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1B6DF" w14:textId="60679DFE" w:rsidR="00FB0BF1" w:rsidRPr="005C2F97" w:rsidRDefault="00FB0BF1" w:rsidP="00337172">
      <w:pPr>
        <w:spacing w:after="0"/>
        <w:jc w:val="both"/>
        <w:rPr>
          <w:rFonts w:ascii="Times New Roman" w:hAnsi="Times New Roman" w:cs="Times New Roman"/>
          <w:b/>
          <w:bCs/>
          <w:szCs w:val="24"/>
          <w:lang w:val="en-US"/>
        </w:rPr>
      </w:pPr>
      <w:r w:rsidRPr="005C2F97">
        <w:rPr>
          <w:rFonts w:ascii="Times New Roman" w:hAnsi="Times New Roman" w:cs="Times New Roman"/>
          <w:b/>
          <w:bCs/>
          <w:szCs w:val="24"/>
          <w:lang w:val="en-US"/>
        </w:rPr>
        <w:t>Minimally important differences for interpreting</w:t>
      </w:r>
      <w:r w:rsidR="004C593C" w:rsidRPr="005C2F97">
        <w:rPr>
          <w:rFonts w:ascii="Times New Roman" w:hAnsi="Times New Roman" w:cs="Times New Roman"/>
          <w:b/>
          <w:bCs/>
          <w:szCs w:val="24"/>
          <w:lang w:val="en-US"/>
        </w:rPr>
        <w:t xml:space="preserve"> </w:t>
      </w:r>
      <w:r w:rsidRPr="005C2F97">
        <w:rPr>
          <w:rFonts w:ascii="Times New Roman" w:hAnsi="Times New Roman" w:cs="Times New Roman"/>
          <w:b/>
          <w:bCs/>
          <w:szCs w:val="24"/>
          <w:lang w:val="en-US"/>
        </w:rPr>
        <w:t>EORTC QLQ-C30 change scores</w:t>
      </w:r>
      <w:r w:rsidR="00AF171D" w:rsidRPr="005C2F97">
        <w:rPr>
          <w:rFonts w:ascii="Times New Roman" w:hAnsi="Times New Roman" w:cs="Times New Roman"/>
          <w:b/>
          <w:bCs/>
          <w:szCs w:val="24"/>
          <w:lang w:val="en-US"/>
        </w:rPr>
        <w:t xml:space="preserve"> over time</w:t>
      </w:r>
      <w:r w:rsidRPr="005C2F97">
        <w:rPr>
          <w:rFonts w:ascii="Times New Roman" w:hAnsi="Times New Roman" w:cs="Times New Roman"/>
          <w:b/>
          <w:bCs/>
          <w:szCs w:val="24"/>
          <w:lang w:val="en-US"/>
        </w:rPr>
        <w:t xml:space="preserve">: A synthesis across 21 clinical trials involving nine different cancer </w:t>
      </w:r>
      <w:r w:rsidR="00DF013B" w:rsidRPr="005C2F97">
        <w:rPr>
          <w:rFonts w:ascii="Times New Roman" w:hAnsi="Times New Roman" w:cs="Times New Roman"/>
          <w:b/>
          <w:bCs/>
          <w:szCs w:val="24"/>
          <w:lang w:val="en-US"/>
        </w:rPr>
        <w:t>types.</w:t>
      </w:r>
    </w:p>
    <w:p w14:paraId="0D7B45A6" w14:textId="77777777" w:rsidR="002A0F2E" w:rsidRPr="005C2F97" w:rsidRDefault="002A0F2E" w:rsidP="00337172">
      <w:pPr>
        <w:spacing w:after="0"/>
        <w:jc w:val="both"/>
        <w:rPr>
          <w:rFonts w:ascii="Times New Roman" w:hAnsi="Times New Roman" w:cs="Times New Roman"/>
          <w:szCs w:val="24"/>
        </w:rPr>
      </w:pPr>
    </w:p>
    <w:p w14:paraId="7737662B" w14:textId="649621FA" w:rsidR="00C459BF" w:rsidRPr="005C2F97" w:rsidRDefault="00C459BF" w:rsidP="00337172">
      <w:pPr>
        <w:spacing w:after="240" w:line="360" w:lineRule="auto"/>
        <w:jc w:val="both"/>
        <w:rPr>
          <w:rFonts w:ascii="Times New Roman" w:hAnsi="Times New Roman" w:cs="Times New Roman"/>
          <w:sz w:val="22"/>
        </w:rPr>
      </w:pPr>
      <w:r w:rsidRPr="005C2F97">
        <w:rPr>
          <w:rFonts w:ascii="Times New Roman" w:hAnsi="Times New Roman" w:cs="Times New Roman"/>
          <w:sz w:val="22"/>
        </w:rPr>
        <w:t>Jammbe Z. Musoro</w:t>
      </w:r>
      <w:r w:rsidRPr="005C2F97">
        <w:rPr>
          <w:rFonts w:ascii="Times New Roman" w:hAnsi="Times New Roman" w:cs="Times New Roman"/>
          <w:sz w:val="22"/>
          <w:vertAlign w:val="superscript"/>
        </w:rPr>
        <w:t>1</w:t>
      </w:r>
      <w:r w:rsidRPr="005C2F97">
        <w:rPr>
          <w:rFonts w:ascii="Times New Roman" w:hAnsi="Times New Roman" w:cs="Times New Roman"/>
          <w:sz w:val="22"/>
        </w:rPr>
        <w:t>; Corneel Coens</w:t>
      </w:r>
      <w:r w:rsidRPr="005C2F97">
        <w:rPr>
          <w:rFonts w:ascii="Times New Roman" w:hAnsi="Times New Roman" w:cs="Times New Roman"/>
          <w:sz w:val="22"/>
          <w:vertAlign w:val="superscript"/>
        </w:rPr>
        <w:t>1</w:t>
      </w:r>
      <w:r w:rsidRPr="005C2F97">
        <w:rPr>
          <w:rFonts w:ascii="Times New Roman" w:hAnsi="Times New Roman" w:cs="Times New Roman"/>
          <w:sz w:val="22"/>
        </w:rPr>
        <w:t>; Mirjam A. G. Sprangers</w:t>
      </w:r>
      <w:r w:rsidRPr="005C2F97">
        <w:rPr>
          <w:rFonts w:ascii="Times New Roman" w:hAnsi="Times New Roman" w:cs="Times New Roman"/>
          <w:sz w:val="22"/>
          <w:vertAlign w:val="superscript"/>
        </w:rPr>
        <w:t>2</w:t>
      </w:r>
      <w:r w:rsidR="00FC3F7F" w:rsidRPr="005C2F97">
        <w:rPr>
          <w:rFonts w:ascii="Times New Roman" w:hAnsi="Times New Roman" w:cs="Times New Roman"/>
          <w:sz w:val="22"/>
          <w:vertAlign w:val="superscript"/>
        </w:rPr>
        <w:t>,3</w:t>
      </w:r>
      <w:r w:rsidRPr="005C2F97">
        <w:rPr>
          <w:rFonts w:ascii="Times New Roman" w:hAnsi="Times New Roman" w:cs="Times New Roman"/>
          <w:sz w:val="22"/>
        </w:rPr>
        <w:t>; Yvonne Brandberg</w:t>
      </w:r>
      <w:r w:rsidR="005A3F42" w:rsidRPr="005C2F97">
        <w:rPr>
          <w:rFonts w:ascii="Times New Roman" w:hAnsi="Times New Roman" w:cs="Times New Roman"/>
          <w:sz w:val="22"/>
          <w:vertAlign w:val="superscript"/>
        </w:rPr>
        <w:t>4</w:t>
      </w:r>
      <w:r w:rsidRPr="005C2F97">
        <w:rPr>
          <w:rFonts w:ascii="Times New Roman" w:hAnsi="Times New Roman" w:cs="Times New Roman"/>
          <w:sz w:val="22"/>
        </w:rPr>
        <w:t>; Mogens Groenvold</w:t>
      </w:r>
      <w:r w:rsidR="005A3F42" w:rsidRPr="005C2F97">
        <w:rPr>
          <w:rFonts w:ascii="Times New Roman" w:hAnsi="Times New Roman" w:cs="Times New Roman"/>
          <w:sz w:val="22"/>
          <w:vertAlign w:val="superscript"/>
        </w:rPr>
        <w:t>5</w:t>
      </w:r>
      <w:r w:rsidRPr="005C2F97">
        <w:rPr>
          <w:rFonts w:ascii="Times New Roman" w:hAnsi="Times New Roman" w:cs="Times New Roman"/>
          <w:sz w:val="22"/>
        </w:rPr>
        <w:t>; Hans-Henning Flechtner</w:t>
      </w:r>
      <w:r w:rsidR="005A3F42" w:rsidRPr="005C2F97">
        <w:rPr>
          <w:rFonts w:ascii="Times New Roman" w:hAnsi="Times New Roman" w:cs="Times New Roman"/>
          <w:sz w:val="22"/>
          <w:vertAlign w:val="superscript"/>
        </w:rPr>
        <w:t>6</w:t>
      </w:r>
      <w:r w:rsidRPr="005C2F97">
        <w:rPr>
          <w:rFonts w:ascii="Times New Roman" w:hAnsi="Times New Roman" w:cs="Times New Roman"/>
          <w:sz w:val="22"/>
        </w:rPr>
        <w:t>; Kim Cocks</w:t>
      </w:r>
      <w:r w:rsidR="005A3F42" w:rsidRPr="005C2F97">
        <w:rPr>
          <w:rFonts w:ascii="Times New Roman" w:hAnsi="Times New Roman" w:cs="Times New Roman"/>
          <w:sz w:val="22"/>
          <w:vertAlign w:val="superscript"/>
        </w:rPr>
        <w:t>7</w:t>
      </w:r>
      <w:r w:rsidRPr="005C2F97">
        <w:rPr>
          <w:rFonts w:ascii="Times New Roman" w:hAnsi="Times New Roman" w:cs="Times New Roman"/>
          <w:sz w:val="22"/>
        </w:rPr>
        <w:t>; Galina Velikova</w:t>
      </w:r>
      <w:r w:rsidR="005A3F42" w:rsidRPr="005C2F97">
        <w:rPr>
          <w:rFonts w:ascii="Times New Roman" w:hAnsi="Times New Roman" w:cs="Times New Roman"/>
          <w:sz w:val="22"/>
          <w:vertAlign w:val="superscript"/>
        </w:rPr>
        <w:t>8</w:t>
      </w:r>
      <w:r w:rsidRPr="005C2F97">
        <w:rPr>
          <w:rFonts w:ascii="Times New Roman" w:hAnsi="Times New Roman" w:cs="Times New Roman"/>
          <w:sz w:val="22"/>
        </w:rPr>
        <w:t>; Linda Dirven</w:t>
      </w:r>
      <w:r w:rsidR="005A3F42" w:rsidRPr="005C2F97">
        <w:rPr>
          <w:rFonts w:ascii="Times New Roman" w:hAnsi="Times New Roman" w:cs="Times New Roman"/>
          <w:sz w:val="22"/>
          <w:vertAlign w:val="superscript"/>
        </w:rPr>
        <w:t>9,10</w:t>
      </w:r>
      <w:r w:rsidRPr="005C2F97">
        <w:rPr>
          <w:rFonts w:ascii="Times New Roman" w:hAnsi="Times New Roman" w:cs="Times New Roman"/>
          <w:sz w:val="22"/>
        </w:rPr>
        <w:t xml:space="preserve">; </w:t>
      </w:r>
      <w:r w:rsidRPr="005C2F97">
        <w:rPr>
          <w:rFonts w:ascii="Times New Roman" w:hAnsi="Times New Roman" w:cs="Times New Roman"/>
          <w:sz w:val="22"/>
          <w:lang w:eastAsia="de-AT"/>
        </w:rPr>
        <w:t>Elfriede</w:t>
      </w:r>
      <w:r w:rsidRPr="005C2F97">
        <w:rPr>
          <w:rFonts w:ascii="Times New Roman" w:hAnsi="Times New Roman" w:cs="Times New Roman"/>
          <w:sz w:val="22"/>
        </w:rPr>
        <w:t xml:space="preserve"> </w:t>
      </w:r>
      <w:r w:rsidRPr="005C2F97">
        <w:rPr>
          <w:rFonts w:ascii="Times New Roman" w:hAnsi="Times New Roman" w:cs="Times New Roman"/>
          <w:sz w:val="22"/>
          <w:lang w:eastAsia="de-AT"/>
        </w:rPr>
        <w:t>Greimel</w:t>
      </w:r>
      <w:r w:rsidRPr="005C2F97">
        <w:rPr>
          <w:rFonts w:ascii="Times New Roman" w:hAnsi="Times New Roman" w:cs="Times New Roman"/>
          <w:sz w:val="22"/>
          <w:vertAlign w:val="superscript"/>
        </w:rPr>
        <w:t>1</w:t>
      </w:r>
      <w:r w:rsidR="005A3F42" w:rsidRPr="005C2F97">
        <w:rPr>
          <w:rFonts w:ascii="Times New Roman" w:hAnsi="Times New Roman" w:cs="Times New Roman"/>
          <w:sz w:val="22"/>
          <w:vertAlign w:val="superscript"/>
        </w:rPr>
        <w:t>1</w:t>
      </w:r>
      <w:r w:rsidRPr="005C2F97">
        <w:rPr>
          <w:rFonts w:ascii="Times New Roman" w:hAnsi="Times New Roman" w:cs="Times New Roman"/>
          <w:sz w:val="22"/>
        </w:rPr>
        <w:t>; Susanne Singer</w:t>
      </w:r>
      <w:r w:rsidRPr="005C2F97">
        <w:rPr>
          <w:rFonts w:ascii="Times New Roman" w:hAnsi="Times New Roman" w:cs="Times New Roman"/>
          <w:sz w:val="22"/>
          <w:vertAlign w:val="superscript"/>
        </w:rPr>
        <w:t>1</w:t>
      </w:r>
      <w:r w:rsidR="005A3F42" w:rsidRPr="005C2F97">
        <w:rPr>
          <w:rFonts w:ascii="Times New Roman" w:hAnsi="Times New Roman" w:cs="Times New Roman"/>
          <w:sz w:val="22"/>
          <w:vertAlign w:val="superscript"/>
        </w:rPr>
        <w:t>2</w:t>
      </w:r>
      <w:r w:rsidRPr="005C2F97">
        <w:rPr>
          <w:rFonts w:ascii="Times New Roman" w:hAnsi="Times New Roman" w:cs="Times New Roman"/>
          <w:sz w:val="22"/>
          <w:vertAlign w:val="superscript"/>
        </w:rPr>
        <w:t>,1</w:t>
      </w:r>
      <w:r w:rsidR="005A3F42" w:rsidRPr="005C2F97">
        <w:rPr>
          <w:rFonts w:ascii="Times New Roman" w:hAnsi="Times New Roman" w:cs="Times New Roman"/>
          <w:sz w:val="22"/>
          <w:vertAlign w:val="superscript"/>
        </w:rPr>
        <w:t>3</w:t>
      </w:r>
      <w:r w:rsidRPr="005C2F97">
        <w:rPr>
          <w:rFonts w:ascii="Times New Roman" w:hAnsi="Times New Roman" w:cs="Times New Roman"/>
          <w:sz w:val="22"/>
        </w:rPr>
        <w:t>; Katarzyna</w:t>
      </w:r>
      <w:r w:rsidR="00C7655A" w:rsidRPr="005C2F97">
        <w:rPr>
          <w:rFonts w:ascii="Times New Roman" w:hAnsi="Times New Roman" w:cs="Times New Roman"/>
          <w:sz w:val="22"/>
        </w:rPr>
        <w:t xml:space="preserve"> Pogoda</w:t>
      </w:r>
      <w:r w:rsidRPr="005C2F97">
        <w:rPr>
          <w:rFonts w:ascii="Times New Roman" w:hAnsi="Times New Roman" w:cs="Times New Roman"/>
          <w:sz w:val="22"/>
          <w:vertAlign w:val="superscript"/>
        </w:rPr>
        <w:t>1</w:t>
      </w:r>
      <w:r w:rsidR="005A3F42" w:rsidRPr="005C2F97">
        <w:rPr>
          <w:rFonts w:ascii="Times New Roman" w:hAnsi="Times New Roman" w:cs="Times New Roman"/>
          <w:sz w:val="22"/>
          <w:vertAlign w:val="superscript"/>
        </w:rPr>
        <w:t>4</w:t>
      </w:r>
      <w:r w:rsidRPr="005C2F97">
        <w:rPr>
          <w:rFonts w:ascii="Times New Roman" w:hAnsi="Times New Roman" w:cs="Times New Roman"/>
          <w:sz w:val="22"/>
        </w:rPr>
        <w:t>; Eva M. Gamper</w:t>
      </w:r>
      <w:r w:rsidRPr="005C2F97">
        <w:rPr>
          <w:rFonts w:ascii="Times New Roman" w:hAnsi="Times New Roman" w:cs="Times New Roman"/>
          <w:sz w:val="22"/>
          <w:vertAlign w:val="superscript"/>
        </w:rPr>
        <w:t>1</w:t>
      </w:r>
      <w:r w:rsidR="005A3F42" w:rsidRPr="005C2F97">
        <w:rPr>
          <w:rFonts w:ascii="Times New Roman" w:hAnsi="Times New Roman" w:cs="Times New Roman"/>
          <w:sz w:val="22"/>
          <w:vertAlign w:val="superscript"/>
        </w:rPr>
        <w:t>5</w:t>
      </w:r>
      <w:r w:rsidRPr="005C2F97">
        <w:rPr>
          <w:rFonts w:ascii="Times New Roman" w:hAnsi="Times New Roman" w:cs="Times New Roman"/>
          <w:sz w:val="22"/>
        </w:rPr>
        <w:t>; Samantha C. Sodergren</w:t>
      </w:r>
      <w:r w:rsidRPr="005C2F97">
        <w:rPr>
          <w:rFonts w:ascii="Times New Roman" w:hAnsi="Times New Roman" w:cs="Times New Roman"/>
          <w:sz w:val="22"/>
          <w:vertAlign w:val="superscript"/>
        </w:rPr>
        <w:t>1</w:t>
      </w:r>
      <w:r w:rsidR="005A3F42" w:rsidRPr="005C2F97">
        <w:rPr>
          <w:rFonts w:ascii="Times New Roman" w:hAnsi="Times New Roman" w:cs="Times New Roman"/>
          <w:sz w:val="22"/>
          <w:vertAlign w:val="superscript"/>
        </w:rPr>
        <w:t>6</w:t>
      </w:r>
      <w:r w:rsidRPr="005C2F97">
        <w:rPr>
          <w:rFonts w:ascii="Times New Roman" w:hAnsi="Times New Roman" w:cs="Times New Roman"/>
          <w:sz w:val="22"/>
        </w:rPr>
        <w:t>; Alexander Eggermont</w:t>
      </w:r>
      <w:r w:rsidRPr="005C2F97">
        <w:rPr>
          <w:rFonts w:ascii="Times New Roman" w:hAnsi="Times New Roman" w:cs="Times New Roman"/>
          <w:sz w:val="22"/>
          <w:vertAlign w:val="superscript"/>
        </w:rPr>
        <w:t>1</w:t>
      </w:r>
      <w:r w:rsidR="005A3F42" w:rsidRPr="005C2F97">
        <w:rPr>
          <w:rFonts w:ascii="Times New Roman" w:hAnsi="Times New Roman" w:cs="Times New Roman"/>
          <w:sz w:val="22"/>
          <w:vertAlign w:val="superscript"/>
        </w:rPr>
        <w:t>7</w:t>
      </w:r>
      <w:r w:rsidRPr="005C2F97">
        <w:rPr>
          <w:rFonts w:ascii="Times New Roman" w:hAnsi="Times New Roman" w:cs="Times New Roman"/>
          <w:sz w:val="22"/>
          <w:vertAlign w:val="superscript"/>
        </w:rPr>
        <w:t>,1</w:t>
      </w:r>
      <w:r w:rsidR="005A3F42" w:rsidRPr="005C2F97">
        <w:rPr>
          <w:rFonts w:ascii="Times New Roman" w:hAnsi="Times New Roman" w:cs="Times New Roman"/>
          <w:sz w:val="22"/>
          <w:vertAlign w:val="superscript"/>
        </w:rPr>
        <w:t>8</w:t>
      </w:r>
      <w:r w:rsidRPr="005C2F97">
        <w:rPr>
          <w:rFonts w:ascii="Times New Roman" w:hAnsi="Times New Roman" w:cs="Times New Roman"/>
          <w:sz w:val="22"/>
        </w:rPr>
        <w:t xml:space="preserve"> Michael Koller</w:t>
      </w:r>
      <w:r w:rsidRPr="005C2F97">
        <w:rPr>
          <w:rFonts w:ascii="Times New Roman" w:hAnsi="Times New Roman" w:cs="Times New Roman"/>
          <w:sz w:val="22"/>
          <w:vertAlign w:val="superscript"/>
        </w:rPr>
        <w:t>1</w:t>
      </w:r>
      <w:r w:rsidR="005A3F42" w:rsidRPr="005C2F97">
        <w:rPr>
          <w:rFonts w:ascii="Times New Roman" w:hAnsi="Times New Roman" w:cs="Times New Roman"/>
          <w:sz w:val="22"/>
          <w:vertAlign w:val="superscript"/>
        </w:rPr>
        <w:t>9</w:t>
      </w:r>
      <w:r w:rsidRPr="005C2F97">
        <w:rPr>
          <w:rFonts w:ascii="Times New Roman" w:hAnsi="Times New Roman" w:cs="Times New Roman"/>
          <w:sz w:val="22"/>
        </w:rPr>
        <w:t>; Jaap C</w:t>
      </w:r>
      <w:r w:rsidR="006428EA" w:rsidRPr="005C2F97">
        <w:rPr>
          <w:rFonts w:ascii="Times New Roman" w:hAnsi="Times New Roman" w:cs="Times New Roman"/>
          <w:sz w:val="22"/>
        </w:rPr>
        <w:t>.</w:t>
      </w:r>
      <w:r w:rsidRPr="005C2F97">
        <w:rPr>
          <w:rFonts w:ascii="Times New Roman" w:hAnsi="Times New Roman" w:cs="Times New Roman"/>
          <w:sz w:val="22"/>
        </w:rPr>
        <w:t xml:space="preserve"> Reijneveld</w:t>
      </w:r>
      <w:r w:rsidR="005A3F42" w:rsidRPr="005C2F97">
        <w:rPr>
          <w:rFonts w:ascii="Times New Roman" w:hAnsi="Times New Roman" w:cs="Times New Roman"/>
          <w:sz w:val="22"/>
          <w:vertAlign w:val="superscript"/>
        </w:rPr>
        <w:t>20</w:t>
      </w:r>
      <w:r w:rsidRPr="005C2F97">
        <w:rPr>
          <w:rFonts w:ascii="Times New Roman" w:hAnsi="Times New Roman" w:cs="Times New Roman"/>
          <w:sz w:val="22"/>
        </w:rPr>
        <w:t>, Martin J. B. Taphoorn</w:t>
      </w:r>
      <w:r w:rsidRPr="005C2F97">
        <w:rPr>
          <w:rFonts w:ascii="Times New Roman" w:hAnsi="Times New Roman" w:cs="Times New Roman"/>
          <w:sz w:val="22"/>
          <w:vertAlign w:val="superscript"/>
        </w:rPr>
        <w:t>9</w:t>
      </w:r>
      <w:r w:rsidR="005A3F42" w:rsidRPr="005C2F97">
        <w:rPr>
          <w:rFonts w:ascii="Times New Roman" w:hAnsi="Times New Roman" w:cs="Times New Roman"/>
          <w:sz w:val="22"/>
          <w:vertAlign w:val="superscript"/>
        </w:rPr>
        <w:t>,10</w:t>
      </w:r>
      <w:r w:rsidRPr="005C2F97">
        <w:rPr>
          <w:rFonts w:ascii="Times New Roman" w:hAnsi="Times New Roman" w:cs="Times New Roman"/>
          <w:sz w:val="22"/>
        </w:rPr>
        <w:t xml:space="preserve">; Madeleine </w:t>
      </w:r>
      <w:r w:rsidR="00422EA4" w:rsidRPr="005C2F97">
        <w:rPr>
          <w:rFonts w:ascii="Times New Roman" w:hAnsi="Times New Roman" w:cs="Times New Roman"/>
          <w:sz w:val="22"/>
        </w:rPr>
        <w:t xml:space="preserve">T. </w:t>
      </w:r>
      <w:r w:rsidRPr="005C2F97">
        <w:rPr>
          <w:rFonts w:ascii="Times New Roman" w:hAnsi="Times New Roman" w:cs="Times New Roman"/>
          <w:sz w:val="22"/>
        </w:rPr>
        <w:t>King</w:t>
      </w:r>
      <w:r w:rsidRPr="005C2F97">
        <w:rPr>
          <w:rFonts w:ascii="Times New Roman" w:hAnsi="Times New Roman" w:cs="Times New Roman"/>
          <w:sz w:val="22"/>
          <w:vertAlign w:val="superscript"/>
        </w:rPr>
        <w:t>2</w:t>
      </w:r>
      <w:r w:rsidR="005A3F42" w:rsidRPr="005C2F97">
        <w:rPr>
          <w:rFonts w:ascii="Times New Roman" w:hAnsi="Times New Roman" w:cs="Times New Roman"/>
          <w:sz w:val="22"/>
          <w:vertAlign w:val="superscript"/>
        </w:rPr>
        <w:t>1</w:t>
      </w:r>
      <w:r w:rsidRPr="005C2F97">
        <w:rPr>
          <w:rFonts w:ascii="Times New Roman" w:hAnsi="Times New Roman" w:cs="Times New Roman"/>
          <w:sz w:val="22"/>
        </w:rPr>
        <w:t>;</w:t>
      </w:r>
      <w:r w:rsidRPr="005C2F97">
        <w:rPr>
          <w:rFonts w:ascii="Times New Roman" w:hAnsi="Times New Roman" w:cs="Times New Roman"/>
          <w:sz w:val="22"/>
          <w:vertAlign w:val="superscript"/>
        </w:rPr>
        <w:t xml:space="preserve"> </w:t>
      </w:r>
      <w:r w:rsidR="00550841" w:rsidRPr="005C2F97">
        <w:rPr>
          <w:rFonts w:ascii="Times New Roman" w:hAnsi="Times New Roman" w:cs="Times New Roman"/>
          <w:sz w:val="22"/>
          <w:vertAlign w:val="superscript"/>
        </w:rPr>
        <w:t xml:space="preserve"> </w:t>
      </w:r>
      <w:r w:rsidRPr="005C2F97">
        <w:rPr>
          <w:rFonts w:ascii="Times New Roman" w:hAnsi="Times New Roman" w:cs="Times New Roman"/>
          <w:sz w:val="22"/>
        </w:rPr>
        <w:t>Andrew Bottomley</w:t>
      </w:r>
      <w:r w:rsidRPr="005C2F97">
        <w:rPr>
          <w:rFonts w:ascii="Times New Roman" w:hAnsi="Times New Roman" w:cs="Times New Roman"/>
          <w:sz w:val="22"/>
          <w:vertAlign w:val="superscript"/>
        </w:rPr>
        <w:t xml:space="preserve">1 </w:t>
      </w:r>
      <w:r w:rsidRPr="005C2F97">
        <w:rPr>
          <w:rFonts w:ascii="Times New Roman" w:hAnsi="Times New Roman" w:cs="Times New Roman"/>
          <w:sz w:val="22"/>
        </w:rPr>
        <w:t xml:space="preserve">on behalf of the EORTC Melanoma, Breast, Head and Neck, Genito-urinary, </w:t>
      </w:r>
      <w:proofErr w:type="spellStart"/>
      <w:r w:rsidRPr="005C2F97">
        <w:rPr>
          <w:rFonts w:ascii="Times New Roman" w:hAnsi="Times New Roman" w:cs="Times New Roman"/>
          <w:sz w:val="22"/>
        </w:rPr>
        <w:t>Gynecological</w:t>
      </w:r>
      <w:proofErr w:type="spellEnd"/>
      <w:r w:rsidRPr="005C2F97">
        <w:rPr>
          <w:rFonts w:ascii="Times New Roman" w:hAnsi="Times New Roman" w:cs="Times New Roman"/>
          <w:sz w:val="22"/>
        </w:rPr>
        <w:t>, Gastro-intestinal, Brain, Lung and Quality of Life Groups</w:t>
      </w:r>
      <w:r w:rsidR="00BA2F43" w:rsidRPr="005C2F97">
        <w:rPr>
          <w:rFonts w:ascii="Times New Roman" w:hAnsi="Times New Roman" w:cs="Times New Roman"/>
          <w:sz w:val="22"/>
        </w:rPr>
        <w:t>.</w:t>
      </w:r>
    </w:p>
    <w:p w14:paraId="23577DE1" w14:textId="77777777" w:rsidR="00C459BF" w:rsidRPr="005C2F97" w:rsidRDefault="00C459BF" w:rsidP="00337172">
      <w:pPr>
        <w:spacing w:after="0" w:line="360" w:lineRule="auto"/>
        <w:jc w:val="both"/>
        <w:rPr>
          <w:rFonts w:ascii="Times New Roman" w:hAnsi="Times New Roman" w:cs="Times New Roman"/>
          <w:sz w:val="20"/>
          <w:szCs w:val="20"/>
        </w:rPr>
      </w:pPr>
      <w:r w:rsidRPr="005C2F97">
        <w:rPr>
          <w:rFonts w:ascii="Times New Roman" w:hAnsi="Times New Roman" w:cs="Times New Roman"/>
          <w:sz w:val="20"/>
          <w:szCs w:val="20"/>
          <w:vertAlign w:val="superscript"/>
        </w:rPr>
        <w:t>1</w:t>
      </w:r>
      <w:r w:rsidRPr="005C2F97">
        <w:rPr>
          <w:rFonts w:ascii="Times New Roman" w:hAnsi="Times New Roman" w:cs="Times New Roman"/>
          <w:sz w:val="20"/>
          <w:szCs w:val="20"/>
        </w:rPr>
        <w:t xml:space="preserve">European Organisation for Research and Treatment of Cancer (EORTC), Brussels, Belgium </w:t>
      </w:r>
    </w:p>
    <w:p w14:paraId="07BFDC22" w14:textId="7BEFB34A" w:rsidR="00023462" w:rsidRPr="005C2F97" w:rsidRDefault="00023462" w:rsidP="00023462">
      <w:pPr>
        <w:spacing w:after="0" w:line="360" w:lineRule="auto"/>
        <w:jc w:val="both"/>
        <w:rPr>
          <w:rFonts w:ascii="Times New Roman" w:hAnsi="Times New Roman" w:cs="Times New Roman"/>
          <w:sz w:val="20"/>
          <w:szCs w:val="20"/>
        </w:rPr>
      </w:pPr>
      <w:r w:rsidRPr="005C2F97">
        <w:rPr>
          <w:rFonts w:ascii="Times New Roman" w:hAnsi="Times New Roman" w:cs="Times New Roman"/>
          <w:sz w:val="20"/>
          <w:szCs w:val="20"/>
          <w:vertAlign w:val="superscript"/>
        </w:rPr>
        <w:t>2</w:t>
      </w:r>
      <w:r w:rsidRPr="005C2F97">
        <w:rPr>
          <w:rFonts w:ascii="Times New Roman" w:hAnsi="Times New Roman" w:cs="Times New Roman"/>
          <w:sz w:val="20"/>
          <w:szCs w:val="20"/>
        </w:rPr>
        <w:t>Amsterdam UMC location University of Amsterdam, Medical Psychology, Amsterdam, the Netherlands</w:t>
      </w:r>
    </w:p>
    <w:p w14:paraId="666CCB88" w14:textId="4A79B8F3" w:rsidR="00023462" w:rsidRPr="005C2F97" w:rsidRDefault="00023462" w:rsidP="00023462">
      <w:pPr>
        <w:spacing w:after="0" w:line="360" w:lineRule="auto"/>
        <w:jc w:val="both"/>
        <w:rPr>
          <w:rFonts w:ascii="Times New Roman" w:hAnsi="Times New Roman" w:cs="Times New Roman"/>
          <w:sz w:val="20"/>
          <w:szCs w:val="20"/>
        </w:rPr>
      </w:pPr>
      <w:r w:rsidRPr="005C2F97">
        <w:rPr>
          <w:rFonts w:ascii="Times New Roman" w:hAnsi="Times New Roman" w:cs="Times New Roman"/>
          <w:sz w:val="20"/>
          <w:szCs w:val="20"/>
          <w:vertAlign w:val="superscript"/>
        </w:rPr>
        <w:t xml:space="preserve">3 </w:t>
      </w:r>
      <w:r w:rsidRPr="005C2F97">
        <w:rPr>
          <w:rFonts w:ascii="Times New Roman" w:hAnsi="Times New Roman" w:cs="Times New Roman"/>
          <w:sz w:val="20"/>
          <w:szCs w:val="20"/>
        </w:rPr>
        <w:t>Cancer Center Amsterdam, Cancer Treatment and Quality of Life, Amsterdam, the Netherlands</w:t>
      </w:r>
    </w:p>
    <w:p w14:paraId="792FCF41" w14:textId="39C60BF0" w:rsidR="00C459BF" w:rsidRPr="005C2F97" w:rsidRDefault="005A3F42" w:rsidP="00337172">
      <w:pPr>
        <w:spacing w:after="0" w:line="360" w:lineRule="auto"/>
        <w:contextualSpacing/>
        <w:jc w:val="both"/>
        <w:rPr>
          <w:rFonts w:ascii="Times New Roman" w:hAnsi="Times New Roman" w:cs="Times New Roman"/>
          <w:sz w:val="20"/>
          <w:szCs w:val="20"/>
        </w:rPr>
      </w:pPr>
      <w:r w:rsidRPr="005C2F97">
        <w:rPr>
          <w:rFonts w:ascii="Times New Roman" w:hAnsi="Times New Roman" w:cs="Times New Roman"/>
          <w:sz w:val="20"/>
          <w:szCs w:val="20"/>
          <w:vertAlign w:val="superscript"/>
        </w:rPr>
        <w:t>4</w:t>
      </w:r>
      <w:r w:rsidR="00C459BF" w:rsidRPr="005C2F97">
        <w:rPr>
          <w:rFonts w:ascii="Times New Roman" w:hAnsi="Times New Roman" w:cs="Times New Roman"/>
          <w:sz w:val="20"/>
          <w:szCs w:val="20"/>
        </w:rPr>
        <w:t xml:space="preserve">Department of Oncology-Pathology, Karolinska </w:t>
      </w:r>
      <w:proofErr w:type="spellStart"/>
      <w:r w:rsidR="00C459BF" w:rsidRPr="005C2F97">
        <w:rPr>
          <w:rFonts w:ascii="Times New Roman" w:hAnsi="Times New Roman" w:cs="Times New Roman"/>
          <w:sz w:val="20"/>
          <w:szCs w:val="20"/>
        </w:rPr>
        <w:t>Institutet</w:t>
      </w:r>
      <w:proofErr w:type="spellEnd"/>
      <w:r w:rsidR="00C459BF" w:rsidRPr="005C2F97">
        <w:rPr>
          <w:rFonts w:ascii="Times New Roman" w:hAnsi="Times New Roman" w:cs="Times New Roman"/>
          <w:sz w:val="20"/>
          <w:szCs w:val="20"/>
        </w:rPr>
        <w:t>, Stockholm, Sweden</w:t>
      </w:r>
    </w:p>
    <w:p w14:paraId="3A2ED757" w14:textId="448C0D66" w:rsidR="00C459BF" w:rsidRPr="005C2F97" w:rsidRDefault="005A3F42" w:rsidP="00337172">
      <w:pPr>
        <w:spacing w:after="0" w:line="360" w:lineRule="auto"/>
        <w:jc w:val="both"/>
        <w:rPr>
          <w:rFonts w:ascii="Times New Roman" w:hAnsi="Times New Roman" w:cs="Times New Roman"/>
          <w:sz w:val="20"/>
          <w:szCs w:val="20"/>
        </w:rPr>
      </w:pPr>
      <w:r w:rsidRPr="005C2F97">
        <w:rPr>
          <w:rFonts w:ascii="Times New Roman" w:hAnsi="Times New Roman" w:cs="Times New Roman"/>
          <w:sz w:val="20"/>
          <w:szCs w:val="20"/>
          <w:vertAlign w:val="superscript"/>
        </w:rPr>
        <w:t>5</w:t>
      </w:r>
      <w:r w:rsidR="00C459BF" w:rsidRPr="005C2F97">
        <w:rPr>
          <w:rFonts w:ascii="Times New Roman" w:hAnsi="Times New Roman" w:cs="Times New Roman"/>
          <w:sz w:val="20"/>
          <w:szCs w:val="20"/>
        </w:rPr>
        <w:t xml:space="preserve">Department of Public Health, University of Copenhagen, and </w:t>
      </w:r>
      <w:proofErr w:type="spellStart"/>
      <w:r w:rsidR="00C459BF" w:rsidRPr="005C2F97">
        <w:rPr>
          <w:rFonts w:ascii="Times New Roman" w:hAnsi="Times New Roman" w:cs="Times New Roman"/>
          <w:sz w:val="20"/>
          <w:szCs w:val="20"/>
        </w:rPr>
        <w:t>Bispebjerg</w:t>
      </w:r>
      <w:proofErr w:type="spellEnd"/>
      <w:r w:rsidR="00C459BF" w:rsidRPr="005C2F97">
        <w:rPr>
          <w:rFonts w:ascii="Times New Roman" w:hAnsi="Times New Roman" w:cs="Times New Roman"/>
          <w:sz w:val="20"/>
          <w:szCs w:val="20"/>
        </w:rPr>
        <w:t xml:space="preserve"> Hospital, Copenhagen, Denmark</w:t>
      </w:r>
    </w:p>
    <w:p w14:paraId="3207FFA5" w14:textId="74A15988" w:rsidR="00C459BF" w:rsidRPr="005C2F97" w:rsidRDefault="005A3F42" w:rsidP="00337172">
      <w:pPr>
        <w:spacing w:after="0" w:line="360" w:lineRule="auto"/>
        <w:jc w:val="both"/>
        <w:rPr>
          <w:rFonts w:ascii="Times New Roman" w:hAnsi="Times New Roman" w:cs="Times New Roman"/>
          <w:sz w:val="20"/>
          <w:szCs w:val="20"/>
        </w:rPr>
      </w:pPr>
      <w:r w:rsidRPr="005C2F97">
        <w:rPr>
          <w:rFonts w:ascii="Times New Roman" w:hAnsi="Times New Roman" w:cs="Times New Roman"/>
          <w:sz w:val="20"/>
          <w:szCs w:val="20"/>
          <w:vertAlign w:val="superscript"/>
        </w:rPr>
        <w:t>6</w:t>
      </w:r>
      <w:r w:rsidR="00C459BF" w:rsidRPr="005C2F97">
        <w:rPr>
          <w:rFonts w:ascii="Times New Roman" w:hAnsi="Times New Roman" w:cs="Times New Roman"/>
          <w:sz w:val="20"/>
          <w:szCs w:val="20"/>
        </w:rPr>
        <w:t>Clinic for Child and Adolescent Psychiatry and Psychotherapy, University of Magdeburg, Magdeburg, Germany</w:t>
      </w:r>
    </w:p>
    <w:p w14:paraId="77E72B03" w14:textId="793641C3" w:rsidR="00C459BF" w:rsidRPr="005C2F97" w:rsidRDefault="005A3F42" w:rsidP="00337172">
      <w:pPr>
        <w:spacing w:after="0" w:line="360" w:lineRule="auto"/>
        <w:jc w:val="both"/>
        <w:rPr>
          <w:rFonts w:ascii="Times New Roman" w:hAnsi="Times New Roman" w:cs="Times New Roman"/>
          <w:sz w:val="20"/>
          <w:szCs w:val="20"/>
        </w:rPr>
      </w:pPr>
      <w:r w:rsidRPr="005C2F97">
        <w:rPr>
          <w:rFonts w:ascii="Times New Roman" w:hAnsi="Times New Roman" w:cs="Times New Roman"/>
          <w:sz w:val="20"/>
          <w:szCs w:val="20"/>
          <w:vertAlign w:val="superscript"/>
        </w:rPr>
        <w:t>7</w:t>
      </w:r>
      <w:r w:rsidR="00C459BF" w:rsidRPr="005C2F97">
        <w:rPr>
          <w:rFonts w:ascii="Times New Roman" w:hAnsi="Times New Roman" w:cs="Times New Roman"/>
          <w:sz w:val="20"/>
          <w:szCs w:val="20"/>
        </w:rPr>
        <w:t>Adelphi Values, Bollington, Cheshire, UK</w:t>
      </w:r>
    </w:p>
    <w:p w14:paraId="7A6A1CA1" w14:textId="26CB917E" w:rsidR="00C459BF" w:rsidRPr="005C2F97" w:rsidRDefault="005A3F42" w:rsidP="00337172">
      <w:pPr>
        <w:spacing w:after="0" w:line="360" w:lineRule="auto"/>
        <w:jc w:val="both"/>
        <w:rPr>
          <w:rFonts w:ascii="Times New Roman" w:hAnsi="Times New Roman" w:cs="Times New Roman"/>
          <w:sz w:val="20"/>
          <w:szCs w:val="20"/>
        </w:rPr>
      </w:pPr>
      <w:r w:rsidRPr="005C2F97">
        <w:rPr>
          <w:rFonts w:ascii="Times New Roman" w:hAnsi="Times New Roman" w:cs="Times New Roman"/>
          <w:sz w:val="20"/>
          <w:szCs w:val="20"/>
          <w:vertAlign w:val="superscript"/>
        </w:rPr>
        <w:t>8</w:t>
      </w:r>
      <w:r w:rsidR="00C459BF" w:rsidRPr="005C2F97">
        <w:rPr>
          <w:sz w:val="20"/>
          <w:szCs w:val="20"/>
        </w:rPr>
        <w:t xml:space="preserve"> </w:t>
      </w:r>
      <w:r w:rsidR="00C459BF" w:rsidRPr="005C2F97">
        <w:rPr>
          <w:rFonts w:ascii="Times New Roman" w:hAnsi="Times New Roman" w:cs="Times New Roman"/>
          <w:sz w:val="20"/>
          <w:szCs w:val="20"/>
        </w:rPr>
        <w:t xml:space="preserve">Leeds Institute of Medical Research at St James's, University of Leeds, St James's University Hospital, Leeds, </w:t>
      </w:r>
      <w:r w:rsidR="00F90057" w:rsidRPr="005C2F97">
        <w:rPr>
          <w:rFonts w:ascii="Times New Roman" w:hAnsi="Times New Roman" w:cs="Times New Roman"/>
          <w:sz w:val="20"/>
          <w:szCs w:val="20"/>
        </w:rPr>
        <w:t>UK</w:t>
      </w:r>
      <w:r w:rsidR="00C459BF" w:rsidRPr="005C2F97">
        <w:rPr>
          <w:rFonts w:ascii="Times New Roman" w:hAnsi="Times New Roman" w:cs="Times New Roman"/>
          <w:sz w:val="20"/>
          <w:szCs w:val="20"/>
        </w:rPr>
        <w:t>, Leeds Cancer Centre, Leeds Teaching Hospitals NHS Trust, St James's University Hospital, Leeds, United Kingdom</w:t>
      </w:r>
    </w:p>
    <w:p w14:paraId="53D94725" w14:textId="42B4DF0E" w:rsidR="00C459BF" w:rsidRPr="005C2F97" w:rsidRDefault="005A3F42" w:rsidP="00337172">
      <w:pPr>
        <w:spacing w:after="0" w:line="360" w:lineRule="auto"/>
        <w:jc w:val="both"/>
        <w:rPr>
          <w:rFonts w:ascii="Times New Roman" w:hAnsi="Times New Roman" w:cs="Times New Roman"/>
          <w:sz w:val="20"/>
          <w:szCs w:val="20"/>
        </w:rPr>
      </w:pPr>
      <w:r w:rsidRPr="005C2F97">
        <w:rPr>
          <w:rFonts w:ascii="Times New Roman" w:hAnsi="Times New Roman" w:cs="Times New Roman"/>
          <w:sz w:val="20"/>
          <w:szCs w:val="20"/>
          <w:vertAlign w:val="superscript"/>
        </w:rPr>
        <w:t>9</w:t>
      </w:r>
      <w:r w:rsidR="00C459BF" w:rsidRPr="005C2F97">
        <w:rPr>
          <w:rFonts w:ascii="Times New Roman" w:hAnsi="Times New Roman" w:cs="Times New Roman"/>
          <w:sz w:val="20"/>
          <w:szCs w:val="20"/>
        </w:rPr>
        <w:t>Department of Neurology, Leiden University Medical Center, Leiden, The Netherlands</w:t>
      </w:r>
    </w:p>
    <w:p w14:paraId="518B3D9E" w14:textId="647DEFAD" w:rsidR="00C459BF" w:rsidRPr="005C2F97" w:rsidRDefault="005A3F42" w:rsidP="00337172">
      <w:pPr>
        <w:spacing w:after="0" w:line="360" w:lineRule="auto"/>
        <w:jc w:val="both"/>
        <w:rPr>
          <w:rFonts w:ascii="Times New Roman" w:hAnsi="Times New Roman" w:cs="Times New Roman"/>
          <w:sz w:val="20"/>
          <w:szCs w:val="20"/>
        </w:rPr>
      </w:pPr>
      <w:r w:rsidRPr="005C2F97">
        <w:rPr>
          <w:rFonts w:ascii="Times New Roman" w:hAnsi="Times New Roman" w:cs="Times New Roman"/>
          <w:sz w:val="20"/>
          <w:szCs w:val="20"/>
          <w:vertAlign w:val="superscript"/>
        </w:rPr>
        <w:t>10</w:t>
      </w:r>
      <w:r w:rsidR="00C459BF" w:rsidRPr="005C2F97">
        <w:rPr>
          <w:rFonts w:ascii="Times New Roman" w:hAnsi="Times New Roman" w:cs="Times New Roman"/>
          <w:sz w:val="20"/>
          <w:szCs w:val="20"/>
        </w:rPr>
        <w:t>Department of Neurology, Haaglanden Medical Center, The Hague, The Netherlands</w:t>
      </w:r>
    </w:p>
    <w:p w14:paraId="65C7B4CE" w14:textId="59D0F93C" w:rsidR="00C459BF" w:rsidRPr="005C2F97" w:rsidRDefault="00C459BF" w:rsidP="00337172">
      <w:pPr>
        <w:spacing w:after="0" w:line="360" w:lineRule="auto"/>
        <w:jc w:val="both"/>
        <w:rPr>
          <w:rFonts w:ascii="Times New Roman" w:hAnsi="Times New Roman" w:cs="Times New Roman"/>
          <w:sz w:val="20"/>
          <w:szCs w:val="20"/>
        </w:rPr>
      </w:pPr>
      <w:r w:rsidRPr="005C2F97">
        <w:rPr>
          <w:rFonts w:ascii="Times New Roman" w:hAnsi="Times New Roman" w:cs="Times New Roman"/>
          <w:sz w:val="20"/>
          <w:szCs w:val="20"/>
          <w:vertAlign w:val="superscript"/>
        </w:rPr>
        <w:t>1</w:t>
      </w:r>
      <w:r w:rsidR="005A3F42" w:rsidRPr="005C2F97">
        <w:rPr>
          <w:rFonts w:ascii="Times New Roman" w:hAnsi="Times New Roman" w:cs="Times New Roman"/>
          <w:sz w:val="20"/>
          <w:szCs w:val="20"/>
          <w:vertAlign w:val="superscript"/>
        </w:rPr>
        <w:t>1</w:t>
      </w:r>
      <w:r w:rsidRPr="005C2F97">
        <w:rPr>
          <w:rFonts w:ascii="Times New Roman" w:hAnsi="Times New Roman" w:cs="Times New Roman"/>
          <w:sz w:val="20"/>
          <w:szCs w:val="20"/>
        </w:rPr>
        <w:t>Medical University Graz, Graz, Austria</w:t>
      </w:r>
    </w:p>
    <w:p w14:paraId="39703DF2" w14:textId="2C049677" w:rsidR="00C459BF" w:rsidRPr="005C2F97" w:rsidRDefault="00C459BF" w:rsidP="00337172">
      <w:pPr>
        <w:spacing w:after="0" w:line="360" w:lineRule="auto"/>
        <w:contextualSpacing/>
        <w:jc w:val="both"/>
        <w:rPr>
          <w:rFonts w:ascii="Times New Roman" w:hAnsi="Times New Roman" w:cs="Times New Roman"/>
          <w:sz w:val="20"/>
          <w:szCs w:val="20"/>
        </w:rPr>
      </w:pPr>
      <w:r w:rsidRPr="005C2F97">
        <w:rPr>
          <w:rFonts w:ascii="Times New Roman" w:hAnsi="Times New Roman" w:cs="Times New Roman"/>
          <w:sz w:val="20"/>
          <w:szCs w:val="20"/>
          <w:vertAlign w:val="superscript"/>
        </w:rPr>
        <w:t>1</w:t>
      </w:r>
      <w:r w:rsidR="005A3F42" w:rsidRPr="005C2F97">
        <w:rPr>
          <w:rFonts w:ascii="Times New Roman" w:hAnsi="Times New Roman" w:cs="Times New Roman"/>
          <w:sz w:val="20"/>
          <w:szCs w:val="20"/>
          <w:vertAlign w:val="superscript"/>
        </w:rPr>
        <w:t>2</w:t>
      </w:r>
      <w:r w:rsidRPr="005C2F97">
        <w:rPr>
          <w:rFonts w:ascii="Times New Roman" w:hAnsi="Times New Roman" w:cs="Times New Roman"/>
          <w:sz w:val="20"/>
          <w:szCs w:val="20"/>
        </w:rPr>
        <w:t>Institute of Medical Biostatistics, Epidemiology and Informatics, Division of Epidemiology and Health Services Research, University Medical Centre Mainz, Germany</w:t>
      </w:r>
    </w:p>
    <w:p w14:paraId="2205311A" w14:textId="34E6779B" w:rsidR="00C459BF" w:rsidRPr="005C2F97" w:rsidRDefault="00C459BF" w:rsidP="00337172">
      <w:pPr>
        <w:spacing w:after="0" w:line="360" w:lineRule="auto"/>
        <w:jc w:val="both"/>
        <w:rPr>
          <w:rFonts w:ascii="Times New Roman" w:hAnsi="Times New Roman" w:cs="Times New Roman"/>
          <w:sz w:val="20"/>
          <w:szCs w:val="20"/>
        </w:rPr>
      </w:pPr>
      <w:r w:rsidRPr="005C2F97">
        <w:rPr>
          <w:rFonts w:ascii="Times New Roman" w:hAnsi="Times New Roman" w:cs="Times New Roman"/>
          <w:sz w:val="20"/>
          <w:szCs w:val="20"/>
          <w:vertAlign w:val="superscript"/>
        </w:rPr>
        <w:t>1</w:t>
      </w:r>
      <w:r w:rsidR="005A3F42" w:rsidRPr="005C2F97">
        <w:rPr>
          <w:rFonts w:ascii="Times New Roman" w:hAnsi="Times New Roman" w:cs="Times New Roman"/>
          <w:sz w:val="20"/>
          <w:szCs w:val="20"/>
          <w:vertAlign w:val="superscript"/>
        </w:rPr>
        <w:t>3</w:t>
      </w:r>
      <w:r w:rsidRPr="005C2F97">
        <w:rPr>
          <w:rFonts w:ascii="Times New Roman" w:hAnsi="Times New Roman" w:cs="Times New Roman"/>
          <w:sz w:val="20"/>
          <w:szCs w:val="20"/>
        </w:rPr>
        <w:t>University Cancer Centre Mainz, Germany</w:t>
      </w:r>
    </w:p>
    <w:p w14:paraId="3C397129" w14:textId="20C20957" w:rsidR="00C459BF" w:rsidRPr="005C2F97" w:rsidRDefault="00C459BF" w:rsidP="00337172">
      <w:pPr>
        <w:spacing w:after="0" w:line="360" w:lineRule="auto"/>
        <w:jc w:val="both"/>
        <w:rPr>
          <w:rFonts w:ascii="Times New Roman" w:hAnsi="Times New Roman" w:cs="Times New Roman"/>
          <w:sz w:val="20"/>
          <w:szCs w:val="20"/>
        </w:rPr>
      </w:pPr>
      <w:r w:rsidRPr="005C2F97">
        <w:rPr>
          <w:rFonts w:ascii="Times New Roman" w:hAnsi="Times New Roman" w:cs="Times New Roman"/>
          <w:sz w:val="20"/>
          <w:szCs w:val="20"/>
          <w:vertAlign w:val="superscript"/>
        </w:rPr>
        <w:t>1</w:t>
      </w:r>
      <w:r w:rsidR="005A3F42" w:rsidRPr="005C2F97">
        <w:rPr>
          <w:rFonts w:ascii="Times New Roman" w:hAnsi="Times New Roman" w:cs="Times New Roman"/>
          <w:sz w:val="20"/>
          <w:szCs w:val="20"/>
          <w:vertAlign w:val="superscript"/>
        </w:rPr>
        <w:t>4</w:t>
      </w:r>
      <w:r w:rsidR="009B7139" w:rsidRPr="005C2F97">
        <w:rPr>
          <w:rFonts w:ascii="Times New Roman" w:hAnsi="Times New Roman" w:cs="Times New Roman"/>
          <w:sz w:val="20"/>
          <w:szCs w:val="20"/>
        </w:rPr>
        <w:t>Departmenf of Breast Cancer and Reconstructive Surgery, M</w:t>
      </w:r>
      <w:r w:rsidRPr="005C2F97">
        <w:rPr>
          <w:rFonts w:ascii="Times New Roman" w:hAnsi="Times New Roman" w:cs="Times New Roman"/>
          <w:sz w:val="20"/>
          <w:szCs w:val="20"/>
        </w:rPr>
        <w:t xml:space="preserve">aria </w:t>
      </w:r>
      <w:proofErr w:type="spellStart"/>
      <w:r w:rsidRPr="005C2F97">
        <w:rPr>
          <w:rFonts w:ascii="Times New Roman" w:hAnsi="Times New Roman" w:cs="Times New Roman"/>
          <w:sz w:val="20"/>
          <w:szCs w:val="20"/>
        </w:rPr>
        <w:t>Sklodowska</w:t>
      </w:r>
      <w:proofErr w:type="spellEnd"/>
      <w:r w:rsidRPr="005C2F97">
        <w:rPr>
          <w:rFonts w:ascii="Times New Roman" w:hAnsi="Times New Roman" w:cs="Times New Roman"/>
          <w:sz w:val="20"/>
          <w:szCs w:val="20"/>
        </w:rPr>
        <w:t>-Curie National Research Institute of Oncology, Warsaw, Poland</w:t>
      </w:r>
    </w:p>
    <w:p w14:paraId="02B70D03" w14:textId="48FCB0B9" w:rsidR="00C459BF" w:rsidRPr="005C2F97" w:rsidRDefault="00C459BF" w:rsidP="00337172">
      <w:pPr>
        <w:spacing w:after="0" w:line="360" w:lineRule="auto"/>
        <w:jc w:val="both"/>
        <w:rPr>
          <w:rFonts w:ascii="Times New Roman" w:hAnsi="Times New Roman" w:cs="Times New Roman"/>
          <w:sz w:val="20"/>
          <w:szCs w:val="20"/>
        </w:rPr>
      </w:pPr>
      <w:r w:rsidRPr="005C2F97">
        <w:rPr>
          <w:rFonts w:ascii="Times New Roman" w:hAnsi="Times New Roman" w:cs="Times New Roman"/>
          <w:sz w:val="20"/>
          <w:szCs w:val="20"/>
          <w:vertAlign w:val="superscript"/>
        </w:rPr>
        <w:t>1</w:t>
      </w:r>
      <w:r w:rsidR="005A3F42" w:rsidRPr="005C2F97">
        <w:rPr>
          <w:rFonts w:ascii="Times New Roman" w:hAnsi="Times New Roman" w:cs="Times New Roman"/>
          <w:sz w:val="20"/>
          <w:szCs w:val="20"/>
          <w:vertAlign w:val="superscript"/>
        </w:rPr>
        <w:t>5</w:t>
      </w:r>
      <w:r w:rsidRPr="005C2F97">
        <w:rPr>
          <w:rFonts w:ascii="Times New Roman" w:hAnsi="Times New Roman" w:cs="Times New Roman"/>
          <w:sz w:val="20"/>
          <w:szCs w:val="20"/>
        </w:rPr>
        <w:t>Innsbruck Institute of Patient-</w:t>
      </w:r>
      <w:proofErr w:type="spellStart"/>
      <w:r w:rsidRPr="005C2F97">
        <w:rPr>
          <w:rFonts w:ascii="Times New Roman" w:hAnsi="Times New Roman" w:cs="Times New Roman"/>
          <w:sz w:val="20"/>
          <w:szCs w:val="20"/>
        </w:rPr>
        <w:t>centered</w:t>
      </w:r>
      <w:proofErr w:type="spellEnd"/>
      <w:r w:rsidRPr="005C2F97">
        <w:rPr>
          <w:rFonts w:ascii="Times New Roman" w:hAnsi="Times New Roman" w:cs="Times New Roman"/>
          <w:sz w:val="20"/>
          <w:szCs w:val="20"/>
        </w:rPr>
        <w:t xml:space="preserve"> Outcome Research (IIPCOR), Innsbruck, Austria</w:t>
      </w:r>
    </w:p>
    <w:p w14:paraId="437ADAC5" w14:textId="2B377ADD" w:rsidR="00C459BF" w:rsidRPr="005C2F97" w:rsidRDefault="00C459BF" w:rsidP="00337172">
      <w:pPr>
        <w:spacing w:after="0" w:line="360" w:lineRule="auto"/>
        <w:jc w:val="both"/>
        <w:rPr>
          <w:rFonts w:ascii="Times New Roman" w:hAnsi="Times New Roman" w:cs="Times New Roman"/>
          <w:sz w:val="20"/>
          <w:szCs w:val="20"/>
        </w:rPr>
      </w:pPr>
      <w:r w:rsidRPr="005C2F97">
        <w:rPr>
          <w:rFonts w:ascii="Times New Roman" w:hAnsi="Times New Roman" w:cs="Times New Roman"/>
          <w:sz w:val="20"/>
          <w:szCs w:val="20"/>
          <w:vertAlign w:val="superscript"/>
        </w:rPr>
        <w:t>1</w:t>
      </w:r>
      <w:r w:rsidR="005A3F42" w:rsidRPr="005C2F97">
        <w:rPr>
          <w:rFonts w:ascii="Times New Roman" w:hAnsi="Times New Roman" w:cs="Times New Roman"/>
          <w:sz w:val="20"/>
          <w:szCs w:val="20"/>
          <w:vertAlign w:val="superscript"/>
        </w:rPr>
        <w:t>6</w:t>
      </w:r>
      <w:r w:rsidRPr="005C2F97">
        <w:rPr>
          <w:rFonts w:ascii="Times New Roman" w:hAnsi="Times New Roman" w:cs="Times New Roman"/>
          <w:sz w:val="20"/>
          <w:szCs w:val="20"/>
        </w:rPr>
        <w:t>School of Health Sciences, University of Southampton, Southampton, UK.</w:t>
      </w:r>
    </w:p>
    <w:p w14:paraId="5B2797A0" w14:textId="01CAC052" w:rsidR="00C459BF" w:rsidRPr="005C2F97" w:rsidRDefault="00C459BF" w:rsidP="00337172">
      <w:pPr>
        <w:spacing w:after="0" w:line="360" w:lineRule="auto"/>
        <w:jc w:val="both"/>
        <w:rPr>
          <w:rFonts w:ascii="Times New Roman" w:hAnsi="Times New Roman" w:cs="Times New Roman"/>
          <w:sz w:val="20"/>
          <w:szCs w:val="20"/>
        </w:rPr>
      </w:pPr>
      <w:r w:rsidRPr="005C2F97">
        <w:rPr>
          <w:rFonts w:ascii="Times New Roman" w:hAnsi="Times New Roman" w:cs="Times New Roman"/>
          <w:sz w:val="20"/>
          <w:szCs w:val="20"/>
          <w:vertAlign w:val="superscript"/>
        </w:rPr>
        <w:t>1</w:t>
      </w:r>
      <w:r w:rsidR="005A3F42" w:rsidRPr="005C2F97">
        <w:rPr>
          <w:rFonts w:ascii="Times New Roman" w:hAnsi="Times New Roman" w:cs="Times New Roman"/>
          <w:sz w:val="20"/>
          <w:szCs w:val="20"/>
          <w:vertAlign w:val="superscript"/>
        </w:rPr>
        <w:t>7</w:t>
      </w:r>
      <w:r w:rsidRPr="005C2F97">
        <w:rPr>
          <w:rFonts w:ascii="Times New Roman" w:hAnsi="Times New Roman" w:cs="Times New Roman"/>
          <w:sz w:val="20"/>
          <w:szCs w:val="20"/>
        </w:rPr>
        <w:t xml:space="preserve">Princess </w:t>
      </w:r>
      <w:proofErr w:type="spellStart"/>
      <w:r w:rsidRPr="005C2F97">
        <w:rPr>
          <w:rFonts w:ascii="Times New Roman" w:hAnsi="Times New Roman" w:cs="Times New Roman"/>
          <w:sz w:val="20"/>
          <w:szCs w:val="20"/>
        </w:rPr>
        <w:t>Máxima</w:t>
      </w:r>
      <w:proofErr w:type="spellEnd"/>
      <w:r w:rsidRPr="005C2F97">
        <w:rPr>
          <w:rFonts w:ascii="Times New Roman" w:hAnsi="Times New Roman" w:cs="Times New Roman"/>
          <w:sz w:val="20"/>
          <w:szCs w:val="20"/>
        </w:rPr>
        <w:t xml:space="preserve"> </w:t>
      </w:r>
      <w:proofErr w:type="spellStart"/>
      <w:r w:rsidRPr="005C2F97">
        <w:rPr>
          <w:rFonts w:ascii="Times New Roman" w:hAnsi="Times New Roman" w:cs="Times New Roman"/>
          <w:sz w:val="20"/>
          <w:szCs w:val="20"/>
        </w:rPr>
        <w:t>Center</w:t>
      </w:r>
      <w:proofErr w:type="spellEnd"/>
      <w:r w:rsidRPr="005C2F97">
        <w:rPr>
          <w:rFonts w:ascii="Times New Roman" w:hAnsi="Times New Roman" w:cs="Times New Roman"/>
          <w:sz w:val="20"/>
          <w:szCs w:val="20"/>
        </w:rPr>
        <w:t>, Utrecht and University Medical Center Utrecht, The Netherlands</w:t>
      </w:r>
    </w:p>
    <w:p w14:paraId="18F0C0BA" w14:textId="5B4E9105" w:rsidR="00C459BF" w:rsidRPr="005C2F97" w:rsidRDefault="00C459BF" w:rsidP="00337172">
      <w:pPr>
        <w:spacing w:after="0" w:line="360" w:lineRule="auto"/>
        <w:jc w:val="both"/>
        <w:rPr>
          <w:rFonts w:ascii="Times New Roman" w:hAnsi="Times New Roman" w:cs="Times New Roman"/>
          <w:sz w:val="20"/>
          <w:szCs w:val="20"/>
        </w:rPr>
      </w:pPr>
      <w:r w:rsidRPr="005C2F97">
        <w:rPr>
          <w:rFonts w:ascii="Times New Roman" w:hAnsi="Times New Roman" w:cs="Times New Roman"/>
          <w:sz w:val="20"/>
          <w:szCs w:val="20"/>
          <w:vertAlign w:val="superscript"/>
        </w:rPr>
        <w:t>1</w:t>
      </w:r>
      <w:r w:rsidR="005A3F42" w:rsidRPr="005C2F97">
        <w:rPr>
          <w:rFonts w:ascii="Times New Roman" w:hAnsi="Times New Roman" w:cs="Times New Roman"/>
          <w:sz w:val="20"/>
          <w:szCs w:val="20"/>
          <w:vertAlign w:val="superscript"/>
        </w:rPr>
        <w:t>8</w:t>
      </w:r>
      <w:r w:rsidRPr="005C2F97">
        <w:rPr>
          <w:rFonts w:ascii="Times New Roman" w:hAnsi="Times New Roman" w:cs="Times New Roman"/>
          <w:sz w:val="20"/>
          <w:szCs w:val="20"/>
          <w:shd w:val="clear" w:color="auto" w:fill="FFFFFF"/>
        </w:rPr>
        <w:t xml:space="preserve">Comprehensive Cancer Center Munich, </w:t>
      </w:r>
      <w:r w:rsidR="005A3F42" w:rsidRPr="005C2F97">
        <w:rPr>
          <w:rFonts w:ascii="Times New Roman" w:hAnsi="Times New Roman" w:cs="Times New Roman"/>
          <w:sz w:val="20"/>
          <w:szCs w:val="20"/>
          <w:shd w:val="clear" w:color="auto" w:fill="FFFFFF"/>
        </w:rPr>
        <w:t xml:space="preserve">Technical University Munich &amp; Ludwig </w:t>
      </w:r>
      <w:proofErr w:type="spellStart"/>
      <w:r w:rsidR="005A3F42" w:rsidRPr="005C2F97">
        <w:rPr>
          <w:rFonts w:ascii="Times New Roman" w:hAnsi="Times New Roman" w:cs="Times New Roman"/>
          <w:sz w:val="20"/>
          <w:szCs w:val="20"/>
          <w:shd w:val="clear" w:color="auto" w:fill="FFFFFF"/>
        </w:rPr>
        <w:t>Maximiliaan</w:t>
      </w:r>
      <w:proofErr w:type="spellEnd"/>
      <w:r w:rsidR="005A3F42" w:rsidRPr="005C2F97">
        <w:rPr>
          <w:rFonts w:ascii="Times New Roman" w:hAnsi="Times New Roman" w:cs="Times New Roman"/>
          <w:sz w:val="20"/>
          <w:szCs w:val="20"/>
          <w:shd w:val="clear" w:color="auto" w:fill="FFFFFF"/>
        </w:rPr>
        <w:t xml:space="preserve"> University, Munich Germany</w:t>
      </w:r>
    </w:p>
    <w:p w14:paraId="671E4CC0" w14:textId="12495126" w:rsidR="00C459BF" w:rsidRPr="005C2F97" w:rsidRDefault="00C459BF" w:rsidP="00337172">
      <w:pPr>
        <w:spacing w:after="0" w:line="360" w:lineRule="auto"/>
        <w:jc w:val="both"/>
        <w:rPr>
          <w:rFonts w:ascii="Times New Roman" w:hAnsi="Times New Roman" w:cs="Times New Roman"/>
          <w:sz w:val="20"/>
          <w:szCs w:val="20"/>
        </w:rPr>
      </w:pPr>
      <w:r w:rsidRPr="005C2F97">
        <w:rPr>
          <w:rFonts w:ascii="Times New Roman" w:hAnsi="Times New Roman" w:cs="Times New Roman"/>
          <w:sz w:val="20"/>
          <w:szCs w:val="20"/>
          <w:vertAlign w:val="superscript"/>
        </w:rPr>
        <w:t>1</w:t>
      </w:r>
      <w:r w:rsidR="005A3F42" w:rsidRPr="005C2F97">
        <w:rPr>
          <w:rFonts w:ascii="Times New Roman" w:hAnsi="Times New Roman" w:cs="Times New Roman"/>
          <w:sz w:val="20"/>
          <w:szCs w:val="20"/>
          <w:vertAlign w:val="superscript"/>
        </w:rPr>
        <w:t>9</w:t>
      </w:r>
      <w:r w:rsidRPr="005C2F97">
        <w:rPr>
          <w:rFonts w:ascii="Times New Roman" w:hAnsi="Times New Roman" w:cs="Times New Roman"/>
          <w:sz w:val="20"/>
          <w:szCs w:val="20"/>
        </w:rPr>
        <w:t>Center for Clinical Studies, University Hospital Regensburg, Regensburg, Germany.</w:t>
      </w:r>
    </w:p>
    <w:p w14:paraId="10734FE6" w14:textId="65F4B9EF" w:rsidR="00C459BF" w:rsidRPr="005C2F97" w:rsidRDefault="005A3F42" w:rsidP="00337172">
      <w:pPr>
        <w:spacing w:after="0" w:line="360" w:lineRule="auto"/>
        <w:jc w:val="both"/>
        <w:rPr>
          <w:rFonts w:ascii="Times New Roman" w:hAnsi="Times New Roman" w:cs="Times New Roman"/>
          <w:sz w:val="20"/>
          <w:szCs w:val="20"/>
        </w:rPr>
      </w:pPr>
      <w:r w:rsidRPr="005C2F97">
        <w:rPr>
          <w:rFonts w:ascii="Times New Roman" w:hAnsi="Times New Roman" w:cs="Times New Roman"/>
          <w:sz w:val="20"/>
          <w:szCs w:val="20"/>
          <w:vertAlign w:val="superscript"/>
        </w:rPr>
        <w:t>20</w:t>
      </w:r>
      <w:r w:rsidR="00C459BF" w:rsidRPr="005C2F97">
        <w:rPr>
          <w:rFonts w:ascii="Times New Roman" w:hAnsi="Times New Roman" w:cs="Times New Roman"/>
          <w:sz w:val="20"/>
          <w:szCs w:val="20"/>
        </w:rPr>
        <w:t xml:space="preserve">Amsterdam University Medical </w:t>
      </w:r>
      <w:proofErr w:type="spellStart"/>
      <w:r w:rsidR="00C459BF" w:rsidRPr="005C2F97">
        <w:rPr>
          <w:rFonts w:ascii="Times New Roman" w:hAnsi="Times New Roman" w:cs="Times New Roman"/>
          <w:sz w:val="20"/>
          <w:szCs w:val="20"/>
        </w:rPr>
        <w:t>Centers</w:t>
      </w:r>
      <w:proofErr w:type="spellEnd"/>
      <w:r w:rsidR="00C459BF" w:rsidRPr="005C2F97">
        <w:rPr>
          <w:rFonts w:ascii="Times New Roman" w:hAnsi="Times New Roman" w:cs="Times New Roman"/>
          <w:sz w:val="20"/>
          <w:szCs w:val="20"/>
        </w:rPr>
        <w:t xml:space="preserve">, location VU University Medical Center, Department of Neurology Brain </w:t>
      </w:r>
      <w:proofErr w:type="spellStart"/>
      <w:r w:rsidR="00C459BF" w:rsidRPr="005C2F97">
        <w:rPr>
          <w:rFonts w:ascii="Times New Roman" w:hAnsi="Times New Roman" w:cs="Times New Roman"/>
          <w:sz w:val="20"/>
          <w:szCs w:val="20"/>
        </w:rPr>
        <w:t>Tumor</w:t>
      </w:r>
      <w:proofErr w:type="spellEnd"/>
      <w:r w:rsidR="00C459BF" w:rsidRPr="005C2F97">
        <w:rPr>
          <w:rFonts w:ascii="Times New Roman" w:hAnsi="Times New Roman" w:cs="Times New Roman"/>
          <w:sz w:val="20"/>
          <w:szCs w:val="20"/>
        </w:rPr>
        <w:t xml:space="preserve"> </w:t>
      </w:r>
      <w:proofErr w:type="spellStart"/>
      <w:r w:rsidR="00C459BF" w:rsidRPr="005C2F97">
        <w:rPr>
          <w:rFonts w:ascii="Times New Roman" w:hAnsi="Times New Roman" w:cs="Times New Roman"/>
          <w:sz w:val="20"/>
          <w:szCs w:val="20"/>
        </w:rPr>
        <w:t>Center</w:t>
      </w:r>
      <w:proofErr w:type="spellEnd"/>
      <w:r w:rsidR="00C459BF" w:rsidRPr="005C2F97">
        <w:rPr>
          <w:rFonts w:ascii="Times New Roman" w:hAnsi="Times New Roman" w:cs="Times New Roman"/>
          <w:sz w:val="20"/>
          <w:szCs w:val="20"/>
        </w:rPr>
        <w:t>, Amsterdam, the Netherlands</w:t>
      </w:r>
    </w:p>
    <w:p w14:paraId="32CCDE7B" w14:textId="61861722" w:rsidR="00C459BF" w:rsidRPr="005C2F97" w:rsidRDefault="00C459BF" w:rsidP="00666C6E">
      <w:pPr>
        <w:spacing w:line="360" w:lineRule="auto"/>
        <w:jc w:val="both"/>
        <w:rPr>
          <w:rFonts w:ascii="Times New Roman" w:hAnsi="Times New Roman" w:cs="Times New Roman"/>
          <w:sz w:val="20"/>
          <w:szCs w:val="20"/>
        </w:rPr>
      </w:pPr>
      <w:r w:rsidRPr="005C2F97">
        <w:rPr>
          <w:rFonts w:ascii="Times New Roman" w:hAnsi="Times New Roman" w:cs="Times New Roman"/>
          <w:sz w:val="20"/>
          <w:szCs w:val="20"/>
          <w:vertAlign w:val="superscript"/>
        </w:rPr>
        <w:t>2</w:t>
      </w:r>
      <w:r w:rsidR="005A3F42" w:rsidRPr="005C2F97">
        <w:rPr>
          <w:rFonts w:ascii="Times New Roman" w:hAnsi="Times New Roman" w:cs="Times New Roman"/>
          <w:sz w:val="20"/>
          <w:szCs w:val="20"/>
          <w:vertAlign w:val="superscript"/>
        </w:rPr>
        <w:t>1</w:t>
      </w:r>
      <w:r w:rsidRPr="005C2F97">
        <w:rPr>
          <w:rFonts w:ascii="Times New Roman" w:hAnsi="Times New Roman" w:cs="Times New Roman"/>
          <w:sz w:val="20"/>
          <w:szCs w:val="20"/>
        </w:rPr>
        <w:t>University of Sydney, Faculty of Science, School of Psychology, Sydney, NSW, Australia</w:t>
      </w:r>
    </w:p>
    <w:p w14:paraId="19BFD852" w14:textId="77777777" w:rsidR="00666C6E" w:rsidRPr="005C2F97" w:rsidRDefault="00FD02B0" w:rsidP="00666C6E">
      <w:pPr>
        <w:spacing w:after="40"/>
        <w:jc w:val="both"/>
        <w:outlineLvl w:val="0"/>
        <w:rPr>
          <w:b/>
          <w:sz w:val="22"/>
        </w:rPr>
      </w:pPr>
      <w:r w:rsidRPr="005C2F97">
        <w:rPr>
          <w:b/>
          <w:sz w:val="22"/>
        </w:rPr>
        <w:t>Corresponding Author:</w:t>
      </w:r>
    </w:p>
    <w:p w14:paraId="55406605" w14:textId="5F3545B3" w:rsidR="00FD02B0" w:rsidRPr="005C2F97" w:rsidRDefault="00FD02B0" w:rsidP="00666C6E">
      <w:pPr>
        <w:spacing w:after="40"/>
        <w:jc w:val="both"/>
        <w:outlineLvl w:val="0"/>
        <w:rPr>
          <w:b/>
          <w:sz w:val="22"/>
        </w:rPr>
      </w:pPr>
      <w:r w:rsidRPr="005C2F97">
        <w:rPr>
          <w:sz w:val="22"/>
        </w:rPr>
        <w:t xml:space="preserve">Jammbe Musoro, Ph.D., Quality of Life Department, European Organization for Research and Treatment of Cancer, 83/11 Avenue E. </w:t>
      </w:r>
      <w:proofErr w:type="spellStart"/>
      <w:r w:rsidRPr="005C2F97">
        <w:rPr>
          <w:sz w:val="22"/>
        </w:rPr>
        <w:t>Mounier</w:t>
      </w:r>
      <w:proofErr w:type="spellEnd"/>
      <w:r w:rsidRPr="005C2F97">
        <w:rPr>
          <w:sz w:val="22"/>
        </w:rPr>
        <w:t>, 1200 Brussels, Belgium; Tel: +32 (0) 2 774 15 39; jammbe.musoro@eortc.org</w:t>
      </w:r>
    </w:p>
    <w:p w14:paraId="106DA55B" w14:textId="77777777" w:rsidR="00FD02B0" w:rsidRPr="005C2F97" w:rsidRDefault="00FD02B0" w:rsidP="00337172">
      <w:pPr>
        <w:spacing w:line="480" w:lineRule="auto"/>
        <w:jc w:val="both"/>
        <w:outlineLvl w:val="0"/>
        <w:rPr>
          <w:b/>
          <w:sz w:val="22"/>
        </w:rPr>
      </w:pPr>
      <w:r w:rsidRPr="005C2F97">
        <w:rPr>
          <w:b/>
          <w:sz w:val="22"/>
        </w:rPr>
        <w:lastRenderedPageBreak/>
        <w:t>ABSTRACT</w:t>
      </w:r>
    </w:p>
    <w:p w14:paraId="5352226E" w14:textId="33CFAD3C" w:rsidR="00FD02B0" w:rsidRPr="005C2F97" w:rsidRDefault="00076F8C" w:rsidP="00337172">
      <w:pPr>
        <w:spacing w:line="360" w:lineRule="auto"/>
        <w:jc w:val="both"/>
        <w:rPr>
          <w:rFonts w:ascii="Times New Roman" w:hAnsi="Times New Roman" w:cs="Times New Roman"/>
          <w:sz w:val="22"/>
        </w:rPr>
      </w:pPr>
      <w:r w:rsidRPr="005C2F97">
        <w:rPr>
          <w:rFonts w:ascii="Times New Roman" w:hAnsi="Times New Roman" w:cs="Times New Roman"/>
          <w:sz w:val="22"/>
          <w:u w:val="single"/>
        </w:rPr>
        <w:t>Introduction</w:t>
      </w:r>
      <w:r w:rsidR="00FD02B0" w:rsidRPr="005C2F97">
        <w:rPr>
          <w:rFonts w:ascii="Times New Roman" w:hAnsi="Times New Roman" w:cs="Times New Roman"/>
          <w:sz w:val="22"/>
        </w:rPr>
        <w:t>: Early</w:t>
      </w:r>
      <w:r w:rsidR="005C17F3" w:rsidRPr="005C2F97">
        <w:rPr>
          <w:rFonts w:ascii="Times New Roman" w:hAnsi="Times New Roman" w:cs="Times New Roman"/>
          <w:sz w:val="22"/>
        </w:rPr>
        <w:t xml:space="preserve"> guidelines for</w:t>
      </w:r>
      <w:r w:rsidR="00FD02B0" w:rsidRPr="005C2F97">
        <w:rPr>
          <w:rFonts w:ascii="Times New Roman" w:hAnsi="Times New Roman" w:cs="Times New Roman"/>
          <w:sz w:val="22"/>
        </w:rPr>
        <w:t xml:space="preserve"> </w:t>
      </w:r>
      <w:r w:rsidR="0046080C" w:rsidRPr="005C2F97">
        <w:rPr>
          <w:rFonts w:ascii="Times New Roman" w:hAnsi="Times New Roman" w:cs="Times New Roman"/>
          <w:sz w:val="22"/>
        </w:rPr>
        <w:t xml:space="preserve">minimally important differences (MID) </w:t>
      </w:r>
      <w:r w:rsidR="00FD02B0" w:rsidRPr="005C2F97">
        <w:rPr>
          <w:rFonts w:ascii="Times New Roman" w:hAnsi="Times New Roman" w:cs="Times New Roman"/>
          <w:sz w:val="22"/>
        </w:rPr>
        <w:t xml:space="preserve">for the EORTC QLQ-C30 </w:t>
      </w:r>
      <w:r w:rsidR="00655A13" w:rsidRPr="005C2F97">
        <w:rPr>
          <w:rFonts w:ascii="Times New Roman" w:hAnsi="Times New Roman" w:cs="Times New Roman"/>
          <w:sz w:val="22"/>
        </w:rPr>
        <w:t>proposed</w:t>
      </w:r>
      <w:r w:rsidR="00FD02B0" w:rsidRPr="005C2F97">
        <w:rPr>
          <w:rFonts w:ascii="Times New Roman" w:hAnsi="Times New Roman" w:cs="Times New Roman"/>
          <w:sz w:val="22"/>
        </w:rPr>
        <w:t xml:space="preserve"> ≥10 points </w:t>
      </w:r>
      <w:r w:rsidR="005C17F3" w:rsidRPr="005C2F97">
        <w:rPr>
          <w:rFonts w:ascii="Times New Roman" w:hAnsi="Times New Roman" w:cs="Times New Roman"/>
          <w:sz w:val="22"/>
        </w:rPr>
        <w:t xml:space="preserve">change </w:t>
      </w:r>
      <w:r w:rsidR="00FD02B0" w:rsidRPr="005C2F97">
        <w:rPr>
          <w:rFonts w:ascii="Times New Roman" w:hAnsi="Times New Roman" w:cs="Times New Roman"/>
          <w:sz w:val="22"/>
        </w:rPr>
        <w:t xml:space="preserve">as clinically </w:t>
      </w:r>
      <w:r w:rsidR="00655A13" w:rsidRPr="005C2F97">
        <w:rPr>
          <w:rFonts w:ascii="Times New Roman" w:hAnsi="Times New Roman" w:cs="Times New Roman"/>
          <w:sz w:val="22"/>
        </w:rPr>
        <w:t xml:space="preserve">meaningful for </w:t>
      </w:r>
      <w:r w:rsidR="0046080C" w:rsidRPr="005C2F97">
        <w:rPr>
          <w:rFonts w:ascii="Times New Roman" w:hAnsi="Times New Roman" w:cs="Times New Roman"/>
          <w:sz w:val="22"/>
        </w:rPr>
        <w:t xml:space="preserve">all </w:t>
      </w:r>
      <w:r w:rsidR="00FD02B0" w:rsidRPr="005C2F97">
        <w:rPr>
          <w:rFonts w:ascii="Times New Roman" w:hAnsi="Times New Roman" w:cs="Times New Roman"/>
          <w:sz w:val="22"/>
        </w:rPr>
        <w:t xml:space="preserve">scales. </w:t>
      </w:r>
      <w:r w:rsidR="00312071" w:rsidRPr="005C2F97">
        <w:rPr>
          <w:rFonts w:ascii="Times New Roman" w:hAnsi="Times New Roman" w:cs="Times New Roman"/>
          <w:sz w:val="22"/>
        </w:rPr>
        <w:t>I</w:t>
      </w:r>
      <w:r w:rsidR="00FD02B0" w:rsidRPr="005C2F97">
        <w:rPr>
          <w:rFonts w:ascii="Times New Roman" w:hAnsi="Times New Roman" w:cs="Times New Roman"/>
          <w:sz w:val="22"/>
        </w:rPr>
        <w:t xml:space="preserve">ncreasing evidence that </w:t>
      </w:r>
      <w:r w:rsidR="00312071" w:rsidRPr="005C2F97">
        <w:rPr>
          <w:rFonts w:ascii="Times New Roman" w:hAnsi="Times New Roman" w:cs="Times New Roman"/>
          <w:sz w:val="22"/>
        </w:rPr>
        <w:t>MID</w:t>
      </w:r>
      <w:r w:rsidR="00FD02B0" w:rsidRPr="005C2F97">
        <w:rPr>
          <w:rFonts w:ascii="Times New Roman" w:hAnsi="Times New Roman" w:cs="Times New Roman"/>
          <w:sz w:val="22"/>
        </w:rPr>
        <w:t xml:space="preserve">s can </w:t>
      </w:r>
      <w:r w:rsidR="00562DDA" w:rsidRPr="005C2F97">
        <w:rPr>
          <w:rFonts w:ascii="Times New Roman" w:hAnsi="Times New Roman" w:cs="Times New Roman"/>
          <w:sz w:val="22"/>
        </w:rPr>
        <w:t>vary</w:t>
      </w:r>
      <w:r w:rsidR="00FD02B0" w:rsidRPr="005C2F97">
        <w:rPr>
          <w:rFonts w:ascii="Times New Roman" w:hAnsi="Times New Roman" w:cs="Times New Roman"/>
          <w:sz w:val="22"/>
        </w:rPr>
        <w:t xml:space="preserve"> by scale, direction of change, cancer type and estimation method has raised doubt about a single global standard. </w:t>
      </w:r>
      <w:r w:rsidR="00562DDA" w:rsidRPr="005C2F97">
        <w:rPr>
          <w:rFonts w:ascii="Times New Roman" w:hAnsi="Times New Roman" w:cs="Times New Roman"/>
          <w:sz w:val="22"/>
        </w:rPr>
        <w:t xml:space="preserve">This </w:t>
      </w:r>
      <w:r w:rsidR="00850A05" w:rsidRPr="005C2F97">
        <w:rPr>
          <w:rFonts w:ascii="Times New Roman" w:hAnsi="Times New Roman" w:cs="Times New Roman"/>
          <w:sz w:val="22"/>
        </w:rPr>
        <w:t>paper</w:t>
      </w:r>
      <w:r w:rsidR="005104E2" w:rsidRPr="005C2F97">
        <w:rPr>
          <w:rFonts w:ascii="Times New Roman" w:hAnsi="Times New Roman" w:cs="Times New Roman"/>
          <w:sz w:val="22"/>
        </w:rPr>
        <w:t xml:space="preserve"> identif</w:t>
      </w:r>
      <w:r w:rsidR="00B812B9" w:rsidRPr="005C2F97">
        <w:rPr>
          <w:rFonts w:ascii="Times New Roman" w:hAnsi="Times New Roman" w:cs="Times New Roman"/>
          <w:sz w:val="22"/>
        </w:rPr>
        <w:t>ies</w:t>
      </w:r>
      <w:r w:rsidR="00FD02B0" w:rsidRPr="005C2F97">
        <w:rPr>
          <w:rFonts w:ascii="Times New Roman" w:hAnsi="Times New Roman" w:cs="Times New Roman"/>
          <w:sz w:val="22"/>
        </w:rPr>
        <w:t xml:space="preserve"> MID patterns for</w:t>
      </w:r>
      <w:r w:rsidR="00427CE4" w:rsidRPr="005C2F97">
        <w:rPr>
          <w:rFonts w:ascii="Times New Roman" w:hAnsi="Times New Roman" w:cs="Times New Roman"/>
          <w:sz w:val="22"/>
        </w:rPr>
        <w:t xml:space="preserve"> interpreting group-level change in</w:t>
      </w:r>
      <w:r w:rsidR="00FD02B0" w:rsidRPr="005C2F97">
        <w:rPr>
          <w:rFonts w:ascii="Times New Roman" w:hAnsi="Times New Roman" w:cs="Times New Roman"/>
          <w:sz w:val="22"/>
        </w:rPr>
        <w:t xml:space="preserve"> </w:t>
      </w:r>
      <w:r w:rsidR="00872625" w:rsidRPr="005C2F97">
        <w:rPr>
          <w:rFonts w:ascii="Times New Roman" w:hAnsi="Times New Roman" w:cs="Times New Roman"/>
          <w:sz w:val="22"/>
        </w:rPr>
        <w:t xml:space="preserve">EORTC </w:t>
      </w:r>
      <w:r w:rsidR="00655A13" w:rsidRPr="005C2F97">
        <w:rPr>
          <w:rFonts w:ascii="Times New Roman" w:hAnsi="Times New Roman" w:cs="Times New Roman"/>
          <w:sz w:val="22"/>
        </w:rPr>
        <w:t>QLQ-C30 scores</w:t>
      </w:r>
      <w:r w:rsidR="005F5FA8" w:rsidRPr="005C2F97">
        <w:rPr>
          <w:rFonts w:ascii="Times New Roman" w:hAnsi="Times New Roman" w:cs="Times New Roman"/>
          <w:sz w:val="22"/>
        </w:rPr>
        <w:t xml:space="preserve"> </w:t>
      </w:r>
      <w:r w:rsidR="00FD02B0" w:rsidRPr="005C2F97">
        <w:rPr>
          <w:rFonts w:ascii="Times New Roman" w:hAnsi="Times New Roman" w:cs="Times New Roman"/>
          <w:sz w:val="22"/>
        </w:rPr>
        <w:t>across nine cancer types.</w:t>
      </w:r>
      <w:r w:rsidR="00167811" w:rsidRPr="005C2F97">
        <w:rPr>
          <w:rFonts w:ascii="Times New Roman" w:hAnsi="Times New Roman" w:cs="Times New Roman"/>
          <w:sz w:val="22"/>
        </w:rPr>
        <w:t xml:space="preserve"> </w:t>
      </w:r>
    </w:p>
    <w:p w14:paraId="05FCB15C" w14:textId="4C3CF236" w:rsidR="00F1335C" w:rsidRPr="005C2F97" w:rsidRDefault="00F1335C" w:rsidP="00337172">
      <w:pPr>
        <w:spacing w:after="0" w:line="360" w:lineRule="auto"/>
        <w:jc w:val="both"/>
        <w:rPr>
          <w:rFonts w:eastAsia="Calibri" w:cs="Calibri"/>
          <w:sz w:val="22"/>
        </w:rPr>
      </w:pPr>
      <w:r w:rsidRPr="005C2F97">
        <w:rPr>
          <w:rFonts w:eastAsia="Calibri" w:cs="Calibri"/>
          <w:sz w:val="22"/>
        </w:rPr>
        <w:t xml:space="preserve"> </w:t>
      </w:r>
    </w:p>
    <w:p w14:paraId="52CF9540" w14:textId="35FF3196" w:rsidR="00F55929" w:rsidRPr="005C2F97" w:rsidRDefault="00FD02B0" w:rsidP="00F55929">
      <w:pPr>
        <w:spacing w:after="0" w:line="360" w:lineRule="auto"/>
        <w:jc w:val="both"/>
        <w:rPr>
          <w:rFonts w:ascii="Times New Roman" w:hAnsi="Times New Roman" w:cs="Times New Roman"/>
          <w:sz w:val="22"/>
        </w:rPr>
      </w:pPr>
      <w:r w:rsidRPr="005C2F97">
        <w:rPr>
          <w:rFonts w:ascii="Times New Roman" w:hAnsi="Times New Roman" w:cs="Times New Roman"/>
          <w:sz w:val="22"/>
          <w:u w:val="single"/>
        </w:rPr>
        <w:t>Methods</w:t>
      </w:r>
      <w:r w:rsidRPr="005C2F97">
        <w:rPr>
          <w:rFonts w:ascii="Times New Roman" w:hAnsi="Times New Roman" w:cs="Times New Roman"/>
          <w:sz w:val="22"/>
        </w:rPr>
        <w:t xml:space="preserve">: Data were obtained from 21 published EORTC </w:t>
      </w:r>
      <w:r w:rsidR="00F55929" w:rsidRPr="005C2F97">
        <w:rPr>
          <w:rFonts w:ascii="Times New Roman" w:hAnsi="Times New Roman" w:cs="Times New Roman"/>
          <w:sz w:val="22"/>
        </w:rPr>
        <w:t xml:space="preserve">Phase III </w:t>
      </w:r>
      <w:r w:rsidRPr="005C2F97">
        <w:rPr>
          <w:rFonts w:ascii="Times New Roman" w:hAnsi="Times New Roman" w:cs="Times New Roman"/>
          <w:sz w:val="22"/>
        </w:rPr>
        <w:t>trials that enrolled</w:t>
      </w:r>
      <w:r w:rsidR="00FE0DF0" w:rsidRPr="005C2F97">
        <w:rPr>
          <w:rFonts w:ascii="Times New Roman" w:hAnsi="Times New Roman" w:cs="Times New Roman"/>
          <w:sz w:val="22"/>
        </w:rPr>
        <w:t xml:space="preserve"> </w:t>
      </w:r>
      <w:r w:rsidRPr="005C2F97">
        <w:rPr>
          <w:rFonts w:ascii="Times New Roman" w:hAnsi="Times New Roman" w:cs="Times New Roman"/>
          <w:sz w:val="22"/>
        </w:rPr>
        <w:t>13,015 patients</w:t>
      </w:r>
      <w:r w:rsidR="00FE0DF0" w:rsidRPr="005C2F97">
        <w:rPr>
          <w:rFonts w:ascii="Times New Roman" w:hAnsi="Times New Roman" w:cs="Times New Roman"/>
          <w:sz w:val="22"/>
        </w:rPr>
        <w:t xml:space="preserve"> </w:t>
      </w:r>
      <w:r w:rsidR="00B812B9" w:rsidRPr="005C2F97">
        <w:rPr>
          <w:rFonts w:ascii="Times New Roman" w:hAnsi="Times New Roman" w:cs="Times New Roman"/>
          <w:sz w:val="22"/>
        </w:rPr>
        <w:t>across nine cancer types (brain, colorectal, advanced breast, head/neck, lung, mesothelioma, melanoma, ovarian, and prostate)</w:t>
      </w:r>
      <w:r w:rsidRPr="005C2F97">
        <w:rPr>
          <w:rFonts w:ascii="Times New Roman" w:hAnsi="Times New Roman" w:cs="Times New Roman"/>
          <w:sz w:val="22"/>
        </w:rPr>
        <w:t>. Anchor-based MIDs for within-group change and between-group differences</w:t>
      </w:r>
      <w:r w:rsidR="00B17A15" w:rsidRPr="005C2F97">
        <w:rPr>
          <w:rFonts w:ascii="Times New Roman" w:hAnsi="Times New Roman" w:cs="Times New Roman"/>
          <w:sz w:val="22"/>
        </w:rPr>
        <w:t xml:space="preserve"> in change over</w:t>
      </w:r>
      <w:r w:rsidR="00A9429B" w:rsidRPr="005C2F97">
        <w:rPr>
          <w:rFonts w:ascii="Times New Roman" w:hAnsi="Times New Roman" w:cs="Times New Roman"/>
          <w:sz w:val="22"/>
        </w:rPr>
        <w:t xml:space="preserve"> </w:t>
      </w:r>
      <w:r w:rsidR="00B17A15" w:rsidRPr="005C2F97">
        <w:rPr>
          <w:rFonts w:ascii="Times New Roman" w:hAnsi="Times New Roman" w:cs="Times New Roman"/>
          <w:sz w:val="22"/>
        </w:rPr>
        <w:t>time</w:t>
      </w:r>
      <w:r w:rsidRPr="005C2F97">
        <w:rPr>
          <w:rFonts w:ascii="Times New Roman" w:hAnsi="Times New Roman" w:cs="Times New Roman"/>
          <w:sz w:val="22"/>
        </w:rPr>
        <w:t xml:space="preserve"> were </w:t>
      </w:r>
      <w:r w:rsidR="00DC3D3C" w:rsidRPr="005C2F97">
        <w:rPr>
          <w:rFonts w:ascii="Times New Roman" w:hAnsi="Times New Roman" w:cs="Times New Roman"/>
          <w:sz w:val="22"/>
        </w:rPr>
        <w:t>obtained</w:t>
      </w:r>
      <w:r w:rsidRPr="005C2F97">
        <w:rPr>
          <w:rFonts w:ascii="Times New Roman" w:hAnsi="Times New Roman" w:cs="Times New Roman"/>
          <w:sz w:val="22"/>
        </w:rPr>
        <w:t xml:space="preserve"> via mean change method and linear regression respectively. Separate MIDs were </w:t>
      </w:r>
      <w:r w:rsidR="00DC3D3C" w:rsidRPr="005C2F97">
        <w:rPr>
          <w:rFonts w:ascii="Times New Roman" w:hAnsi="Times New Roman" w:cs="Times New Roman"/>
          <w:sz w:val="22"/>
        </w:rPr>
        <w:t>estimated</w:t>
      </w:r>
      <w:r w:rsidRPr="005C2F97">
        <w:rPr>
          <w:rFonts w:ascii="Times New Roman" w:hAnsi="Times New Roman" w:cs="Times New Roman"/>
          <w:sz w:val="22"/>
        </w:rPr>
        <w:t xml:space="preserve"> for improvements and deteriorations.</w:t>
      </w:r>
      <w:r w:rsidR="00655A13" w:rsidRPr="005C2F97">
        <w:rPr>
          <w:sz w:val="22"/>
        </w:rPr>
        <w:t xml:space="preserve"> </w:t>
      </w:r>
      <w:r w:rsidR="00F55929" w:rsidRPr="005C2F97">
        <w:rPr>
          <w:sz w:val="22"/>
        </w:rPr>
        <w:t xml:space="preserve">Distribution-based estimates were derived and compared with anchor-based </w:t>
      </w:r>
      <w:proofErr w:type="spellStart"/>
      <w:r w:rsidR="00F55929" w:rsidRPr="005C2F97">
        <w:rPr>
          <w:sz w:val="22"/>
        </w:rPr>
        <w:t>MIDs.</w:t>
      </w:r>
      <w:proofErr w:type="spellEnd"/>
    </w:p>
    <w:p w14:paraId="3A840E9B" w14:textId="77777777" w:rsidR="00FD02B0" w:rsidRPr="005C2F97" w:rsidRDefault="00FD02B0" w:rsidP="00337172">
      <w:pPr>
        <w:spacing w:after="0" w:line="360" w:lineRule="auto"/>
        <w:jc w:val="both"/>
        <w:rPr>
          <w:rFonts w:ascii="Times New Roman" w:hAnsi="Times New Roman" w:cs="Times New Roman"/>
          <w:sz w:val="22"/>
        </w:rPr>
      </w:pPr>
    </w:p>
    <w:p w14:paraId="77311697" w14:textId="636DA997" w:rsidR="00FD02B0" w:rsidRPr="005C2F97" w:rsidRDefault="00FD02B0" w:rsidP="00337172">
      <w:pPr>
        <w:spacing w:after="0" w:line="360" w:lineRule="auto"/>
        <w:jc w:val="both"/>
        <w:rPr>
          <w:rFonts w:ascii="Times New Roman" w:hAnsi="Times New Roman" w:cs="Times New Roman"/>
          <w:sz w:val="22"/>
        </w:rPr>
      </w:pPr>
      <w:r w:rsidRPr="005C2F97">
        <w:rPr>
          <w:rFonts w:ascii="Times New Roman" w:hAnsi="Times New Roman" w:cs="Times New Roman"/>
          <w:sz w:val="22"/>
          <w:u w:val="single"/>
        </w:rPr>
        <w:t>Results</w:t>
      </w:r>
      <w:r w:rsidRPr="005C2F97">
        <w:rPr>
          <w:rFonts w:ascii="Times New Roman" w:hAnsi="Times New Roman" w:cs="Times New Roman"/>
          <w:sz w:val="22"/>
        </w:rPr>
        <w:t xml:space="preserve">: </w:t>
      </w:r>
      <w:r w:rsidR="00DC3D3C" w:rsidRPr="005C2F97">
        <w:rPr>
          <w:rFonts w:ascii="Times New Roman" w:hAnsi="Times New Roman" w:cs="Times New Roman"/>
          <w:sz w:val="22"/>
        </w:rPr>
        <w:t>A</w:t>
      </w:r>
      <w:r w:rsidRPr="005C2F97">
        <w:rPr>
          <w:rFonts w:ascii="Times New Roman" w:hAnsi="Times New Roman" w:cs="Times New Roman"/>
          <w:sz w:val="22"/>
        </w:rPr>
        <w:t xml:space="preserve">nchor-based MIDs </w:t>
      </w:r>
      <w:r w:rsidR="00DC3D3C" w:rsidRPr="005C2F97">
        <w:rPr>
          <w:rFonts w:ascii="Times New Roman" w:hAnsi="Times New Roman" w:cs="Times New Roman"/>
          <w:sz w:val="22"/>
        </w:rPr>
        <w:t xml:space="preserve">mostly </w:t>
      </w:r>
      <w:r w:rsidRPr="005C2F97">
        <w:rPr>
          <w:rFonts w:ascii="Times New Roman" w:hAnsi="Times New Roman" w:cs="Times New Roman"/>
          <w:sz w:val="22"/>
        </w:rPr>
        <w:t>range</w:t>
      </w:r>
      <w:r w:rsidR="00DC3D3C" w:rsidRPr="005C2F97">
        <w:rPr>
          <w:rFonts w:ascii="Times New Roman" w:hAnsi="Times New Roman" w:cs="Times New Roman"/>
          <w:sz w:val="22"/>
        </w:rPr>
        <w:t>d</w:t>
      </w:r>
      <w:r w:rsidRPr="005C2F97">
        <w:rPr>
          <w:rFonts w:ascii="Times New Roman" w:hAnsi="Times New Roman" w:cs="Times New Roman"/>
          <w:sz w:val="22"/>
        </w:rPr>
        <w:t xml:space="preserve"> </w:t>
      </w:r>
      <w:r w:rsidR="00DC3D3C" w:rsidRPr="005C2F97">
        <w:rPr>
          <w:rFonts w:ascii="Times New Roman" w:hAnsi="Times New Roman" w:cs="Times New Roman"/>
          <w:sz w:val="22"/>
        </w:rPr>
        <w:t>from</w:t>
      </w:r>
      <w:r w:rsidRPr="005C2F97">
        <w:rPr>
          <w:rFonts w:ascii="Times New Roman" w:hAnsi="Times New Roman" w:cs="Times New Roman"/>
          <w:sz w:val="22"/>
        </w:rPr>
        <w:t xml:space="preserve"> 5 </w:t>
      </w:r>
      <w:r w:rsidR="00DC3D3C" w:rsidRPr="005C2F97">
        <w:rPr>
          <w:rFonts w:ascii="Times New Roman" w:hAnsi="Times New Roman" w:cs="Times New Roman"/>
          <w:sz w:val="22"/>
        </w:rPr>
        <w:t>to</w:t>
      </w:r>
      <w:r w:rsidRPr="005C2F97">
        <w:rPr>
          <w:rFonts w:ascii="Times New Roman" w:hAnsi="Times New Roman" w:cs="Times New Roman"/>
          <w:sz w:val="22"/>
        </w:rPr>
        <w:t xml:space="preserve"> 10 points. </w:t>
      </w:r>
      <w:r w:rsidR="00312071" w:rsidRPr="005C2F97">
        <w:rPr>
          <w:rFonts w:ascii="Times New Roman" w:hAnsi="Times New Roman" w:cs="Times New Roman"/>
          <w:sz w:val="22"/>
        </w:rPr>
        <w:t>D</w:t>
      </w:r>
      <w:r w:rsidRPr="005C2F97">
        <w:rPr>
          <w:rFonts w:ascii="Times New Roman" w:hAnsi="Times New Roman" w:cs="Times New Roman"/>
          <w:sz w:val="22"/>
        </w:rPr>
        <w:t xml:space="preserve">ifferences in MIDs for improvement </w:t>
      </w:r>
      <w:r w:rsidR="000F19EA" w:rsidRPr="005C2F97">
        <w:rPr>
          <w:rFonts w:ascii="Times New Roman" w:hAnsi="Times New Roman" w:cs="Times New Roman"/>
          <w:sz w:val="22"/>
        </w:rPr>
        <w:t>vs</w:t>
      </w:r>
      <w:r w:rsidRPr="005C2F97">
        <w:rPr>
          <w:rFonts w:ascii="Times New Roman" w:hAnsi="Times New Roman" w:cs="Times New Roman"/>
          <w:sz w:val="22"/>
        </w:rPr>
        <w:t xml:space="preserve"> deterioration, for both within-group and between-group, were mostly within a 2-points range</w:t>
      </w:r>
      <w:r w:rsidR="00DC3D3C" w:rsidRPr="005C2F97">
        <w:rPr>
          <w:rFonts w:ascii="Times New Roman" w:hAnsi="Times New Roman" w:cs="Times New Roman"/>
          <w:sz w:val="22"/>
        </w:rPr>
        <w:t xml:space="preserve">. </w:t>
      </w:r>
      <w:r w:rsidRPr="005C2F97">
        <w:rPr>
          <w:rFonts w:ascii="Times New Roman" w:hAnsi="Times New Roman" w:cs="Times New Roman"/>
          <w:sz w:val="22"/>
        </w:rPr>
        <w:t>Larger differences between within-group and between-group MIDs were observed for several scales in ovarian, lung and head</w:t>
      </w:r>
      <w:r w:rsidR="00236CAA" w:rsidRPr="005C2F97">
        <w:rPr>
          <w:rFonts w:ascii="Times New Roman" w:hAnsi="Times New Roman" w:cs="Times New Roman"/>
          <w:sz w:val="22"/>
        </w:rPr>
        <w:t>/</w:t>
      </w:r>
      <w:r w:rsidRPr="005C2F97">
        <w:rPr>
          <w:rFonts w:ascii="Times New Roman" w:hAnsi="Times New Roman" w:cs="Times New Roman"/>
          <w:sz w:val="22"/>
        </w:rPr>
        <w:t xml:space="preserve">neck cancer. </w:t>
      </w:r>
      <w:r w:rsidR="00F77A78" w:rsidRPr="005C2F97">
        <w:rPr>
          <w:rFonts w:ascii="Times New Roman" w:hAnsi="Times New Roman" w:cs="Times New Roman"/>
          <w:sz w:val="22"/>
        </w:rPr>
        <w:t>Most</w:t>
      </w:r>
      <w:r w:rsidRPr="005C2F97">
        <w:rPr>
          <w:rFonts w:ascii="Times New Roman" w:hAnsi="Times New Roman" w:cs="Times New Roman"/>
          <w:sz w:val="22"/>
        </w:rPr>
        <w:t xml:space="preserve"> anchor-based MIDs range</w:t>
      </w:r>
      <w:r w:rsidR="00611850" w:rsidRPr="005C2F97">
        <w:rPr>
          <w:rFonts w:ascii="Times New Roman" w:hAnsi="Times New Roman" w:cs="Times New Roman"/>
          <w:sz w:val="22"/>
        </w:rPr>
        <w:t>d</w:t>
      </w:r>
      <w:r w:rsidRPr="005C2F97">
        <w:rPr>
          <w:rFonts w:ascii="Times New Roman" w:hAnsi="Times New Roman" w:cs="Times New Roman"/>
          <w:sz w:val="22"/>
        </w:rPr>
        <w:t xml:space="preserve"> between 0.3</w:t>
      </w:r>
      <w:r w:rsidR="00CB4277" w:rsidRPr="005C2F97">
        <w:rPr>
          <w:rFonts w:ascii="Times New Roman" w:hAnsi="Times New Roman" w:cs="Times New Roman"/>
          <w:sz w:val="22"/>
        </w:rPr>
        <w:t xml:space="preserve"> </w:t>
      </w:r>
      <w:r w:rsidRPr="005C2F97">
        <w:rPr>
          <w:rFonts w:ascii="Times New Roman" w:hAnsi="Times New Roman" w:cs="Times New Roman"/>
          <w:sz w:val="22"/>
        </w:rPr>
        <w:t>SD and 0.5</w:t>
      </w:r>
      <w:r w:rsidR="00CB4277" w:rsidRPr="005C2F97">
        <w:rPr>
          <w:rFonts w:ascii="Times New Roman" w:hAnsi="Times New Roman" w:cs="Times New Roman"/>
          <w:sz w:val="22"/>
        </w:rPr>
        <w:t xml:space="preserve"> </w:t>
      </w:r>
      <w:r w:rsidRPr="005C2F97">
        <w:rPr>
          <w:rFonts w:ascii="Times New Roman" w:hAnsi="Times New Roman" w:cs="Times New Roman"/>
          <w:sz w:val="22"/>
        </w:rPr>
        <w:t>SD</w:t>
      </w:r>
      <w:r w:rsidR="005F5FA8" w:rsidRPr="005C2F97">
        <w:rPr>
          <w:rFonts w:ascii="Times New Roman" w:hAnsi="Times New Roman" w:cs="Times New Roman"/>
          <w:sz w:val="22"/>
        </w:rPr>
        <w:t xml:space="preserve"> distribution-based estimates</w:t>
      </w:r>
      <w:r w:rsidRPr="005C2F97">
        <w:rPr>
          <w:rFonts w:ascii="Times New Roman" w:hAnsi="Times New Roman" w:cs="Times New Roman"/>
          <w:sz w:val="22"/>
        </w:rPr>
        <w:t>.</w:t>
      </w:r>
    </w:p>
    <w:p w14:paraId="313C873B" w14:textId="77777777" w:rsidR="00FD02B0" w:rsidRPr="005C2F97" w:rsidRDefault="00FD02B0" w:rsidP="00337172">
      <w:pPr>
        <w:spacing w:after="0" w:line="360" w:lineRule="auto"/>
        <w:jc w:val="both"/>
        <w:rPr>
          <w:rFonts w:ascii="Times New Roman" w:hAnsi="Times New Roman" w:cs="Times New Roman"/>
          <w:sz w:val="22"/>
        </w:rPr>
      </w:pPr>
    </w:p>
    <w:p w14:paraId="4649FEE1" w14:textId="5D75CDF8" w:rsidR="009C46AE" w:rsidRPr="005C2F97" w:rsidRDefault="00FD02B0" w:rsidP="00337172">
      <w:pPr>
        <w:spacing w:after="0" w:line="360" w:lineRule="auto"/>
        <w:jc w:val="both"/>
        <w:rPr>
          <w:sz w:val="22"/>
        </w:rPr>
      </w:pPr>
      <w:r w:rsidRPr="005C2F97">
        <w:rPr>
          <w:rFonts w:ascii="Times New Roman" w:hAnsi="Times New Roman" w:cs="Times New Roman"/>
          <w:sz w:val="22"/>
          <w:u w:val="single"/>
        </w:rPr>
        <w:t>Conclusions</w:t>
      </w:r>
      <w:r w:rsidRPr="005C2F97">
        <w:rPr>
          <w:rFonts w:ascii="Times New Roman" w:hAnsi="Times New Roman" w:cs="Times New Roman"/>
          <w:sz w:val="22"/>
        </w:rPr>
        <w:t xml:space="preserve">: </w:t>
      </w:r>
      <w:r w:rsidR="00F77A78" w:rsidRPr="005C2F97">
        <w:rPr>
          <w:sz w:val="22"/>
        </w:rPr>
        <w:t>Our</w:t>
      </w:r>
      <w:r w:rsidR="009C46AE" w:rsidRPr="005C2F97">
        <w:rPr>
          <w:sz w:val="22"/>
        </w:rPr>
        <w:t xml:space="preserve"> results </w:t>
      </w:r>
      <w:r w:rsidR="00386C06" w:rsidRPr="005C2F97">
        <w:rPr>
          <w:sz w:val="22"/>
        </w:rPr>
        <w:t xml:space="preserve">reinforce </w:t>
      </w:r>
      <w:r w:rsidR="00F55929" w:rsidRPr="005C2F97">
        <w:rPr>
          <w:sz w:val="22"/>
        </w:rPr>
        <w:t xml:space="preserve">recent </w:t>
      </w:r>
      <w:r w:rsidR="004A362E" w:rsidRPr="005C2F97">
        <w:rPr>
          <w:sz w:val="22"/>
        </w:rPr>
        <w:t>claims that</w:t>
      </w:r>
      <w:r w:rsidR="009C46AE" w:rsidRPr="005C2F97">
        <w:rPr>
          <w:sz w:val="22"/>
        </w:rPr>
        <w:t xml:space="preserve"> no single MID can be applied </w:t>
      </w:r>
      <w:r w:rsidR="009E03F0" w:rsidRPr="005C2F97">
        <w:rPr>
          <w:sz w:val="22"/>
        </w:rPr>
        <w:t>to</w:t>
      </w:r>
      <w:r w:rsidR="009C46AE" w:rsidRPr="005C2F97">
        <w:rPr>
          <w:sz w:val="22"/>
        </w:rPr>
        <w:t xml:space="preserve"> all </w:t>
      </w:r>
      <w:r w:rsidR="00872625" w:rsidRPr="005C2F97">
        <w:rPr>
          <w:rFonts w:ascii="Times New Roman" w:hAnsi="Times New Roman" w:cs="Times New Roman"/>
          <w:sz w:val="22"/>
        </w:rPr>
        <w:t>EORTC</w:t>
      </w:r>
      <w:r w:rsidR="00872625" w:rsidRPr="005C2F97">
        <w:rPr>
          <w:sz w:val="22"/>
        </w:rPr>
        <w:t xml:space="preserve"> </w:t>
      </w:r>
      <w:r w:rsidR="009C46AE" w:rsidRPr="005C2F97">
        <w:rPr>
          <w:sz w:val="22"/>
        </w:rPr>
        <w:t xml:space="preserve">QLQ-C30 scales and </w:t>
      </w:r>
      <w:r w:rsidR="004A362E" w:rsidRPr="005C2F97">
        <w:rPr>
          <w:sz w:val="22"/>
        </w:rPr>
        <w:t>disease</w:t>
      </w:r>
      <w:r w:rsidR="009C46AE" w:rsidRPr="005C2F97">
        <w:rPr>
          <w:sz w:val="22"/>
        </w:rPr>
        <w:t xml:space="preserve"> </w:t>
      </w:r>
      <w:r w:rsidR="004A362E" w:rsidRPr="005C2F97">
        <w:rPr>
          <w:sz w:val="22"/>
        </w:rPr>
        <w:t>settings</w:t>
      </w:r>
      <w:r w:rsidR="009C46AE" w:rsidRPr="005C2F97">
        <w:rPr>
          <w:sz w:val="22"/>
        </w:rPr>
        <w:t xml:space="preserve">. </w:t>
      </w:r>
      <w:r w:rsidR="004A362E" w:rsidRPr="005C2F97">
        <w:rPr>
          <w:rFonts w:ascii="Times New Roman" w:hAnsi="Times New Roman" w:cs="Times New Roman"/>
          <w:sz w:val="22"/>
        </w:rPr>
        <w:t>MIDs varied by scale, improvement</w:t>
      </w:r>
      <w:r w:rsidR="00B812B9" w:rsidRPr="005C2F97">
        <w:rPr>
          <w:rFonts w:ascii="Times New Roman" w:hAnsi="Times New Roman" w:cs="Times New Roman"/>
          <w:sz w:val="22"/>
        </w:rPr>
        <w:t>/</w:t>
      </w:r>
      <w:r w:rsidR="004A362E" w:rsidRPr="005C2F97">
        <w:rPr>
          <w:rFonts w:ascii="Times New Roman" w:hAnsi="Times New Roman" w:cs="Times New Roman"/>
          <w:sz w:val="22"/>
        </w:rPr>
        <w:t xml:space="preserve">deterioration, </w:t>
      </w:r>
      <w:r w:rsidR="00F77A78" w:rsidRPr="005C2F97">
        <w:rPr>
          <w:rFonts w:ascii="Times New Roman" w:hAnsi="Times New Roman" w:cs="Times New Roman"/>
          <w:sz w:val="22"/>
        </w:rPr>
        <w:t>within</w:t>
      </w:r>
      <w:r w:rsidR="00B812B9" w:rsidRPr="005C2F97">
        <w:rPr>
          <w:rFonts w:ascii="Times New Roman" w:hAnsi="Times New Roman" w:cs="Times New Roman"/>
          <w:sz w:val="22"/>
        </w:rPr>
        <w:t>/</w:t>
      </w:r>
      <w:r w:rsidR="004A362E" w:rsidRPr="005C2F97">
        <w:rPr>
          <w:rFonts w:ascii="Times New Roman" w:hAnsi="Times New Roman" w:cs="Times New Roman"/>
          <w:sz w:val="22"/>
        </w:rPr>
        <w:t xml:space="preserve">between comparisons and by </w:t>
      </w:r>
      <w:r w:rsidR="00B812B9" w:rsidRPr="005C2F97">
        <w:rPr>
          <w:rFonts w:ascii="Times New Roman" w:hAnsi="Times New Roman" w:cs="Times New Roman"/>
          <w:sz w:val="22"/>
        </w:rPr>
        <w:t>cancer</w:t>
      </w:r>
      <w:r w:rsidR="004A362E" w:rsidRPr="005C2F97">
        <w:rPr>
          <w:rFonts w:ascii="Times New Roman" w:hAnsi="Times New Roman" w:cs="Times New Roman"/>
          <w:sz w:val="22"/>
        </w:rPr>
        <w:t xml:space="preserve"> type.</w:t>
      </w:r>
      <w:r w:rsidR="00F77A78" w:rsidRPr="005C2F97">
        <w:rPr>
          <w:rFonts w:ascii="Times New Roman" w:hAnsi="Times New Roman" w:cs="Times New Roman"/>
          <w:sz w:val="22"/>
        </w:rPr>
        <w:t xml:space="preserve"> Researcher</w:t>
      </w:r>
      <w:r w:rsidR="00A9429B" w:rsidRPr="005C2F97">
        <w:rPr>
          <w:rFonts w:ascii="Times New Roman" w:hAnsi="Times New Roman" w:cs="Times New Roman"/>
          <w:sz w:val="22"/>
        </w:rPr>
        <w:t>s</w:t>
      </w:r>
      <w:r w:rsidR="00F77A78" w:rsidRPr="005C2F97">
        <w:rPr>
          <w:rFonts w:ascii="Times New Roman" w:hAnsi="Times New Roman" w:cs="Times New Roman"/>
          <w:sz w:val="22"/>
        </w:rPr>
        <w:t xml:space="preserve"> applying commonly used rules of thumb must be aware </w:t>
      </w:r>
      <w:r w:rsidR="00F77A78" w:rsidRPr="005C2F97">
        <w:rPr>
          <w:sz w:val="22"/>
        </w:rPr>
        <w:t>of the risk of dismissing changes that are clinical</w:t>
      </w:r>
      <w:r w:rsidR="00042B1B" w:rsidRPr="005C2F97">
        <w:rPr>
          <w:sz w:val="22"/>
        </w:rPr>
        <w:t>ly</w:t>
      </w:r>
      <w:r w:rsidR="00F77A78" w:rsidRPr="005C2F97">
        <w:rPr>
          <w:sz w:val="22"/>
        </w:rPr>
        <w:t xml:space="preserve"> meaningful or underpowering analyses when smaller MIDs apply. </w:t>
      </w:r>
    </w:p>
    <w:p w14:paraId="7B70C358" w14:textId="30030154" w:rsidR="00FD02B0" w:rsidRPr="005C2F97" w:rsidRDefault="00FD02B0" w:rsidP="00337172">
      <w:pPr>
        <w:pStyle w:val="af3"/>
        <w:ind w:left="0"/>
        <w:jc w:val="both"/>
        <w:rPr>
          <w:b/>
          <w:bCs/>
          <w:lang w:val="en-US"/>
        </w:rPr>
      </w:pPr>
    </w:p>
    <w:p w14:paraId="79AFB049" w14:textId="54C575F5" w:rsidR="0009500F" w:rsidRPr="005C2F97" w:rsidRDefault="0009500F" w:rsidP="00337172">
      <w:pPr>
        <w:spacing w:line="480" w:lineRule="auto"/>
        <w:jc w:val="both"/>
        <w:rPr>
          <w:sz w:val="22"/>
        </w:rPr>
      </w:pPr>
      <w:r w:rsidRPr="005C2F97">
        <w:rPr>
          <w:b/>
          <w:sz w:val="22"/>
        </w:rPr>
        <w:t xml:space="preserve">Keywords: </w:t>
      </w:r>
      <w:r w:rsidR="00071F54" w:rsidRPr="005C2F97">
        <w:rPr>
          <w:sz w:val="22"/>
        </w:rPr>
        <w:t xml:space="preserve">Patient-reported outcomes (PRO), Health related quality of life (HRQoL), </w:t>
      </w:r>
      <w:r w:rsidRPr="005C2F97">
        <w:rPr>
          <w:sz w:val="22"/>
        </w:rPr>
        <w:t xml:space="preserve">EORTC QLQ-C30, </w:t>
      </w:r>
      <w:r w:rsidR="006372CD" w:rsidRPr="005C2F97">
        <w:rPr>
          <w:sz w:val="22"/>
        </w:rPr>
        <w:t>minimally</w:t>
      </w:r>
      <w:r w:rsidRPr="005C2F97">
        <w:rPr>
          <w:sz w:val="22"/>
        </w:rPr>
        <w:t xml:space="preserve"> important difference (MID)</w:t>
      </w:r>
      <w:r w:rsidR="0046080C" w:rsidRPr="005C2F97">
        <w:rPr>
          <w:sz w:val="22"/>
        </w:rPr>
        <w:t>,</w:t>
      </w:r>
      <w:r w:rsidR="00CE6425" w:rsidRPr="005C2F97">
        <w:rPr>
          <w:sz w:val="22"/>
        </w:rPr>
        <w:t xml:space="preserve"> group-level</w:t>
      </w:r>
      <w:r w:rsidR="0046080C" w:rsidRPr="005C2F97">
        <w:rPr>
          <w:sz w:val="22"/>
        </w:rPr>
        <w:t xml:space="preserve"> </w:t>
      </w:r>
      <w:r w:rsidR="00084CEB" w:rsidRPr="005C2F97">
        <w:rPr>
          <w:sz w:val="22"/>
        </w:rPr>
        <w:t xml:space="preserve">change, </w:t>
      </w:r>
      <w:r w:rsidR="00C43648" w:rsidRPr="005C2F97">
        <w:rPr>
          <w:sz w:val="22"/>
        </w:rPr>
        <w:t>cancer</w:t>
      </w:r>
    </w:p>
    <w:p w14:paraId="35D646C0" w14:textId="7200CE5E" w:rsidR="00FD02B0" w:rsidRPr="005C2F97" w:rsidRDefault="00FD02B0" w:rsidP="00337172">
      <w:pPr>
        <w:pStyle w:val="af3"/>
        <w:ind w:left="0"/>
        <w:jc w:val="both"/>
        <w:rPr>
          <w:b/>
          <w:bCs/>
          <w:sz w:val="22"/>
          <w:lang w:val="en-US"/>
        </w:rPr>
      </w:pPr>
    </w:p>
    <w:p w14:paraId="23F9E529" w14:textId="44D916DB" w:rsidR="00F77A78" w:rsidRPr="005C2F97" w:rsidRDefault="00F77A78" w:rsidP="00337172">
      <w:pPr>
        <w:pStyle w:val="af3"/>
        <w:ind w:left="0"/>
        <w:jc w:val="both"/>
        <w:rPr>
          <w:b/>
          <w:bCs/>
          <w:sz w:val="22"/>
          <w:lang w:val="en-US"/>
        </w:rPr>
      </w:pPr>
    </w:p>
    <w:p w14:paraId="574EBBE7" w14:textId="31653C04" w:rsidR="00F77A78" w:rsidRPr="005C2F97" w:rsidRDefault="00F77A78" w:rsidP="00337172">
      <w:pPr>
        <w:pStyle w:val="af3"/>
        <w:ind w:left="0"/>
        <w:jc w:val="both"/>
        <w:rPr>
          <w:b/>
          <w:bCs/>
          <w:sz w:val="22"/>
          <w:lang w:val="en-US"/>
        </w:rPr>
      </w:pPr>
    </w:p>
    <w:p w14:paraId="13BC2572" w14:textId="33F53E89" w:rsidR="00D76BCA" w:rsidRPr="005C2F97" w:rsidRDefault="00D76BCA" w:rsidP="00337172">
      <w:pPr>
        <w:pStyle w:val="af3"/>
        <w:ind w:left="0"/>
        <w:jc w:val="both"/>
        <w:rPr>
          <w:b/>
          <w:bCs/>
          <w:sz w:val="22"/>
          <w:lang w:val="en-US"/>
        </w:rPr>
      </w:pPr>
    </w:p>
    <w:p w14:paraId="498A2074" w14:textId="0BF060CE" w:rsidR="00B920BB" w:rsidRPr="005C2F97" w:rsidRDefault="00B920BB" w:rsidP="00337172">
      <w:pPr>
        <w:jc w:val="both"/>
        <w:rPr>
          <w:b/>
          <w:bCs/>
          <w:sz w:val="22"/>
          <w:lang w:val="en-US"/>
        </w:rPr>
      </w:pPr>
    </w:p>
    <w:p w14:paraId="1FBE6474" w14:textId="035F5BC4" w:rsidR="00F90057" w:rsidRPr="005C2F97" w:rsidRDefault="00F90057" w:rsidP="00337172">
      <w:pPr>
        <w:jc w:val="both"/>
        <w:rPr>
          <w:b/>
          <w:bCs/>
          <w:sz w:val="22"/>
          <w:lang w:val="en-US"/>
        </w:rPr>
      </w:pPr>
    </w:p>
    <w:p w14:paraId="7C501BAE" w14:textId="77777777" w:rsidR="00F90057" w:rsidRPr="005C2F97" w:rsidRDefault="00F90057" w:rsidP="00337172">
      <w:pPr>
        <w:jc w:val="both"/>
        <w:rPr>
          <w:b/>
          <w:bCs/>
          <w:sz w:val="22"/>
          <w:lang w:val="en-US"/>
        </w:rPr>
      </w:pPr>
    </w:p>
    <w:p w14:paraId="0B47A3BC" w14:textId="1A1E1B7D" w:rsidR="00B920BB" w:rsidRPr="005C2F97" w:rsidRDefault="00B920BB" w:rsidP="00337172">
      <w:pPr>
        <w:jc w:val="both"/>
        <w:rPr>
          <w:b/>
          <w:bCs/>
          <w:sz w:val="22"/>
          <w:lang w:val="en-US"/>
        </w:rPr>
      </w:pPr>
    </w:p>
    <w:p w14:paraId="101155A4" w14:textId="46642307" w:rsidR="00F55929" w:rsidRPr="005C2F97" w:rsidRDefault="00F55929" w:rsidP="00337172">
      <w:pPr>
        <w:jc w:val="both"/>
        <w:rPr>
          <w:b/>
          <w:bCs/>
          <w:sz w:val="22"/>
          <w:lang w:val="en-US"/>
        </w:rPr>
      </w:pPr>
    </w:p>
    <w:p w14:paraId="67E6F7E7" w14:textId="34A1E38E" w:rsidR="002A0F2E" w:rsidRPr="005C2F97" w:rsidRDefault="002A0F2E" w:rsidP="00753A23">
      <w:pPr>
        <w:pStyle w:val="af3"/>
        <w:numPr>
          <w:ilvl w:val="0"/>
          <w:numId w:val="7"/>
        </w:numPr>
        <w:jc w:val="both"/>
        <w:rPr>
          <w:b/>
          <w:bCs/>
          <w:sz w:val="22"/>
          <w:lang w:val="en-US"/>
        </w:rPr>
      </w:pPr>
      <w:r w:rsidRPr="005C2F97">
        <w:rPr>
          <w:b/>
          <w:bCs/>
          <w:sz w:val="22"/>
          <w:lang w:val="en-US"/>
        </w:rPr>
        <w:lastRenderedPageBreak/>
        <w:t>INTRODUCTION</w:t>
      </w:r>
    </w:p>
    <w:p w14:paraId="41A38026" w14:textId="77777777" w:rsidR="00632501" w:rsidRPr="005C2F97" w:rsidRDefault="00632501" w:rsidP="00337172">
      <w:pPr>
        <w:pStyle w:val="af3"/>
        <w:jc w:val="both"/>
        <w:rPr>
          <w:b/>
          <w:bCs/>
          <w:sz w:val="22"/>
          <w:lang w:val="en-US"/>
        </w:rPr>
      </w:pPr>
    </w:p>
    <w:p w14:paraId="2539B1C3" w14:textId="649BCE31" w:rsidR="00D76BCA" w:rsidRPr="005C2F97" w:rsidRDefault="002A0F2E" w:rsidP="00337172">
      <w:pPr>
        <w:spacing w:line="360" w:lineRule="auto"/>
        <w:jc w:val="both"/>
        <w:rPr>
          <w:rFonts w:eastAsia="Calibri" w:cs="Calibri"/>
          <w:sz w:val="22"/>
        </w:rPr>
      </w:pPr>
      <w:r w:rsidRPr="005C2F97">
        <w:rPr>
          <w:rFonts w:eastAsia="Calibri" w:cs="Calibri"/>
          <w:sz w:val="22"/>
        </w:rPr>
        <w:t>The past years have witnessed a growth in the use of patient-reported outcomes (PRO</w:t>
      </w:r>
      <w:r w:rsidR="00084CEB" w:rsidRPr="005C2F97">
        <w:rPr>
          <w:rFonts w:eastAsia="Calibri" w:cs="Calibri"/>
          <w:sz w:val="22"/>
        </w:rPr>
        <w:t>s</w:t>
      </w:r>
      <w:r w:rsidRPr="005C2F97">
        <w:rPr>
          <w:rFonts w:eastAsia="Calibri" w:cs="Calibri"/>
          <w:sz w:val="22"/>
        </w:rPr>
        <w:t xml:space="preserve">) in cancer clinical trials </w:t>
      </w:r>
      <w:r w:rsidR="00084CEB" w:rsidRPr="005C2F97">
        <w:rPr>
          <w:rFonts w:eastAsia="Calibri" w:cs="Calibri"/>
          <w:sz w:val="22"/>
        </w:rPr>
        <w:t xml:space="preserve">to support </w:t>
      </w:r>
      <w:r w:rsidRPr="005C2F97">
        <w:rPr>
          <w:rFonts w:eastAsia="Calibri" w:cs="Calibri"/>
          <w:sz w:val="22"/>
        </w:rPr>
        <w:t>informed claims about treatment risks, benefits, safety, and tolerability [</w:t>
      </w:r>
      <w:r w:rsidRPr="005C2F97">
        <w:rPr>
          <w:rFonts w:eastAsia="Calibri" w:cs="Calibri"/>
          <w:sz w:val="22"/>
        </w:rPr>
        <w:fldChar w:fldCharType="begin"/>
      </w:r>
      <w:r w:rsidRPr="005C2F97">
        <w:rPr>
          <w:rFonts w:eastAsia="Calibri" w:cs="Calibri"/>
          <w:sz w:val="22"/>
        </w:rPr>
        <w:instrText xml:space="preserve"> REF _Ref89158372 \r \h  \* MERGEFORMAT </w:instrText>
      </w:r>
      <w:r w:rsidRPr="005C2F97">
        <w:rPr>
          <w:rFonts w:eastAsia="Calibri" w:cs="Calibri"/>
          <w:sz w:val="22"/>
        </w:rPr>
      </w:r>
      <w:r w:rsidRPr="005C2F97">
        <w:rPr>
          <w:rFonts w:eastAsia="Calibri" w:cs="Calibri"/>
          <w:sz w:val="22"/>
        </w:rPr>
        <w:fldChar w:fldCharType="separate"/>
      </w:r>
      <w:r w:rsidR="00A16149" w:rsidRPr="005C2F97">
        <w:rPr>
          <w:rFonts w:eastAsia="Calibri" w:cs="Calibri"/>
          <w:sz w:val="22"/>
        </w:rPr>
        <w:t>1</w:t>
      </w:r>
      <w:r w:rsidRPr="005C2F97">
        <w:rPr>
          <w:rFonts w:eastAsia="Calibri" w:cs="Calibri"/>
          <w:sz w:val="22"/>
        </w:rPr>
        <w:fldChar w:fldCharType="end"/>
      </w:r>
      <w:r w:rsidRPr="005C2F97">
        <w:rPr>
          <w:rFonts w:eastAsia="Calibri" w:cs="Calibri"/>
          <w:sz w:val="22"/>
        </w:rPr>
        <w:t xml:space="preserve">, </w:t>
      </w:r>
      <w:r w:rsidRPr="005C2F97">
        <w:rPr>
          <w:rFonts w:eastAsia="Calibri" w:cs="Calibri"/>
          <w:sz w:val="22"/>
        </w:rPr>
        <w:fldChar w:fldCharType="begin"/>
      </w:r>
      <w:r w:rsidRPr="005C2F97">
        <w:rPr>
          <w:rFonts w:eastAsia="Calibri" w:cs="Calibri"/>
          <w:sz w:val="22"/>
        </w:rPr>
        <w:instrText xml:space="preserve"> REF _Ref482087987 \r \h  \* MERGEFORMAT </w:instrText>
      </w:r>
      <w:r w:rsidRPr="005C2F97">
        <w:rPr>
          <w:rFonts w:eastAsia="Calibri" w:cs="Calibri"/>
          <w:sz w:val="22"/>
        </w:rPr>
      </w:r>
      <w:r w:rsidRPr="005C2F97">
        <w:rPr>
          <w:rFonts w:eastAsia="Calibri" w:cs="Calibri"/>
          <w:sz w:val="22"/>
        </w:rPr>
        <w:fldChar w:fldCharType="separate"/>
      </w:r>
      <w:r w:rsidR="00A16149" w:rsidRPr="005C2F97">
        <w:rPr>
          <w:rFonts w:eastAsia="Calibri" w:cs="Calibri"/>
          <w:sz w:val="22"/>
        </w:rPr>
        <w:t>2</w:t>
      </w:r>
      <w:r w:rsidRPr="005C2F97">
        <w:rPr>
          <w:rFonts w:eastAsia="Calibri" w:cs="Calibri"/>
          <w:sz w:val="22"/>
        </w:rPr>
        <w:fldChar w:fldCharType="end"/>
      </w:r>
      <w:r w:rsidRPr="005C2F97">
        <w:rPr>
          <w:rFonts w:eastAsia="Calibri" w:cs="Calibri"/>
          <w:sz w:val="22"/>
        </w:rPr>
        <w:t xml:space="preserve">]. This growth coincides with increasing efforts </w:t>
      </w:r>
      <w:r w:rsidR="007F73DA" w:rsidRPr="005C2F97">
        <w:rPr>
          <w:rFonts w:eastAsia="Calibri" w:cs="Calibri"/>
          <w:sz w:val="22"/>
        </w:rPr>
        <w:t>to</w:t>
      </w:r>
      <w:r w:rsidRPr="005C2F97">
        <w:rPr>
          <w:rFonts w:eastAsia="Calibri" w:cs="Calibri"/>
          <w:sz w:val="22"/>
        </w:rPr>
        <w:t xml:space="preserve"> enforc</w:t>
      </w:r>
      <w:r w:rsidR="007F73DA" w:rsidRPr="005C2F97">
        <w:rPr>
          <w:rFonts w:eastAsia="Calibri" w:cs="Calibri"/>
          <w:sz w:val="22"/>
        </w:rPr>
        <w:t>e</w:t>
      </w:r>
      <w:r w:rsidRPr="005C2F97">
        <w:rPr>
          <w:rFonts w:eastAsia="Calibri" w:cs="Calibri"/>
          <w:sz w:val="22"/>
        </w:rPr>
        <w:t xml:space="preserve"> various standards to improve, among others, the collection, reporting, analysis and interpretation of PRO data in cancer clinical trials [</w:t>
      </w:r>
      <w:r w:rsidRPr="005C2F97">
        <w:rPr>
          <w:rFonts w:eastAsia="Calibri" w:cs="Calibri"/>
          <w:sz w:val="22"/>
        </w:rPr>
        <w:fldChar w:fldCharType="begin"/>
      </w:r>
      <w:r w:rsidRPr="005C2F97">
        <w:rPr>
          <w:rFonts w:eastAsia="Calibri" w:cs="Calibri"/>
          <w:sz w:val="22"/>
        </w:rPr>
        <w:instrText xml:space="preserve"> REF _Ref89163682 \r \h  \* MERGEFORMAT </w:instrText>
      </w:r>
      <w:r w:rsidRPr="005C2F97">
        <w:rPr>
          <w:rFonts w:eastAsia="Calibri" w:cs="Calibri"/>
          <w:sz w:val="22"/>
        </w:rPr>
      </w:r>
      <w:r w:rsidRPr="005C2F97">
        <w:rPr>
          <w:rFonts w:eastAsia="Calibri" w:cs="Calibri"/>
          <w:sz w:val="22"/>
        </w:rPr>
        <w:fldChar w:fldCharType="separate"/>
      </w:r>
      <w:r w:rsidR="00A16149" w:rsidRPr="005C2F97">
        <w:rPr>
          <w:rFonts w:eastAsia="Calibri" w:cs="Calibri"/>
          <w:sz w:val="22"/>
        </w:rPr>
        <w:t>3</w:t>
      </w:r>
      <w:r w:rsidRPr="005C2F97">
        <w:rPr>
          <w:rFonts w:eastAsia="Calibri" w:cs="Calibri"/>
          <w:sz w:val="22"/>
        </w:rPr>
        <w:fldChar w:fldCharType="end"/>
      </w:r>
      <w:r w:rsidRPr="005C2F97">
        <w:rPr>
          <w:rFonts w:eastAsia="Calibri" w:cs="Calibri"/>
          <w:sz w:val="22"/>
        </w:rPr>
        <w:t>,</w:t>
      </w:r>
      <w:r w:rsidRPr="005C2F97">
        <w:rPr>
          <w:rFonts w:eastAsia="Calibri" w:cs="Calibri"/>
          <w:sz w:val="22"/>
        </w:rPr>
        <w:fldChar w:fldCharType="begin"/>
      </w:r>
      <w:r w:rsidRPr="005C2F97">
        <w:rPr>
          <w:rFonts w:eastAsia="Calibri" w:cs="Calibri"/>
          <w:sz w:val="22"/>
        </w:rPr>
        <w:instrText xml:space="preserve"> REF _Ref89163692 \r \h  \* MERGEFORMAT </w:instrText>
      </w:r>
      <w:r w:rsidRPr="005C2F97">
        <w:rPr>
          <w:rFonts w:eastAsia="Calibri" w:cs="Calibri"/>
          <w:sz w:val="22"/>
        </w:rPr>
      </w:r>
      <w:r w:rsidRPr="005C2F97">
        <w:rPr>
          <w:rFonts w:eastAsia="Calibri" w:cs="Calibri"/>
          <w:sz w:val="22"/>
        </w:rPr>
        <w:fldChar w:fldCharType="separate"/>
      </w:r>
      <w:r w:rsidR="00A16149" w:rsidRPr="005C2F97">
        <w:rPr>
          <w:rFonts w:eastAsia="Calibri" w:cs="Calibri"/>
          <w:sz w:val="22"/>
        </w:rPr>
        <w:t>4</w:t>
      </w:r>
      <w:r w:rsidRPr="005C2F97">
        <w:rPr>
          <w:rFonts w:eastAsia="Calibri" w:cs="Calibri"/>
          <w:sz w:val="22"/>
        </w:rPr>
        <w:fldChar w:fldCharType="end"/>
      </w:r>
      <w:r w:rsidRPr="005C2F97">
        <w:rPr>
          <w:rFonts w:eastAsia="Calibri" w:cs="Calibri"/>
          <w:sz w:val="22"/>
        </w:rPr>
        <w:t>,</w:t>
      </w:r>
      <w:r w:rsidRPr="005C2F97">
        <w:rPr>
          <w:rFonts w:eastAsia="Calibri" w:cs="Calibri"/>
          <w:sz w:val="22"/>
        </w:rPr>
        <w:fldChar w:fldCharType="begin"/>
      </w:r>
      <w:r w:rsidRPr="005C2F97">
        <w:rPr>
          <w:rFonts w:eastAsia="Calibri" w:cs="Calibri"/>
          <w:sz w:val="22"/>
        </w:rPr>
        <w:instrText xml:space="preserve"> REF _Ref89163701 \r \h  \* MERGEFORMAT </w:instrText>
      </w:r>
      <w:r w:rsidRPr="005C2F97">
        <w:rPr>
          <w:rFonts w:eastAsia="Calibri" w:cs="Calibri"/>
          <w:sz w:val="22"/>
        </w:rPr>
      </w:r>
      <w:r w:rsidRPr="005C2F97">
        <w:rPr>
          <w:rFonts w:eastAsia="Calibri" w:cs="Calibri"/>
          <w:sz w:val="22"/>
        </w:rPr>
        <w:fldChar w:fldCharType="separate"/>
      </w:r>
      <w:r w:rsidR="00A16149" w:rsidRPr="005C2F97">
        <w:rPr>
          <w:rFonts w:eastAsia="Calibri" w:cs="Calibri"/>
          <w:sz w:val="22"/>
        </w:rPr>
        <w:t>5</w:t>
      </w:r>
      <w:r w:rsidRPr="005C2F97">
        <w:rPr>
          <w:rFonts w:eastAsia="Calibri" w:cs="Calibri"/>
          <w:sz w:val="22"/>
        </w:rPr>
        <w:fldChar w:fldCharType="end"/>
      </w:r>
      <w:r w:rsidRPr="005C2F97">
        <w:rPr>
          <w:rFonts w:eastAsia="Calibri" w:cs="Calibri"/>
          <w:sz w:val="22"/>
        </w:rPr>
        <w:t>]. When interpreting PRO results, it is crucial to understand the degree of change in PRO scores that a patient perceives as clinically relevant.</w:t>
      </w:r>
    </w:p>
    <w:p w14:paraId="22C13934" w14:textId="2BB84762" w:rsidR="002A0F2E" w:rsidRPr="005C2F97" w:rsidRDefault="002A0F2E" w:rsidP="00337172">
      <w:pPr>
        <w:spacing w:line="360" w:lineRule="auto"/>
        <w:jc w:val="both"/>
        <w:rPr>
          <w:rFonts w:eastAsia="Calibri" w:cs="Calibri"/>
          <w:sz w:val="22"/>
        </w:rPr>
      </w:pPr>
      <w:r w:rsidRPr="005C2F97">
        <w:rPr>
          <w:rFonts w:eastAsia="Calibri" w:cs="Calibri"/>
          <w:sz w:val="22"/>
        </w:rPr>
        <w:t>The notion of minimally important difference (MID) is one of several frameworks that help attach clinically meaningful interpretations to PRO data. MID is defined as “</w:t>
      </w:r>
      <w:r w:rsidR="002B6EA5" w:rsidRPr="005C2F97">
        <w:rPr>
          <w:rFonts w:eastAsia="Calibri" w:cs="Calibri"/>
          <w:sz w:val="22"/>
        </w:rPr>
        <w:t>smallest difference in score in the domain of interest that patients perceive as important, either beneficial or harmful, and which would lead the clinician to consider a change in the patient’s management</w:t>
      </w:r>
      <w:r w:rsidRPr="005C2F97">
        <w:rPr>
          <w:rFonts w:eastAsia="Calibri" w:cs="Calibri"/>
          <w:sz w:val="22"/>
        </w:rPr>
        <w:t>” [</w:t>
      </w:r>
      <w:r w:rsidR="00AE02AD" w:rsidRPr="005C2F97">
        <w:rPr>
          <w:rFonts w:eastAsia="Calibri" w:cs="Calibri"/>
          <w:sz w:val="22"/>
        </w:rPr>
        <w:fldChar w:fldCharType="begin"/>
      </w:r>
      <w:r w:rsidR="00AE02AD" w:rsidRPr="005C2F97">
        <w:rPr>
          <w:rFonts w:eastAsia="Calibri" w:cs="Calibri"/>
          <w:sz w:val="22"/>
        </w:rPr>
        <w:instrText xml:space="preserve"> REF _Ref121407039 \r \h </w:instrText>
      </w:r>
      <w:r w:rsidR="00AE02AD" w:rsidRPr="005C2F97">
        <w:rPr>
          <w:rFonts w:eastAsia="Calibri" w:cs="Calibri"/>
          <w:sz w:val="22"/>
        </w:rPr>
      </w:r>
      <w:r w:rsidR="00AE02AD" w:rsidRPr="005C2F97">
        <w:rPr>
          <w:rFonts w:eastAsia="Calibri" w:cs="Calibri"/>
          <w:sz w:val="22"/>
        </w:rPr>
        <w:fldChar w:fldCharType="separate"/>
      </w:r>
      <w:r w:rsidR="00A16149" w:rsidRPr="005C2F97">
        <w:rPr>
          <w:rFonts w:eastAsia="Calibri" w:cs="Calibri"/>
          <w:sz w:val="22"/>
        </w:rPr>
        <w:t>6</w:t>
      </w:r>
      <w:r w:rsidR="00AE02AD" w:rsidRPr="005C2F97">
        <w:rPr>
          <w:rFonts w:eastAsia="Calibri" w:cs="Calibri"/>
          <w:sz w:val="22"/>
        </w:rPr>
        <w:fldChar w:fldCharType="end"/>
      </w:r>
      <w:r w:rsidRPr="005C2F97">
        <w:rPr>
          <w:rFonts w:eastAsia="Calibri" w:cs="Calibri"/>
          <w:sz w:val="22"/>
        </w:rPr>
        <w:t xml:space="preserve">]. This paper examines MID guidelines for </w:t>
      </w:r>
      <w:r w:rsidR="00EE36C9" w:rsidRPr="005C2F97">
        <w:rPr>
          <w:rFonts w:eastAsia="Calibri" w:cs="Calibri"/>
          <w:sz w:val="22"/>
        </w:rPr>
        <w:t>interpreting</w:t>
      </w:r>
      <w:r w:rsidR="00D03B7F" w:rsidRPr="005C2F97">
        <w:rPr>
          <w:rFonts w:eastAsia="Calibri" w:cs="Calibri"/>
          <w:sz w:val="22"/>
        </w:rPr>
        <w:t xml:space="preserve"> </w:t>
      </w:r>
      <w:r w:rsidR="00D03B7F" w:rsidRPr="005C2F97">
        <w:rPr>
          <w:rStyle w:val="contentpasted0"/>
          <w:rFonts w:eastAsia="Times New Roman"/>
          <w:szCs w:val="24"/>
          <w:shd w:val="clear" w:color="auto" w:fill="FFFFFF"/>
        </w:rPr>
        <w:t xml:space="preserve">PRO </w:t>
      </w:r>
      <w:r w:rsidR="004A39F5" w:rsidRPr="005C2F97">
        <w:rPr>
          <w:rStyle w:val="contentpasted0"/>
          <w:rFonts w:eastAsia="Times New Roman"/>
          <w:szCs w:val="24"/>
          <w:shd w:val="clear" w:color="auto" w:fill="FFFFFF"/>
        </w:rPr>
        <w:t>results</w:t>
      </w:r>
      <w:r w:rsidR="00D03B7F" w:rsidRPr="005C2F97">
        <w:rPr>
          <w:rStyle w:val="contentpasted0"/>
          <w:rFonts w:eastAsia="Times New Roman"/>
          <w:szCs w:val="24"/>
          <w:shd w:val="clear" w:color="auto" w:fill="FFFFFF"/>
        </w:rPr>
        <w:t xml:space="preserve"> based on</w:t>
      </w:r>
      <w:r w:rsidR="00EE36C9" w:rsidRPr="005C2F97">
        <w:rPr>
          <w:rFonts w:eastAsia="Calibri" w:cs="Calibri"/>
          <w:sz w:val="22"/>
        </w:rPr>
        <w:t xml:space="preserve"> </w:t>
      </w:r>
      <w:r w:rsidRPr="005C2F97">
        <w:rPr>
          <w:rFonts w:eastAsia="Calibri" w:cs="Calibri"/>
          <w:sz w:val="22"/>
        </w:rPr>
        <w:t xml:space="preserve">the European Organisation for Research and Treatment of </w:t>
      </w:r>
      <w:r w:rsidR="00922B80" w:rsidRPr="005C2F97">
        <w:rPr>
          <w:rFonts w:eastAsia="Calibri" w:cs="Calibri"/>
          <w:sz w:val="22"/>
        </w:rPr>
        <w:t>Cancer Quality</w:t>
      </w:r>
      <w:r w:rsidRPr="005C2F97">
        <w:rPr>
          <w:rFonts w:eastAsia="Calibri" w:cs="Calibri"/>
          <w:sz w:val="22"/>
        </w:rPr>
        <w:t xml:space="preserve"> of Life Questionnaire Core 30 (</w:t>
      </w:r>
      <w:r w:rsidR="00052103" w:rsidRPr="005C2F97">
        <w:rPr>
          <w:rFonts w:eastAsia="Calibri" w:cs="Calibri"/>
          <w:sz w:val="22"/>
        </w:rPr>
        <w:t xml:space="preserve">EORTC </w:t>
      </w:r>
      <w:r w:rsidRPr="005C2F97">
        <w:rPr>
          <w:rFonts w:eastAsia="Calibri" w:cs="Calibri"/>
          <w:sz w:val="22"/>
        </w:rPr>
        <w:t xml:space="preserve">QLQ-C30) </w:t>
      </w:r>
      <w:r w:rsidR="004A39F5" w:rsidRPr="005C2F97">
        <w:rPr>
          <w:rFonts w:eastAsia="Calibri" w:cs="Calibri"/>
          <w:sz w:val="22"/>
        </w:rPr>
        <w:t xml:space="preserve">when comparing groups of patients </w:t>
      </w:r>
      <w:r w:rsidRPr="005C2F97">
        <w:rPr>
          <w:rFonts w:eastAsia="Calibri" w:cs="Calibri"/>
          <w:sz w:val="22"/>
        </w:rPr>
        <w:t>in cancer clinical trials.</w:t>
      </w:r>
    </w:p>
    <w:p w14:paraId="29070408" w14:textId="57B5449D" w:rsidR="00632501" w:rsidRPr="005C2F97" w:rsidRDefault="002A0F2E" w:rsidP="00337172">
      <w:pPr>
        <w:spacing w:line="360" w:lineRule="auto"/>
        <w:jc w:val="both"/>
        <w:rPr>
          <w:rFonts w:eastAsia="Calibri" w:cs="Calibri"/>
          <w:sz w:val="22"/>
        </w:rPr>
      </w:pPr>
      <w:r w:rsidRPr="005C2F97">
        <w:rPr>
          <w:sz w:val="22"/>
        </w:rPr>
        <w:t>The EORTC QLQ-C30 is one of the most widely used PRO measure</w:t>
      </w:r>
      <w:r w:rsidR="00D40A3A" w:rsidRPr="005C2F97">
        <w:rPr>
          <w:sz w:val="22"/>
        </w:rPr>
        <w:t>s</w:t>
      </w:r>
      <w:r w:rsidRPr="005C2F97">
        <w:rPr>
          <w:sz w:val="22"/>
        </w:rPr>
        <w:t xml:space="preserve"> for assessing patients’ health</w:t>
      </w:r>
      <w:r w:rsidR="005F6939" w:rsidRPr="005C2F97">
        <w:rPr>
          <w:sz w:val="22"/>
        </w:rPr>
        <w:t>-</w:t>
      </w:r>
      <w:r w:rsidRPr="005C2F97">
        <w:rPr>
          <w:sz w:val="22"/>
        </w:rPr>
        <w:t>related quality of life (HRQoL) in cancer research [7]. Early MID guidelines suggested differences of ≥10 points as clinically relevant for all EORTC QLC-</w:t>
      </w:r>
      <w:r w:rsidR="007A003B" w:rsidRPr="005C2F97">
        <w:rPr>
          <w:sz w:val="22"/>
        </w:rPr>
        <w:t>C</w:t>
      </w:r>
      <w:r w:rsidRPr="005C2F97">
        <w:rPr>
          <w:sz w:val="22"/>
        </w:rPr>
        <w:t>30 scales [</w:t>
      </w:r>
      <w:r w:rsidRPr="005C2F97">
        <w:rPr>
          <w:sz w:val="22"/>
        </w:rPr>
        <w:fldChar w:fldCharType="begin"/>
      </w:r>
      <w:r w:rsidRPr="005C2F97">
        <w:rPr>
          <w:sz w:val="22"/>
        </w:rPr>
        <w:instrText xml:space="preserve"> REF _Ref88555154 \r \h  \* MERGEFORMAT </w:instrText>
      </w:r>
      <w:r w:rsidRPr="005C2F97">
        <w:rPr>
          <w:sz w:val="22"/>
        </w:rPr>
      </w:r>
      <w:r w:rsidRPr="005C2F97">
        <w:rPr>
          <w:sz w:val="22"/>
        </w:rPr>
        <w:fldChar w:fldCharType="separate"/>
      </w:r>
      <w:r w:rsidR="00A16149" w:rsidRPr="005C2F97">
        <w:rPr>
          <w:sz w:val="22"/>
        </w:rPr>
        <w:t>8</w:t>
      </w:r>
      <w:r w:rsidRPr="005C2F97">
        <w:rPr>
          <w:sz w:val="22"/>
        </w:rPr>
        <w:fldChar w:fldCharType="end"/>
      </w:r>
      <w:r w:rsidRPr="005C2F97">
        <w:rPr>
          <w:sz w:val="22"/>
        </w:rPr>
        <w:t xml:space="preserve">, </w:t>
      </w:r>
      <w:r w:rsidRPr="005C2F97">
        <w:rPr>
          <w:sz w:val="22"/>
        </w:rPr>
        <w:fldChar w:fldCharType="begin"/>
      </w:r>
      <w:r w:rsidRPr="005C2F97">
        <w:rPr>
          <w:sz w:val="22"/>
        </w:rPr>
        <w:instrText xml:space="preserve"> REF _Ref88555167 \r \h  \* MERGEFORMAT </w:instrText>
      </w:r>
      <w:r w:rsidRPr="005C2F97">
        <w:rPr>
          <w:sz w:val="22"/>
        </w:rPr>
      </w:r>
      <w:r w:rsidRPr="005C2F97">
        <w:rPr>
          <w:sz w:val="22"/>
        </w:rPr>
        <w:fldChar w:fldCharType="separate"/>
      </w:r>
      <w:r w:rsidR="00A16149" w:rsidRPr="005C2F97">
        <w:rPr>
          <w:sz w:val="22"/>
        </w:rPr>
        <w:t>9</w:t>
      </w:r>
      <w:r w:rsidRPr="005C2F97">
        <w:rPr>
          <w:sz w:val="22"/>
        </w:rPr>
        <w:fldChar w:fldCharType="end"/>
      </w:r>
      <w:r w:rsidRPr="005C2F97">
        <w:rPr>
          <w:sz w:val="22"/>
        </w:rPr>
        <w:t xml:space="preserve">]. </w:t>
      </w:r>
      <w:bookmarkStart w:id="0" w:name="_Hlk130894752"/>
      <w:r w:rsidRPr="005C2F97">
        <w:rPr>
          <w:sz w:val="22"/>
        </w:rPr>
        <w:t>However, increasing evidence that clinically meaningful thresholds can differ by scale, direction of change, anchor, cancer type, as well as estimation method, has raised doubt about the</w:t>
      </w:r>
      <w:r w:rsidR="00B325B7" w:rsidRPr="005C2F97">
        <w:rPr>
          <w:sz w:val="22"/>
        </w:rPr>
        <w:t xml:space="preserve"> generalisability</w:t>
      </w:r>
      <w:r w:rsidRPr="005C2F97">
        <w:rPr>
          <w:sz w:val="22"/>
        </w:rPr>
        <w:t xml:space="preserve"> of </w:t>
      </w:r>
      <w:r w:rsidR="00726CCE" w:rsidRPr="005C2F97">
        <w:rPr>
          <w:sz w:val="22"/>
        </w:rPr>
        <w:t>this</w:t>
      </w:r>
      <w:r w:rsidRPr="005C2F97">
        <w:rPr>
          <w:sz w:val="22"/>
        </w:rPr>
        <w:t xml:space="preserve"> single global standard</w:t>
      </w:r>
      <w:r w:rsidR="00107EEB" w:rsidRPr="005C2F97">
        <w:rPr>
          <w:sz w:val="22"/>
        </w:rPr>
        <w:t xml:space="preserve"> </w:t>
      </w:r>
      <w:bookmarkEnd w:id="0"/>
      <w:r w:rsidR="00107EEB" w:rsidRPr="005C2F97">
        <w:rPr>
          <w:sz w:val="22"/>
        </w:rPr>
        <w:t>[</w:t>
      </w:r>
      <w:r w:rsidR="00107EEB" w:rsidRPr="005C2F97">
        <w:rPr>
          <w:sz w:val="22"/>
        </w:rPr>
        <w:fldChar w:fldCharType="begin"/>
      </w:r>
      <w:r w:rsidR="00107EEB" w:rsidRPr="005C2F97">
        <w:rPr>
          <w:sz w:val="22"/>
        </w:rPr>
        <w:instrText xml:space="preserve"> REF _Ref88558993 \r \h  \* MERGEFORMAT </w:instrText>
      </w:r>
      <w:r w:rsidR="00107EEB" w:rsidRPr="005C2F97">
        <w:rPr>
          <w:sz w:val="22"/>
        </w:rPr>
      </w:r>
      <w:r w:rsidR="00107EEB" w:rsidRPr="005C2F97">
        <w:rPr>
          <w:sz w:val="22"/>
        </w:rPr>
        <w:fldChar w:fldCharType="separate"/>
      </w:r>
      <w:r w:rsidR="00A16149" w:rsidRPr="005C2F97">
        <w:rPr>
          <w:sz w:val="22"/>
        </w:rPr>
        <w:t>10</w:t>
      </w:r>
      <w:r w:rsidR="00107EEB" w:rsidRPr="005C2F97">
        <w:rPr>
          <w:sz w:val="22"/>
        </w:rPr>
        <w:fldChar w:fldCharType="end"/>
      </w:r>
      <w:r w:rsidR="00107EEB" w:rsidRPr="005C2F97">
        <w:rPr>
          <w:sz w:val="22"/>
        </w:rPr>
        <w:t xml:space="preserve">, </w:t>
      </w:r>
      <w:r w:rsidR="00107EEB" w:rsidRPr="005C2F97">
        <w:rPr>
          <w:sz w:val="22"/>
        </w:rPr>
        <w:fldChar w:fldCharType="begin"/>
      </w:r>
      <w:r w:rsidR="00107EEB" w:rsidRPr="005C2F97">
        <w:rPr>
          <w:sz w:val="22"/>
        </w:rPr>
        <w:instrText xml:space="preserve"> REF _Ref88559001 \r \h  \* MERGEFORMAT </w:instrText>
      </w:r>
      <w:r w:rsidR="00107EEB" w:rsidRPr="005C2F97">
        <w:rPr>
          <w:sz w:val="22"/>
        </w:rPr>
      </w:r>
      <w:r w:rsidR="00107EEB" w:rsidRPr="005C2F97">
        <w:rPr>
          <w:sz w:val="22"/>
        </w:rPr>
        <w:fldChar w:fldCharType="separate"/>
      </w:r>
      <w:r w:rsidR="00A16149" w:rsidRPr="005C2F97">
        <w:rPr>
          <w:sz w:val="22"/>
        </w:rPr>
        <w:t>11</w:t>
      </w:r>
      <w:r w:rsidR="00107EEB" w:rsidRPr="005C2F97">
        <w:rPr>
          <w:sz w:val="22"/>
        </w:rPr>
        <w:fldChar w:fldCharType="end"/>
      </w:r>
      <w:r w:rsidR="00107EEB" w:rsidRPr="005C2F97">
        <w:rPr>
          <w:sz w:val="22"/>
        </w:rPr>
        <w:t>]</w:t>
      </w:r>
      <w:r w:rsidRPr="005C2F97">
        <w:rPr>
          <w:sz w:val="22"/>
        </w:rPr>
        <w:t>. A way forward is to adopt guidelines that advocate a more nuanced, yet practical, strategy to clinical relevance beyond a single threshold [</w:t>
      </w:r>
      <w:r w:rsidRPr="005C2F97">
        <w:rPr>
          <w:sz w:val="22"/>
        </w:rPr>
        <w:fldChar w:fldCharType="begin"/>
      </w:r>
      <w:r w:rsidRPr="005C2F97">
        <w:rPr>
          <w:sz w:val="22"/>
        </w:rPr>
        <w:instrText xml:space="preserve"> REF _Ref88558993 \r \h  \* MERGEFORMAT </w:instrText>
      </w:r>
      <w:r w:rsidRPr="005C2F97">
        <w:rPr>
          <w:sz w:val="22"/>
        </w:rPr>
      </w:r>
      <w:r w:rsidRPr="005C2F97">
        <w:rPr>
          <w:sz w:val="22"/>
        </w:rPr>
        <w:fldChar w:fldCharType="separate"/>
      </w:r>
      <w:r w:rsidR="00A16149" w:rsidRPr="005C2F97">
        <w:rPr>
          <w:sz w:val="22"/>
        </w:rPr>
        <w:t>10</w:t>
      </w:r>
      <w:r w:rsidRPr="005C2F97">
        <w:rPr>
          <w:sz w:val="22"/>
        </w:rPr>
        <w:fldChar w:fldCharType="end"/>
      </w:r>
      <w:r w:rsidRPr="005C2F97">
        <w:rPr>
          <w:sz w:val="22"/>
        </w:rPr>
        <w:t>]. In this light, the EORTC Quality of Life Group funded the MID project to gather empirical evidence on MID patterns across EORTC QLQ-</w:t>
      </w:r>
      <w:r w:rsidRPr="005C2F97">
        <w:rPr>
          <w:rFonts w:eastAsia="Calibri" w:cs="Calibri"/>
          <w:sz w:val="22"/>
        </w:rPr>
        <w:t xml:space="preserve">C30 scales and across different cancer types, using </w:t>
      </w:r>
      <w:r w:rsidR="006D0D5A" w:rsidRPr="005C2F97">
        <w:rPr>
          <w:rFonts w:eastAsia="Calibri" w:cs="Calibri"/>
          <w:sz w:val="22"/>
        </w:rPr>
        <w:t xml:space="preserve">data from </w:t>
      </w:r>
      <w:r w:rsidRPr="005C2F97">
        <w:rPr>
          <w:rFonts w:eastAsia="Calibri" w:cs="Calibri"/>
          <w:sz w:val="22"/>
        </w:rPr>
        <w:t>published cancer clinical trial</w:t>
      </w:r>
      <w:r w:rsidR="006D0D5A" w:rsidRPr="005C2F97">
        <w:rPr>
          <w:rFonts w:eastAsia="Calibri" w:cs="Calibri"/>
          <w:sz w:val="22"/>
        </w:rPr>
        <w:t>s</w:t>
      </w:r>
      <w:r w:rsidRPr="005C2F97">
        <w:rPr>
          <w:rFonts w:eastAsia="Calibri" w:cs="Calibri"/>
          <w:sz w:val="22"/>
        </w:rPr>
        <w:t xml:space="preserve"> [</w:t>
      </w:r>
      <w:r w:rsidRPr="005C2F97">
        <w:rPr>
          <w:rFonts w:eastAsia="Calibri" w:cs="Calibri"/>
          <w:sz w:val="22"/>
        </w:rPr>
        <w:fldChar w:fldCharType="begin"/>
      </w:r>
      <w:r w:rsidRPr="005C2F97">
        <w:rPr>
          <w:rFonts w:eastAsia="Calibri" w:cs="Calibri"/>
          <w:sz w:val="22"/>
        </w:rPr>
        <w:instrText xml:space="preserve"> REF _Ref88576001 \r \h  \* MERGEFORMAT </w:instrText>
      </w:r>
      <w:r w:rsidRPr="005C2F97">
        <w:rPr>
          <w:rFonts w:eastAsia="Calibri" w:cs="Calibri"/>
          <w:sz w:val="22"/>
        </w:rPr>
      </w:r>
      <w:r w:rsidRPr="005C2F97">
        <w:rPr>
          <w:rFonts w:eastAsia="Calibri" w:cs="Calibri"/>
          <w:sz w:val="22"/>
        </w:rPr>
        <w:fldChar w:fldCharType="separate"/>
      </w:r>
      <w:r w:rsidR="00A16149" w:rsidRPr="005C2F97">
        <w:rPr>
          <w:rFonts w:eastAsia="Calibri" w:cs="Calibri"/>
          <w:sz w:val="22"/>
        </w:rPr>
        <w:t>12</w:t>
      </w:r>
      <w:r w:rsidRPr="005C2F97">
        <w:rPr>
          <w:rFonts w:eastAsia="Calibri" w:cs="Calibri"/>
          <w:sz w:val="22"/>
        </w:rPr>
        <w:fldChar w:fldCharType="end"/>
      </w:r>
      <w:r w:rsidRPr="005C2F97">
        <w:rPr>
          <w:rFonts w:eastAsia="Calibri" w:cs="Calibri"/>
          <w:sz w:val="22"/>
        </w:rPr>
        <w:t xml:space="preserve">]. </w:t>
      </w:r>
    </w:p>
    <w:p w14:paraId="69BC4306" w14:textId="72012E66" w:rsidR="002A0F2E" w:rsidRPr="005C2F97" w:rsidRDefault="00632501" w:rsidP="00337172">
      <w:pPr>
        <w:spacing w:after="0" w:line="360" w:lineRule="auto"/>
        <w:jc w:val="both"/>
        <w:rPr>
          <w:rFonts w:ascii="Times New Roman" w:hAnsi="Times New Roman" w:cs="Times New Roman"/>
          <w:sz w:val="22"/>
        </w:rPr>
      </w:pPr>
      <w:bookmarkStart w:id="1" w:name="_Hlk130894582"/>
      <w:r w:rsidRPr="005C2F97">
        <w:rPr>
          <w:sz w:val="22"/>
        </w:rPr>
        <w:t>T</w:t>
      </w:r>
      <w:r w:rsidR="002A0F2E" w:rsidRPr="005C2F97">
        <w:rPr>
          <w:sz w:val="22"/>
        </w:rPr>
        <w:t xml:space="preserve">he main goal of this paper is </w:t>
      </w:r>
      <w:r w:rsidR="002A0F2E" w:rsidRPr="005C2F97">
        <w:rPr>
          <w:rFonts w:ascii="Times New Roman" w:hAnsi="Times New Roman" w:cs="Times New Roman"/>
          <w:sz w:val="22"/>
        </w:rPr>
        <w:t xml:space="preserve">to present an overview of </w:t>
      </w:r>
      <w:r w:rsidR="00803DA0" w:rsidRPr="005C2F97">
        <w:rPr>
          <w:rFonts w:ascii="Times New Roman" w:hAnsi="Times New Roman" w:cs="Times New Roman"/>
          <w:sz w:val="22"/>
        </w:rPr>
        <w:t>estimated</w:t>
      </w:r>
      <w:r w:rsidR="00726CCE" w:rsidRPr="005C2F97">
        <w:rPr>
          <w:rFonts w:ascii="Times New Roman" w:hAnsi="Times New Roman" w:cs="Times New Roman"/>
          <w:sz w:val="22"/>
        </w:rPr>
        <w:t xml:space="preserve"> </w:t>
      </w:r>
      <w:r w:rsidR="002A0F2E" w:rsidRPr="005C2F97">
        <w:rPr>
          <w:rFonts w:ascii="Times New Roman" w:hAnsi="Times New Roman" w:cs="Times New Roman"/>
          <w:sz w:val="22"/>
        </w:rPr>
        <w:t xml:space="preserve">MID </w:t>
      </w:r>
      <w:r w:rsidR="00803DA0" w:rsidRPr="005C2F97">
        <w:rPr>
          <w:rFonts w:ascii="Times New Roman" w:hAnsi="Times New Roman" w:cs="Times New Roman"/>
          <w:sz w:val="22"/>
        </w:rPr>
        <w:t>values</w:t>
      </w:r>
      <w:r w:rsidR="002A0F2E" w:rsidRPr="005C2F97">
        <w:rPr>
          <w:rFonts w:ascii="Times New Roman" w:hAnsi="Times New Roman" w:cs="Times New Roman"/>
          <w:sz w:val="22"/>
        </w:rPr>
        <w:t xml:space="preserve"> for interpreting group-level change of EORTC QLQ-C30 scores over time </w:t>
      </w:r>
      <w:r w:rsidR="00803DA0" w:rsidRPr="005C2F97">
        <w:rPr>
          <w:rFonts w:ascii="Times New Roman" w:hAnsi="Times New Roman" w:cs="Times New Roman"/>
          <w:sz w:val="22"/>
        </w:rPr>
        <w:t xml:space="preserve">that were derived </w:t>
      </w:r>
      <w:r w:rsidR="002A0F2E" w:rsidRPr="005C2F97">
        <w:rPr>
          <w:rFonts w:ascii="Times New Roman" w:hAnsi="Times New Roman" w:cs="Times New Roman"/>
          <w:sz w:val="22"/>
        </w:rPr>
        <w:t xml:space="preserve">across nine cancer types </w:t>
      </w:r>
      <w:bookmarkEnd w:id="1"/>
      <w:r w:rsidR="002A0F2E" w:rsidRPr="005C2F97">
        <w:rPr>
          <w:rFonts w:ascii="Times New Roman" w:hAnsi="Times New Roman" w:cs="Times New Roman"/>
          <w:sz w:val="22"/>
        </w:rPr>
        <w:t>(brain, colorectal, advanced breast, head</w:t>
      </w:r>
      <w:r w:rsidR="00763E6A" w:rsidRPr="005C2F97">
        <w:rPr>
          <w:rFonts w:ascii="Times New Roman" w:hAnsi="Times New Roman" w:cs="Times New Roman"/>
          <w:sz w:val="22"/>
        </w:rPr>
        <w:t>/</w:t>
      </w:r>
      <w:r w:rsidR="002A0F2E" w:rsidRPr="005C2F97">
        <w:rPr>
          <w:rFonts w:ascii="Times New Roman" w:hAnsi="Times New Roman" w:cs="Times New Roman"/>
          <w:sz w:val="22"/>
        </w:rPr>
        <w:t>neck, lung, mesothelioma, melanoma, ovarian, and prostate) [</w:t>
      </w:r>
      <w:r w:rsidR="002A0F2E" w:rsidRPr="005C2F97">
        <w:rPr>
          <w:rFonts w:ascii="Times New Roman" w:hAnsi="Times New Roman" w:cs="Times New Roman"/>
          <w:sz w:val="22"/>
        </w:rPr>
        <w:fldChar w:fldCharType="begin"/>
      </w:r>
      <w:r w:rsidR="002A0F2E" w:rsidRPr="005C2F97">
        <w:rPr>
          <w:rFonts w:ascii="Times New Roman" w:hAnsi="Times New Roman" w:cs="Times New Roman"/>
          <w:sz w:val="22"/>
        </w:rPr>
        <w:instrText xml:space="preserve"> REF _Ref74664774 \r \h  \* MERGEFORMAT </w:instrText>
      </w:r>
      <w:r w:rsidR="002A0F2E" w:rsidRPr="005C2F97">
        <w:rPr>
          <w:rFonts w:ascii="Times New Roman" w:hAnsi="Times New Roman" w:cs="Times New Roman"/>
          <w:sz w:val="22"/>
        </w:rPr>
      </w:r>
      <w:r w:rsidR="002A0F2E" w:rsidRPr="005C2F97">
        <w:rPr>
          <w:rFonts w:ascii="Times New Roman" w:hAnsi="Times New Roman" w:cs="Times New Roman"/>
          <w:sz w:val="22"/>
        </w:rPr>
        <w:fldChar w:fldCharType="separate"/>
      </w:r>
      <w:r w:rsidR="00A16149" w:rsidRPr="005C2F97">
        <w:rPr>
          <w:rFonts w:ascii="Times New Roman" w:hAnsi="Times New Roman" w:cs="Times New Roman"/>
          <w:sz w:val="22"/>
        </w:rPr>
        <w:t>13</w:t>
      </w:r>
      <w:r w:rsidR="002A0F2E" w:rsidRPr="005C2F97">
        <w:rPr>
          <w:rFonts w:ascii="Times New Roman" w:hAnsi="Times New Roman" w:cs="Times New Roman"/>
          <w:sz w:val="22"/>
        </w:rPr>
        <w:fldChar w:fldCharType="end"/>
      </w:r>
      <w:r w:rsidR="002A0F2E" w:rsidRPr="005C2F97">
        <w:rPr>
          <w:rFonts w:ascii="Times New Roman" w:hAnsi="Times New Roman" w:cs="Times New Roman"/>
          <w:sz w:val="22"/>
        </w:rPr>
        <w:t xml:space="preserve">, </w:t>
      </w:r>
      <w:r w:rsidR="002A0F2E" w:rsidRPr="005C2F97">
        <w:rPr>
          <w:rFonts w:ascii="Times New Roman" w:hAnsi="Times New Roman" w:cs="Times New Roman"/>
          <w:sz w:val="22"/>
        </w:rPr>
        <w:fldChar w:fldCharType="begin"/>
      </w:r>
      <w:r w:rsidR="002A0F2E" w:rsidRPr="005C2F97">
        <w:rPr>
          <w:rFonts w:ascii="Times New Roman" w:hAnsi="Times New Roman" w:cs="Times New Roman"/>
          <w:sz w:val="22"/>
        </w:rPr>
        <w:instrText xml:space="preserve"> REF _Ref74664791 \r \h  \* MERGEFORMAT </w:instrText>
      </w:r>
      <w:r w:rsidR="002A0F2E" w:rsidRPr="005C2F97">
        <w:rPr>
          <w:rFonts w:ascii="Times New Roman" w:hAnsi="Times New Roman" w:cs="Times New Roman"/>
          <w:sz w:val="22"/>
        </w:rPr>
      </w:r>
      <w:r w:rsidR="002A0F2E" w:rsidRPr="005C2F97">
        <w:rPr>
          <w:rFonts w:ascii="Times New Roman" w:hAnsi="Times New Roman" w:cs="Times New Roman"/>
          <w:sz w:val="22"/>
        </w:rPr>
        <w:fldChar w:fldCharType="separate"/>
      </w:r>
      <w:r w:rsidR="00A16149" w:rsidRPr="005C2F97">
        <w:rPr>
          <w:rFonts w:ascii="Times New Roman" w:hAnsi="Times New Roman" w:cs="Times New Roman"/>
          <w:sz w:val="22"/>
        </w:rPr>
        <w:t>14</w:t>
      </w:r>
      <w:r w:rsidR="002A0F2E" w:rsidRPr="005C2F97">
        <w:rPr>
          <w:rFonts w:ascii="Times New Roman" w:hAnsi="Times New Roman" w:cs="Times New Roman"/>
          <w:sz w:val="22"/>
        </w:rPr>
        <w:fldChar w:fldCharType="end"/>
      </w:r>
      <w:r w:rsidR="002A0F2E" w:rsidRPr="005C2F97">
        <w:rPr>
          <w:rFonts w:ascii="Times New Roman" w:hAnsi="Times New Roman" w:cs="Times New Roman"/>
          <w:sz w:val="22"/>
        </w:rPr>
        <w:t xml:space="preserve">, </w:t>
      </w:r>
      <w:r w:rsidR="002A0F2E" w:rsidRPr="005C2F97">
        <w:rPr>
          <w:rFonts w:ascii="Times New Roman" w:hAnsi="Times New Roman" w:cs="Times New Roman"/>
          <w:sz w:val="22"/>
        </w:rPr>
        <w:fldChar w:fldCharType="begin"/>
      </w:r>
      <w:r w:rsidR="002A0F2E" w:rsidRPr="005C2F97">
        <w:rPr>
          <w:rFonts w:ascii="Times New Roman" w:hAnsi="Times New Roman" w:cs="Times New Roman"/>
          <w:sz w:val="22"/>
        </w:rPr>
        <w:instrText xml:space="preserve"> REF _Ref74664806 \r \h  \* MERGEFORMAT </w:instrText>
      </w:r>
      <w:r w:rsidR="002A0F2E" w:rsidRPr="005C2F97">
        <w:rPr>
          <w:rFonts w:ascii="Times New Roman" w:hAnsi="Times New Roman" w:cs="Times New Roman"/>
          <w:sz w:val="22"/>
        </w:rPr>
      </w:r>
      <w:r w:rsidR="002A0F2E" w:rsidRPr="005C2F97">
        <w:rPr>
          <w:rFonts w:ascii="Times New Roman" w:hAnsi="Times New Roman" w:cs="Times New Roman"/>
          <w:sz w:val="22"/>
        </w:rPr>
        <w:fldChar w:fldCharType="separate"/>
      </w:r>
      <w:r w:rsidR="00A16149" w:rsidRPr="005C2F97">
        <w:rPr>
          <w:rFonts w:ascii="Times New Roman" w:hAnsi="Times New Roman" w:cs="Times New Roman"/>
          <w:sz w:val="22"/>
        </w:rPr>
        <w:t>15</w:t>
      </w:r>
      <w:r w:rsidR="002A0F2E" w:rsidRPr="005C2F97">
        <w:rPr>
          <w:rFonts w:ascii="Times New Roman" w:hAnsi="Times New Roman" w:cs="Times New Roman"/>
          <w:sz w:val="22"/>
        </w:rPr>
        <w:fldChar w:fldCharType="end"/>
      </w:r>
      <w:r w:rsidR="002A0F2E" w:rsidRPr="005C2F97">
        <w:rPr>
          <w:rFonts w:ascii="Times New Roman" w:hAnsi="Times New Roman" w:cs="Times New Roman"/>
          <w:sz w:val="22"/>
        </w:rPr>
        <w:t xml:space="preserve">, </w:t>
      </w:r>
      <w:r w:rsidR="002A0F2E" w:rsidRPr="005C2F97">
        <w:rPr>
          <w:rFonts w:ascii="Times New Roman" w:hAnsi="Times New Roman" w:cs="Times New Roman"/>
          <w:sz w:val="22"/>
        </w:rPr>
        <w:fldChar w:fldCharType="begin"/>
      </w:r>
      <w:r w:rsidR="002A0F2E" w:rsidRPr="005C2F97">
        <w:rPr>
          <w:rFonts w:ascii="Times New Roman" w:hAnsi="Times New Roman" w:cs="Times New Roman"/>
          <w:sz w:val="22"/>
        </w:rPr>
        <w:instrText xml:space="preserve"> REF _Ref74664816 \r \h  \* MERGEFORMAT </w:instrText>
      </w:r>
      <w:r w:rsidR="002A0F2E" w:rsidRPr="005C2F97">
        <w:rPr>
          <w:rFonts w:ascii="Times New Roman" w:hAnsi="Times New Roman" w:cs="Times New Roman"/>
          <w:sz w:val="22"/>
        </w:rPr>
      </w:r>
      <w:r w:rsidR="002A0F2E" w:rsidRPr="005C2F97">
        <w:rPr>
          <w:rFonts w:ascii="Times New Roman" w:hAnsi="Times New Roman" w:cs="Times New Roman"/>
          <w:sz w:val="22"/>
        </w:rPr>
        <w:fldChar w:fldCharType="separate"/>
      </w:r>
      <w:r w:rsidR="00A16149" w:rsidRPr="005C2F97">
        <w:rPr>
          <w:rFonts w:ascii="Times New Roman" w:hAnsi="Times New Roman" w:cs="Times New Roman"/>
          <w:sz w:val="22"/>
        </w:rPr>
        <w:t>15</w:t>
      </w:r>
      <w:r w:rsidR="002A0F2E" w:rsidRPr="005C2F97">
        <w:rPr>
          <w:rFonts w:ascii="Times New Roman" w:hAnsi="Times New Roman" w:cs="Times New Roman"/>
          <w:sz w:val="22"/>
        </w:rPr>
        <w:fldChar w:fldCharType="end"/>
      </w:r>
      <w:r w:rsidR="002A0F2E" w:rsidRPr="005C2F97">
        <w:rPr>
          <w:rFonts w:ascii="Times New Roman" w:hAnsi="Times New Roman" w:cs="Times New Roman"/>
          <w:sz w:val="22"/>
        </w:rPr>
        <w:t xml:space="preserve">, </w:t>
      </w:r>
      <w:r w:rsidR="002A0F2E" w:rsidRPr="005C2F97">
        <w:rPr>
          <w:rFonts w:ascii="Times New Roman" w:hAnsi="Times New Roman" w:cs="Times New Roman"/>
          <w:sz w:val="22"/>
        </w:rPr>
        <w:fldChar w:fldCharType="begin"/>
      </w:r>
      <w:r w:rsidR="002A0F2E" w:rsidRPr="005C2F97">
        <w:rPr>
          <w:rFonts w:ascii="Times New Roman" w:hAnsi="Times New Roman" w:cs="Times New Roman"/>
          <w:sz w:val="22"/>
        </w:rPr>
        <w:instrText xml:space="preserve"> REF _Ref74664829 \r \h  \* MERGEFORMAT </w:instrText>
      </w:r>
      <w:r w:rsidR="002A0F2E" w:rsidRPr="005C2F97">
        <w:rPr>
          <w:rFonts w:ascii="Times New Roman" w:hAnsi="Times New Roman" w:cs="Times New Roman"/>
          <w:sz w:val="22"/>
        </w:rPr>
      </w:r>
      <w:r w:rsidR="002A0F2E" w:rsidRPr="005C2F97">
        <w:rPr>
          <w:rFonts w:ascii="Times New Roman" w:hAnsi="Times New Roman" w:cs="Times New Roman"/>
          <w:sz w:val="22"/>
        </w:rPr>
        <w:fldChar w:fldCharType="separate"/>
      </w:r>
      <w:r w:rsidR="00A16149" w:rsidRPr="005C2F97">
        <w:rPr>
          <w:rFonts w:ascii="Times New Roman" w:hAnsi="Times New Roman" w:cs="Times New Roman"/>
          <w:sz w:val="22"/>
        </w:rPr>
        <w:t>17</w:t>
      </w:r>
      <w:r w:rsidR="002A0F2E" w:rsidRPr="005C2F97">
        <w:rPr>
          <w:rFonts w:ascii="Times New Roman" w:hAnsi="Times New Roman" w:cs="Times New Roman"/>
          <w:sz w:val="22"/>
        </w:rPr>
        <w:fldChar w:fldCharType="end"/>
      </w:r>
      <w:r w:rsidR="002A0F2E" w:rsidRPr="005C2F97">
        <w:rPr>
          <w:rFonts w:ascii="Times New Roman" w:hAnsi="Times New Roman" w:cs="Times New Roman"/>
          <w:sz w:val="22"/>
        </w:rPr>
        <w:t xml:space="preserve">, 18, </w:t>
      </w:r>
      <w:r w:rsidR="002A0F2E" w:rsidRPr="005C2F97">
        <w:rPr>
          <w:rFonts w:ascii="Times New Roman" w:hAnsi="Times New Roman" w:cs="Times New Roman"/>
          <w:sz w:val="22"/>
        </w:rPr>
        <w:fldChar w:fldCharType="begin"/>
      </w:r>
      <w:r w:rsidR="002A0F2E" w:rsidRPr="005C2F97">
        <w:rPr>
          <w:rFonts w:ascii="Times New Roman" w:hAnsi="Times New Roman" w:cs="Times New Roman"/>
          <w:sz w:val="22"/>
        </w:rPr>
        <w:instrText xml:space="preserve"> REF _Ref84846981 \r \h  \* MERGEFORMAT </w:instrText>
      </w:r>
      <w:r w:rsidR="002A0F2E" w:rsidRPr="005C2F97">
        <w:rPr>
          <w:rFonts w:ascii="Times New Roman" w:hAnsi="Times New Roman" w:cs="Times New Roman"/>
          <w:sz w:val="22"/>
        </w:rPr>
      </w:r>
      <w:r w:rsidR="002A0F2E" w:rsidRPr="005C2F97">
        <w:rPr>
          <w:rFonts w:ascii="Times New Roman" w:hAnsi="Times New Roman" w:cs="Times New Roman"/>
          <w:sz w:val="22"/>
        </w:rPr>
        <w:fldChar w:fldCharType="separate"/>
      </w:r>
      <w:r w:rsidR="00A16149" w:rsidRPr="005C2F97">
        <w:rPr>
          <w:rFonts w:ascii="Times New Roman" w:hAnsi="Times New Roman" w:cs="Times New Roman"/>
          <w:sz w:val="22"/>
        </w:rPr>
        <w:t>19</w:t>
      </w:r>
      <w:r w:rsidR="002A0F2E" w:rsidRPr="005C2F97">
        <w:rPr>
          <w:rFonts w:ascii="Times New Roman" w:hAnsi="Times New Roman" w:cs="Times New Roman"/>
          <w:sz w:val="22"/>
        </w:rPr>
        <w:fldChar w:fldCharType="end"/>
      </w:r>
      <w:r w:rsidR="002A0F2E" w:rsidRPr="005C2F97">
        <w:rPr>
          <w:rFonts w:ascii="Times New Roman" w:hAnsi="Times New Roman" w:cs="Times New Roman"/>
          <w:sz w:val="22"/>
        </w:rPr>
        <w:t xml:space="preserve">, </w:t>
      </w:r>
      <w:r w:rsidR="002A0F2E" w:rsidRPr="005C2F97">
        <w:rPr>
          <w:rFonts w:ascii="Times New Roman" w:hAnsi="Times New Roman" w:cs="Times New Roman"/>
          <w:sz w:val="22"/>
        </w:rPr>
        <w:fldChar w:fldCharType="begin"/>
      </w:r>
      <w:r w:rsidR="002A0F2E" w:rsidRPr="005C2F97">
        <w:rPr>
          <w:rFonts w:ascii="Times New Roman" w:hAnsi="Times New Roman" w:cs="Times New Roman"/>
          <w:sz w:val="22"/>
        </w:rPr>
        <w:instrText xml:space="preserve"> REF _Ref99964120 \r \h </w:instrText>
      </w:r>
      <w:r w:rsidR="007C1CDE" w:rsidRPr="005C2F97">
        <w:rPr>
          <w:rFonts w:ascii="Times New Roman" w:hAnsi="Times New Roman" w:cs="Times New Roman"/>
          <w:sz w:val="22"/>
        </w:rPr>
        <w:instrText xml:space="preserve"> \* MERGEFORMAT </w:instrText>
      </w:r>
      <w:r w:rsidR="002A0F2E" w:rsidRPr="005C2F97">
        <w:rPr>
          <w:rFonts w:ascii="Times New Roman" w:hAnsi="Times New Roman" w:cs="Times New Roman"/>
          <w:sz w:val="22"/>
        </w:rPr>
      </w:r>
      <w:r w:rsidR="002A0F2E" w:rsidRPr="005C2F97">
        <w:rPr>
          <w:rFonts w:ascii="Times New Roman" w:hAnsi="Times New Roman" w:cs="Times New Roman"/>
          <w:sz w:val="22"/>
        </w:rPr>
        <w:fldChar w:fldCharType="separate"/>
      </w:r>
      <w:r w:rsidR="00A16149" w:rsidRPr="005C2F97">
        <w:rPr>
          <w:rFonts w:ascii="Times New Roman" w:hAnsi="Times New Roman" w:cs="Times New Roman"/>
          <w:sz w:val="22"/>
        </w:rPr>
        <w:t>20</w:t>
      </w:r>
      <w:r w:rsidR="002A0F2E" w:rsidRPr="005C2F97">
        <w:rPr>
          <w:rFonts w:ascii="Times New Roman" w:hAnsi="Times New Roman" w:cs="Times New Roman"/>
          <w:sz w:val="22"/>
        </w:rPr>
        <w:fldChar w:fldCharType="end"/>
      </w:r>
      <w:r w:rsidR="002A0F2E" w:rsidRPr="005C2F97">
        <w:rPr>
          <w:rFonts w:ascii="Times New Roman" w:hAnsi="Times New Roman" w:cs="Times New Roman"/>
          <w:sz w:val="22"/>
        </w:rPr>
        <w:t xml:space="preserve">]. Specifically, MID patterns will be </w:t>
      </w:r>
      <w:r w:rsidR="00CF39B5" w:rsidRPr="005C2F97">
        <w:rPr>
          <w:rFonts w:ascii="Times New Roman" w:hAnsi="Times New Roman" w:cs="Times New Roman"/>
          <w:sz w:val="22"/>
        </w:rPr>
        <w:t xml:space="preserve">identified </w:t>
      </w:r>
      <w:r w:rsidR="002A0F2E" w:rsidRPr="005C2F97">
        <w:rPr>
          <w:rFonts w:ascii="Times New Roman" w:hAnsi="Times New Roman" w:cs="Times New Roman"/>
          <w:sz w:val="22"/>
        </w:rPr>
        <w:t xml:space="preserve">by scales, direction of change and </w:t>
      </w:r>
      <w:r w:rsidRPr="005C2F97">
        <w:rPr>
          <w:rFonts w:ascii="Times New Roman" w:hAnsi="Times New Roman" w:cs="Times New Roman"/>
          <w:sz w:val="22"/>
        </w:rPr>
        <w:t>intended application (for within vs between group comparison)</w:t>
      </w:r>
      <w:r w:rsidR="002A0F2E" w:rsidRPr="005C2F97">
        <w:rPr>
          <w:rFonts w:ascii="Times New Roman" w:hAnsi="Times New Roman" w:cs="Times New Roman"/>
          <w:sz w:val="22"/>
        </w:rPr>
        <w:t xml:space="preserve"> per cancer type. A secondary goal is to </w:t>
      </w:r>
      <w:r w:rsidR="00CF39B5" w:rsidRPr="005C2F97">
        <w:rPr>
          <w:rFonts w:ascii="Times New Roman" w:hAnsi="Times New Roman" w:cs="Times New Roman"/>
          <w:sz w:val="22"/>
        </w:rPr>
        <w:t>compare</w:t>
      </w:r>
      <w:r w:rsidR="002A0F2E" w:rsidRPr="005C2F97">
        <w:rPr>
          <w:rFonts w:ascii="Times New Roman" w:hAnsi="Times New Roman" w:cs="Times New Roman"/>
          <w:sz w:val="22"/>
        </w:rPr>
        <w:t xml:space="preserve"> our MID estimates to previously published MID guidelines for </w:t>
      </w:r>
      <w:r w:rsidR="002A0F2E" w:rsidRPr="005C2F97">
        <w:rPr>
          <w:sz w:val="22"/>
        </w:rPr>
        <w:t>EORTC QLQ-C30 change scores</w:t>
      </w:r>
      <w:r w:rsidR="002A0F2E" w:rsidRPr="005C2F97">
        <w:rPr>
          <w:rFonts w:ascii="Times New Roman" w:hAnsi="Times New Roman" w:cs="Times New Roman"/>
          <w:sz w:val="22"/>
        </w:rPr>
        <w:t>.</w:t>
      </w:r>
    </w:p>
    <w:p w14:paraId="766433CA" w14:textId="1A65623A" w:rsidR="002A0F2E" w:rsidRPr="005C2F97" w:rsidRDefault="002A0F2E" w:rsidP="00337172">
      <w:pPr>
        <w:spacing w:line="360" w:lineRule="auto"/>
        <w:jc w:val="both"/>
        <w:rPr>
          <w:sz w:val="22"/>
        </w:rPr>
      </w:pPr>
      <w:r w:rsidRPr="005C2F97">
        <w:rPr>
          <w:sz w:val="22"/>
        </w:rPr>
        <w:t xml:space="preserve">  </w:t>
      </w:r>
    </w:p>
    <w:p w14:paraId="3E7604C4" w14:textId="4BDADCAD" w:rsidR="00632501" w:rsidRPr="005C2F97" w:rsidRDefault="00632501" w:rsidP="00337172">
      <w:pPr>
        <w:spacing w:line="360" w:lineRule="auto"/>
        <w:jc w:val="both"/>
        <w:rPr>
          <w:sz w:val="22"/>
        </w:rPr>
      </w:pPr>
    </w:p>
    <w:p w14:paraId="2650C8F1" w14:textId="698CF720" w:rsidR="004F22CB" w:rsidRPr="005C2F97" w:rsidRDefault="004F22CB" w:rsidP="00337172">
      <w:pPr>
        <w:spacing w:line="360" w:lineRule="auto"/>
        <w:jc w:val="both"/>
        <w:rPr>
          <w:sz w:val="22"/>
        </w:rPr>
      </w:pPr>
    </w:p>
    <w:p w14:paraId="5FF17153" w14:textId="4B7253FD" w:rsidR="004F22CB" w:rsidRPr="005C2F97" w:rsidRDefault="004F22CB" w:rsidP="00337172">
      <w:pPr>
        <w:spacing w:line="360" w:lineRule="auto"/>
        <w:jc w:val="both"/>
        <w:rPr>
          <w:sz w:val="22"/>
        </w:rPr>
      </w:pPr>
    </w:p>
    <w:p w14:paraId="7C0CE3C7" w14:textId="00C9FD87" w:rsidR="004F22CB" w:rsidRPr="005C2F97" w:rsidRDefault="004F22CB" w:rsidP="00337172">
      <w:pPr>
        <w:spacing w:line="360" w:lineRule="auto"/>
        <w:jc w:val="both"/>
        <w:rPr>
          <w:sz w:val="22"/>
        </w:rPr>
      </w:pPr>
    </w:p>
    <w:p w14:paraId="600FD857" w14:textId="77777777" w:rsidR="004F22CB" w:rsidRPr="005C2F97" w:rsidRDefault="004F22CB" w:rsidP="00337172">
      <w:pPr>
        <w:spacing w:line="360" w:lineRule="auto"/>
        <w:jc w:val="both"/>
        <w:rPr>
          <w:sz w:val="22"/>
        </w:rPr>
      </w:pPr>
    </w:p>
    <w:p w14:paraId="4E3E2F66" w14:textId="1D5CB45F" w:rsidR="002A0F2E" w:rsidRPr="005C2F97" w:rsidRDefault="00745FD0" w:rsidP="00753A23">
      <w:pPr>
        <w:pStyle w:val="af3"/>
        <w:numPr>
          <w:ilvl w:val="0"/>
          <w:numId w:val="7"/>
        </w:numPr>
        <w:jc w:val="both"/>
        <w:rPr>
          <w:b/>
          <w:bCs/>
          <w:sz w:val="22"/>
        </w:rPr>
      </w:pPr>
      <w:r w:rsidRPr="005C2F97">
        <w:rPr>
          <w:b/>
          <w:bCs/>
          <w:sz w:val="22"/>
        </w:rPr>
        <w:lastRenderedPageBreak/>
        <w:t xml:space="preserve">MATERIALS AND </w:t>
      </w:r>
      <w:r w:rsidR="002A0F2E" w:rsidRPr="005C2F97">
        <w:rPr>
          <w:b/>
          <w:bCs/>
          <w:sz w:val="22"/>
        </w:rPr>
        <w:t>METHODS</w:t>
      </w:r>
    </w:p>
    <w:p w14:paraId="42AD4C4C" w14:textId="77777777" w:rsidR="002A0F2E" w:rsidRPr="005C2F97" w:rsidRDefault="002A0F2E" w:rsidP="00337172">
      <w:pPr>
        <w:jc w:val="both"/>
        <w:outlineLvl w:val="0"/>
        <w:rPr>
          <w:b/>
          <w:bCs/>
          <w:sz w:val="22"/>
        </w:rPr>
      </w:pPr>
      <w:r w:rsidRPr="005C2F97">
        <w:rPr>
          <w:b/>
          <w:bCs/>
          <w:sz w:val="22"/>
        </w:rPr>
        <w:t>Data</w:t>
      </w:r>
    </w:p>
    <w:p w14:paraId="2C6F0A46" w14:textId="345FEA7B" w:rsidR="005D6F32" w:rsidRPr="005C2F97" w:rsidRDefault="002A0F2E" w:rsidP="00337172">
      <w:pPr>
        <w:spacing w:line="360" w:lineRule="auto"/>
        <w:jc w:val="both"/>
      </w:pPr>
      <w:r w:rsidRPr="005C2F97">
        <w:rPr>
          <w:rFonts w:ascii="Times New Roman" w:hAnsi="Times New Roman" w:cs="Times New Roman"/>
          <w:sz w:val="22"/>
        </w:rPr>
        <w:t>The</w:t>
      </w:r>
      <w:r w:rsidR="00E11AAD" w:rsidRPr="005C2F97">
        <w:rPr>
          <w:rFonts w:ascii="Times New Roman" w:hAnsi="Times New Roman" w:cs="Times New Roman"/>
          <w:sz w:val="22"/>
        </w:rPr>
        <w:t xml:space="preserve"> study</w:t>
      </w:r>
      <w:r w:rsidRPr="005C2F97">
        <w:rPr>
          <w:rFonts w:ascii="Times New Roman" w:hAnsi="Times New Roman" w:cs="Times New Roman"/>
          <w:sz w:val="22"/>
        </w:rPr>
        <w:t xml:space="preserve"> data were obtained from 21 </w:t>
      </w:r>
      <w:r w:rsidRPr="005C2F97">
        <w:rPr>
          <w:sz w:val="22"/>
        </w:rPr>
        <w:t xml:space="preserve">published EORTC phase III trials that </w:t>
      </w:r>
      <w:r w:rsidRPr="005C2F97">
        <w:rPr>
          <w:rFonts w:ascii="Times New Roman" w:hAnsi="Times New Roman" w:cs="Times New Roman"/>
          <w:sz w:val="22"/>
        </w:rPr>
        <w:t>enrolled 13,015 patients in total</w:t>
      </w:r>
      <w:r w:rsidRPr="005C2F97">
        <w:rPr>
          <w:sz w:val="22"/>
        </w:rPr>
        <w:t>,</w:t>
      </w:r>
      <w:r w:rsidRPr="005C2F97">
        <w:rPr>
          <w:rFonts w:ascii="Times New Roman" w:hAnsi="Times New Roman" w:cs="Times New Roman"/>
          <w:sz w:val="22"/>
        </w:rPr>
        <w:t xml:space="preserve"> across nine different cancer types [13</w:t>
      </w:r>
      <w:r w:rsidR="007A4071" w:rsidRPr="005C2F97">
        <w:rPr>
          <w:rFonts w:ascii="Times New Roman" w:hAnsi="Times New Roman" w:cs="Times New Roman"/>
          <w:sz w:val="22"/>
        </w:rPr>
        <w:t xml:space="preserve"> -</w:t>
      </w:r>
      <w:r w:rsidRPr="005C2F97">
        <w:rPr>
          <w:rFonts w:ascii="Times New Roman" w:hAnsi="Times New Roman" w:cs="Times New Roman"/>
          <w:sz w:val="22"/>
        </w:rPr>
        <w:t xml:space="preserve"> </w:t>
      </w:r>
      <w:r w:rsidRPr="005C2F97">
        <w:rPr>
          <w:rFonts w:ascii="Times New Roman" w:hAnsi="Times New Roman" w:cs="Times New Roman"/>
          <w:sz w:val="22"/>
        </w:rPr>
        <w:fldChar w:fldCharType="begin"/>
      </w:r>
      <w:r w:rsidRPr="005C2F97">
        <w:rPr>
          <w:rFonts w:ascii="Times New Roman" w:hAnsi="Times New Roman" w:cs="Times New Roman"/>
          <w:sz w:val="22"/>
        </w:rPr>
        <w:instrText xml:space="preserve"> REF _Ref99964120 \r \h </w:instrText>
      </w:r>
      <w:r w:rsidR="00337172" w:rsidRPr="005C2F97">
        <w:rPr>
          <w:rFonts w:ascii="Times New Roman" w:hAnsi="Times New Roman" w:cs="Times New Roman"/>
          <w:sz w:val="22"/>
        </w:rPr>
        <w:instrText xml:space="preserve"> \* MERGEFORMAT </w:instrText>
      </w:r>
      <w:r w:rsidRPr="005C2F97">
        <w:rPr>
          <w:rFonts w:ascii="Times New Roman" w:hAnsi="Times New Roman" w:cs="Times New Roman"/>
          <w:sz w:val="22"/>
        </w:rPr>
      </w:r>
      <w:r w:rsidRPr="005C2F97">
        <w:rPr>
          <w:rFonts w:ascii="Times New Roman" w:hAnsi="Times New Roman" w:cs="Times New Roman"/>
          <w:sz w:val="22"/>
        </w:rPr>
        <w:fldChar w:fldCharType="separate"/>
      </w:r>
      <w:r w:rsidR="00A16149" w:rsidRPr="005C2F97">
        <w:rPr>
          <w:rFonts w:ascii="Times New Roman" w:hAnsi="Times New Roman" w:cs="Times New Roman"/>
          <w:sz w:val="22"/>
        </w:rPr>
        <w:t>20</w:t>
      </w:r>
      <w:r w:rsidRPr="005C2F97">
        <w:rPr>
          <w:rFonts w:ascii="Times New Roman" w:hAnsi="Times New Roman" w:cs="Times New Roman"/>
          <w:sz w:val="22"/>
        </w:rPr>
        <w:fldChar w:fldCharType="end"/>
      </w:r>
      <w:r w:rsidRPr="005C2F97">
        <w:rPr>
          <w:rFonts w:ascii="Times New Roman" w:hAnsi="Times New Roman" w:cs="Times New Roman"/>
          <w:sz w:val="22"/>
        </w:rPr>
        <w:t xml:space="preserve">]. This included </w:t>
      </w:r>
      <w:r w:rsidR="00F0638C" w:rsidRPr="005C2F97">
        <w:rPr>
          <w:rFonts w:ascii="Times New Roman" w:hAnsi="Times New Roman" w:cs="Times New Roman"/>
          <w:sz w:val="22"/>
        </w:rPr>
        <w:t xml:space="preserve">three </w:t>
      </w:r>
      <w:r w:rsidRPr="005C2F97">
        <w:rPr>
          <w:rFonts w:ascii="Times New Roman" w:hAnsi="Times New Roman" w:cs="Times New Roman"/>
          <w:sz w:val="22"/>
        </w:rPr>
        <w:t>brain cancer trials (total pooled sample size, n=1</w:t>
      </w:r>
      <w:r w:rsidR="00A435C9" w:rsidRPr="005C2F97">
        <w:rPr>
          <w:rFonts w:ascii="Times New Roman" w:hAnsi="Times New Roman" w:cs="Times New Roman"/>
          <w:sz w:val="22"/>
        </w:rPr>
        <w:t>,</w:t>
      </w:r>
      <w:r w:rsidRPr="005C2F97">
        <w:rPr>
          <w:rFonts w:ascii="Times New Roman" w:hAnsi="Times New Roman" w:cs="Times New Roman"/>
          <w:sz w:val="22"/>
        </w:rPr>
        <w:t>697), 3 colorectal cancer trials (n=1</w:t>
      </w:r>
      <w:r w:rsidR="00A435C9" w:rsidRPr="005C2F97">
        <w:rPr>
          <w:rFonts w:ascii="Times New Roman" w:hAnsi="Times New Roman" w:cs="Times New Roman"/>
          <w:sz w:val="22"/>
        </w:rPr>
        <w:t>,</w:t>
      </w:r>
      <w:r w:rsidRPr="005C2F97">
        <w:rPr>
          <w:rFonts w:ascii="Times New Roman" w:hAnsi="Times New Roman" w:cs="Times New Roman"/>
          <w:sz w:val="22"/>
        </w:rPr>
        <w:t>491), 2 advanced breast cancer trials (n=723), 2 head</w:t>
      </w:r>
      <w:r w:rsidR="00470905" w:rsidRPr="005C2F97">
        <w:rPr>
          <w:rFonts w:ascii="Times New Roman" w:hAnsi="Times New Roman" w:cs="Times New Roman"/>
          <w:sz w:val="22"/>
        </w:rPr>
        <w:t>/</w:t>
      </w:r>
      <w:r w:rsidRPr="005C2F97">
        <w:rPr>
          <w:rFonts w:ascii="Times New Roman" w:hAnsi="Times New Roman" w:cs="Times New Roman"/>
          <w:sz w:val="22"/>
        </w:rPr>
        <w:t>neck cancer trials (n=808), 1 lung cancer trial (n=480), 1 malignant pleural mesothelioma trial (n=250), 3 melanoma trials (n=3</w:t>
      </w:r>
      <w:r w:rsidR="00A435C9" w:rsidRPr="005C2F97">
        <w:rPr>
          <w:rFonts w:ascii="Times New Roman" w:hAnsi="Times New Roman" w:cs="Times New Roman"/>
          <w:sz w:val="22"/>
        </w:rPr>
        <w:t>,</w:t>
      </w:r>
      <w:r w:rsidRPr="005C2F97">
        <w:rPr>
          <w:rFonts w:ascii="Times New Roman" w:hAnsi="Times New Roman" w:cs="Times New Roman"/>
          <w:sz w:val="22"/>
        </w:rPr>
        <w:t>595), 4 ovarian cancer trials (n=2</w:t>
      </w:r>
      <w:r w:rsidR="00A435C9" w:rsidRPr="005C2F97">
        <w:rPr>
          <w:rFonts w:ascii="Times New Roman" w:hAnsi="Times New Roman" w:cs="Times New Roman"/>
          <w:sz w:val="22"/>
        </w:rPr>
        <w:t>,</w:t>
      </w:r>
      <w:r w:rsidRPr="005C2F97">
        <w:rPr>
          <w:rFonts w:ascii="Times New Roman" w:hAnsi="Times New Roman" w:cs="Times New Roman"/>
          <w:sz w:val="22"/>
        </w:rPr>
        <w:t>034), and 2 prostate cancer trials (n=</w:t>
      </w:r>
      <w:r w:rsidRPr="005C2F97">
        <w:rPr>
          <w:sz w:val="22"/>
        </w:rPr>
        <w:t>1</w:t>
      </w:r>
      <w:r w:rsidR="00A435C9" w:rsidRPr="005C2F97">
        <w:rPr>
          <w:sz w:val="22"/>
        </w:rPr>
        <w:t>,</w:t>
      </w:r>
      <w:r w:rsidRPr="005C2F97">
        <w:rPr>
          <w:sz w:val="22"/>
        </w:rPr>
        <w:t>937</w:t>
      </w:r>
      <w:r w:rsidRPr="005C2F97">
        <w:rPr>
          <w:rFonts w:ascii="Times New Roman" w:hAnsi="Times New Roman" w:cs="Times New Roman"/>
          <w:sz w:val="22"/>
        </w:rPr>
        <w:t xml:space="preserve">). </w:t>
      </w:r>
      <w:r w:rsidRPr="005C2F97">
        <w:rPr>
          <w:sz w:val="22"/>
        </w:rPr>
        <w:t xml:space="preserve">All </w:t>
      </w:r>
      <w:r w:rsidRPr="005C2F97">
        <w:rPr>
          <w:sz w:val="22"/>
          <w:shd w:val="clear" w:color="auto" w:fill="FFFFFF" w:themeFill="background1"/>
        </w:rPr>
        <w:t xml:space="preserve">trials </w:t>
      </w:r>
      <w:r w:rsidR="00BB2D94" w:rsidRPr="005C2F97">
        <w:rPr>
          <w:sz w:val="22"/>
          <w:shd w:val="clear" w:color="auto" w:fill="FFFFFF" w:themeFill="background1"/>
        </w:rPr>
        <w:t>collected</w:t>
      </w:r>
      <w:r w:rsidRPr="005C2F97">
        <w:rPr>
          <w:sz w:val="22"/>
          <w:shd w:val="clear" w:color="auto" w:fill="FFFFFF" w:themeFill="background1"/>
        </w:rPr>
        <w:t xml:space="preserve"> </w:t>
      </w:r>
      <w:r w:rsidR="00B46476" w:rsidRPr="005C2F97">
        <w:rPr>
          <w:sz w:val="22"/>
          <w:shd w:val="clear" w:color="auto" w:fill="FFFFFF" w:themeFill="background1"/>
        </w:rPr>
        <w:t xml:space="preserve">HRQoL data as measured with </w:t>
      </w:r>
      <w:r w:rsidRPr="005C2F97">
        <w:rPr>
          <w:sz w:val="22"/>
          <w:shd w:val="clear" w:color="auto" w:fill="FFFFFF" w:themeFill="background1"/>
        </w:rPr>
        <w:t xml:space="preserve">the </w:t>
      </w:r>
      <w:r w:rsidRPr="005C2F97">
        <w:rPr>
          <w:sz w:val="22"/>
        </w:rPr>
        <w:t xml:space="preserve">EORTC QLQ-C30 </w:t>
      </w:r>
      <w:r w:rsidR="00BB2D94" w:rsidRPr="005C2F97">
        <w:rPr>
          <w:sz w:val="22"/>
        </w:rPr>
        <w:t xml:space="preserve">at </w:t>
      </w:r>
      <w:r w:rsidR="00BB2D94" w:rsidRPr="005C2F97">
        <w:rPr>
          <w:sz w:val="22"/>
          <w:shd w:val="clear" w:color="auto" w:fill="FFFFFF" w:themeFill="background1"/>
        </w:rPr>
        <w:t>baseline, and multiple time points during and after treatment</w:t>
      </w:r>
      <w:r w:rsidR="00F90C89" w:rsidRPr="005C2F97">
        <w:rPr>
          <w:sz w:val="22"/>
          <w:shd w:val="clear" w:color="auto" w:fill="FFFFFF" w:themeFill="background1"/>
        </w:rPr>
        <w:t>.</w:t>
      </w:r>
      <w:r w:rsidR="007E2413" w:rsidRPr="005C2F97">
        <w:rPr>
          <w:sz w:val="22"/>
          <w:shd w:val="clear" w:color="auto" w:fill="FFFFFF" w:themeFill="background1"/>
        </w:rPr>
        <w:t xml:space="preserve"> </w:t>
      </w:r>
      <w:r w:rsidRPr="005C2F97">
        <w:rPr>
          <w:rFonts w:ascii="Times New Roman" w:hAnsi="Times New Roman" w:cs="Times New Roman"/>
          <w:sz w:val="22"/>
        </w:rPr>
        <w:t xml:space="preserve">The data were pooled and analysed by </w:t>
      </w:r>
      <w:r w:rsidR="00C06FED" w:rsidRPr="005C2F97">
        <w:rPr>
          <w:rFonts w:ascii="Times New Roman" w:hAnsi="Times New Roman" w:cs="Times New Roman"/>
          <w:sz w:val="22"/>
        </w:rPr>
        <w:t>cancer</w:t>
      </w:r>
      <w:r w:rsidRPr="005C2F97">
        <w:rPr>
          <w:rFonts w:ascii="Times New Roman" w:hAnsi="Times New Roman" w:cs="Times New Roman"/>
          <w:sz w:val="22"/>
        </w:rPr>
        <w:t xml:space="preserve"> type, </w:t>
      </w:r>
      <w:r w:rsidR="002458D4" w:rsidRPr="005C2F97">
        <w:rPr>
          <w:rFonts w:ascii="Times New Roman" w:hAnsi="Times New Roman" w:cs="Times New Roman"/>
          <w:sz w:val="22"/>
        </w:rPr>
        <w:t>except for</w:t>
      </w:r>
      <w:r w:rsidRPr="005C2F97">
        <w:rPr>
          <w:rFonts w:ascii="Times New Roman" w:hAnsi="Times New Roman" w:cs="Times New Roman"/>
          <w:sz w:val="22"/>
        </w:rPr>
        <w:t xml:space="preserve"> the lung cancer and mesothelioma trials that were </w:t>
      </w:r>
      <w:r w:rsidR="00C06FED" w:rsidRPr="005C2F97">
        <w:rPr>
          <w:rFonts w:ascii="Times New Roman" w:hAnsi="Times New Roman" w:cs="Times New Roman"/>
          <w:sz w:val="22"/>
        </w:rPr>
        <w:t xml:space="preserve">combined </w:t>
      </w:r>
      <w:r w:rsidR="006F7831" w:rsidRPr="005C2F97">
        <w:rPr>
          <w:rFonts w:ascii="Times New Roman" w:hAnsi="Times New Roman" w:cs="Times New Roman"/>
          <w:sz w:val="22"/>
        </w:rPr>
        <w:t xml:space="preserve">and </w:t>
      </w:r>
      <w:r w:rsidRPr="005C2F97">
        <w:rPr>
          <w:rFonts w:ascii="Times New Roman" w:hAnsi="Times New Roman" w:cs="Times New Roman"/>
          <w:sz w:val="22"/>
        </w:rPr>
        <w:t xml:space="preserve">analysed </w:t>
      </w:r>
      <w:r w:rsidR="005D6F32" w:rsidRPr="005C2F97">
        <w:rPr>
          <w:rFonts w:ascii="Times New Roman" w:hAnsi="Times New Roman" w:cs="Times New Roman"/>
          <w:sz w:val="22"/>
        </w:rPr>
        <w:t xml:space="preserve">as one because </w:t>
      </w:r>
      <w:r w:rsidR="00AB460B" w:rsidRPr="005C2F97">
        <w:rPr>
          <w:rFonts w:ascii="Times New Roman" w:hAnsi="Times New Roman" w:cs="Times New Roman"/>
          <w:sz w:val="22"/>
        </w:rPr>
        <w:t xml:space="preserve">of </w:t>
      </w:r>
      <w:r w:rsidR="005D6F32" w:rsidRPr="005C2F97">
        <w:rPr>
          <w:rFonts w:ascii="Times New Roman" w:hAnsi="Times New Roman" w:cs="Times New Roman"/>
          <w:sz w:val="22"/>
        </w:rPr>
        <w:t>their</w:t>
      </w:r>
      <w:r w:rsidR="005D6F32" w:rsidRPr="005C2F97">
        <w:rPr>
          <w:sz w:val="22"/>
        </w:rPr>
        <w:t xml:space="preserve"> common respiratory problems</w:t>
      </w:r>
      <w:r w:rsidR="00A6795E" w:rsidRPr="005C2F97">
        <w:rPr>
          <w:sz w:val="22"/>
        </w:rPr>
        <w:t xml:space="preserve">, </w:t>
      </w:r>
      <w:r w:rsidR="005D6F32" w:rsidRPr="005C2F97">
        <w:rPr>
          <w:sz w:val="22"/>
        </w:rPr>
        <w:t>impact on patients’ activities and</w:t>
      </w:r>
      <w:r w:rsidR="00B46476" w:rsidRPr="005C2F97">
        <w:rPr>
          <w:sz w:val="22"/>
        </w:rPr>
        <w:t xml:space="preserve"> other aspects of</w:t>
      </w:r>
      <w:r w:rsidR="005D6F32" w:rsidRPr="005C2F97">
        <w:rPr>
          <w:sz w:val="22"/>
        </w:rPr>
        <w:t xml:space="preserve"> </w:t>
      </w:r>
      <w:proofErr w:type="spellStart"/>
      <w:r w:rsidR="006F7831" w:rsidRPr="005C2F97">
        <w:rPr>
          <w:sz w:val="22"/>
        </w:rPr>
        <w:t>HRQoL</w:t>
      </w:r>
      <w:proofErr w:type="spellEnd"/>
      <w:r w:rsidR="006F7831" w:rsidRPr="005C2F97">
        <w:rPr>
          <w:sz w:val="22"/>
        </w:rPr>
        <w:t xml:space="preserve"> [</w:t>
      </w:r>
      <w:r w:rsidR="00BB2D94" w:rsidRPr="005C2F97">
        <w:rPr>
          <w:rFonts w:ascii="Times New Roman" w:hAnsi="Times New Roman" w:cs="Times New Roman"/>
          <w:sz w:val="22"/>
        </w:rPr>
        <w:fldChar w:fldCharType="begin"/>
      </w:r>
      <w:r w:rsidR="00BB2D94" w:rsidRPr="005C2F97">
        <w:rPr>
          <w:rFonts w:ascii="Times New Roman" w:hAnsi="Times New Roman" w:cs="Times New Roman"/>
          <w:sz w:val="22"/>
        </w:rPr>
        <w:instrText xml:space="preserve"> REF _Ref99964120 \r \h </w:instrText>
      </w:r>
      <w:r w:rsidR="00337172" w:rsidRPr="005C2F97">
        <w:rPr>
          <w:rFonts w:ascii="Times New Roman" w:hAnsi="Times New Roman" w:cs="Times New Roman"/>
          <w:sz w:val="22"/>
        </w:rPr>
        <w:instrText xml:space="preserve"> \* MERGEFORMAT </w:instrText>
      </w:r>
      <w:r w:rsidR="00BB2D94" w:rsidRPr="005C2F97">
        <w:rPr>
          <w:rFonts w:ascii="Times New Roman" w:hAnsi="Times New Roman" w:cs="Times New Roman"/>
          <w:sz w:val="22"/>
        </w:rPr>
      </w:r>
      <w:r w:rsidR="00BB2D94" w:rsidRPr="005C2F97">
        <w:rPr>
          <w:rFonts w:ascii="Times New Roman" w:hAnsi="Times New Roman" w:cs="Times New Roman"/>
          <w:sz w:val="22"/>
        </w:rPr>
        <w:fldChar w:fldCharType="separate"/>
      </w:r>
      <w:r w:rsidR="00A16149" w:rsidRPr="005C2F97">
        <w:rPr>
          <w:rFonts w:ascii="Times New Roman" w:hAnsi="Times New Roman" w:cs="Times New Roman"/>
          <w:sz w:val="22"/>
        </w:rPr>
        <w:t>20</w:t>
      </w:r>
      <w:r w:rsidR="00BB2D94" w:rsidRPr="005C2F97">
        <w:rPr>
          <w:rFonts w:ascii="Times New Roman" w:hAnsi="Times New Roman" w:cs="Times New Roman"/>
          <w:sz w:val="22"/>
        </w:rPr>
        <w:fldChar w:fldCharType="end"/>
      </w:r>
      <w:r w:rsidR="00BB2D94" w:rsidRPr="005C2F97">
        <w:rPr>
          <w:sz w:val="22"/>
        </w:rPr>
        <w:t>].</w:t>
      </w:r>
      <w:r w:rsidR="005D6F32" w:rsidRPr="005C2F97">
        <w:t xml:space="preserve"> </w:t>
      </w:r>
    </w:p>
    <w:p w14:paraId="0BB69BFD" w14:textId="77777777" w:rsidR="002A0F2E" w:rsidRPr="005C2F97" w:rsidRDefault="002A0F2E" w:rsidP="00337172">
      <w:pPr>
        <w:jc w:val="both"/>
        <w:rPr>
          <w:b/>
          <w:bCs/>
          <w:sz w:val="22"/>
        </w:rPr>
      </w:pPr>
    </w:p>
    <w:p w14:paraId="778ADDB2" w14:textId="77777777" w:rsidR="002A0F2E" w:rsidRPr="005C2F97" w:rsidRDefault="002A0F2E" w:rsidP="00337172">
      <w:pPr>
        <w:jc w:val="both"/>
        <w:outlineLvl w:val="0"/>
        <w:rPr>
          <w:b/>
          <w:bCs/>
          <w:sz w:val="22"/>
          <w:lang w:val="en-US"/>
        </w:rPr>
      </w:pPr>
      <w:r w:rsidRPr="005C2F97">
        <w:rPr>
          <w:rFonts w:ascii="Times New Roman" w:hAnsi="Times New Roman" w:cs="Times New Roman"/>
          <w:b/>
          <w:bCs/>
          <w:sz w:val="22"/>
        </w:rPr>
        <w:t>EORTC QLQ-C30</w:t>
      </w:r>
    </w:p>
    <w:p w14:paraId="21B2C994" w14:textId="3C85D8E5" w:rsidR="00991ED6" w:rsidRPr="005C2F97" w:rsidRDefault="002A0F2E" w:rsidP="00991ED6">
      <w:pPr>
        <w:spacing w:after="0" w:line="360" w:lineRule="auto"/>
        <w:jc w:val="both"/>
        <w:rPr>
          <w:sz w:val="22"/>
        </w:rPr>
      </w:pPr>
      <w:r w:rsidRPr="005C2F97">
        <w:rPr>
          <w:sz w:val="22"/>
        </w:rPr>
        <w:t xml:space="preserve">This HRQoL questionnaire is </w:t>
      </w:r>
      <w:r w:rsidR="006F0156" w:rsidRPr="005C2F97">
        <w:rPr>
          <w:sz w:val="22"/>
        </w:rPr>
        <w:t>designed for</w:t>
      </w:r>
      <w:r w:rsidRPr="005C2F97">
        <w:rPr>
          <w:sz w:val="22"/>
        </w:rPr>
        <w:t xml:space="preserve"> any cancer</w:t>
      </w:r>
      <w:r w:rsidR="00F90C89" w:rsidRPr="005C2F97">
        <w:rPr>
          <w:sz w:val="22"/>
        </w:rPr>
        <w:t xml:space="preserve"> </w:t>
      </w:r>
      <w:r w:rsidRPr="005C2F97">
        <w:rPr>
          <w:sz w:val="22"/>
        </w:rPr>
        <w:t>population</w:t>
      </w:r>
      <w:r w:rsidR="00F90C89" w:rsidRPr="005C2F97">
        <w:rPr>
          <w:sz w:val="22"/>
        </w:rPr>
        <w:t xml:space="preserve"> </w:t>
      </w:r>
      <w:r w:rsidRPr="005C2F97">
        <w:rPr>
          <w:sz w:val="22"/>
        </w:rPr>
        <w:t>and comprises 30 distinct questions that are scored into 15 scales</w:t>
      </w:r>
      <w:r w:rsidR="00F63944" w:rsidRPr="005C2F97">
        <w:rPr>
          <w:sz w:val="22"/>
        </w:rPr>
        <w:t xml:space="preserve"> [</w:t>
      </w:r>
      <w:r w:rsidR="00F63944" w:rsidRPr="005C2F97">
        <w:rPr>
          <w:sz w:val="22"/>
        </w:rPr>
        <w:fldChar w:fldCharType="begin"/>
      </w:r>
      <w:r w:rsidR="00F63944" w:rsidRPr="005C2F97">
        <w:rPr>
          <w:sz w:val="22"/>
        </w:rPr>
        <w:instrText xml:space="preserve"> REF _Ref532556959 \r \h  \* MERGEFORMAT </w:instrText>
      </w:r>
      <w:r w:rsidR="00F63944" w:rsidRPr="005C2F97">
        <w:rPr>
          <w:sz w:val="22"/>
        </w:rPr>
      </w:r>
      <w:r w:rsidR="00F63944" w:rsidRPr="005C2F97">
        <w:rPr>
          <w:sz w:val="22"/>
        </w:rPr>
        <w:fldChar w:fldCharType="separate"/>
      </w:r>
      <w:r w:rsidR="00A16149" w:rsidRPr="005C2F97">
        <w:rPr>
          <w:sz w:val="22"/>
        </w:rPr>
        <w:t>21</w:t>
      </w:r>
      <w:r w:rsidR="00F63944" w:rsidRPr="005C2F97">
        <w:rPr>
          <w:sz w:val="22"/>
        </w:rPr>
        <w:fldChar w:fldCharType="end"/>
      </w:r>
      <w:r w:rsidR="00F63944" w:rsidRPr="005C2F97">
        <w:rPr>
          <w:sz w:val="22"/>
        </w:rPr>
        <w:t>]</w:t>
      </w:r>
      <w:r w:rsidRPr="005C2F97">
        <w:rPr>
          <w:sz w:val="22"/>
        </w:rPr>
        <w:t xml:space="preserve">. These include: </w:t>
      </w:r>
      <w:r w:rsidR="007B07DD" w:rsidRPr="005C2F97">
        <w:rPr>
          <w:sz w:val="22"/>
        </w:rPr>
        <w:t>five</w:t>
      </w:r>
      <w:r w:rsidRPr="005C2F97">
        <w:rPr>
          <w:sz w:val="22"/>
        </w:rPr>
        <w:t xml:space="preserve"> functional scales (physical, role, emotional, social, and cognitive), </w:t>
      </w:r>
      <w:r w:rsidR="004A2912" w:rsidRPr="005C2F97">
        <w:rPr>
          <w:sz w:val="22"/>
        </w:rPr>
        <w:t>eight</w:t>
      </w:r>
      <w:r w:rsidRPr="005C2F97">
        <w:rPr>
          <w:sz w:val="22"/>
        </w:rPr>
        <w:t xml:space="preserve"> symptom scales (</w:t>
      </w:r>
      <w:r w:rsidR="00E11AAD" w:rsidRPr="005C2F97">
        <w:rPr>
          <w:sz w:val="22"/>
        </w:rPr>
        <w:t xml:space="preserve">pain, </w:t>
      </w:r>
      <w:r w:rsidRPr="005C2F97">
        <w:rPr>
          <w:sz w:val="22"/>
        </w:rPr>
        <w:t>fatigue, nausea and vomiting, insomnia, appetite loss, constipation,</w:t>
      </w:r>
      <w:r w:rsidR="00F90C89" w:rsidRPr="005C2F97">
        <w:rPr>
          <w:sz w:val="22"/>
        </w:rPr>
        <w:t xml:space="preserve"> </w:t>
      </w:r>
      <w:r w:rsidRPr="005C2F97">
        <w:rPr>
          <w:sz w:val="22"/>
        </w:rPr>
        <w:t>diarrhoea</w:t>
      </w:r>
      <w:r w:rsidR="00E11AAD" w:rsidRPr="005C2F97">
        <w:rPr>
          <w:sz w:val="22"/>
        </w:rPr>
        <w:t>, dyspnoea</w:t>
      </w:r>
      <w:r w:rsidR="004A2912" w:rsidRPr="005C2F97">
        <w:rPr>
          <w:sz w:val="22"/>
        </w:rPr>
        <w:t xml:space="preserve">), a </w:t>
      </w:r>
      <w:r w:rsidRPr="005C2F97">
        <w:rPr>
          <w:sz w:val="22"/>
        </w:rPr>
        <w:t>financial difficulties</w:t>
      </w:r>
      <w:r w:rsidR="004A2912" w:rsidRPr="005C2F97">
        <w:rPr>
          <w:sz w:val="22"/>
        </w:rPr>
        <w:t xml:space="preserve"> scale </w:t>
      </w:r>
      <w:r w:rsidRPr="005C2F97">
        <w:rPr>
          <w:sz w:val="22"/>
        </w:rPr>
        <w:t xml:space="preserve">and </w:t>
      </w:r>
      <w:bookmarkStart w:id="2" w:name="_Hlk98917447"/>
      <w:r w:rsidRPr="005C2F97">
        <w:rPr>
          <w:sz w:val="22"/>
        </w:rPr>
        <w:t>a global health status</w:t>
      </w:r>
      <w:bookmarkEnd w:id="2"/>
      <w:r w:rsidRPr="005C2F97">
        <w:rPr>
          <w:sz w:val="22"/>
        </w:rPr>
        <w:t>/quality of life scale.</w:t>
      </w:r>
      <w:r w:rsidR="00F90C89" w:rsidRPr="005C2F97">
        <w:rPr>
          <w:sz w:val="22"/>
        </w:rPr>
        <w:t xml:space="preserve"> </w:t>
      </w:r>
      <w:r w:rsidRPr="005C2F97">
        <w:rPr>
          <w:sz w:val="22"/>
        </w:rPr>
        <w:t>The reliability and validity of this questionnaire is highly consistent across</w:t>
      </w:r>
      <w:r w:rsidR="00F90C89" w:rsidRPr="005C2F97">
        <w:rPr>
          <w:sz w:val="22"/>
        </w:rPr>
        <w:t xml:space="preserve"> </w:t>
      </w:r>
      <w:r w:rsidRPr="005C2F97">
        <w:rPr>
          <w:sz w:val="22"/>
        </w:rPr>
        <w:t>different language and cultural groups [</w:t>
      </w:r>
      <w:r w:rsidRPr="005C2F97">
        <w:rPr>
          <w:sz w:val="22"/>
        </w:rPr>
        <w:fldChar w:fldCharType="begin"/>
      </w:r>
      <w:r w:rsidRPr="005C2F97">
        <w:rPr>
          <w:sz w:val="22"/>
        </w:rPr>
        <w:instrText xml:space="preserve"> REF _Ref532556959 \r \h  \* MERGEFORMAT </w:instrText>
      </w:r>
      <w:r w:rsidRPr="005C2F97">
        <w:rPr>
          <w:sz w:val="22"/>
        </w:rPr>
      </w:r>
      <w:r w:rsidRPr="005C2F97">
        <w:rPr>
          <w:sz w:val="22"/>
        </w:rPr>
        <w:fldChar w:fldCharType="separate"/>
      </w:r>
      <w:r w:rsidR="00A16149" w:rsidRPr="005C2F97">
        <w:rPr>
          <w:sz w:val="22"/>
        </w:rPr>
        <w:t>21</w:t>
      </w:r>
      <w:r w:rsidRPr="005C2F97">
        <w:rPr>
          <w:sz w:val="22"/>
        </w:rPr>
        <w:fldChar w:fldCharType="end"/>
      </w:r>
      <w:r w:rsidRPr="005C2F97">
        <w:rPr>
          <w:sz w:val="22"/>
        </w:rPr>
        <w:t xml:space="preserve">]. For consistency in </w:t>
      </w:r>
      <w:r w:rsidR="006E71E2" w:rsidRPr="005C2F97">
        <w:rPr>
          <w:sz w:val="22"/>
        </w:rPr>
        <w:t>interpretation</w:t>
      </w:r>
      <w:r w:rsidRPr="005C2F97">
        <w:rPr>
          <w:sz w:val="22"/>
        </w:rPr>
        <w:t>, we deviated from the standard scoring procedure by scoring all scales such that 0 represents the worst</w:t>
      </w:r>
      <w:r w:rsidR="00E11AAD" w:rsidRPr="005C2F97">
        <w:rPr>
          <w:sz w:val="22"/>
        </w:rPr>
        <w:t xml:space="preserve"> possible score</w:t>
      </w:r>
      <w:r w:rsidRPr="005C2F97">
        <w:rPr>
          <w:sz w:val="22"/>
        </w:rPr>
        <w:t xml:space="preserve"> and 100 the best possible score. </w:t>
      </w:r>
      <w:r w:rsidR="00991ED6" w:rsidRPr="005C2F97">
        <w:rPr>
          <w:sz w:val="22"/>
        </w:rPr>
        <w:t>The financial difficulties scale was omitted from the study due to lack of suitable anchors.</w:t>
      </w:r>
    </w:p>
    <w:p w14:paraId="21612B30" w14:textId="77777777" w:rsidR="002A0F2E" w:rsidRPr="005C2F97" w:rsidRDefault="002A0F2E" w:rsidP="00337172">
      <w:pPr>
        <w:spacing w:after="0" w:line="360" w:lineRule="auto"/>
        <w:jc w:val="both"/>
        <w:rPr>
          <w:sz w:val="22"/>
        </w:rPr>
      </w:pPr>
    </w:p>
    <w:p w14:paraId="27C28989" w14:textId="77777777" w:rsidR="002A0F2E" w:rsidRPr="005C2F97" w:rsidRDefault="002A0F2E" w:rsidP="00337172">
      <w:pPr>
        <w:pStyle w:val="3"/>
        <w:numPr>
          <w:ilvl w:val="0"/>
          <w:numId w:val="0"/>
        </w:numPr>
        <w:spacing w:before="0" w:line="480" w:lineRule="auto"/>
        <w:ind w:left="1134" w:hanging="1134"/>
        <w:jc w:val="both"/>
        <w:rPr>
          <w:rFonts w:ascii="Times New Roman" w:hAnsi="Times New Roman" w:cs="Times New Roman"/>
          <w:sz w:val="22"/>
          <w:szCs w:val="22"/>
        </w:rPr>
      </w:pPr>
      <w:r w:rsidRPr="005C2F97">
        <w:rPr>
          <w:rFonts w:ascii="Times New Roman" w:hAnsi="Times New Roman" w:cs="Times New Roman"/>
          <w:sz w:val="22"/>
          <w:szCs w:val="22"/>
        </w:rPr>
        <w:t>Data analysis</w:t>
      </w:r>
    </w:p>
    <w:p w14:paraId="6D230FFA" w14:textId="3224A095" w:rsidR="002A0F2E" w:rsidRPr="005C2F97" w:rsidRDefault="002A0F2E" w:rsidP="00337172">
      <w:pPr>
        <w:spacing w:line="360" w:lineRule="auto"/>
        <w:jc w:val="both"/>
        <w:rPr>
          <w:rFonts w:ascii="Times New Roman" w:hAnsi="Times New Roman" w:cs="Times New Roman"/>
          <w:sz w:val="22"/>
        </w:rPr>
      </w:pPr>
      <w:r w:rsidRPr="005C2F97">
        <w:rPr>
          <w:rFonts w:ascii="Times New Roman" w:hAnsi="Times New Roman" w:cs="Times New Roman"/>
          <w:sz w:val="22"/>
        </w:rPr>
        <w:t xml:space="preserve">MIDs were derived using two main approaches. The primary approach </w:t>
      </w:r>
      <w:r w:rsidR="004E7DD0" w:rsidRPr="005C2F97">
        <w:rPr>
          <w:rFonts w:ascii="Times New Roman" w:hAnsi="Times New Roman" w:cs="Times New Roman"/>
          <w:sz w:val="22"/>
        </w:rPr>
        <w:t>used</w:t>
      </w:r>
      <w:r w:rsidRPr="005C2F97">
        <w:rPr>
          <w:rFonts w:ascii="Times New Roman" w:hAnsi="Times New Roman" w:cs="Times New Roman"/>
          <w:sz w:val="22"/>
        </w:rPr>
        <w:t xml:space="preserve"> anchor-based methods where thresholds for meaningful change were established by linking </w:t>
      </w:r>
      <w:r w:rsidR="005D6F32" w:rsidRPr="005C2F97">
        <w:rPr>
          <w:sz w:val="22"/>
        </w:rPr>
        <w:t>QLQ-C30 scale</w:t>
      </w:r>
      <w:r w:rsidRPr="005C2F97">
        <w:rPr>
          <w:sz w:val="22"/>
        </w:rPr>
        <w:t xml:space="preserve"> scores to </w:t>
      </w:r>
      <w:r w:rsidRPr="005C2F97">
        <w:rPr>
          <w:rFonts w:ascii="Times New Roman" w:hAnsi="Times New Roman" w:cs="Times New Roman"/>
          <w:sz w:val="22"/>
        </w:rPr>
        <w:t xml:space="preserve">independent </w:t>
      </w:r>
      <w:r w:rsidR="00F90C89" w:rsidRPr="005C2F97">
        <w:rPr>
          <w:rFonts w:ascii="Times New Roman" w:hAnsi="Times New Roman" w:cs="Times New Roman"/>
          <w:sz w:val="22"/>
        </w:rPr>
        <w:t>outcomes</w:t>
      </w:r>
      <w:r w:rsidR="00F90C89" w:rsidRPr="005C2F97">
        <w:rPr>
          <w:sz w:val="22"/>
        </w:rPr>
        <w:t xml:space="preserve"> </w:t>
      </w:r>
      <w:r w:rsidRPr="005C2F97">
        <w:rPr>
          <w:sz w:val="22"/>
        </w:rPr>
        <w:t>with known clinical relevance. The secondary approach was the</w:t>
      </w:r>
      <w:r w:rsidRPr="005C2F97">
        <w:rPr>
          <w:rFonts w:ascii="Times New Roman" w:hAnsi="Times New Roman" w:cs="Times New Roman"/>
          <w:sz w:val="22"/>
        </w:rPr>
        <w:t xml:space="preserve"> distribution-based approach which </w:t>
      </w:r>
      <w:r w:rsidRPr="005C2F97">
        <w:rPr>
          <w:sz w:val="22"/>
        </w:rPr>
        <w:t>rel</w:t>
      </w:r>
      <w:r w:rsidR="00F90C89" w:rsidRPr="005C2F97">
        <w:rPr>
          <w:sz w:val="22"/>
        </w:rPr>
        <w:t>ies</w:t>
      </w:r>
      <w:r w:rsidRPr="005C2F97">
        <w:rPr>
          <w:sz w:val="22"/>
        </w:rPr>
        <w:t xml:space="preserve"> on the </w:t>
      </w:r>
      <w:r w:rsidR="00F90C89" w:rsidRPr="005C2F97">
        <w:rPr>
          <w:sz w:val="22"/>
        </w:rPr>
        <w:t>dispersion</w:t>
      </w:r>
      <w:r w:rsidRPr="005C2F97">
        <w:rPr>
          <w:sz w:val="22"/>
        </w:rPr>
        <w:t xml:space="preserve"> of </w:t>
      </w:r>
      <w:r w:rsidR="00383039" w:rsidRPr="005C2F97">
        <w:rPr>
          <w:sz w:val="22"/>
        </w:rPr>
        <w:t>QLQ-C30 scale</w:t>
      </w:r>
      <w:r w:rsidRPr="005C2F97">
        <w:rPr>
          <w:sz w:val="22"/>
        </w:rPr>
        <w:t xml:space="preserve"> scores</w:t>
      </w:r>
      <w:r w:rsidRPr="005C2F97">
        <w:rPr>
          <w:rFonts w:ascii="Times New Roman" w:hAnsi="Times New Roman" w:cs="Times New Roman"/>
          <w:sz w:val="22"/>
        </w:rPr>
        <w:t xml:space="preserve"> [</w:t>
      </w:r>
      <w:r w:rsidRPr="005C2F97">
        <w:rPr>
          <w:rFonts w:ascii="Times New Roman" w:hAnsi="Times New Roman" w:cs="Times New Roman"/>
          <w:sz w:val="22"/>
        </w:rPr>
        <w:fldChar w:fldCharType="begin"/>
      </w:r>
      <w:r w:rsidRPr="005C2F97">
        <w:rPr>
          <w:rFonts w:ascii="Times New Roman" w:hAnsi="Times New Roman" w:cs="Times New Roman"/>
          <w:sz w:val="22"/>
        </w:rPr>
        <w:instrText xml:space="preserve"> REF _Ref90021669 \r \h  \* MERGEFORMAT </w:instrText>
      </w:r>
      <w:r w:rsidRPr="005C2F97">
        <w:rPr>
          <w:rFonts w:ascii="Times New Roman" w:hAnsi="Times New Roman" w:cs="Times New Roman"/>
          <w:sz w:val="22"/>
        </w:rPr>
      </w:r>
      <w:r w:rsidRPr="005C2F97">
        <w:rPr>
          <w:rFonts w:ascii="Times New Roman" w:hAnsi="Times New Roman" w:cs="Times New Roman"/>
          <w:sz w:val="22"/>
        </w:rPr>
        <w:fldChar w:fldCharType="separate"/>
      </w:r>
      <w:r w:rsidR="00A16149" w:rsidRPr="005C2F97">
        <w:rPr>
          <w:rFonts w:ascii="Times New Roman" w:hAnsi="Times New Roman" w:cs="Times New Roman"/>
          <w:sz w:val="22"/>
        </w:rPr>
        <w:t>22</w:t>
      </w:r>
      <w:r w:rsidRPr="005C2F97">
        <w:rPr>
          <w:rFonts w:ascii="Times New Roman" w:hAnsi="Times New Roman" w:cs="Times New Roman"/>
          <w:sz w:val="22"/>
        </w:rPr>
        <w:fldChar w:fldCharType="end"/>
      </w:r>
      <w:r w:rsidRPr="005C2F97">
        <w:rPr>
          <w:rFonts w:ascii="Times New Roman" w:hAnsi="Times New Roman" w:cs="Times New Roman"/>
          <w:sz w:val="22"/>
        </w:rPr>
        <w:t xml:space="preserve">]. Anchor-based MIDs were estimated using </w:t>
      </w:r>
      <w:r w:rsidR="004E7DD0" w:rsidRPr="005C2F97">
        <w:rPr>
          <w:rFonts w:ascii="Times New Roman" w:hAnsi="Times New Roman" w:cs="Times New Roman"/>
          <w:sz w:val="22"/>
        </w:rPr>
        <w:t xml:space="preserve">change scores of both the </w:t>
      </w:r>
      <w:r w:rsidRPr="005C2F97">
        <w:rPr>
          <w:rFonts w:ascii="Times New Roman" w:hAnsi="Times New Roman" w:cs="Times New Roman"/>
          <w:sz w:val="22"/>
        </w:rPr>
        <w:t>anchor</w:t>
      </w:r>
      <w:r w:rsidR="004E7DD0" w:rsidRPr="005C2F97">
        <w:rPr>
          <w:rFonts w:ascii="Times New Roman" w:hAnsi="Times New Roman" w:cs="Times New Roman"/>
          <w:sz w:val="22"/>
        </w:rPr>
        <w:t xml:space="preserve">s and the </w:t>
      </w:r>
      <w:r w:rsidR="0097518A" w:rsidRPr="005C2F97">
        <w:rPr>
          <w:rFonts w:ascii="Times New Roman" w:hAnsi="Times New Roman" w:cs="Times New Roman"/>
          <w:sz w:val="22"/>
        </w:rPr>
        <w:t>QLQ</w:t>
      </w:r>
      <w:r w:rsidR="00EC4F1D" w:rsidRPr="005C2F97">
        <w:rPr>
          <w:rFonts w:ascii="Times New Roman" w:hAnsi="Times New Roman" w:cs="Times New Roman"/>
          <w:sz w:val="22"/>
        </w:rPr>
        <w:t>-</w:t>
      </w:r>
      <w:r w:rsidR="0097518A" w:rsidRPr="005C2F97">
        <w:rPr>
          <w:rFonts w:ascii="Times New Roman" w:hAnsi="Times New Roman" w:cs="Times New Roman"/>
          <w:sz w:val="22"/>
        </w:rPr>
        <w:t>C30</w:t>
      </w:r>
      <w:r w:rsidR="00383039" w:rsidRPr="005C2F97">
        <w:rPr>
          <w:rFonts w:ascii="Times New Roman" w:hAnsi="Times New Roman" w:cs="Times New Roman"/>
          <w:sz w:val="22"/>
        </w:rPr>
        <w:t xml:space="preserve"> scales</w:t>
      </w:r>
      <w:r w:rsidRPr="005C2F97">
        <w:rPr>
          <w:rFonts w:ascii="Times New Roman" w:hAnsi="Times New Roman" w:cs="Times New Roman"/>
          <w:sz w:val="22"/>
        </w:rPr>
        <w:t xml:space="preserve"> computed across all pairwise assessment time points, and then combined into one dataset. </w:t>
      </w:r>
      <w:r w:rsidR="00A61ADA" w:rsidRPr="005C2F97">
        <w:rPr>
          <w:sz w:val="22"/>
        </w:rPr>
        <w:t>That is, if a subject was measured at</w:t>
      </w:r>
      <w:r w:rsidR="00991ED6" w:rsidRPr="005C2F97">
        <w:rPr>
          <w:sz w:val="22"/>
        </w:rPr>
        <w:t xml:space="preserve"> three</w:t>
      </w:r>
      <w:r w:rsidR="00A61ADA" w:rsidRPr="005C2F97">
        <w:rPr>
          <w:sz w:val="22"/>
        </w:rPr>
        <w:t xml:space="preserve"> time points t</w:t>
      </w:r>
      <w:r w:rsidR="00A61ADA" w:rsidRPr="005C2F97">
        <w:rPr>
          <w:sz w:val="22"/>
          <w:vertAlign w:val="subscript"/>
        </w:rPr>
        <w:t>1</w:t>
      </w:r>
      <w:r w:rsidR="00A61ADA" w:rsidRPr="005C2F97">
        <w:rPr>
          <w:sz w:val="22"/>
        </w:rPr>
        <w:t>, t</w:t>
      </w:r>
      <w:r w:rsidR="00A61ADA" w:rsidRPr="005C2F97">
        <w:rPr>
          <w:sz w:val="22"/>
          <w:vertAlign w:val="subscript"/>
        </w:rPr>
        <w:t>2</w:t>
      </w:r>
      <w:r w:rsidR="00A61ADA" w:rsidRPr="005C2F97">
        <w:rPr>
          <w:sz w:val="22"/>
        </w:rPr>
        <w:t xml:space="preserve"> and t</w:t>
      </w:r>
      <w:r w:rsidR="00A61ADA" w:rsidRPr="005C2F97">
        <w:rPr>
          <w:sz w:val="22"/>
          <w:vertAlign w:val="subscript"/>
        </w:rPr>
        <w:t>3</w:t>
      </w:r>
      <w:r w:rsidR="00A61ADA" w:rsidRPr="005C2F97">
        <w:rPr>
          <w:sz w:val="22"/>
          <w:lang w:val="en-US"/>
        </w:rPr>
        <w:t xml:space="preserve">, </w:t>
      </w:r>
      <w:r w:rsidR="00A61ADA" w:rsidRPr="005C2F97">
        <w:rPr>
          <w:sz w:val="22"/>
        </w:rPr>
        <w:t>change scores were computed between</w:t>
      </w:r>
      <w:r w:rsidR="00A61ADA" w:rsidRPr="005C2F97">
        <w:rPr>
          <w:sz w:val="22"/>
          <w:lang w:val="en-US"/>
        </w:rPr>
        <w:t xml:space="preserve"> </w:t>
      </w:r>
      <w:r w:rsidR="00A61ADA" w:rsidRPr="005C2F97">
        <w:rPr>
          <w:sz w:val="22"/>
        </w:rPr>
        <w:t>t</w:t>
      </w:r>
      <w:r w:rsidR="00A61ADA" w:rsidRPr="005C2F97">
        <w:rPr>
          <w:sz w:val="22"/>
          <w:vertAlign w:val="subscript"/>
        </w:rPr>
        <w:t>1</w:t>
      </w:r>
      <w:r w:rsidR="00A61ADA" w:rsidRPr="005C2F97">
        <w:rPr>
          <w:sz w:val="22"/>
        </w:rPr>
        <w:t xml:space="preserve"> &amp; t</w:t>
      </w:r>
      <w:r w:rsidR="00A61ADA" w:rsidRPr="005C2F97">
        <w:rPr>
          <w:sz w:val="22"/>
          <w:vertAlign w:val="subscript"/>
        </w:rPr>
        <w:t xml:space="preserve">2, </w:t>
      </w:r>
      <w:r w:rsidR="00A61ADA" w:rsidRPr="005C2F97">
        <w:rPr>
          <w:sz w:val="22"/>
        </w:rPr>
        <w:t>t</w:t>
      </w:r>
      <w:r w:rsidR="00A61ADA" w:rsidRPr="005C2F97">
        <w:rPr>
          <w:sz w:val="22"/>
          <w:vertAlign w:val="subscript"/>
        </w:rPr>
        <w:t>1</w:t>
      </w:r>
      <w:r w:rsidR="00A61ADA" w:rsidRPr="005C2F97">
        <w:rPr>
          <w:sz w:val="22"/>
        </w:rPr>
        <w:t xml:space="preserve"> &amp; t</w:t>
      </w:r>
      <w:r w:rsidR="001E2872" w:rsidRPr="005C2F97">
        <w:rPr>
          <w:sz w:val="22"/>
          <w:vertAlign w:val="subscript"/>
        </w:rPr>
        <w:t>3</w:t>
      </w:r>
      <w:r w:rsidR="00A61ADA" w:rsidRPr="005C2F97">
        <w:rPr>
          <w:sz w:val="22"/>
          <w:vertAlign w:val="subscript"/>
        </w:rPr>
        <w:t xml:space="preserve"> </w:t>
      </w:r>
      <w:r w:rsidR="00A61ADA" w:rsidRPr="005C2F97">
        <w:rPr>
          <w:sz w:val="22"/>
        </w:rPr>
        <w:t>and t</w:t>
      </w:r>
      <w:r w:rsidR="001E2872" w:rsidRPr="005C2F97">
        <w:rPr>
          <w:sz w:val="22"/>
          <w:vertAlign w:val="subscript"/>
        </w:rPr>
        <w:t>2</w:t>
      </w:r>
      <w:r w:rsidR="00A61ADA" w:rsidRPr="005C2F97">
        <w:rPr>
          <w:sz w:val="22"/>
        </w:rPr>
        <w:t xml:space="preserve"> &amp; t</w:t>
      </w:r>
      <w:r w:rsidR="001E2872" w:rsidRPr="005C2F97">
        <w:rPr>
          <w:sz w:val="22"/>
          <w:vertAlign w:val="subscript"/>
        </w:rPr>
        <w:t>3</w:t>
      </w:r>
      <w:r w:rsidR="00A61ADA" w:rsidRPr="005C2F97">
        <w:rPr>
          <w:sz w:val="22"/>
        </w:rPr>
        <w:t xml:space="preserve">. </w:t>
      </w:r>
      <w:r w:rsidR="001E2872" w:rsidRPr="005C2F97">
        <w:rPr>
          <w:sz w:val="22"/>
        </w:rPr>
        <w:t>C</w:t>
      </w:r>
      <w:r w:rsidR="00A61ADA" w:rsidRPr="005C2F97">
        <w:rPr>
          <w:sz w:val="22"/>
        </w:rPr>
        <w:t xml:space="preserve">hange scores were only calculated if both </w:t>
      </w:r>
      <w:r w:rsidR="001E2872" w:rsidRPr="005C2F97">
        <w:rPr>
          <w:rFonts w:ascii="Times New Roman" w:hAnsi="Times New Roman" w:cs="Times New Roman"/>
          <w:sz w:val="22"/>
        </w:rPr>
        <w:t xml:space="preserve">QLQ-C30 </w:t>
      </w:r>
      <w:r w:rsidR="00A61ADA" w:rsidRPr="005C2F97">
        <w:rPr>
          <w:sz w:val="22"/>
        </w:rPr>
        <w:t xml:space="preserve">and anchor data were available </w:t>
      </w:r>
      <w:r w:rsidR="001E2872" w:rsidRPr="005C2F97">
        <w:rPr>
          <w:sz w:val="22"/>
        </w:rPr>
        <w:t>at a given pair of</w:t>
      </w:r>
      <w:r w:rsidR="00A61ADA" w:rsidRPr="005C2F97">
        <w:rPr>
          <w:sz w:val="22"/>
        </w:rPr>
        <w:t xml:space="preserve"> time points.</w:t>
      </w:r>
      <w:r w:rsidR="001E2872" w:rsidRPr="005C2F97">
        <w:rPr>
          <w:rFonts w:ascii="Times New Roman" w:hAnsi="Times New Roman" w:cs="Times New Roman"/>
          <w:sz w:val="22"/>
        </w:rPr>
        <w:t xml:space="preserve"> </w:t>
      </w:r>
      <w:r w:rsidRPr="005C2F97">
        <w:rPr>
          <w:rFonts w:ascii="Times New Roman" w:hAnsi="Times New Roman" w:cs="Times New Roman"/>
          <w:sz w:val="22"/>
        </w:rPr>
        <w:t xml:space="preserve">Distribution-based estimates were calculated using baseline data, i.e., data at the time point before or on the first day of treatment administration. </w:t>
      </w:r>
      <w:r w:rsidRPr="005C2F97">
        <w:rPr>
          <w:sz w:val="22"/>
        </w:rPr>
        <w:t>Distribution-based estimates were</w:t>
      </w:r>
      <w:r w:rsidR="00383039" w:rsidRPr="005C2F97">
        <w:rPr>
          <w:sz w:val="22"/>
        </w:rPr>
        <w:t xml:space="preserve"> also</w:t>
      </w:r>
      <w:r w:rsidRPr="005C2F97">
        <w:rPr>
          <w:sz w:val="22"/>
        </w:rPr>
        <w:t xml:space="preserve"> evaluated </w:t>
      </w:r>
      <w:r w:rsidR="00383039" w:rsidRPr="005C2F97">
        <w:rPr>
          <w:sz w:val="22"/>
        </w:rPr>
        <w:t>and compared</w:t>
      </w:r>
      <w:r w:rsidR="00233DC7" w:rsidRPr="005C2F97">
        <w:rPr>
          <w:sz w:val="22"/>
        </w:rPr>
        <w:t xml:space="preserve"> to</w:t>
      </w:r>
      <w:r w:rsidR="00383039" w:rsidRPr="005C2F97">
        <w:rPr>
          <w:sz w:val="22"/>
        </w:rPr>
        <w:t xml:space="preserve"> </w:t>
      </w:r>
      <w:r w:rsidRPr="005C2F97">
        <w:rPr>
          <w:sz w:val="22"/>
        </w:rPr>
        <w:t xml:space="preserve">the anchor-based </w:t>
      </w:r>
      <w:proofErr w:type="spellStart"/>
      <w:r w:rsidRPr="005C2F97">
        <w:rPr>
          <w:sz w:val="22"/>
        </w:rPr>
        <w:t>MIDs.</w:t>
      </w:r>
      <w:proofErr w:type="spellEnd"/>
      <w:r w:rsidRPr="005C2F97">
        <w:rPr>
          <w:rFonts w:ascii="Times New Roman" w:hAnsi="Times New Roman" w:cs="Times New Roman"/>
          <w:sz w:val="22"/>
        </w:rPr>
        <w:t xml:space="preserve"> Details on these methods have been described in our previous publication</w:t>
      </w:r>
      <w:r w:rsidR="00F90C89" w:rsidRPr="005C2F97">
        <w:rPr>
          <w:rFonts w:ascii="Times New Roman" w:hAnsi="Times New Roman" w:cs="Times New Roman"/>
          <w:sz w:val="22"/>
        </w:rPr>
        <w:t>s</w:t>
      </w:r>
      <w:r w:rsidRPr="005C2F97">
        <w:rPr>
          <w:rFonts w:ascii="Times New Roman" w:hAnsi="Times New Roman" w:cs="Times New Roman"/>
          <w:sz w:val="22"/>
        </w:rPr>
        <w:t xml:space="preserve"> [13</w:t>
      </w:r>
      <w:r w:rsidR="007A4071" w:rsidRPr="005C2F97">
        <w:rPr>
          <w:rFonts w:ascii="Times New Roman" w:hAnsi="Times New Roman" w:cs="Times New Roman"/>
          <w:sz w:val="22"/>
        </w:rPr>
        <w:t xml:space="preserve"> - </w:t>
      </w:r>
      <w:r w:rsidRPr="005C2F97">
        <w:rPr>
          <w:rFonts w:ascii="Times New Roman" w:hAnsi="Times New Roman" w:cs="Times New Roman"/>
          <w:sz w:val="22"/>
        </w:rPr>
        <w:t xml:space="preserve"> </w:t>
      </w:r>
      <w:r w:rsidRPr="005C2F97">
        <w:rPr>
          <w:rFonts w:ascii="Times New Roman" w:hAnsi="Times New Roman" w:cs="Times New Roman"/>
          <w:sz w:val="22"/>
        </w:rPr>
        <w:fldChar w:fldCharType="begin"/>
      </w:r>
      <w:r w:rsidRPr="005C2F97">
        <w:rPr>
          <w:rFonts w:ascii="Times New Roman" w:hAnsi="Times New Roman" w:cs="Times New Roman"/>
          <w:sz w:val="22"/>
        </w:rPr>
        <w:instrText xml:space="preserve"> REF _Ref99964120 \r \h </w:instrText>
      </w:r>
      <w:r w:rsidR="00337172" w:rsidRPr="005C2F97">
        <w:rPr>
          <w:rFonts w:ascii="Times New Roman" w:hAnsi="Times New Roman" w:cs="Times New Roman"/>
          <w:sz w:val="22"/>
        </w:rPr>
        <w:instrText xml:space="preserve"> \* MERGEFORMAT </w:instrText>
      </w:r>
      <w:r w:rsidRPr="005C2F97">
        <w:rPr>
          <w:rFonts w:ascii="Times New Roman" w:hAnsi="Times New Roman" w:cs="Times New Roman"/>
          <w:sz w:val="22"/>
        </w:rPr>
      </w:r>
      <w:r w:rsidRPr="005C2F97">
        <w:rPr>
          <w:rFonts w:ascii="Times New Roman" w:hAnsi="Times New Roman" w:cs="Times New Roman"/>
          <w:sz w:val="22"/>
        </w:rPr>
        <w:fldChar w:fldCharType="separate"/>
      </w:r>
      <w:r w:rsidR="00A16149" w:rsidRPr="005C2F97">
        <w:rPr>
          <w:rFonts w:ascii="Times New Roman" w:hAnsi="Times New Roman" w:cs="Times New Roman"/>
          <w:sz w:val="22"/>
        </w:rPr>
        <w:t>20</w:t>
      </w:r>
      <w:r w:rsidRPr="005C2F97">
        <w:rPr>
          <w:rFonts w:ascii="Times New Roman" w:hAnsi="Times New Roman" w:cs="Times New Roman"/>
          <w:sz w:val="22"/>
        </w:rPr>
        <w:fldChar w:fldCharType="end"/>
      </w:r>
      <w:r w:rsidRPr="005C2F97">
        <w:rPr>
          <w:rFonts w:ascii="Times New Roman" w:hAnsi="Times New Roman" w:cs="Times New Roman"/>
          <w:sz w:val="22"/>
        </w:rPr>
        <w:t xml:space="preserve">]. Below we provide a summary. </w:t>
      </w:r>
    </w:p>
    <w:p w14:paraId="64095208" w14:textId="77777777" w:rsidR="00D76BCA" w:rsidRPr="005C2F97" w:rsidRDefault="00D76BCA" w:rsidP="00337172">
      <w:pPr>
        <w:spacing w:after="0" w:line="360" w:lineRule="auto"/>
        <w:jc w:val="both"/>
        <w:rPr>
          <w:rFonts w:ascii="Times New Roman" w:hAnsi="Times New Roman" w:cs="Times New Roman"/>
          <w:sz w:val="22"/>
        </w:rPr>
      </w:pPr>
    </w:p>
    <w:p w14:paraId="3D421E61" w14:textId="77777777" w:rsidR="002A0F2E" w:rsidRPr="005C2F97" w:rsidRDefault="002A0F2E" w:rsidP="00337172">
      <w:pPr>
        <w:spacing w:after="0" w:line="360" w:lineRule="auto"/>
        <w:jc w:val="both"/>
        <w:outlineLvl w:val="0"/>
        <w:rPr>
          <w:rFonts w:ascii="Times New Roman" w:hAnsi="Times New Roman" w:cs="Times New Roman"/>
          <w:sz w:val="22"/>
          <w:u w:val="single"/>
        </w:rPr>
      </w:pPr>
      <w:bookmarkStart w:id="3" w:name="_Hlk130930177"/>
      <w:r w:rsidRPr="005C2F97">
        <w:rPr>
          <w:rFonts w:ascii="Times New Roman" w:hAnsi="Times New Roman" w:cs="Times New Roman"/>
          <w:sz w:val="22"/>
          <w:u w:val="single"/>
        </w:rPr>
        <w:t>Anchor-based approach</w:t>
      </w:r>
    </w:p>
    <w:bookmarkEnd w:id="3"/>
    <w:p w14:paraId="2C943F7D" w14:textId="77777777" w:rsidR="002A0F2E" w:rsidRPr="005C2F97" w:rsidRDefault="002A0F2E" w:rsidP="00753A23">
      <w:pPr>
        <w:pStyle w:val="af3"/>
        <w:numPr>
          <w:ilvl w:val="0"/>
          <w:numId w:val="5"/>
        </w:numPr>
        <w:spacing w:after="0" w:line="360" w:lineRule="auto"/>
        <w:ind w:left="360"/>
        <w:jc w:val="both"/>
        <w:rPr>
          <w:rFonts w:ascii="Times New Roman" w:hAnsi="Times New Roman" w:cs="Times New Roman"/>
          <w:i/>
          <w:iCs/>
          <w:sz w:val="22"/>
        </w:rPr>
      </w:pPr>
      <w:r w:rsidRPr="005C2F97">
        <w:rPr>
          <w:rFonts w:ascii="Times New Roman" w:hAnsi="Times New Roman" w:cs="Times New Roman"/>
          <w:i/>
          <w:iCs/>
          <w:sz w:val="22"/>
        </w:rPr>
        <w:t>Clinical anchor selection and definition of anchor change groups</w:t>
      </w:r>
    </w:p>
    <w:p w14:paraId="4E54667E" w14:textId="2E9BBB94" w:rsidR="002A0F2E" w:rsidRPr="005C2F97" w:rsidRDefault="002A0F2E" w:rsidP="00337172">
      <w:pPr>
        <w:pStyle w:val="af3"/>
        <w:spacing w:after="0" w:line="360" w:lineRule="auto"/>
        <w:ind w:left="360"/>
        <w:jc w:val="both"/>
        <w:rPr>
          <w:sz w:val="22"/>
        </w:rPr>
      </w:pPr>
      <w:r w:rsidRPr="005C2F97">
        <w:rPr>
          <w:rFonts w:ascii="Times New Roman" w:hAnsi="Times New Roman" w:cs="Times New Roman"/>
          <w:sz w:val="22"/>
        </w:rPr>
        <w:t xml:space="preserve">Clinical anchors, </w:t>
      </w:r>
      <w:r w:rsidR="00F90C89" w:rsidRPr="005C2F97">
        <w:rPr>
          <w:rFonts w:ascii="Times New Roman" w:hAnsi="Times New Roman" w:cs="Times New Roman"/>
          <w:sz w:val="22"/>
        </w:rPr>
        <w:t>such as</w:t>
      </w:r>
      <w:r w:rsidRPr="005C2F97">
        <w:rPr>
          <w:rFonts w:ascii="Times New Roman" w:hAnsi="Times New Roman" w:cs="Times New Roman"/>
          <w:sz w:val="22"/>
        </w:rPr>
        <w:t xml:space="preserve"> performance status (PS)</w:t>
      </w:r>
      <w:r w:rsidR="006B3E18" w:rsidRPr="005C2F97">
        <w:rPr>
          <w:rFonts w:ascii="Times New Roman" w:hAnsi="Times New Roman" w:cs="Times New Roman"/>
          <w:sz w:val="22"/>
        </w:rPr>
        <w:t xml:space="preserve"> </w:t>
      </w:r>
      <w:r w:rsidRPr="005C2F97">
        <w:rPr>
          <w:rFonts w:ascii="Times New Roman" w:hAnsi="Times New Roman" w:cs="Times New Roman"/>
          <w:sz w:val="22"/>
        </w:rPr>
        <w:t xml:space="preserve">and </w:t>
      </w:r>
      <w:r w:rsidRPr="005C2F97">
        <w:rPr>
          <w:sz w:val="22"/>
        </w:rPr>
        <w:t>common terminology criteria for adverse events (CTCAE)</w:t>
      </w:r>
      <w:r w:rsidR="00F90C89" w:rsidRPr="005C2F97">
        <w:rPr>
          <w:sz w:val="22"/>
        </w:rPr>
        <w:t>,</w:t>
      </w:r>
      <w:r w:rsidRPr="005C2F97">
        <w:rPr>
          <w:rFonts w:ascii="Times New Roman" w:hAnsi="Times New Roman" w:cs="Times New Roman"/>
          <w:sz w:val="22"/>
        </w:rPr>
        <w:t xml:space="preserve"> were</w:t>
      </w:r>
      <w:r w:rsidR="006B3E18" w:rsidRPr="005C2F97">
        <w:rPr>
          <w:rFonts w:ascii="Times New Roman" w:hAnsi="Times New Roman" w:cs="Times New Roman"/>
          <w:sz w:val="22"/>
        </w:rPr>
        <w:t xml:space="preserve"> </w:t>
      </w:r>
      <w:r w:rsidR="00991ED6" w:rsidRPr="005C2F97">
        <w:rPr>
          <w:rFonts w:ascii="Times New Roman" w:hAnsi="Times New Roman" w:cs="Times New Roman"/>
          <w:sz w:val="22"/>
        </w:rPr>
        <w:t>screened</w:t>
      </w:r>
      <w:r w:rsidRPr="005C2F97">
        <w:rPr>
          <w:rFonts w:ascii="Times New Roman" w:hAnsi="Times New Roman" w:cs="Times New Roman"/>
          <w:sz w:val="22"/>
        </w:rPr>
        <w:t xml:space="preserve"> </w:t>
      </w:r>
      <w:r w:rsidR="00F90C89" w:rsidRPr="005C2F97">
        <w:rPr>
          <w:rFonts w:ascii="Times New Roman" w:hAnsi="Times New Roman" w:cs="Times New Roman"/>
          <w:sz w:val="22"/>
        </w:rPr>
        <w:t xml:space="preserve">based on </w:t>
      </w:r>
      <w:r w:rsidRPr="005C2F97">
        <w:rPr>
          <w:rFonts w:ascii="Times New Roman" w:hAnsi="Times New Roman" w:cs="Times New Roman"/>
          <w:sz w:val="22"/>
        </w:rPr>
        <w:t>correlation strength with a particular EORTC QLQ-C30 scale</w:t>
      </w:r>
      <w:r w:rsidR="001447B0" w:rsidRPr="005C2F97">
        <w:rPr>
          <w:rFonts w:ascii="Times New Roman" w:hAnsi="Times New Roman" w:cs="Times New Roman"/>
          <w:sz w:val="22"/>
        </w:rPr>
        <w:t xml:space="preserve">. </w:t>
      </w:r>
      <w:r w:rsidRPr="005C2F97">
        <w:rPr>
          <w:rFonts w:ascii="Times New Roman" w:hAnsi="Times New Roman" w:cs="Times New Roman"/>
          <w:sz w:val="22"/>
        </w:rPr>
        <w:t>PS was scored between 0 (no symptoms of cancer) and 4 (bedbound), while the CTCAEs were graded between 0 (no toxicity) and 4 (life-threatening).</w:t>
      </w:r>
      <w:r w:rsidR="001447B0" w:rsidRPr="005C2F97">
        <w:rPr>
          <w:rFonts w:ascii="Times New Roman" w:hAnsi="Times New Roman" w:cs="Times New Roman"/>
          <w:sz w:val="22"/>
        </w:rPr>
        <w:t xml:space="preserve"> </w:t>
      </w:r>
      <w:bookmarkStart w:id="4" w:name="_Hlk130802227"/>
      <w:r w:rsidR="001447B0" w:rsidRPr="005C2F97">
        <w:rPr>
          <w:rFonts w:ascii="Times New Roman" w:hAnsi="Times New Roman" w:cs="Times New Roman"/>
          <w:sz w:val="22"/>
        </w:rPr>
        <w:t>Priority was given to anchors with correlations ≥|0.30| and where attainable, anchors with higher correlations were targeted [</w:t>
      </w:r>
      <w:r w:rsidR="001447B0" w:rsidRPr="005C2F97">
        <w:rPr>
          <w:rFonts w:ascii="Times New Roman" w:hAnsi="Times New Roman" w:cs="Times New Roman"/>
          <w:sz w:val="22"/>
        </w:rPr>
        <w:fldChar w:fldCharType="begin"/>
      </w:r>
      <w:r w:rsidR="001447B0" w:rsidRPr="005C2F97">
        <w:rPr>
          <w:rFonts w:ascii="Times New Roman" w:hAnsi="Times New Roman" w:cs="Times New Roman"/>
          <w:sz w:val="22"/>
        </w:rPr>
        <w:instrText xml:space="preserve"> REF _Ref90021669 \r \h </w:instrText>
      </w:r>
      <w:r w:rsidR="001447B0" w:rsidRPr="005C2F97">
        <w:rPr>
          <w:sz w:val="22"/>
        </w:rPr>
        <w:instrText xml:space="preserve"> \* MERGEFORMAT </w:instrText>
      </w:r>
      <w:r w:rsidR="001447B0" w:rsidRPr="005C2F97">
        <w:rPr>
          <w:rFonts w:ascii="Times New Roman" w:hAnsi="Times New Roman" w:cs="Times New Roman"/>
          <w:sz w:val="22"/>
        </w:rPr>
      </w:r>
      <w:r w:rsidR="001447B0" w:rsidRPr="005C2F97">
        <w:rPr>
          <w:rFonts w:ascii="Times New Roman" w:hAnsi="Times New Roman" w:cs="Times New Roman"/>
          <w:sz w:val="22"/>
        </w:rPr>
        <w:fldChar w:fldCharType="separate"/>
      </w:r>
      <w:r w:rsidR="00A16149" w:rsidRPr="005C2F97">
        <w:rPr>
          <w:rFonts w:ascii="Times New Roman" w:hAnsi="Times New Roman" w:cs="Times New Roman"/>
          <w:sz w:val="22"/>
        </w:rPr>
        <w:t>22</w:t>
      </w:r>
      <w:r w:rsidR="001447B0" w:rsidRPr="005C2F97">
        <w:rPr>
          <w:rFonts w:ascii="Times New Roman" w:hAnsi="Times New Roman" w:cs="Times New Roman"/>
          <w:sz w:val="22"/>
        </w:rPr>
        <w:fldChar w:fldCharType="end"/>
      </w:r>
      <w:r w:rsidR="001447B0" w:rsidRPr="005C2F97">
        <w:rPr>
          <w:rFonts w:ascii="Times New Roman" w:hAnsi="Times New Roman" w:cs="Times New Roman"/>
          <w:sz w:val="22"/>
        </w:rPr>
        <w:t>].</w:t>
      </w:r>
      <w:r w:rsidR="001161FE" w:rsidRPr="005C2F97">
        <w:rPr>
          <w:rFonts w:ascii="Times New Roman" w:hAnsi="Times New Roman" w:cs="Times New Roman"/>
          <w:sz w:val="22"/>
        </w:rPr>
        <w:t xml:space="preserve"> </w:t>
      </w:r>
      <w:bookmarkStart w:id="5" w:name="_Hlk133422390"/>
      <w:r w:rsidR="001161FE" w:rsidRPr="005C2F97">
        <w:rPr>
          <w:rFonts w:ascii="Times New Roman" w:hAnsi="Times New Roman" w:cs="Times New Roman"/>
          <w:sz w:val="22"/>
        </w:rPr>
        <w:t xml:space="preserve">The computed correlations have been published previously by cancer type </w:t>
      </w:r>
      <w:bookmarkStart w:id="6" w:name="_Hlk130802170"/>
      <w:r w:rsidR="001161FE" w:rsidRPr="005C2F97">
        <w:rPr>
          <w:rFonts w:ascii="Times New Roman" w:hAnsi="Times New Roman" w:cs="Times New Roman"/>
          <w:sz w:val="22"/>
        </w:rPr>
        <w:t xml:space="preserve">[13 - </w:t>
      </w:r>
      <w:r w:rsidR="001161FE" w:rsidRPr="005C2F97">
        <w:rPr>
          <w:rFonts w:ascii="Times New Roman" w:hAnsi="Times New Roman" w:cs="Times New Roman"/>
          <w:sz w:val="22"/>
        </w:rPr>
        <w:fldChar w:fldCharType="begin"/>
      </w:r>
      <w:r w:rsidR="001161FE" w:rsidRPr="005C2F97">
        <w:rPr>
          <w:rFonts w:ascii="Times New Roman" w:hAnsi="Times New Roman" w:cs="Times New Roman"/>
          <w:sz w:val="22"/>
        </w:rPr>
        <w:instrText xml:space="preserve"> REF _Ref99964120 \r \h  \* MERGEFORMAT </w:instrText>
      </w:r>
      <w:r w:rsidR="001161FE" w:rsidRPr="005C2F97">
        <w:rPr>
          <w:rFonts w:ascii="Times New Roman" w:hAnsi="Times New Roman" w:cs="Times New Roman"/>
          <w:sz w:val="22"/>
        </w:rPr>
      </w:r>
      <w:r w:rsidR="001161FE" w:rsidRPr="005C2F97">
        <w:rPr>
          <w:rFonts w:ascii="Times New Roman" w:hAnsi="Times New Roman" w:cs="Times New Roman"/>
          <w:sz w:val="22"/>
        </w:rPr>
        <w:fldChar w:fldCharType="separate"/>
      </w:r>
      <w:r w:rsidR="001161FE" w:rsidRPr="005C2F97">
        <w:rPr>
          <w:rFonts w:ascii="Times New Roman" w:hAnsi="Times New Roman" w:cs="Times New Roman"/>
          <w:sz w:val="22"/>
        </w:rPr>
        <w:t>20</w:t>
      </w:r>
      <w:r w:rsidR="001161FE" w:rsidRPr="005C2F97">
        <w:rPr>
          <w:rFonts w:ascii="Times New Roman" w:hAnsi="Times New Roman" w:cs="Times New Roman"/>
          <w:sz w:val="22"/>
        </w:rPr>
        <w:fldChar w:fldCharType="end"/>
      </w:r>
      <w:r w:rsidR="001161FE" w:rsidRPr="005C2F97">
        <w:rPr>
          <w:rFonts w:ascii="Times New Roman" w:hAnsi="Times New Roman" w:cs="Times New Roman"/>
          <w:sz w:val="22"/>
        </w:rPr>
        <w:t xml:space="preserve">]. </w:t>
      </w:r>
      <w:bookmarkEnd w:id="5"/>
      <w:r w:rsidR="001161FE" w:rsidRPr="005C2F97">
        <w:rPr>
          <w:rFonts w:ascii="Times New Roman" w:hAnsi="Times New Roman" w:cs="Times New Roman"/>
          <w:sz w:val="22"/>
        </w:rPr>
        <w:t>Identified</w:t>
      </w:r>
      <w:r w:rsidR="00F90C89" w:rsidRPr="005C2F97">
        <w:rPr>
          <w:sz w:val="22"/>
        </w:rPr>
        <w:t xml:space="preserve"> </w:t>
      </w:r>
      <w:r w:rsidRPr="005C2F97">
        <w:rPr>
          <w:sz w:val="22"/>
        </w:rPr>
        <w:t xml:space="preserve">anchors were further </w:t>
      </w:r>
      <w:r w:rsidR="00991ED6" w:rsidRPr="005C2F97">
        <w:rPr>
          <w:sz w:val="22"/>
        </w:rPr>
        <w:t>evaluated</w:t>
      </w:r>
      <w:r w:rsidRPr="005C2F97">
        <w:rPr>
          <w:sz w:val="22"/>
        </w:rPr>
        <w:t xml:space="preserve"> for clinical plausibility</w:t>
      </w:r>
      <w:r w:rsidR="00564AD0" w:rsidRPr="005C2F97">
        <w:rPr>
          <w:sz w:val="22"/>
        </w:rPr>
        <w:t xml:space="preserve"> (</w:t>
      </w:r>
      <w:r w:rsidR="004749C0" w:rsidRPr="005C2F97">
        <w:rPr>
          <w:sz w:val="22"/>
        </w:rPr>
        <w:t xml:space="preserve">i.e., </w:t>
      </w:r>
      <w:r w:rsidR="00A05DEF" w:rsidRPr="005C2F97">
        <w:rPr>
          <w:sz w:val="22"/>
        </w:rPr>
        <w:t>if</w:t>
      </w:r>
      <w:r w:rsidR="004749C0" w:rsidRPr="005C2F97">
        <w:rPr>
          <w:sz w:val="22"/>
        </w:rPr>
        <w:t xml:space="preserve"> there </w:t>
      </w:r>
      <w:r w:rsidR="00A05DEF" w:rsidRPr="005C2F97">
        <w:rPr>
          <w:sz w:val="22"/>
        </w:rPr>
        <w:t>is a</w:t>
      </w:r>
      <w:r w:rsidR="004749C0" w:rsidRPr="005C2F97">
        <w:rPr>
          <w:sz w:val="22"/>
        </w:rPr>
        <w:t xml:space="preserve"> </w:t>
      </w:r>
      <w:r w:rsidR="00E41797" w:rsidRPr="005C2F97">
        <w:rPr>
          <w:sz w:val="22"/>
        </w:rPr>
        <w:t>clinical basis</w:t>
      </w:r>
      <w:r w:rsidR="007D5BD7" w:rsidRPr="005C2F97">
        <w:rPr>
          <w:sz w:val="22"/>
        </w:rPr>
        <w:t xml:space="preserve"> for the</w:t>
      </w:r>
      <w:r w:rsidR="004749C0" w:rsidRPr="005C2F97">
        <w:rPr>
          <w:sz w:val="22"/>
        </w:rPr>
        <w:t xml:space="preserve"> relationship between anchor and scale</w:t>
      </w:r>
      <w:r w:rsidR="00564AD0" w:rsidRPr="005C2F97">
        <w:rPr>
          <w:sz w:val="22"/>
        </w:rPr>
        <w:t>)</w:t>
      </w:r>
      <w:r w:rsidRPr="005C2F97">
        <w:rPr>
          <w:sz w:val="22"/>
        </w:rPr>
        <w:t xml:space="preserve"> by </w:t>
      </w:r>
      <w:r w:rsidR="004C5D67" w:rsidRPr="005C2F97">
        <w:rPr>
          <w:sz w:val="22"/>
        </w:rPr>
        <w:t xml:space="preserve">international </w:t>
      </w:r>
      <w:bookmarkStart w:id="7" w:name="_Hlk130888030"/>
      <w:r w:rsidRPr="005C2F97">
        <w:rPr>
          <w:sz w:val="22"/>
        </w:rPr>
        <w:t xml:space="preserve">clinical and HRQoL experts </w:t>
      </w:r>
      <w:bookmarkEnd w:id="7"/>
      <w:r w:rsidRPr="005C2F97">
        <w:rPr>
          <w:sz w:val="22"/>
        </w:rPr>
        <w:t xml:space="preserve">to ensure interpretable results. </w:t>
      </w:r>
      <w:bookmarkEnd w:id="4"/>
      <w:bookmarkEnd w:id="6"/>
      <w:r w:rsidRPr="005C2F97">
        <w:rPr>
          <w:sz w:val="22"/>
        </w:rPr>
        <w:t xml:space="preserve">When available, multiple anchors were used per scale. </w:t>
      </w:r>
      <w:r w:rsidRPr="005C2F97">
        <w:rPr>
          <w:rFonts w:ascii="Times New Roman" w:hAnsi="Times New Roman" w:cs="Times New Roman"/>
          <w:sz w:val="22"/>
        </w:rPr>
        <w:t xml:space="preserve">Three anchor-change groups were formed: deteriorated by one anchor category, improved by one anchor category and no change over time. </w:t>
      </w:r>
      <w:r w:rsidRPr="005C2F97">
        <w:rPr>
          <w:sz w:val="22"/>
        </w:rPr>
        <w:t xml:space="preserve">Patients with change scores ≥ 2 anchor categories were not used for MID estimation since they </w:t>
      </w:r>
      <w:proofErr w:type="gramStart"/>
      <w:r w:rsidRPr="005C2F97">
        <w:rPr>
          <w:sz w:val="22"/>
        </w:rPr>
        <w:t>were considered to be</w:t>
      </w:r>
      <w:proofErr w:type="gramEnd"/>
      <w:r w:rsidRPr="005C2F97">
        <w:rPr>
          <w:sz w:val="22"/>
        </w:rPr>
        <w:t xml:space="preserve"> clearly above the “minimal” expected change.</w:t>
      </w:r>
    </w:p>
    <w:p w14:paraId="64AF19B8" w14:textId="769AA6D1" w:rsidR="00632501" w:rsidRPr="005C2F97" w:rsidRDefault="009B5E5B" w:rsidP="00337172">
      <w:pPr>
        <w:pStyle w:val="af3"/>
        <w:spacing w:after="0" w:line="360" w:lineRule="auto"/>
        <w:ind w:left="360"/>
        <w:jc w:val="both"/>
        <w:rPr>
          <w:rFonts w:ascii="Times New Roman" w:hAnsi="Times New Roman" w:cs="Times New Roman"/>
          <w:sz w:val="22"/>
        </w:rPr>
      </w:pPr>
      <w:r w:rsidRPr="005C2F97">
        <w:rPr>
          <w:rFonts w:ascii="Times New Roman" w:hAnsi="Times New Roman" w:cs="Times New Roman"/>
          <w:sz w:val="22"/>
        </w:rPr>
        <w:t xml:space="preserve"> </w:t>
      </w:r>
    </w:p>
    <w:p w14:paraId="16ECBF93" w14:textId="77777777" w:rsidR="002A0F2E" w:rsidRPr="005C2F97" w:rsidRDefault="002A0F2E" w:rsidP="00753A23">
      <w:pPr>
        <w:pStyle w:val="af3"/>
        <w:numPr>
          <w:ilvl w:val="0"/>
          <w:numId w:val="5"/>
        </w:numPr>
        <w:spacing w:after="0" w:line="360" w:lineRule="auto"/>
        <w:ind w:left="360"/>
        <w:jc w:val="both"/>
        <w:rPr>
          <w:rFonts w:ascii="Times New Roman" w:hAnsi="Times New Roman" w:cs="Times New Roman"/>
          <w:i/>
          <w:iCs/>
          <w:sz w:val="22"/>
        </w:rPr>
      </w:pPr>
      <w:r w:rsidRPr="005C2F97">
        <w:rPr>
          <w:rFonts w:ascii="Times New Roman" w:hAnsi="Times New Roman" w:cs="Times New Roman"/>
          <w:i/>
          <w:iCs/>
          <w:sz w:val="22"/>
        </w:rPr>
        <w:t xml:space="preserve">MIDs for within-group change and between-group differences in changes over time </w:t>
      </w:r>
    </w:p>
    <w:p w14:paraId="137E2F0A" w14:textId="5550B61B" w:rsidR="002A0F2E" w:rsidRPr="005C2F97" w:rsidRDefault="002A0F2E" w:rsidP="00753A23">
      <w:pPr>
        <w:pStyle w:val="af3"/>
        <w:numPr>
          <w:ilvl w:val="0"/>
          <w:numId w:val="6"/>
        </w:numPr>
        <w:spacing w:after="0" w:line="360" w:lineRule="auto"/>
        <w:jc w:val="both"/>
        <w:rPr>
          <w:rFonts w:ascii="Times New Roman" w:hAnsi="Times New Roman" w:cs="Times New Roman"/>
          <w:sz w:val="22"/>
        </w:rPr>
      </w:pPr>
      <w:r w:rsidRPr="005C2F97">
        <w:rPr>
          <w:rFonts w:ascii="Times New Roman" w:hAnsi="Times New Roman" w:cs="Times New Roman"/>
          <w:i/>
          <w:iCs/>
          <w:sz w:val="22"/>
        </w:rPr>
        <w:t xml:space="preserve">MIDs for within-group change over time: </w:t>
      </w:r>
      <w:r w:rsidR="007404E9" w:rsidRPr="005C2F97">
        <w:rPr>
          <w:rFonts w:ascii="Times New Roman" w:hAnsi="Times New Roman" w:cs="Times New Roman"/>
          <w:iCs/>
          <w:sz w:val="22"/>
        </w:rPr>
        <w:t>Within-group change</w:t>
      </w:r>
      <w:r w:rsidR="007404E9" w:rsidRPr="005C2F97">
        <w:rPr>
          <w:rFonts w:ascii="Times New Roman" w:hAnsi="Times New Roman" w:cs="Times New Roman"/>
          <w:i/>
          <w:iCs/>
          <w:sz w:val="22"/>
        </w:rPr>
        <w:t xml:space="preserve"> </w:t>
      </w:r>
      <w:r w:rsidR="007404E9" w:rsidRPr="005C2F97">
        <w:rPr>
          <w:rFonts w:ascii="Times New Roman" w:hAnsi="Times New Roman" w:cs="Times New Roman"/>
          <w:iCs/>
          <w:sz w:val="22"/>
        </w:rPr>
        <w:t xml:space="preserve">was defined as the change within the same groups of patients assessed at two time points. </w:t>
      </w:r>
      <w:r w:rsidRPr="005C2F97">
        <w:rPr>
          <w:rFonts w:ascii="Times New Roman" w:hAnsi="Times New Roman" w:cs="Times New Roman"/>
          <w:sz w:val="22"/>
        </w:rPr>
        <w:t>Th</w:t>
      </w:r>
      <w:r w:rsidR="007404E9" w:rsidRPr="005C2F97">
        <w:rPr>
          <w:rFonts w:ascii="Times New Roman" w:hAnsi="Times New Roman" w:cs="Times New Roman"/>
          <w:sz w:val="22"/>
        </w:rPr>
        <w:t xml:space="preserve">e associated MID </w:t>
      </w:r>
      <w:r w:rsidRPr="005C2F97">
        <w:rPr>
          <w:rFonts w:ascii="Times New Roman" w:hAnsi="Times New Roman" w:cs="Times New Roman"/>
          <w:sz w:val="22"/>
        </w:rPr>
        <w:t xml:space="preserve">was estimated </w:t>
      </w:r>
      <w:r w:rsidR="0046372F" w:rsidRPr="005C2F97">
        <w:rPr>
          <w:rFonts w:ascii="Times New Roman" w:hAnsi="Times New Roman" w:cs="Times New Roman"/>
          <w:sz w:val="22"/>
        </w:rPr>
        <w:t xml:space="preserve">by </w:t>
      </w:r>
      <w:r w:rsidRPr="005C2F97">
        <w:rPr>
          <w:rFonts w:ascii="Times New Roman" w:hAnsi="Times New Roman" w:cs="Times New Roman"/>
          <w:sz w:val="22"/>
        </w:rPr>
        <w:t xml:space="preserve">the </w:t>
      </w:r>
      <w:bookmarkStart w:id="8" w:name="_Hlk131584186"/>
      <w:r w:rsidRPr="005C2F97">
        <w:rPr>
          <w:rFonts w:ascii="Times New Roman" w:hAnsi="Times New Roman" w:cs="Times New Roman"/>
          <w:sz w:val="22"/>
        </w:rPr>
        <w:t>mean change</w:t>
      </w:r>
      <w:r w:rsidR="0046372F" w:rsidRPr="005C2F97">
        <w:rPr>
          <w:rFonts w:ascii="Times New Roman" w:hAnsi="Times New Roman" w:cs="Times New Roman"/>
          <w:sz w:val="22"/>
        </w:rPr>
        <w:t xml:space="preserve"> in</w:t>
      </w:r>
      <w:r w:rsidRPr="005C2F97">
        <w:rPr>
          <w:rFonts w:ascii="Times New Roman" w:hAnsi="Times New Roman" w:cs="Times New Roman"/>
          <w:sz w:val="22"/>
        </w:rPr>
        <w:t xml:space="preserve"> </w:t>
      </w:r>
      <w:r w:rsidR="0078375B" w:rsidRPr="005C2F97">
        <w:rPr>
          <w:rFonts w:ascii="Times New Roman" w:hAnsi="Times New Roman" w:cs="Times New Roman"/>
          <w:sz w:val="22"/>
        </w:rPr>
        <w:t xml:space="preserve">QLQ-C30 </w:t>
      </w:r>
      <w:r w:rsidRPr="005C2F97">
        <w:rPr>
          <w:rFonts w:ascii="Times New Roman" w:hAnsi="Times New Roman" w:cs="Times New Roman"/>
          <w:sz w:val="22"/>
        </w:rPr>
        <w:t>score</w:t>
      </w:r>
      <w:r w:rsidR="0046372F" w:rsidRPr="005C2F97">
        <w:rPr>
          <w:rFonts w:ascii="Times New Roman" w:hAnsi="Times New Roman" w:cs="Times New Roman"/>
          <w:sz w:val="22"/>
        </w:rPr>
        <w:t>s</w:t>
      </w:r>
      <w:r w:rsidRPr="005C2F97">
        <w:rPr>
          <w:rFonts w:ascii="Times New Roman" w:hAnsi="Times New Roman" w:cs="Times New Roman"/>
          <w:sz w:val="22"/>
        </w:rPr>
        <w:t xml:space="preserve"> of patients </w:t>
      </w:r>
      <w:r w:rsidR="0046372F" w:rsidRPr="005C2F97">
        <w:rPr>
          <w:rFonts w:ascii="Times New Roman" w:hAnsi="Times New Roman" w:cs="Times New Roman"/>
          <w:sz w:val="22"/>
        </w:rPr>
        <w:t xml:space="preserve">who </w:t>
      </w:r>
      <w:r w:rsidRPr="005C2F97">
        <w:rPr>
          <w:rFonts w:ascii="Times New Roman" w:hAnsi="Times New Roman" w:cs="Times New Roman"/>
          <w:sz w:val="22"/>
        </w:rPr>
        <w:t>improve</w:t>
      </w:r>
      <w:r w:rsidR="0046372F" w:rsidRPr="005C2F97">
        <w:rPr>
          <w:rFonts w:ascii="Times New Roman" w:hAnsi="Times New Roman" w:cs="Times New Roman"/>
          <w:sz w:val="22"/>
        </w:rPr>
        <w:t>d or</w:t>
      </w:r>
      <w:r w:rsidRPr="005C2F97">
        <w:rPr>
          <w:rFonts w:ascii="Times New Roman" w:hAnsi="Times New Roman" w:cs="Times New Roman"/>
          <w:sz w:val="22"/>
        </w:rPr>
        <w:t xml:space="preserve"> deteriorat</w:t>
      </w:r>
      <w:r w:rsidR="0046372F" w:rsidRPr="005C2F97">
        <w:rPr>
          <w:rFonts w:ascii="Times New Roman" w:hAnsi="Times New Roman" w:cs="Times New Roman"/>
          <w:sz w:val="22"/>
        </w:rPr>
        <w:t>ed on the</w:t>
      </w:r>
      <w:r w:rsidRPr="005C2F97">
        <w:rPr>
          <w:rFonts w:ascii="Times New Roman" w:hAnsi="Times New Roman" w:cs="Times New Roman"/>
          <w:sz w:val="22"/>
        </w:rPr>
        <w:t xml:space="preserve"> clinical </w:t>
      </w:r>
      <w:r w:rsidR="0046372F" w:rsidRPr="005C2F97">
        <w:rPr>
          <w:rFonts w:ascii="Times New Roman" w:hAnsi="Times New Roman" w:cs="Times New Roman"/>
          <w:sz w:val="22"/>
        </w:rPr>
        <w:t>anchor,</w:t>
      </w:r>
      <w:r w:rsidRPr="005C2F97">
        <w:rPr>
          <w:rFonts w:ascii="Times New Roman" w:hAnsi="Times New Roman" w:cs="Times New Roman"/>
          <w:sz w:val="22"/>
        </w:rPr>
        <w:t xml:space="preserve"> respectively</w:t>
      </w:r>
      <w:r w:rsidR="0046372F" w:rsidRPr="005C2F97">
        <w:rPr>
          <w:rFonts w:ascii="Times New Roman" w:hAnsi="Times New Roman" w:cs="Times New Roman"/>
          <w:sz w:val="22"/>
        </w:rPr>
        <w:t xml:space="preserve"> </w:t>
      </w:r>
      <w:bookmarkEnd w:id="8"/>
      <w:r w:rsidR="0046372F" w:rsidRPr="005C2F97">
        <w:rPr>
          <w:rFonts w:ascii="Times New Roman" w:hAnsi="Times New Roman" w:cs="Times New Roman"/>
          <w:sz w:val="22"/>
        </w:rPr>
        <w:t>(mean change method)</w:t>
      </w:r>
      <w:r w:rsidR="00D245FB" w:rsidRPr="005C2F97">
        <w:rPr>
          <w:rFonts w:eastAsia="Calibri" w:cs="Calibri"/>
          <w:sz w:val="22"/>
        </w:rPr>
        <w:t xml:space="preserve"> [</w:t>
      </w:r>
      <w:r w:rsidR="00D245FB" w:rsidRPr="005C2F97">
        <w:rPr>
          <w:rFonts w:eastAsia="Calibri" w:cs="Calibri"/>
          <w:sz w:val="22"/>
        </w:rPr>
        <w:fldChar w:fldCharType="begin"/>
      </w:r>
      <w:r w:rsidR="00D245FB" w:rsidRPr="005C2F97">
        <w:rPr>
          <w:rFonts w:eastAsia="Calibri" w:cs="Calibri"/>
          <w:sz w:val="22"/>
        </w:rPr>
        <w:instrText xml:space="preserve"> REF _Ref88576001 \r \h  \* MERGEFORMAT </w:instrText>
      </w:r>
      <w:r w:rsidR="00D245FB" w:rsidRPr="005C2F97">
        <w:rPr>
          <w:rFonts w:eastAsia="Calibri" w:cs="Calibri"/>
          <w:sz w:val="22"/>
        </w:rPr>
      </w:r>
      <w:r w:rsidR="00D245FB" w:rsidRPr="005C2F97">
        <w:rPr>
          <w:rFonts w:eastAsia="Calibri" w:cs="Calibri"/>
          <w:sz w:val="22"/>
        </w:rPr>
        <w:fldChar w:fldCharType="separate"/>
      </w:r>
      <w:r w:rsidR="00A16149" w:rsidRPr="005C2F97">
        <w:rPr>
          <w:rFonts w:eastAsia="Calibri" w:cs="Calibri"/>
          <w:sz w:val="22"/>
        </w:rPr>
        <w:t>12</w:t>
      </w:r>
      <w:r w:rsidR="00D245FB" w:rsidRPr="005C2F97">
        <w:rPr>
          <w:rFonts w:eastAsia="Calibri" w:cs="Calibri"/>
          <w:sz w:val="22"/>
        </w:rPr>
        <w:fldChar w:fldCharType="end"/>
      </w:r>
      <w:r w:rsidR="00D245FB" w:rsidRPr="005C2F97">
        <w:rPr>
          <w:rFonts w:eastAsia="Calibri" w:cs="Calibri"/>
          <w:sz w:val="22"/>
        </w:rPr>
        <w:t>]</w:t>
      </w:r>
      <w:r w:rsidRPr="005C2F97">
        <w:rPr>
          <w:rFonts w:ascii="Times New Roman" w:hAnsi="Times New Roman" w:cs="Times New Roman"/>
          <w:sz w:val="22"/>
        </w:rPr>
        <w:t>.</w:t>
      </w:r>
      <w:r w:rsidR="00B66D49" w:rsidRPr="005C2F97">
        <w:rPr>
          <w:rFonts w:ascii="Times New Roman" w:hAnsi="Times New Roman" w:cs="Times New Roman"/>
          <w:sz w:val="22"/>
        </w:rPr>
        <w:t xml:space="preserve"> </w:t>
      </w:r>
      <w:bookmarkStart w:id="9" w:name="_Hlk130808720"/>
      <w:r w:rsidR="007B3B20" w:rsidRPr="005C2F97">
        <w:rPr>
          <w:sz w:val="22"/>
        </w:rPr>
        <w:t xml:space="preserve">For </w:t>
      </w:r>
      <w:r w:rsidR="00594210" w:rsidRPr="005C2F97">
        <w:rPr>
          <w:sz w:val="22"/>
        </w:rPr>
        <w:t xml:space="preserve">each </w:t>
      </w:r>
      <w:r w:rsidR="007B3B20" w:rsidRPr="005C2F97">
        <w:rPr>
          <w:sz w:val="22"/>
        </w:rPr>
        <w:t xml:space="preserve">treatment </w:t>
      </w:r>
      <w:r w:rsidR="00594210" w:rsidRPr="005C2F97">
        <w:rPr>
          <w:sz w:val="22"/>
        </w:rPr>
        <w:t>arm</w:t>
      </w:r>
      <w:r w:rsidR="007B3B20" w:rsidRPr="005C2F97">
        <w:rPr>
          <w:sz w:val="22"/>
        </w:rPr>
        <w:t xml:space="preserve"> </w:t>
      </w:r>
      <w:r w:rsidR="007B3B20" w:rsidRPr="005C2F97">
        <w:rPr>
          <w:rFonts w:ascii="Times New Roman" w:hAnsi="Times New Roman" w:cs="Times New Roman"/>
          <w:sz w:val="22"/>
        </w:rPr>
        <w:t>i</w:t>
      </w:r>
      <w:r w:rsidR="006945F4" w:rsidRPr="005C2F97">
        <w:rPr>
          <w:rFonts w:ascii="Times New Roman" w:hAnsi="Times New Roman" w:cs="Times New Roman"/>
          <w:sz w:val="22"/>
        </w:rPr>
        <w:t xml:space="preserve">n a trial, </w:t>
      </w:r>
      <w:r w:rsidR="007B3B20" w:rsidRPr="005C2F97">
        <w:rPr>
          <w:sz w:val="22"/>
        </w:rPr>
        <w:t>a</w:t>
      </w:r>
      <w:r w:rsidR="004138A5" w:rsidRPr="005C2F97">
        <w:rPr>
          <w:sz w:val="22"/>
        </w:rPr>
        <w:t xml:space="preserve"> mean HRQOL change score over time </w:t>
      </w:r>
      <w:r w:rsidR="007B3B20" w:rsidRPr="005C2F97">
        <w:rPr>
          <w:sz w:val="22"/>
        </w:rPr>
        <w:t xml:space="preserve">that is ≥ the </w:t>
      </w:r>
      <w:r w:rsidR="007B3B20" w:rsidRPr="005C2F97">
        <w:rPr>
          <w:rFonts w:ascii="Times New Roman" w:hAnsi="Times New Roman" w:cs="Times New Roman"/>
          <w:i/>
          <w:iCs/>
          <w:sz w:val="22"/>
        </w:rPr>
        <w:t xml:space="preserve">within-group </w:t>
      </w:r>
      <w:r w:rsidR="007B3B20" w:rsidRPr="005C2F97">
        <w:rPr>
          <w:sz w:val="22"/>
        </w:rPr>
        <w:t xml:space="preserve">MID </w:t>
      </w:r>
      <w:r w:rsidR="006945F4" w:rsidRPr="005C2F97">
        <w:rPr>
          <w:sz w:val="22"/>
        </w:rPr>
        <w:t>would be considered</w:t>
      </w:r>
      <w:r w:rsidR="007B3B20" w:rsidRPr="005C2F97">
        <w:rPr>
          <w:sz w:val="22"/>
        </w:rPr>
        <w:t xml:space="preserve"> clinically meaningful</w:t>
      </w:r>
      <w:r w:rsidR="004138A5" w:rsidRPr="005C2F97">
        <w:rPr>
          <w:sz w:val="22"/>
        </w:rPr>
        <w:t xml:space="preserve">. </w:t>
      </w:r>
      <w:bookmarkEnd w:id="9"/>
    </w:p>
    <w:p w14:paraId="32A1426F" w14:textId="39141CA7" w:rsidR="00B66D49" w:rsidRPr="005C2F97" w:rsidRDefault="002A0F2E" w:rsidP="00753A23">
      <w:pPr>
        <w:pStyle w:val="af3"/>
        <w:numPr>
          <w:ilvl w:val="0"/>
          <w:numId w:val="6"/>
        </w:numPr>
        <w:spacing w:after="0" w:line="360" w:lineRule="auto"/>
        <w:jc w:val="both"/>
        <w:rPr>
          <w:rFonts w:ascii="Times New Roman" w:hAnsi="Times New Roman" w:cs="Times New Roman"/>
          <w:sz w:val="22"/>
        </w:rPr>
      </w:pPr>
      <w:r w:rsidRPr="005C2F97">
        <w:rPr>
          <w:rFonts w:ascii="Times New Roman" w:hAnsi="Times New Roman" w:cs="Times New Roman"/>
          <w:i/>
          <w:iCs/>
          <w:sz w:val="22"/>
        </w:rPr>
        <w:t xml:space="preserve">MIDS for between-group differences in change over time: </w:t>
      </w:r>
      <w:r w:rsidRPr="005C2F97">
        <w:rPr>
          <w:rFonts w:ascii="Times New Roman" w:hAnsi="Times New Roman" w:cs="Times New Roman"/>
          <w:sz w:val="22"/>
        </w:rPr>
        <w:t xml:space="preserve"> </w:t>
      </w:r>
      <w:r w:rsidR="007404E9" w:rsidRPr="005C2F97">
        <w:rPr>
          <w:rFonts w:ascii="Times New Roman" w:hAnsi="Times New Roman" w:cs="Times New Roman"/>
          <w:iCs/>
          <w:sz w:val="22"/>
        </w:rPr>
        <w:t>Between-group difference in change over time</w:t>
      </w:r>
      <w:r w:rsidR="007404E9" w:rsidRPr="005C2F97">
        <w:rPr>
          <w:rFonts w:ascii="Times New Roman" w:hAnsi="Times New Roman" w:cs="Times New Roman"/>
          <w:i/>
          <w:iCs/>
          <w:sz w:val="22"/>
        </w:rPr>
        <w:t xml:space="preserve"> </w:t>
      </w:r>
      <w:r w:rsidR="007404E9" w:rsidRPr="005C2F97">
        <w:rPr>
          <w:rFonts w:ascii="Times New Roman" w:hAnsi="Times New Roman" w:cs="Times New Roman"/>
          <w:iCs/>
          <w:sz w:val="22"/>
        </w:rPr>
        <w:t xml:space="preserve">was defined as the difference between two groups in the change within group assessed at two time points. </w:t>
      </w:r>
      <w:r w:rsidR="007404E9" w:rsidRPr="005C2F97">
        <w:rPr>
          <w:rFonts w:ascii="Times New Roman" w:hAnsi="Times New Roman" w:cs="Times New Roman"/>
          <w:sz w:val="22"/>
        </w:rPr>
        <w:t xml:space="preserve">The associated MID </w:t>
      </w:r>
      <w:r w:rsidRPr="005C2F97">
        <w:rPr>
          <w:rFonts w:ascii="Times New Roman" w:hAnsi="Times New Roman" w:cs="Times New Roman"/>
          <w:sz w:val="22"/>
        </w:rPr>
        <w:t xml:space="preserve">was estimated </w:t>
      </w:r>
      <w:r w:rsidR="00B31EC0" w:rsidRPr="005C2F97">
        <w:rPr>
          <w:rFonts w:ascii="Times New Roman" w:hAnsi="Times New Roman" w:cs="Times New Roman"/>
          <w:sz w:val="22"/>
        </w:rPr>
        <w:t>using linear</w:t>
      </w:r>
      <w:r w:rsidRPr="005C2F97">
        <w:rPr>
          <w:rFonts w:ascii="Times New Roman" w:hAnsi="Times New Roman" w:cs="Times New Roman"/>
          <w:sz w:val="22"/>
        </w:rPr>
        <w:t xml:space="preserve"> regression model</w:t>
      </w:r>
      <w:r w:rsidR="009D0FFF" w:rsidRPr="005C2F97">
        <w:rPr>
          <w:rFonts w:ascii="Times New Roman" w:hAnsi="Times New Roman" w:cs="Times New Roman"/>
          <w:sz w:val="22"/>
        </w:rPr>
        <w:t>s</w:t>
      </w:r>
      <w:r w:rsidRPr="005C2F97">
        <w:rPr>
          <w:rFonts w:ascii="Times New Roman" w:hAnsi="Times New Roman" w:cs="Times New Roman"/>
          <w:sz w:val="22"/>
        </w:rPr>
        <w:t xml:space="preserve"> with the </w:t>
      </w:r>
      <w:r w:rsidR="0078375B" w:rsidRPr="005C2F97">
        <w:rPr>
          <w:rFonts w:ascii="Times New Roman" w:hAnsi="Times New Roman" w:cs="Times New Roman"/>
          <w:sz w:val="22"/>
        </w:rPr>
        <w:t xml:space="preserve">QLQ-C30 </w:t>
      </w:r>
      <w:r w:rsidRPr="005C2F97">
        <w:rPr>
          <w:rFonts w:ascii="Times New Roman" w:hAnsi="Times New Roman" w:cs="Times New Roman"/>
          <w:sz w:val="22"/>
        </w:rPr>
        <w:t xml:space="preserve">change score as outcome and a binary anchor indicator of ‘stable’ </w:t>
      </w:r>
      <w:r w:rsidR="00F85863" w:rsidRPr="005C2F97">
        <w:rPr>
          <w:rFonts w:ascii="Times New Roman" w:hAnsi="Times New Roman" w:cs="Times New Roman"/>
          <w:sz w:val="22"/>
        </w:rPr>
        <w:t>vs</w:t>
      </w:r>
      <w:r w:rsidRPr="005C2F97">
        <w:rPr>
          <w:rFonts w:ascii="Times New Roman" w:hAnsi="Times New Roman" w:cs="Times New Roman"/>
          <w:sz w:val="22"/>
        </w:rPr>
        <w:t xml:space="preserve"> ‘</w:t>
      </w:r>
      <w:r w:rsidR="00E11AAD" w:rsidRPr="005C2F97">
        <w:rPr>
          <w:rFonts w:ascii="Times New Roman" w:hAnsi="Times New Roman" w:cs="Times New Roman"/>
          <w:sz w:val="22"/>
        </w:rPr>
        <w:t xml:space="preserve">deterioration </w:t>
      </w:r>
      <w:r w:rsidRPr="005C2F97">
        <w:rPr>
          <w:rFonts w:ascii="Times New Roman" w:hAnsi="Times New Roman" w:cs="Times New Roman"/>
          <w:sz w:val="22"/>
        </w:rPr>
        <w:t xml:space="preserve">when modelling </w:t>
      </w:r>
      <w:r w:rsidR="00E11AAD" w:rsidRPr="005C2F97">
        <w:rPr>
          <w:rFonts w:ascii="Times New Roman" w:hAnsi="Times New Roman" w:cs="Times New Roman"/>
          <w:sz w:val="22"/>
        </w:rPr>
        <w:t xml:space="preserve">deterioration </w:t>
      </w:r>
      <w:r w:rsidRPr="005C2F97">
        <w:rPr>
          <w:rFonts w:ascii="Times New Roman" w:hAnsi="Times New Roman" w:cs="Times New Roman"/>
          <w:sz w:val="22"/>
        </w:rPr>
        <w:t>(excluding observations</w:t>
      </w:r>
      <w:r w:rsidR="008B54FB" w:rsidRPr="005C2F97">
        <w:rPr>
          <w:rFonts w:ascii="Times New Roman" w:hAnsi="Times New Roman" w:cs="Times New Roman"/>
          <w:sz w:val="22"/>
        </w:rPr>
        <w:t xml:space="preserve"> indicating </w:t>
      </w:r>
      <w:r w:rsidR="00E11AAD" w:rsidRPr="005C2F97">
        <w:rPr>
          <w:rFonts w:ascii="Times New Roman" w:hAnsi="Times New Roman" w:cs="Times New Roman"/>
          <w:sz w:val="22"/>
        </w:rPr>
        <w:t>improvement</w:t>
      </w:r>
      <w:r w:rsidRPr="005C2F97">
        <w:rPr>
          <w:rFonts w:ascii="Times New Roman" w:hAnsi="Times New Roman" w:cs="Times New Roman"/>
          <w:sz w:val="22"/>
        </w:rPr>
        <w:t>) and vice versa. The MID</w:t>
      </w:r>
      <w:r w:rsidR="0046372F" w:rsidRPr="005C2F97">
        <w:rPr>
          <w:rFonts w:ascii="Times New Roman" w:hAnsi="Times New Roman" w:cs="Times New Roman"/>
          <w:sz w:val="22"/>
        </w:rPr>
        <w:t>s</w:t>
      </w:r>
      <w:r w:rsidRPr="005C2F97">
        <w:rPr>
          <w:rFonts w:ascii="Times New Roman" w:hAnsi="Times New Roman" w:cs="Times New Roman"/>
          <w:sz w:val="22"/>
        </w:rPr>
        <w:t xml:space="preserve"> for </w:t>
      </w:r>
      <w:r w:rsidR="00E11AAD" w:rsidRPr="005C2F97">
        <w:rPr>
          <w:rFonts w:ascii="Times New Roman" w:hAnsi="Times New Roman" w:cs="Times New Roman"/>
          <w:sz w:val="22"/>
        </w:rPr>
        <w:t xml:space="preserve">deterioration </w:t>
      </w:r>
      <w:r w:rsidRPr="005C2F97">
        <w:rPr>
          <w:rFonts w:ascii="Times New Roman" w:hAnsi="Times New Roman" w:cs="Times New Roman"/>
          <w:sz w:val="22"/>
        </w:rPr>
        <w:t xml:space="preserve">and </w:t>
      </w:r>
      <w:r w:rsidR="00E11AAD" w:rsidRPr="005C2F97">
        <w:rPr>
          <w:rFonts w:ascii="Times New Roman" w:hAnsi="Times New Roman" w:cs="Times New Roman"/>
          <w:sz w:val="22"/>
        </w:rPr>
        <w:t xml:space="preserve">improvement </w:t>
      </w:r>
      <w:r w:rsidRPr="005C2F97">
        <w:rPr>
          <w:rFonts w:ascii="Times New Roman" w:hAnsi="Times New Roman" w:cs="Times New Roman"/>
          <w:sz w:val="22"/>
        </w:rPr>
        <w:t>correspond to estimated slopes of the ‘deterioration</w:t>
      </w:r>
      <w:r w:rsidR="00B43F57" w:rsidRPr="005C2F97">
        <w:rPr>
          <w:rFonts w:ascii="Times New Roman" w:hAnsi="Times New Roman" w:cs="Times New Roman"/>
          <w:sz w:val="22"/>
        </w:rPr>
        <w:t>’ and</w:t>
      </w:r>
      <w:r w:rsidR="00E11AAD" w:rsidRPr="005C2F97">
        <w:rPr>
          <w:rFonts w:ascii="Times New Roman" w:hAnsi="Times New Roman" w:cs="Times New Roman"/>
          <w:sz w:val="22"/>
        </w:rPr>
        <w:t xml:space="preserve"> ‘improvement’ </w:t>
      </w:r>
      <w:r w:rsidRPr="005C2F97">
        <w:rPr>
          <w:rFonts w:ascii="Times New Roman" w:hAnsi="Times New Roman" w:cs="Times New Roman"/>
          <w:sz w:val="22"/>
        </w:rPr>
        <w:t>anchor covariate respectively.</w:t>
      </w:r>
      <w:r w:rsidR="001E2872" w:rsidRPr="005C2F97">
        <w:rPr>
          <w:rFonts w:ascii="Times New Roman" w:hAnsi="Times New Roman" w:cs="Times New Roman"/>
          <w:sz w:val="22"/>
        </w:rPr>
        <w:t xml:space="preserve"> </w:t>
      </w:r>
      <w:r w:rsidR="00C413C6" w:rsidRPr="005C2F97">
        <w:rPr>
          <w:sz w:val="22"/>
        </w:rPr>
        <w:t>In a trial, a difference between</w:t>
      </w:r>
      <w:r w:rsidR="00B66D49" w:rsidRPr="005C2F97">
        <w:rPr>
          <w:sz w:val="22"/>
        </w:rPr>
        <w:t xml:space="preserve"> the mean HRQOL change score in a</w:t>
      </w:r>
      <w:r w:rsidR="00A21255" w:rsidRPr="005C2F97">
        <w:rPr>
          <w:sz w:val="22"/>
        </w:rPr>
        <w:t>n experimental</w:t>
      </w:r>
      <w:r w:rsidR="00B66D49" w:rsidRPr="005C2F97">
        <w:rPr>
          <w:sz w:val="22"/>
        </w:rPr>
        <w:t xml:space="preserve"> treatment group </w:t>
      </w:r>
      <w:r w:rsidR="00C413C6" w:rsidRPr="005C2F97">
        <w:rPr>
          <w:sz w:val="22"/>
        </w:rPr>
        <w:t>compared</w:t>
      </w:r>
      <w:r w:rsidR="00B66D49" w:rsidRPr="005C2F97">
        <w:rPr>
          <w:sz w:val="22"/>
        </w:rPr>
        <w:t xml:space="preserve"> </w:t>
      </w:r>
      <w:r w:rsidR="00C413C6" w:rsidRPr="005C2F97">
        <w:rPr>
          <w:sz w:val="22"/>
        </w:rPr>
        <w:t xml:space="preserve">to </w:t>
      </w:r>
      <w:r w:rsidR="00B66D49" w:rsidRPr="005C2F97">
        <w:rPr>
          <w:sz w:val="22"/>
        </w:rPr>
        <w:t xml:space="preserve">a control group </w:t>
      </w:r>
      <w:r w:rsidR="00C413C6" w:rsidRPr="005C2F97">
        <w:rPr>
          <w:sz w:val="22"/>
        </w:rPr>
        <w:t xml:space="preserve">that is ≥ the </w:t>
      </w:r>
      <w:r w:rsidR="00C413C6" w:rsidRPr="005C2F97">
        <w:rPr>
          <w:rFonts w:ascii="Times New Roman" w:hAnsi="Times New Roman" w:cs="Times New Roman"/>
          <w:i/>
          <w:iCs/>
          <w:sz w:val="22"/>
        </w:rPr>
        <w:t xml:space="preserve">between-group </w:t>
      </w:r>
      <w:r w:rsidR="00C413C6" w:rsidRPr="005C2F97">
        <w:rPr>
          <w:sz w:val="22"/>
        </w:rPr>
        <w:t>MID would be considered clinically meaningful.</w:t>
      </w:r>
    </w:p>
    <w:p w14:paraId="6ADF54CB" w14:textId="3B5D8663" w:rsidR="002A0F2E" w:rsidRPr="005C2F97" w:rsidRDefault="00DF013B" w:rsidP="00753A23">
      <w:pPr>
        <w:pStyle w:val="af3"/>
        <w:numPr>
          <w:ilvl w:val="0"/>
          <w:numId w:val="6"/>
        </w:numPr>
        <w:spacing w:after="0" w:line="360" w:lineRule="auto"/>
        <w:jc w:val="both"/>
        <w:rPr>
          <w:rFonts w:ascii="Times New Roman" w:hAnsi="Times New Roman" w:cs="Times New Roman"/>
          <w:sz w:val="22"/>
        </w:rPr>
      </w:pPr>
      <w:r w:rsidRPr="005C2F97">
        <w:rPr>
          <w:sz w:val="22"/>
        </w:rPr>
        <w:t>We conducted</w:t>
      </w:r>
      <w:r w:rsidR="00DD23D0" w:rsidRPr="005C2F97">
        <w:rPr>
          <w:sz w:val="22"/>
        </w:rPr>
        <w:t xml:space="preserve"> sensitivity analysis to</w:t>
      </w:r>
      <w:r w:rsidR="001E2872" w:rsidRPr="005C2F97">
        <w:rPr>
          <w:sz w:val="22"/>
        </w:rPr>
        <w:t xml:space="preserve"> assess </w:t>
      </w:r>
      <w:r w:rsidRPr="005C2F97">
        <w:rPr>
          <w:sz w:val="22"/>
        </w:rPr>
        <w:t>whether</w:t>
      </w:r>
      <w:r w:rsidR="001E2872" w:rsidRPr="005C2F97">
        <w:rPr>
          <w:sz w:val="22"/>
        </w:rPr>
        <w:t xml:space="preserve"> MIDs varied </w:t>
      </w:r>
      <w:r w:rsidRPr="005C2F97">
        <w:rPr>
          <w:rFonts w:cstheme="minorHAnsi"/>
          <w:sz w:val="22"/>
        </w:rPr>
        <w:t>by</w:t>
      </w:r>
      <w:r w:rsidR="00BA2F43" w:rsidRPr="005C2F97">
        <w:rPr>
          <w:rFonts w:cstheme="minorHAnsi"/>
          <w:sz w:val="22"/>
        </w:rPr>
        <w:t xml:space="preserve"> potential</w:t>
      </w:r>
      <w:r w:rsidR="00BA2F43" w:rsidRPr="005C2F97">
        <w:rPr>
          <w:sz w:val="22"/>
        </w:rPr>
        <w:t xml:space="preserve"> </w:t>
      </w:r>
      <w:bookmarkStart w:id="10" w:name="_Hlk131586110"/>
      <w:r w:rsidR="006403DC" w:rsidRPr="005C2F97">
        <w:rPr>
          <w:rFonts w:ascii="Times New Roman" w:hAnsi="Times New Roman" w:cs="Times New Roman"/>
          <w:sz w:val="22"/>
        </w:rPr>
        <w:t xml:space="preserve">confounding </w:t>
      </w:r>
      <w:r w:rsidRPr="005C2F97">
        <w:rPr>
          <w:sz w:val="22"/>
        </w:rPr>
        <w:t>factors as</w:t>
      </w:r>
      <w:r w:rsidR="001E2872" w:rsidRPr="005C2F97">
        <w:rPr>
          <w:sz w:val="22"/>
        </w:rPr>
        <w:t xml:space="preserve"> age, gender</w:t>
      </w:r>
      <w:r w:rsidR="003675D1" w:rsidRPr="005C2F97">
        <w:rPr>
          <w:sz w:val="22"/>
        </w:rPr>
        <w:t>,</w:t>
      </w:r>
      <w:r w:rsidR="001E2872" w:rsidRPr="005C2F97">
        <w:rPr>
          <w:sz w:val="22"/>
        </w:rPr>
        <w:t xml:space="preserve"> and trial</w:t>
      </w:r>
      <w:bookmarkEnd w:id="10"/>
      <w:r w:rsidRPr="005C2F97">
        <w:rPr>
          <w:sz w:val="22"/>
        </w:rPr>
        <w:t>. W</w:t>
      </w:r>
      <w:r w:rsidR="001E2872" w:rsidRPr="005C2F97">
        <w:rPr>
          <w:sz w:val="22"/>
        </w:rPr>
        <w:t xml:space="preserve">e included </w:t>
      </w:r>
      <w:r w:rsidR="005F06B7" w:rsidRPr="005C2F97">
        <w:rPr>
          <w:sz w:val="22"/>
        </w:rPr>
        <w:t>each</w:t>
      </w:r>
      <w:r w:rsidR="001E2872" w:rsidRPr="005C2F97">
        <w:rPr>
          <w:sz w:val="22"/>
        </w:rPr>
        <w:t xml:space="preserve"> factor</w:t>
      </w:r>
      <w:r w:rsidR="005F06B7" w:rsidRPr="005C2F97">
        <w:rPr>
          <w:sz w:val="22"/>
        </w:rPr>
        <w:t xml:space="preserve"> </w:t>
      </w:r>
      <w:r w:rsidR="0061273A" w:rsidRPr="005C2F97">
        <w:rPr>
          <w:rFonts w:cstheme="minorHAnsi"/>
          <w:sz w:val="22"/>
        </w:rPr>
        <w:t>separately</w:t>
      </w:r>
      <w:r w:rsidR="001E2872" w:rsidRPr="005C2F97">
        <w:rPr>
          <w:sz w:val="22"/>
        </w:rPr>
        <w:t xml:space="preserve"> and their interaction with the binary anchor </w:t>
      </w:r>
      <w:r w:rsidR="005F06B7" w:rsidRPr="005C2F97">
        <w:rPr>
          <w:sz w:val="22"/>
        </w:rPr>
        <w:t>indicator</w:t>
      </w:r>
      <w:r w:rsidR="001E2872" w:rsidRPr="005C2F97">
        <w:rPr>
          <w:sz w:val="22"/>
        </w:rPr>
        <w:t xml:space="preserve"> in </w:t>
      </w:r>
      <w:r w:rsidR="005F06B7" w:rsidRPr="005C2F97">
        <w:rPr>
          <w:sz w:val="22"/>
        </w:rPr>
        <w:t>a</w:t>
      </w:r>
      <w:r w:rsidR="001E2872" w:rsidRPr="005C2F97">
        <w:rPr>
          <w:sz w:val="22"/>
        </w:rPr>
        <w:t xml:space="preserve"> regression model.</w:t>
      </w:r>
    </w:p>
    <w:p w14:paraId="14C4D880" w14:textId="52034672" w:rsidR="002A0F2E" w:rsidRPr="005C2F97" w:rsidRDefault="002A0F2E" w:rsidP="00337172">
      <w:pPr>
        <w:pStyle w:val="af3"/>
        <w:spacing w:after="0" w:line="360" w:lineRule="auto"/>
        <w:ind w:left="360"/>
        <w:jc w:val="both"/>
        <w:rPr>
          <w:rFonts w:ascii="Times New Roman" w:hAnsi="Times New Roman" w:cs="Times New Roman"/>
          <w:sz w:val="22"/>
        </w:rPr>
      </w:pPr>
      <w:bookmarkStart w:id="11" w:name="_Hlk130813134"/>
      <w:r w:rsidRPr="005C2F97">
        <w:rPr>
          <w:rFonts w:ascii="Times New Roman" w:hAnsi="Times New Roman" w:cs="Times New Roman"/>
          <w:sz w:val="22"/>
        </w:rPr>
        <w:t xml:space="preserve">When multiple MIDs </w:t>
      </w:r>
      <w:r w:rsidR="00445E9B" w:rsidRPr="005C2F97">
        <w:rPr>
          <w:rFonts w:ascii="Times New Roman" w:hAnsi="Times New Roman" w:cs="Times New Roman"/>
          <w:sz w:val="22"/>
        </w:rPr>
        <w:t xml:space="preserve">(in case of multiple anchors) </w:t>
      </w:r>
      <w:r w:rsidRPr="005C2F97">
        <w:rPr>
          <w:rFonts w:ascii="Times New Roman" w:hAnsi="Times New Roman" w:cs="Times New Roman"/>
          <w:sz w:val="22"/>
        </w:rPr>
        <w:t xml:space="preserve">were estimated for the same EORTC QLQ-C30 scale, they were summarised </w:t>
      </w:r>
      <w:r w:rsidR="00457E91" w:rsidRPr="005C2F97">
        <w:rPr>
          <w:rFonts w:ascii="Times New Roman" w:hAnsi="Times New Roman" w:cs="Times New Roman"/>
          <w:sz w:val="22"/>
        </w:rPr>
        <w:t>in</w:t>
      </w:r>
      <w:r w:rsidRPr="005C2F97">
        <w:rPr>
          <w:rFonts w:ascii="Times New Roman" w:hAnsi="Times New Roman" w:cs="Times New Roman"/>
          <w:sz w:val="22"/>
        </w:rPr>
        <w:t xml:space="preserve">to a single value by calculating a </w:t>
      </w:r>
      <w:r w:rsidR="005F5BBB" w:rsidRPr="005C2F97">
        <w:rPr>
          <w:rFonts w:ascii="Times New Roman" w:hAnsi="Times New Roman" w:cs="Times New Roman"/>
          <w:sz w:val="22"/>
        </w:rPr>
        <w:t>correlation-</w:t>
      </w:r>
      <w:r w:rsidRPr="005C2F97">
        <w:rPr>
          <w:rFonts w:ascii="Times New Roman" w:hAnsi="Times New Roman" w:cs="Times New Roman"/>
          <w:sz w:val="22"/>
        </w:rPr>
        <w:t>weighted average</w:t>
      </w:r>
      <w:r w:rsidR="00030A53" w:rsidRPr="005C2F97">
        <w:rPr>
          <w:rFonts w:ascii="Times New Roman" w:hAnsi="Times New Roman" w:cs="Times New Roman"/>
          <w:sz w:val="22"/>
        </w:rPr>
        <w:t xml:space="preserve">. Weights were constructed </w:t>
      </w:r>
      <w:r w:rsidR="0061273A" w:rsidRPr="005C2F97">
        <w:rPr>
          <w:rFonts w:ascii="Times New Roman" w:hAnsi="Times New Roman" w:cs="Times New Roman"/>
          <w:sz w:val="22"/>
        </w:rPr>
        <w:lastRenderedPageBreak/>
        <w:t xml:space="preserve">so that </w:t>
      </w:r>
      <w:r w:rsidR="00030A53" w:rsidRPr="005C2F97">
        <w:rPr>
          <w:rFonts w:ascii="Times New Roman" w:hAnsi="Times New Roman" w:cs="Times New Roman"/>
          <w:sz w:val="22"/>
        </w:rPr>
        <w:t xml:space="preserve">anchors having stronger correlations with a given scale contributed more to the single MID estimate </w:t>
      </w:r>
      <w:r w:rsidR="005F5BBB" w:rsidRPr="005C2F97">
        <w:rPr>
          <w:rFonts w:ascii="Times New Roman" w:hAnsi="Times New Roman" w:cs="Times New Roman"/>
          <w:sz w:val="22"/>
        </w:rPr>
        <w:t>[</w:t>
      </w:r>
      <w:r w:rsidR="005F5BBB" w:rsidRPr="005C2F97">
        <w:rPr>
          <w:rFonts w:ascii="Times New Roman" w:hAnsi="Times New Roman" w:cs="Times New Roman"/>
          <w:sz w:val="22"/>
        </w:rPr>
        <w:fldChar w:fldCharType="begin"/>
      </w:r>
      <w:r w:rsidR="005F5BBB" w:rsidRPr="005C2F97">
        <w:rPr>
          <w:rFonts w:ascii="Times New Roman" w:hAnsi="Times New Roman" w:cs="Times New Roman"/>
          <w:sz w:val="22"/>
        </w:rPr>
        <w:instrText xml:space="preserve"> REF _Ref130811541 \r \h </w:instrText>
      </w:r>
      <w:r w:rsidR="005F5BBB" w:rsidRPr="005C2F97">
        <w:rPr>
          <w:rFonts w:ascii="Times New Roman" w:hAnsi="Times New Roman" w:cs="Times New Roman"/>
          <w:sz w:val="22"/>
        </w:rPr>
      </w:r>
      <w:r w:rsidR="005F5BBB" w:rsidRPr="005C2F97">
        <w:rPr>
          <w:rFonts w:ascii="Times New Roman" w:hAnsi="Times New Roman" w:cs="Times New Roman"/>
          <w:sz w:val="22"/>
        </w:rPr>
        <w:fldChar w:fldCharType="separate"/>
      </w:r>
      <w:r w:rsidR="00A16149" w:rsidRPr="005C2F97">
        <w:rPr>
          <w:rFonts w:ascii="Times New Roman" w:hAnsi="Times New Roman" w:cs="Times New Roman"/>
          <w:sz w:val="22"/>
        </w:rPr>
        <w:t>23</w:t>
      </w:r>
      <w:r w:rsidR="005F5BBB" w:rsidRPr="005C2F97">
        <w:rPr>
          <w:rFonts w:ascii="Times New Roman" w:hAnsi="Times New Roman" w:cs="Times New Roman"/>
          <w:sz w:val="22"/>
        </w:rPr>
        <w:fldChar w:fldCharType="end"/>
      </w:r>
      <w:r w:rsidR="005F5BBB" w:rsidRPr="005C2F97">
        <w:rPr>
          <w:rFonts w:ascii="Times New Roman" w:hAnsi="Times New Roman" w:cs="Times New Roman"/>
          <w:sz w:val="22"/>
        </w:rPr>
        <w:t>]</w:t>
      </w:r>
      <w:r w:rsidRPr="005C2F97">
        <w:rPr>
          <w:rFonts w:ascii="Times New Roman" w:hAnsi="Times New Roman" w:cs="Times New Roman"/>
          <w:sz w:val="22"/>
        </w:rPr>
        <w:t>.</w:t>
      </w:r>
    </w:p>
    <w:bookmarkEnd w:id="11"/>
    <w:p w14:paraId="40F8B490" w14:textId="1AFA0801" w:rsidR="00F43245" w:rsidRPr="005C2F97" w:rsidRDefault="009B5E5B" w:rsidP="00337172">
      <w:pPr>
        <w:pStyle w:val="af3"/>
        <w:spacing w:after="0" w:line="360" w:lineRule="auto"/>
        <w:ind w:left="360"/>
        <w:jc w:val="both"/>
        <w:rPr>
          <w:rFonts w:ascii="Times New Roman" w:hAnsi="Times New Roman" w:cs="Times New Roman"/>
          <w:sz w:val="22"/>
        </w:rPr>
      </w:pPr>
      <w:r w:rsidRPr="005C2F97">
        <w:rPr>
          <w:rFonts w:ascii="Times New Roman" w:hAnsi="Times New Roman" w:cs="Times New Roman"/>
          <w:sz w:val="22"/>
        </w:rPr>
        <w:t xml:space="preserve"> </w:t>
      </w:r>
    </w:p>
    <w:p w14:paraId="5EB25794" w14:textId="77777777" w:rsidR="002A0F2E" w:rsidRPr="005C2F97" w:rsidRDefault="002A0F2E" w:rsidP="00337172">
      <w:pPr>
        <w:spacing w:after="0" w:line="360" w:lineRule="auto"/>
        <w:jc w:val="both"/>
        <w:outlineLvl w:val="0"/>
        <w:rPr>
          <w:rFonts w:ascii="Times New Roman" w:hAnsi="Times New Roman" w:cs="Times New Roman"/>
          <w:sz w:val="22"/>
          <w:u w:val="single"/>
        </w:rPr>
      </w:pPr>
      <w:bookmarkStart w:id="12" w:name="_Hlk130918870"/>
      <w:r w:rsidRPr="005C2F97">
        <w:rPr>
          <w:rFonts w:ascii="Times New Roman" w:hAnsi="Times New Roman" w:cs="Times New Roman"/>
          <w:sz w:val="22"/>
          <w:u w:val="single"/>
        </w:rPr>
        <w:t xml:space="preserve">Distribution-based methods </w:t>
      </w:r>
    </w:p>
    <w:p w14:paraId="42368668" w14:textId="3FBD5C4E" w:rsidR="005350B9" w:rsidRPr="005C2F97" w:rsidRDefault="002A0F2E" w:rsidP="00337172">
      <w:pPr>
        <w:spacing w:after="0" w:line="360" w:lineRule="auto"/>
        <w:jc w:val="both"/>
        <w:rPr>
          <w:rFonts w:cstheme="minorHAnsi"/>
          <w:sz w:val="22"/>
        </w:rPr>
      </w:pPr>
      <w:bookmarkStart w:id="13" w:name="_Hlk130913144"/>
      <w:bookmarkStart w:id="14" w:name="_Hlk129787232"/>
      <w:bookmarkStart w:id="15" w:name="_Hlk130817899"/>
      <w:bookmarkEnd w:id="12"/>
      <w:r w:rsidRPr="005C2F97">
        <w:rPr>
          <w:rFonts w:cstheme="minorHAnsi"/>
          <w:sz w:val="22"/>
        </w:rPr>
        <w:t>For each cancer type,</w:t>
      </w:r>
      <w:r w:rsidR="009F6F6B" w:rsidRPr="005C2F97">
        <w:rPr>
          <w:rFonts w:cstheme="minorHAnsi"/>
          <w:sz w:val="22"/>
        </w:rPr>
        <w:t xml:space="preserve"> </w:t>
      </w:r>
      <w:r w:rsidR="009F6F6B" w:rsidRPr="005C2F97">
        <w:rPr>
          <w:rFonts w:cstheme="minorHAnsi"/>
          <w:sz w:val="22"/>
          <w:lang w:val="en-US"/>
        </w:rPr>
        <w:t xml:space="preserve">three proportions of a standard deviation (0.2 SD, 0.3 SD, 0.5 SD) </w:t>
      </w:r>
      <w:r w:rsidR="00E453A5" w:rsidRPr="005C2F97">
        <w:rPr>
          <w:rFonts w:cstheme="minorHAnsi"/>
          <w:sz w:val="22"/>
          <w:lang w:val="en-US"/>
        </w:rPr>
        <w:t xml:space="preserve">were </w:t>
      </w:r>
      <w:r w:rsidR="009F6F6B" w:rsidRPr="005C2F97">
        <w:rPr>
          <w:rFonts w:cstheme="minorHAnsi"/>
          <w:sz w:val="22"/>
          <w:lang w:val="en-US"/>
        </w:rPr>
        <w:t>calculated</w:t>
      </w:r>
      <w:r w:rsidR="0080623D" w:rsidRPr="005C2F97">
        <w:rPr>
          <w:rFonts w:cstheme="minorHAnsi"/>
          <w:sz w:val="22"/>
          <w:lang w:val="en-US"/>
        </w:rPr>
        <w:t xml:space="preserve"> </w:t>
      </w:r>
      <w:r w:rsidR="0080623D" w:rsidRPr="005C2F97">
        <w:rPr>
          <w:rFonts w:cstheme="minorHAnsi"/>
          <w:sz w:val="22"/>
        </w:rPr>
        <w:t>using only baseline data.</w:t>
      </w:r>
      <w:r w:rsidR="0080623D" w:rsidRPr="005C2F97">
        <w:rPr>
          <w:rFonts w:cstheme="minorHAnsi"/>
          <w:sz w:val="22"/>
          <w:lang w:val="en-US"/>
        </w:rPr>
        <w:t xml:space="preserve"> </w:t>
      </w:r>
      <w:r w:rsidR="0061273A" w:rsidRPr="005C2F97">
        <w:rPr>
          <w:rFonts w:cstheme="minorHAnsi"/>
          <w:sz w:val="22"/>
          <w:lang w:val="en-US"/>
        </w:rPr>
        <w:t>Additionally, t</w:t>
      </w:r>
      <w:r w:rsidR="00730415" w:rsidRPr="005C2F97">
        <w:rPr>
          <w:rFonts w:cstheme="minorHAnsi"/>
          <w:sz w:val="22"/>
          <w:lang w:val="en-US"/>
        </w:rPr>
        <w:t>he standard error of measurement (SEM)</w:t>
      </w:r>
      <w:r w:rsidR="00F93203" w:rsidRPr="005C2F97">
        <w:rPr>
          <w:rFonts w:cstheme="minorHAnsi"/>
          <w:sz w:val="22"/>
          <w:lang w:val="en-US"/>
        </w:rPr>
        <w:t xml:space="preserve"> </w:t>
      </w:r>
      <w:bookmarkEnd w:id="13"/>
      <w:r w:rsidR="00730415" w:rsidRPr="005C2F97">
        <w:rPr>
          <w:rFonts w:cstheme="minorHAnsi"/>
          <w:sz w:val="22"/>
          <w:lang w:val="en-US"/>
        </w:rPr>
        <w:t xml:space="preserve">was also calculated as </w:t>
      </w:r>
      <w:bookmarkStart w:id="16" w:name="_Hlk130829350"/>
      <m:oMath>
        <m:r>
          <w:rPr>
            <w:rFonts w:ascii="Cambria Math" w:hAnsi="Cambria Math" w:cstheme="minorHAnsi"/>
            <w:sz w:val="22"/>
            <w:lang w:val="en-US"/>
          </w:rPr>
          <m:t>SD</m:t>
        </m:r>
        <m:rad>
          <m:radPr>
            <m:degHide m:val="1"/>
            <m:ctrlPr>
              <w:rPr>
                <w:rFonts w:ascii="Cambria Math" w:hAnsi="Cambria Math" w:cstheme="minorHAnsi"/>
                <w:i/>
                <w:sz w:val="22"/>
                <w:lang w:val="en-US"/>
              </w:rPr>
            </m:ctrlPr>
          </m:radPr>
          <m:deg/>
          <m:e>
            <m:r>
              <w:rPr>
                <w:rFonts w:ascii="Cambria Math" w:hAnsi="Cambria Math" w:cstheme="minorHAnsi"/>
                <w:sz w:val="22"/>
                <w:lang w:val="en-US"/>
              </w:rPr>
              <m:t>(1-r)</m:t>
            </m:r>
          </m:e>
        </m:rad>
      </m:oMath>
      <w:bookmarkEnd w:id="16"/>
      <w:r w:rsidR="00730415" w:rsidRPr="005C2F97">
        <w:rPr>
          <w:rFonts w:cstheme="minorHAnsi"/>
          <w:sz w:val="22"/>
          <w:lang w:val="en-US"/>
        </w:rPr>
        <w:t xml:space="preserve">, using SD at </w:t>
      </w:r>
      <w:r w:rsidR="00730415" w:rsidRPr="005C2F97">
        <w:rPr>
          <w:rFonts w:cstheme="minorHAnsi"/>
          <w:sz w:val="22"/>
        </w:rPr>
        <w:t>baseline</w:t>
      </w:r>
      <w:r w:rsidR="00E453A5" w:rsidRPr="005C2F97">
        <w:rPr>
          <w:rFonts w:cstheme="minorHAnsi"/>
          <w:sz w:val="22"/>
        </w:rPr>
        <w:t xml:space="preserve">. The </w:t>
      </w:r>
      <w:r w:rsidR="00730415" w:rsidRPr="005C2F97">
        <w:rPr>
          <w:rFonts w:cstheme="minorHAnsi"/>
          <w:sz w:val="22"/>
          <w:lang w:val="en-US"/>
        </w:rPr>
        <w:t>test-retest reliability</w:t>
      </w:r>
      <w:r w:rsidR="00F03707" w:rsidRPr="005C2F97">
        <w:rPr>
          <w:rFonts w:cstheme="minorHAnsi"/>
          <w:sz w:val="22"/>
          <w:lang w:val="en-US"/>
        </w:rPr>
        <w:t xml:space="preserve"> estimates (r)</w:t>
      </w:r>
      <w:r w:rsidR="00730415" w:rsidRPr="005C2F97">
        <w:rPr>
          <w:rFonts w:cstheme="minorHAnsi"/>
          <w:sz w:val="22"/>
          <w:lang w:val="en-US"/>
        </w:rPr>
        <w:t xml:space="preserve"> for the QLQ-C30 scales </w:t>
      </w:r>
      <w:r w:rsidR="005D717A" w:rsidRPr="005C2F97">
        <w:rPr>
          <w:rFonts w:cstheme="minorHAnsi"/>
          <w:sz w:val="22"/>
          <w:lang w:val="en-US"/>
        </w:rPr>
        <w:t>were</w:t>
      </w:r>
      <w:r w:rsidR="00E453A5" w:rsidRPr="005C2F97">
        <w:rPr>
          <w:rFonts w:cstheme="minorHAnsi"/>
          <w:sz w:val="22"/>
          <w:lang w:val="en-US"/>
        </w:rPr>
        <w:t xml:space="preserve"> obtained from</w:t>
      </w:r>
      <w:r w:rsidR="00730415" w:rsidRPr="005C2F97">
        <w:rPr>
          <w:rFonts w:cstheme="minorHAnsi"/>
          <w:sz w:val="22"/>
          <w:lang w:val="en-US"/>
        </w:rPr>
        <w:t xml:space="preserve"> </w:t>
      </w:r>
      <w:proofErr w:type="spellStart"/>
      <w:r w:rsidR="00730415" w:rsidRPr="005C2F97">
        <w:rPr>
          <w:rFonts w:cstheme="minorHAnsi"/>
          <w:sz w:val="22"/>
          <w:lang w:val="en-US"/>
        </w:rPr>
        <w:t>Hjermstad</w:t>
      </w:r>
      <w:proofErr w:type="spellEnd"/>
      <w:r w:rsidR="00730415" w:rsidRPr="005C2F97">
        <w:rPr>
          <w:rFonts w:cstheme="minorHAnsi"/>
          <w:sz w:val="22"/>
          <w:lang w:val="en-US"/>
        </w:rPr>
        <w:t xml:space="preserve"> </w:t>
      </w:r>
      <w:r w:rsidR="00F03707" w:rsidRPr="005C2F97">
        <w:rPr>
          <w:rFonts w:cstheme="minorHAnsi"/>
          <w:sz w:val="22"/>
          <w:lang w:val="en-US"/>
        </w:rPr>
        <w:t>et al. [</w:t>
      </w:r>
      <w:r w:rsidR="00F03707" w:rsidRPr="005C2F97">
        <w:rPr>
          <w:rFonts w:cstheme="minorHAnsi"/>
          <w:sz w:val="22"/>
          <w:lang w:val="en-US"/>
        </w:rPr>
        <w:fldChar w:fldCharType="begin"/>
      </w:r>
      <w:r w:rsidR="00F03707" w:rsidRPr="005C2F97">
        <w:rPr>
          <w:rFonts w:cstheme="minorHAnsi"/>
          <w:sz w:val="22"/>
          <w:lang w:val="en-US"/>
        </w:rPr>
        <w:instrText xml:space="preserve"> REF _Ref130816283 \r \h </w:instrText>
      </w:r>
      <w:r w:rsidR="00A16149" w:rsidRPr="005C2F97">
        <w:rPr>
          <w:rFonts w:cstheme="minorHAnsi"/>
          <w:sz w:val="22"/>
          <w:lang w:val="en-US"/>
        </w:rPr>
        <w:instrText xml:space="preserve"> \* MERGEFORMAT </w:instrText>
      </w:r>
      <w:r w:rsidR="00F03707" w:rsidRPr="005C2F97">
        <w:rPr>
          <w:rFonts w:cstheme="minorHAnsi"/>
          <w:sz w:val="22"/>
          <w:lang w:val="en-US"/>
        </w:rPr>
      </w:r>
      <w:r w:rsidR="00F03707" w:rsidRPr="005C2F97">
        <w:rPr>
          <w:rFonts w:cstheme="minorHAnsi"/>
          <w:sz w:val="22"/>
          <w:lang w:val="en-US"/>
        </w:rPr>
        <w:fldChar w:fldCharType="separate"/>
      </w:r>
      <w:r w:rsidR="00A16149" w:rsidRPr="005C2F97">
        <w:rPr>
          <w:rFonts w:cstheme="minorHAnsi"/>
          <w:sz w:val="22"/>
          <w:lang w:val="en-US"/>
        </w:rPr>
        <w:t>24</w:t>
      </w:r>
      <w:r w:rsidR="00F03707" w:rsidRPr="005C2F97">
        <w:rPr>
          <w:rFonts w:cstheme="minorHAnsi"/>
          <w:sz w:val="22"/>
          <w:lang w:val="en-US"/>
        </w:rPr>
        <w:fldChar w:fldCharType="end"/>
      </w:r>
      <w:r w:rsidR="00F03707" w:rsidRPr="005C2F97">
        <w:rPr>
          <w:rFonts w:cstheme="minorHAnsi"/>
          <w:sz w:val="22"/>
          <w:lang w:val="en-US"/>
        </w:rPr>
        <w:t>]</w:t>
      </w:r>
      <w:bookmarkEnd w:id="14"/>
      <w:r w:rsidR="00E453A5" w:rsidRPr="005C2F97">
        <w:rPr>
          <w:rFonts w:cstheme="minorHAnsi"/>
          <w:sz w:val="22"/>
          <w:lang w:val="en-US"/>
        </w:rPr>
        <w:t xml:space="preserve">. </w:t>
      </w:r>
      <w:bookmarkStart w:id="17" w:name="_Hlk133310347"/>
      <w:bookmarkStart w:id="18" w:name="_Hlk133329186"/>
      <w:r w:rsidR="00E45A23" w:rsidRPr="005C2F97">
        <w:rPr>
          <w:rFonts w:cstheme="minorHAnsi"/>
          <w:sz w:val="22"/>
        </w:rPr>
        <w:t xml:space="preserve">Although these distribution-based estimates have </w:t>
      </w:r>
      <w:r w:rsidR="00EA38AE" w:rsidRPr="005C2F97">
        <w:rPr>
          <w:rFonts w:cstheme="minorHAnsi"/>
          <w:sz w:val="22"/>
        </w:rPr>
        <w:t xml:space="preserve">previously been considered relevant to determining MIDs </w:t>
      </w:r>
      <w:r w:rsidR="00E45A23" w:rsidRPr="005C2F97">
        <w:rPr>
          <w:rFonts w:cstheme="minorHAnsi"/>
          <w:sz w:val="22"/>
        </w:rPr>
        <w:t xml:space="preserve">[22, </w:t>
      </w:r>
      <w:r w:rsidR="00A16149" w:rsidRPr="005C2F97">
        <w:rPr>
          <w:rFonts w:cstheme="minorHAnsi"/>
          <w:sz w:val="22"/>
        </w:rPr>
        <w:fldChar w:fldCharType="begin"/>
      </w:r>
      <w:r w:rsidR="00A16149" w:rsidRPr="005C2F97">
        <w:rPr>
          <w:rFonts w:cstheme="minorHAnsi"/>
          <w:sz w:val="22"/>
        </w:rPr>
        <w:instrText xml:space="preserve"> REF _Ref130815188 \r \h </w:instrText>
      </w:r>
      <w:r w:rsidR="00A16149" w:rsidRPr="005C2F97">
        <w:rPr>
          <w:rFonts w:cstheme="minorHAnsi"/>
          <w:sz w:val="22"/>
        </w:rPr>
      </w:r>
      <w:r w:rsidR="00A16149" w:rsidRPr="005C2F97">
        <w:rPr>
          <w:rFonts w:cstheme="minorHAnsi"/>
          <w:sz w:val="22"/>
        </w:rPr>
        <w:fldChar w:fldCharType="separate"/>
      </w:r>
      <w:r w:rsidR="00A16149" w:rsidRPr="005C2F97">
        <w:rPr>
          <w:rFonts w:cstheme="minorHAnsi"/>
          <w:sz w:val="22"/>
        </w:rPr>
        <w:t>25</w:t>
      </w:r>
      <w:r w:rsidR="00A16149" w:rsidRPr="005C2F97">
        <w:rPr>
          <w:rFonts w:cstheme="minorHAnsi"/>
          <w:sz w:val="22"/>
        </w:rPr>
        <w:fldChar w:fldCharType="end"/>
      </w:r>
      <w:r w:rsidR="00E45A23" w:rsidRPr="005C2F97">
        <w:rPr>
          <w:rFonts w:cstheme="minorHAnsi"/>
          <w:sz w:val="22"/>
        </w:rPr>
        <w:t>], there is currently no consensus on which estimate best approximates the MID.</w:t>
      </w:r>
      <w:bookmarkStart w:id="19" w:name="_Hlk130918142"/>
      <w:bookmarkEnd w:id="17"/>
      <w:r w:rsidR="00A83FB8" w:rsidRPr="005C2F97">
        <w:rPr>
          <w:rFonts w:cstheme="minorHAnsi"/>
          <w:sz w:val="22"/>
        </w:rPr>
        <w:t xml:space="preserve"> Since 0.2 SD and 0.5 SD reflect a small and medium effect size respectively</w:t>
      </w:r>
      <w:r w:rsidR="00A16149" w:rsidRPr="005C2F97">
        <w:rPr>
          <w:rFonts w:cstheme="minorHAnsi"/>
          <w:sz w:val="22"/>
        </w:rPr>
        <w:t xml:space="preserve"> [</w:t>
      </w:r>
      <w:r w:rsidR="00A16149" w:rsidRPr="005C2F97">
        <w:rPr>
          <w:rFonts w:cstheme="minorHAnsi"/>
          <w:sz w:val="22"/>
        </w:rPr>
        <w:fldChar w:fldCharType="begin"/>
      </w:r>
      <w:r w:rsidR="00A16149" w:rsidRPr="005C2F97">
        <w:rPr>
          <w:rFonts w:cstheme="minorHAnsi"/>
          <w:sz w:val="22"/>
        </w:rPr>
        <w:instrText xml:space="preserve"> REF _Ref90763575 \r \h  \* MERGEFORMAT </w:instrText>
      </w:r>
      <w:r w:rsidR="00A16149" w:rsidRPr="005C2F97">
        <w:rPr>
          <w:rFonts w:cstheme="minorHAnsi"/>
          <w:sz w:val="22"/>
        </w:rPr>
      </w:r>
      <w:r w:rsidR="00A16149" w:rsidRPr="005C2F97">
        <w:rPr>
          <w:rFonts w:cstheme="minorHAnsi"/>
          <w:sz w:val="22"/>
        </w:rPr>
        <w:fldChar w:fldCharType="separate"/>
      </w:r>
      <w:r w:rsidR="00A16149" w:rsidRPr="005C2F97">
        <w:rPr>
          <w:rFonts w:cstheme="minorHAnsi"/>
          <w:sz w:val="22"/>
        </w:rPr>
        <w:t>26</w:t>
      </w:r>
      <w:r w:rsidR="00A16149" w:rsidRPr="005C2F97">
        <w:rPr>
          <w:rFonts w:cstheme="minorHAnsi"/>
          <w:sz w:val="22"/>
        </w:rPr>
        <w:fldChar w:fldCharType="end"/>
      </w:r>
      <w:r w:rsidR="00A16149" w:rsidRPr="005C2F97">
        <w:rPr>
          <w:rFonts w:cstheme="minorHAnsi"/>
          <w:sz w:val="22"/>
        </w:rPr>
        <w:t>]</w:t>
      </w:r>
      <w:r w:rsidR="00A83FB8" w:rsidRPr="005C2F97">
        <w:rPr>
          <w:rFonts w:cstheme="minorHAnsi"/>
          <w:sz w:val="22"/>
        </w:rPr>
        <w:t>, differences &lt; 0.2 SD are likely to be below the MID while differences</w:t>
      </w:r>
      <w:r w:rsidR="00A16149" w:rsidRPr="005C2F97">
        <w:rPr>
          <w:rFonts w:cstheme="minorHAnsi"/>
          <w:sz w:val="22"/>
        </w:rPr>
        <w:t xml:space="preserve"> significantly</w:t>
      </w:r>
      <w:r w:rsidR="00A83FB8" w:rsidRPr="005C2F97">
        <w:rPr>
          <w:rFonts w:cstheme="minorHAnsi"/>
          <w:sz w:val="22"/>
        </w:rPr>
        <w:t xml:space="preserve"> above 0.5 SD are likely to be above the MID</w:t>
      </w:r>
      <w:r w:rsidR="00A16149" w:rsidRPr="005C2F97">
        <w:rPr>
          <w:rFonts w:cstheme="minorHAnsi"/>
          <w:sz w:val="22"/>
        </w:rPr>
        <w:t xml:space="preserve"> [</w:t>
      </w:r>
      <w:r w:rsidR="00A16149" w:rsidRPr="005C2F97">
        <w:rPr>
          <w:rFonts w:cstheme="minorHAnsi"/>
          <w:sz w:val="22"/>
        </w:rPr>
        <w:fldChar w:fldCharType="begin"/>
      </w:r>
      <w:r w:rsidR="00A16149" w:rsidRPr="005C2F97">
        <w:rPr>
          <w:rFonts w:cstheme="minorHAnsi"/>
          <w:sz w:val="22"/>
        </w:rPr>
        <w:instrText xml:space="preserve"> REF _Ref133326747 \r \h  \* MERGEFORMAT </w:instrText>
      </w:r>
      <w:r w:rsidR="00A16149" w:rsidRPr="005C2F97">
        <w:rPr>
          <w:rFonts w:cstheme="minorHAnsi"/>
          <w:sz w:val="22"/>
        </w:rPr>
      </w:r>
      <w:r w:rsidR="00A16149" w:rsidRPr="005C2F97">
        <w:rPr>
          <w:rFonts w:cstheme="minorHAnsi"/>
          <w:sz w:val="22"/>
        </w:rPr>
        <w:fldChar w:fldCharType="separate"/>
      </w:r>
      <w:r w:rsidR="00A16149" w:rsidRPr="005C2F97">
        <w:rPr>
          <w:rFonts w:cstheme="minorHAnsi"/>
          <w:sz w:val="22"/>
        </w:rPr>
        <w:t>27</w:t>
      </w:r>
      <w:r w:rsidR="00A16149" w:rsidRPr="005C2F97">
        <w:rPr>
          <w:rFonts w:cstheme="minorHAnsi"/>
          <w:sz w:val="22"/>
        </w:rPr>
        <w:fldChar w:fldCharType="end"/>
      </w:r>
      <w:r w:rsidR="00A16149" w:rsidRPr="005C2F97">
        <w:rPr>
          <w:rFonts w:cstheme="minorHAnsi"/>
          <w:sz w:val="22"/>
        </w:rPr>
        <w:t>]</w:t>
      </w:r>
      <w:r w:rsidR="00A83FB8" w:rsidRPr="005C2F97">
        <w:rPr>
          <w:rFonts w:cstheme="minorHAnsi"/>
          <w:sz w:val="22"/>
        </w:rPr>
        <w:t>.</w:t>
      </w:r>
    </w:p>
    <w:bookmarkEnd w:id="18"/>
    <w:p w14:paraId="5E8AED8F" w14:textId="77777777" w:rsidR="0017317F" w:rsidRPr="005C2F97" w:rsidRDefault="0017317F" w:rsidP="00337172">
      <w:pPr>
        <w:spacing w:after="0" w:line="360" w:lineRule="auto"/>
        <w:jc w:val="both"/>
        <w:rPr>
          <w:rFonts w:cstheme="minorHAnsi"/>
          <w:sz w:val="22"/>
        </w:rPr>
      </w:pPr>
    </w:p>
    <w:bookmarkEnd w:id="15"/>
    <w:bookmarkEnd w:id="19"/>
    <w:p w14:paraId="170387AA" w14:textId="6E7B9F44" w:rsidR="002A0F2E" w:rsidRPr="005C2F97" w:rsidRDefault="002A0F2E" w:rsidP="00337172">
      <w:pPr>
        <w:spacing w:after="0" w:line="360" w:lineRule="auto"/>
        <w:jc w:val="both"/>
        <w:rPr>
          <w:rFonts w:ascii="Times New Roman" w:hAnsi="Times New Roman" w:cs="Times New Roman"/>
          <w:sz w:val="22"/>
        </w:rPr>
      </w:pPr>
      <w:r w:rsidRPr="005C2F97">
        <w:rPr>
          <w:rFonts w:ascii="Times New Roman" w:hAnsi="Times New Roman" w:cs="Times New Roman"/>
          <w:sz w:val="22"/>
        </w:rPr>
        <w:t xml:space="preserve">In addition, within-group effect sizes (ES) were computed within </w:t>
      </w:r>
      <w:r w:rsidR="0078375B" w:rsidRPr="005C2F97">
        <w:rPr>
          <w:rFonts w:ascii="Times New Roman" w:hAnsi="Times New Roman" w:cs="Times New Roman"/>
          <w:sz w:val="22"/>
        </w:rPr>
        <w:t>each</w:t>
      </w:r>
      <w:r w:rsidRPr="005C2F97">
        <w:rPr>
          <w:rFonts w:ascii="Times New Roman" w:hAnsi="Times New Roman" w:cs="Times New Roman"/>
          <w:sz w:val="22"/>
        </w:rPr>
        <w:t xml:space="preserve"> anchor-change group by taking the mean of the </w:t>
      </w:r>
      <w:r w:rsidR="0078375B" w:rsidRPr="005C2F97">
        <w:rPr>
          <w:rFonts w:ascii="Times New Roman" w:hAnsi="Times New Roman" w:cs="Times New Roman"/>
          <w:sz w:val="22"/>
        </w:rPr>
        <w:t xml:space="preserve">QLQ-C30 </w:t>
      </w:r>
      <w:r w:rsidRPr="005C2F97">
        <w:rPr>
          <w:rFonts w:ascii="Times New Roman" w:hAnsi="Times New Roman" w:cs="Times New Roman"/>
          <w:sz w:val="22"/>
        </w:rPr>
        <w:t>change scores divided by the SD of the change scores. Based on Cohen's guidelines [</w:t>
      </w:r>
      <w:r w:rsidRPr="005C2F97">
        <w:rPr>
          <w:rFonts w:ascii="Times New Roman" w:hAnsi="Times New Roman" w:cs="Times New Roman"/>
          <w:sz w:val="22"/>
        </w:rPr>
        <w:fldChar w:fldCharType="begin"/>
      </w:r>
      <w:r w:rsidRPr="005C2F97">
        <w:rPr>
          <w:rFonts w:ascii="Times New Roman" w:hAnsi="Times New Roman" w:cs="Times New Roman"/>
          <w:sz w:val="22"/>
        </w:rPr>
        <w:instrText xml:space="preserve"> REF _Ref90763575 \r \h  \* MERGEFORMAT </w:instrText>
      </w:r>
      <w:r w:rsidRPr="005C2F97">
        <w:rPr>
          <w:rFonts w:ascii="Times New Roman" w:hAnsi="Times New Roman" w:cs="Times New Roman"/>
          <w:sz w:val="22"/>
        </w:rPr>
      </w:r>
      <w:r w:rsidRPr="005C2F97">
        <w:rPr>
          <w:rFonts w:ascii="Times New Roman" w:hAnsi="Times New Roman" w:cs="Times New Roman"/>
          <w:sz w:val="22"/>
        </w:rPr>
        <w:fldChar w:fldCharType="separate"/>
      </w:r>
      <w:r w:rsidR="00A16149" w:rsidRPr="005C2F97">
        <w:rPr>
          <w:rFonts w:ascii="Times New Roman" w:hAnsi="Times New Roman" w:cs="Times New Roman"/>
          <w:sz w:val="22"/>
        </w:rPr>
        <w:t>26</w:t>
      </w:r>
      <w:r w:rsidRPr="005C2F97">
        <w:rPr>
          <w:rFonts w:ascii="Times New Roman" w:hAnsi="Times New Roman" w:cs="Times New Roman"/>
          <w:sz w:val="22"/>
        </w:rPr>
        <w:fldChar w:fldCharType="end"/>
      </w:r>
      <w:r w:rsidRPr="005C2F97">
        <w:rPr>
          <w:rFonts w:ascii="Times New Roman" w:hAnsi="Times New Roman" w:cs="Times New Roman"/>
          <w:sz w:val="22"/>
        </w:rPr>
        <w:t xml:space="preserve">], only mean changes with ES ≥ 0.2 and &lt;0.8 were considered appropriate for inclusion as </w:t>
      </w:r>
      <w:r w:rsidR="003317F5" w:rsidRPr="005C2F97">
        <w:rPr>
          <w:rFonts w:ascii="Times New Roman" w:hAnsi="Times New Roman" w:cs="Times New Roman"/>
          <w:sz w:val="22"/>
        </w:rPr>
        <w:t xml:space="preserve">anchor-based </w:t>
      </w:r>
      <w:r w:rsidRPr="005C2F97">
        <w:rPr>
          <w:rFonts w:ascii="Times New Roman" w:hAnsi="Times New Roman" w:cs="Times New Roman"/>
          <w:sz w:val="22"/>
        </w:rPr>
        <w:t>MID estimates since ESs &lt;0.2 reflect clinically unimportant changes, while ESs ≥0.8 are beyond ‘minimally’ important.</w:t>
      </w:r>
    </w:p>
    <w:p w14:paraId="20A57748" w14:textId="6A950616" w:rsidR="006408A8" w:rsidRPr="005C2F97" w:rsidRDefault="006408A8" w:rsidP="00337172">
      <w:pPr>
        <w:jc w:val="both"/>
        <w:rPr>
          <w:b/>
          <w:bCs/>
          <w:sz w:val="22"/>
        </w:rPr>
      </w:pPr>
    </w:p>
    <w:p w14:paraId="76017AE2" w14:textId="77777777" w:rsidR="00666C6E" w:rsidRPr="005C2F97" w:rsidRDefault="00666C6E" w:rsidP="00337172">
      <w:pPr>
        <w:jc w:val="both"/>
        <w:rPr>
          <w:b/>
          <w:bCs/>
          <w:sz w:val="22"/>
        </w:rPr>
      </w:pPr>
    </w:p>
    <w:p w14:paraId="629BD908" w14:textId="77777777" w:rsidR="00991ED6" w:rsidRPr="005C2F97" w:rsidRDefault="00991ED6" w:rsidP="00337172">
      <w:pPr>
        <w:jc w:val="both"/>
        <w:rPr>
          <w:b/>
          <w:bCs/>
          <w:sz w:val="22"/>
        </w:rPr>
      </w:pPr>
    </w:p>
    <w:p w14:paraId="0DFD46FB" w14:textId="3F6669A4" w:rsidR="00F43245" w:rsidRPr="005C2F97" w:rsidRDefault="002A0F2E" w:rsidP="008465E3">
      <w:pPr>
        <w:pStyle w:val="af3"/>
        <w:numPr>
          <w:ilvl w:val="0"/>
          <w:numId w:val="7"/>
        </w:numPr>
        <w:jc w:val="both"/>
        <w:rPr>
          <w:b/>
          <w:bCs/>
          <w:sz w:val="22"/>
        </w:rPr>
      </w:pPr>
      <w:r w:rsidRPr="005C2F97">
        <w:rPr>
          <w:b/>
          <w:bCs/>
          <w:sz w:val="22"/>
        </w:rPr>
        <w:t>RESULTS</w:t>
      </w:r>
    </w:p>
    <w:p w14:paraId="42D3D41A" w14:textId="7C6E9636" w:rsidR="002A0F2E" w:rsidRPr="005C2F97" w:rsidRDefault="0033264A" w:rsidP="00337172">
      <w:pPr>
        <w:tabs>
          <w:tab w:val="num" w:pos="720"/>
        </w:tabs>
        <w:spacing w:line="360" w:lineRule="auto"/>
        <w:jc w:val="both"/>
        <w:outlineLvl w:val="0"/>
        <w:rPr>
          <w:sz w:val="22"/>
          <w:u w:val="single"/>
        </w:rPr>
      </w:pPr>
      <w:r w:rsidRPr="005C2F97">
        <w:rPr>
          <w:sz w:val="22"/>
          <w:u w:val="single"/>
        </w:rPr>
        <w:t>Patient characteristics</w:t>
      </w:r>
    </w:p>
    <w:p w14:paraId="537CC48F" w14:textId="0737A827" w:rsidR="002A0F2E" w:rsidRPr="005C2F97" w:rsidRDefault="002A0F2E" w:rsidP="00337172">
      <w:pPr>
        <w:tabs>
          <w:tab w:val="num" w:pos="720"/>
        </w:tabs>
        <w:spacing w:line="360" w:lineRule="auto"/>
        <w:jc w:val="both"/>
        <w:rPr>
          <w:sz w:val="22"/>
        </w:rPr>
      </w:pPr>
      <w:r w:rsidRPr="005C2F97">
        <w:rPr>
          <w:sz w:val="22"/>
        </w:rPr>
        <w:t>A summary of patients’ demographic/clinical characteristics and the distribution of EORTC QLQ-C30 scale</w:t>
      </w:r>
      <w:r w:rsidR="000A472C" w:rsidRPr="005C2F97">
        <w:rPr>
          <w:sz w:val="22"/>
        </w:rPr>
        <w:t xml:space="preserve"> score</w:t>
      </w:r>
      <w:r w:rsidR="00660F9F" w:rsidRPr="005C2F97">
        <w:rPr>
          <w:sz w:val="22"/>
        </w:rPr>
        <w:t>s</w:t>
      </w:r>
      <w:r w:rsidRPr="005C2F97">
        <w:rPr>
          <w:sz w:val="22"/>
        </w:rPr>
        <w:t xml:space="preserve"> at baseline are presented by </w:t>
      </w:r>
      <w:r w:rsidR="000A472C" w:rsidRPr="005C2F97">
        <w:rPr>
          <w:sz w:val="22"/>
        </w:rPr>
        <w:t>cancer</w:t>
      </w:r>
      <w:r w:rsidRPr="005C2F97">
        <w:rPr>
          <w:sz w:val="22"/>
        </w:rPr>
        <w:t xml:space="preserve"> type in Supplementary Tables 1 and 2 respectively. A more detailed description of patient baseline characteristics ha</w:t>
      </w:r>
      <w:r w:rsidR="00660F9F" w:rsidRPr="005C2F97">
        <w:rPr>
          <w:sz w:val="22"/>
        </w:rPr>
        <w:t>s</w:t>
      </w:r>
      <w:r w:rsidRPr="005C2F97">
        <w:rPr>
          <w:sz w:val="22"/>
        </w:rPr>
        <w:t xml:space="preserve"> previously been published by disease type [</w:t>
      </w:r>
      <w:r w:rsidRPr="005C2F97">
        <w:rPr>
          <w:rFonts w:ascii="Times New Roman" w:hAnsi="Times New Roman" w:cs="Times New Roman"/>
          <w:sz w:val="22"/>
        </w:rPr>
        <w:t>13</w:t>
      </w:r>
      <w:r w:rsidR="007A4071" w:rsidRPr="005C2F97">
        <w:rPr>
          <w:rFonts w:ascii="Times New Roman" w:hAnsi="Times New Roman" w:cs="Times New Roman"/>
          <w:sz w:val="22"/>
        </w:rPr>
        <w:t xml:space="preserve"> - </w:t>
      </w:r>
      <w:r w:rsidRPr="005C2F97">
        <w:rPr>
          <w:rFonts w:ascii="Times New Roman" w:hAnsi="Times New Roman" w:cs="Times New Roman"/>
          <w:sz w:val="22"/>
        </w:rPr>
        <w:fldChar w:fldCharType="begin"/>
      </w:r>
      <w:r w:rsidRPr="005C2F97">
        <w:rPr>
          <w:rFonts w:ascii="Times New Roman" w:hAnsi="Times New Roman" w:cs="Times New Roman"/>
          <w:sz w:val="22"/>
        </w:rPr>
        <w:instrText xml:space="preserve"> REF _Ref99964120 \r \h </w:instrText>
      </w:r>
      <w:r w:rsidR="00337172" w:rsidRPr="005C2F97">
        <w:rPr>
          <w:rFonts w:ascii="Times New Roman" w:hAnsi="Times New Roman" w:cs="Times New Roman"/>
          <w:sz w:val="22"/>
        </w:rPr>
        <w:instrText xml:space="preserve"> \* MERGEFORMAT </w:instrText>
      </w:r>
      <w:r w:rsidRPr="005C2F97">
        <w:rPr>
          <w:rFonts w:ascii="Times New Roman" w:hAnsi="Times New Roman" w:cs="Times New Roman"/>
          <w:sz w:val="22"/>
        </w:rPr>
      </w:r>
      <w:r w:rsidRPr="005C2F97">
        <w:rPr>
          <w:rFonts w:ascii="Times New Roman" w:hAnsi="Times New Roman" w:cs="Times New Roman"/>
          <w:sz w:val="22"/>
        </w:rPr>
        <w:fldChar w:fldCharType="separate"/>
      </w:r>
      <w:r w:rsidR="00A16149" w:rsidRPr="005C2F97">
        <w:rPr>
          <w:rFonts w:ascii="Times New Roman" w:hAnsi="Times New Roman" w:cs="Times New Roman"/>
          <w:sz w:val="22"/>
        </w:rPr>
        <w:t>20</w:t>
      </w:r>
      <w:r w:rsidRPr="005C2F97">
        <w:rPr>
          <w:rFonts w:ascii="Times New Roman" w:hAnsi="Times New Roman" w:cs="Times New Roman"/>
          <w:sz w:val="22"/>
        </w:rPr>
        <w:fldChar w:fldCharType="end"/>
      </w:r>
      <w:r w:rsidRPr="005C2F97">
        <w:rPr>
          <w:rFonts w:ascii="Times New Roman" w:hAnsi="Times New Roman" w:cs="Times New Roman"/>
          <w:sz w:val="22"/>
        </w:rPr>
        <w:t>]</w:t>
      </w:r>
      <w:r w:rsidRPr="005C2F97">
        <w:rPr>
          <w:sz w:val="22"/>
        </w:rPr>
        <w:t>.</w:t>
      </w:r>
    </w:p>
    <w:p w14:paraId="748D76FD" w14:textId="77777777" w:rsidR="002A0F2E" w:rsidRPr="005C2F97" w:rsidRDefault="002A0F2E" w:rsidP="00337172">
      <w:pPr>
        <w:tabs>
          <w:tab w:val="num" w:pos="720"/>
        </w:tabs>
        <w:spacing w:line="360" w:lineRule="auto"/>
        <w:jc w:val="both"/>
        <w:outlineLvl w:val="0"/>
        <w:rPr>
          <w:sz w:val="22"/>
          <w:u w:val="single"/>
        </w:rPr>
      </w:pPr>
      <w:r w:rsidRPr="005C2F97">
        <w:rPr>
          <w:sz w:val="22"/>
          <w:u w:val="single"/>
        </w:rPr>
        <w:t>Anchor-based MID estimates</w:t>
      </w:r>
    </w:p>
    <w:p w14:paraId="721ACE54" w14:textId="77777777" w:rsidR="002A0F2E" w:rsidRPr="005C2F97" w:rsidRDefault="002A0F2E" w:rsidP="00337172">
      <w:pPr>
        <w:tabs>
          <w:tab w:val="num" w:pos="720"/>
        </w:tabs>
        <w:spacing w:line="360" w:lineRule="auto"/>
        <w:jc w:val="both"/>
        <w:outlineLvl w:val="0"/>
        <w:rPr>
          <w:i/>
          <w:iCs/>
          <w:sz w:val="22"/>
        </w:rPr>
      </w:pPr>
      <w:r w:rsidRPr="005C2F97">
        <w:rPr>
          <w:i/>
          <w:iCs/>
          <w:sz w:val="22"/>
        </w:rPr>
        <w:t>Clinical anchor selection</w:t>
      </w:r>
    </w:p>
    <w:p w14:paraId="096A67A0" w14:textId="3463D3CA" w:rsidR="002A0F2E" w:rsidRPr="005C2F97" w:rsidRDefault="002A0F2E" w:rsidP="00337172">
      <w:pPr>
        <w:tabs>
          <w:tab w:val="num" w:pos="720"/>
        </w:tabs>
        <w:spacing w:line="360" w:lineRule="auto"/>
        <w:jc w:val="both"/>
        <w:rPr>
          <w:rFonts w:ascii="Times New Roman" w:hAnsi="Times New Roman" w:cs="Times New Roman"/>
          <w:sz w:val="22"/>
        </w:rPr>
      </w:pPr>
      <w:r w:rsidRPr="005C2F97">
        <w:rPr>
          <w:rFonts w:ascii="Times New Roman" w:hAnsi="Times New Roman" w:cs="Times New Roman"/>
          <w:sz w:val="22"/>
        </w:rPr>
        <w:t xml:space="preserve">Selection of clinical anchors depended on available data within the various disease specific </w:t>
      </w:r>
      <w:r w:rsidR="00660F9F" w:rsidRPr="005C2F97">
        <w:rPr>
          <w:rFonts w:ascii="Times New Roman" w:hAnsi="Times New Roman" w:cs="Times New Roman"/>
          <w:sz w:val="22"/>
        </w:rPr>
        <w:t xml:space="preserve">trial </w:t>
      </w:r>
      <w:r w:rsidRPr="005C2F97">
        <w:rPr>
          <w:rFonts w:ascii="Times New Roman" w:hAnsi="Times New Roman" w:cs="Times New Roman"/>
          <w:sz w:val="22"/>
        </w:rPr>
        <w:t>databases. Hence, the final list of anchors that w</w:t>
      </w:r>
      <w:r w:rsidR="003626D1" w:rsidRPr="005C2F97">
        <w:rPr>
          <w:rFonts w:ascii="Times New Roman" w:hAnsi="Times New Roman" w:cs="Times New Roman"/>
          <w:sz w:val="22"/>
        </w:rPr>
        <w:t>as</w:t>
      </w:r>
      <w:r w:rsidRPr="005C2F97">
        <w:rPr>
          <w:rFonts w:ascii="Times New Roman" w:hAnsi="Times New Roman" w:cs="Times New Roman"/>
          <w:sz w:val="22"/>
        </w:rPr>
        <w:t xml:space="preserve"> retained</w:t>
      </w:r>
      <w:r w:rsidR="00F41D05" w:rsidRPr="005C2F97">
        <w:rPr>
          <w:rFonts w:ascii="Times New Roman" w:hAnsi="Times New Roman" w:cs="Times New Roman"/>
          <w:sz w:val="22"/>
        </w:rPr>
        <w:t xml:space="preserve"> </w:t>
      </w:r>
      <w:r w:rsidRPr="005C2F97">
        <w:rPr>
          <w:rFonts w:ascii="Times New Roman" w:hAnsi="Times New Roman" w:cs="Times New Roman"/>
          <w:sz w:val="22"/>
        </w:rPr>
        <w:t xml:space="preserve">varied by QLQ-C30 scale and by disease type. For instance, in the melanoma studies, at least </w:t>
      </w:r>
      <w:r w:rsidR="00960BE4" w:rsidRPr="005C2F97">
        <w:rPr>
          <w:rFonts w:ascii="Times New Roman" w:hAnsi="Times New Roman" w:cs="Times New Roman"/>
          <w:sz w:val="22"/>
        </w:rPr>
        <w:t xml:space="preserve">two </w:t>
      </w:r>
      <w:r w:rsidRPr="005C2F97">
        <w:rPr>
          <w:rFonts w:ascii="Times New Roman" w:hAnsi="Times New Roman" w:cs="Times New Roman"/>
          <w:sz w:val="22"/>
        </w:rPr>
        <w:t xml:space="preserve">anchors were found for each of the 14 scales, while in the prostate cancer studies at least </w:t>
      </w:r>
      <w:r w:rsidR="00960BE4" w:rsidRPr="005C2F97">
        <w:rPr>
          <w:rFonts w:ascii="Times New Roman" w:hAnsi="Times New Roman" w:cs="Times New Roman"/>
          <w:sz w:val="22"/>
        </w:rPr>
        <w:t xml:space="preserve">one </w:t>
      </w:r>
      <w:r w:rsidRPr="005C2F97">
        <w:rPr>
          <w:rFonts w:ascii="Times New Roman" w:hAnsi="Times New Roman" w:cs="Times New Roman"/>
          <w:sz w:val="22"/>
        </w:rPr>
        <w:t xml:space="preserve">clinical anchor was </w:t>
      </w:r>
      <w:r w:rsidR="00D77BF9" w:rsidRPr="005C2F97">
        <w:rPr>
          <w:rFonts w:ascii="Times New Roman" w:hAnsi="Times New Roman" w:cs="Times New Roman"/>
          <w:sz w:val="22"/>
        </w:rPr>
        <w:t>identified</w:t>
      </w:r>
      <w:r w:rsidRPr="005C2F97">
        <w:rPr>
          <w:rFonts w:ascii="Times New Roman" w:hAnsi="Times New Roman" w:cs="Times New Roman"/>
          <w:sz w:val="22"/>
        </w:rPr>
        <w:t xml:space="preserve"> for only </w:t>
      </w:r>
      <w:r w:rsidR="00960BE4" w:rsidRPr="005C2F97">
        <w:rPr>
          <w:rFonts w:ascii="Times New Roman" w:hAnsi="Times New Roman" w:cs="Times New Roman"/>
          <w:sz w:val="22"/>
        </w:rPr>
        <w:t xml:space="preserve">seven </w:t>
      </w:r>
      <w:r w:rsidRPr="005C2F97">
        <w:rPr>
          <w:rFonts w:ascii="Times New Roman" w:hAnsi="Times New Roman" w:cs="Times New Roman"/>
          <w:sz w:val="22"/>
        </w:rPr>
        <w:t xml:space="preserve">of the 14 scales. As shown in Figure 1, the retained anchors across the various disease types </w:t>
      </w:r>
      <w:r w:rsidR="00660F9F" w:rsidRPr="005C2F97">
        <w:rPr>
          <w:rFonts w:ascii="Times New Roman" w:hAnsi="Times New Roman" w:cs="Times New Roman"/>
          <w:sz w:val="22"/>
        </w:rPr>
        <w:t xml:space="preserve">were </w:t>
      </w:r>
      <w:r w:rsidRPr="005C2F97">
        <w:rPr>
          <w:rFonts w:ascii="Times New Roman" w:hAnsi="Times New Roman" w:cs="Times New Roman"/>
          <w:sz w:val="22"/>
        </w:rPr>
        <w:t xml:space="preserve">mainly PS and CTCAEs such as fatigue, nausea/vomiting and gastrointestinal symptoms. </w:t>
      </w:r>
    </w:p>
    <w:p w14:paraId="52162962" w14:textId="77777777" w:rsidR="002A0F2E" w:rsidRPr="005C2F97" w:rsidRDefault="002A0F2E" w:rsidP="00337172">
      <w:pPr>
        <w:tabs>
          <w:tab w:val="num" w:pos="720"/>
        </w:tabs>
        <w:spacing w:line="360" w:lineRule="auto"/>
        <w:jc w:val="both"/>
        <w:outlineLvl w:val="0"/>
        <w:rPr>
          <w:i/>
          <w:iCs/>
          <w:sz w:val="22"/>
        </w:rPr>
      </w:pPr>
      <w:bookmarkStart w:id="20" w:name="_Hlk133420017"/>
      <w:r w:rsidRPr="005C2F97">
        <w:rPr>
          <w:i/>
          <w:iCs/>
          <w:sz w:val="22"/>
        </w:rPr>
        <w:t>Patterns of anchor-based MID estimates</w:t>
      </w:r>
    </w:p>
    <w:bookmarkEnd w:id="20"/>
    <w:p w14:paraId="373E80A6" w14:textId="32592424" w:rsidR="002A0F2E" w:rsidRPr="005C2F97" w:rsidRDefault="002A0F2E" w:rsidP="00337172">
      <w:pPr>
        <w:tabs>
          <w:tab w:val="num" w:pos="720"/>
        </w:tabs>
        <w:spacing w:line="360" w:lineRule="auto"/>
        <w:jc w:val="both"/>
        <w:rPr>
          <w:rFonts w:ascii="Times New Roman" w:hAnsi="Times New Roman" w:cs="Times New Roman"/>
          <w:sz w:val="22"/>
        </w:rPr>
      </w:pPr>
      <w:r w:rsidRPr="005C2F97">
        <w:rPr>
          <w:sz w:val="22"/>
        </w:rPr>
        <w:lastRenderedPageBreak/>
        <w:t xml:space="preserve">MIDs for within-group change along with their 95% confidence intervals (obtained via the mean change method) are plotted </w:t>
      </w:r>
      <w:r w:rsidRPr="005C2F97">
        <w:rPr>
          <w:rFonts w:ascii="Times New Roman" w:hAnsi="Times New Roman" w:cs="Times New Roman"/>
          <w:sz w:val="22"/>
        </w:rPr>
        <w:t>in Figure 1</w:t>
      </w:r>
      <w:r w:rsidRPr="005C2F97">
        <w:rPr>
          <w:sz w:val="22"/>
        </w:rPr>
        <w:t>.</w:t>
      </w:r>
      <w:r w:rsidR="0022244A" w:rsidRPr="005C2F97">
        <w:rPr>
          <w:sz w:val="22"/>
        </w:rPr>
        <w:t xml:space="preserve"> </w:t>
      </w:r>
      <w:r w:rsidRPr="005C2F97">
        <w:rPr>
          <w:rFonts w:ascii="Times New Roman" w:hAnsi="Times New Roman" w:cs="Times New Roman"/>
          <w:sz w:val="22"/>
        </w:rPr>
        <w:t xml:space="preserve">Generally, MIDs varied by </w:t>
      </w:r>
      <w:r w:rsidRPr="005C2F97">
        <w:rPr>
          <w:sz w:val="22"/>
        </w:rPr>
        <w:t xml:space="preserve">QLQ-C30 scale, anchor, </w:t>
      </w:r>
      <w:r w:rsidRPr="005C2F97">
        <w:rPr>
          <w:rFonts w:ascii="Times New Roman" w:hAnsi="Times New Roman" w:cs="Times New Roman"/>
          <w:sz w:val="22"/>
        </w:rPr>
        <w:t xml:space="preserve">direction of change (i.e., improvement </w:t>
      </w:r>
      <w:r w:rsidR="00F85863" w:rsidRPr="005C2F97">
        <w:rPr>
          <w:rFonts w:ascii="Times New Roman" w:hAnsi="Times New Roman" w:cs="Times New Roman"/>
          <w:sz w:val="22"/>
        </w:rPr>
        <w:t>vs</w:t>
      </w:r>
      <w:r w:rsidRPr="005C2F97">
        <w:rPr>
          <w:rFonts w:ascii="Times New Roman" w:hAnsi="Times New Roman" w:cs="Times New Roman"/>
          <w:sz w:val="22"/>
        </w:rPr>
        <w:t xml:space="preserve"> deterioration) and by cancer type.  Where </w:t>
      </w:r>
      <w:r w:rsidR="00C13ED3" w:rsidRPr="005C2F97">
        <w:rPr>
          <w:rFonts w:ascii="Times New Roman" w:hAnsi="Times New Roman" w:cs="Times New Roman"/>
          <w:sz w:val="22"/>
        </w:rPr>
        <w:t>available</w:t>
      </w:r>
      <w:r w:rsidRPr="005C2F97">
        <w:rPr>
          <w:rFonts w:ascii="Times New Roman" w:hAnsi="Times New Roman" w:cs="Times New Roman"/>
          <w:sz w:val="22"/>
        </w:rPr>
        <w:t xml:space="preserve">, multiple anchors per scale provided </w:t>
      </w:r>
      <w:r w:rsidRPr="005C2F97">
        <w:rPr>
          <w:sz w:val="22"/>
        </w:rPr>
        <w:t xml:space="preserve">greater confidence in the appropriateness </w:t>
      </w:r>
      <w:r w:rsidRPr="005C2F97">
        <w:rPr>
          <w:rFonts w:ascii="Times New Roman" w:hAnsi="Times New Roman" w:cs="Times New Roman"/>
          <w:sz w:val="22"/>
        </w:rPr>
        <w:t>of the MID estimates</w:t>
      </w:r>
      <w:r w:rsidR="0022244A" w:rsidRPr="005C2F97">
        <w:rPr>
          <w:rFonts w:ascii="Times New Roman" w:hAnsi="Times New Roman" w:cs="Times New Roman"/>
          <w:sz w:val="22"/>
        </w:rPr>
        <w:t>,</w:t>
      </w:r>
      <w:r w:rsidRPr="005C2F97">
        <w:rPr>
          <w:rFonts w:ascii="Times New Roman" w:hAnsi="Times New Roman" w:cs="Times New Roman"/>
          <w:sz w:val="22"/>
        </w:rPr>
        <w:t xml:space="preserve"> which were often </w:t>
      </w:r>
      <w:r w:rsidR="0022244A" w:rsidRPr="005C2F97">
        <w:rPr>
          <w:rFonts w:ascii="Times New Roman" w:hAnsi="Times New Roman" w:cs="Times New Roman"/>
          <w:sz w:val="22"/>
        </w:rPr>
        <w:t>close to each other</w:t>
      </w:r>
      <w:r w:rsidRPr="005C2F97">
        <w:rPr>
          <w:rFonts w:ascii="Times New Roman" w:hAnsi="Times New Roman" w:cs="Times New Roman"/>
          <w:sz w:val="22"/>
        </w:rPr>
        <w:t xml:space="preserve">. </w:t>
      </w:r>
      <w:bookmarkStart w:id="21" w:name="_Hlk131605623"/>
      <w:r w:rsidR="00660F9F" w:rsidRPr="005C2F97">
        <w:rPr>
          <w:rFonts w:ascii="Times New Roman" w:hAnsi="Times New Roman" w:cs="Times New Roman"/>
          <w:sz w:val="22"/>
        </w:rPr>
        <w:t>R</w:t>
      </w:r>
      <w:r w:rsidRPr="005C2F97">
        <w:rPr>
          <w:rFonts w:ascii="Times New Roman" w:hAnsi="Times New Roman" w:cs="Times New Roman"/>
          <w:sz w:val="22"/>
        </w:rPr>
        <w:t xml:space="preserve">elatively wider CIs for MID estimates were mainly observed for cancer </w:t>
      </w:r>
      <w:r w:rsidR="00660F9F" w:rsidRPr="005C2F97">
        <w:rPr>
          <w:rFonts w:ascii="Times New Roman" w:hAnsi="Times New Roman" w:cs="Times New Roman"/>
          <w:sz w:val="22"/>
        </w:rPr>
        <w:t>types</w:t>
      </w:r>
      <w:r w:rsidRPr="005C2F97">
        <w:rPr>
          <w:rFonts w:ascii="Times New Roman" w:hAnsi="Times New Roman" w:cs="Times New Roman"/>
          <w:sz w:val="22"/>
        </w:rPr>
        <w:t xml:space="preserve"> and/or anchor/</w:t>
      </w:r>
      <w:r w:rsidR="00C13ED3" w:rsidRPr="005C2F97">
        <w:rPr>
          <w:rFonts w:ascii="Times New Roman" w:hAnsi="Times New Roman" w:cs="Times New Roman"/>
          <w:sz w:val="22"/>
        </w:rPr>
        <w:t xml:space="preserve">QLQ-C30 </w:t>
      </w:r>
      <w:r w:rsidRPr="005C2F97">
        <w:rPr>
          <w:rFonts w:ascii="Times New Roman" w:hAnsi="Times New Roman" w:cs="Times New Roman"/>
          <w:sz w:val="22"/>
        </w:rPr>
        <w:t>pair</w:t>
      </w:r>
      <w:r w:rsidR="00812C60" w:rsidRPr="005C2F97">
        <w:rPr>
          <w:rFonts w:ascii="Times New Roman" w:hAnsi="Times New Roman" w:cs="Times New Roman"/>
          <w:sz w:val="22"/>
        </w:rPr>
        <w:t>s</w:t>
      </w:r>
      <w:r w:rsidRPr="005C2F97">
        <w:rPr>
          <w:rFonts w:ascii="Times New Roman" w:hAnsi="Times New Roman" w:cs="Times New Roman"/>
          <w:sz w:val="22"/>
        </w:rPr>
        <w:t xml:space="preserve"> with small</w:t>
      </w:r>
      <w:r w:rsidR="00660F9F" w:rsidRPr="005C2F97">
        <w:rPr>
          <w:rFonts w:ascii="Times New Roman" w:hAnsi="Times New Roman" w:cs="Times New Roman"/>
          <w:sz w:val="22"/>
        </w:rPr>
        <w:t>er</w:t>
      </w:r>
      <w:r w:rsidRPr="005C2F97">
        <w:rPr>
          <w:rFonts w:ascii="Times New Roman" w:hAnsi="Times New Roman" w:cs="Times New Roman"/>
          <w:sz w:val="22"/>
        </w:rPr>
        <w:t xml:space="preserve"> sample sizes</w:t>
      </w:r>
      <w:bookmarkStart w:id="22" w:name="_Hlk121400194"/>
      <w:bookmarkEnd w:id="21"/>
      <w:r w:rsidRPr="005C2F97">
        <w:rPr>
          <w:rFonts w:ascii="Times New Roman" w:hAnsi="Times New Roman" w:cs="Times New Roman"/>
          <w:sz w:val="22"/>
        </w:rPr>
        <w:t>.</w:t>
      </w:r>
      <w:r w:rsidR="0022244A" w:rsidRPr="005C2F97">
        <w:rPr>
          <w:rFonts w:ascii="Times New Roman" w:hAnsi="Times New Roman" w:cs="Times New Roman"/>
          <w:sz w:val="22"/>
        </w:rPr>
        <w:t xml:space="preserve"> </w:t>
      </w:r>
      <w:r w:rsidR="00991ED6" w:rsidRPr="005C2F97">
        <w:rPr>
          <w:rFonts w:ascii="Times New Roman" w:hAnsi="Times New Roman" w:cs="Times New Roman"/>
          <w:sz w:val="22"/>
        </w:rPr>
        <w:t>R</w:t>
      </w:r>
      <w:r w:rsidR="0022244A" w:rsidRPr="005C2F97">
        <w:rPr>
          <w:sz w:val="22"/>
        </w:rPr>
        <w:t xml:space="preserve">esults for prostate and head/neck cancer are </w:t>
      </w:r>
      <w:r w:rsidR="00991ED6" w:rsidRPr="005C2F97">
        <w:rPr>
          <w:sz w:val="22"/>
        </w:rPr>
        <w:t>omitted</w:t>
      </w:r>
      <w:r w:rsidR="0022244A" w:rsidRPr="005C2F97">
        <w:rPr>
          <w:sz w:val="22"/>
        </w:rPr>
        <w:t xml:space="preserve"> in Figure 1 because only one anchor was available for most scales</w:t>
      </w:r>
      <w:bookmarkEnd w:id="22"/>
      <w:r w:rsidR="0022244A" w:rsidRPr="005C2F97">
        <w:rPr>
          <w:sz w:val="22"/>
        </w:rPr>
        <w:t>.</w:t>
      </w:r>
      <w:r w:rsidRPr="005C2F97">
        <w:rPr>
          <w:rFonts w:ascii="Times New Roman" w:hAnsi="Times New Roman" w:cs="Times New Roman"/>
          <w:sz w:val="22"/>
        </w:rPr>
        <w:t xml:space="preserve"> Similar patterns were observed for the between-group MIDs from the linear regression approach</w:t>
      </w:r>
      <w:r w:rsidR="00767045" w:rsidRPr="005C2F97">
        <w:rPr>
          <w:rFonts w:ascii="Times New Roman" w:hAnsi="Times New Roman" w:cs="Times New Roman"/>
          <w:sz w:val="22"/>
        </w:rPr>
        <w:t>.</w:t>
      </w:r>
      <w:bookmarkStart w:id="23" w:name="_Hlk133419901"/>
      <w:r w:rsidR="00767045" w:rsidRPr="005C2F97">
        <w:rPr>
          <w:rFonts w:ascii="Times New Roman" w:hAnsi="Times New Roman" w:cs="Times New Roman"/>
          <w:sz w:val="22"/>
        </w:rPr>
        <w:t xml:space="preserve"> No indications of deviation from linearity were noticed during for linear regression models</w:t>
      </w:r>
      <w:r w:rsidRPr="005C2F97">
        <w:rPr>
          <w:rFonts w:ascii="Times New Roman" w:hAnsi="Times New Roman" w:cs="Times New Roman"/>
          <w:sz w:val="22"/>
        </w:rPr>
        <w:t xml:space="preserve"> (results not shown)</w:t>
      </w:r>
      <w:r w:rsidR="000526DB" w:rsidRPr="005C2F97">
        <w:rPr>
          <w:rFonts w:ascii="Times New Roman" w:hAnsi="Times New Roman" w:cs="Times New Roman"/>
          <w:sz w:val="22"/>
        </w:rPr>
        <w:t>.</w:t>
      </w:r>
      <w:bookmarkEnd w:id="23"/>
    </w:p>
    <w:p w14:paraId="1D296B80" w14:textId="2D5760A8" w:rsidR="00B93701" w:rsidRPr="005C2F97" w:rsidRDefault="002A0F2E" w:rsidP="00337172">
      <w:pPr>
        <w:spacing w:line="360" w:lineRule="auto"/>
        <w:jc w:val="both"/>
        <w:rPr>
          <w:rFonts w:ascii="Times New Roman" w:hAnsi="Times New Roman" w:cs="Times New Roman"/>
          <w:sz w:val="22"/>
        </w:rPr>
      </w:pPr>
      <w:r w:rsidRPr="005C2F97">
        <w:rPr>
          <w:rFonts w:ascii="Times New Roman" w:hAnsi="Times New Roman" w:cs="Times New Roman"/>
          <w:sz w:val="22"/>
        </w:rPr>
        <w:t xml:space="preserve">Summary of anchor-based MIDs across different cancer </w:t>
      </w:r>
      <w:r w:rsidR="000526DB" w:rsidRPr="005C2F97">
        <w:rPr>
          <w:rFonts w:ascii="Times New Roman" w:hAnsi="Times New Roman" w:cs="Times New Roman"/>
          <w:sz w:val="22"/>
        </w:rPr>
        <w:t>types</w:t>
      </w:r>
      <w:r w:rsidRPr="005C2F97">
        <w:rPr>
          <w:rFonts w:ascii="Times New Roman" w:hAnsi="Times New Roman" w:cs="Times New Roman"/>
          <w:sz w:val="22"/>
        </w:rPr>
        <w:t xml:space="preserve"> for within-group and between-group difference</w:t>
      </w:r>
      <w:r w:rsidR="00114444" w:rsidRPr="005C2F97">
        <w:rPr>
          <w:rFonts w:ascii="Times New Roman" w:hAnsi="Times New Roman" w:cs="Times New Roman"/>
          <w:sz w:val="22"/>
        </w:rPr>
        <w:t>s</w:t>
      </w:r>
      <w:r w:rsidRPr="005C2F97">
        <w:rPr>
          <w:rFonts w:ascii="Times New Roman" w:hAnsi="Times New Roman" w:cs="Times New Roman"/>
          <w:sz w:val="22"/>
        </w:rPr>
        <w:t xml:space="preserve"> in change over time are presented in Tables </w:t>
      </w:r>
      <w:r w:rsidR="00B93701" w:rsidRPr="005C2F97">
        <w:rPr>
          <w:rFonts w:ascii="Times New Roman" w:hAnsi="Times New Roman" w:cs="Times New Roman"/>
          <w:sz w:val="22"/>
        </w:rPr>
        <w:t>1</w:t>
      </w:r>
      <w:r w:rsidRPr="005C2F97">
        <w:rPr>
          <w:rFonts w:ascii="Times New Roman" w:hAnsi="Times New Roman" w:cs="Times New Roman"/>
          <w:sz w:val="22"/>
        </w:rPr>
        <w:t xml:space="preserve"> and </w:t>
      </w:r>
      <w:r w:rsidR="00B93701" w:rsidRPr="005C2F97">
        <w:rPr>
          <w:rFonts w:ascii="Times New Roman" w:hAnsi="Times New Roman" w:cs="Times New Roman"/>
          <w:sz w:val="22"/>
        </w:rPr>
        <w:t>2</w:t>
      </w:r>
      <w:r w:rsidRPr="005C2F97">
        <w:rPr>
          <w:rFonts w:ascii="Times New Roman" w:hAnsi="Times New Roman" w:cs="Times New Roman"/>
          <w:sz w:val="22"/>
        </w:rPr>
        <w:t xml:space="preserve"> respectively. Both single values and range of MIDs (for scales with multiple anchors) are presented. A weighted MID average is also presented for those scales </w:t>
      </w:r>
      <w:r w:rsidR="00660F9F" w:rsidRPr="005C2F97">
        <w:rPr>
          <w:rFonts w:ascii="Times New Roman" w:hAnsi="Times New Roman" w:cs="Times New Roman"/>
          <w:sz w:val="22"/>
        </w:rPr>
        <w:t xml:space="preserve">where </w:t>
      </w:r>
      <w:r w:rsidRPr="005C2F97">
        <w:rPr>
          <w:rFonts w:ascii="Times New Roman" w:hAnsi="Times New Roman" w:cs="Times New Roman"/>
          <w:sz w:val="22"/>
        </w:rPr>
        <w:t>a range of MIDs</w:t>
      </w:r>
      <w:r w:rsidR="00660F9F" w:rsidRPr="005C2F97">
        <w:rPr>
          <w:rFonts w:ascii="Times New Roman" w:hAnsi="Times New Roman" w:cs="Times New Roman"/>
          <w:sz w:val="22"/>
        </w:rPr>
        <w:t xml:space="preserve"> was available</w:t>
      </w:r>
      <w:r w:rsidRPr="005C2F97">
        <w:rPr>
          <w:rFonts w:ascii="Times New Roman" w:hAnsi="Times New Roman" w:cs="Times New Roman"/>
          <w:sz w:val="22"/>
        </w:rPr>
        <w:t>.</w:t>
      </w:r>
      <w:r w:rsidR="00597290" w:rsidRPr="005C2F97">
        <w:rPr>
          <w:rFonts w:ascii="Times New Roman" w:hAnsi="Times New Roman" w:cs="Times New Roman"/>
          <w:sz w:val="22"/>
        </w:rPr>
        <w:t xml:space="preserve"> </w:t>
      </w:r>
      <w:r w:rsidRPr="005C2F97">
        <w:rPr>
          <w:rFonts w:ascii="Times New Roman" w:hAnsi="Times New Roman" w:cs="Times New Roman"/>
          <w:sz w:val="22"/>
        </w:rPr>
        <w:t xml:space="preserve"> Figure 2 plots scale-specific single value MIDs (absolute values) for within and between-group change</w:t>
      </w:r>
      <w:r w:rsidR="00812C60" w:rsidRPr="005C2F97">
        <w:rPr>
          <w:rFonts w:ascii="Times New Roman" w:hAnsi="Times New Roman" w:cs="Times New Roman"/>
          <w:sz w:val="22"/>
        </w:rPr>
        <w:t xml:space="preserve"> and</w:t>
      </w:r>
      <w:r w:rsidR="00A41BD3" w:rsidRPr="005C2F97">
        <w:rPr>
          <w:rFonts w:ascii="Times New Roman" w:hAnsi="Times New Roman" w:cs="Times New Roman"/>
          <w:sz w:val="22"/>
        </w:rPr>
        <w:t xml:space="preserve"> </w:t>
      </w:r>
      <w:r w:rsidRPr="005C2F97">
        <w:rPr>
          <w:rFonts w:ascii="Times New Roman" w:hAnsi="Times New Roman" w:cs="Times New Roman"/>
          <w:sz w:val="22"/>
        </w:rPr>
        <w:t xml:space="preserve">separately for improvement </w:t>
      </w:r>
      <w:r w:rsidR="00F85863" w:rsidRPr="005C2F97">
        <w:rPr>
          <w:rFonts w:ascii="Times New Roman" w:hAnsi="Times New Roman" w:cs="Times New Roman"/>
          <w:sz w:val="22"/>
        </w:rPr>
        <w:t>vs</w:t>
      </w:r>
      <w:r w:rsidRPr="005C2F97">
        <w:rPr>
          <w:rFonts w:ascii="Times New Roman" w:hAnsi="Times New Roman" w:cs="Times New Roman"/>
          <w:sz w:val="22"/>
        </w:rPr>
        <w:t xml:space="preserve"> deterioration, </w:t>
      </w:r>
      <w:r w:rsidR="00812C60" w:rsidRPr="005C2F97">
        <w:rPr>
          <w:rFonts w:ascii="Times New Roman" w:hAnsi="Times New Roman" w:cs="Times New Roman"/>
          <w:sz w:val="22"/>
        </w:rPr>
        <w:t>per</w:t>
      </w:r>
      <w:r w:rsidRPr="005C2F97">
        <w:rPr>
          <w:rFonts w:ascii="Times New Roman" w:hAnsi="Times New Roman" w:cs="Times New Roman"/>
          <w:sz w:val="22"/>
        </w:rPr>
        <w:t xml:space="preserve"> cancer </w:t>
      </w:r>
      <w:r w:rsidR="000526DB" w:rsidRPr="005C2F97">
        <w:rPr>
          <w:rFonts w:ascii="Times New Roman" w:hAnsi="Times New Roman" w:cs="Times New Roman"/>
          <w:sz w:val="22"/>
        </w:rPr>
        <w:t>type</w:t>
      </w:r>
      <w:r w:rsidRPr="005C2F97">
        <w:rPr>
          <w:rFonts w:ascii="Times New Roman" w:hAnsi="Times New Roman" w:cs="Times New Roman"/>
          <w:sz w:val="22"/>
        </w:rPr>
        <w:t xml:space="preserve">. </w:t>
      </w:r>
    </w:p>
    <w:p w14:paraId="0A19A3C2" w14:textId="76AF3ECC" w:rsidR="009B5E5B" w:rsidRPr="005C2F97" w:rsidRDefault="00812C60" w:rsidP="00337172">
      <w:pPr>
        <w:spacing w:line="360" w:lineRule="auto"/>
        <w:jc w:val="both"/>
        <w:rPr>
          <w:rFonts w:ascii="Times New Roman" w:hAnsi="Times New Roman" w:cs="Times New Roman"/>
          <w:sz w:val="22"/>
        </w:rPr>
      </w:pPr>
      <w:r w:rsidRPr="005C2F97">
        <w:rPr>
          <w:rFonts w:ascii="Times New Roman" w:hAnsi="Times New Roman" w:cs="Times New Roman"/>
          <w:sz w:val="22"/>
        </w:rPr>
        <w:t xml:space="preserve">In general, </w:t>
      </w:r>
      <w:r w:rsidR="002A0F2E" w:rsidRPr="005C2F97">
        <w:rPr>
          <w:rFonts w:ascii="Times New Roman" w:hAnsi="Times New Roman" w:cs="Times New Roman"/>
          <w:sz w:val="22"/>
        </w:rPr>
        <w:t xml:space="preserve">most MIDs were within a 5 to 10 points range. The smallest MID of 3 points was observed for between-group </w:t>
      </w:r>
      <w:r w:rsidR="00236FC8" w:rsidRPr="005C2F97">
        <w:rPr>
          <w:rFonts w:ascii="Times New Roman" w:hAnsi="Times New Roman" w:cs="Times New Roman"/>
          <w:sz w:val="22"/>
        </w:rPr>
        <w:t xml:space="preserve">difference </w:t>
      </w:r>
      <w:r w:rsidR="002A0F2E" w:rsidRPr="005C2F97">
        <w:rPr>
          <w:rFonts w:ascii="Times New Roman" w:hAnsi="Times New Roman" w:cs="Times New Roman"/>
          <w:sz w:val="22"/>
        </w:rPr>
        <w:t>in social function</w:t>
      </w:r>
      <w:r w:rsidR="00236FC8" w:rsidRPr="005C2F97">
        <w:rPr>
          <w:rFonts w:ascii="Times New Roman" w:hAnsi="Times New Roman" w:cs="Times New Roman"/>
          <w:sz w:val="22"/>
        </w:rPr>
        <w:t xml:space="preserve"> change scores</w:t>
      </w:r>
      <w:r w:rsidR="002A0F2E" w:rsidRPr="005C2F97">
        <w:rPr>
          <w:rFonts w:ascii="Times New Roman" w:hAnsi="Times New Roman" w:cs="Times New Roman"/>
          <w:sz w:val="22"/>
        </w:rPr>
        <w:t xml:space="preserve"> for patients with prostate cancer. </w:t>
      </w:r>
      <w:bookmarkStart w:id="24" w:name="_Hlk131594079"/>
      <w:r w:rsidRPr="005C2F97">
        <w:rPr>
          <w:rFonts w:ascii="Times New Roman" w:hAnsi="Times New Roman" w:cs="Times New Roman"/>
          <w:sz w:val="22"/>
        </w:rPr>
        <w:t>Moreover</w:t>
      </w:r>
      <w:r w:rsidR="002A0F2E" w:rsidRPr="005C2F97">
        <w:rPr>
          <w:rFonts w:ascii="Times New Roman" w:hAnsi="Times New Roman" w:cs="Times New Roman"/>
          <w:sz w:val="22"/>
        </w:rPr>
        <w:t xml:space="preserve">, differences in MIDs for improvement </w:t>
      </w:r>
      <w:r w:rsidR="00F85863" w:rsidRPr="005C2F97">
        <w:rPr>
          <w:rFonts w:ascii="Times New Roman" w:hAnsi="Times New Roman" w:cs="Times New Roman"/>
          <w:sz w:val="22"/>
        </w:rPr>
        <w:t>vs</w:t>
      </w:r>
      <w:r w:rsidR="002A0F2E" w:rsidRPr="005C2F97">
        <w:rPr>
          <w:rFonts w:ascii="Times New Roman" w:hAnsi="Times New Roman" w:cs="Times New Roman"/>
          <w:sz w:val="22"/>
        </w:rPr>
        <w:t xml:space="preserve"> deterioration, </w:t>
      </w:r>
      <w:r w:rsidRPr="005C2F97">
        <w:rPr>
          <w:rFonts w:ascii="Times New Roman" w:hAnsi="Times New Roman" w:cs="Times New Roman"/>
          <w:sz w:val="22"/>
        </w:rPr>
        <w:t>based on</w:t>
      </w:r>
      <w:r w:rsidR="002A0F2E" w:rsidRPr="005C2F97">
        <w:rPr>
          <w:rFonts w:ascii="Times New Roman" w:hAnsi="Times New Roman" w:cs="Times New Roman"/>
          <w:sz w:val="22"/>
        </w:rPr>
        <w:t xml:space="preserve"> both within-group and between-group</w:t>
      </w:r>
      <w:r w:rsidRPr="005C2F97">
        <w:rPr>
          <w:rFonts w:ascii="Times New Roman" w:hAnsi="Times New Roman" w:cs="Times New Roman"/>
          <w:sz w:val="22"/>
        </w:rPr>
        <w:t xml:space="preserve"> analyses</w:t>
      </w:r>
      <w:r w:rsidR="002A0F2E" w:rsidRPr="005C2F97">
        <w:rPr>
          <w:rFonts w:ascii="Times New Roman" w:hAnsi="Times New Roman" w:cs="Times New Roman"/>
          <w:sz w:val="22"/>
        </w:rPr>
        <w:t xml:space="preserve">, were within a 2-points range for most scales </w:t>
      </w:r>
      <w:r w:rsidRPr="005C2F97">
        <w:rPr>
          <w:rFonts w:ascii="Times New Roman" w:hAnsi="Times New Roman" w:cs="Times New Roman"/>
          <w:sz w:val="22"/>
        </w:rPr>
        <w:t>and</w:t>
      </w:r>
      <w:r w:rsidR="007300D4" w:rsidRPr="005C2F97">
        <w:rPr>
          <w:rFonts w:ascii="Times New Roman" w:hAnsi="Times New Roman" w:cs="Times New Roman"/>
          <w:sz w:val="22"/>
        </w:rPr>
        <w:t xml:space="preserve"> for most</w:t>
      </w:r>
      <w:r w:rsidR="002A0F2E" w:rsidRPr="005C2F97">
        <w:rPr>
          <w:rFonts w:ascii="Times New Roman" w:hAnsi="Times New Roman" w:cs="Times New Roman"/>
          <w:sz w:val="22"/>
        </w:rPr>
        <w:t xml:space="preserve"> cancer </w:t>
      </w:r>
      <w:r w:rsidR="002A0F2E" w:rsidRPr="005C2F97">
        <w:rPr>
          <w:sz w:val="22"/>
        </w:rPr>
        <w:t>type</w:t>
      </w:r>
      <w:r w:rsidR="007300D4" w:rsidRPr="005C2F97">
        <w:rPr>
          <w:sz w:val="22"/>
        </w:rPr>
        <w:t>s</w:t>
      </w:r>
      <w:r w:rsidR="002A0F2E" w:rsidRPr="005C2F97">
        <w:rPr>
          <w:rFonts w:ascii="Times New Roman" w:hAnsi="Times New Roman" w:cs="Times New Roman"/>
          <w:sz w:val="22"/>
        </w:rPr>
        <w:t xml:space="preserve">. </w:t>
      </w:r>
      <w:r w:rsidR="007300D4" w:rsidRPr="005C2F97">
        <w:rPr>
          <w:rFonts w:ascii="Times New Roman" w:hAnsi="Times New Roman" w:cs="Times New Roman"/>
          <w:sz w:val="22"/>
        </w:rPr>
        <w:t xml:space="preserve">However, </w:t>
      </w:r>
      <w:r w:rsidR="002A0F2E" w:rsidRPr="005C2F97">
        <w:rPr>
          <w:rFonts w:ascii="Times New Roman" w:hAnsi="Times New Roman" w:cs="Times New Roman"/>
          <w:sz w:val="22"/>
        </w:rPr>
        <w:t>MIDs for improvements tended to be larger than those for deterioration for most scales in ovarian and colorectal cancer, for both within-group and between</w:t>
      </w:r>
      <w:r w:rsidR="00040144" w:rsidRPr="005C2F97">
        <w:rPr>
          <w:rFonts w:ascii="Times New Roman" w:hAnsi="Times New Roman" w:cs="Times New Roman"/>
          <w:sz w:val="22"/>
        </w:rPr>
        <w:t>-</w:t>
      </w:r>
      <w:r w:rsidR="002A0F2E" w:rsidRPr="005C2F97">
        <w:rPr>
          <w:rFonts w:ascii="Times New Roman" w:hAnsi="Times New Roman" w:cs="Times New Roman"/>
          <w:sz w:val="22"/>
        </w:rPr>
        <w:t>group</w:t>
      </w:r>
      <w:r w:rsidR="007300D4" w:rsidRPr="005C2F97">
        <w:rPr>
          <w:rFonts w:ascii="Times New Roman" w:hAnsi="Times New Roman" w:cs="Times New Roman"/>
          <w:sz w:val="22"/>
        </w:rPr>
        <w:t xml:space="preserve"> analyses and only </w:t>
      </w:r>
      <w:r w:rsidR="002A0F2E" w:rsidRPr="005C2F97">
        <w:rPr>
          <w:rFonts w:ascii="Times New Roman" w:hAnsi="Times New Roman" w:cs="Times New Roman"/>
          <w:sz w:val="22"/>
        </w:rPr>
        <w:t>for within-group change</w:t>
      </w:r>
      <w:r w:rsidR="007300D4" w:rsidRPr="005C2F97">
        <w:rPr>
          <w:rFonts w:ascii="Times New Roman" w:hAnsi="Times New Roman" w:cs="Times New Roman"/>
          <w:sz w:val="22"/>
        </w:rPr>
        <w:t xml:space="preserve"> for melanoma patients.</w:t>
      </w:r>
      <w:bookmarkEnd w:id="24"/>
      <w:r w:rsidR="007300D4" w:rsidRPr="005C2F97">
        <w:rPr>
          <w:rFonts w:ascii="Times New Roman" w:hAnsi="Times New Roman" w:cs="Times New Roman"/>
          <w:sz w:val="22"/>
        </w:rPr>
        <w:t xml:space="preserve"> Further,</w:t>
      </w:r>
      <w:r w:rsidR="002D761E" w:rsidRPr="005C2F97">
        <w:rPr>
          <w:rFonts w:ascii="Times New Roman" w:hAnsi="Times New Roman" w:cs="Times New Roman"/>
          <w:sz w:val="22"/>
        </w:rPr>
        <w:t xml:space="preserve"> in</w:t>
      </w:r>
      <w:r w:rsidR="002A0F2E" w:rsidRPr="005C2F97">
        <w:rPr>
          <w:rFonts w:ascii="Times New Roman" w:hAnsi="Times New Roman" w:cs="Times New Roman"/>
          <w:sz w:val="22"/>
        </w:rPr>
        <w:t xml:space="preserve"> lung and head</w:t>
      </w:r>
      <w:r w:rsidR="00470905" w:rsidRPr="005C2F97">
        <w:rPr>
          <w:rFonts w:ascii="Times New Roman" w:hAnsi="Times New Roman" w:cs="Times New Roman"/>
          <w:sz w:val="22"/>
        </w:rPr>
        <w:t>/</w:t>
      </w:r>
      <w:r w:rsidR="002A0F2E" w:rsidRPr="005C2F97">
        <w:rPr>
          <w:rFonts w:ascii="Times New Roman" w:hAnsi="Times New Roman" w:cs="Times New Roman"/>
          <w:sz w:val="22"/>
        </w:rPr>
        <w:t>neck cancer, MIDs for deteriorating score</w:t>
      </w:r>
      <w:r w:rsidR="003626D1" w:rsidRPr="005C2F97">
        <w:rPr>
          <w:rFonts w:ascii="Times New Roman" w:hAnsi="Times New Roman" w:cs="Times New Roman"/>
          <w:sz w:val="22"/>
        </w:rPr>
        <w:t>s</w:t>
      </w:r>
      <w:r w:rsidR="002A0F2E" w:rsidRPr="005C2F97">
        <w:rPr>
          <w:rFonts w:ascii="Times New Roman" w:hAnsi="Times New Roman" w:cs="Times New Roman"/>
          <w:sz w:val="22"/>
        </w:rPr>
        <w:t xml:space="preserve"> for most scales were larger</w:t>
      </w:r>
      <w:r w:rsidR="007300D4" w:rsidRPr="005C2F97">
        <w:rPr>
          <w:rFonts w:ascii="Times New Roman" w:hAnsi="Times New Roman" w:cs="Times New Roman"/>
          <w:sz w:val="22"/>
        </w:rPr>
        <w:t xml:space="preserve"> based on</w:t>
      </w:r>
      <w:r w:rsidR="002A0F2E" w:rsidRPr="005C2F97">
        <w:rPr>
          <w:rFonts w:ascii="Times New Roman" w:hAnsi="Times New Roman" w:cs="Times New Roman"/>
          <w:sz w:val="22"/>
        </w:rPr>
        <w:t xml:space="preserve"> within-group </w:t>
      </w:r>
      <w:r w:rsidR="007300D4" w:rsidRPr="005C2F97">
        <w:rPr>
          <w:rFonts w:ascii="Times New Roman" w:hAnsi="Times New Roman" w:cs="Times New Roman"/>
          <w:sz w:val="22"/>
        </w:rPr>
        <w:t xml:space="preserve">change </w:t>
      </w:r>
      <w:r w:rsidR="002A0F2E" w:rsidRPr="005C2F97">
        <w:rPr>
          <w:rFonts w:ascii="Times New Roman" w:hAnsi="Times New Roman" w:cs="Times New Roman"/>
          <w:sz w:val="22"/>
        </w:rPr>
        <w:t>compared to between-group</w:t>
      </w:r>
      <w:r w:rsidR="00236FC8" w:rsidRPr="005C2F97">
        <w:rPr>
          <w:rFonts w:ascii="Times New Roman" w:hAnsi="Times New Roman" w:cs="Times New Roman"/>
          <w:sz w:val="22"/>
        </w:rPr>
        <w:t xml:space="preserve"> difference in</w:t>
      </w:r>
      <w:r w:rsidR="007300D4" w:rsidRPr="005C2F97">
        <w:rPr>
          <w:rFonts w:ascii="Times New Roman" w:hAnsi="Times New Roman" w:cs="Times New Roman"/>
          <w:sz w:val="22"/>
        </w:rPr>
        <w:t xml:space="preserve"> change</w:t>
      </w:r>
      <w:r w:rsidR="00236FC8" w:rsidRPr="005C2F97">
        <w:rPr>
          <w:rFonts w:ascii="Times New Roman" w:hAnsi="Times New Roman" w:cs="Times New Roman"/>
          <w:sz w:val="22"/>
        </w:rPr>
        <w:t xml:space="preserve"> scores</w:t>
      </w:r>
      <w:r w:rsidR="002A0F2E" w:rsidRPr="005C2F97">
        <w:rPr>
          <w:rFonts w:ascii="Times New Roman" w:hAnsi="Times New Roman" w:cs="Times New Roman"/>
          <w:sz w:val="22"/>
        </w:rPr>
        <w:t xml:space="preserve">. The largest MID differences between improvement vs deterioration were observed mostly for within-group change in ovarian cancer for 5 scales: physical functioning (9 vs -5), role functioning (18 vs -7), global health status (13 vs – 6), fatigue (12 vs -5) and constipation (11 vs -6). </w:t>
      </w:r>
      <w:r w:rsidR="002D761E" w:rsidRPr="005C2F97">
        <w:rPr>
          <w:rFonts w:ascii="Times New Roman" w:hAnsi="Times New Roman" w:cs="Times New Roman"/>
          <w:sz w:val="22"/>
        </w:rPr>
        <w:t>T</w:t>
      </w:r>
      <w:r w:rsidR="00F94CD7" w:rsidRPr="005C2F97">
        <w:rPr>
          <w:rFonts w:ascii="Times New Roman" w:hAnsi="Times New Roman" w:cs="Times New Roman"/>
          <w:sz w:val="22"/>
        </w:rPr>
        <w:t xml:space="preserve">here were no systematic differences in MID values between the functioning </w:t>
      </w:r>
      <w:r w:rsidR="00F85863" w:rsidRPr="005C2F97">
        <w:rPr>
          <w:rFonts w:ascii="Times New Roman" w:hAnsi="Times New Roman" w:cs="Times New Roman"/>
          <w:sz w:val="22"/>
        </w:rPr>
        <w:t>vs</w:t>
      </w:r>
      <w:r w:rsidR="00F94CD7" w:rsidRPr="005C2F97">
        <w:rPr>
          <w:rFonts w:ascii="Times New Roman" w:hAnsi="Times New Roman" w:cs="Times New Roman"/>
          <w:sz w:val="22"/>
        </w:rPr>
        <w:t xml:space="preserve"> symptom scales.</w:t>
      </w:r>
    </w:p>
    <w:p w14:paraId="42085E9E" w14:textId="77777777" w:rsidR="002A0F2E" w:rsidRPr="005C2F97" w:rsidRDefault="002A0F2E" w:rsidP="00337172">
      <w:pPr>
        <w:tabs>
          <w:tab w:val="num" w:pos="720"/>
        </w:tabs>
        <w:spacing w:line="360" w:lineRule="auto"/>
        <w:jc w:val="both"/>
        <w:outlineLvl w:val="0"/>
        <w:rPr>
          <w:sz w:val="22"/>
          <w:u w:val="single"/>
        </w:rPr>
      </w:pPr>
      <w:r w:rsidRPr="005C2F97">
        <w:rPr>
          <w:sz w:val="22"/>
          <w:u w:val="single"/>
        </w:rPr>
        <w:t>Distribution-based MID estimates</w:t>
      </w:r>
    </w:p>
    <w:p w14:paraId="21AADA2E" w14:textId="4D97B795" w:rsidR="005673CA" w:rsidRPr="005C2F97" w:rsidRDefault="002A0F2E" w:rsidP="00A80D4D">
      <w:pPr>
        <w:spacing w:line="360" w:lineRule="auto"/>
        <w:jc w:val="both"/>
        <w:rPr>
          <w:sz w:val="22"/>
          <w:lang w:val="en-US"/>
        </w:rPr>
      </w:pPr>
      <w:r w:rsidRPr="005C2F97">
        <w:rPr>
          <w:sz w:val="22"/>
          <w:lang w:val="en-US"/>
        </w:rPr>
        <w:t xml:space="preserve">Distribution-based MID estimates for </w:t>
      </w:r>
      <w:r w:rsidR="00A652EE" w:rsidRPr="005C2F97">
        <w:rPr>
          <w:sz w:val="22"/>
          <w:lang w:val="en-US"/>
        </w:rPr>
        <w:t>selected</w:t>
      </w:r>
      <w:r w:rsidRPr="005C2F97">
        <w:rPr>
          <w:sz w:val="22"/>
          <w:lang w:val="en-US"/>
        </w:rPr>
        <w:t xml:space="preserve"> QLQ-C30 scales have </w:t>
      </w:r>
      <w:r w:rsidR="00100BD5" w:rsidRPr="005C2F97">
        <w:rPr>
          <w:sz w:val="22"/>
          <w:lang w:val="en-US"/>
        </w:rPr>
        <w:t xml:space="preserve">been </w:t>
      </w:r>
      <w:r w:rsidRPr="005C2F97">
        <w:rPr>
          <w:sz w:val="22"/>
        </w:rPr>
        <w:t xml:space="preserve">previously published by </w:t>
      </w:r>
      <w:r w:rsidR="00A652EE" w:rsidRPr="005C2F97">
        <w:rPr>
          <w:sz w:val="22"/>
        </w:rPr>
        <w:t>cancer</w:t>
      </w:r>
      <w:r w:rsidRPr="005C2F97">
        <w:rPr>
          <w:sz w:val="22"/>
        </w:rPr>
        <w:t xml:space="preserve"> type </w:t>
      </w:r>
      <w:r w:rsidR="00C90D9E" w:rsidRPr="005C2F97">
        <w:rPr>
          <w:sz w:val="22"/>
        </w:rPr>
        <w:t>[</w:t>
      </w:r>
      <w:bookmarkStart w:id="25" w:name="_Hlk100225876"/>
      <w:r w:rsidR="00C90D9E" w:rsidRPr="005C2F97">
        <w:rPr>
          <w:rFonts w:ascii="Times New Roman" w:hAnsi="Times New Roman" w:cs="Times New Roman"/>
          <w:sz w:val="22"/>
        </w:rPr>
        <w:t>13</w:t>
      </w:r>
      <w:r w:rsidR="007A4071" w:rsidRPr="005C2F97">
        <w:rPr>
          <w:rFonts w:ascii="Times New Roman" w:hAnsi="Times New Roman" w:cs="Times New Roman"/>
          <w:sz w:val="22"/>
        </w:rPr>
        <w:t xml:space="preserve"> -</w:t>
      </w:r>
      <w:r w:rsidR="00C90D9E" w:rsidRPr="005C2F97">
        <w:rPr>
          <w:rFonts w:ascii="Times New Roman" w:hAnsi="Times New Roman" w:cs="Times New Roman"/>
          <w:sz w:val="22"/>
        </w:rPr>
        <w:t xml:space="preserve"> </w:t>
      </w:r>
      <w:r w:rsidR="00C90D9E" w:rsidRPr="005C2F97">
        <w:rPr>
          <w:rFonts w:ascii="Times New Roman" w:hAnsi="Times New Roman" w:cs="Times New Roman"/>
          <w:sz w:val="22"/>
        </w:rPr>
        <w:fldChar w:fldCharType="begin"/>
      </w:r>
      <w:r w:rsidR="00C90D9E" w:rsidRPr="005C2F97">
        <w:rPr>
          <w:rFonts w:ascii="Times New Roman" w:hAnsi="Times New Roman" w:cs="Times New Roman"/>
          <w:sz w:val="22"/>
        </w:rPr>
        <w:instrText xml:space="preserve"> REF _Ref99964120 \r \h </w:instrText>
      </w:r>
      <w:r w:rsidR="00470905" w:rsidRPr="005C2F97">
        <w:rPr>
          <w:rFonts w:ascii="Times New Roman" w:hAnsi="Times New Roman" w:cs="Times New Roman"/>
          <w:sz w:val="22"/>
        </w:rPr>
        <w:instrText xml:space="preserve"> \* MERGEFORMAT </w:instrText>
      </w:r>
      <w:r w:rsidR="00C90D9E" w:rsidRPr="005C2F97">
        <w:rPr>
          <w:rFonts w:ascii="Times New Roman" w:hAnsi="Times New Roman" w:cs="Times New Roman"/>
          <w:sz w:val="22"/>
        </w:rPr>
      </w:r>
      <w:r w:rsidR="00C90D9E" w:rsidRPr="005C2F97">
        <w:rPr>
          <w:rFonts w:ascii="Times New Roman" w:hAnsi="Times New Roman" w:cs="Times New Roman"/>
          <w:sz w:val="22"/>
        </w:rPr>
        <w:fldChar w:fldCharType="separate"/>
      </w:r>
      <w:r w:rsidR="00A16149" w:rsidRPr="005C2F97">
        <w:rPr>
          <w:rFonts w:ascii="Times New Roman" w:hAnsi="Times New Roman" w:cs="Times New Roman"/>
          <w:sz w:val="22"/>
        </w:rPr>
        <w:t>20</w:t>
      </w:r>
      <w:r w:rsidR="00C90D9E" w:rsidRPr="005C2F97">
        <w:rPr>
          <w:rFonts w:ascii="Times New Roman" w:hAnsi="Times New Roman" w:cs="Times New Roman"/>
          <w:sz w:val="22"/>
        </w:rPr>
        <w:fldChar w:fldCharType="end"/>
      </w:r>
      <w:bookmarkEnd w:id="25"/>
      <w:r w:rsidR="00C90D9E" w:rsidRPr="005C2F97">
        <w:rPr>
          <w:rFonts w:ascii="Times New Roman" w:hAnsi="Times New Roman" w:cs="Times New Roman"/>
          <w:sz w:val="22"/>
        </w:rPr>
        <w:t>]</w:t>
      </w:r>
      <w:r w:rsidR="00A652EE" w:rsidRPr="005C2F97">
        <w:rPr>
          <w:rFonts w:ascii="Times New Roman" w:hAnsi="Times New Roman" w:cs="Times New Roman"/>
          <w:sz w:val="22"/>
        </w:rPr>
        <w:t>. Estimates for all 14 scales considered in this study</w:t>
      </w:r>
      <w:r w:rsidR="00CE6212" w:rsidRPr="005C2F97">
        <w:rPr>
          <w:sz w:val="22"/>
        </w:rPr>
        <w:t xml:space="preserve"> </w:t>
      </w:r>
      <w:r w:rsidRPr="005C2F97">
        <w:rPr>
          <w:sz w:val="22"/>
        </w:rPr>
        <w:t xml:space="preserve">are </w:t>
      </w:r>
      <w:r w:rsidR="00100BD5" w:rsidRPr="005C2F97">
        <w:rPr>
          <w:sz w:val="22"/>
        </w:rPr>
        <w:t>collectively</w:t>
      </w:r>
      <w:r w:rsidRPr="005C2F97">
        <w:rPr>
          <w:sz w:val="22"/>
        </w:rPr>
        <w:t xml:space="preserve"> presented in </w:t>
      </w:r>
      <w:r w:rsidRPr="005C2F97">
        <w:rPr>
          <w:sz w:val="22"/>
          <w:lang w:val="en-US"/>
        </w:rPr>
        <w:t>Supplementary Figure 1</w:t>
      </w:r>
      <w:r w:rsidR="002D761E" w:rsidRPr="005C2F97">
        <w:rPr>
          <w:sz w:val="22"/>
          <w:lang w:val="en-US"/>
        </w:rPr>
        <w:t xml:space="preserve"> </w:t>
      </w:r>
      <w:r w:rsidRPr="005C2F97">
        <w:rPr>
          <w:sz w:val="22"/>
          <w:lang w:val="en-US"/>
        </w:rPr>
        <w:t>(lower half) and Supplementary Table</w:t>
      </w:r>
      <w:r w:rsidR="008564BC" w:rsidRPr="005C2F97">
        <w:rPr>
          <w:sz w:val="22"/>
          <w:lang w:val="en-US"/>
        </w:rPr>
        <w:t>s</w:t>
      </w:r>
      <w:r w:rsidRPr="005C2F97">
        <w:rPr>
          <w:sz w:val="22"/>
          <w:lang w:val="en-US"/>
        </w:rPr>
        <w:t xml:space="preserve"> 3a</w:t>
      </w:r>
      <w:r w:rsidR="008564BC" w:rsidRPr="005C2F97">
        <w:rPr>
          <w:sz w:val="22"/>
          <w:lang w:val="en-US"/>
        </w:rPr>
        <w:t xml:space="preserve"> and 3</w:t>
      </w:r>
      <w:r w:rsidRPr="005C2F97">
        <w:rPr>
          <w:sz w:val="22"/>
          <w:lang w:val="en-US"/>
        </w:rPr>
        <w:t xml:space="preserve">b. In general, </w:t>
      </w:r>
      <w:proofErr w:type="gramStart"/>
      <w:r w:rsidRPr="005C2F97">
        <w:rPr>
          <w:sz w:val="22"/>
          <w:lang w:val="en-US"/>
        </w:rPr>
        <w:t>distribution-based</w:t>
      </w:r>
      <w:proofErr w:type="gramEnd"/>
      <w:r w:rsidRPr="005C2F97">
        <w:rPr>
          <w:sz w:val="22"/>
          <w:lang w:val="en-US"/>
        </w:rPr>
        <w:t xml:space="preserve"> MIDs ranged between 4-11 points across all scales per disease type. The median (range) was </w:t>
      </w:r>
      <w:r w:rsidR="00114444" w:rsidRPr="005C2F97">
        <w:rPr>
          <w:sz w:val="22"/>
          <w:lang w:val="en-US"/>
        </w:rPr>
        <w:t xml:space="preserve">for </w:t>
      </w:r>
      <w:r w:rsidRPr="005C2F97">
        <w:rPr>
          <w:i/>
          <w:iCs/>
          <w:sz w:val="22"/>
        </w:rPr>
        <w:t>0.2 SD</w:t>
      </w:r>
      <w:r w:rsidRPr="005C2F97">
        <w:rPr>
          <w:i/>
          <w:iCs/>
          <w:sz w:val="22"/>
          <w:lang w:val="en-US"/>
        </w:rPr>
        <w:t>:</w:t>
      </w:r>
      <w:r w:rsidRPr="005C2F97">
        <w:rPr>
          <w:sz w:val="22"/>
          <w:lang w:val="en-US"/>
        </w:rPr>
        <w:t xml:space="preserve"> 5 (1-7), </w:t>
      </w:r>
      <w:r w:rsidRPr="005C2F97">
        <w:rPr>
          <w:i/>
          <w:iCs/>
          <w:sz w:val="22"/>
        </w:rPr>
        <w:t>0.3 SD</w:t>
      </w:r>
      <w:r w:rsidRPr="005C2F97">
        <w:rPr>
          <w:sz w:val="22"/>
          <w:lang w:val="en-US"/>
        </w:rPr>
        <w:t>: 7 (2-10)</w:t>
      </w:r>
      <w:r w:rsidR="00BB6C08" w:rsidRPr="005C2F97">
        <w:rPr>
          <w:sz w:val="22"/>
          <w:lang w:val="en-US"/>
        </w:rPr>
        <w:t xml:space="preserve">, </w:t>
      </w:r>
      <w:r w:rsidRPr="005C2F97">
        <w:rPr>
          <w:i/>
          <w:iCs/>
          <w:sz w:val="22"/>
        </w:rPr>
        <w:t>0.5 SD</w:t>
      </w:r>
      <w:r w:rsidRPr="005C2F97">
        <w:rPr>
          <w:sz w:val="22"/>
          <w:lang w:val="en-US"/>
        </w:rPr>
        <w:t>:</w:t>
      </w:r>
      <w:r w:rsidR="00114444" w:rsidRPr="005C2F97">
        <w:rPr>
          <w:sz w:val="22"/>
          <w:lang w:val="en-US"/>
        </w:rPr>
        <w:t xml:space="preserve"> </w:t>
      </w:r>
      <w:r w:rsidRPr="005C2F97">
        <w:rPr>
          <w:sz w:val="22"/>
          <w:lang w:val="en-US"/>
        </w:rPr>
        <w:t xml:space="preserve">11 (3-17) and </w:t>
      </w:r>
      <w:r w:rsidRPr="005C2F97">
        <w:rPr>
          <w:i/>
          <w:iCs/>
          <w:sz w:val="22"/>
          <w:lang w:val="en-US"/>
        </w:rPr>
        <w:t>1 SEM</w:t>
      </w:r>
      <w:r w:rsidRPr="005C2F97">
        <w:rPr>
          <w:sz w:val="22"/>
          <w:lang w:val="en-US"/>
        </w:rPr>
        <w:t xml:space="preserve">: 9 (4-15). </w:t>
      </w:r>
    </w:p>
    <w:p w14:paraId="13BC4F63" w14:textId="54685DD7" w:rsidR="005673CA" w:rsidRPr="005C2F97" w:rsidRDefault="005673CA" w:rsidP="00A80D4D">
      <w:pPr>
        <w:spacing w:line="360" w:lineRule="auto"/>
        <w:jc w:val="both"/>
        <w:rPr>
          <w:sz w:val="22"/>
          <w:u w:val="single"/>
          <w:lang w:val="en-US"/>
        </w:rPr>
      </w:pPr>
      <w:r w:rsidRPr="005C2F97">
        <w:rPr>
          <w:sz w:val="22"/>
          <w:u w:val="single"/>
          <w:lang w:val="en-US"/>
        </w:rPr>
        <w:t>Comparison of anchor-based and distribution-based MID estimates</w:t>
      </w:r>
    </w:p>
    <w:p w14:paraId="585747F8" w14:textId="5CB536C0" w:rsidR="00142935" w:rsidRPr="005C2F97" w:rsidRDefault="002A0F2E" w:rsidP="00A80D4D">
      <w:pPr>
        <w:spacing w:line="360" w:lineRule="auto"/>
        <w:jc w:val="both"/>
        <w:rPr>
          <w:sz w:val="22"/>
        </w:rPr>
      </w:pPr>
      <w:r w:rsidRPr="005C2F97">
        <w:rPr>
          <w:sz w:val="22"/>
          <w:lang w:val="en-US"/>
        </w:rPr>
        <w:t>Overall, most anchor-based MIDs for the QLQ-C30 scales across the different cancer types were ≥</w:t>
      </w:r>
      <w:r w:rsidRPr="005C2F97">
        <w:rPr>
          <w:sz w:val="22"/>
        </w:rPr>
        <w:t xml:space="preserve"> </w:t>
      </w:r>
      <w:r w:rsidRPr="005C2F97">
        <w:rPr>
          <w:i/>
          <w:iCs/>
          <w:sz w:val="22"/>
        </w:rPr>
        <w:t>0.2 SD</w:t>
      </w:r>
      <w:r w:rsidR="008564BC" w:rsidRPr="005C2F97">
        <w:rPr>
          <w:sz w:val="22"/>
        </w:rPr>
        <w:t xml:space="preserve">, </w:t>
      </w:r>
      <w:r w:rsidRPr="005C2F97">
        <w:rPr>
          <w:sz w:val="22"/>
          <w:lang w:val="en-US"/>
        </w:rPr>
        <w:t xml:space="preserve">and </w:t>
      </w:r>
      <w:r w:rsidRPr="005C2F97">
        <w:rPr>
          <w:sz w:val="22"/>
        </w:rPr>
        <w:t xml:space="preserve">tended to range between </w:t>
      </w:r>
      <w:r w:rsidRPr="005C2F97">
        <w:rPr>
          <w:i/>
          <w:iCs/>
          <w:sz w:val="22"/>
        </w:rPr>
        <w:t xml:space="preserve">0.3 SD </w:t>
      </w:r>
      <w:r w:rsidRPr="005C2F97">
        <w:rPr>
          <w:sz w:val="22"/>
        </w:rPr>
        <w:t xml:space="preserve">and </w:t>
      </w:r>
      <w:r w:rsidRPr="005C2F97">
        <w:rPr>
          <w:i/>
          <w:iCs/>
          <w:sz w:val="22"/>
          <w:lang w:val="en-US"/>
        </w:rPr>
        <w:t>0.5 SD</w:t>
      </w:r>
      <w:r w:rsidRPr="005C2F97">
        <w:rPr>
          <w:sz w:val="22"/>
          <w:lang w:val="en-US"/>
        </w:rPr>
        <w:t xml:space="preserve">.  </w:t>
      </w:r>
      <w:r w:rsidRPr="005C2F97">
        <w:rPr>
          <w:sz w:val="22"/>
        </w:rPr>
        <w:t xml:space="preserve">In brain cancer, breast cancer and melanoma, </w:t>
      </w:r>
      <w:r w:rsidRPr="005C2F97">
        <w:rPr>
          <w:sz w:val="22"/>
          <w:lang w:val="en-US"/>
        </w:rPr>
        <w:t xml:space="preserve">most </w:t>
      </w:r>
      <w:proofErr w:type="gramStart"/>
      <w:r w:rsidRPr="005C2F97">
        <w:rPr>
          <w:sz w:val="22"/>
          <w:lang w:val="en-US"/>
        </w:rPr>
        <w:t>anchor-based</w:t>
      </w:r>
      <w:proofErr w:type="gramEnd"/>
      <w:r w:rsidRPr="005C2F97">
        <w:rPr>
          <w:sz w:val="22"/>
          <w:lang w:val="en-US"/>
        </w:rPr>
        <w:t xml:space="preserve"> </w:t>
      </w:r>
      <w:r w:rsidRPr="005C2F97">
        <w:rPr>
          <w:sz w:val="22"/>
          <w:lang w:val="en-US"/>
        </w:rPr>
        <w:lastRenderedPageBreak/>
        <w:t xml:space="preserve">MIDs were closest to </w:t>
      </w:r>
      <w:r w:rsidRPr="005C2F97">
        <w:rPr>
          <w:i/>
          <w:iCs/>
          <w:sz w:val="22"/>
          <w:lang w:val="en-US"/>
        </w:rPr>
        <w:t xml:space="preserve">0.3 SD or 1 SEM. </w:t>
      </w:r>
      <w:r w:rsidRPr="005C2F97">
        <w:rPr>
          <w:sz w:val="22"/>
          <w:lang w:val="en-US"/>
        </w:rPr>
        <w:t xml:space="preserve">In ovarian cancer, </w:t>
      </w:r>
      <w:proofErr w:type="gramStart"/>
      <w:r w:rsidRPr="005C2F97">
        <w:rPr>
          <w:sz w:val="22"/>
        </w:rPr>
        <w:t>anchor-based</w:t>
      </w:r>
      <w:proofErr w:type="gramEnd"/>
      <w:r w:rsidRPr="005C2F97">
        <w:rPr>
          <w:sz w:val="22"/>
        </w:rPr>
        <w:t xml:space="preserve"> MIDs for improvement for most scales were closer to </w:t>
      </w:r>
      <w:r w:rsidRPr="005C2F97">
        <w:rPr>
          <w:i/>
          <w:iCs/>
          <w:sz w:val="22"/>
        </w:rPr>
        <w:t>0.5 SD</w:t>
      </w:r>
      <w:r w:rsidRPr="005C2F97">
        <w:rPr>
          <w:sz w:val="22"/>
        </w:rPr>
        <w:t xml:space="preserve">, whereas those for deterioration tended to range from </w:t>
      </w:r>
      <w:r w:rsidRPr="005C2F97">
        <w:rPr>
          <w:i/>
          <w:iCs/>
          <w:sz w:val="22"/>
        </w:rPr>
        <w:t>0.2 SD</w:t>
      </w:r>
      <w:r w:rsidRPr="005C2F97">
        <w:rPr>
          <w:sz w:val="22"/>
        </w:rPr>
        <w:t xml:space="preserve"> to </w:t>
      </w:r>
      <w:r w:rsidRPr="005C2F97">
        <w:rPr>
          <w:i/>
          <w:iCs/>
          <w:sz w:val="22"/>
        </w:rPr>
        <w:t>0.3 SD</w:t>
      </w:r>
      <w:r w:rsidRPr="005C2F97">
        <w:rPr>
          <w:sz w:val="22"/>
        </w:rPr>
        <w:t xml:space="preserve">. In prostate cancer, </w:t>
      </w:r>
      <w:r w:rsidR="00A6795E" w:rsidRPr="005C2F97">
        <w:rPr>
          <w:sz w:val="22"/>
        </w:rPr>
        <w:t>with the exception of</w:t>
      </w:r>
      <w:r w:rsidRPr="005C2F97">
        <w:rPr>
          <w:sz w:val="22"/>
        </w:rPr>
        <w:t xml:space="preserve"> the diarrhoea scale, </w:t>
      </w:r>
      <w:proofErr w:type="gramStart"/>
      <w:r w:rsidRPr="005C2F97">
        <w:rPr>
          <w:sz w:val="22"/>
        </w:rPr>
        <w:t>anchor-based</w:t>
      </w:r>
      <w:proofErr w:type="gramEnd"/>
      <w:r w:rsidRPr="005C2F97">
        <w:rPr>
          <w:sz w:val="22"/>
        </w:rPr>
        <w:t xml:space="preserve"> MIDs for improvement were closer to 0.3 SD, while those for deterioration mainly ranged between </w:t>
      </w:r>
      <w:r w:rsidRPr="005C2F97">
        <w:rPr>
          <w:i/>
          <w:iCs/>
          <w:sz w:val="22"/>
        </w:rPr>
        <w:t>0.3 SD</w:t>
      </w:r>
      <w:r w:rsidRPr="005C2F97">
        <w:rPr>
          <w:sz w:val="22"/>
        </w:rPr>
        <w:t xml:space="preserve"> and </w:t>
      </w:r>
      <w:r w:rsidRPr="005C2F97">
        <w:rPr>
          <w:i/>
          <w:iCs/>
          <w:sz w:val="22"/>
        </w:rPr>
        <w:t>0.5 SD</w:t>
      </w:r>
      <w:r w:rsidRPr="005C2F97">
        <w:rPr>
          <w:sz w:val="22"/>
        </w:rPr>
        <w:t>.</w:t>
      </w:r>
    </w:p>
    <w:p w14:paraId="7EB976F3" w14:textId="177C80EB" w:rsidR="001117B4" w:rsidRPr="005C2F97" w:rsidRDefault="001F5E39" w:rsidP="00A80D4D">
      <w:pPr>
        <w:spacing w:after="240"/>
        <w:jc w:val="both"/>
        <w:rPr>
          <w:sz w:val="22"/>
          <w:u w:val="single"/>
        </w:rPr>
      </w:pPr>
      <w:r w:rsidRPr="005C2F97">
        <w:rPr>
          <w:sz w:val="22"/>
          <w:u w:val="single"/>
        </w:rPr>
        <w:t>Comparison with existing MID guidelines</w:t>
      </w:r>
    </w:p>
    <w:p w14:paraId="767057FD" w14:textId="11CDF4DD" w:rsidR="00543E19" w:rsidRPr="005C2F97" w:rsidRDefault="00543E19" w:rsidP="00337172">
      <w:pPr>
        <w:spacing w:after="0" w:line="360" w:lineRule="auto"/>
        <w:jc w:val="both"/>
        <w:rPr>
          <w:rFonts w:ascii="Times New Roman" w:hAnsi="Times New Roman" w:cs="Times New Roman"/>
          <w:sz w:val="22"/>
        </w:rPr>
      </w:pPr>
      <w:r w:rsidRPr="005C2F97">
        <w:rPr>
          <w:rFonts w:ascii="Times New Roman" w:hAnsi="Times New Roman" w:cs="Times New Roman"/>
          <w:sz w:val="22"/>
        </w:rPr>
        <w:t xml:space="preserve">Other existing MID guidelines for the QLQ-C30 include </w:t>
      </w:r>
      <w:proofErr w:type="spellStart"/>
      <w:r w:rsidRPr="005C2F97">
        <w:rPr>
          <w:rFonts w:ascii="Times New Roman" w:hAnsi="Times New Roman" w:cs="Times New Roman"/>
          <w:sz w:val="22"/>
        </w:rPr>
        <w:t>Osoba</w:t>
      </w:r>
      <w:proofErr w:type="spellEnd"/>
      <w:r w:rsidRPr="005C2F97">
        <w:rPr>
          <w:rFonts w:ascii="Times New Roman" w:hAnsi="Times New Roman" w:cs="Times New Roman"/>
          <w:sz w:val="22"/>
        </w:rPr>
        <w:t xml:space="preserve"> et al. [</w:t>
      </w:r>
      <w:r w:rsidRPr="005C2F97">
        <w:rPr>
          <w:rFonts w:ascii="Times New Roman" w:hAnsi="Times New Roman" w:cs="Times New Roman"/>
          <w:sz w:val="22"/>
        </w:rPr>
        <w:fldChar w:fldCharType="begin"/>
      </w:r>
      <w:r w:rsidRPr="005C2F97">
        <w:rPr>
          <w:rFonts w:ascii="Times New Roman" w:hAnsi="Times New Roman" w:cs="Times New Roman"/>
          <w:sz w:val="22"/>
        </w:rPr>
        <w:instrText xml:space="preserve"> REF _Ref88555167 \r \h  \* MERGEFORMAT </w:instrText>
      </w:r>
      <w:r w:rsidRPr="005C2F97">
        <w:rPr>
          <w:rFonts w:ascii="Times New Roman" w:hAnsi="Times New Roman" w:cs="Times New Roman"/>
          <w:sz w:val="22"/>
        </w:rPr>
      </w:r>
      <w:r w:rsidRPr="005C2F97">
        <w:rPr>
          <w:rFonts w:ascii="Times New Roman" w:hAnsi="Times New Roman" w:cs="Times New Roman"/>
          <w:sz w:val="22"/>
        </w:rPr>
        <w:fldChar w:fldCharType="separate"/>
      </w:r>
      <w:r w:rsidR="00A16149" w:rsidRPr="005C2F97">
        <w:rPr>
          <w:rFonts w:ascii="Times New Roman" w:hAnsi="Times New Roman" w:cs="Times New Roman"/>
          <w:sz w:val="22"/>
        </w:rPr>
        <w:t>9</w:t>
      </w:r>
      <w:r w:rsidRPr="005C2F97">
        <w:rPr>
          <w:rFonts w:ascii="Times New Roman" w:hAnsi="Times New Roman" w:cs="Times New Roman"/>
          <w:sz w:val="22"/>
        </w:rPr>
        <w:fldChar w:fldCharType="end"/>
      </w:r>
      <w:r w:rsidRPr="005C2F97">
        <w:rPr>
          <w:rFonts w:ascii="Times New Roman" w:hAnsi="Times New Roman" w:cs="Times New Roman"/>
          <w:sz w:val="22"/>
        </w:rPr>
        <w:t xml:space="preserve">] </w:t>
      </w:r>
      <w:r w:rsidR="009B61F0" w:rsidRPr="005C2F97">
        <w:rPr>
          <w:rFonts w:ascii="Times New Roman" w:hAnsi="Times New Roman" w:cs="Times New Roman"/>
          <w:sz w:val="22"/>
        </w:rPr>
        <w:t xml:space="preserve">based on results from trials among patients with </w:t>
      </w:r>
      <w:r w:rsidRPr="005C2F97">
        <w:rPr>
          <w:rFonts w:ascii="Times New Roman" w:hAnsi="Times New Roman" w:cs="Times New Roman"/>
          <w:sz w:val="22"/>
        </w:rPr>
        <w:t xml:space="preserve">breast and small-cell lung cancer, </w:t>
      </w:r>
      <w:proofErr w:type="spellStart"/>
      <w:r w:rsidRPr="005C2F97">
        <w:rPr>
          <w:rFonts w:ascii="Times New Roman" w:hAnsi="Times New Roman" w:cs="Times New Roman"/>
          <w:sz w:val="22"/>
        </w:rPr>
        <w:t>Maringwa</w:t>
      </w:r>
      <w:proofErr w:type="spellEnd"/>
      <w:r w:rsidRPr="005C2F97">
        <w:rPr>
          <w:rFonts w:ascii="Times New Roman" w:hAnsi="Times New Roman" w:cs="Times New Roman"/>
          <w:sz w:val="22"/>
        </w:rPr>
        <w:t xml:space="preserve"> et al</w:t>
      </w:r>
      <w:r w:rsidR="001E2DE0" w:rsidRPr="005C2F97">
        <w:rPr>
          <w:rFonts w:ascii="Times New Roman" w:hAnsi="Times New Roman" w:cs="Times New Roman"/>
          <w:sz w:val="22"/>
        </w:rPr>
        <w:t>.</w:t>
      </w:r>
      <w:r w:rsidRPr="005C2F97">
        <w:rPr>
          <w:rFonts w:ascii="Times New Roman" w:hAnsi="Times New Roman" w:cs="Times New Roman"/>
          <w:sz w:val="22"/>
        </w:rPr>
        <w:t xml:space="preserve"> [</w:t>
      </w:r>
      <w:r w:rsidRPr="005C2F97">
        <w:rPr>
          <w:rFonts w:ascii="Times New Roman" w:hAnsi="Times New Roman" w:cs="Times New Roman"/>
          <w:sz w:val="22"/>
        </w:rPr>
        <w:fldChar w:fldCharType="begin"/>
      </w:r>
      <w:r w:rsidRPr="005C2F97">
        <w:rPr>
          <w:rFonts w:ascii="Times New Roman" w:hAnsi="Times New Roman" w:cs="Times New Roman"/>
          <w:sz w:val="22"/>
        </w:rPr>
        <w:instrText xml:space="preserve"> REF _Ref506200475 \r \h  \* MERGEFORMAT </w:instrText>
      </w:r>
      <w:r w:rsidRPr="005C2F97">
        <w:rPr>
          <w:rFonts w:ascii="Times New Roman" w:hAnsi="Times New Roman" w:cs="Times New Roman"/>
          <w:sz w:val="22"/>
        </w:rPr>
      </w:r>
      <w:r w:rsidRPr="005C2F97">
        <w:rPr>
          <w:rFonts w:ascii="Times New Roman" w:hAnsi="Times New Roman" w:cs="Times New Roman"/>
          <w:sz w:val="22"/>
        </w:rPr>
        <w:fldChar w:fldCharType="separate"/>
      </w:r>
      <w:r w:rsidR="00A16149" w:rsidRPr="005C2F97">
        <w:rPr>
          <w:rFonts w:ascii="Times New Roman" w:hAnsi="Times New Roman" w:cs="Times New Roman"/>
          <w:sz w:val="22"/>
        </w:rPr>
        <w:t>28</w:t>
      </w:r>
      <w:r w:rsidRPr="005C2F97">
        <w:rPr>
          <w:rFonts w:ascii="Times New Roman" w:hAnsi="Times New Roman" w:cs="Times New Roman"/>
          <w:sz w:val="22"/>
        </w:rPr>
        <w:fldChar w:fldCharType="end"/>
      </w:r>
      <w:r w:rsidRPr="005C2F97">
        <w:rPr>
          <w:rFonts w:ascii="Times New Roman" w:hAnsi="Times New Roman" w:cs="Times New Roman"/>
          <w:sz w:val="22"/>
        </w:rPr>
        <w:t xml:space="preserve">, </w:t>
      </w:r>
      <w:r w:rsidRPr="005C2F97">
        <w:rPr>
          <w:rFonts w:ascii="Times New Roman" w:hAnsi="Times New Roman" w:cs="Times New Roman"/>
          <w:sz w:val="22"/>
        </w:rPr>
        <w:fldChar w:fldCharType="begin"/>
      </w:r>
      <w:r w:rsidRPr="005C2F97">
        <w:rPr>
          <w:rFonts w:ascii="Times New Roman" w:hAnsi="Times New Roman" w:cs="Times New Roman"/>
          <w:sz w:val="22"/>
        </w:rPr>
        <w:instrText xml:space="preserve"> REF _Ref506200488 \r \h  \* MERGEFORMAT </w:instrText>
      </w:r>
      <w:r w:rsidRPr="005C2F97">
        <w:rPr>
          <w:rFonts w:ascii="Times New Roman" w:hAnsi="Times New Roman" w:cs="Times New Roman"/>
          <w:sz w:val="22"/>
        </w:rPr>
      </w:r>
      <w:r w:rsidRPr="005C2F97">
        <w:rPr>
          <w:rFonts w:ascii="Times New Roman" w:hAnsi="Times New Roman" w:cs="Times New Roman"/>
          <w:sz w:val="22"/>
        </w:rPr>
        <w:fldChar w:fldCharType="separate"/>
      </w:r>
      <w:r w:rsidR="00A16149" w:rsidRPr="005C2F97">
        <w:rPr>
          <w:rFonts w:ascii="Times New Roman" w:hAnsi="Times New Roman" w:cs="Times New Roman"/>
          <w:sz w:val="22"/>
        </w:rPr>
        <w:t>29</w:t>
      </w:r>
      <w:r w:rsidRPr="005C2F97">
        <w:rPr>
          <w:rFonts w:ascii="Times New Roman" w:hAnsi="Times New Roman" w:cs="Times New Roman"/>
          <w:sz w:val="22"/>
        </w:rPr>
        <w:fldChar w:fldCharType="end"/>
      </w:r>
      <w:r w:rsidRPr="005C2F97">
        <w:rPr>
          <w:rFonts w:ascii="Times New Roman" w:hAnsi="Times New Roman" w:cs="Times New Roman"/>
          <w:sz w:val="22"/>
        </w:rPr>
        <w:t>] in lung and brain cancer respectively, Kawahara et al. [</w:t>
      </w:r>
      <w:r w:rsidRPr="005C2F97">
        <w:rPr>
          <w:rFonts w:ascii="Times New Roman" w:hAnsi="Times New Roman" w:cs="Times New Roman"/>
          <w:sz w:val="22"/>
        </w:rPr>
        <w:fldChar w:fldCharType="begin"/>
      </w:r>
      <w:r w:rsidRPr="005C2F97">
        <w:rPr>
          <w:rFonts w:ascii="Times New Roman" w:hAnsi="Times New Roman" w:cs="Times New Roman"/>
          <w:sz w:val="22"/>
        </w:rPr>
        <w:instrText xml:space="preserve"> REF _Ref100220041 \r \h  \* MERGEFORMAT </w:instrText>
      </w:r>
      <w:r w:rsidRPr="005C2F97">
        <w:rPr>
          <w:rFonts w:ascii="Times New Roman" w:hAnsi="Times New Roman" w:cs="Times New Roman"/>
          <w:sz w:val="22"/>
        </w:rPr>
      </w:r>
      <w:r w:rsidRPr="005C2F97">
        <w:rPr>
          <w:rFonts w:ascii="Times New Roman" w:hAnsi="Times New Roman" w:cs="Times New Roman"/>
          <w:sz w:val="22"/>
        </w:rPr>
        <w:fldChar w:fldCharType="separate"/>
      </w:r>
      <w:r w:rsidR="00A16149" w:rsidRPr="005C2F97">
        <w:rPr>
          <w:rFonts w:ascii="Times New Roman" w:hAnsi="Times New Roman" w:cs="Times New Roman"/>
          <w:sz w:val="22"/>
        </w:rPr>
        <w:t>30</w:t>
      </w:r>
      <w:r w:rsidRPr="005C2F97">
        <w:rPr>
          <w:rFonts w:ascii="Times New Roman" w:hAnsi="Times New Roman" w:cs="Times New Roman"/>
          <w:sz w:val="22"/>
        </w:rPr>
        <w:fldChar w:fldCharType="end"/>
      </w:r>
      <w:r w:rsidRPr="005C2F97">
        <w:rPr>
          <w:rFonts w:ascii="Times New Roman" w:hAnsi="Times New Roman" w:cs="Times New Roman"/>
          <w:sz w:val="22"/>
        </w:rPr>
        <w:t>] in advanced breast cancer, and Cocks</w:t>
      </w:r>
      <w:r w:rsidR="002D761E" w:rsidRPr="005C2F97">
        <w:rPr>
          <w:rFonts w:ascii="Times New Roman" w:hAnsi="Times New Roman" w:cs="Times New Roman"/>
          <w:sz w:val="22"/>
        </w:rPr>
        <w:t xml:space="preserve"> </w:t>
      </w:r>
      <w:r w:rsidRPr="005C2F97">
        <w:rPr>
          <w:rFonts w:ascii="Times New Roman" w:hAnsi="Times New Roman" w:cs="Times New Roman"/>
          <w:sz w:val="22"/>
        </w:rPr>
        <w:t>et</w:t>
      </w:r>
      <w:r w:rsidR="002D761E" w:rsidRPr="005C2F97">
        <w:rPr>
          <w:rFonts w:ascii="Times New Roman" w:hAnsi="Times New Roman" w:cs="Times New Roman"/>
          <w:sz w:val="22"/>
        </w:rPr>
        <w:t xml:space="preserve"> </w:t>
      </w:r>
      <w:r w:rsidRPr="005C2F97">
        <w:rPr>
          <w:rFonts w:ascii="Times New Roman" w:hAnsi="Times New Roman" w:cs="Times New Roman"/>
          <w:sz w:val="22"/>
        </w:rPr>
        <w:t xml:space="preserve">al. </w:t>
      </w:r>
      <w:r w:rsidRPr="005C2F97">
        <w:rPr>
          <w:sz w:val="22"/>
        </w:rPr>
        <w:t>[</w:t>
      </w:r>
      <w:r w:rsidRPr="005C2F97">
        <w:rPr>
          <w:sz w:val="22"/>
        </w:rPr>
        <w:fldChar w:fldCharType="begin"/>
      </w:r>
      <w:r w:rsidRPr="005C2F97">
        <w:rPr>
          <w:sz w:val="22"/>
        </w:rPr>
        <w:instrText xml:space="preserve"> REF _Ref88558993 \r \h  \* MERGEFORMAT </w:instrText>
      </w:r>
      <w:r w:rsidRPr="005C2F97">
        <w:rPr>
          <w:sz w:val="22"/>
        </w:rPr>
      </w:r>
      <w:r w:rsidRPr="005C2F97">
        <w:rPr>
          <w:sz w:val="22"/>
        </w:rPr>
        <w:fldChar w:fldCharType="separate"/>
      </w:r>
      <w:r w:rsidR="00A16149" w:rsidRPr="005C2F97">
        <w:rPr>
          <w:sz w:val="22"/>
        </w:rPr>
        <w:t>10</w:t>
      </w:r>
      <w:r w:rsidRPr="005C2F97">
        <w:rPr>
          <w:sz w:val="22"/>
        </w:rPr>
        <w:fldChar w:fldCharType="end"/>
      </w:r>
      <w:r w:rsidRPr="005C2F97">
        <w:rPr>
          <w:sz w:val="22"/>
        </w:rPr>
        <w:t xml:space="preserve">, </w:t>
      </w:r>
      <w:r w:rsidRPr="005C2F97">
        <w:rPr>
          <w:sz w:val="22"/>
        </w:rPr>
        <w:fldChar w:fldCharType="begin"/>
      </w:r>
      <w:r w:rsidRPr="005C2F97">
        <w:rPr>
          <w:sz w:val="22"/>
        </w:rPr>
        <w:instrText xml:space="preserve"> REF _Ref88559001 \r \h  \* MERGEFORMAT </w:instrText>
      </w:r>
      <w:r w:rsidRPr="005C2F97">
        <w:rPr>
          <w:sz w:val="22"/>
        </w:rPr>
      </w:r>
      <w:r w:rsidRPr="005C2F97">
        <w:rPr>
          <w:sz w:val="22"/>
        </w:rPr>
        <w:fldChar w:fldCharType="separate"/>
      </w:r>
      <w:r w:rsidR="00A16149" w:rsidRPr="005C2F97">
        <w:rPr>
          <w:sz w:val="22"/>
        </w:rPr>
        <w:t>11</w:t>
      </w:r>
      <w:r w:rsidRPr="005C2F97">
        <w:rPr>
          <w:sz w:val="22"/>
        </w:rPr>
        <w:fldChar w:fldCharType="end"/>
      </w:r>
      <w:r w:rsidRPr="005C2F97">
        <w:rPr>
          <w:sz w:val="22"/>
        </w:rPr>
        <w:t>]</w:t>
      </w:r>
      <w:r w:rsidRPr="005C2F97">
        <w:rPr>
          <w:rFonts w:ascii="Times New Roman" w:hAnsi="Times New Roman" w:cs="Times New Roman"/>
          <w:sz w:val="22"/>
        </w:rPr>
        <w:t xml:space="preserve"> and King [</w:t>
      </w:r>
      <w:r w:rsidRPr="005C2F97">
        <w:rPr>
          <w:sz w:val="22"/>
        </w:rPr>
        <w:fldChar w:fldCharType="begin"/>
      </w:r>
      <w:r w:rsidRPr="005C2F97">
        <w:rPr>
          <w:sz w:val="22"/>
        </w:rPr>
        <w:instrText xml:space="preserve"> REF _Ref88555154 \r \h  \* MERGEFORMAT </w:instrText>
      </w:r>
      <w:r w:rsidRPr="005C2F97">
        <w:rPr>
          <w:sz w:val="22"/>
        </w:rPr>
      </w:r>
      <w:r w:rsidRPr="005C2F97">
        <w:rPr>
          <w:sz w:val="22"/>
        </w:rPr>
        <w:fldChar w:fldCharType="separate"/>
      </w:r>
      <w:r w:rsidR="00A16149" w:rsidRPr="005C2F97">
        <w:rPr>
          <w:sz w:val="22"/>
        </w:rPr>
        <w:t>8</w:t>
      </w:r>
      <w:r w:rsidRPr="005C2F97">
        <w:rPr>
          <w:sz w:val="22"/>
        </w:rPr>
        <w:fldChar w:fldCharType="end"/>
      </w:r>
      <w:r w:rsidRPr="005C2F97">
        <w:rPr>
          <w:rFonts w:ascii="Times New Roman" w:hAnsi="Times New Roman" w:cs="Times New Roman"/>
          <w:sz w:val="22"/>
        </w:rPr>
        <w:t xml:space="preserve">] in pooled data across multiple cancer sites. In general, our results </w:t>
      </w:r>
      <w:r w:rsidR="009B61F0" w:rsidRPr="005C2F97">
        <w:rPr>
          <w:rFonts w:ascii="Times New Roman" w:hAnsi="Times New Roman" w:cs="Times New Roman"/>
          <w:sz w:val="22"/>
        </w:rPr>
        <w:t xml:space="preserve">are </w:t>
      </w:r>
      <w:r w:rsidRPr="005C2F97">
        <w:rPr>
          <w:rFonts w:ascii="Times New Roman" w:hAnsi="Times New Roman" w:cs="Times New Roman"/>
          <w:sz w:val="22"/>
        </w:rPr>
        <w:t xml:space="preserve">consistent with </w:t>
      </w:r>
      <w:r w:rsidR="009B61F0" w:rsidRPr="005C2F97">
        <w:rPr>
          <w:rFonts w:ascii="Times New Roman" w:hAnsi="Times New Roman" w:cs="Times New Roman"/>
          <w:sz w:val="22"/>
        </w:rPr>
        <w:t xml:space="preserve">the </w:t>
      </w:r>
      <w:r w:rsidRPr="005C2F97">
        <w:rPr>
          <w:rFonts w:ascii="Times New Roman" w:hAnsi="Times New Roman" w:cs="Times New Roman"/>
          <w:sz w:val="22"/>
        </w:rPr>
        <w:t>guidelines</w:t>
      </w:r>
      <w:r w:rsidR="009B61F0" w:rsidRPr="005C2F97">
        <w:rPr>
          <w:rFonts w:ascii="Times New Roman" w:hAnsi="Times New Roman" w:cs="Times New Roman"/>
          <w:sz w:val="22"/>
        </w:rPr>
        <w:t xml:space="preserve"> provided by </w:t>
      </w:r>
      <w:proofErr w:type="spellStart"/>
      <w:r w:rsidR="009B61F0" w:rsidRPr="005C2F97">
        <w:rPr>
          <w:rFonts w:ascii="Times New Roman" w:hAnsi="Times New Roman" w:cs="Times New Roman"/>
          <w:sz w:val="22"/>
        </w:rPr>
        <w:t>Osoba</w:t>
      </w:r>
      <w:proofErr w:type="spellEnd"/>
      <w:r w:rsidR="009B61F0" w:rsidRPr="005C2F97">
        <w:rPr>
          <w:rFonts w:ascii="Times New Roman" w:hAnsi="Times New Roman" w:cs="Times New Roman"/>
          <w:sz w:val="22"/>
        </w:rPr>
        <w:t xml:space="preserve"> et al. [9]</w:t>
      </w:r>
      <w:r w:rsidRPr="005C2F97">
        <w:rPr>
          <w:rFonts w:ascii="Times New Roman" w:hAnsi="Times New Roman" w:cs="Times New Roman"/>
          <w:sz w:val="22"/>
        </w:rPr>
        <w:t xml:space="preserve"> in that most MIDs were in a 5 to 10 points range [</w:t>
      </w:r>
      <w:r w:rsidRPr="005C2F97">
        <w:rPr>
          <w:rFonts w:ascii="Times New Roman" w:hAnsi="Times New Roman" w:cs="Times New Roman"/>
          <w:sz w:val="22"/>
        </w:rPr>
        <w:fldChar w:fldCharType="begin"/>
      </w:r>
      <w:r w:rsidRPr="005C2F97">
        <w:rPr>
          <w:rFonts w:ascii="Times New Roman" w:hAnsi="Times New Roman" w:cs="Times New Roman"/>
          <w:sz w:val="22"/>
        </w:rPr>
        <w:instrText xml:space="preserve"> REF _Ref88555167 \r \h  \* MERGEFORMAT </w:instrText>
      </w:r>
      <w:r w:rsidRPr="005C2F97">
        <w:rPr>
          <w:rFonts w:ascii="Times New Roman" w:hAnsi="Times New Roman" w:cs="Times New Roman"/>
          <w:sz w:val="22"/>
        </w:rPr>
      </w:r>
      <w:r w:rsidRPr="005C2F97">
        <w:rPr>
          <w:rFonts w:ascii="Times New Roman" w:hAnsi="Times New Roman" w:cs="Times New Roman"/>
          <w:sz w:val="22"/>
        </w:rPr>
        <w:fldChar w:fldCharType="separate"/>
      </w:r>
      <w:r w:rsidR="00A16149" w:rsidRPr="005C2F97">
        <w:rPr>
          <w:rFonts w:ascii="Times New Roman" w:hAnsi="Times New Roman" w:cs="Times New Roman"/>
          <w:sz w:val="22"/>
        </w:rPr>
        <w:t>9</w:t>
      </w:r>
      <w:r w:rsidRPr="005C2F97">
        <w:rPr>
          <w:rFonts w:ascii="Times New Roman" w:hAnsi="Times New Roman" w:cs="Times New Roman"/>
          <w:sz w:val="22"/>
        </w:rPr>
        <w:fldChar w:fldCharType="end"/>
      </w:r>
      <w:r w:rsidRPr="005C2F97">
        <w:rPr>
          <w:rFonts w:ascii="Times New Roman" w:hAnsi="Times New Roman" w:cs="Times New Roman"/>
          <w:sz w:val="22"/>
        </w:rPr>
        <w:t>]. Furthermore, our estimates were also in line with the more recent guidelines [</w:t>
      </w:r>
      <w:r w:rsidRPr="005C2F97">
        <w:rPr>
          <w:sz w:val="22"/>
        </w:rPr>
        <w:fldChar w:fldCharType="begin"/>
      </w:r>
      <w:r w:rsidRPr="005C2F97">
        <w:rPr>
          <w:sz w:val="22"/>
        </w:rPr>
        <w:instrText xml:space="preserve"> REF _Ref88558993 \r \h  \* MERGEFORMAT </w:instrText>
      </w:r>
      <w:r w:rsidRPr="005C2F97">
        <w:rPr>
          <w:sz w:val="22"/>
        </w:rPr>
      </w:r>
      <w:r w:rsidRPr="005C2F97">
        <w:rPr>
          <w:sz w:val="22"/>
        </w:rPr>
        <w:fldChar w:fldCharType="separate"/>
      </w:r>
      <w:r w:rsidR="00A16149" w:rsidRPr="005C2F97">
        <w:rPr>
          <w:sz w:val="22"/>
        </w:rPr>
        <w:t>10</w:t>
      </w:r>
      <w:r w:rsidRPr="005C2F97">
        <w:rPr>
          <w:sz w:val="22"/>
        </w:rPr>
        <w:fldChar w:fldCharType="end"/>
      </w:r>
      <w:r w:rsidRPr="005C2F97">
        <w:rPr>
          <w:sz w:val="22"/>
        </w:rPr>
        <w:t xml:space="preserve">, </w:t>
      </w:r>
      <w:r w:rsidRPr="005C2F97">
        <w:rPr>
          <w:sz w:val="22"/>
        </w:rPr>
        <w:fldChar w:fldCharType="begin"/>
      </w:r>
      <w:r w:rsidRPr="005C2F97">
        <w:rPr>
          <w:sz w:val="22"/>
        </w:rPr>
        <w:instrText xml:space="preserve"> REF _Ref88559001 \r \h  \* MERGEFORMAT </w:instrText>
      </w:r>
      <w:r w:rsidRPr="005C2F97">
        <w:rPr>
          <w:sz w:val="22"/>
        </w:rPr>
      </w:r>
      <w:r w:rsidRPr="005C2F97">
        <w:rPr>
          <w:sz w:val="22"/>
        </w:rPr>
        <w:fldChar w:fldCharType="separate"/>
      </w:r>
      <w:r w:rsidR="00A16149" w:rsidRPr="005C2F97">
        <w:rPr>
          <w:sz w:val="22"/>
        </w:rPr>
        <w:t>11</w:t>
      </w:r>
      <w:r w:rsidRPr="005C2F97">
        <w:rPr>
          <w:sz w:val="22"/>
        </w:rPr>
        <w:fldChar w:fldCharType="end"/>
      </w:r>
      <w:r w:rsidRPr="005C2F97">
        <w:rPr>
          <w:sz w:val="22"/>
        </w:rPr>
        <w:t xml:space="preserve">, </w:t>
      </w:r>
      <w:r w:rsidRPr="005C2F97">
        <w:rPr>
          <w:rFonts w:ascii="Times New Roman" w:hAnsi="Times New Roman" w:cs="Times New Roman"/>
          <w:sz w:val="22"/>
        </w:rPr>
        <w:fldChar w:fldCharType="begin"/>
      </w:r>
      <w:r w:rsidRPr="005C2F97">
        <w:rPr>
          <w:rFonts w:ascii="Times New Roman" w:hAnsi="Times New Roman" w:cs="Times New Roman"/>
          <w:sz w:val="22"/>
        </w:rPr>
        <w:instrText xml:space="preserve"> REF _Ref506200475 \r \h  \* MERGEFORMAT </w:instrText>
      </w:r>
      <w:r w:rsidRPr="005C2F97">
        <w:rPr>
          <w:rFonts w:ascii="Times New Roman" w:hAnsi="Times New Roman" w:cs="Times New Roman"/>
          <w:sz w:val="22"/>
        </w:rPr>
      </w:r>
      <w:r w:rsidRPr="005C2F97">
        <w:rPr>
          <w:rFonts w:ascii="Times New Roman" w:hAnsi="Times New Roman" w:cs="Times New Roman"/>
          <w:sz w:val="22"/>
        </w:rPr>
        <w:fldChar w:fldCharType="separate"/>
      </w:r>
      <w:r w:rsidR="00A16149" w:rsidRPr="005C2F97">
        <w:rPr>
          <w:rFonts w:ascii="Times New Roman" w:hAnsi="Times New Roman" w:cs="Times New Roman"/>
          <w:sz w:val="22"/>
        </w:rPr>
        <w:t>28</w:t>
      </w:r>
      <w:r w:rsidRPr="005C2F97">
        <w:rPr>
          <w:rFonts w:ascii="Times New Roman" w:hAnsi="Times New Roman" w:cs="Times New Roman"/>
          <w:sz w:val="22"/>
        </w:rPr>
        <w:fldChar w:fldCharType="end"/>
      </w:r>
      <w:r w:rsidR="007A4071" w:rsidRPr="005C2F97">
        <w:rPr>
          <w:rFonts w:ascii="Times New Roman" w:hAnsi="Times New Roman" w:cs="Times New Roman"/>
          <w:sz w:val="22"/>
        </w:rPr>
        <w:t xml:space="preserve"> -</w:t>
      </w:r>
      <w:r w:rsidRPr="005C2F97">
        <w:rPr>
          <w:rFonts w:ascii="Times New Roman" w:hAnsi="Times New Roman" w:cs="Times New Roman"/>
          <w:sz w:val="22"/>
        </w:rPr>
        <w:t xml:space="preserve"> </w:t>
      </w:r>
      <w:r w:rsidRPr="005C2F97">
        <w:rPr>
          <w:rFonts w:ascii="Times New Roman" w:hAnsi="Times New Roman" w:cs="Times New Roman"/>
          <w:sz w:val="22"/>
        </w:rPr>
        <w:fldChar w:fldCharType="begin"/>
      </w:r>
      <w:r w:rsidRPr="005C2F97">
        <w:rPr>
          <w:rFonts w:ascii="Times New Roman" w:hAnsi="Times New Roman" w:cs="Times New Roman"/>
          <w:sz w:val="22"/>
        </w:rPr>
        <w:instrText xml:space="preserve"> REF _Ref100220041 \r \h  \* MERGEFORMAT </w:instrText>
      </w:r>
      <w:r w:rsidRPr="005C2F97">
        <w:rPr>
          <w:rFonts w:ascii="Times New Roman" w:hAnsi="Times New Roman" w:cs="Times New Roman"/>
          <w:sz w:val="22"/>
        </w:rPr>
      </w:r>
      <w:r w:rsidRPr="005C2F97">
        <w:rPr>
          <w:rFonts w:ascii="Times New Roman" w:hAnsi="Times New Roman" w:cs="Times New Roman"/>
          <w:sz w:val="22"/>
        </w:rPr>
        <w:fldChar w:fldCharType="separate"/>
      </w:r>
      <w:r w:rsidR="00A16149" w:rsidRPr="005C2F97">
        <w:rPr>
          <w:rFonts w:ascii="Times New Roman" w:hAnsi="Times New Roman" w:cs="Times New Roman"/>
          <w:sz w:val="22"/>
        </w:rPr>
        <w:t>30</w:t>
      </w:r>
      <w:r w:rsidRPr="005C2F97">
        <w:rPr>
          <w:rFonts w:ascii="Times New Roman" w:hAnsi="Times New Roman" w:cs="Times New Roman"/>
          <w:sz w:val="22"/>
        </w:rPr>
        <w:fldChar w:fldCharType="end"/>
      </w:r>
      <w:r w:rsidRPr="005C2F97">
        <w:rPr>
          <w:rFonts w:ascii="Times New Roman" w:hAnsi="Times New Roman" w:cs="Times New Roman"/>
          <w:sz w:val="22"/>
        </w:rPr>
        <w:t xml:space="preserve"> ]</w:t>
      </w:r>
      <w:r w:rsidR="001E2DE0" w:rsidRPr="005C2F97">
        <w:rPr>
          <w:rFonts w:ascii="Times New Roman" w:hAnsi="Times New Roman" w:cs="Times New Roman"/>
          <w:sz w:val="22"/>
        </w:rPr>
        <w:t>,</w:t>
      </w:r>
      <w:r w:rsidRPr="005C2F97">
        <w:rPr>
          <w:rFonts w:ascii="Times New Roman" w:hAnsi="Times New Roman" w:cs="Times New Roman"/>
          <w:sz w:val="22"/>
        </w:rPr>
        <w:t xml:space="preserve"> showing that MID magnitudes differ for improvement vs deterioration</w:t>
      </w:r>
      <w:r w:rsidR="00405684" w:rsidRPr="005C2F97">
        <w:rPr>
          <w:rFonts w:ascii="Times New Roman" w:hAnsi="Times New Roman" w:cs="Times New Roman"/>
          <w:sz w:val="22"/>
        </w:rPr>
        <w:t xml:space="preserve"> (</w:t>
      </w:r>
      <w:r w:rsidR="00405684" w:rsidRPr="005C2F97">
        <w:rPr>
          <w:sz w:val="22"/>
        </w:rPr>
        <w:t>although these differences are relatively small for most scales</w:t>
      </w:r>
      <w:r w:rsidR="00405684" w:rsidRPr="005C2F97">
        <w:rPr>
          <w:rFonts w:ascii="Times New Roman" w:hAnsi="Times New Roman" w:cs="Times New Roman"/>
          <w:sz w:val="22"/>
        </w:rPr>
        <w:t>)</w:t>
      </w:r>
      <w:r w:rsidRPr="005C2F97">
        <w:rPr>
          <w:rFonts w:ascii="Times New Roman" w:hAnsi="Times New Roman" w:cs="Times New Roman"/>
          <w:sz w:val="22"/>
        </w:rPr>
        <w:t xml:space="preserve"> and also depend on the</w:t>
      </w:r>
      <w:r w:rsidR="00F45506" w:rsidRPr="005C2F97">
        <w:rPr>
          <w:rFonts w:ascii="Times New Roman" w:hAnsi="Times New Roman" w:cs="Times New Roman"/>
          <w:sz w:val="22"/>
        </w:rPr>
        <w:t xml:space="preserve"> particular</w:t>
      </w:r>
      <w:r w:rsidRPr="005C2F97">
        <w:rPr>
          <w:rFonts w:ascii="Times New Roman" w:hAnsi="Times New Roman" w:cs="Times New Roman"/>
          <w:sz w:val="22"/>
        </w:rPr>
        <w:t xml:space="preserve"> QLQ-C30 scale. </w:t>
      </w:r>
    </w:p>
    <w:p w14:paraId="4EEC8782" w14:textId="7EEDE2B1" w:rsidR="00543E19" w:rsidRPr="005C2F97" w:rsidRDefault="00543E19" w:rsidP="00337172">
      <w:pPr>
        <w:autoSpaceDE w:val="0"/>
        <w:autoSpaceDN w:val="0"/>
        <w:adjustRightInd w:val="0"/>
        <w:spacing w:line="360" w:lineRule="auto"/>
        <w:jc w:val="both"/>
        <w:rPr>
          <w:sz w:val="22"/>
        </w:rPr>
      </w:pPr>
      <w:r w:rsidRPr="005C2F97">
        <w:rPr>
          <w:sz w:val="22"/>
        </w:rPr>
        <w:t>More recently, Kawahara et al. [</w:t>
      </w:r>
      <w:r w:rsidRPr="005C2F97">
        <w:rPr>
          <w:sz w:val="22"/>
        </w:rPr>
        <w:fldChar w:fldCharType="begin"/>
      </w:r>
      <w:r w:rsidRPr="005C2F97">
        <w:rPr>
          <w:sz w:val="22"/>
        </w:rPr>
        <w:instrText xml:space="preserve"> REF _Ref100220041 \r \h  \* MERGEFORMAT </w:instrText>
      </w:r>
      <w:r w:rsidRPr="005C2F97">
        <w:rPr>
          <w:sz w:val="22"/>
        </w:rPr>
      </w:r>
      <w:r w:rsidRPr="005C2F97">
        <w:rPr>
          <w:sz w:val="22"/>
        </w:rPr>
        <w:fldChar w:fldCharType="separate"/>
      </w:r>
      <w:r w:rsidR="00A16149" w:rsidRPr="005C2F97">
        <w:rPr>
          <w:sz w:val="22"/>
        </w:rPr>
        <w:t>30</w:t>
      </w:r>
      <w:r w:rsidRPr="005C2F97">
        <w:rPr>
          <w:sz w:val="22"/>
        </w:rPr>
        <w:fldChar w:fldCharType="end"/>
      </w:r>
      <w:r w:rsidRPr="005C2F97">
        <w:rPr>
          <w:sz w:val="22"/>
        </w:rPr>
        <w:t xml:space="preserve">] published MIDs for interpreting the QLQ-C30 scores in Japanese patients with advanced breast cancer. They found similar between-group MIDs for the global quality of life, physical function, role function, social function, fatigue, and appetite loss scales compared </w:t>
      </w:r>
      <w:r w:rsidR="00A80D4D" w:rsidRPr="005C2F97">
        <w:rPr>
          <w:sz w:val="22"/>
        </w:rPr>
        <w:t>to</w:t>
      </w:r>
      <w:r w:rsidRPr="005C2F97">
        <w:rPr>
          <w:sz w:val="22"/>
        </w:rPr>
        <w:t xml:space="preserve"> our </w:t>
      </w:r>
      <w:r w:rsidR="00A80D4D" w:rsidRPr="005C2F97">
        <w:rPr>
          <w:sz w:val="22"/>
        </w:rPr>
        <w:t>findings</w:t>
      </w:r>
      <w:r w:rsidR="00F45506" w:rsidRPr="005C2F97">
        <w:rPr>
          <w:sz w:val="22"/>
        </w:rPr>
        <w:t xml:space="preserve"> </w:t>
      </w:r>
      <w:r w:rsidRPr="005C2F97">
        <w:rPr>
          <w:sz w:val="22"/>
        </w:rPr>
        <w:t>[</w:t>
      </w:r>
      <w:r w:rsidRPr="005C2F97">
        <w:rPr>
          <w:rFonts w:ascii="Times New Roman" w:hAnsi="Times New Roman" w:cs="Times New Roman"/>
          <w:sz w:val="22"/>
        </w:rPr>
        <w:t>18</w:t>
      </w:r>
      <w:r w:rsidRPr="005C2F97">
        <w:rPr>
          <w:sz w:val="22"/>
        </w:rPr>
        <w:t>] that were based on data derived from mainly European patients</w:t>
      </w:r>
      <w:r w:rsidR="00F45506" w:rsidRPr="005C2F97">
        <w:rPr>
          <w:sz w:val="22"/>
        </w:rPr>
        <w:t xml:space="preserve"> with advanced breast cancer</w:t>
      </w:r>
      <w:r w:rsidRPr="005C2F97">
        <w:rPr>
          <w:sz w:val="22"/>
        </w:rPr>
        <w:t>. Kawahara et al.</w:t>
      </w:r>
      <w:r w:rsidR="00040144" w:rsidRPr="005C2F97">
        <w:rPr>
          <w:sz w:val="22"/>
        </w:rPr>
        <w:t xml:space="preserve"> </w:t>
      </w:r>
      <w:r w:rsidRPr="005C2F97">
        <w:rPr>
          <w:sz w:val="22"/>
        </w:rPr>
        <w:t>[</w:t>
      </w:r>
      <w:r w:rsidRPr="005C2F97">
        <w:rPr>
          <w:sz w:val="22"/>
        </w:rPr>
        <w:fldChar w:fldCharType="begin"/>
      </w:r>
      <w:r w:rsidRPr="005C2F97">
        <w:rPr>
          <w:sz w:val="22"/>
        </w:rPr>
        <w:instrText xml:space="preserve"> REF _Ref100220041 \r \h  \* MERGEFORMAT </w:instrText>
      </w:r>
      <w:r w:rsidRPr="005C2F97">
        <w:rPr>
          <w:sz w:val="22"/>
        </w:rPr>
      </w:r>
      <w:r w:rsidRPr="005C2F97">
        <w:rPr>
          <w:sz w:val="22"/>
        </w:rPr>
        <w:fldChar w:fldCharType="separate"/>
      </w:r>
      <w:r w:rsidR="00A16149" w:rsidRPr="005C2F97">
        <w:rPr>
          <w:sz w:val="22"/>
        </w:rPr>
        <w:t>30</w:t>
      </w:r>
      <w:r w:rsidRPr="005C2F97">
        <w:rPr>
          <w:sz w:val="22"/>
        </w:rPr>
        <w:fldChar w:fldCharType="end"/>
      </w:r>
      <w:r w:rsidRPr="005C2F97">
        <w:rPr>
          <w:sz w:val="22"/>
        </w:rPr>
        <w:t>] also reported MIDs for within-group deterioration</w:t>
      </w:r>
      <w:r w:rsidR="00832F99" w:rsidRPr="005C2F97">
        <w:rPr>
          <w:sz w:val="22"/>
        </w:rPr>
        <w:t xml:space="preserve"> that</w:t>
      </w:r>
      <w:r w:rsidRPr="005C2F97">
        <w:rPr>
          <w:sz w:val="22"/>
        </w:rPr>
        <w:t xml:space="preserve"> tended to be larger among </w:t>
      </w:r>
      <w:r w:rsidR="00832F99" w:rsidRPr="005C2F97">
        <w:rPr>
          <w:sz w:val="22"/>
        </w:rPr>
        <w:t xml:space="preserve">the </w:t>
      </w:r>
      <w:r w:rsidRPr="005C2F97">
        <w:rPr>
          <w:sz w:val="22"/>
        </w:rPr>
        <w:t xml:space="preserve">Japanese patients </w:t>
      </w:r>
      <w:r w:rsidR="00F45506" w:rsidRPr="005C2F97">
        <w:rPr>
          <w:sz w:val="22"/>
        </w:rPr>
        <w:t xml:space="preserve">than among European </w:t>
      </w:r>
      <w:r w:rsidRPr="005C2F97">
        <w:rPr>
          <w:sz w:val="22"/>
        </w:rPr>
        <w:t>patients</w:t>
      </w:r>
      <w:r w:rsidR="00F45506" w:rsidRPr="005C2F97">
        <w:rPr>
          <w:sz w:val="22"/>
        </w:rPr>
        <w:t xml:space="preserve"> </w:t>
      </w:r>
      <w:r w:rsidRPr="005C2F97">
        <w:rPr>
          <w:sz w:val="22"/>
        </w:rPr>
        <w:t>[</w:t>
      </w:r>
      <w:r w:rsidRPr="005C2F97">
        <w:rPr>
          <w:rFonts w:ascii="Times New Roman" w:hAnsi="Times New Roman" w:cs="Times New Roman"/>
          <w:sz w:val="22"/>
        </w:rPr>
        <w:t>18</w:t>
      </w:r>
      <w:r w:rsidRPr="005C2F97">
        <w:rPr>
          <w:sz w:val="22"/>
        </w:rPr>
        <w:t xml:space="preserve">] e.g., </w:t>
      </w:r>
      <w:r w:rsidR="00A652EE" w:rsidRPr="005C2F97">
        <w:rPr>
          <w:sz w:val="22"/>
        </w:rPr>
        <w:t>role</w:t>
      </w:r>
      <w:r w:rsidRPr="005C2F97">
        <w:rPr>
          <w:sz w:val="22"/>
        </w:rPr>
        <w:t xml:space="preserve"> function (-17 vs. -6)</w:t>
      </w:r>
      <w:r w:rsidR="00A652EE" w:rsidRPr="005C2F97">
        <w:rPr>
          <w:sz w:val="22"/>
        </w:rPr>
        <w:t xml:space="preserve"> and</w:t>
      </w:r>
      <w:r w:rsidRPr="005C2F97">
        <w:rPr>
          <w:sz w:val="22"/>
        </w:rPr>
        <w:t xml:space="preserve"> social function (-12 vs. -7)</w:t>
      </w:r>
      <w:r w:rsidR="00A652EE" w:rsidRPr="005C2F97">
        <w:rPr>
          <w:sz w:val="22"/>
        </w:rPr>
        <w:t>.</w:t>
      </w:r>
    </w:p>
    <w:p w14:paraId="516787C3" w14:textId="432A3DCC" w:rsidR="00470905" w:rsidRPr="005C2F97" w:rsidRDefault="00543E19" w:rsidP="008465E3">
      <w:pPr>
        <w:spacing w:after="0" w:line="360" w:lineRule="auto"/>
        <w:jc w:val="both"/>
        <w:rPr>
          <w:rFonts w:ascii="Times New Roman" w:hAnsi="Times New Roman" w:cs="Times New Roman"/>
          <w:sz w:val="22"/>
        </w:rPr>
      </w:pPr>
      <w:r w:rsidRPr="005C2F97">
        <w:rPr>
          <w:sz w:val="22"/>
        </w:rPr>
        <w:t xml:space="preserve">Cocks et al. [10, 11] </w:t>
      </w:r>
      <w:r w:rsidR="003317F5" w:rsidRPr="005C2F97">
        <w:rPr>
          <w:sz w:val="22"/>
        </w:rPr>
        <w:t xml:space="preserve">have </w:t>
      </w:r>
      <w:r w:rsidRPr="005C2F97">
        <w:rPr>
          <w:sz w:val="22"/>
        </w:rPr>
        <w:t>provided general guidance on MID selection for all 15 QLQ-C30 scales; for interpreting cross-sectional between-group differences [10] and within-group improvements vs deteriorations over</w:t>
      </w:r>
      <w:r w:rsidR="00267F88" w:rsidRPr="005C2F97">
        <w:rPr>
          <w:sz w:val="22"/>
        </w:rPr>
        <w:t xml:space="preserve"> </w:t>
      </w:r>
      <w:r w:rsidRPr="005C2F97">
        <w:rPr>
          <w:sz w:val="22"/>
        </w:rPr>
        <w:t>time [11]. This was based on meta-analyses of published studies, pooling across 11 cancer types including breast, lung, head</w:t>
      </w:r>
      <w:r w:rsidR="0065489E" w:rsidRPr="005C2F97">
        <w:rPr>
          <w:sz w:val="22"/>
        </w:rPr>
        <w:t>/</w:t>
      </w:r>
      <w:r w:rsidRPr="005C2F97">
        <w:rPr>
          <w:sz w:val="22"/>
        </w:rPr>
        <w:t>neck, colorectal, prostate, haematological, gastrointestinal, brain, urology/kidney, testicular and gynaecological</w:t>
      </w:r>
      <w:r w:rsidR="00267F88" w:rsidRPr="005C2F97">
        <w:rPr>
          <w:sz w:val="22"/>
        </w:rPr>
        <w:t xml:space="preserve"> cancers</w:t>
      </w:r>
      <w:r w:rsidRPr="005C2F97">
        <w:rPr>
          <w:sz w:val="22"/>
        </w:rPr>
        <w:t>. Supplementary Figure 2 compares our single value MIDs per scale (</w:t>
      </w:r>
      <w:r w:rsidR="00267F88" w:rsidRPr="005C2F97">
        <w:rPr>
          <w:sz w:val="22"/>
        </w:rPr>
        <w:t xml:space="preserve">taken </w:t>
      </w:r>
      <w:r w:rsidRPr="005C2F97">
        <w:rPr>
          <w:sz w:val="22"/>
        </w:rPr>
        <w:t xml:space="preserve">from Tables 1 and 2 above) to </w:t>
      </w:r>
      <w:r w:rsidR="00A94E1A" w:rsidRPr="005C2F97">
        <w:rPr>
          <w:sz w:val="22"/>
        </w:rPr>
        <w:t xml:space="preserve">the range of </w:t>
      </w:r>
      <w:r w:rsidRPr="005C2F97">
        <w:rPr>
          <w:sz w:val="22"/>
        </w:rPr>
        <w:t xml:space="preserve">estimates </w:t>
      </w:r>
      <w:r w:rsidR="00267F88" w:rsidRPr="005C2F97">
        <w:rPr>
          <w:sz w:val="22"/>
        </w:rPr>
        <w:t xml:space="preserve">identified </w:t>
      </w:r>
      <w:r w:rsidRPr="005C2F97">
        <w:rPr>
          <w:sz w:val="22"/>
        </w:rPr>
        <w:t xml:space="preserve">by Cocks et al. for interpreting small within-group change [11] and </w:t>
      </w:r>
      <w:bookmarkStart w:id="26" w:name="_Hlk105486247"/>
      <w:r w:rsidRPr="005C2F97">
        <w:rPr>
          <w:sz w:val="22"/>
        </w:rPr>
        <w:t xml:space="preserve">small between-group difference [10]. </w:t>
      </w:r>
      <w:r w:rsidRPr="005C2F97">
        <w:rPr>
          <w:rFonts w:ascii="Times New Roman" w:hAnsi="Times New Roman" w:cs="Times New Roman"/>
          <w:sz w:val="22"/>
        </w:rPr>
        <w:t>Overall, our</w:t>
      </w:r>
      <w:r w:rsidR="002C7C00" w:rsidRPr="005C2F97">
        <w:rPr>
          <w:rFonts w:ascii="Times New Roman" w:hAnsi="Times New Roman" w:cs="Times New Roman"/>
          <w:sz w:val="22"/>
        </w:rPr>
        <w:t xml:space="preserve"> estimates</w:t>
      </w:r>
      <w:r w:rsidRPr="005C2F97">
        <w:rPr>
          <w:rFonts w:ascii="Times New Roman" w:hAnsi="Times New Roman" w:cs="Times New Roman"/>
          <w:sz w:val="22"/>
        </w:rPr>
        <w:t xml:space="preserve"> were in the same range as those from Cocks et al</w:t>
      </w:r>
      <w:r w:rsidR="0065489E" w:rsidRPr="005C2F97">
        <w:rPr>
          <w:rFonts w:ascii="Times New Roman" w:hAnsi="Times New Roman" w:cs="Times New Roman"/>
          <w:sz w:val="22"/>
        </w:rPr>
        <w:t>.</w:t>
      </w:r>
      <w:r w:rsidRPr="005C2F97">
        <w:rPr>
          <w:rFonts w:ascii="Times New Roman" w:hAnsi="Times New Roman" w:cs="Times New Roman"/>
          <w:sz w:val="22"/>
        </w:rPr>
        <w:t xml:space="preserve"> for most scales across </w:t>
      </w:r>
      <w:r w:rsidR="002D761E" w:rsidRPr="005C2F97">
        <w:rPr>
          <w:rFonts w:ascii="Times New Roman" w:hAnsi="Times New Roman" w:cs="Times New Roman"/>
          <w:sz w:val="22"/>
        </w:rPr>
        <w:t xml:space="preserve">the various </w:t>
      </w:r>
      <w:r w:rsidRPr="005C2F97">
        <w:rPr>
          <w:rFonts w:ascii="Times New Roman" w:hAnsi="Times New Roman" w:cs="Times New Roman"/>
          <w:sz w:val="22"/>
        </w:rPr>
        <w:t>disease sites.</w:t>
      </w:r>
      <w:bookmarkEnd w:id="26"/>
    </w:p>
    <w:p w14:paraId="4691A3B6" w14:textId="132FF212" w:rsidR="004914E1" w:rsidRPr="005C2F97" w:rsidRDefault="004914E1" w:rsidP="008465E3">
      <w:pPr>
        <w:spacing w:after="0" w:line="360" w:lineRule="auto"/>
        <w:jc w:val="both"/>
        <w:rPr>
          <w:rFonts w:ascii="Times New Roman" w:hAnsi="Times New Roman" w:cs="Times New Roman"/>
          <w:sz w:val="22"/>
        </w:rPr>
      </w:pPr>
    </w:p>
    <w:p w14:paraId="31664C6B" w14:textId="4BE3DC9C" w:rsidR="004F22CB" w:rsidRPr="005C2F97" w:rsidRDefault="004F22CB" w:rsidP="008465E3">
      <w:pPr>
        <w:spacing w:after="0" w:line="360" w:lineRule="auto"/>
        <w:jc w:val="both"/>
        <w:rPr>
          <w:rFonts w:ascii="Times New Roman" w:hAnsi="Times New Roman" w:cs="Times New Roman"/>
          <w:sz w:val="22"/>
        </w:rPr>
      </w:pPr>
    </w:p>
    <w:p w14:paraId="7F9336EB" w14:textId="4021EB45" w:rsidR="004F22CB" w:rsidRPr="005C2F97" w:rsidRDefault="004F22CB" w:rsidP="008465E3">
      <w:pPr>
        <w:spacing w:after="0" w:line="360" w:lineRule="auto"/>
        <w:jc w:val="both"/>
        <w:rPr>
          <w:rFonts w:ascii="Times New Roman" w:hAnsi="Times New Roman" w:cs="Times New Roman"/>
          <w:sz w:val="22"/>
        </w:rPr>
      </w:pPr>
    </w:p>
    <w:p w14:paraId="704B8B8F" w14:textId="4E686D3A" w:rsidR="004F22CB" w:rsidRPr="005C2F97" w:rsidRDefault="004F22CB" w:rsidP="008465E3">
      <w:pPr>
        <w:spacing w:after="0" w:line="360" w:lineRule="auto"/>
        <w:jc w:val="both"/>
        <w:rPr>
          <w:rFonts w:ascii="Times New Roman" w:hAnsi="Times New Roman" w:cs="Times New Roman"/>
          <w:sz w:val="22"/>
        </w:rPr>
      </w:pPr>
    </w:p>
    <w:p w14:paraId="1733360B" w14:textId="0AC2B42E" w:rsidR="004F22CB" w:rsidRPr="005C2F97" w:rsidRDefault="004F22CB" w:rsidP="008465E3">
      <w:pPr>
        <w:spacing w:after="0" w:line="360" w:lineRule="auto"/>
        <w:jc w:val="both"/>
        <w:rPr>
          <w:rFonts w:ascii="Times New Roman" w:hAnsi="Times New Roman" w:cs="Times New Roman"/>
          <w:sz w:val="22"/>
        </w:rPr>
      </w:pPr>
    </w:p>
    <w:p w14:paraId="6A87101E" w14:textId="4AF8CE2F" w:rsidR="004F22CB" w:rsidRPr="005C2F97" w:rsidRDefault="004F22CB" w:rsidP="008465E3">
      <w:pPr>
        <w:spacing w:after="0" w:line="360" w:lineRule="auto"/>
        <w:jc w:val="both"/>
        <w:rPr>
          <w:rFonts w:ascii="Times New Roman" w:hAnsi="Times New Roman" w:cs="Times New Roman"/>
          <w:sz w:val="22"/>
        </w:rPr>
      </w:pPr>
    </w:p>
    <w:p w14:paraId="460AD01E" w14:textId="77777777" w:rsidR="004F22CB" w:rsidRPr="005C2F97" w:rsidRDefault="004F22CB" w:rsidP="008465E3">
      <w:pPr>
        <w:spacing w:after="0" w:line="360" w:lineRule="auto"/>
        <w:jc w:val="both"/>
        <w:rPr>
          <w:rFonts w:ascii="Times New Roman" w:hAnsi="Times New Roman" w:cs="Times New Roman"/>
          <w:sz w:val="22"/>
        </w:rPr>
      </w:pPr>
    </w:p>
    <w:p w14:paraId="74C7467D" w14:textId="77777777" w:rsidR="00666C6E" w:rsidRPr="005C2F97" w:rsidRDefault="00666C6E" w:rsidP="008465E3">
      <w:pPr>
        <w:spacing w:after="0" w:line="360" w:lineRule="auto"/>
        <w:jc w:val="both"/>
        <w:rPr>
          <w:rFonts w:ascii="Times New Roman" w:hAnsi="Times New Roman" w:cs="Times New Roman"/>
          <w:sz w:val="22"/>
        </w:rPr>
      </w:pPr>
    </w:p>
    <w:p w14:paraId="13B5807D" w14:textId="7249C8C1" w:rsidR="002A0F2E" w:rsidRPr="005C2F97" w:rsidRDefault="006408A8" w:rsidP="00753A23">
      <w:pPr>
        <w:pStyle w:val="af3"/>
        <w:numPr>
          <w:ilvl w:val="0"/>
          <w:numId w:val="7"/>
        </w:numPr>
        <w:jc w:val="both"/>
        <w:rPr>
          <w:b/>
          <w:bCs/>
          <w:sz w:val="22"/>
        </w:rPr>
      </w:pPr>
      <w:r w:rsidRPr="005C2F97">
        <w:rPr>
          <w:b/>
          <w:bCs/>
          <w:sz w:val="22"/>
        </w:rPr>
        <w:lastRenderedPageBreak/>
        <w:t>DISCUSSION</w:t>
      </w:r>
    </w:p>
    <w:p w14:paraId="589C5411" w14:textId="7271D0CB" w:rsidR="00F36B4D" w:rsidRPr="005C2F97" w:rsidRDefault="003221CD" w:rsidP="00337172">
      <w:pPr>
        <w:spacing w:after="0" w:line="360" w:lineRule="auto"/>
        <w:jc w:val="both"/>
        <w:rPr>
          <w:rFonts w:cstheme="minorHAnsi"/>
          <w:sz w:val="22"/>
          <w:shd w:val="clear" w:color="auto" w:fill="F7F7F8"/>
        </w:rPr>
      </w:pPr>
      <w:r w:rsidRPr="005C2F97">
        <w:rPr>
          <w:sz w:val="22"/>
        </w:rPr>
        <w:t xml:space="preserve">This study </w:t>
      </w:r>
      <w:r w:rsidR="00456116" w:rsidRPr="005C2F97">
        <w:rPr>
          <w:sz w:val="22"/>
        </w:rPr>
        <w:t xml:space="preserve">brings together </w:t>
      </w:r>
      <w:r w:rsidRPr="005C2F97">
        <w:rPr>
          <w:sz w:val="22"/>
        </w:rPr>
        <w:t>MIDs for</w:t>
      </w:r>
      <w:r w:rsidR="00A029BD" w:rsidRPr="005C2F97">
        <w:rPr>
          <w:sz w:val="22"/>
        </w:rPr>
        <w:t xml:space="preserve"> group-level interpretation of EORTC QLQ-C30 change scores over time </w:t>
      </w:r>
      <w:bookmarkStart w:id="27" w:name="_Hlk121217314"/>
      <w:r w:rsidR="00A029BD" w:rsidRPr="005C2F97">
        <w:rPr>
          <w:sz w:val="22"/>
        </w:rPr>
        <w:t>across nine different cancer types (brain, colorectal, advanced breast, head</w:t>
      </w:r>
      <w:r w:rsidR="00470905" w:rsidRPr="005C2F97">
        <w:rPr>
          <w:sz w:val="22"/>
        </w:rPr>
        <w:t>/</w:t>
      </w:r>
      <w:r w:rsidR="00A029BD" w:rsidRPr="005C2F97">
        <w:rPr>
          <w:sz w:val="22"/>
        </w:rPr>
        <w:t>neck, lung, mesothelioma, melanoma, ovarian, and prostate</w:t>
      </w:r>
      <w:bookmarkStart w:id="28" w:name="_Hlk133494493"/>
      <w:r w:rsidR="00A029BD" w:rsidRPr="005C2F97">
        <w:rPr>
          <w:sz w:val="22"/>
        </w:rPr>
        <w:t xml:space="preserve">) </w:t>
      </w:r>
      <w:bookmarkEnd w:id="27"/>
      <w:r w:rsidR="00A029BD" w:rsidRPr="005C2F97">
        <w:rPr>
          <w:sz w:val="22"/>
        </w:rPr>
        <w:t>[</w:t>
      </w:r>
      <w:r w:rsidR="00A029BD" w:rsidRPr="005C2F97">
        <w:rPr>
          <w:sz w:val="22"/>
        </w:rPr>
        <w:fldChar w:fldCharType="begin"/>
      </w:r>
      <w:r w:rsidR="00A029BD" w:rsidRPr="005C2F97">
        <w:rPr>
          <w:sz w:val="22"/>
        </w:rPr>
        <w:instrText xml:space="preserve"> REF _Ref74664774 \r \h  \* MERGEFORMAT </w:instrText>
      </w:r>
      <w:r w:rsidR="00A029BD" w:rsidRPr="005C2F97">
        <w:rPr>
          <w:sz w:val="22"/>
        </w:rPr>
      </w:r>
      <w:r w:rsidR="00A029BD" w:rsidRPr="005C2F97">
        <w:rPr>
          <w:sz w:val="22"/>
        </w:rPr>
        <w:fldChar w:fldCharType="separate"/>
      </w:r>
      <w:r w:rsidR="00A16149" w:rsidRPr="005C2F97">
        <w:rPr>
          <w:sz w:val="22"/>
        </w:rPr>
        <w:t>13</w:t>
      </w:r>
      <w:r w:rsidR="00A029BD" w:rsidRPr="005C2F97">
        <w:rPr>
          <w:sz w:val="22"/>
        </w:rPr>
        <w:fldChar w:fldCharType="end"/>
      </w:r>
      <w:r w:rsidR="007A4071" w:rsidRPr="005C2F97">
        <w:rPr>
          <w:sz w:val="22"/>
        </w:rPr>
        <w:t>-</w:t>
      </w:r>
      <w:r w:rsidR="00A029BD" w:rsidRPr="005C2F97">
        <w:rPr>
          <w:sz w:val="22"/>
        </w:rPr>
        <w:fldChar w:fldCharType="begin"/>
      </w:r>
      <w:r w:rsidR="00A029BD" w:rsidRPr="005C2F97">
        <w:rPr>
          <w:sz w:val="22"/>
        </w:rPr>
        <w:instrText xml:space="preserve"> REF _Ref99964120 \r \h </w:instrText>
      </w:r>
      <w:r w:rsidR="00CC7A11" w:rsidRPr="005C2F97">
        <w:rPr>
          <w:sz w:val="22"/>
        </w:rPr>
        <w:instrText xml:space="preserve"> \* MERGEFORMAT </w:instrText>
      </w:r>
      <w:r w:rsidR="00A029BD" w:rsidRPr="005C2F97">
        <w:rPr>
          <w:sz w:val="22"/>
        </w:rPr>
      </w:r>
      <w:r w:rsidR="00A029BD" w:rsidRPr="005C2F97">
        <w:rPr>
          <w:sz w:val="22"/>
        </w:rPr>
        <w:fldChar w:fldCharType="separate"/>
      </w:r>
      <w:r w:rsidR="00A16149" w:rsidRPr="005C2F97">
        <w:rPr>
          <w:sz w:val="22"/>
        </w:rPr>
        <w:t>20</w:t>
      </w:r>
      <w:r w:rsidR="00A029BD" w:rsidRPr="005C2F97">
        <w:rPr>
          <w:sz w:val="22"/>
        </w:rPr>
        <w:fldChar w:fldCharType="end"/>
      </w:r>
      <w:r w:rsidR="00A029BD" w:rsidRPr="005C2F97">
        <w:rPr>
          <w:sz w:val="22"/>
        </w:rPr>
        <w:t xml:space="preserve">]. </w:t>
      </w:r>
      <w:bookmarkEnd w:id="28"/>
      <w:r w:rsidR="00A029BD" w:rsidRPr="005C2F97">
        <w:rPr>
          <w:sz w:val="22"/>
        </w:rPr>
        <w:t xml:space="preserve">To </w:t>
      </w:r>
      <w:r w:rsidR="003A0B7F" w:rsidRPr="005C2F97">
        <w:rPr>
          <w:sz w:val="22"/>
        </w:rPr>
        <w:t xml:space="preserve">date, </w:t>
      </w:r>
      <w:r w:rsidR="00A029BD" w:rsidRPr="005C2F97">
        <w:rPr>
          <w:sz w:val="22"/>
        </w:rPr>
        <w:t xml:space="preserve">this is the most comprehensive </w:t>
      </w:r>
      <w:r w:rsidR="00E5158C" w:rsidRPr="005C2F97">
        <w:rPr>
          <w:sz w:val="22"/>
        </w:rPr>
        <w:t>scrutiny</w:t>
      </w:r>
      <w:r w:rsidR="00A029BD" w:rsidRPr="005C2F97">
        <w:rPr>
          <w:sz w:val="22"/>
        </w:rPr>
        <w:t xml:space="preserve"> </w:t>
      </w:r>
      <w:r w:rsidR="00E5158C" w:rsidRPr="005C2F97">
        <w:rPr>
          <w:sz w:val="22"/>
        </w:rPr>
        <w:t xml:space="preserve">of MID commonalities and differences </w:t>
      </w:r>
      <w:r w:rsidR="00CC7A11" w:rsidRPr="005C2F97">
        <w:rPr>
          <w:sz w:val="22"/>
        </w:rPr>
        <w:t>for the QLQ</w:t>
      </w:r>
      <w:r w:rsidR="00451F71" w:rsidRPr="005C2F97">
        <w:rPr>
          <w:sz w:val="22"/>
        </w:rPr>
        <w:t xml:space="preserve">-C30 </w:t>
      </w:r>
      <w:r w:rsidR="00E5158C" w:rsidRPr="005C2F97">
        <w:rPr>
          <w:sz w:val="22"/>
        </w:rPr>
        <w:t>across different cancer types by scale</w:t>
      </w:r>
      <w:r w:rsidR="00CC7A11" w:rsidRPr="005C2F97">
        <w:rPr>
          <w:sz w:val="22"/>
        </w:rPr>
        <w:t xml:space="preserve">, </w:t>
      </w:r>
      <w:r w:rsidR="00E5158C" w:rsidRPr="005C2F97">
        <w:rPr>
          <w:sz w:val="22"/>
        </w:rPr>
        <w:t>direction of change (improvement vs deterioration)</w:t>
      </w:r>
      <w:r w:rsidR="00CC7A11" w:rsidRPr="005C2F97">
        <w:rPr>
          <w:sz w:val="22"/>
        </w:rPr>
        <w:t xml:space="preserve"> as well as for within vs between group comparisons</w:t>
      </w:r>
      <w:r w:rsidR="00E5158C" w:rsidRPr="005C2F97">
        <w:rPr>
          <w:sz w:val="22"/>
        </w:rPr>
        <w:t>.</w:t>
      </w:r>
      <w:r w:rsidR="0029124D" w:rsidRPr="005C2F97">
        <w:rPr>
          <w:sz w:val="22"/>
        </w:rPr>
        <w:t xml:space="preserve"> MIDs were derived </w:t>
      </w:r>
      <w:r w:rsidR="00CC7A11" w:rsidRPr="005C2F97">
        <w:rPr>
          <w:sz w:val="22"/>
        </w:rPr>
        <w:t xml:space="preserve">mainly </w:t>
      </w:r>
      <w:r w:rsidR="0029124D" w:rsidRPr="005C2F97">
        <w:rPr>
          <w:sz w:val="22"/>
        </w:rPr>
        <w:t>via anchor-based methods</w:t>
      </w:r>
      <w:r w:rsidR="00CC7A11" w:rsidRPr="005C2F97">
        <w:rPr>
          <w:sz w:val="22"/>
        </w:rPr>
        <w:t xml:space="preserve"> that targeted </w:t>
      </w:r>
      <w:r w:rsidR="0029124D" w:rsidRPr="005C2F97">
        <w:rPr>
          <w:sz w:val="22"/>
        </w:rPr>
        <w:t xml:space="preserve">multiple anchors per </w:t>
      </w:r>
      <w:r w:rsidR="00CA50EB" w:rsidRPr="005C2F97">
        <w:rPr>
          <w:sz w:val="22"/>
        </w:rPr>
        <w:t xml:space="preserve">EORTC </w:t>
      </w:r>
      <w:r w:rsidR="0029124D" w:rsidRPr="005C2F97">
        <w:rPr>
          <w:sz w:val="22"/>
        </w:rPr>
        <w:t xml:space="preserve">QLQ-C30 scale to boost confidence </w:t>
      </w:r>
      <w:r w:rsidR="00D744A6" w:rsidRPr="005C2F97">
        <w:rPr>
          <w:sz w:val="22"/>
        </w:rPr>
        <w:t xml:space="preserve">in </w:t>
      </w:r>
      <w:r w:rsidR="0029124D" w:rsidRPr="005C2F97">
        <w:rPr>
          <w:sz w:val="22"/>
        </w:rPr>
        <w:t>the plausibility of the MID</w:t>
      </w:r>
      <w:r w:rsidR="00CC7A11" w:rsidRPr="005C2F97">
        <w:rPr>
          <w:sz w:val="22"/>
        </w:rPr>
        <w:t xml:space="preserve"> estimates</w:t>
      </w:r>
      <w:r w:rsidR="0029124D" w:rsidRPr="005C2F97">
        <w:rPr>
          <w:sz w:val="22"/>
        </w:rPr>
        <w:t>.</w:t>
      </w:r>
      <w:r w:rsidR="00CC7A11" w:rsidRPr="005C2F97">
        <w:rPr>
          <w:sz w:val="22"/>
        </w:rPr>
        <w:t xml:space="preserve"> </w:t>
      </w:r>
      <w:bookmarkStart w:id="29" w:name="_Hlk130834182"/>
      <w:r w:rsidR="00AD6D84" w:rsidRPr="005C2F97">
        <w:rPr>
          <w:sz w:val="22"/>
        </w:rPr>
        <w:t>Distribution-based estimates were also derived to support anchor-based estimates when available and</w:t>
      </w:r>
      <w:r w:rsidR="00447D4F" w:rsidRPr="005C2F97">
        <w:rPr>
          <w:sz w:val="22"/>
        </w:rPr>
        <w:t xml:space="preserve"> for</w:t>
      </w:r>
      <w:r w:rsidR="00AD6D84" w:rsidRPr="005C2F97">
        <w:rPr>
          <w:sz w:val="22"/>
        </w:rPr>
        <w:t xml:space="preserve"> </w:t>
      </w:r>
      <w:bookmarkStart w:id="30" w:name="_Hlk130830404"/>
      <w:r w:rsidR="00AD6D84" w:rsidRPr="005C2F97">
        <w:rPr>
          <w:sz w:val="22"/>
        </w:rPr>
        <w:t>interpretation in the few cases where anchor-based MIDs were unavailable.</w:t>
      </w:r>
      <w:bookmarkEnd w:id="30"/>
      <w:r w:rsidR="00114FC0" w:rsidRPr="005C2F97">
        <w:rPr>
          <w:sz w:val="22"/>
        </w:rPr>
        <w:t xml:space="preserve"> </w:t>
      </w:r>
      <w:r w:rsidR="00F36B4D" w:rsidRPr="005C2F97">
        <w:rPr>
          <w:rFonts w:cstheme="minorHAnsi"/>
          <w:sz w:val="22"/>
        </w:rPr>
        <w:t xml:space="preserve">The range of estimates from both distribution-based and anchor-based methods (Supplementary Figure 1) generally supported the plausibility of our anchor-based </w:t>
      </w:r>
      <w:proofErr w:type="spellStart"/>
      <w:r w:rsidR="00F36B4D" w:rsidRPr="005C2F97">
        <w:rPr>
          <w:rFonts w:cstheme="minorHAnsi"/>
          <w:sz w:val="22"/>
        </w:rPr>
        <w:t>MIDs.</w:t>
      </w:r>
      <w:proofErr w:type="spellEnd"/>
      <w:r w:rsidR="00F36B4D" w:rsidRPr="005C2F97">
        <w:rPr>
          <w:rFonts w:cstheme="minorHAnsi"/>
          <w:sz w:val="22"/>
          <w:shd w:val="clear" w:color="auto" w:fill="F7F7F8"/>
        </w:rPr>
        <w:t xml:space="preserve"> </w:t>
      </w:r>
      <w:bookmarkEnd w:id="29"/>
    </w:p>
    <w:p w14:paraId="57787A9F" w14:textId="77777777" w:rsidR="00F36B4D" w:rsidRPr="005C2F97" w:rsidRDefault="00F36B4D" w:rsidP="00337172">
      <w:pPr>
        <w:spacing w:after="0" w:line="360" w:lineRule="auto"/>
        <w:jc w:val="both"/>
        <w:rPr>
          <w:sz w:val="22"/>
          <w:lang w:val="en-US"/>
        </w:rPr>
      </w:pPr>
    </w:p>
    <w:p w14:paraId="07439496" w14:textId="511E4407" w:rsidR="00640413" w:rsidRPr="005C2F97" w:rsidRDefault="00F36B4D" w:rsidP="00575FBC">
      <w:pPr>
        <w:spacing w:after="0" w:line="360" w:lineRule="auto"/>
        <w:jc w:val="both"/>
        <w:rPr>
          <w:sz w:val="22"/>
        </w:rPr>
      </w:pPr>
      <w:r w:rsidRPr="005C2F97">
        <w:rPr>
          <w:sz w:val="22"/>
        </w:rPr>
        <w:t>Our</w:t>
      </w:r>
      <w:r w:rsidR="00D03D55" w:rsidRPr="005C2F97">
        <w:rPr>
          <w:sz w:val="22"/>
        </w:rPr>
        <w:t xml:space="preserve"> </w:t>
      </w:r>
      <w:r w:rsidR="003A0B7F" w:rsidRPr="005C2F97">
        <w:rPr>
          <w:sz w:val="22"/>
        </w:rPr>
        <w:t xml:space="preserve">results </w:t>
      </w:r>
      <w:r w:rsidR="00D03D55" w:rsidRPr="005C2F97">
        <w:rPr>
          <w:sz w:val="22"/>
        </w:rPr>
        <w:t>highlight</w:t>
      </w:r>
      <w:r w:rsidR="003A0B7F" w:rsidRPr="005C2F97">
        <w:rPr>
          <w:sz w:val="22"/>
        </w:rPr>
        <w:t xml:space="preserve"> </w:t>
      </w:r>
      <w:r w:rsidR="00D03D55" w:rsidRPr="005C2F97">
        <w:rPr>
          <w:sz w:val="22"/>
        </w:rPr>
        <w:t xml:space="preserve">the </w:t>
      </w:r>
      <w:bookmarkStart w:id="31" w:name="_Hlk129782729"/>
      <w:r w:rsidR="00D03D55" w:rsidRPr="005C2F97">
        <w:rPr>
          <w:sz w:val="22"/>
        </w:rPr>
        <w:t>diversity</w:t>
      </w:r>
      <w:r w:rsidR="003A0B7F" w:rsidRPr="005C2F97">
        <w:rPr>
          <w:sz w:val="22"/>
        </w:rPr>
        <w:t xml:space="preserve"> </w:t>
      </w:r>
      <w:r w:rsidR="00D03D55" w:rsidRPr="005C2F97">
        <w:rPr>
          <w:sz w:val="22"/>
        </w:rPr>
        <w:t xml:space="preserve">in </w:t>
      </w:r>
      <w:r w:rsidR="003A0B7F" w:rsidRPr="005C2F97">
        <w:rPr>
          <w:sz w:val="22"/>
        </w:rPr>
        <w:t>MID</w:t>
      </w:r>
      <w:r w:rsidR="00271C25" w:rsidRPr="005C2F97">
        <w:rPr>
          <w:sz w:val="22"/>
        </w:rPr>
        <w:t xml:space="preserve"> estimate</w:t>
      </w:r>
      <w:r w:rsidR="003A0B7F" w:rsidRPr="005C2F97">
        <w:rPr>
          <w:sz w:val="22"/>
        </w:rPr>
        <w:t xml:space="preserve">s </w:t>
      </w:r>
      <w:r w:rsidR="00EC25A6" w:rsidRPr="005C2F97">
        <w:rPr>
          <w:sz w:val="22"/>
        </w:rPr>
        <w:t>because of</w:t>
      </w:r>
      <w:r w:rsidR="003A0B7F" w:rsidRPr="005C2F97">
        <w:rPr>
          <w:sz w:val="22"/>
        </w:rPr>
        <w:t xml:space="preserve"> </w:t>
      </w:r>
      <w:r w:rsidR="00C150E8" w:rsidRPr="005C2F97">
        <w:rPr>
          <w:sz w:val="22"/>
        </w:rPr>
        <w:t>the</w:t>
      </w:r>
      <w:r w:rsidR="003A0B7F" w:rsidRPr="005C2F97">
        <w:rPr>
          <w:sz w:val="22"/>
        </w:rPr>
        <w:t xml:space="preserve"> numerous</w:t>
      </w:r>
      <w:r w:rsidR="00C150E8" w:rsidRPr="005C2F97">
        <w:rPr>
          <w:sz w:val="22"/>
        </w:rPr>
        <w:t xml:space="preserve"> possible</w:t>
      </w:r>
      <w:r w:rsidR="003A0B7F" w:rsidRPr="005C2F97">
        <w:rPr>
          <w:sz w:val="22"/>
        </w:rPr>
        <w:t xml:space="preserve"> anchors, </w:t>
      </w:r>
      <w:r w:rsidR="00C150E8" w:rsidRPr="005C2F97">
        <w:rPr>
          <w:sz w:val="22"/>
        </w:rPr>
        <w:t>the various</w:t>
      </w:r>
      <w:r w:rsidR="003A0B7F" w:rsidRPr="005C2F97">
        <w:rPr>
          <w:sz w:val="22"/>
        </w:rPr>
        <w:t xml:space="preserve"> distribution-based criteria and multiple HRQoL</w:t>
      </w:r>
      <w:r w:rsidR="003A0B7F" w:rsidRPr="005C2F97">
        <w:rPr>
          <w:rFonts w:ascii="Times New Roman" w:hAnsi="Times New Roman" w:cs="Times New Roman"/>
          <w:sz w:val="22"/>
        </w:rPr>
        <w:t xml:space="preserve"> </w:t>
      </w:r>
      <w:r w:rsidR="003A0B7F" w:rsidRPr="005C2F97">
        <w:rPr>
          <w:sz w:val="22"/>
        </w:rPr>
        <w:t>scales.</w:t>
      </w:r>
      <w:r w:rsidR="00605EBB" w:rsidRPr="005C2F97">
        <w:rPr>
          <w:sz w:val="22"/>
        </w:rPr>
        <w:t xml:space="preserve"> </w:t>
      </w:r>
      <w:bookmarkEnd w:id="31"/>
      <w:r w:rsidR="00605EBB" w:rsidRPr="005C2F97">
        <w:rPr>
          <w:sz w:val="22"/>
        </w:rPr>
        <w:t xml:space="preserve">To aid </w:t>
      </w:r>
      <w:r w:rsidR="004A39F5" w:rsidRPr="005C2F97">
        <w:rPr>
          <w:sz w:val="22"/>
        </w:rPr>
        <w:t>interpretation of</w:t>
      </w:r>
      <w:r w:rsidR="005F5FA8" w:rsidRPr="005C2F97">
        <w:rPr>
          <w:rStyle w:val="contentpasted0"/>
          <w:rFonts w:eastAsia="Times New Roman"/>
          <w:szCs w:val="24"/>
          <w:shd w:val="clear" w:color="auto" w:fill="FFFFFF"/>
        </w:rPr>
        <w:t xml:space="preserve"> </w:t>
      </w:r>
      <w:r w:rsidR="00CA50EB" w:rsidRPr="005C2F97">
        <w:rPr>
          <w:sz w:val="22"/>
        </w:rPr>
        <w:t xml:space="preserve">EORTC QLQ-C30 </w:t>
      </w:r>
      <w:r w:rsidR="004A39F5" w:rsidRPr="005C2F97">
        <w:rPr>
          <w:rStyle w:val="contentpasted0"/>
          <w:rFonts w:eastAsia="Times New Roman"/>
          <w:szCs w:val="24"/>
          <w:shd w:val="clear" w:color="auto" w:fill="FFFFFF"/>
        </w:rPr>
        <w:t>results</w:t>
      </w:r>
      <w:r w:rsidR="005F5FA8" w:rsidRPr="005C2F97">
        <w:rPr>
          <w:rStyle w:val="contentpasted0"/>
          <w:rFonts w:eastAsia="Times New Roman"/>
          <w:szCs w:val="24"/>
          <w:shd w:val="clear" w:color="auto" w:fill="FFFFFF"/>
        </w:rPr>
        <w:t xml:space="preserve"> in </w:t>
      </w:r>
      <w:r w:rsidR="00CA50EB" w:rsidRPr="005C2F97">
        <w:rPr>
          <w:rStyle w:val="contentpasted0"/>
          <w:rFonts w:eastAsia="Times New Roman"/>
          <w:szCs w:val="24"/>
          <w:shd w:val="clear" w:color="auto" w:fill="FFFFFF"/>
        </w:rPr>
        <w:t xml:space="preserve">clinical </w:t>
      </w:r>
      <w:r w:rsidR="005F5FA8" w:rsidRPr="005C2F97">
        <w:rPr>
          <w:rStyle w:val="contentpasted0"/>
          <w:rFonts w:eastAsia="Times New Roman"/>
          <w:szCs w:val="24"/>
          <w:shd w:val="clear" w:color="auto" w:fill="FFFFFF"/>
        </w:rPr>
        <w:t>research</w:t>
      </w:r>
      <w:r w:rsidR="00605EBB" w:rsidRPr="005C2F97">
        <w:rPr>
          <w:sz w:val="22"/>
        </w:rPr>
        <w:t xml:space="preserve">, we </w:t>
      </w:r>
      <w:r w:rsidR="001E0071" w:rsidRPr="005C2F97">
        <w:rPr>
          <w:sz w:val="22"/>
        </w:rPr>
        <w:t xml:space="preserve">have </w:t>
      </w:r>
      <w:r w:rsidR="00605EBB" w:rsidRPr="005C2F97">
        <w:rPr>
          <w:sz w:val="22"/>
        </w:rPr>
        <w:t>provide</w:t>
      </w:r>
      <w:r w:rsidR="00271C25" w:rsidRPr="005C2F97">
        <w:rPr>
          <w:sz w:val="22"/>
        </w:rPr>
        <w:t>d both MID ranges per scale, as well as single value MID</w:t>
      </w:r>
      <w:r w:rsidR="00C150E8" w:rsidRPr="005C2F97">
        <w:rPr>
          <w:sz w:val="22"/>
        </w:rPr>
        <w:t>s</w:t>
      </w:r>
      <w:r w:rsidR="00271C25" w:rsidRPr="005C2F97">
        <w:rPr>
          <w:sz w:val="22"/>
        </w:rPr>
        <w:t xml:space="preserve"> by calculating a correlation-weighted average across multiple anchors (Tables 1 and 2). </w:t>
      </w:r>
      <w:bookmarkStart w:id="32" w:name="_Hlk121212330"/>
      <w:r w:rsidR="00A80D4D" w:rsidRPr="005C2F97">
        <w:rPr>
          <w:sz w:val="22"/>
        </w:rPr>
        <w:t xml:space="preserve">Figure 3 provides a flowchart on how to select the single value </w:t>
      </w:r>
      <w:proofErr w:type="spellStart"/>
      <w:r w:rsidR="00A80D4D" w:rsidRPr="005C2F97">
        <w:rPr>
          <w:sz w:val="22"/>
        </w:rPr>
        <w:t>MIDs.</w:t>
      </w:r>
      <w:bookmarkEnd w:id="32"/>
      <w:proofErr w:type="spellEnd"/>
      <w:r w:rsidR="00A80D4D" w:rsidRPr="005C2F97">
        <w:rPr>
          <w:sz w:val="22"/>
        </w:rPr>
        <w:t xml:space="preserve"> When ranges are used, worthwhile treatment effect(s) may be defined along this range. </w:t>
      </w:r>
      <w:r w:rsidR="00F7027E" w:rsidRPr="005C2F97">
        <w:rPr>
          <w:sz w:val="22"/>
        </w:rPr>
        <w:t>O</w:t>
      </w:r>
      <w:r w:rsidR="00F84563" w:rsidRPr="005C2F97">
        <w:rPr>
          <w:sz w:val="22"/>
        </w:rPr>
        <w:t>ne of the limits could be set as the threshold of interest and the other used for sensitivity.</w:t>
      </w:r>
      <w:r w:rsidR="002D761E" w:rsidRPr="005C2F97">
        <w:rPr>
          <w:sz w:val="22"/>
        </w:rPr>
        <w:t xml:space="preserve"> </w:t>
      </w:r>
      <w:r w:rsidR="00795D81" w:rsidRPr="005C2F97">
        <w:rPr>
          <w:sz w:val="22"/>
        </w:rPr>
        <w:t>The</w:t>
      </w:r>
      <w:r w:rsidR="001E0071" w:rsidRPr="005C2F97">
        <w:rPr>
          <w:sz w:val="22"/>
        </w:rPr>
        <w:t xml:space="preserve"> upper </w:t>
      </w:r>
      <w:r w:rsidR="00F2425C" w:rsidRPr="005C2F97">
        <w:rPr>
          <w:sz w:val="22"/>
        </w:rPr>
        <w:t>limit</w:t>
      </w:r>
      <w:r w:rsidR="001E0071" w:rsidRPr="005C2F97">
        <w:rPr>
          <w:sz w:val="22"/>
        </w:rPr>
        <w:t xml:space="preserve"> could be targeted in setting</w:t>
      </w:r>
      <w:r w:rsidR="00597621" w:rsidRPr="005C2F97">
        <w:rPr>
          <w:sz w:val="22"/>
        </w:rPr>
        <w:t>s</w:t>
      </w:r>
      <w:r w:rsidR="001E0071" w:rsidRPr="005C2F97">
        <w:rPr>
          <w:sz w:val="22"/>
        </w:rPr>
        <w:t xml:space="preserve"> where</w:t>
      </w:r>
      <w:r w:rsidR="00F84563" w:rsidRPr="005C2F97">
        <w:rPr>
          <w:sz w:val="22"/>
        </w:rPr>
        <w:t xml:space="preserve"> relatively</w:t>
      </w:r>
      <w:r w:rsidR="001E0071" w:rsidRPr="005C2F97">
        <w:rPr>
          <w:sz w:val="22"/>
        </w:rPr>
        <w:t xml:space="preserve"> large</w:t>
      </w:r>
      <w:r w:rsidR="00F84563" w:rsidRPr="005C2F97">
        <w:rPr>
          <w:sz w:val="22"/>
        </w:rPr>
        <w:t xml:space="preserve"> </w:t>
      </w:r>
      <w:r w:rsidR="001E0071" w:rsidRPr="005C2F97">
        <w:rPr>
          <w:sz w:val="22"/>
        </w:rPr>
        <w:t xml:space="preserve">changes in HRQoL scores are </w:t>
      </w:r>
      <w:r w:rsidR="002D761E" w:rsidRPr="005C2F97">
        <w:rPr>
          <w:sz w:val="22"/>
        </w:rPr>
        <w:t>required to claim benefit</w:t>
      </w:r>
      <w:r w:rsidR="00D723A8" w:rsidRPr="005C2F97">
        <w:rPr>
          <w:sz w:val="22"/>
        </w:rPr>
        <w:t>.</w:t>
      </w:r>
      <w:r w:rsidR="00826455" w:rsidRPr="005C2F97">
        <w:rPr>
          <w:sz w:val="22"/>
        </w:rPr>
        <w:t xml:space="preserve"> </w:t>
      </w:r>
      <w:r w:rsidR="00D723A8" w:rsidRPr="005C2F97">
        <w:rPr>
          <w:sz w:val="22"/>
        </w:rPr>
        <w:t>For instance, a more demanding treatment should result in a relatively large HRQOL effect to offset the side-effects</w:t>
      </w:r>
      <w:r w:rsidR="00EC25A6" w:rsidRPr="005C2F97">
        <w:rPr>
          <w:sz w:val="22"/>
        </w:rPr>
        <w:t>. On the other hand,</w:t>
      </w:r>
      <w:r w:rsidR="00CB7C62" w:rsidRPr="005C2F97">
        <w:rPr>
          <w:sz w:val="22"/>
        </w:rPr>
        <w:t xml:space="preserve"> </w:t>
      </w:r>
      <w:r w:rsidR="00543448" w:rsidRPr="005C2F97">
        <w:rPr>
          <w:sz w:val="22"/>
        </w:rPr>
        <w:t xml:space="preserve">the lower limit could be targeted </w:t>
      </w:r>
      <w:r w:rsidR="00DE51E9" w:rsidRPr="005C2F97">
        <w:rPr>
          <w:sz w:val="22"/>
        </w:rPr>
        <w:t>as an acceptable difference</w:t>
      </w:r>
      <w:r w:rsidR="00747DF8" w:rsidRPr="005C2F97">
        <w:rPr>
          <w:sz w:val="22"/>
        </w:rPr>
        <w:t xml:space="preserve"> when comparing treatments in </w:t>
      </w:r>
      <w:r w:rsidR="00EC25A6" w:rsidRPr="005C2F97">
        <w:rPr>
          <w:sz w:val="22"/>
        </w:rPr>
        <w:t>a non-</w:t>
      </w:r>
      <w:r w:rsidR="00795D81" w:rsidRPr="005C2F97">
        <w:rPr>
          <w:sz w:val="22"/>
        </w:rPr>
        <w:t>inferiority</w:t>
      </w:r>
      <w:r w:rsidR="00543448" w:rsidRPr="005C2F97">
        <w:rPr>
          <w:sz w:val="22"/>
        </w:rPr>
        <w:t xml:space="preserve"> setting</w:t>
      </w:r>
      <w:r w:rsidR="00EC25A6" w:rsidRPr="005C2F97">
        <w:rPr>
          <w:sz w:val="22"/>
        </w:rPr>
        <w:t xml:space="preserve">. </w:t>
      </w:r>
      <w:r w:rsidR="00CA3435" w:rsidRPr="005C2F97">
        <w:rPr>
          <w:sz w:val="22"/>
        </w:rPr>
        <w:t>Ultimately</w:t>
      </w:r>
      <w:r w:rsidR="00F2425C" w:rsidRPr="005C2F97">
        <w:rPr>
          <w:sz w:val="22"/>
        </w:rPr>
        <w:t xml:space="preserve">, </w:t>
      </w:r>
      <w:r w:rsidR="00CA3435" w:rsidRPr="005C2F97">
        <w:rPr>
          <w:sz w:val="22"/>
        </w:rPr>
        <w:t xml:space="preserve">when selecting MIDs, it is </w:t>
      </w:r>
      <w:r w:rsidR="00210693" w:rsidRPr="005C2F97">
        <w:rPr>
          <w:sz w:val="22"/>
        </w:rPr>
        <w:t>crucial</w:t>
      </w:r>
      <w:r w:rsidR="00CA3435" w:rsidRPr="005C2F97">
        <w:rPr>
          <w:sz w:val="22"/>
        </w:rPr>
        <w:t xml:space="preserve"> to carefully cons</w:t>
      </w:r>
      <w:r w:rsidR="00210693" w:rsidRPr="005C2F97">
        <w:rPr>
          <w:sz w:val="22"/>
        </w:rPr>
        <w:t>ider</w:t>
      </w:r>
      <w:r w:rsidR="00CA3435" w:rsidRPr="005C2F97">
        <w:rPr>
          <w:sz w:val="22"/>
        </w:rPr>
        <w:t xml:space="preserve"> </w:t>
      </w:r>
      <w:r w:rsidR="00605EBB" w:rsidRPr="005C2F97">
        <w:rPr>
          <w:sz w:val="22"/>
        </w:rPr>
        <w:t xml:space="preserve">the specific </w:t>
      </w:r>
      <w:r w:rsidR="00210693" w:rsidRPr="005C2F97">
        <w:rPr>
          <w:sz w:val="22"/>
        </w:rPr>
        <w:t>settings</w:t>
      </w:r>
      <w:r w:rsidR="00CA3435" w:rsidRPr="005C2F97">
        <w:rPr>
          <w:sz w:val="22"/>
        </w:rPr>
        <w:t xml:space="preserve"> (e.g., </w:t>
      </w:r>
      <w:r w:rsidR="00C43648" w:rsidRPr="005C2F97">
        <w:rPr>
          <w:sz w:val="22"/>
        </w:rPr>
        <w:t>cancer</w:t>
      </w:r>
      <w:r w:rsidR="00210693" w:rsidRPr="005C2F97">
        <w:rPr>
          <w:sz w:val="22"/>
        </w:rPr>
        <w:t xml:space="preserve"> type</w:t>
      </w:r>
      <w:r w:rsidR="00CA3435" w:rsidRPr="005C2F97">
        <w:rPr>
          <w:sz w:val="22"/>
        </w:rPr>
        <w:t xml:space="preserve">, </w:t>
      </w:r>
      <w:r w:rsidR="006D0707" w:rsidRPr="005C2F97">
        <w:rPr>
          <w:sz w:val="22"/>
        </w:rPr>
        <w:t xml:space="preserve">QLQ-C30 </w:t>
      </w:r>
      <w:r w:rsidR="00CA3435" w:rsidRPr="005C2F97">
        <w:rPr>
          <w:sz w:val="22"/>
        </w:rPr>
        <w:t>scale of interest</w:t>
      </w:r>
      <w:r w:rsidR="00E324A1" w:rsidRPr="005C2F97">
        <w:rPr>
          <w:sz w:val="22"/>
        </w:rPr>
        <w:t>, within/between</w:t>
      </w:r>
      <w:r w:rsidR="00040144" w:rsidRPr="005C2F97">
        <w:rPr>
          <w:sz w:val="22"/>
        </w:rPr>
        <w:t>-</w:t>
      </w:r>
      <w:r w:rsidR="00E324A1" w:rsidRPr="005C2F97">
        <w:rPr>
          <w:sz w:val="22"/>
        </w:rPr>
        <w:t>group comparison</w:t>
      </w:r>
      <w:r w:rsidR="00CA3435" w:rsidRPr="005C2F97">
        <w:rPr>
          <w:sz w:val="22"/>
        </w:rPr>
        <w:t xml:space="preserve"> and direction of change)</w:t>
      </w:r>
      <w:r w:rsidR="00605EBB" w:rsidRPr="005C2F97">
        <w:rPr>
          <w:sz w:val="22"/>
        </w:rPr>
        <w:t xml:space="preserve"> and </w:t>
      </w:r>
      <w:r w:rsidR="00E35B46" w:rsidRPr="005C2F97">
        <w:rPr>
          <w:sz w:val="22"/>
        </w:rPr>
        <w:t xml:space="preserve">clinical </w:t>
      </w:r>
      <w:r w:rsidR="00605EBB" w:rsidRPr="005C2F97">
        <w:rPr>
          <w:sz w:val="22"/>
        </w:rPr>
        <w:t>decision context.</w:t>
      </w:r>
      <w:r w:rsidR="001E0071" w:rsidRPr="005C2F97">
        <w:rPr>
          <w:sz w:val="22"/>
        </w:rPr>
        <w:t xml:space="preserve"> </w:t>
      </w:r>
      <w:r w:rsidR="00D5281A" w:rsidRPr="005C2F97">
        <w:rPr>
          <w:rFonts w:ascii="Times New Roman" w:hAnsi="Times New Roman" w:cs="Times New Roman"/>
          <w:sz w:val="22"/>
        </w:rPr>
        <w:t xml:space="preserve">Although MIDs </w:t>
      </w:r>
      <w:r w:rsidR="005B2AF0" w:rsidRPr="005C2F97">
        <w:rPr>
          <w:rFonts w:ascii="Times New Roman" w:hAnsi="Times New Roman" w:cs="Times New Roman"/>
          <w:sz w:val="22"/>
        </w:rPr>
        <w:t xml:space="preserve">tended to vary </w:t>
      </w:r>
      <w:r w:rsidR="005B289E" w:rsidRPr="005C2F97">
        <w:rPr>
          <w:rFonts w:ascii="Times New Roman" w:hAnsi="Times New Roman" w:cs="Times New Roman"/>
          <w:sz w:val="22"/>
        </w:rPr>
        <w:t xml:space="preserve">in our study </w:t>
      </w:r>
      <w:r w:rsidR="005B2AF0" w:rsidRPr="005C2F97">
        <w:rPr>
          <w:rFonts w:ascii="Times New Roman" w:hAnsi="Times New Roman" w:cs="Times New Roman"/>
          <w:sz w:val="22"/>
        </w:rPr>
        <w:t xml:space="preserve">by </w:t>
      </w:r>
      <w:r w:rsidR="00D5281A" w:rsidRPr="005C2F97">
        <w:rPr>
          <w:rFonts w:ascii="Times New Roman" w:hAnsi="Times New Roman" w:cs="Times New Roman"/>
          <w:sz w:val="22"/>
        </w:rPr>
        <w:t>aforementioned factors, they mostly ranged from 5 to 10 points</w:t>
      </w:r>
      <w:r w:rsidR="00554AD7" w:rsidRPr="005C2F97">
        <w:rPr>
          <w:rFonts w:ascii="Times New Roman" w:hAnsi="Times New Roman" w:cs="Times New Roman"/>
          <w:sz w:val="22"/>
        </w:rPr>
        <w:t>, and did not depend on confounders such as age and gender</w:t>
      </w:r>
      <w:r w:rsidR="00B24083" w:rsidRPr="005C2F97">
        <w:rPr>
          <w:rFonts w:ascii="Times New Roman" w:hAnsi="Times New Roman" w:cs="Times New Roman"/>
          <w:sz w:val="22"/>
        </w:rPr>
        <w:t xml:space="preserve"> </w:t>
      </w:r>
      <w:r w:rsidR="00A66F75" w:rsidRPr="005C2F97">
        <w:rPr>
          <w:rFonts w:ascii="Times New Roman" w:hAnsi="Times New Roman" w:cs="Times New Roman"/>
          <w:sz w:val="22"/>
        </w:rPr>
        <w:t>(except for breast, prostate, and ovarian cancer</w:t>
      </w:r>
      <w:r w:rsidR="00637420" w:rsidRPr="005C2F97">
        <w:rPr>
          <w:rFonts w:ascii="Times New Roman" w:hAnsi="Times New Roman" w:cs="Times New Roman"/>
          <w:sz w:val="22"/>
        </w:rPr>
        <w:t>; data not shown</w:t>
      </w:r>
      <w:r w:rsidR="00A66F75" w:rsidRPr="005C2F97">
        <w:rPr>
          <w:rFonts w:ascii="Times New Roman" w:hAnsi="Times New Roman" w:cs="Times New Roman"/>
          <w:sz w:val="22"/>
        </w:rPr>
        <w:t xml:space="preserve">). </w:t>
      </w:r>
      <w:r w:rsidR="007038DC" w:rsidRPr="005C2F97">
        <w:rPr>
          <w:rFonts w:ascii="Times New Roman" w:hAnsi="Times New Roman" w:cs="Times New Roman"/>
          <w:sz w:val="22"/>
        </w:rPr>
        <w:t xml:space="preserve">While </w:t>
      </w:r>
      <w:r w:rsidR="000828CC" w:rsidRPr="005C2F97">
        <w:rPr>
          <w:rFonts w:ascii="Times New Roman" w:hAnsi="Times New Roman" w:cs="Times New Roman"/>
          <w:sz w:val="22"/>
        </w:rPr>
        <w:t xml:space="preserve">these results </w:t>
      </w:r>
      <w:r w:rsidR="005205B1" w:rsidRPr="005C2F97">
        <w:rPr>
          <w:rFonts w:ascii="Times New Roman" w:hAnsi="Times New Roman" w:cs="Times New Roman"/>
          <w:sz w:val="22"/>
        </w:rPr>
        <w:t xml:space="preserve"> </w:t>
      </w:r>
      <w:r w:rsidR="008514AB" w:rsidRPr="005C2F97">
        <w:rPr>
          <w:rFonts w:ascii="Times New Roman" w:hAnsi="Times New Roman" w:cs="Times New Roman"/>
          <w:sz w:val="22"/>
        </w:rPr>
        <w:t xml:space="preserve">supports </w:t>
      </w:r>
      <w:r w:rsidR="007038DC" w:rsidRPr="005C2F97">
        <w:rPr>
          <w:sz w:val="22"/>
        </w:rPr>
        <w:t xml:space="preserve">previous </w:t>
      </w:r>
      <w:r w:rsidR="00333D75" w:rsidRPr="005C2F97">
        <w:rPr>
          <w:sz w:val="22"/>
        </w:rPr>
        <w:t>guidelines [</w:t>
      </w:r>
      <w:r w:rsidR="00333D75" w:rsidRPr="005C2F97">
        <w:rPr>
          <w:sz w:val="22"/>
        </w:rPr>
        <w:fldChar w:fldCharType="begin"/>
      </w:r>
      <w:r w:rsidR="00333D75" w:rsidRPr="005C2F97">
        <w:rPr>
          <w:sz w:val="22"/>
        </w:rPr>
        <w:instrText xml:space="preserve"> REF _Ref88555167 \r \h  \* MERGEFORMAT </w:instrText>
      </w:r>
      <w:r w:rsidR="00333D75" w:rsidRPr="005C2F97">
        <w:rPr>
          <w:sz w:val="22"/>
        </w:rPr>
      </w:r>
      <w:r w:rsidR="00333D75" w:rsidRPr="005C2F97">
        <w:rPr>
          <w:sz w:val="22"/>
        </w:rPr>
        <w:fldChar w:fldCharType="separate"/>
      </w:r>
      <w:r w:rsidR="00A16149" w:rsidRPr="005C2F97">
        <w:rPr>
          <w:sz w:val="22"/>
        </w:rPr>
        <w:t>9</w:t>
      </w:r>
      <w:r w:rsidR="00333D75" w:rsidRPr="005C2F97">
        <w:rPr>
          <w:sz w:val="22"/>
        </w:rPr>
        <w:fldChar w:fldCharType="end"/>
      </w:r>
      <w:r w:rsidR="007038DC" w:rsidRPr="005C2F97">
        <w:rPr>
          <w:sz w:val="22"/>
        </w:rPr>
        <w:t>]</w:t>
      </w:r>
      <w:r w:rsidR="00330E93" w:rsidRPr="005C2F97">
        <w:rPr>
          <w:sz w:val="22"/>
        </w:rPr>
        <w:t xml:space="preserve"> </w:t>
      </w:r>
      <w:r w:rsidR="007038DC" w:rsidRPr="005C2F97">
        <w:rPr>
          <w:sz w:val="22"/>
        </w:rPr>
        <w:t xml:space="preserve">and </w:t>
      </w:r>
      <w:r w:rsidR="00330E93" w:rsidRPr="005C2F97">
        <w:rPr>
          <w:sz w:val="22"/>
        </w:rPr>
        <w:t>may be</w:t>
      </w:r>
      <w:r w:rsidR="008514AB" w:rsidRPr="005C2F97">
        <w:rPr>
          <w:sz w:val="22"/>
        </w:rPr>
        <w:t xml:space="preserve"> </w:t>
      </w:r>
      <w:r w:rsidR="00333D75" w:rsidRPr="005C2F97">
        <w:rPr>
          <w:sz w:val="22"/>
        </w:rPr>
        <w:t>easier</w:t>
      </w:r>
      <w:r w:rsidR="007038DC" w:rsidRPr="005C2F97">
        <w:rPr>
          <w:sz w:val="22"/>
        </w:rPr>
        <w:t xml:space="preserve"> to apply in practice</w:t>
      </w:r>
      <w:r w:rsidR="007038DC" w:rsidRPr="005C2F97">
        <w:rPr>
          <w:rFonts w:ascii="Times New Roman" w:hAnsi="Times New Roman" w:cs="Times New Roman"/>
          <w:sz w:val="22"/>
        </w:rPr>
        <w:t xml:space="preserve"> as it</w:t>
      </w:r>
      <w:r w:rsidR="007038DC" w:rsidRPr="005C2F97">
        <w:rPr>
          <w:sz w:val="22"/>
        </w:rPr>
        <w:t xml:space="preserve"> </w:t>
      </w:r>
      <w:r w:rsidR="008514AB" w:rsidRPr="005C2F97">
        <w:rPr>
          <w:sz w:val="22"/>
        </w:rPr>
        <w:t>align</w:t>
      </w:r>
      <w:r w:rsidR="00330E93" w:rsidRPr="005C2F97">
        <w:rPr>
          <w:sz w:val="22"/>
        </w:rPr>
        <w:t>s</w:t>
      </w:r>
      <w:r w:rsidR="007038DC" w:rsidRPr="005C2F97">
        <w:rPr>
          <w:sz w:val="22"/>
        </w:rPr>
        <w:t xml:space="preserve"> </w:t>
      </w:r>
      <w:r w:rsidR="008514AB" w:rsidRPr="005C2F97">
        <w:rPr>
          <w:sz w:val="22"/>
        </w:rPr>
        <w:t>with the</w:t>
      </w:r>
      <w:r w:rsidR="007038DC" w:rsidRPr="005C2F97">
        <w:rPr>
          <w:sz w:val="22"/>
        </w:rPr>
        <w:t xml:space="preserve"> commonly used 10</w:t>
      </w:r>
      <w:r w:rsidR="00640413" w:rsidRPr="005C2F97">
        <w:rPr>
          <w:sz w:val="22"/>
        </w:rPr>
        <w:t>-</w:t>
      </w:r>
      <w:r w:rsidR="007038DC" w:rsidRPr="005C2F97">
        <w:rPr>
          <w:sz w:val="22"/>
        </w:rPr>
        <w:t>points rule</w:t>
      </w:r>
      <w:r w:rsidR="00640413" w:rsidRPr="005C2F97">
        <w:rPr>
          <w:sz w:val="22"/>
        </w:rPr>
        <w:t xml:space="preserve">, </w:t>
      </w:r>
      <w:r w:rsidR="008514AB" w:rsidRPr="005C2F97">
        <w:rPr>
          <w:sz w:val="22"/>
        </w:rPr>
        <w:t>end</w:t>
      </w:r>
      <w:r w:rsidR="00A26E4A" w:rsidRPr="005C2F97">
        <w:rPr>
          <w:sz w:val="22"/>
        </w:rPr>
        <w:t>-</w:t>
      </w:r>
      <w:r w:rsidR="008514AB" w:rsidRPr="005C2F97">
        <w:rPr>
          <w:sz w:val="22"/>
        </w:rPr>
        <w:t>users</w:t>
      </w:r>
      <w:r w:rsidR="00211E8B" w:rsidRPr="005C2F97">
        <w:rPr>
          <w:sz w:val="22"/>
        </w:rPr>
        <w:t xml:space="preserve"> should still be </w:t>
      </w:r>
      <w:r w:rsidR="008514AB" w:rsidRPr="005C2F97">
        <w:rPr>
          <w:sz w:val="22"/>
        </w:rPr>
        <w:t>aware</w:t>
      </w:r>
      <w:r w:rsidR="00211E8B" w:rsidRPr="005C2F97">
        <w:rPr>
          <w:sz w:val="22"/>
        </w:rPr>
        <w:t xml:space="preserve"> of the risk </w:t>
      </w:r>
      <w:r w:rsidR="008514AB" w:rsidRPr="005C2F97">
        <w:rPr>
          <w:sz w:val="22"/>
        </w:rPr>
        <w:t xml:space="preserve">of </w:t>
      </w:r>
      <w:r w:rsidR="00211E8B" w:rsidRPr="005C2F97">
        <w:rPr>
          <w:sz w:val="22"/>
        </w:rPr>
        <w:t>dismissing changes that are clinical</w:t>
      </w:r>
      <w:r w:rsidR="00040144" w:rsidRPr="005C2F97">
        <w:rPr>
          <w:sz w:val="22"/>
        </w:rPr>
        <w:t>ly</w:t>
      </w:r>
      <w:r w:rsidR="00211E8B" w:rsidRPr="005C2F97">
        <w:rPr>
          <w:sz w:val="22"/>
        </w:rPr>
        <w:t xml:space="preserve"> meaningful or underpowering analyses for scales whe</w:t>
      </w:r>
      <w:r w:rsidR="00330E93" w:rsidRPr="005C2F97">
        <w:rPr>
          <w:sz w:val="22"/>
        </w:rPr>
        <w:t>n</w:t>
      </w:r>
      <w:r w:rsidR="00211E8B" w:rsidRPr="005C2F97">
        <w:rPr>
          <w:sz w:val="22"/>
        </w:rPr>
        <w:t xml:space="preserve"> smaller thresholds apply. </w:t>
      </w:r>
      <w:r w:rsidR="00BF42B1" w:rsidRPr="005C2F97">
        <w:rPr>
          <w:sz w:val="22"/>
        </w:rPr>
        <w:t xml:space="preserve">For most scales, especially in ovarian and colorectal cancer, </w:t>
      </w:r>
      <w:r w:rsidR="000C29CA" w:rsidRPr="005C2F97">
        <w:rPr>
          <w:sz w:val="22"/>
        </w:rPr>
        <w:t xml:space="preserve">smaller </w:t>
      </w:r>
      <w:r w:rsidR="006D7641" w:rsidRPr="005C2F97">
        <w:rPr>
          <w:sz w:val="22"/>
        </w:rPr>
        <w:t xml:space="preserve">MIDs </w:t>
      </w:r>
      <w:r w:rsidR="00BF42B1" w:rsidRPr="005C2F97">
        <w:rPr>
          <w:sz w:val="22"/>
        </w:rPr>
        <w:t>were observed</w:t>
      </w:r>
      <w:r w:rsidR="006D7641" w:rsidRPr="005C2F97">
        <w:rPr>
          <w:sz w:val="22"/>
        </w:rPr>
        <w:t xml:space="preserve"> </w:t>
      </w:r>
      <w:r w:rsidR="00BF42B1" w:rsidRPr="005C2F97">
        <w:rPr>
          <w:sz w:val="22"/>
        </w:rPr>
        <w:t xml:space="preserve">for </w:t>
      </w:r>
      <w:r w:rsidR="000C29CA" w:rsidRPr="005C2F97">
        <w:rPr>
          <w:sz w:val="22"/>
        </w:rPr>
        <w:t xml:space="preserve">deteriorations </w:t>
      </w:r>
      <w:r w:rsidR="00BF42B1" w:rsidRPr="005C2F97">
        <w:rPr>
          <w:sz w:val="22"/>
        </w:rPr>
        <w:t xml:space="preserve">compared to </w:t>
      </w:r>
      <w:r w:rsidR="000C29CA" w:rsidRPr="005C2F97">
        <w:rPr>
          <w:sz w:val="22"/>
        </w:rPr>
        <w:t>improvements</w:t>
      </w:r>
      <w:r w:rsidR="00BF42B1" w:rsidRPr="005C2F97">
        <w:rPr>
          <w:sz w:val="22"/>
        </w:rPr>
        <w:t xml:space="preserve">. </w:t>
      </w:r>
      <w:r w:rsidR="00014644" w:rsidRPr="005C2F97">
        <w:rPr>
          <w:sz w:val="22"/>
        </w:rPr>
        <w:t>One</w:t>
      </w:r>
      <w:r w:rsidR="00BF42B1" w:rsidRPr="005C2F97">
        <w:rPr>
          <w:sz w:val="22"/>
        </w:rPr>
        <w:t xml:space="preserve"> </w:t>
      </w:r>
      <w:r w:rsidR="00014644" w:rsidRPr="005C2F97">
        <w:rPr>
          <w:sz w:val="22"/>
        </w:rPr>
        <w:t xml:space="preserve">possible </w:t>
      </w:r>
      <w:r w:rsidR="00BF42B1" w:rsidRPr="005C2F97">
        <w:rPr>
          <w:sz w:val="22"/>
        </w:rPr>
        <w:t xml:space="preserve">explanation </w:t>
      </w:r>
      <w:r w:rsidR="00014644" w:rsidRPr="005C2F97">
        <w:rPr>
          <w:sz w:val="22"/>
        </w:rPr>
        <w:t>for this</w:t>
      </w:r>
      <w:r w:rsidR="00C009B6" w:rsidRPr="005C2F97">
        <w:rPr>
          <w:sz w:val="22"/>
        </w:rPr>
        <w:t xml:space="preserve"> finding</w:t>
      </w:r>
      <w:r w:rsidR="00014644" w:rsidRPr="005C2F97">
        <w:rPr>
          <w:sz w:val="22"/>
        </w:rPr>
        <w:t xml:space="preserve"> could</w:t>
      </w:r>
      <w:r w:rsidR="00BF42B1" w:rsidRPr="005C2F97">
        <w:rPr>
          <w:sz w:val="22"/>
        </w:rPr>
        <w:t xml:space="preserve"> be prospect theory [</w:t>
      </w:r>
      <w:r w:rsidR="00AF0F1E" w:rsidRPr="005C2F97">
        <w:rPr>
          <w:sz w:val="22"/>
        </w:rPr>
        <w:fldChar w:fldCharType="begin"/>
      </w:r>
      <w:r w:rsidR="00AF0F1E" w:rsidRPr="005C2F97">
        <w:rPr>
          <w:sz w:val="22"/>
        </w:rPr>
        <w:instrText xml:space="preserve"> REF _Ref121402913 \r \h </w:instrText>
      </w:r>
      <w:r w:rsidR="00014644" w:rsidRPr="005C2F97">
        <w:rPr>
          <w:sz w:val="22"/>
        </w:rPr>
        <w:instrText xml:space="preserve"> \* MERGEFORMAT </w:instrText>
      </w:r>
      <w:r w:rsidR="00AF0F1E" w:rsidRPr="005C2F97">
        <w:rPr>
          <w:sz w:val="22"/>
        </w:rPr>
      </w:r>
      <w:r w:rsidR="00AF0F1E" w:rsidRPr="005C2F97">
        <w:rPr>
          <w:sz w:val="22"/>
        </w:rPr>
        <w:fldChar w:fldCharType="separate"/>
      </w:r>
      <w:r w:rsidR="00A16149" w:rsidRPr="005C2F97">
        <w:rPr>
          <w:sz w:val="22"/>
        </w:rPr>
        <w:t>32</w:t>
      </w:r>
      <w:r w:rsidR="00AF0F1E" w:rsidRPr="005C2F97">
        <w:rPr>
          <w:sz w:val="22"/>
        </w:rPr>
        <w:fldChar w:fldCharType="end"/>
      </w:r>
      <w:r w:rsidR="00B90366" w:rsidRPr="005C2F97">
        <w:rPr>
          <w:sz w:val="22"/>
        </w:rPr>
        <w:t>],</w:t>
      </w:r>
      <w:r w:rsidR="00014644" w:rsidRPr="005C2F97">
        <w:rPr>
          <w:sz w:val="22"/>
        </w:rPr>
        <w:t xml:space="preserve"> It will be interesting to further investigate this observation in future research.</w:t>
      </w:r>
    </w:p>
    <w:p w14:paraId="745D97A8" w14:textId="77777777" w:rsidR="00F36B4D" w:rsidRPr="005C2F97" w:rsidRDefault="00F36B4D" w:rsidP="00337172">
      <w:pPr>
        <w:spacing w:after="0" w:line="360" w:lineRule="auto"/>
        <w:jc w:val="both"/>
        <w:rPr>
          <w:rFonts w:ascii="Times New Roman" w:hAnsi="Times New Roman" w:cs="Times New Roman"/>
          <w:sz w:val="22"/>
        </w:rPr>
      </w:pPr>
    </w:p>
    <w:p w14:paraId="7FAAF4C2" w14:textId="5D631E12" w:rsidR="002E613D" w:rsidRPr="005C2F97" w:rsidRDefault="004A496E" w:rsidP="00337172">
      <w:pPr>
        <w:spacing w:after="0" w:line="360" w:lineRule="auto"/>
        <w:jc w:val="both"/>
        <w:rPr>
          <w:rFonts w:ascii="Times New Roman" w:hAnsi="Times New Roman" w:cs="Times New Roman"/>
          <w:sz w:val="22"/>
        </w:rPr>
      </w:pPr>
      <w:r w:rsidRPr="005C2F97">
        <w:rPr>
          <w:rFonts w:ascii="Times New Roman" w:hAnsi="Times New Roman" w:cs="Times New Roman"/>
          <w:sz w:val="22"/>
        </w:rPr>
        <w:t>O</w:t>
      </w:r>
      <w:r w:rsidR="00D27607" w:rsidRPr="005C2F97">
        <w:rPr>
          <w:rFonts w:ascii="Times New Roman" w:hAnsi="Times New Roman" w:cs="Times New Roman"/>
          <w:sz w:val="22"/>
        </w:rPr>
        <w:t xml:space="preserve">ur MIDs </w:t>
      </w:r>
      <w:r w:rsidR="0002371C" w:rsidRPr="005C2F97">
        <w:rPr>
          <w:rFonts w:ascii="Times New Roman" w:hAnsi="Times New Roman" w:cs="Times New Roman"/>
          <w:sz w:val="22"/>
        </w:rPr>
        <w:t>are</w:t>
      </w:r>
      <w:r w:rsidR="00D27607" w:rsidRPr="005C2F97">
        <w:rPr>
          <w:rFonts w:ascii="Times New Roman" w:hAnsi="Times New Roman" w:cs="Times New Roman"/>
          <w:sz w:val="22"/>
        </w:rPr>
        <w:t xml:space="preserve"> intended for group-level interpretation of QLQ-C30 change scores</w:t>
      </w:r>
      <w:r w:rsidR="00F258F4" w:rsidRPr="005C2F97">
        <w:rPr>
          <w:rFonts w:ascii="Times New Roman" w:hAnsi="Times New Roman" w:cs="Times New Roman"/>
          <w:sz w:val="22"/>
        </w:rPr>
        <w:t xml:space="preserve"> only.</w:t>
      </w:r>
      <w:r w:rsidRPr="005C2F97">
        <w:rPr>
          <w:rFonts w:ascii="Times New Roman" w:hAnsi="Times New Roman" w:cs="Times New Roman"/>
          <w:sz w:val="22"/>
        </w:rPr>
        <w:t xml:space="preserve"> </w:t>
      </w:r>
      <w:r w:rsidR="00D40A3A" w:rsidRPr="005C2F97">
        <w:rPr>
          <w:rFonts w:ascii="Times New Roman" w:hAnsi="Times New Roman" w:cs="Times New Roman"/>
          <w:sz w:val="22"/>
        </w:rPr>
        <w:t>Although it is</w:t>
      </w:r>
      <w:r w:rsidRPr="005C2F97">
        <w:rPr>
          <w:rFonts w:ascii="Times New Roman" w:hAnsi="Times New Roman" w:cs="Times New Roman"/>
          <w:sz w:val="22"/>
        </w:rPr>
        <w:t xml:space="preserve"> tempting, our results cannot be directly used </w:t>
      </w:r>
      <w:r w:rsidR="00D27607" w:rsidRPr="005C2F97">
        <w:rPr>
          <w:rFonts w:ascii="Times New Roman" w:hAnsi="Times New Roman" w:cs="Times New Roman"/>
          <w:sz w:val="22"/>
        </w:rPr>
        <w:t xml:space="preserve">for </w:t>
      </w:r>
      <w:r w:rsidR="00ED77E1" w:rsidRPr="005C2F97">
        <w:rPr>
          <w:rFonts w:ascii="Times New Roman" w:hAnsi="Times New Roman" w:cs="Times New Roman"/>
          <w:sz w:val="22"/>
        </w:rPr>
        <w:t>defining</w:t>
      </w:r>
      <w:r w:rsidR="00330E93" w:rsidRPr="005C2F97">
        <w:rPr>
          <w:rFonts w:ascii="Times New Roman" w:hAnsi="Times New Roman" w:cs="Times New Roman"/>
          <w:sz w:val="22"/>
        </w:rPr>
        <w:t xml:space="preserve"> within-patient </w:t>
      </w:r>
      <w:r w:rsidRPr="005C2F97">
        <w:rPr>
          <w:rFonts w:ascii="Times New Roman" w:hAnsi="Times New Roman" w:cs="Times New Roman"/>
          <w:sz w:val="22"/>
        </w:rPr>
        <w:t>thresholds</w:t>
      </w:r>
      <w:r w:rsidR="00ED77E1" w:rsidRPr="005C2F97">
        <w:rPr>
          <w:sz w:val="22"/>
        </w:rPr>
        <w:t xml:space="preserve"> that are clinically meaningful</w:t>
      </w:r>
      <w:r w:rsidRPr="005C2F97">
        <w:rPr>
          <w:rFonts w:ascii="Times New Roman" w:hAnsi="Times New Roman" w:cs="Times New Roman"/>
          <w:sz w:val="22"/>
        </w:rPr>
        <w:t xml:space="preserve">, </w:t>
      </w:r>
      <w:r w:rsidR="00C24051" w:rsidRPr="005C2F97">
        <w:rPr>
          <w:rFonts w:ascii="Times New Roman" w:hAnsi="Times New Roman" w:cs="Times New Roman"/>
          <w:sz w:val="22"/>
        </w:rPr>
        <w:t>due to</w:t>
      </w:r>
      <w:r w:rsidRPr="005C2F97">
        <w:rPr>
          <w:rFonts w:ascii="Times New Roman" w:hAnsi="Times New Roman" w:cs="Times New Roman"/>
          <w:sz w:val="22"/>
        </w:rPr>
        <w:t xml:space="preserve"> two </w:t>
      </w:r>
      <w:r w:rsidR="0002371C" w:rsidRPr="005C2F97">
        <w:rPr>
          <w:rFonts w:ascii="Times New Roman" w:hAnsi="Times New Roman" w:cs="Times New Roman"/>
          <w:sz w:val="22"/>
        </w:rPr>
        <w:t>caveats</w:t>
      </w:r>
      <w:r w:rsidR="00940E27" w:rsidRPr="005C2F97">
        <w:rPr>
          <w:rFonts w:ascii="Times New Roman" w:hAnsi="Times New Roman" w:cs="Times New Roman"/>
          <w:sz w:val="22"/>
        </w:rPr>
        <w:t>. First, s</w:t>
      </w:r>
      <w:r w:rsidR="00CA06AB" w:rsidRPr="005C2F97">
        <w:rPr>
          <w:rFonts w:ascii="Times New Roman" w:hAnsi="Times New Roman" w:cs="Times New Roman"/>
          <w:sz w:val="22"/>
        </w:rPr>
        <w:t xml:space="preserve">ince every </w:t>
      </w:r>
      <w:r w:rsidR="006D0707" w:rsidRPr="005C2F97">
        <w:rPr>
          <w:rFonts w:ascii="Times New Roman" w:hAnsi="Times New Roman" w:cs="Times New Roman"/>
          <w:sz w:val="22"/>
        </w:rPr>
        <w:t xml:space="preserve">QLQ-C30 </w:t>
      </w:r>
      <w:r w:rsidR="00CA06AB" w:rsidRPr="005C2F97">
        <w:rPr>
          <w:rFonts w:ascii="Times New Roman" w:hAnsi="Times New Roman" w:cs="Times New Roman"/>
          <w:sz w:val="22"/>
        </w:rPr>
        <w:t xml:space="preserve">scale has a limited number of observable values, not all MID values </w:t>
      </w:r>
      <w:r w:rsidR="008A2DBB" w:rsidRPr="005C2F97">
        <w:rPr>
          <w:rFonts w:ascii="Times New Roman" w:hAnsi="Times New Roman" w:cs="Times New Roman"/>
          <w:sz w:val="22"/>
        </w:rPr>
        <w:t>can</w:t>
      </w:r>
      <w:r w:rsidR="00CA06AB" w:rsidRPr="005C2F97">
        <w:rPr>
          <w:rFonts w:ascii="Times New Roman" w:hAnsi="Times New Roman" w:cs="Times New Roman"/>
          <w:sz w:val="22"/>
        </w:rPr>
        <w:t xml:space="preserve"> </w:t>
      </w:r>
      <w:r w:rsidR="00CA06AB" w:rsidRPr="005C2F97">
        <w:rPr>
          <w:rFonts w:ascii="Times New Roman" w:hAnsi="Times New Roman" w:cs="Times New Roman"/>
          <w:sz w:val="22"/>
        </w:rPr>
        <w:lastRenderedPageBreak/>
        <w:t xml:space="preserve">translate </w:t>
      </w:r>
      <w:r w:rsidR="008A2DBB" w:rsidRPr="005C2F97">
        <w:rPr>
          <w:rFonts w:ascii="Times New Roman" w:hAnsi="Times New Roman" w:cs="Times New Roman"/>
          <w:sz w:val="22"/>
        </w:rPr>
        <w:t>to</w:t>
      </w:r>
      <w:r w:rsidR="00CA06AB" w:rsidRPr="005C2F97">
        <w:rPr>
          <w:rFonts w:ascii="Times New Roman" w:hAnsi="Times New Roman" w:cs="Times New Roman"/>
          <w:sz w:val="22"/>
        </w:rPr>
        <w:t xml:space="preserve"> a change score that is achievable for an individual patient.</w:t>
      </w:r>
      <w:r w:rsidR="008A2DBB" w:rsidRPr="005C2F97">
        <w:rPr>
          <w:rFonts w:ascii="Times New Roman" w:hAnsi="Times New Roman" w:cs="Times New Roman"/>
          <w:sz w:val="22"/>
        </w:rPr>
        <w:t xml:space="preserve"> For example, a patient can only change by 33 points for QLQ-C30 single-item scales</w:t>
      </w:r>
      <w:r w:rsidR="00986D7B" w:rsidRPr="005C2F97">
        <w:rPr>
          <w:rFonts w:ascii="Times New Roman" w:hAnsi="Times New Roman" w:cs="Times New Roman"/>
          <w:sz w:val="22"/>
        </w:rPr>
        <w:t>,</w:t>
      </w:r>
      <w:r w:rsidR="008A2DBB" w:rsidRPr="005C2F97">
        <w:rPr>
          <w:rFonts w:ascii="Times New Roman" w:hAnsi="Times New Roman" w:cs="Times New Roman"/>
          <w:sz w:val="22"/>
        </w:rPr>
        <w:t xml:space="preserve"> such as diarrhoea, whereas </w:t>
      </w:r>
      <w:r w:rsidR="00940E27" w:rsidRPr="005C2F97">
        <w:rPr>
          <w:rFonts w:ascii="Times New Roman" w:hAnsi="Times New Roman" w:cs="Times New Roman"/>
          <w:sz w:val="22"/>
        </w:rPr>
        <w:t xml:space="preserve">multi-item scales (e.g., physical functioning) have many more </w:t>
      </w:r>
      <w:r w:rsidR="00986D7B" w:rsidRPr="005C2F97">
        <w:rPr>
          <w:rFonts w:ascii="Times New Roman" w:hAnsi="Times New Roman" w:cs="Times New Roman"/>
          <w:sz w:val="22"/>
        </w:rPr>
        <w:t xml:space="preserve">intermediate </w:t>
      </w:r>
      <w:r w:rsidR="00940E27" w:rsidRPr="005C2F97">
        <w:rPr>
          <w:rFonts w:ascii="Times New Roman" w:hAnsi="Times New Roman" w:cs="Times New Roman"/>
          <w:sz w:val="22"/>
        </w:rPr>
        <w:t xml:space="preserve">values and hence </w:t>
      </w:r>
      <w:r w:rsidR="0024566D" w:rsidRPr="005C2F97">
        <w:rPr>
          <w:rFonts w:ascii="Times New Roman" w:hAnsi="Times New Roman" w:cs="Times New Roman"/>
          <w:sz w:val="22"/>
        </w:rPr>
        <w:t xml:space="preserve">more continuous </w:t>
      </w:r>
      <w:r w:rsidR="00940E27" w:rsidRPr="005C2F97">
        <w:rPr>
          <w:rFonts w:ascii="Times New Roman" w:hAnsi="Times New Roman" w:cs="Times New Roman"/>
          <w:sz w:val="22"/>
        </w:rPr>
        <w:t xml:space="preserve">change </w:t>
      </w:r>
      <w:r w:rsidR="00CC2423" w:rsidRPr="005C2F97">
        <w:rPr>
          <w:rFonts w:ascii="Times New Roman" w:hAnsi="Times New Roman" w:cs="Times New Roman"/>
          <w:sz w:val="22"/>
        </w:rPr>
        <w:t>scores [</w:t>
      </w:r>
      <w:r w:rsidR="00273A4A" w:rsidRPr="005C2F97">
        <w:rPr>
          <w:rFonts w:ascii="Times New Roman" w:hAnsi="Times New Roman" w:cs="Times New Roman"/>
          <w:sz w:val="22"/>
        </w:rPr>
        <w:fldChar w:fldCharType="begin"/>
      </w:r>
      <w:r w:rsidR="00273A4A" w:rsidRPr="005C2F97">
        <w:rPr>
          <w:rFonts w:ascii="Times New Roman" w:hAnsi="Times New Roman" w:cs="Times New Roman"/>
          <w:sz w:val="22"/>
        </w:rPr>
        <w:instrText xml:space="preserve"> REF _Ref124842910 \r \h </w:instrText>
      </w:r>
      <w:r w:rsidR="00273A4A" w:rsidRPr="005C2F97">
        <w:rPr>
          <w:rFonts w:ascii="Times New Roman" w:hAnsi="Times New Roman" w:cs="Times New Roman"/>
          <w:sz w:val="22"/>
        </w:rPr>
      </w:r>
      <w:r w:rsidR="00273A4A" w:rsidRPr="005C2F97">
        <w:rPr>
          <w:rFonts w:ascii="Times New Roman" w:hAnsi="Times New Roman" w:cs="Times New Roman"/>
          <w:sz w:val="22"/>
        </w:rPr>
        <w:fldChar w:fldCharType="separate"/>
      </w:r>
      <w:r w:rsidR="00A16149" w:rsidRPr="005C2F97">
        <w:rPr>
          <w:rFonts w:ascii="Times New Roman" w:hAnsi="Times New Roman" w:cs="Times New Roman"/>
          <w:sz w:val="22"/>
        </w:rPr>
        <w:t>33</w:t>
      </w:r>
      <w:r w:rsidR="00273A4A" w:rsidRPr="005C2F97">
        <w:rPr>
          <w:rFonts w:ascii="Times New Roman" w:hAnsi="Times New Roman" w:cs="Times New Roman"/>
          <w:sz w:val="22"/>
        </w:rPr>
        <w:fldChar w:fldCharType="end"/>
      </w:r>
      <w:r w:rsidR="00273A4A" w:rsidRPr="005C2F97">
        <w:rPr>
          <w:rFonts w:ascii="Times New Roman" w:hAnsi="Times New Roman" w:cs="Times New Roman"/>
          <w:sz w:val="22"/>
        </w:rPr>
        <w:t>]</w:t>
      </w:r>
      <w:r w:rsidR="00940E27" w:rsidRPr="005C2F97">
        <w:rPr>
          <w:rFonts w:ascii="Times New Roman" w:hAnsi="Times New Roman" w:cs="Times New Roman"/>
          <w:sz w:val="22"/>
        </w:rPr>
        <w:t>.</w:t>
      </w:r>
      <w:r w:rsidR="008A2DBB" w:rsidRPr="005C2F97">
        <w:rPr>
          <w:rFonts w:ascii="Times New Roman" w:hAnsi="Times New Roman" w:cs="Times New Roman"/>
          <w:sz w:val="22"/>
        </w:rPr>
        <w:t xml:space="preserve"> </w:t>
      </w:r>
      <w:r w:rsidR="00940E27" w:rsidRPr="005C2F97">
        <w:rPr>
          <w:rFonts w:ascii="Times New Roman" w:hAnsi="Times New Roman" w:cs="Times New Roman"/>
          <w:sz w:val="22"/>
        </w:rPr>
        <w:t xml:space="preserve">Thus, </w:t>
      </w:r>
      <w:r w:rsidR="0024566D" w:rsidRPr="005C2F97">
        <w:rPr>
          <w:rFonts w:ascii="Times New Roman" w:hAnsi="Times New Roman" w:cs="Times New Roman"/>
          <w:sz w:val="22"/>
        </w:rPr>
        <w:t xml:space="preserve">selection of within-patient thresholds </w:t>
      </w:r>
      <w:r w:rsidR="00940E27" w:rsidRPr="005C2F97">
        <w:rPr>
          <w:rFonts w:ascii="Times New Roman" w:hAnsi="Times New Roman" w:cs="Times New Roman"/>
          <w:sz w:val="22"/>
        </w:rPr>
        <w:t>should be done with knowledge of the underlying score distribution. Secondly, individual thresholds must be set above limits of measurement error</w:t>
      </w:r>
      <w:r w:rsidR="0017222A" w:rsidRPr="005C2F97">
        <w:rPr>
          <w:rFonts w:ascii="Times New Roman" w:hAnsi="Times New Roman" w:cs="Times New Roman"/>
          <w:sz w:val="22"/>
        </w:rPr>
        <w:t xml:space="preserve">, e.g., threshold for a given QLQ-C30 scale should be above their respective SEM estimate </w:t>
      </w:r>
      <w:r w:rsidR="00380DE2" w:rsidRPr="005C2F97">
        <w:rPr>
          <w:rFonts w:ascii="Times New Roman" w:hAnsi="Times New Roman" w:cs="Times New Roman"/>
          <w:sz w:val="22"/>
        </w:rPr>
        <w:t>(</w:t>
      </w:r>
      <w:r w:rsidR="0017222A" w:rsidRPr="005C2F97">
        <w:rPr>
          <w:rFonts w:ascii="Times New Roman" w:hAnsi="Times New Roman" w:cs="Times New Roman"/>
          <w:sz w:val="22"/>
        </w:rPr>
        <w:t>Supplementary Tables 3a and 3b</w:t>
      </w:r>
      <w:r w:rsidR="00380DE2" w:rsidRPr="005C2F97">
        <w:rPr>
          <w:rFonts w:ascii="Times New Roman" w:hAnsi="Times New Roman" w:cs="Times New Roman"/>
          <w:sz w:val="22"/>
        </w:rPr>
        <w:t xml:space="preserve">) </w:t>
      </w:r>
      <w:r w:rsidR="0017222A" w:rsidRPr="005C2F97">
        <w:rPr>
          <w:rFonts w:ascii="Times New Roman" w:hAnsi="Times New Roman" w:cs="Times New Roman"/>
          <w:sz w:val="22"/>
        </w:rPr>
        <w:t>t</w:t>
      </w:r>
      <w:r w:rsidR="00940E27" w:rsidRPr="005C2F97">
        <w:rPr>
          <w:rFonts w:ascii="Times New Roman" w:hAnsi="Times New Roman" w:cs="Times New Roman"/>
          <w:sz w:val="22"/>
        </w:rPr>
        <w:t xml:space="preserve">o </w:t>
      </w:r>
      <w:r w:rsidR="00596CD8" w:rsidRPr="005C2F97">
        <w:rPr>
          <w:rFonts w:ascii="Times New Roman" w:hAnsi="Times New Roman" w:cs="Times New Roman"/>
          <w:sz w:val="22"/>
        </w:rPr>
        <w:t xml:space="preserve">avoid </w:t>
      </w:r>
      <w:r w:rsidR="00940E27" w:rsidRPr="005C2F97">
        <w:rPr>
          <w:rFonts w:ascii="Times New Roman" w:hAnsi="Times New Roman" w:cs="Times New Roman"/>
          <w:sz w:val="22"/>
        </w:rPr>
        <w:t xml:space="preserve">false positive changes that may trigger clinical actions </w:t>
      </w:r>
      <w:r w:rsidR="00B62DE7" w:rsidRPr="005C2F97">
        <w:rPr>
          <w:rFonts w:ascii="Times New Roman" w:hAnsi="Times New Roman" w:cs="Times New Roman"/>
          <w:sz w:val="22"/>
        </w:rPr>
        <w:t>[</w:t>
      </w:r>
      <w:r w:rsidR="00B62DE7" w:rsidRPr="005C2F97">
        <w:rPr>
          <w:rFonts w:ascii="Times New Roman" w:hAnsi="Times New Roman" w:cs="Times New Roman"/>
          <w:sz w:val="22"/>
        </w:rPr>
        <w:fldChar w:fldCharType="begin"/>
      </w:r>
      <w:r w:rsidR="00B62DE7" w:rsidRPr="005C2F97">
        <w:rPr>
          <w:rFonts w:ascii="Times New Roman" w:hAnsi="Times New Roman" w:cs="Times New Roman"/>
          <w:sz w:val="22"/>
        </w:rPr>
        <w:instrText xml:space="preserve"> REF _Ref101515623 \r \h </w:instrText>
      </w:r>
      <w:r w:rsidR="00F63ECC" w:rsidRPr="005C2F97">
        <w:rPr>
          <w:rFonts w:ascii="Times New Roman" w:hAnsi="Times New Roman" w:cs="Times New Roman"/>
          <w:sz w:val="22"/>
        </w:rPr>
        <w:instrText xml:space="preserve"> \* MERGEFORMAT </w:instrText>
      </w:r>
      <w:r w:rsidR="00B62DE7" w:rsidRPr="005C2F97">
        <w:rPr>
          <w:rFonts w:ascii="Times New Roman" w:hAnsi="Times New Roman" w:cs="Times New Roman"/>
          <w:sz w:val="22"/>
        </w:rPr>
      </w:r>
      <w:r w:rsidR="00B62DE7" w:rsidRPr="005C2F97">
        <w:rPr>
          <w:rFonts w:ascii="Times New Roman" w:hAnsi="Times New Roman" w:cs="Times New Roman"/>
          <w:sz w:val="22"/>
        </w:rPr>
        <w:fldChar w:fldCharType="separate"/>
      </w:r>
      <w:r w:rsidR="00A16149" w:rsidRPr="005C2F97">
        <w:rPr>
          <w:rFonts w:ascii="Times New Roman" w:hAnsi="Times New Roman" w:cs="Times New Roman"/>
          <w:sz w:val="22"/>
        </w:rPr>
        <w:t>34</w:t>
      </w:r>
      <w:r w:rsidR="00B62DE7" w:rsidRPr="005C2F97">
        <w:rPr>
          <w:rFonts w:ascii="Times New Roman" w:hAnsi="Times New Roman" w:cs="Times New Roman"/>
          <w:sz w:val="22"/>
        </w:rPr>
        <w:fldChar w:fldCharType="end"/>
      </w:r>
      <w:r w:rsidR="00940E27" w:rsidRPr="005C2F97">
        <w:rPr>
          <w:rFonts w:ascii="Times New Roman" w:hAnsi="Times New Roman" w:cs="Times New Roman"/>
          <w:sz w:val="22"/>
        </w:rPr>
        <w:t>].</w:t>
      </w:r>
      <w:r w:rsidR="00082F63" w:rsidRPr="005C2F97">
        <w:rPr>
          <w:rFonts w:ascii="Times New Roman" w:hAnsi="Times New Roman" w:cs="Times New Roman"/>
          <w:sz w:val="22"/>
        </w:rPr>
        <w:t xml:space="preserve"> </w:t>
      </w:r>
      <w:r w:rsidR="00092490" w:rsidRPr="005C2F97">
        <w:rPr>
          <w:rFonts w:ascii="Times New Roman" w:hAnsi="Times New Roman" w:cs="Times New Roman"/>
          <w:sz w:val="22"/>
        </w:rPr>
        <w:t xml:space="preserve">A recent study </w:t>
      </w:r>
      <w:r w:rsidR="0024566D" w:rsidRPr="005C2F97">
        <w:rPr>
          <w:rFonts w:ascii="Times New Roman" w:hAnsi="Times New Roman" w:cs="Times New Roman"/>
          <w:sz w:val="22"/>
        </w:rPr>
        <w:t xml:space="preserve">has </w:t>
      </w:r>
      <w:r w:rsidR="00092490" w:rsidRPr="005C2F97">
        <w:rPr>
          <w:rFonts w:ascii="Times New Roman" w:hAnsi="Times New Roman" w:cs="Times New Roman"/>
          <w:sz w:val="22"/>
        </w:rPr>
        <w:t>published thresholds for i</w:t>
      </w:r>
      <w:r w:rsidR="00092490" w:rsidRPr="005C2F97">
        <w:rPr>
          <w:sz w:val="22"/>
        </w:rPr>
        <w:t>nterpreting within-patient changes on the QLQ-C30 in patients with non-small cell lung cancer [</w:t>
      </w:r>
      <w:r w:rsidR="00092490" w:rsidRPr="005C2F97">
        <w:rPr>
          <w:sz w:val="22"/>
        </w:rPr>
        <w:fldChar w:fldCharType="begin"/>
      </w:r>
      <w:r w:rsidR="00092490" w:rsidRPr="005C2F97">
        <w:rPr>
          <w:sz w:val="22"/>
        </w:rPr>
        <w:instrText xml:space="preserve"> REF _Ref108085262 \r \h </w:instrText>
      </w:r>
      <w:r w:rsidR="00337172" w:rsidRPr="005C2F97">
        <w:rPr>
          <w:sz w:val="22"/>
        </w:rPr>
        <w:instrText xml:space="preserve"> \* MERGEFORMAT </w:instrText>
      </w:r>
      <w:r w:rsidR="00092490" w:rsidRPr="005C2F97">
        <w:rPr>
          <w:sz w:val="22"/>
        </w:rPr>
      </w:r>
      <w:r w:rsidR="00092490" w:rsidRPr="005C2F97">
        <w:rPr>
          <w:sz w:val="22"/>
        </w:rPr>
        <w:fldChar w:fldCharType="separate"/>
      </w:r>
      <w:r w:rsidR="00A16149" w:rsidRPr="005C2F97">
        <w:rPr>
          <w:sz w:val="22"/>
        </w:rPr>
        <w:t>35</w:t>
      </w:r>
      <w:r w:rsidR="00092490" w:rsidRPr="005C2F97">
        <w:rPr>
          <w:sz w:val="22"/>
        </w:rPr>
        <w:fldChar w:fldCharType="end"/>
      </w:r>
      <w:r w:rsidR="00092490" w:rsidRPr="005C2F97">
        <w:rPr>
          <w:sz w:val="22"/>
        </w:rPr>
        <w:t>].</w:t>
      </w:r>
      <w:r w:rsidR="00082F63" w:rsidRPr="005C2F97">
        <w:rPr>
          <w:sz w:val="22"/>
        </w:rPr>
        <w:t xml:space="preserve"> </w:t>
      </w:r>
      <w:r w:rsidR="00082F63" w:rsidRPr="005C2F97">
        <w:rPr>
          <w:rFonts w:ascii="Times New Roman" w:hAnsi="Times New Roman" w:cs="Times New Roman"/>
          <w:sz w:val="22"/>
        </w:rPr>
        <w:t>Giesinger et al</w:t>
      </w:r>
      <w:r w:rsidR="00795E9B" w:rsidRPr="005C2F97">
        <w:rPr>
          <w:rFonts w:ascii="Times New Roman" w:hAnsi="Times New Roman" w:cs="Times New Roman"/>
          <w:sz w:val="22"/>
        </w:rPr>
        <w:t>.</w:t>
      </w:r>
      <w:r w:rsidR="00082F63" w:rsidRPr="005C2F97">
        <w:rPr>
          <w:rFonts w:ascii="Times New Roman" w:hAnsi="Times New Roman" w:cs="Times New Roman"/>
          <w:sz w:val="22"/>
        </w:rPr>
        <w:t xml:space="preserve"> also published thresholds </w:t>
      </w:r>
      <w:r w:rsidR="00FE1C64" w:rsidRPr="005C2F97">
        <w:rPr>
          <w:rFonts w:ascii="Times New Roman" w:hAnsi="Times New Roman" w:cs="Times New Roman"/>
          <w:sz w:val="22"/>
        </w:rPr>
        <w:t xml:space="preserve">to aid </w:t>
      </w:r>
      <w:r w:rsidRPr="005C2F97">
        <w:rPr>
          <w:rFonts w:ascii="Times New Roman" w:hAnsi="Times New Roman" w:cs="Times New Roman"/>
          <w:sz w:val="22"/>
        </w:rPr>
        <w:t xml:space="preserve">the </w:t>
      </w:r>
      <w:r w:rsidR="00FE1C64" w:rsidRPr="005C2F97">
        <w:rPr>
          <w:rFonts w:ascii="Times New Roman" w:hAnsi="Times New Roman" w:cs="Times New Roman"/>
          <w:sz w:val="22"/>
        </w:rPr>
        <w:t>interpret</w:t>
      </w:r>
      <w:r w:rsidRPr="005C2F97">
        <w:rPr>
          <w:rFonts w:ascii="Times New Roman" w:hAnsi="Times New Roman" w:cs="Times New Roman"/>
          <w:sz w:val="22"/>
        </w:rPr>
        <w:t>ation of</w:t>
      </w:r>
      <w:r w:rsidR="00FE1C64" w:rsidRPr="005C2F97">
        <w:rPr>
          <w:rFonts w:ascii="Times New Roman" w:hAnsi="Times New Roman" w:cs="Times New Roman"/>
          <w:sz w:val="22"/>
        </w:rPr>
        <w:t xml:space="preserve"> patient level </w:t>
      </w:r>
      <w:r w:rsidR="00082F63" w:rsidRPr="005C2F97">
        <w:rPr>
          <w:rFonts w:ascii="Times New Roman" w:hAnsi="Times New Roman" w:cs="Times New Roman"/>
          <w:sz w:val="22"/>
        </w:rPr>
        <w:t>QLQ-C30 scale</w:t>
      </w:r>
      <w:r w:rsidR="00FE1C64" w:rsidRPr="005C2F97">
        <w:rPr>
          <w:rFonts w:ascii="Times New Roman" w:hAnsi="Times New Roman" w:cs="Times New Roman"/>
          <w:sz w:val="22"/>
        </w:rPr>
        <w:t xml:space="preserve"> scores</w:t>
      </w:r>
      <w:r w:rsidR="00082F63" w:rsidRPr="005C2F97">
        <w:rPr>
          <w:rFonts w:ascii="Times New Roman" w:hAnsi="Times New Roman" w:cs="Times New Roman"/>
          <w:sz w:val="22"/>
        </w:rPr>
        <w:t xml:space="preserve"> </w:t>
      </w:r>
      <w:r w:rsidR="00FE1C64" w:rsidRPr="005C2F97">
        <w:rPr>
          <w:rFonts w:ascii="Times New Roman" w:hAnsi="Times New Roman" w:cs="Times New Roman"/>
          <w:sz w:val="22"/>
        </w:rPr>
        <w:t>that a</w:t>
      </w:r>
      <w:r w:rsidRPr="005C2F97">
        <w:rPr>
          <w:rFonts w:ascii="Times New Roman" w:hAnsi="Times New Roman" w:cs="Times New Roman"/>
          <w:sz w:val="22"/>
        </w:rPr>
        <w:t>re</w:t>
      </w:r>
      <w:r w:rsidR="00FE1C64" w:rsidRPr="005C2F97">
        <w:rPr>
          <w:rFonts w:ascii="Times New Roman" w:hAnsi="Times New Roman" w:cs="Times New Roman"/>
          <w:sz w:val="22"/>
        </w:rPr>
        <w:t xml:space="preserve"> observed during single</w:t>
      </w:r>
      <w:r w:rsidR="00B90366" w:rsidRPr="005C2F97">
        <w:rPr>
          <w:rFonts w:ascii="Times New Roman" w:hAnsi="Times New Roman" w:cs="Times New Roman"/>
          <w:sz w:val="22"/>
        </w:rPr>
        <w:t xml:space="preserve"> (cross-sectional)</w:t>
      </w:r>
      <w:r w:rsidR="00FE1C64" w:rsidRPr="005C2F97">
        <w:rPr>
          <w:rFonts w:ascii="Times New Roman" w:hAnsi="Times New Roman" w:cs="Times New Roman"/>
          <w:sz w:val="22"/>
        </w:rPr>
        <w:t xml:space="preserve"> visits in </w:t>
      </w:r>
      <w:r w:rsidR="00082F63" w:rsidRPr="005C2F97">
        <w:rPr>
          <w:rFonts w:ascii="Times New Roman" w:hAnsi="Times New Roman" w:cs="Times New Roman"/>
          <w:sz w:val="22"/>
        </w:rPr>
        <w:t xml:space="preserve">clinical </w:t>
      </w:r>
      <w:r w:rsidR="00B63145" w:rsidRPr="005C2F97">
        <w:rPr>
          <w:rFonts w:ascii="Times New Roman" w:hAnsi="Times New Roman" w:cs="Times New Roman"/>
          <w:sz w:val="22"/>
        </w:rPr>
        <w:t>practice [</w:t>
      </w:r>
      <w:r w:rsidR="00B63145" w:rsidRPr="005C2F97">
        <w:rPr>
          <w:rFonts w:ascii="Times New Roman" w:hAnsi="Times New Roman" w:cs="Times New Roman"/>
          <w:sz w:val="22"/>
        </w:rPr>
        <w:fldChar w:fldCharType="begin"/>
      </w:r>
      <w:r w:rsidR="00B63145" w:rsidRPr="005C2F97">
        <w:rPr>
          <w:rFonts w:ascii="Times New Roman" w:hAnsi="Times New Roman" w:cs="Times New Roman"/>
          <w:sz w:val="22"/>
        </w:rPr>
        <w:instrText xml:space="preserve"> REF _Ref33189148 \r \h </w:instrText>
      </w:r>
      <w:r w:rsidR="00B63145" w:rsidRPr="005C2F97">
        <w:rPr>
          <w:rFonts w:ascii="Times New Roman" w:hAnsi="Times New Roman" w:cs="Times New Roman"/>
          <w:sz w:val="22"/>
        </w:rPr>
      </w:r>
      <w:r w:rsidR="00B63145" w:rsidRPr="005C2F97">
        <w:rPr>
          <w:rFonts w:ascii="Times New Roman" w:hAnsi="Times New Roman" w:cs="Times New Roman"/>
          <w:sz w:val="22"/>
        </w:rPr>
        <w:fldChar w:fldCharType="separate"/>
      </w:r>
      <w:r w:rsidR="00A16149" w:rsidRPr="005C2F97">
        <w:rPr>
          <w:rFonts w:ascii="Times New Roman" w:hAnsi="Times New Roman" w:cs="Times New Roman"/>
          <w:sz w:val="22"/>
        </w:rPr>
        <w:t>36</w:t>
      </w:r>
      <w:r w:rsidR="00B63145" w:rsidRPr="005C2F97">
        <w:rPr>
          <w:rFonts w:ascii="Times New Roman" w:hAnsi="Times New Roman" w:cs="Times New Roman"/>
          <w:sz w:val="22"/>
        </w:rPr>
        <w:fldChar w:fldCharType="end"/>
      </w:r>
      <w:r w:rsidR="00B63145" w:rsidRPr="005C2F97">
        <w:rPr>
          <w:rFonts w:ascii="Times New Roman" w:hAnsi="Times New Roman" w:cs="Times New Roman"/>
          <w:sz w:val="22"/>
        </w:rPr>
        <w:t>].</w:t>
      </w:r>
      <w:r w:rsidR="006E618C" w:rsidRPr="005C2F97">
        <w:rPr>
          <w:rFonts w:ascii="Times New Roman" w:hAnsi="Times New Roman" w:cs="Times New Roman"/>
          <w:sz w:val="22"/>
        </w:rPr>
        <w:t xml:space="preserve"> </w:t>
      </w:r>
    </w:p>
    <w:p w14:paraId="0AC5BCFE" w14:textId="77777777" w:rsidR="00F36B4D" w:rsidRPr="005C2F97" w:rsidRDefault="00F36B4D" w:rsidP="00337172">
      <w:pPr>
        <w:spacing w:after="0" w:line="360" w:lineRule="auto"/>
        <w:jc w:val="both"/>
        <w:rPr>
          <w:rFonts w:ascii="Times New Roman" w:hAnsi="Times New Roman" w:cs="Times New Roman"/>
          <w:sz w:val="22"/>
        </w:rPr>
      </w:pPr>
    </w:p>
    <w:p w14:paraId="50CC8E9D" w14:textId="6F0FA43C" w:rsidR="00DC3D3C" w:rsidRPr="005C2F97" w:rsidRDefault="00561F4B" w:rsidP="009975F1">
      <w:pPr>
        <w:spacing w:after="0" w:line="360" w:lineRule="auto"/>
        <w:jc w:val="both"/>
        <w:rPr>
          <w:sz w:val="22"/>
          <w:lang w:val="en-US"/>
        </w:rPr>
      </w:pPr>
      <w:r w:rsidRPr="005C2F97">
        <w:rPr>
          <w:rFonts w:ascii="Times New Roman" w:hAnsi="Times New Roman" w:cs="Times New Roman"/>
          <w:sz w:val="22"/>
        </w:rPr>
        <w:t xml:space="preserve">Our </w:t>
      </w:r>
      <w:r w:rsidR="001C7D29" w:rsidRPr="005C2F97">
        <w:rPr>
          <w:rFonts w:ascii="Times New Roman" w:hAnsi="Times New Roman" w:cs="Times New Roman"/>
          <w:sz w:val="22"/>
        </w:rPr>
        <w:t>research</w:t>
      </w:r>
      <w:r w:rsidRPr="005C2F97">
        <w:rPr>
          <w:rFonts w:ascii="Times New Roman" w:hAnsi="Times New Roman" w:cs="Times New Roman"/>
          <w:sz w:val="22"/>
        </w:rPr>
        <w:t xml:space="preserve"> has some limitations. T</w:t>
      </w:r>
      <w:r w:rsidR="00617A0A" w:rsidRPr="005C2F97">
        <w:rPr>
          <w:rFonts w:ascii="Times New Roman" w:hAnsi="Times New Roman" w:cs="Times New Roman"/>
          <w:sz w:val="22"/>
        </w:rPr>
        <w:t>he data used for this study were derived from</w:t>
      </w:r>
      <w:r w:rsidR="00B63145" w:rsidRPr="005C2F97">
        <w:rPr>
          <w:rFonts w:ascii="Times New Roman" w:hAnsi="Times New Roman" w:cs="Times New Roman"/>
          <w:sz w:val="22"/>
        </w:rPr>
        <w:t xml:space="preserve"> randomized</w:t>
      </w:r>
      <w:r w:rsidR="00617A0A" w:rsidRPr="005C2F97">
        <w:rPr>
          <w:rFonts w:ascii="Times New Roman" w:hAnsi="Times New Roman" w:cs="Times New Roman"/>
          <w:sz w:val="22"/>
        </w:rPr>
        <w:t xml:space="preserve"> </w:t>
      </w:r>
      <w:hyperlink r:id="rId11" w:tooltip="Learn more about Controlled Clinical Trial" w:history="1">
        <w:r w:rsidR="00617A0A" w:rsidRPr="005C2F97">
          <w:rPr>
            <w:sz w:val="22"/>
          </w:rPr>
          <w:t>controlled trials</w:t>
        </w:r>
      </w:hyperlink>
      <w:r w:rsidR="00B63145" w:rsidRPr="005C2F97">
        <w:rPr>
          <w:sz w:val="22"/>
        </w:rPr>
        <w:t xml:space="preserve"> (RCTs)</w:t>
      </w:r>
      <w:r w:rsidR="009D256A" w:rsidRPr="005C2F97">
        <w:rPr>
          <w:sz w:val="22"/>
        </w:rPr>
        <w:t>,</w:t>
      </w:r>
      <w:r w:rsidR="00617A0A" w:rsidRPr="005C2F97">
        <w:rPr>
          <w:sz w:val="22"/>
        </w:rPr>
        <w:t xml:space="preserve"> </w:t>
      </w:r>
      <w:r w:rsidR="00986D7B" w:rsidRPr="005C2F97">
        <w:rPr>
          <w:sz w:val="22"/>
        </w:rPr>
        <w:t xml:space="preserve">each </w:t>
      </w:r>
      <w:r w:rsidR="00617A0A" w:rsidRPr="005C2F97">
        <w:rPr>
          <w:sz w:val="22"/>
        </w:rPr>
        <w:t xml:space="preserve">with specific </w:t>
      </w:r>
      <w:r w:rsidR="00986D7B" w:rsidRPr="005C2F97">
        <w:rPr>
          <w:sz w:val="22"/>
        </w:rPr>
        <w:t>eligibility criteria</w:t>
      </w:r>
      <w:r w:rsidR="00617A0A" w:rsidRPr="005C2F97">
        <w:rPr>
          <w:sz w:val="22"/>
        </w:rPr>
        <w:t xml:space="preserve">, treatment </w:t>
      </w:r>
      <w:r w:rsidR="00986D7B" w:rsidRPr="005C2F97">
        <w:rPr>
          <w:sz w:val="22"/>
        </w:rPr>
        <w:t>interventions</w:t>
      </w:r>
      <w:r w:rsidR="00617A0A" w:rsidRPr="005C2F97">
        <w:rPr>
          <w:sz w:val="22"/>
        </w:rPr>
        <w:t>,</w:t>
      </w:r>
      <w:r w:rsidR="00986D7B" w:rsidRPr="005C2F97">
        <w:rPr>
          <w:sz w:val="22"/>
        </w:rPr>
        <w:t xml:space="preserve"> and outcome assessments</w:t>
      </w:r>
      <w:r w:rsidR="00B63145" w:rsidRPr="005C2F97">
        <w:rPr>
          <w:sz w:val="22"/>
        </w:rPr>
        <w:t>, which may limit the generalizability of our results beyond RCTs.</w:t>
      </w:r>
      <w:r w:rsidR="00DB6B76" w:rsidRPr="005C2F97">
        <w:rPr>
          <w:sz w:val="22"/>
        </w:rPr>
        <w:t xml:space="preserve"> </w:t>
      </w:r>
      <w:r w:rsidR="00C13546" w:rsidRPr="005C2F97">
        <w:rPr>
          <w:sz w:val="22"/>
        </w:rPr>
        <w:t xml:space="preserve"> </w:t>
      </w:r>
      <w:r w:rsidR="00617A0A" w:rsidRPr="005C2F97">
        <w:rPr>
          <w:sz w:val="22"/>
        </w:rPr>
        <w:t xml:space="preserve"> </w:t>
      </w:r>
      <w:bookmarkStart w:id="33" w:name="_Hlk129784712"/>
      <w:r w:rsidR="00C13546" w:rsidRPr="005C2F97">
        <w:rPr>
          <w:sz w:val="22"/>
        </w:rPr>
        <w:t xml:space="preserve">The selection of cancer types and clinical anchors was limited to data available in the various EORTC study databases. </w:t>
      </w:r>
      <w:bookmarkEnd w:id="33"/>
      <w:r w:rsidR="007F0C4D" w:rsidRPr="005C2F97">
        <w:rPr>
          <w:sz w:val="22"/>
        </w:rPr>
        <w:t xml:space="preserve">This makes it difficult to verify whether variability in the MID estimates is due to sample variability or due to genuine differences in the underlying construct represented by the anchor and true variability in MIDs by different cancer types. </w:t>
      </w:r>
      <w:r w:rsidR="00617A0A" w:rsidRPr="005C2F97">
        <w:rPr>
          <w:sz w:val="22"/>
        </w:rPr>
        <w:t xml:space="preserve">Although multiple anchors per scale were targeted, for some scales across cancer types only one suitable anchor was found and for other scales no suitable anchor </w:t>
      </w:r>
      <w:r w:rsidR="000E436A" w:rsidRPr="005C2F97">
        <w:rPr>
          <w:sz w:val="22"/>
        </w:rPr>
        <w:t>was available</w:t>
      </w:r>
      <w:r w:rsidR="00617A0A" w:rsidRPr="005C2F97">
        <w:rPr>
          <w:sz w:val="22"/>
        </w:rPr>
        <w:t xml:space="preserve">, </w:t>
      </w:r>
      <w:r w:rsidR="000E436A" w:rsidRPr="005C2F97">
        <w:rPr>
          <w:sz w:val="22"/>
        </w:rPr>
        <w:t xml:space="preserve">precluding the calculation of </w:t>
      </w:r>
      <w:r w:rsidR="00617A0A" w:rsidRPr="005C2F97">
        <w:rPr>
          <w:sz w:val="22"/>
        </w:rPr>
        <w:t>MID estimate</w:t>
      </w:r>
      <w:r w:rsidR="000E436A" w:rsidRPr="005C2F97">
        <w:rPr>
          <w:sz w:val="22"/>
        </w:rPr>
        <w:t>s</w:t>
      </w:r>
      <w:r w:rsidR="00617A0A" w:rsidRPr="005C2F97">
        <w:rPr>
          <w:sz w:val="22"/>
        </w:rPr>
        <w:t xml:space="preserve">. Furthermore, the </w:t>
      </w:r>
      <w:r w:rsidR="00986D7B" w:rsidRPr="005C2F97">
        <w:rPr>
          <w:sz w:val="22"/>
        </w:rPr>
        <w:t xml:space="preserve">identified </w:t>
      </w:r>
      <w:r w:rsidR="00617A0A" w:rsidRPr="005C2F97">
        <w:rPr>
          <w:sz w:val="22"/>
        </w:rPr>
        <w:t xml:space="preserve">anchors were mainly WHO </w:t>
      </w:r>
      <w:r w:rsidR="00986D7B" w:rsidRPr="005C2F97">
        <w:rPr>
          <w:sz w:val="22"/>
        </w:rPr>
        <w:t>PS</w:t>
      </w:r>
      <w:r w:rsidR="00617A0A" w:rsidRPr="005C2F97">
        <w:rPr>
          <w:sz w:val="22"/>
        </w:rPr>
        <w:t xml:space="preserve"> and CTCAE </w:t>
      </w:r>
      <w:r w:rsidR="000D7AC5" w:rsidRPr="005C2F97">
        <w:rPr>
          <w:sz w:val="22"/>
        </w:rPr>
        <w:t>grades and</w:t>
      </w:r>
      <w:r w:rsidR="00617A0A" w:rsidRPr="005C2F97">
        <w:rPr>
          <w:sz w:val="22"/>
        </w:rPr>
        <w:t xml:space="preserve"> were not necessarily suitable in all situations. The correlations between change scores of QLQ-C30 scales </w:t>
      </w:r>
      <w:r w:rsidR="000E436A" w:rsidRPr="005C2F97">
        <w:rPr>
          <w:sz w:val="22"/>
        </w:rPr>
        <w:t xml:space="preserve">and </w:t>
      </w:r>
      <w:r w:rsidR="00617A0A" w:rsidRPr="005C2F97">
        <w:rPr>
          <w:sz w:val="22"/>
        </w:rPr>
        <w:t>anchors were sometimes suboptimal, i.e., less than the recommended 0.3 threshold [</w:t>
      </w:r>
      <w:r w:rsidR="00617A0A" w:rsidRPr="005C2F97">
        <w:rPr>
          <w:rFonts w:ascii="Times New Roman" w:hAnsi="Times New Roman" w:cs="Times New Roman"/>
          <w:sz w:val="22"/>
        </w:rPr>
        <w:fldChar w:fldCharType="begin"/>
      </w:r>
      <w:r w:rsidR="00617A0A" w:rsidRPr="005C2F97">
        <w:rPr>
          <w:rFonts w:ascii="Times New Roman" w:hAnsi="Times New Roman" w:cs="Times New Roman"/>
          <w:sz w:val="22"/>
        </w:rPr>
        <w:instrText xml:space="preserve"> REF _Ref90763575 \r \h  \* MERGEFORMAT </w:instrText>
      </w:r>
      <w:r w:rsidR="00617A0A" w:rsidRPr="005C2F97">
        <w:rPr>
          <w:rFonts w:ascii="Times New Roman" w:hAnsi="Times New Roman" w:cs="Times New Roman"/>
          <w:sz w:val="22"/>
        </w:rPr>
      </w:r>
      <w:r w:rsidR="00617A0A" w:rsidRPr="005C2F97">
        <w:rPr>
          <w:rFonts w:ascii="Times New Roman" w:hAnsi="Times New Roman" w:cs="Times New Roman"/>
          <w:sz w:val="22"/>
        </w:rPr>
        <w:fldChar w:fldCharType="separate"/>
      </w:r>
      <w:r w:rsidR="00A16149" w:rsidRPr="005C2F97">
        <w:rPr>
          <w:rFonts w:ascii="Times New Roman" w:hAnsi="Times New Roman" w:cs="Times New Roman"/>
          <w:sz w:val="22"/>
        </w:rPr>
        <w:t>26</w:t>
      </w:r>
      <w:r w:rsidR="00617A0A" w:rsidRPr="005C2F97">
        <w:rPr>
          <w:rFonts w:ascii="Times New Roman" w:hAnsi="Times New Roman" w:cs="Times New Roman"/>
          <w:sz w:val="22"/>
        </w:rPr>
        <w:fldChar w:fldCharType="end"/>
      </w:r>
      <w:r w:rsidR="00617A0A" w:rsidRPr="005C2F97">
        <w:rPr>
          <w:rFonts w:ascii="Times New Roman" w:hAnsi="Times New Roman" w:cs="Times New Roman"/>
          <w:sz w:val="22"/>
        </w:rPr>
        <w:t xml:space="preserve">]. </w:t>
      </w:r>
      <w:r w:rsidR="00617A0A" w:rsidRPr="005C2F97">
        <w:rPr>
          <w:sz w:val="22"/>
        </w:rPr>
        <w:t xml:space="preserve">The low correlations could be attributed to the subjective nature of the clinical anchors, which </w:t>
      </w:r>
      <w:r w:rsidR="000E436A" w:rsidRPr="005C2F97">
        <w:rPr>
          <w:sz w:val="22"/>
        </w:rPr>
        <w:t xml:space="preserve">were based on </w:t>
      </w:r>
      <w:r w:rsidR="00617A0A" w:rsidRPr="005C2F97">
        <w:rPr>
          <w:sz w:val="22"/>
        </w:rPr>
        <w:t>physicians</w:t>
      </w:r>
      <w:r w:rsidR="000E436A" w:rsidRPr="005C2F97">
        <w:rPr>
          <w:sz w:val="22"/>
        </w:rPr>
        <w:t>’ judgements that may deviate from</w:t>
      </w:r>
      <w:r w:rsidR="00617A0A" w:rsidRPr="005C2F97">
        <w:rPr>
          <w:sz w:val="22"/>
        </w:rPr>
        <w:t xml:space="preserve"> </w:t>
      </w:r>
      <w:r w:rsidR="000E436A" w:rsidRPr="005C2F97">
        <w:rPr>
          <w:sz w:val="22"/>
        </w:rPr>
        <w:t xml:space="preserve">patient-reported scores </w:t>
      </w:r>
      <w:r w:rsidR="00617A0A" w:rsidRPr="005C2F97">
        <w:rPr>
          <w:sz w:val="22"/>
        </w:rPr>
        <w:t>[</w:t>
      </w:r>
      <w:r w:rsidR="00617A0A" w:rsidRPr="005C2F97">
        <w:rPr>
          <w:sz w:val="22"/>
        </w:rPr>
        <w:fldChar w:fldCharType="begin"/>
      </w:r>
      <w:r w:rsidR="00617A0A" w:rsidRPr="005C2F97">
        <w:rPr>
          <w:sz w:val="22"/>
        </w:rPr>
        <w:instrText xml:space="preserve"> REF _Ref101446668 \r \h </w:instrText>
      </w:r>
      <w:r w:rsidR="00337172" w:rsidRPr="005C2F97">
        <w:rPr>
          <w:sz w:val="22"/>
        </w:rPr>
        <w:instrText xml:space="preserve"> \* MERGEFORMAT </w:instrText>
      </w:r>
      <w:r w:rsidR="00617A0A" w:rsidRPr="005C2F97">
        <w:rPr>
          <w:sz w:val="22"/>
        </w:rPr>
      </w:r>
      <w:r w:rsidR="00617A0A" w:rsidRPr="005C2F97">
        <w:rPr>
          <w:sz w:val="22"/>
        </w:rPr>
        <w:fldChar w:fldCharType="separate"/>
      </w:r>
      <w:r w:rsidR="00A16149" w:rsidRPr="005C2F97">
        <w:rPr>
          <w:sz w:val="22"/>
        </w:rPr>
        <w:t>31</w:t>
      </w:r>
      <w:r w:rsidR="00617A0A" w:rsidRPr="005C2F97">
        <w:rPr>
          <w:sz w:val="22"/>
        </w:rPr>
        <w:fldChar w:fldCharType="end"/>
      </w:r>
      <w:r w:rsidR="00617A0A" w:rsidRPr="005C2F97">
        <w:rPr>
          <w:sz w:val="22"/>
        </w:rPr>
        <w:t>].</w:t>
      </w:r>
      <w:r w:rsidR="00510FFE" w:rsidRPr="005C2F97">
        <w:rPr>
          <w:sz w:val="22"/>
        </w:rPr>
        <w:t xml:space="preserve"> </w:t>
      </w:r>
      <w:bookmarkStart w:id="34" w:name="_Hlk129781276"/>
      <w:r w:rsidR="00F635A6" w:rsidRPr="005C2F97">
        <w:rPr>
          <w:sz w:val="22"/>
        </w:rPr>
        <w:t>In our study, we assumed that a one-category change in each anchor represented a 'minimal' relevant change. However, this assumption may not always hold, and changes or differences below our calculated MIDs may not necessarily be considered trivial</w:t>
      </w:r>
      <w:bookmarkStart w:id="35" w:name="_Hlk130910276"/>
      <w:bookmarkEnd w:id="34"/>
      <w:r w:rsidR="005315BF" w:rsidRPr="005C2F97">
        <w:rPr>
          <w:sz w:val="22"/>
        </w:rPr>
        <w:t>.</w:t>
      </w:r>
      <w:bookmarkStart w:id="36" w:name="_Hlk133419372"/>
      <w:r w:rsidR="00767045" w:rsidRPr="005C2F97">
        <w:rPr>
          <w:sz w:val="22"/>
        </w:rPr>
        <w:t xml:space="preserve"> </w:t>
      </w:r>
      <w:r w:rsidR="008F1DBE" w:rsidRPr="005C2F97">
        <w:rPr>
          <w:sz w:val="22"/>
        </w:rPr>
        <w:t xml:space="preserve"> </w:t>
      </w:r>
      <w:bookmarkEnd w:id="35"/>
      <w:r w:rsidR="007029E5" w:rsidRPr="005C2F97">
        <w:rPr>
          <w:rFonts w:ascii="Times New Roman" w:hAnsi="Times New Roman" w:cs="Times New Roman"/>
          <w:sz w:val="22"/>
        </w:rPr>
        <w:t>MIDs for interpreting within-group change (presented</w:t>
      </w:r>
      <w:r w:rsidR="00F8794D" w:rsidRPr="005C2F97">
        <w:rPr>
          <w:rFonts w:ascii="Times New Roman" w:hAnsi="Times New Roman" w:cs="Times New Roman"/>
          <w:sz w:val="22"/>
        </w:rPr>
        <w:t xml:space="preserve"> in Table 1</w:t>
      </w:r>
      <w:r w:rsidR="007029E5" w:rsidRPr="005C2F97">
        <w:rPr>
          <w:rFonts w:ascii="Times New Roman" w:hAnsi="Times New Roman" w:cs="Times New Roman"/>
          <w:sz w:val="22"/>
        </w:rPr>
        <w:t xml:space="preserve">) were estimated by the mean change in QLQ-C30 scores of patients who minimally improved or deteriorated on the clinical anchor respectively. A variation of this approach has been applied </w:t>
      </w:r>
      <w:r w:rsidR="00F8794D" w:rsidRPr="005C2F97">
        <w:rPr>
          <w:rFonts w:ascii="Times New Roman" w:hAnsi="Times New Roman" w:cs="Times New Roman"/>
          <w:sz w:val="22"/>
        </w:rPr>
        <w:t>where</w:t>
      </w:r>
      <w:r w:rsidR="007029E5" w:rsidRPr="005C2F97">
        <w:rPr>
          <w:rFonts w:ascii="Times New Roman" w:hAnsi="Times New Roman" w:cs="Times New Roman"/>
          <w:sz w:val="22"/>
        </w:rPr>
        <w:t xml:space="preserve"> the MID</w:t>
      </w:r>
      <w:r w:rsidR="00B7006D" w:rsidRPr="005C2F97">
        <w:rPr>
          <w:rFonts w:ascii="Times New Roman" w:hAnsi="Times New Roman" w:cs="Times New Roman"/>
          <w:sz w:val="22"/>
        </w:rPr>
        <w:t>s</w:t>
      </w:r>
      <w:r w:rsidR="007029E5" w:rsidRPr="005C2F97">
        <w:rPr>
          <w:rFonts w:ascii="Times New Roman" w:hAnsi="Times New Roman" w:cs="Times New Roman"/>
          <w:sz w:val="22"/>
        </w:rPr>
        <w:t xml:space="preserve"> for improvement</w:t>
      </w:r>
      <w:r w:rsidR="00B7006D" w:rsidRPr="005C2F97">
        <w:rPr>
          <w:rFonts w:ascii="Times New Roman" w:hAnsi="Times New Roman" w:cs="Times New Roman"/>
          <w:sz w:val="22"/>
        </w:rPr>
        <w:t xml:space="preserve"> and deterioration are re-calibrated by subtracting the </w:t>
      </w:r>
      <w:r w:rsidR="007029E5" w:rsidRPr="005C2F97">
        <w:rPr>
          <w:rFonts w:ascii="Times New Roman" w:hAnsi="Times New Roman" w:cs="Times New Roman"/>
          <w:sz w:val="22"/>
        </w:rPr>
        <w:t>mean change score of the stable group</w:t>
      </w:r>
      <w:r w:rsidR="00B7006D" w:rsidRPr="005C2F97">
        <w:rPr>
          <w:rFonts w:ascii="Times New Roman" w:hAnsi="Times New Roman" w:cs="Times New Roman"/>
          <w:sz w:val="22"/>
        </w:rPr>
        <w:t xml:space="preserve"> from mean of the minimally improved and deteriorated groups respectively </w:t>
      </w:r>
      <w:r w:rsidR="007029E5" w:rsidRPr="005C2F97">
        <w:rPr>
          <w:rFonts w:ascii="Times New Roman" w:hAnsi="Times New Roman" w:cs="Times New Roman"/>
          <w:sz w:val="22"/>
        </w:rPr>
        <w:t>[</w:t>
      </w:r>
      <w:r w:rsidR="007029E5" w:rsidRPr="005C2F97">
        <w:rPr>
          <w:rFonts w:ascii="Times New Roman" w:hAnsi="Times New Roman" w:cs="Times New Roman"/>
          <w:sz w:val="22"/>
        </w:rPr>
        <w:fldChar w:fldCharType="begin"/>
      </w:r>
      <w:r w:rsidR="007029E5" w:rsidRPr="005C2F97">
        <w:rPr>
          <w:rFonts w:ascii="Times New Roman" w:hAnsi="Times New Roman" w:cs="Times New Roman"/>
          <w:sz w:val="22"/>
        </w:rPr>
        <w:instrText xml:space="preserve"> REF _Ref131513959 \r \h  \* MERGEFORMAT </w:instrText>
      </w:r>
      <w:r w:rsidR="007029E5" w:rsidRPr="005C2F97">
        <w:rPr>
          <w:rFonts w:ascii="Times New Roman" w:hAnsi="Times New Roman" w:cs="Times New Roman"/>
          <w:sz w:val="22"/>
        </w:rPr>
      </w:r>
      <w:r w:rsidR="007029E5" w:rsidRPr="005C2F97">
        <w:rPr>
          <w:rFonts w:ascii="Times New Roman" w:hAnsi="Times New Roman" w:cs="Times New Roman"/>
          <w:sz w:val="22"/>
        </w:rPr>
        <w:fldChar w:fldCharType="separate"/>
      </w:r>
      <w:r w:rsidR="007029E5" w:rsidRPr="005C2F97">
        <w:rPr>
          <w:rFonts w:ascii="Times New Roman" w:hAnsi="Times New Roman" w:cs="Times New Roman"/>
          <w:sz w:val="22"/>
        </w:rPr>
        <w:t>37</w:t>
      </w:r>
      <w:r w:rsidR="007029E5" w:rsidRPr="005C2F97">
        <w:rPr>
          <w:rFonts w:ascii="Times New Roman" w:hAnsi="Times New Roman" w:cs="Times New Roman"/>
          <w:sz w:val="22"/>
        </w:rPr>
        <w:fldChar w:fldCharType="end"/>
      </w:r>
      <w:r w:rsidR="007029E5" w:rsidRPr="005C2F97">
        <w:rPr>
          <w:rFonts w:ascii="Times New Roman" w:hAnsi="Times New Roman" w:cs="Times New Roman"/>
          <w:sz w:val="22"/>
        </w:rPr>
        <w:t xml:space="preserve">]. In our study, the effect sizes for the stable group were mostly small or negligible, </w:t>
      </w:r>
      <w:r w:rsidR="007029E5" w:rsidRPr="005C2F97">
        <w:rPr>
          <w:sz w:val="22"/>
        </w:rPr>
        <w:t xml:space="preserve">and </w:t>
      </w:r>
      <w:r w:rsidR="007029E5" w:rsidRPr="005C2F97">
        <w:rPr>
          <w:rFonts w:cstheme="minorHAnsi"/>
          <w:sz w:val="22"/>
        </w:rPr>
        <w:t>we have previously published details on this by cancer type [13-20].</w:t>
      </w:r>
      <w:r w:rsidR="009975F1" w:rsidRPr="005C2F97">
        <w:rPr>
          <w:rFonts w:cstheme="minorHAnsi"/>
          <w:sz w:val="22"/>
        </w:rPr>
        <w:t xml:space="preserve"> Our estimated MIDs and corresponding confidence intervals (CI) were based on the available data in our study database. No initial sample size calculations were performed to determine the appropriate sample size for estimating MIDs</w:t>
      </w:r>
      <w:r w:rsidR="009975F1" w:rsidRPr="005C2F97">
        <w:rPr>
          <w:sz w:val="22"/>
        </w:rPr>
        <w:t xml:space="preserve"> [</w:t>
      </w:r>
      <w:r w:rsidR="009975F1" w:rsidRPr="005C2F97">
        <w:rPr>
          <w:sz w:val="22"/>
        </w:rPr>
        <w:fldChar w:fldCharType="begin"/>
      </w:r>
      <w:r w:rsidR="009975F1" w:rsidRPr="005C2F97">
        <w:rPr>
          <w:sz w:val="22"/>
        </w:rPr>
        <w:instrText xml:space="preserve"> REF _Ref74664774 \r \h  \* MERGEFORMAT </w:instrText>
      </w:r>
      <w:r w:rsidR="009975F1" w:rsidRPr="005C2F97">
        <w:rPr>
          <w:sz w:val="22"/>
        </w:rPr>
      </w:r>
      <w:r w:rsidR="009975F1" w:rsidRPr="005C2F97">
        <w:rPr>
          <w:sz w:val="22"/>
        </w:rPr>
        <w:fldChar w:fldCharType="separate"/>
      </w:r>
      <w:r w:rsidR="009975F1" w:rsidRPr="005C2F97">
        <w:rPr>
          <w:sz w:val="22"/>
        </w:rPr>
        <w:t>13</w:t>
      </w:r>
      <w:r w:rsidR="009975F1" w:rsidRPr="005C2F97">
        <w:rPr>
          <w:sz w:val="22"/>
        </w:rPr>
        <w:fldChar w:fldCharType="end"/>
      </w:r>
      <w:r w:rsidR="009975F1" w:rsidRPr="005C2F97">
        <w:rPr>
          <w:sz w:val="22"/>
        </w:rPr>
        <w:t>-</w:t>
      </w:r>
      <w:r w:rsidR="009975F1" w:rsidRPr="005C2F97">
        <w:rPr>
          <w:sz w:val="22"/>
        </w:rPr>
        <w:fldChar w:fldCharType="begin"/>
      </w:r>
      <w:r w:rsidR="009975F1" w:rsidRPr="005C2F97">
        <w:rPr>
          <w:sz w:val="22"/>
        </w:rPr>
        <w:instrText xml:space="preserve"> REF _Ref99964120 \r \h  \* MERGEFORMAT </w:instrText>
      </w:r>
      <w:r w:rsidR="009975F1" w:rsidRPr="005C2F97">
        <w:rPr>
          <w:sz w:val="22"/>
        </w:rPr>
      </w:r>
      <w:r w:rsidR="009975F1" w:rsidRPr="005C2F97">
        <w:rPr>
          <w:sz w:val="22"/>
        </w:rPr>
        <w:fldChar w:fldCharType="separate"/>
      </w:r>
      <w:r w:rsidR="009975F1" w:rsidRPr="005C2F97">
        <w:rPr>
          <w:sz w:val="22"/>
        </w:rPr>
        <w:t>20</w:t>
      </w:r>
      <w:r w:rsidR="009975F1" w:rsidRPr="005C2F97">
        <w:rPr>
          <w:sz w:val="22"/>
        </w:rPr>
        <w:fldChar w:fldCharType="end"/>
      </w:r>
      <w:r w:rsidR="009975F1" w:rsidRPr="005C2F97">
        <w:rPr>
          <w:sz w:val="22"/>
        </w:rPr>
        <w:t>].</w:t>
      </w:r>
      <w:r w:rsidR="009975F1" w:rsidRPr="005C2F97">
        <w:rPr>
          <w:rFonts w:cstheme="minorHAnsi"/>
          <w:sz w:val="22"/>
        </w:rPr>
        <w:t xml:space="preserve"> The observed differences in the width of the CIs in our study may have been purely due to the varying sample size by cancer type. Given this limitation, we refrained from making recommendations on MID selection or power </w:t>
      </w:r>
      <w:r w:rsidR="009975F1" w:rsidRPr="005C2F97">
        <w:rPr>
          <w:rFonts w:cstheme="minorHAnsi"/>
          <w:sz w:val="22"/>
        </w:rPr>
        <w:lastRenderedPageBreak/>
        <w:t>calculations based on the CIs as not to over-interpret the results.</w:t>
      </w:r>
      <w:bookmarkEnd w:id="36"/>
      <w:r w:rsidR="009975F1" w:rsidRPr="005C2F97">
        <w:rPr>
          <w:sz w:val="22"/>
          <w:lang w:val="en-US"/>
        </w:rPr>
        <w:t xml:space="preserve"> </w:t>
      </w:r>
      <w:r w:rsidR="000E43AC" w:rsidRPr="005C2F97">
        <w:rPr>
          <w:sz w:val="22"/>
        </w:rPr>
        <w:t>Anchors that are based on patients’ perspective of change such as global ratings of change were not collected in the trials included in this study. We are therefore embarking on a new project that seeks to establish MIDs for all QLQ-C30 scales using an anchor that is based on patient-reported ratings of change over time [</w:t>
      </w:r>
      <w:r w:rsidR="000E43AC" w:rsidRPr="005C2F97">
        <w:rPr>
          <w:sz w:val="22"/>
        </w:rPr>
        <w:fldChar w:fldCharType="begin"/>
      </w:r>
      <w:r w:rsidR="000E43AC" w:rsidRPr="005C2F97">
        <w:rPr>
          <w:sz w:val="22"/>
        </w:rPr>
        <w:instrText xml:space="preserve"> REF _Ref88555167 \r \h  \* MERGEFORMAT </w:instrText>
      </w:r>
      <w:r w:rsidR="000E43AC" w:rsidRPr="005C2F97">
        <w:rPr>
          <w:sz w:val="22"/>
        </w:rPr>
      </w:r>
      <w:r w:rsidR="000E43AC" w:rsidRPr="005C2F97">
        <w:rPr>
          <w:sz w:val="22"/>
        </w:rPr>
        <w:fldChar w:fldCharType="separate"/>
      </w:r>
      <w:r w:rsidR="00A16149" w:rsidRPr="005C2F97">
        <w:rPr>
          <w:sz w:val="22"/>
        </w:rPr>
        <w:t>9</w:t>
      </w:r>
      <w:r w:rsidR="000E43AC" w:rsidRPr="005C2F97">
        <w:rPr>
          <w:sz w:val="22"/>
        </w:rPr>
        <w:fldChar w:fldCharType="end"/>
      </w:r>
      <w:r w:rsidR="000E43AC" w:rsidRPr="005C2F97">
        <w:rPr>
          <w:sz w:val="22"/>
        </w:rPr>
        <w:t>]. This will entail prospective data collection, encompassing multiple cancer types, different disease stages, and treatment settings. Results from this prospective project will contribute to validating the current clinical anchor-based MIDs and will also aid to inform the further refinement of the current QLQ-C30 interpretation guidelines.</w:t>
      </w:r>
      <w:r w:rsidR="00913DB7" w:rsidRPr="005C2F97">
        <w:rPr>
          <w:sz w:val="22"/>
        </w:rPr>
        <w:t xml:space="preserve"> </w:t>
      </w:r>
      <w:r w:rsidR="008F1DBE" w:rsidRPr="005C2F97">
        <w:rPr>
          <w:sz w:val="22"/>
        </w:rPr>
        <w:t xml:space="preserve">Despite the limitations, it is reassuring that our MIDs were mostly consistent with other </w:t>
      </w:r>
      <w:r w:rsidRPr="005C2F97">
        <w:rPr>
          <w:sz w:val="22"/>
        </w:rPr>
        <w:t>existing</w:t>
      </w:r>
      <w:r w:rsidR="00140E7D" w:rsidRPr="005C2F97">
        <w:rPr>
          <w:sz w:val="22"/>
        </w:rPr>
        <w:t xml:space="preserve"> g</w:t>
      </w:r>
      <w:r w:rsidR="008F1DBE" w:rsidRPr="005C2F97">
        <w:rPr>
          <w:sz w:val="22"/>
        </w:rPr>
        <w:t>uidelines</w:t>
      </w:r>
      <w:r w:rsidRPr="005C2F97">
        <w:rPr>
          <w:sz w:val="22"/>
        </w:rPr>
        <w:t>,</w:t>
      </w:r>
      <w:r w:rsidR="008F1DBE" w:rsidRPr="005C2F97">
        <w:rPr>
          <w:sz w:val="22"/>
        </w:rPr>
        <w:t xml:space="preserve"> </w:t>
      </w:r>
      <w:r w:rsidR="00140E7D" w:rsidRPr="005C2F97">
        <w:rPr>
          <w:sz w:val="22"/>
        </w:rPr>
        <w:t>notwithstanding</w:t>
      </w:r>
      <w:r w:rsidR="001117B4" w:rsidRPr="005C2F97">
        <w:rPr>
          <w:sz w:val="22"/>
        </w:rPr>
        <w:t xml:space="preserve"> the differences in the</w:t>
      </w:r>
      <w:r w:rsidR="008F1DBE" w:rsidRPr="005C2F97">
        <w:rPr>
          <w:sz w:val="22"/>
        </w:rPr>
        <w:t xml:space="preserve"> methodological approach, anchor type or patient population</w:t>
      </w:r>
      <w:r w:rsidR="001117B4" w:rsidRPr="005C2F97">
        <w:rPr>
          <w:sz w:val="22"/>
        </w:rPr>
        <w:t xml:space="preserve"> [8</w:t>
      </w:r>
      <w:r w:rsidR="007A4071" w:rsidRPr="005C2F97">
        <w:rPr>
          <w:sz w:val="22"/>
        </w:rPr>
        <w:t xml:space="preserve"> -</w:t>
      </w:r>
      <w:r w:rsidR="001117B4" w:rsidRPr="005C2F97">
        <w:rPr>
          <w:sz w:val="22"/>
        </w:rPr>
        <w:t>11, 24</w:t>
      </w:r>
      <w:r w:rsidR="007A4071" w:rsidRPr="005C2F97">
        <w:rPr>
          <w:sz w:val="22"/>
        </w:rPr>
        <w:t>-</w:t>
      </w:r>
      <w:r w:rsidR="001117B4" w:rsidRPr="005C2F97">
        <w:rPr>
          <w:sz w:val="22"/>
        </w:rPr>
        <w:t>26].</w:t>
      </w:r>
      <w:bookmarkStart w:id="37" w:name="_Hlk101499641"/>
      <w:r w:rsidR="001117B4" w:rsidRPr="005C2F97">
        <w:rPr>
          <w:sz w:val="22"/>
        </w:rPr>
        <w:t xml:space="preserve"> </w:t>
      </w:r>
      <w:bookmarkEnd w:id="37"/>
    </w:p>
    <w:p w14:paraId="2F03AFC2" w14:textId="1F7996E4" w:rsidR="00637420" w:rsidRPr="005C2F97" w:rsidRDefault="00DB6B76" w:rsidP="00637420">
      <w:pPr>
        <w:spacing w:line="360" w:lineRule="auto"/>
        <w:jc w:val="both"/>
        <w:rPr>
          <w:sz w:val="22"/>
        </w:rPr>
      </w:pPr>
      <w:r w:rsidRPr="005C2F97">
        <w:rPr>
          <w:sz w:val="22"/>
        </w:rPr>
        <w:t xml:space="preserve">In conclusion, our findings </w:t>
      </w:r>
      <w:r w:rsidR="004667C8" w:rsidRPr="005C2F97">
        <w:rPr>
          <w:sz w:val="22"/>
        </w:rPr>
        <w:t>supplement</w:t>
      </w:r>
      <w:r w:rsidR="00E77585" w:rsidRPr="005C2F97">
        <w:rPr>
          <w:sz w:val="22"/>
        </w:rPr>
        <w:t xml:space="preserve"> existing work </w:t>
      </w:r>
      <w:r w:rsidR="00DC3D3C" w:rsidRPr="005C2F97">
        <w:rPr>
          <w:sz w:val="22"/>
        </w:rPr>
        <w:t>to</w:t>
      </w:r>
      <w:r w:rsidR="00E77585" w:rsidRPr="005C2F97">
        <w:rPr>
          <w:sz w:val="22"/>
        </w:rPr>
        <w:t xml:space="preserve"> build more </w:t>
      </w:r>
      <w:r w:rsidR="00512397" w:rsidRPr="005C2F97">
        <w:rPr>
          <w:sz w:val="22"/>
        </w:rPr>
        <w:t>robust</w:t>
      </w:r>
      <w:r w:rsidR="00E77585" w:rsidRPr="005C2F97">
        <w:rPr>
          <w:sz w:val="22"/>
        </w:rPr>
        <w:t xml:space="preserve"> MID guidelines for group-level interpretation of QLQ-C30 change scores.</w:t>
      </w:r>
      <w:r w:rsidR="006808C4" w:rsidRPr="005C2F97">
        <w:rPr>
          <w:sz w:val="22"/>
        </w:rPr>
        <w:t xml:space="preserve"> Consistent with recent guidelines, </w:t>
      </w:r>
      <w:r w:rsidR="004667C8" w:rsidRPr="005C2F97">
        <w:rPr>
          <w:sz w:val="22"/>
        </w:rPr>
        <w:t>these</w:t>
      </w:r>
      <w:r w:rsidR="006808C4" w:rsidRPr="005C2F97">
        <w:rPr>
          <w:sz w:val="22"/>
        </w:rPr>
        <w:t xml:space="preserve"> results </w:t>
      </w:r>
      <w:r w:rsidR="00512397" w:rsidRPr="005C2F97">
        <w:rPr>
          <w:sz w:val="22"/>
        </w:rPr>
        <w:t xml:space="preserve">reinforce </w:t>
      </w:r>
      <w:r w:rsidR="006808C4" w:rsidRPr="005C2F97">
        <w:rPr>
          <w:sz w:val="22"/>
        </w:rPr>
        <w:t>the fact that no single MID can be applied for all QLQ-C30 scales and across various disease conditions.</w:t>
      </w:r>
      <w:r w:rsidR="00D40164" w:rsidRPr="005C2F97">
        <w:rPr>
          <w:sz w:val="22"/>
        </w:rPr>
        <w:t xml:space="preserve"> </w:t>
      </w:r>
      <w:bookmarkStart w:id="38" w:name="_Hlk130901011"/>
      <w:r w:rsidR="00D40164" w:rsidRPr="005C2F97">
        <w:rPr>
          <w:sz w:val="22"/>
        </w:rPr>
        <w:t>Hence</w:t>
      </w:r>
      <w:r w:rsidR="00DC3D3C" w:rsidRPr="005C2F97">
        <w:rPr>
          <w:sz w:val="22"/>
        </w:rPr>
        <w:t>,</w:t>
      </w:r>
      <w:r w:rsidR="00D40164" w:rsidRPr="005C2F97">
        <w:rPr>
          <w:sz w:val="22"/>
        </w:rPr>
        <w:t xml:space="preserve"> simple rules of thum</w:t>
      </w:r>
      <w:r w:rsidR="00512397" w:rsidRPr="005C2F97">
        <w:rPr>
          <w:sz w:val="22"/>
        </w:rPr>
        <w:t>b</w:t>
      </w:r>
      <w:r w:rsidR="00DC3D3C" w:rsidRPr="005C2F97">
        <w:rPr>
          <w:sz w:val="22"/>
        </w:rPr>
        <w:t xml:space="preserve">, </w:t>
      </w:r>
      <w:r w:rsidR="00D40164" w:rsidRPr="005C2F97">
        <w:rPr>
          <w:sz w:val="22"/>
        </w:rPr>
        <w:t xml:space="preserve">should be </w:t>
      </w:r>
      <w:r w:rsidR="00DC3D3C" w:rsidRPr="005C2F97">
        <w:rPr>
          <w:sz w:val="22"/>
        </w:rPr>
        <w:t>applied</w:t>
      </w:r>
      <w:r w:rsidR="00D40164" w:rsidRPr="005C2F97">
        <w:rPr>
          <w:sz w:val="22"/>
        </w:rPr>
        <w:t xml:space="preserve"> with caution</w:t>
      </w:r>
      <w:bookmarkEnd w:id="38"/>
      <w:r w:rsidR="00D40164" w:rsidRPr="005C2F97">
        <w:rPr>
          <w:sz w:val="22"/>
        </w:rPr>
        <w:t>.</w:t>
      </w:r>
      <w:r w:rsidR="006808C4" w:rsidRPr="005C2F97">
        <w:rPr>
          <w:sz w:val="22"/>
        </w:rPr>
        <w:t xml:space="preserve"> We present</w:t>
      </w:r>
      <w:r w:rsidR="004667C8" w:rsidRPr="005C2F97">
        <w:rPr>
          <w:sz w:val="22"/>
        </w:rPr>
        <w:t xml:space="preserve"> a </w:t>
      </w:r>
      <w:r w:rsidR="006808C4" w:rsidRPr="005C2F97">
        <w:rPr>
          <w:sz w:val="22"/>
        </w:rPr>
        <w:t xml:space="preserve">diverse </w:t>
      </w:r>
      <w:r w:rsidR="004667C8" w:rsidRPr="005C2F97">
        <w:rPr>
          <w:sz w:val="22"/>
        </w:rPr>
        <w:t xml:space="preserve">range of </w:t>
      </w:r>
      <w:r w:rsidR="006808C4" w:rsidRPr="005C2F97">
        <w:rPr>
          <w:sz w:val="22"/>
        </w:rPr>
        <w:t>MIDs to inform more accurate sample size calculations for clinical trials with</w:t>
      </w:r>
      <w:r w:rsidR="004667C8" w:rsidRPr="005C2F97">
        <w:rPr>
          <w:sz w:val="22"/>
        </w:rPr>
        <w:t xml:space="preserve"> EORTC QLQ-C30 </w:t>
      </w:r>
      <w:r w:rsidR="006808C4" w:rsidRPr="005C2F97">
        <w:rPr>
          <w:sz w:val="22"/>
        </w:rPr>
        <w:t>endpoints.</w:t>
      </w:r>
    </w:p>
    <w:p w14:paraId="169E67C5" w14:textId="3447E826" w:rsidR="00273A4A" w:rsidRPr="005C2F97" w:rsidRDefault="00273A4A" w:rsidP="00637420">
      <w:pPr>
        <w:spacing w:line="360" w:lineRule="auto"/>
        <w:jc w:val="both"/>
        <w:rPr>
          <w:sz w:val="22"/>
        </w:rPr>
      </w:pPr>
    </w:p>
    <w:p w14:paraId="45A1C3D5" w14:textId="69E2ADE6" w:rsidR="00273A4A" w:rsidRPr="005C2F97" w:rsidRDefault="00273A4A" w:rsidP="00637420">
      <w:pPr>
        <w:spacing w:line="360" w:lineRule="auto"/>
        <w:jc w:val="both"/>
        <w:rPr>
          <w:sz w:val="22"/>
        </w:rPr>
      </w:pPr>
    </w:p>
    <w:p w14:paraId="3836437F" w14:textId="14C82B0B" w:rsidR="00273A4A" w:rsidRPr="005C2F97" w:rsidRDefault="00273A4A" w:rsidP="00637420">
      <w:pPr>
        <w:spacing w:line="360" w:lineRule="auto"/>
        <w:jc w:val="both"/>
        <w:rPr>
          <w:sz w:val="22"/>
        </w:rPr>
      </w:pPr>
    </w:p>
    <w:p w14:paraId="5E27F88C" w14:textId="77777777" w:rsidR="00273A4A" w:rsidRPr="005C2F97" w:rsidRDefault="00273A4A" w:rsidP="00637420">
      <w:pPr>
        <w:spacing w:line="360" w:lineRule="auto"/>
        <w:jc w:val="both"/>
        <w:rPr>
          <w:sz w:val="22"/>
        </w:rPr>
      </w:pPr>
    </w:p>
    <w:p w14:paraId="380C13B4" w14:textId="77777777" w:rsidR="00913DB7" w:rsidRPr="005C2F97" w:rsidRDefault="00913DB7" w:rsidP="00637420">
      <w:pPr>
        <w:spacing w:line="360" w:lineRule="auto"/>
        <w:jc w:val="both"/>
        <w:rPr>
          <w:sz w:val="22"/>
        </w:rPr>
      </w:pPr>
    </w:p>
    <w:p w14:paraId="74018B54" w14:textId="77777777" w:rsidR="00913DB7" w:rsidRPr="005C2F97" w:rsidRDefault="00913DB7" w:rsidP="00637420">
      <w:pPr>
        <w:spacing w:line="360" w:lineRule="auto"/>
        <w:jc w:val="both"/>
        <w:rPr>
          <w:sz w:val="22"/>
        </w:rPr>
      </w:pPr>
    </w:p>
    <w:p w14:paraId="2920788C" w14:textId="6947A8FB" w:rsidR="00913DB7" w:rsidRPr="005C2F97" w:rsidRDefault="00913DB7" w:rsidP="00637420">
      <w:pPr>
        <w:spacing w:line="360" w:lineRule="auto"/>
        <w:jc w:val="both"/>
        <w:rPr>
          <w:sz w:val="22"/>
        </w:rPr>
      </w:pPr>
    </w:p>
    <w:p w14:paraId="7D2A841D" w14:textId="07216469" w:rsidR="004F22CB" w:rsidRPr="005C2F97" w:rsidRDefault="004F22CB" w:rsidP="00637420">
      <w:pPr>
        <w:spacing w:line="360" w:lineRule="auto"/>
        <w:jc w:val="both"/>
        <w:rPr>
          <w:sz w:val="22"/>
        </w:rPr>
      </w:pPr>
    </w:p>
    <w:p w14:paraId="2715B563" w14:textId="3D6B40D0" w:rsidR="004F22CB" w:rsidRPr="005C2F97" w:rsidRDefault="004F22CB" w:rsidP="00637420">
      <w:pPr>
        <w:spacing w:line="360" w:lineRule="auto"/>
        <w:jc w:val="both"/>
        <w:rPr>
          <w:sz w:val="22"/>
        </w:rPr>
      </w:pPr>
    </w:p>
    <w:p w14:paraId="56A24600" w14:textId="50B8B487" w:rsidR="004F22CB" w:rsidRPr="005C2F97" w:rsidRDefault="004F22CB" w:rsidP="00637420">
      <w:pPr>
        <w:spacing w:line="360" w:lineRule="auto"/>
        <w:jc w:val="both"/>
        <w:rPr>
          <w:sz w:val="22"/>
        </w:rPr>
      </w:pPr>
    </w:p>
    <w:p w14:paraId="58F28CD0" w14:textId="60AADD0C" w:rsidR="004F22CB" w:rsidRPr="005C2F97" w:rsidRDefault="004F22CB" w:rsidP="00637420">
      <w:pPr>
        <w:spacing w:line="360" w:lineRule="auto"/>
        <w:jc w:val="both"/>
        <w:rPr>
          <w:sz w:val="22"/>
        </w:rPr>
      </w:pPr>
    </w:p>
    <w:p w14:paraId="15EEEDA1" w14:textId="37A6D378" w:rsidR="004F22CB" w:rsidRPr="005C2F97" w:rsidRDefault="004F22CB" w:rsidP="00637420">
      <w:pPr>
        <w:spacing w:line="360" w:lineRule="auto"/>
        <w:jc w:val="both"/>
        <w:rPr>
          <w:sz w:val="22"/>
        </w:rPr>
      </w:pPr>
    </w:p>
    <w:p w14:paraId="160B7145" w14:textId="2092F000" w:rsidR="004F22CB" w:rsidRPr="005C2F97" w:rsidRDefault="004F22CB" w:rsidP="00637420">
      <w:pPr>
        <w:spacing w:line="360" w:lineRule="auto"/>
        <w:jc w:val="both"/>
        <w:rPr>
          <w:sz w:val="22"/>
        </w:rPr>
      </w:pPr>
    </w:p>
    <w:p w14:paraId="400DF60F" w14:textId="14555DE0" w:rsidR="004F22CB" w:rsidRPr="005C2F97" w:rsidRDefault="004F22CB" w:rsidP="00637420">
      <w:pPr>
        <w:spacing w:line="360" w:lineRule="auto"/>
        <w:jc w:val="both"/>
        <w:rPr>
          <w:sz w:val="22"/>
        </w:rPr>
      </w:pPr>
    </w:p>
    <w:p w14:paraId="4EB01302" w14:textId="77777777" w:rsidR="004F22CB" w:rsidRPr="005C2F97" w:rsidRDefault="004F22CB" w:rsidP="00637420">
      <w:pPr>
        <w:spacing w:line="360" w:lineRule="auto"/>
        <w:jc w:val="both"/>
        <w:rPr>
          <w:sz w:val="22"/>
        </w:rPr>
      </w:pPr>
    </w:p>
    <w:p w14:paraId="12D1922B" w14:textId="34DB0692" w:rsidR="00913DB7" w:rsidRPr="005C2F97" w:rsidRDefault="00913DB7" w:rsidP="00637420">
      <w:pPr>
        <w:spacing w:line="360" w:lineRule="auto"/>
        <w:jc w:val="both"/>
        <w:rPr>
          <w:sz w:val="22"/>
        </w:rPr>
      </w:pPr>
    </w:p>
    <w:p w14:paraId="0BEA074B" w14:textId="3B7A5F8C" w:rsidR="002A0F2E" w:rsidRPr="005C2F97" w:rsidRDefault="0042063B" w:rsidP="00637420">
      <w:pPr>
        <w:spacing w:line="360" w:lineRule="auto"/>
        <w:jc w:val="both"/>
        <w:rPr>
          <w:b/>
        </w:rPr>
      </w:pPr>
      <w:r w:rsidRPr="005C2F97">
        <w:rPr>
          <w:b/>
        </w:rPr>
        <w:lastRenderedPageBreak/>
        <w:t>REFERENCES</w:t>
      </w:r>
    </w:p>
    <w:p w14:paraId="2C268B3C" w14:textId="77777777" w:rsidR="002A0F2E" w:rsidRPr="005C2F97" w:rsidRDefault="002A0F2E" w:rsidP="00753A23">
      <w:pPr>
        <w:pStyle w:val="EndNoteBibliography"/>
        <w:numPr>
          <w:ilvl w:val="0"/>
          <w:numId w:val="4"/>
        </w:numPr>
        <w:spacing w:line="360" w:lineRule="auto"/>
        <w:jc w:val="both"/>
        <w:rPr>
          <w:bCs/>
          <w:sz w:val="22"/>
          <w:szCs w:val="22"/>
        </w:rPr>
      </w:pPr>
      <w:bookmarkStart w:id="39" w:name="_Ref89158372"/>
      <w:r w:rsidRPr="005C2F97">
        <w:rPr>
          <w:bCs/>
          <w:sz w:val="22"/>
          <w:szCs w:val="22"/>
        </w:rPr>
        <w:t>Kluetz PG, O’Connor DJ, Soltys K. Incorporating the patient experience into regulatory decision making in the USA, Europe, and Canada. Lancet Oncol 2018; 19: e267–74.</w:t>
      </w:r>
      <w:bookmarkEnd w:id="39"/>
    </w:p>
    <w:p w14:paraId="5DB83F1B" w14:textId="77777777" w:rsidR="002A0F2E" w:rsidRPr="005C2F97" w:rsidRDefault="002A0F2E" w:rsidP="00753A23">
      <w:pPr>
        <w:numPr>
          <w:ilvl w:val="0"/>
          <w:numId w:val="4"/>
        </w:numPr>
        <w:spacing w:after="0" w:line="360" w:lineRule="auto"/>
        <w:jc w:val="both"/>
        <w:rPr>
          <w:bCs/>
          <w:sz w:val="22"/>
        </w:rPr>
      </w:pPr>
      <w:bookmarkStart w:id="40" w:name="_Ref482087987"/>
      <w:r w:rsidRPr="005C2F97">
        <w:rPr>
          <w:bCs/>
          <w:sz w:val="22"/>
        </w:rPr>
        <w:t xml:space="preserve">Bottomley A, </w:t>
      </w:r>
      <w:proofErr w:type="spellStart"/>
      <w:r w:rsidRPr="005C2F97">
        <w:rPr>
          <w:bCs/>
          <w:sz w:val="22"/>
        </w:rPr>
        <w:t>Flechtner</w:t>
      </w:r>
      <w:proofErr w:type="spellEnd"/>
      <w:r w:rsidRPr="005C2F97">
        <w:rPr>
          <w:bCs/>
          <w:sz w:val="22"/>
        </w:rPr>
        <w:t xml:space="preserve"> H, </w:t>
      </w:r>
      <w:proofErr w:type="spellStart"/>
      <w:r w:rsidRPr="005C2F97">
        <w:rPr>
          <w:bCs/>
          <w:sz w:val="22"/>
        </w:rPr>
        <w:t>Efficace</w:t>
      </w:r>
      <w:proofErr w:type="spellEnd"/>
      <w:r w:rsidRPr="005C2F97">
        <w:rPr>
          <w:bCs/>
          <w:sz w:val="22"/>
        </w:rPr>
        <w:t xml:space="preserve"> F, et al. Health related quality of life outcomes in cancer clinical trials. </w:t>
      </w:r>
      <w:proofErr w:type="spellStart"/>
      <w:r w:rsidRPr="005C2F97">
        <w:rPr>
          <w:bCs/>
          <w:sz w:val="22"/>
        </w:rPr>
        <w:t>Eur</w:t>
      </w:r>
      <w:proofErr w:type="spellEnd"/>
      <w:r w:rsidRPr="005C2F97">
        <w:rPr>
          <w:bCs/>
          <w:sz w:val="22"/>
        </w:rPr>
        <w:t xml:space="preserve"> J Cancer. 2005; 41: 1697-1709.</w:t>
      </w:r>
      <w:bookmarkEnd w:id="40"/>
    </w:p>
    <w:p w14:paraId="0059E580" w14:textId="77777777" w:rsidR="002A0F2E" w:rsidRPr="005C2F97" w:rsidRDefault="002A0F2E" w:rsidP="00753A23">
      <w:pPr>
        <w:pStyle w:val="af3"/>
        <w:numPr>
          <w:ilvl w:val="0"/>
          <w:numId w:val="4"/>
        </w:numPr>
        <w:autoSpaceDE w:val="0"/>
        <w:autoSpaceDN w:val="0"/>
        <w:adjustRightInd w:val="0"/>
        <w:spacing w:after="0"/>
        <w:jc w:val="both"/>
        <w:rPr>
          <w:rFonts w:cstheme="minorHAnsi"/>
          <w:bCs/>
          <w:sz w:val="22"/>
        </w:rPr>
      </w:pPr>
      <w:bookmarkStart w:id="41" w:name="_Ref89163682"/>
      <w:r w:rsidRPr="005C2F97">
        <w:rPr>
          <w:rFonts w:cstheme="minorHAnsi"/>
          <w:bCs/>
          <w:sz w:val="22"/>
        </w:rPr>
        <w:t xml:space="preserve">Calvert M, </w:t>
      </w:r>
      <w:proofErr w:type="spellStart"/>
      <w:r w:rsidRPr="005C2F97">
        <w:rPr>
          <w:rFonts w:cstheme="minorHAnsi"/>
          <w:bCs/>
          <w:sz w:val="22"/>
        </w:rPr>
        <w:t>Kyte</w:t>
      </w:r>
      <w:proofErr w:type="spellEnd"/>
      <w:r w:rsidRPr="005C2F97">
        <w:rPr>
          <w:rFonts w:cstheme="minorHAnsi"/>
          <w:bCs/>
          <w:sz w:val="22"/>
        </w:rPr>
        <w:t xml:space="preserve"> D, </w:t>
      </w:r>
      <w:proofErr w:type="spellStart"/>
      <w:r w:rsidRPr="005C2F97">
        <w:rPr>
          <w:rFonts w:cstheme="minorHAnsi"/>
          <w:bCs/>
          <w:sz w:val="22"/>
        </w:rPr>
        <w:t>Mercieca-Bebber</w:t>
      </w:r>
      <w:proofErr w:type="spellEnd"/>
      <w:r w:rsidRPr="005C2F97">
        <w:rPr>
          <w:rFonts w:cstheme="minorHAnsi"/>
          <w:bCs/>
          <w:sz w:val="22"/>
        </w:rPr>
        <w:t xml:space="preserve"> R, Slade A, Chan AW, King MT. Guidelines for inclusion of patient-reported outcomes in clinical trial protocols: the SPIRIT-PRO extension. JAMA 2018; 319: 483–94.</w:t>
      </w:r>
      <w:bookmarkEnd w:id="41"/>
    </w:p>
    <w:p w14:paraId="2F34E51E" w14:textId="67B04208" w:rsidR="002A0F2E" w:rsidRPr="005C2F97" w:rsidRDefault="002A0F2E" w:rsidP="009975F1">
      <w:pPr>
        <w:pStyle w:val="af3"/>
        <w:numPr>
          <w:ilvl w:val="0"/>
          <w:numId w:val="4"/>
        </w:numPr>
        <w:autoSpaceDE w:val="0"/>
        <w:autoSpaceDN w:val="0"/>
        <w:adjustRightInd w:val="0"/>
        <w:spacing w:after="0"/>
        <w:jc w:val="both"/>
        <w:rPr>
          <w:rFonts w:cstheme="minorHAnsi"/>
          <w:bCs/>
          <w:sz w:val="22"/>
        </w:rPr>
      </w:pPr>
      <w:bookmarkStart w:id="42" w:name="_Ref89163692"/>
      <w:r w:rsidRPr="005C2F97">
        <w:rPr>
          <w:rFonts w:cstheme="minorHAnsi"/>
          <w:bCs/>
          <w:sz w:val="22"/>
          <w:lang w:val="de-DE"/>
        </w:rPr>
        <w:t xml:space="preserve">Calvert M, Blazeby J, Altman DG, Revicki DA, Moher D, Brundage MD. </w:t>
      </w:r>
      <w:r w:rsidRPr="005C2F97">
        <w:rPr>
          <w:rFonts w:cstheme="minorHAnsi"/>
          <w:bCs/>
          <w:sz w:val="22"/>
        </w:rPr>
        <w:t>Reporting of patient-reported outcomes in randomized trials: the CONSORT PRO extension. JAMA. 2013; 309: 814–22.</w:t>
      </w:r>
      <w:bookmarkEnd w:id="42"/>
    </w:p>
    <w:p w14:paraId="1B468347" w14:textId="679C7099" w:rsidR="002A0F2E" w:rsidRPr="005C2F97" w:rsidRDefault="002A0F2E" w:rsidP="00753A23">
      <w:pPr>
        <w:numPr>
          <w:ilvl w:val="0"/>
          <w:numId w:val="4"/>
        </w:numPr>
        <w:spacing w:after="0" w:line="360" w:lineRule="auto"/>
        <w:jc w:val="both"/>
        <w:rPr>
          <w:bCs/>
          <w:sz w:val="22"/>
        </w:rPr>
      </w:pPr>
      <w:bookmarkStart w:id="43" w:name="_Ref89163701"/>
      <w:r w:rsidRPr="005C2F97">
        <w:rPr>
          <w:bCs/>
          <w:sz w:val="22"/>
          <w:lang w:val="fr-BE"/>
        </w:rPr>
        <w:t>Coens C, Pe M, Dueck AC, et al.</w:t>
      </w:r>
      <w:r w:rsidR="00B10B00" w:rsidRPr="005C2F97">
        <w:rPr>
          <w:bCs/>
          <w:sz w:val="22"/>
          <w:lang w:val="fr-BE"/>
        </w:rPr>
        <w:t xml:space="preserve"> </w:t>
      </w:r>
      <w:r w:rsidRPr="005C2F97">
        <w:rPr>
          <w:bCs/>
          <w:sz w:val="22"/>
        </w:rPr>
        <w:t>International standards for the analysis of quality-of-life and patient-reported outcome endpoints in cancer randomised controlled trials: recommendations of the SISAQOL Consortium, The Lancet Oncology, 2020, 21, (2), e83-e96</w:t>
      </w:r>
      <w:bookmarkEnd w:id="43"/>
    </w:p>
    <w:p w14:paraId="44986930" w14:textId="77777777" w:rsidR="002458D4" w:rsidRPr="005C2F97" w:rsidRDefault="002458D4" w:rsidP="00753A23">
      <w:pPr>
        <w:pStyle w:val="EndNoteBibliography"/>
        <w:numPr>
          <w:ilvl w:val="0"/>
          <w:numId w:val="4"/>
        </w:numPr>
        <w:spacing w:line="360" w:lineRule="auto"/>
        <w:jc w:val="both"/>
        <w:rPr>
          <w:bCs/>
          <w:sz w:val="22"/>
          <w:szCs w:val="22"/>
        </w:rPr>
      </w:pPr>
      <w:bookmarkStart w:id="44" w:name="_Ref121407039"/>
      <w:r w:rsidRPr="005C2F97">
        <w:rPr>
          <w:sz w:val="22"/>
        </w:rPr>
        <w:t>Guyatt GH, Osaba D, Wu AW et al. (2002): Methods to explain the clinical significance of health status measures. In: Mayo Clinic 77 (4), S. 371–383.</w:t>
      </w:r>
      <w:bookmarkEnd w:id="44"/>
    </w:p>
    <w:p w14:paraId="21B1C62B" w14:textId="737402B2" w:rsidR="002A0F2E" w:rsidRPr="005C2F97" w:rsidRDefault="002A0F2E" w:rsidP="00753A23">
      <w:pPr>
        <w:pStyle w:val="EndNoteBibliography"/>
        <w:numPr>
          <w:ilvl w:val="0"/>
          <w:numId w:val="4"/>
        </w:numPr>
        <w:spacing w:line="360" w:lineRule="auto"/>
        <w:jc w:val="both"/>
        <w:rPr>
          <w:bCs/>
          <w:sz w:val="22"/>
          <w:szCs w:val="22"/>
        </w:rPr>
      </w:pPr>
      <w:r w:rsidRPr="005C2F97">
        <w:rPr>
          <w:bCs/>
          <w:sz w:val="22"/>
          <w:szCs w:val="22"/>
        </w:rPr>
        <w:t>Giesinger JM, Efficace F, Aaronson N, Calvert M, Kyte D, Cottone F, Cella D, Gamper EM. Past and Current Practice of Patient-Reported Outcome Measurement in Randomized Cancer Clinical Trials: A Systematic Review. Value Health. 2021 Apr;24(4):585-591. doi: 10.1016/j.jval.2020.11.004. Epub 2021 Feb 10. PMID: 33840437.</w:t>
      </w:r>
    </w:p>
    <w:p w14:paraId="3C0C2947" w14:textId="77777777" w:rsidR="002A0F2E" w:rsidRPr="005C2F97" w:rsidRDefault="002A0F2E" w:rsidP="00753A23">
      <w:pPr>
        <w:pStyle w:val="EndNoteBibliography"/>
        <w:numPr>
          <w:ilvl w:val="0"/>
          <w:numId w:val="4"/>
        </w:numPr>
        <w:spacing w:line="360" w:lineRule="auto"/>
        <w:jc w:val="both"/>
        <w:rPr>
          <w:bCs/>
          <w:sz w:val="22"/>
          <w:szCs w:val="22"/>
        </w:rPr>
      </w:pPr>
      <w:bookmarkStart w:id="45" w:name="_Ref88555154"/>
      <w:r w:rsidRPr="005C2F97">
        <w:rPr>
          <w:bCs/>
          <w:sz w:val="22"/>
          <w:szCs w:val="22"/>
        </w:rPr>
        <w:t>King MT. The interpretation of scores from the quality of life questionnaire QLQ-C30 Quality of Life Research. 1996; 5(6): 555-567.</w:t>
      </w:r>
      <w:bookmarkEnd w:id="45"/>
    </w:p>
    <w:p w14:paraId="39985179" w14:textId="77777777" w:rsidR="002A0F2E" w:rsidRPr="005C2F97" w:rsidRDefault="002A0F2E" w:rsidP="00753A23">
      <w:pPr>
        <w:pStyle w:val="EndNoteBibliography"/>
        <w:numPr>
          <w:ilvl w:val="0"/>
          <w:numId w:val="4"/>
        </w:numPr>
        <w:spacing w:line="360" w:lineRule="auto"/>
        <w:jc w:val="both"/>
        <w:rPr>
          <w:bCs/>
          <w:sz w:val="22"/>
          <w:szCs w:val="22"/>
        </w:rPr>
      </w:pPr>
      <w:bookmarkStart w:id="46" w:name="_Ref88555167"/>
      <w:r w:rsidRPr="005C2F97">
        <w:rPr>
          <w:bCs/>
          <w:sz w:val="22"/>
          <w:szCs w:val="22"/>
        </w:rPr>
        <w:t>Osoba D, Rodrigues G, Myles J, Zee B, Pater J. Interpreting the significance of changes in health-related quality-of-life scores. Journal of clinical oncology : official journal of the American Society of Clinical Oncology 1998; 16(1): 139-44.</w:t>
      </w:r>
      <w:bookmarkEnd w:id="46"/>
    </w:p>
    <w:p w14:paraId="237A7024" w14:textId="77777777" w:rsidR="002A0F2E" w:rsidRPr="005C2F97" w:rsidRDefault="002A0F2E" w:rsidP="00753A23">
      <w:pPr>
        <w:pStyle w:val="EndNoteBibliography"/>
        <w:numPr>
          <w:ilvl w:val="0"/>
          <w:numId w:val="4"/>
        </w:numPr>
        <w:spacing w:line="360" w:lineRule="auto"/>
        <w:jc w:val="both"/>
        <w:rPr>
          <w:bCs/>
          <w:sz w:val="22"/>
          <w:szCs w:val="22"/>
        </w:rPr>
      </w:pPr>
      <w:bookmarkStart w:id="47" w:name="_Ref88558993"/>
      <w:r w:rsidRPr="005C2F97">
        <w:rPr>
          <w:bCs/>
          <w:sz w:val="22"/>
          <w:szCs w:val="22"/>
          <w:lang w:val="nl-NL"/>
        </w:rPr>
        <w:t xml:space="preserve">Cocks K, King MT, Velikova G, et al. </w:t>
      </w:r>
      <w:r w:rsidRPr="005C2F97">
        <w:rPr>
          <w:bCs/>
          <w:sz w:val="22"/>
          <w:szCs w:val="22"/>
        </w:rPr>
        <w:t>Quality, interpretation and presentation of European Organisation for Research and Treatment of Cancer quality of life questionnaire core 30 data in randomised controlled trials. Eur J Cancer (2008) 44:1793-1798.</w:t>
      </w:r>
      <w:bookmarkEnd w:id="47"/>
    </w:p>
    <w:p w14:paraId="2B2CDF1C" w14:textId="77777777" w:rsidR="002A0F2E" w:rsidRPr="005C2F97" w:rsidRDefault="002A0F2E" w:rsidP="00753A23">
      <w:pPr>
        <w:pStyle w:val="EndNoteBibliography"/>
        <w:numPr>
          <w:ilvl w:val="0"/>
          <w:numId w:val="4"/>
        </w:numPr>
        <w:spacing w:line="360" w:lineRule="auto"/>
        <w:jc w:val="both"/>
        <w:rPr>
          <w:bCs/>
          <w:sz w:val="22"/>
          <w:szCs w:val="22"/>
        </w:rPr>
      </w:pPr>
      <w:bookmarkStart w:id="48" w:name="_Hlk133253158"/>
      <w:bookmarkStart w:id="49" w:name="_Ref88559001"/>
      <w:r w:rsidRPr="005C2F97">
        <w:rPr>
          <w:bCs/>
          <w:sz w:val="22"/>
          <w:szCs w:val="22"/>
        </w:rPr>
        <w:t xml:space="preserve">Cocks K, et al. Evidence-based guidelines for interpreting change scores for the European Organisation for the Research and Treatment of Cancer Quality of Life Questionnaire Core 30. European Journal of Cancer (2012) </w:t>
      </w:r>
      <w:bookmarkEnd w:id="48"/>
      <w:r w:rsidRPr="005C2F97">
        <w:rPr>
          <w:bCs/>
          <w:sz w:val="22"/>
          <w:szCs w:val="22"/>
        </w:rPr>
        <w:t>48, 1713– 1721.</w:t>
      </w:r>
      <w:bookmarkEnd w:id="49"/>
    </w:p>
    <w:p w14:paraId="7377FA54" w14:textId="77777777" w:rsidR="002A0F2E" w:rsidRPr="005C2F97" w:rsidRDefault="002A0F2E" w:rsidP="00753A23">
      <w:pPr>
        <w:pStyle w:val="EndNoteBibliography"/>
        <w:numPr>
          <w:ilvl w:val="0"/>
          <w:numId w:val="4"/>
        </w:numPr>
        <w:spacing w:line="360" w:lineRule="auto"/>
        <w:jc w:val="both"/>
        <w:rPr>
          <w:bCs/>
          <w:sz w:val="22"/>
          <w:szCs w:val="22"/>
        </w:rPr>
      </w:pPr>
      <w:bookmarkStart w:id="50" w:name="_Ref88576001"/>
      <w:r w:rsidRPr="005C2F97">
        <w:rPr>
          <w:bCs/>
          <w:sz w:val="22"/>
          <w:szCs w:val="22"/>
          <w:lang w:val="fr-BE"/>
        </w:rPr>
        <w:t xml:space="preserve">Musoro ZJ, Hamel J-F, Ediebah DE, et al. </w:t>
      </w:r>
      <w:r w:rsidRPr="005C2F97">
        <w:rPr>
          <w:bCs/>
          <w:sz w:val="22"/>
          <w:szCs w:val="22"/>
        </w:rPr>
        <w:t>Establishing anchor-based minimally important differences (MID) with the EORTC quality of life measures: a meta-analysis protocol. BMJ Open 2017; 7:e019117. doi:10.1136/bmjopen-2017-019117</w:t>
      </w:r>
      <w:bookmarkEnd w:id="50"/>
    </w:p>
    <w:p w14:paraId="5CCB5B74" w14:textId="77777777" w:rsidR="002A0F2E" w:rsidRPr="005C2F97" w:rsidRDefault="002A0F2E" w:rsidP="00753A23">
      <w:pPr>
        <w:pStyle w:val="af7"/>
        <w:numPr>
          <w:ilvl w:val="0"/>
          <w:numId w:val="4"/>
        </w:numPr>
        <w:spacing w:line="360" w:lineRule="auto"/>
        <w:jc w:val="both"/>
        <w:rPr>
          <w:bCs/>
          <w:sz w:val="22"/>
          <w:szCs w:val="22"/>
        </w:rPr>
      </w:pPr>
      <w:bookmarkStart w:id="51" w:name="_Ref74664774"/>
      <w:r w:rsidRPr="005C2F97">
        <w:rPr>
          <w:bCs/>
          <w:sz w:val="22"/>
          <w:szCs w:val="22"/>
        </w:rPr>
        <w:t xml:space="preserve">Dirven L, Musoro JZ, Coens C, Reijneveld JC, </w:t>
      </w:r>
      <w:proofErr w:type="spellStart"/>
      <w:r w:rsidRPr="005C2F97">
        <w:rPr>
          <w:bCs/>
          <w:sz w:val="22"/>
          <w:szCs w:val="22"/>
        </w:rPr>
        <w:t>Taphoorn</w:t>
      </w:r>
      <w:proofErr w:type="spellEnd"/>
      <w:r w:rsidRPr="005C2F97">
        <w:rPr>
          <w:bCs/>
          <w:sz w:val="22"/>
          <w:szCs w:val="22"/>
        </w:rPr>
        <w:t xml:space="preserve"> MJB, </w:t>
      </w:r>
      <w:proofErr w:type="spellStart"/>
      <w:r w:rsidRPr="005C2F97">
        <w:rPr>
          <w:bCs/>
          <w:sz w:val="22"/>
          <w:szCs w:val="22"/>
        </w:rPr>
        <w:t>Boele</w:t>
      </w:r>
      <w:proofErr w:type="spellEnd"/>
      <w:r w:rsidRPr="005C2F97">
        <w:rPr>
          <w:bCs/>
          <w:sz w:val="22"/>
          <w:szCs w:val="22"/>
        </w:rPr>
        <w:t xml:space="preserve"> FW, </w:t>
      </w:r>
      <w:proofErr w:type="spellStart"/>
      <w:r w:rsidRPr="005C2F97">
        <w:rPr>
          <w:bCs/>
          <w:sz w:val="22"/>
          <w:szCs w:val="22"/>
        </w:rPr>
        <w:t>Groenvold</w:t>
      </w:r>
      <w:proofErr w:type="spellEnd"/>
      <w:r w:rsidRPr="005C2F97">
        <w:rPr>
          <w:bCs/>
          <w:sz w:val="22"/>
          <w:szCs w:val="22"/>
        </w:rPr>
        <w:t xml:space="preserve"> M, van den Bent MJ, Stupp R, Velikova G, Cocks K, Sprangers MAG, King MT, Flechtner HH, Bottomley A. Establishing anchor-based minimally important differences for the EORTC QLQ-C30 in glioma patients. Neuro Oncol. 2021 Feb </w:t>
      </w:r>
      <w:proofErr w:type="gramStart"/>
      <w:r w:rsidRPr="005C2F97">
        <w:rPr>
          <w:bCs/>
          <w:sz w:val="22"/>
          <w:szCs w:val="22"/>
        </w:rPr>
        <w:t>18:noab</w:t>
      </w:r>
      <w:proofErr w:type="gramEnd"/>
      <w:r w:rsidRPr="005C2F97">
        <w:rPr>
          <w:bCs/>
          <w:sz w:val="22"/>
          <w:szCs w:val="22"/>
        </w:rPr>
        <w:t xml:space="preserve">037. </w:t>
      </w:r>
      <w:proofErr w:type="spellStart"/>
      <w:r w:rsidRPr="005C2F97">
        <w:rPr>
          <w:bCs/>
          <w:sz w:val="22"/>
          <w:szCs w:val="22"/>
        </w:rPr>
        <w:t>doi</w:t>
      </w:r>
      <w:proofErr w:type="spellEnd"/>
      <w:r w:rsidRPr="005C2F97">
        <w:rPr>
          <w:bCs/>
          <w:sz w:val="22"/>
          <w:szCs w:val="22"/>
        </w:rPr>
        <w:t>: 10.1093/</w:t>
      </w:r>
      <w:proofErr w:type="spellStart"/>
      <w:r w:rsidRPr="005C2F97">
        <w:rPr>
          <w:bCs/>
          <w:sz w:val="22"/>
          <w:szCs w:val="22"/>
        </w:rPr>
        <w:t>neuonc</w:t>
      </w:r>
      <w:proofErr w:type="spellEnd"/>
      <w:r w:rsidRPr="005C2F97">
        <w:rPr>
          <w:bCs/>
          <w:sz w:val="22"/>
          <w:szCs w:val="22"/>
        </w:rPr>
        <w:t xml:space="preserve">/noab037. </w:t>
      </w:r>
      <w:proofErr w:type="spellStart"/>
      <w:r w:rsidRPr="005C2F97">
        <w:rPr>
          <w:bCs/>
          <w:sz w:val="22"/>
          <w:szCs w:val="22"/>
        </w:rPr>
        <w:t>Epub</w:t>
      </w:r>
      <w:proofErr w:type="spellEnd"/>
      <w:r w:rsidRPr="005C2F97">
        <w:rPr>
          <w:bCs/>
          <w:sz w:val="22"/>
          <w:szCs w:val="22"/>
        </w:rPr>
        <w:t xml:space="preserve"> ahead of print. </w:t>
      </w:r>
      <w:r w:rsidRPr="005C2F97">
        <w:rPr>
          <w:bCs/>
          <w:sz w:val="22"/>
          <w:szCs w:val="22"/>
          <w:lang w:val="fr-BE"/>
        </w:rPr>
        <w:t>PMID: 33598685.</w:t>
      </w:r>
      <w:bookmarkEnd w:id="51"/>
    </w:p>
    <w:p w14:paraId="0080638F" w14:textId="77777777" w:rsidR="002A0F2E" w:rsidRPr="005C2F97" w:rsidRDefault="002A0F2E" w:rsidP="00753A23">
      <w:pPr>
        <w:pStyle w:val="af7"/>
        <w:numPr>
          <w:ilvl w:val="0"/>
          <w:numId w:val="4"/>
        </w:numPr>
        <w:spacing w:line="360" w:lineRule="auto"/>
        <w:jc w:val="both"/>
        <w:rPr>
          <w:bCs/>
          <w:sz w:val="22"/>
          <w:szCs w:val="22"/>
        </w:rPr>
      </w:pPr>
      <w:bookmarkStart w:id="52" w:name="_Ref74664791"/>
      <w:r w:rsidRPr="005C2F97">
        <w:rPr>
          <w:bCs/>
          <w:sz w:val="22"/>
          <w:szCs w:val="22"/>
          <w:lang w:val="nl-NL"/>
        </w:rPr>
        <w:lastRenderedPageBreak/>
        <w:t xml:space="preserve">Musoro JZ, Coens C, Singer S, et al. </w:t>
      </w:r>
      <w:r w:rsidRPr="005C2F97">
        <w:rPr>
          <w:bCs/>
          <w:sz w:val="22"/>
          <w:szCs w:val="22"/>
        </w:rPr>
        <w:t xml:space="preserve">Minimally important differences for interpreting European Organisation for Research and Treatment of Cancer Quality of Life Questionnaire Core 30 scores in patients with head and neck cancer [published online ahead of print, 2020 Jul 6]. </w:t>
      </w:r>
      <w:r w:rsidRPr="005C2F97">
        <w:rPr>
          <w:bCs/>
          <w:sz w:val="22"/>
          <w:szCs w:val="22"/>
          <w:lang w:val="fr-BE"/>
        </w:rPr>
        <w:t>Head Neck. 2020;10.1002/hed.26363. doi:10.1002/hed.26363.</w:t>
      </w:r>
      <w:bookmarkEnd w:id="52"/>
    </w:p>
    <w:p w14:paraId="41AB69F4" w14:textId="2F40FD97" w:rsidR="00B10B00" w:rsidRPr="005C2F97" w:rsidRDefault="002A0F2E" w:rsidP="00753A23">
      <w:pPr>
        <w:pStyle w:val="af7"/>
        <w:numPr>
          <w:ilvl w:val="0"/>
          <w:numId w:val="4"/>
        </w:numPr>
        <w:spacing w:line="360" w:lineRule="auto"/>
        <w:jc w:val="both"/>
        <w:rPr>
          <w:bCs/>
          <w:sz w:val="22"/>
          <w:szCs w:val="22"/>
        </w:rPr>
      </w:pPr>
      <w:bookmarkStart w:id="53" w:name="_Ref74664806"/>
      <w:r w:rsidRPr="005C2F97">
        <w:rPr>
          <w:bCs/>
          <w:sz w:val="22"/>
          <w:szCs w:val="22"/>
          <w:lang w:val="fr-BE"/>
        </w:rPr>
        <w:t>Musoro JZ, Sodergren SC, Coens C</w:t>
      </w:r>
      <w:r w:rsidR="00B10B00" w:rsidRPr="005C2F97">
        <w:rPr>
          <w:bCs/>
          <w:sz w:val="22"/>
          <w:szCs w:val="22"/>
          <w:lang w:val="fr-BE"/>
        </w:rPr>
        <w:t xml:space="preserve"> </w:t>
      </w:r>
      <w:r w:rsidR="00B10B00" w:rsidRPr="005C2F97">
        <w:rPr>
          <w:bCs/>
          <w:sz w:val="22"/>
          <w:szCs w:val="22"/>
          <w:lang w:val="nl-NL"/>
        </w:rPr>
        <w:t>et al.</w:t>
      </w:r>
      <w:r w:rsidRPr="005C2F97">
        <w:rPr>
          <w:bCs/>
          <w:sz w:val="22"/>
          <w:szCs w:val="22"/>
          <w:lang w:val="fr-BE"/>
        </w:rPr>
        <w:t xml:space="preserve"> </w:t>
      </w:r>
      <w:r w:rsidRPr="005C2F97">
        <w:rPr>
          <w:bCs/>
          <w:sz w:val="22"/>
          <w:szCs w:val="22"/>
        </w:rPr>
        <w:t>Minimally important differences for interpreting the EORTC QLQ‐C30 in patients with advanced colorectal cancer treated with chemotherapy. Colorectal</w:t>
      </w:r>
      <w:r w:rsidR="00D10283" w:rsidRPr="005C2F97">
        <w:rPr>
          <w:bCs/>
          <w:sz w:val="22"/>
          <w:szCs w:val="22"/>
        </w:rPr>
        <w:t xml:space="preserve"> </w:t>
      </w:r>
      <w:r w:rsidRPr="005C2F97">
        <w:rPr>
          <w:bCs/>
          <w:sz w:val="22"/>
          <w:szCs w:val="22"/>
        </w:rPr>
        <w:t>Dis.</w:t>
      </w:r>
      <w:r w:rsidR="00B10B00" w:rsidRPr="005C2F97">
        <w:rPr>
          <w:bCs/>
          <w:sz w:val="22"/>
          <w:szCs w:val="22"/>
        </w:rPr>
        <w:t xml:space="preserve"> </w:t>
      </w:r>
      <w:bookmarkStart w:id="54" w:name="_Ref74664816"/>
      <w:bookmarkEnd w:id="53"/>
      <w:r w:rsidR="00B10B00" w:rsidRPr="005C2F97">
        <w:rPr>
          <w:bCs/>
          <w:sz w:val="22"/>
          <w:szCs w:val="22"/>
        </w:rPr>
        <w:t xml:space="preserve">2020 Dec;22(12):2278-2287. </w:t>
      </w:r>
      <w:proofErr w:type="spellStart"/>
      <w:r w:rsidR="00B10B00" w:rsidRPr="005C2F97">
        <w:rPr>
          <w:bCs/>
          <w:sz w:val="22"/>
          <w:szCs w:val="22"/>
        </w:rPr>
        <w:t>doi</w:t>
      </w:r>
      <w:proofErr w:type="spellEnd"/>
      <w:r w:rsidR="00B10B00" w:rsidRPr="005C2F97">
        <w:rPr>
          <w:bCs/>
          <w:sz w:val="22"/>
          <w:szCs w:val="22"/>
        </w:rPr>
        <w:t xml:space="preserve">: 10.1111/codi.15295. </w:t>
      </w:r>
    </w:p>
    <w:p w14:paraId="14676717" w14:textId="6B4D5934" w:rsidR="002A0F2E" w:rsidRPr="005C2F97" w:rsidRDefault="002A0F2E" w:rsidP="00753A23">
      <w:pPr>
        <w:pStyle w:val="af7"/>
        <w:numPr>
          <w:ilvl w:val="0"/>
          <w:numId w:val="4"/>
        </w:numPr>
        <w:spacing w:line="360" w:lineRule="auto"/>
        <w:jc w:val="both"/>
        <w:rPr>
          <w:bCs/>
          <w:sz w:val="22"/>
          <w:szCs w:val="22"/>
        </w:rPr>
      </w:pPr>
      <w:r w:rsidRPr="005C2F97">
        <w:rPr>
          <w:bCs/>
          <w:sz w:val="22"/>
          <w:szCs w:val="22"/>
          <w:lang w:val="fr-BE"/>
        </w:rPr>
        <w:t xml:space="preserve">Musoro JZ, Coens, Greimel E et al. </w:t>
      </w:r>
      <w:r w:rsidRPr="005C2F97">
        <w:rPr>
          <w:bCs/>
          <w:sz w:val="22"/>
          <w:szCs w:val="22"/>
        </w:rPr>
        <w:t xml:space="preserve">Minimally important differences for interpreting European Organisation for Research and Treatment of Cancer (EORTC) Quality of life Questionnaire Core 30 scores in patients with ovarian cancer. </w:t>
      </w:r>
      <w:proofErr w:type="spellStart"/>
      <w:r w:rsidRPr="005C2F97">
        <w:rPr>
          <w:bCs/>
          <w:sz w:val="22"/>
          <w:szCs w:val="22"/>
        </w:rPr>
        <w:t>Gynecologic</w:t>
      </w:r>
      <w:proofErr w:type="spellEnd"/>
      <w:r w:rsidRPr="005C2F97">
        <w:rPr>
          <w:bCs/>
          <w:sz w:val="22"/>
          <w:szCs w:val="22"/>
        </w:rPr>
        <w:t xml:space="preserve"> Oncology, 2020</w:t>
      </w:r>
      <w:bookmarkEnd w:id="54"/>
      <w:r w:rsidRPr="005C2F97">
        <w:rPr>
          <w:bCs/>
          <w:sz w:val="22"/>
          <w:szCs w:val="22"/>
        </w:rPr>
        <w:t xml:space="preserve"> </w:t>
      </w:r>
    </w:p>
    <w:p w14:paraId="5DEA9879" w14:textId="516255A0" w:rsidR="002A0F2E" w:rsidRPr="005C2F97" w:rsidRDefault="002A0F2E" w:rsidP="00753A23">
      <w:pPr>
        <w:pStyle w:val="af7"/>
        <w:numPr>
          <w:ilvl w:val="0"/>
          <w:numId w:val="4"/>
        </w:numPr>
        <w:spacing w:line="360" w:lineRule="auto"/>
        <w:jc w:val="both"/>
        <w:rPr>
          <w:bCs/>
          <w:sz w:val="22"/>
          <w:szCs w:val="22"/>
        </w:rPr>
      </w:pPr>
      <w:bookmarkStart w:id="55" w:name="_Ref74664829"/>
      <w:r w:rsidRPr="005C2F97">
        <w:rPr>
          <w:bCs/>
          <w:sz w:val="22"/>
          <w:szCs w:val="22"/>
          <w:lang w:val="fr-BE"/>
        </w:rPr>
        <w:t xml:space="preserve">Musoro ZJ, Bottomley A, Coens C, et al. </w:t>
      </w:r>
      <w:r w:rsidRPr="005C2F97">
        <w:rPr>
          <w:bCs/>
          <w:sz w:val="22"/>
          <w:szCs w:val="22"/>
          <w:lang w:val="en-US"/>
        </w:rPr>
        <w:t xml:space="preserve">Interpreting European </w:t>
      </w:r>
      <w:proofErr w:type="spellStart"/>
      <w:r w:rsidRPr="005C2F97">
        <w:rPr>
          <w:bCs/>
          <w:sz w:val="22"/>
          <w:szCs w:val="22"/>
          <w:lang w:val="en-US"/>
        </w:rPr>
        <w:t>Organisation</w:t>
      </w:r>
      <w:proofErr w:type="spellEnd"/>
      <w:r w:rsidRPr="005C2F97">
        <w:rPr>
          <w:bCs/>
          <w:sz w:val="22"/>
          <w:szCs w:val="22"/>
          <w:lang w:val="en-US"/>
        </w:rPr>
        <w:t xml:space="preserve"> for Research and Treatment for Cancer Quality of life Questionnaire core 30 scores as minimally importantly different for patients with malignant melanoma. European Journal of Cancer (2018) 104, 169-181. doi.org/10.1016/j.ejca.2018.09.005</w:t>
      </w:r>
      <w:bookmarkEnd w:id="55"/>
    </w:p>
    <w:p w14:paraId="0BE83FDD" w14:textId="50B7A909" w:rsidR="002A0F2E" w:rsidRPr="005C2F97" w:rsidRDefault="002A0F2E" w:rsidP="00753A23">
      <w:pPr>
        <w:pStyle w:val="af7"/>
        <w:numPr>
          <w:ilvl w:val="0"/>
          <w:numId w:val="4"/>
        </w:numPr>
        <w:spacing w:line="360" w:lineRule="auto"/>
        <w:jc w:val="both"/>
        <w:rPr>
          <w:rStyle w:val="aa"/>
          <w:bCs/>
          <w:color w:val="auto"/>
          <w:sz w:val="22"/>
          <w:szCs w:val="22"/>
        </w:rPr>
      </w:pPr>
      <w:bookmarkStart w:id="56" w:name="_Ref74664845"/>
      <w:r w:rsidRPr="005C2F97">
        <w:rPr>
          <w:bCs/>
          <w:sz w:val="22"/>
          <w:szCs w:val="22"/>
          <w:lang w:val="fr-BE"/>
        </w:rPr>
        <w:t xml:space="preserve">Musoro JZ, Coens C, Fiteni F et al. </w:t>
      </w:r>
      <w:r w:rsidRPr="005C2F97">
        <w:rPr>
          <w:bCs/>
          <w:sz w:val="22"/>
          <w:szCs w:val="22"/>
        </w:rPr>
        <w:t xml:space="preserve">Minimally important differences for interpreting European Organisation for Research and Treatment of Cancer (EORTC) Quality of life Questionnaire core 30 scores in patients with advanced breast cancer. JNCI Cancer Spectrum.pkz037, </w:t>
      </w:r>
      <w:hyperlink r:id="rId12" w:history="1">
        <w:r w:rsidRPr="005C2F97">
          <w:rPr>
            <w:rStyle w:val="aa"/>
            <w:bCs/>
            <w:color w:val="auto"/>
            <w:sz w:val="22"/>
            <w:szCs w:val="22"/>
          </w:rPr>
          <w:t>https://doi.org/10.1093/jncics/pkz03</w:t>
        </w:r>
      </w:hyperlink>
      <w:bookmarkEnd w:id="56"/>
    </w:p>
    <w:p w14:paraId="67E6B5F5" w14:textId="238E19ED" w:rsidR="002A0F2E" w:rsidRPr="005C2F97" w:rsidRDefault="002A0F2E" w:rsidP="00753A23">
      <w:pPr>
        <w:numPr>
          <w:ilvl w:val="0"/>
          <w:numId w:val="4"/>
        </w:numPr>
        <w:spacing w:after="0" w:line="360" w:lineRule="auto"/>
        <w:jc w:val="both"/>
        <w:rPr>
          <w:rStyle w:val="aa"/>
          <w:bCs/>
          <w:color w:val="auto"/>
          <w:sz w:val="22"/>
          <w:u w:val="none"/>
        </w:rPr>
      </w:pPr>
      <w:bookmarkStart w:id="57" w:name="_Ref84846981"/>
      <w:r w:rsidRPr="005C2F97">
        <w:rPr>
          <w:bCs/>
          <w:sz w:val="22"/>
          <w:lang w:val="fr-BE"/>
        </w:rPr>
        <w:t xml:space="preserve">Gamper EM, Musoro JZ, Coens C et al. </w:t>
      </w:r>
      <w:r w:rsidRPr="005C2F97">
        <w:rPr>
          <w:bCs/>
          <w:sz w:val="22"/>
        </w:rPr>
        <w:t xml:space="preserve">Minimally important differences for the EORTC QLQ-C30 in prostate cancer clinical trials. BMC Cancer 21, 1083 (2021). </w:t>
      </w:r>
      <w:hyperlink r:id="rId13" w:history="1">
        <w:r w:rsidRPr="005C2F97">
          <w:rPr>
            <w:rStyle w:val="aa"/>
            <w:bCs/>
            <w:color w:val="auto"/>
            <w:sz w:val="22"/>
          </w:rPr>
          <w:t>https://doi.org/10.1186/s12885-021-08609-7</w:t>
        </w:r>
      </w:hyperlink>
      <w:bookmarkEnd w:id="57"/>
    </w:p>
    <w:p w14:paraId="18DF6C72" w14:textId="12904939" w:rsidR="002A0F2E" w:rsidRPr="005C2F97" w:rsidRDefault="002A0F2E" w:rsidP="00753A23">
      <w:pPr>
        <w:pStyle w:val="af7"/>
        <w:numPr>
          <w:ilvl w:val="0"/>
          <w:numId w:val="4"/>
        </w:numPr>
        <w:spacing w:line="360" w:lineRule="auto"/>
        <w:jc w:val="both"/>
        <w:rPr>
          <w:szCs w:val="22"/>
        </w:rPr>
      </w:pPr>
      <w:bookmarkStart w:id="58" w:name="_Ref99964120"/>
      <w:r w:rsidRPr="005C2F97">
        <w:rPr>
          <w:bCs/>
          <w:sz w:val="22"/>
          <w:szCs w:val="22"/>
          <w:lang w:val="fr-BE"/>
        </w:rPr>
        <w:t xml:space="preserve">Koller M, Musoro JZ, Tomaszewski K, et al. </w:t>
      </w:r>
      <w:r w:rsidRPr="005C2F97">
        <w:rPr>
          <w:bCs/>
          <w:sz w:val="22"/>
          <w:szCs w:val="22"/>
        </w:rPr>
        <w:t>Minimally important differences of EORTC QLQ-C30 scales in patients with lung cancer or malignant pleural mesothelioma – Interpretation guidance derived from two randomized EORTC trials, Lung Cancer,</w:t>
      </w:r>
      <w:r w:rsidR="00D10283" w:rsidRPr="005C2F97">
        <w:rPr>
          <w:bCs/>
          <w:sz w:val="22"/>
          <w:szCs w:val="22"/>
        </w:rPr>
        <w:t xml:space="preserve"> </w:t>
      </w:r>
      <w:r w:rsidR="00451797" w:rsidRPr="005C2F97">
        <w:rPr>
          <w:bCs/>
          <w:sz w:val="22"/>
          <w:szCs w:val="22"/>
        </w:rPr>
        <w:t xml:space="preserve">2022, </w:t>
      </w:r>
      <w:r w:rsidRPr="005C2F97">
        <w:rPr>
          <w:bCs/>
          <w:sz w:val="22"/>
          <w:szCs w:val="22"/>
        </w:rPr>
        <w:t>ISSN 0169-</w:t>
      </w:r>
      <w:proofErr w:type="gramStart"/>
      <w:r w:rsidRPr="005C2F97">
        <w:rPr>
          <w:bCs/>
          <w:sz w:val="22"/>
          <w:szCs w:val="22"/>
        </w:rPr>
        <w:t>5002,https://doi.org/10.1016/j.lungcan.2022.03.018</w:t>
      </w:r>
      <w:proofErr w:type="gramEnd"/>
      <w:r w:rsidRPr="005C2F97">
        <w:rPr>
          <w:bCs/>
          <w:sz w:val="22"/>
          <w:szCs w:val="22"/>
        </w:rPr>
        <w:t>.</w:t>
      </w:r>
      <w:bookmarkEnd w:id="58"/>
    </w:p>
    <w:p w14:paraId="4E500F3B" w14:textId="2A4620C2" w:rsidR="002A0F2E" w:rsidRPr="005C2F97" w:rsidRDefault="002A0F2E" w:rsidP="00753A23">
      <w:pPr>
        <w:pStyle w:val="af7"/>
        <w:numPr>
          <w:ilvl w:val="0"/>
          <w:numId w:val="4"/>
        </w:numPr>
        <w:spacing w:line="360" w:lineRule="auto"/>
        <w:jc w:val="both"/>
        <w:rPr>
          <w:bCs/>
          <w:sz w:val="22"/>
          <w:szCs w:val="22"/>
        </w:rPr>
      </w:pPr>
      <w:bookmarkStart w:id="59" w:name="_Ref532556959"/>
      <w:proofErr w:type="spellStart"/>
      <w:r w:rsidRPr="005C2F97">
        <w:rPr>
          <w:bCs/>
          <w:sz w:val="22"/>
          <w:szCs w:val="22"/>
        </w:rPr>
        <w:t>Fayers</w:t>
      </w:r>
      <w:proofErr w:type="spellEnd"/>
      <w:r w:rsidRPr="005C2F97">
        <w:rPr>
          <w:bCs/>
          <w:sz w:val="22"/>
          <w:szCs w:val="22"/>
        </w:rPr>
        <w:t xml:space="preserve"> P, Aaronson, NK, </w:t>
      </w:r>
      <w:proofErr w:type="spellStart"/>
      <w:r w:rsidRPr="005C2F97">
        <w:rPr>
          <w:bCs/>
          <w:sz w:val="22"/>
          <w:szCs w:val="22"/>
        </w:rPr>
        <w:t>Bjordal</w:t>
      </w:r>
      <w:proofErr w:type="spellEnd"/>
      <w:r w:rsidRPr="005C2F97">
        <w:rPr>
          <w:bCs/>
          <w:sz w:val="22"/>
          <w:szCs w:val="22"/>
        </w:rPr>
        <w:t xml:space="preserve"> K, </w:t>
      </w:r>
      <w:proofErr w:type="spellStart"/>
      <w:r w:rsidRPr="005C2F97">
        <w:rPr>
          <w:bCs/>
          <w:sz w:val="22"/>
          <w:szCs w:val="22"/>
        </w:rPr>
        <w:t>Groenvold</w:t>
      </w:r>
      <w:proofErr w:type="spellEnd"/>
      <w:r w:rsidRPr="005C2F97">
        <w:rPr>
          <w:bCs/>
          <w:sz w:val="22"/>
          <w:szCs w:val="22"/>
        </w:rPr>
        <w:t xml:space="preserve"> M, Curran </w:t>
      </w:r>
      <w:proofErr w:type="gramStart"/>
      <w:r w:rsidRPr="005C2F97">
        <w:rPr>
          <w:bCs/>
          <w:sz w:val="22"/>
          <w:szCs w:val="22"/>
        </w:rPr>
        <w:t>D,  and</w:t>
      </w:r>
      <w:proofErr w:type="gramEnd"/>
      <w:r w:rsidRPr="005C2F97">
        <w:rPr>
          <w:bCs/>
          <w:sz w:val="22"/>
          <w:szCs w:val="22"/>
        </w:rPr>
        <w:t xml:space="preserve"> Bottomley A on behalf of the EORTC Quality of Life Study Group. EORTC QLQ-C30 Scoring Manual (Third edition). Brussels, EORTC Quality of Life Group, 2001.</w:t>
      </w:r>
      <w:bookmarkEnd w:id="59"/>
    </w:p>
    <w:p w14:paraId="70651EA6" w14:textId="1389F320" w:rsidR="002A0F2E" w:rsidRPr="005C2F97" w:rsidRDefault="002A0F2E" w:rsidP="00753A23">
      <w:pPr>
        <w:pStyle w:val="af7"/>
        <w:numPr>
          <w:ilvl w:val="0"/>
          <w:numId w:val="4"/>
        </w:numPr>
        <w:spacing w:line="360" w:lineRule="auto"/>
        <w:jc w:val="both"/>
        <w:rPr>
          <w:bCs/>
          <w:sz w:val="22"/>
          <w:szCs w:val="22"/>
        </w:rPr>
      </w:pPr>
      <w:bookmarkStart w:id="60" w:name="_Hlk133309273"/>
      <w:bookmarkStart w:id="61" w:name="_Ref90021669"/>
      <w:proofErr w:type="spellStart"/>
      <w:r w:rsidRPr="005C2F97">
        <w:rPr>
          <w:bCs/>
          <w:sz w:val="22"/>
          <w:szCs w:val="22"/>
        </w:rPr>
        <w:t>Revicki</w:t>
      </w:r>
      <w:proofErr w:type="spellEnd"/>
      <w:r w:rsidRPr="005C2F97">
        <w:rPr>
          <w:bCs/>
          <w:sz w:val="22"/>
          <w:szCs w:val="22"/>
        </w:rPr>
        <w:t xml:space="preserve"> D, et al., Recommended Methods for Determining Responsiveness and Minimally Important Differences for Patient-Reported Outcomes. Journal of clinical epidemiology, 2008</w:t>
      </w:r>
      <w:bookmarkEnd w:id="60"/>
      <w:r w:rsidRPr="005C2F97">
        <w:rPr>
          <w:bCs/>
          <w:sz w:val="22"/>
          <w:szCs w:val="22"/>
        </w:rPr>
        <w:t>. 61(2).</w:t>
      </w:r>
      <w:bookmarkEnd w:id="61"/>
    </w:p>
    <w:p w14:paraId="2E40D191" w14:textId="2273BD99" w:rsidR="005F5BBB" w:rsidRPr="005C2F97" w:rsidRDefault="005F5BBB" w:rsidP="005F5BBB">
      <w:pPr>
        <w:numPr>
          <w:ilvl w:val="0"/>
          <w:numId w:val="4"/>
        </w:numPr>
        <w:spacing w:after="0" w:line="360" w:lineRule="auto"/>
        <w:jc w:val="both"/>
        <w:rPr>
          <w:sz w:val="22"/>
        </w:rPr>
      </w:pPr>
      <w:bookmarkStart w:id="62" w:name="_Ref130811541"/>
      <w:r w:rsidRPr="005C2F97">
        <w:rPr>
          <w:sz w:val="22"/>
        </w:rPr>
        <w:t xml:space="preserve">Harper A, </w:t>
      </w:r>
      <w:proofErr w:type="spellStart"/>
      <w:r w:rsidRPr="005C2F97">
        <w:rPr>
          <w:sz w:val="22"/>
        </w:rPr>
        <w:t>Trennery</w:t>
      </w:r>
      <w:proofErr w:type="spellEnd"/>
      <w:r w:rsidRPr="005C2F97">
        <w:rPr>
          <w:sz w:val="22"/>
        </w:rPr>
        <w:t xml:space="preserve"> C, Sully K, </w:t>
      </w:r>
      <w:proofErr w:type="spellStart"/>
      <w:r w:rsidRPr="005C2F97">
        <w:rPr>
          <w:sz w:val="22"/>
        </w:rPr>
        <w:t>Trigg</w:t>
      </w:r>
      <w:proofErr w:type="spellEnd"/>
      <w:r w:rsidRPr="005C2F97">
        <w:rPr>
          <w:sz w:val="22"/>
        </w:rPr>
        <w:t xml:space="preserve"> A. Triangulating estimates of meaningful change or difference in patient‐reported outcomes: application of a correlation‐based weighting procedure. Paper presented at: Quality of Life Research; 2018</w:t>
      </w:r>
      <w:bookmarkEnd w:id="62"/>
      <w:r w:rsidRPr="005C2F97">
        <w:rPr>
          <w:sz w:val="22"/>
        </w:rPr>
        <w:t>.</w:t>
      </w:r>
    </w:p>
    <w:p w14:paraId="4D3D4BC8" w14:textId="48F982FE" w:rsidR="005D717A" w:rsidRPr="005C2F97" w:rsidRDefault="005D717A" w:rsidP="005D717A">
      <w:pPr>
        <w:numPr>
          <w:ilvl w:val="0"/>
          <w:numId w:val="4"/>
        </w:numPr>
        <w:spacing w:after="0" w:line="360" w:lineRule="auto"/>
        <w:jc w:val="both"/>
        <w:rPr>
          <w:sz w:val="22"/>
          <w:lang w:val="en-US"/>
        </w:rPr>
      </w:pPr>
      <w:bookmarkStart w:id="63" w:name="_Ref130816283"/>
      <w:proofErr w:type="spellStart"/>
      <w:r w:rsidRPr="005C2F97">
        <w:rPr>
          <w:sz w:val="22"/>
          <w:lang w:val="en-US"/>
        </w:rPr>
        <w:lastRenderedPageBreak/>
        <w:t>Hjermstad</w:t>
      </w:r>
      <w:proofErr w:type="spellEnd"/>
      <w:r w:rsidRPr="005C2F97">
        <w:rPr>
          <w:sz w:val="22"/>
          <w:lang w:val="en-US"/>
        </w:rPr>
        <w:t xml:space="preserve"> MJ, Fossa SD, </w:t>
      </w:r>
      <w:proofErr w:type="spellStart"/>
      <w:r w:rsidRPr="005C2F97">
        <w:rPr>
          <w:sz w:val="22"/>
          <w:lang w:val="en-US"/>
        </w:rPr>
        <w:t>Bjordal</w:t>
      </w:r>
      <w:proofErr w:type="spellEnd"/>
      <w:r w:rsidRPr="005C2F97">
        <w:rPr>
          <w:sz w:val="22"/>
          <w:lang w:val="en-US"/>
        </w:rPr>
        <w:t xml:space="preserve"> K, </w:t>
      </w:r>
      <w:proofErr w:type="spellStart"/>
      <w:r w:rsidRPr="005C2F97">
        <w:rPr>
          <w:sz w:val="22"/>
          <w:lang w:val="en-US"/>
        </w:rPr>
        <w:t>Kaasa</w:t>
      </w:r>
      <w:proofErr w:type="spellEnd"/>
      <w:r w:rsidRPr="005C2F97">
        <w:rPr>
          <w:sz w:val="22"/>
          <w:lang w:val="en-US"/>
        </w:rPr>
        <w:t xml:space="preserve"> S. Test/retest study of the European Organization for Research and Treatment of Cancer Core Quality-of-Life Questionnaire. Journal of clinical </w:t>
      </w:r>
      <w:proofErr w:type="gramStart"/>
      <w:r w:rsidRPr="005C2F97">
        <w:rPr>
          <w:sz w:val="22"/>
          <w:lang w:val="en-US"/>
        </w:rPr>
        <w:t>oncology :</w:t>
      </w:r>
      <w:proofErr w:type="gramEnd"/>
      <w:r w:rsidRPr="005C2F97">
        <w:rPr>
          <w:sz w:val="22"/>
          <w:lang w:val="en-US"/>
        </w:rPr>
        <w:t xml:space="preserve"> official journal of the American Society of Clinical Oncology 1995; 13(5): 1249-54.</w:t>
      </w:r>
      <w:bookmarkEnd w:id="63"/>
    </w:p>
    <w:p w14:paraId="42C738BD" w14:textId="35EFB315" w:rsidR="00730415" w:rsidRPr="005C2F97" w:rsidRDefault="00730415" w:rsidP="00730415">
      <w:pPr>
        <w:numPr>
          <w:ilvl w:val="0"/>
          <w:numId w:val="4"/>
        </w:numPr>
        <w:spacing w:after="0" w:line="360" w:lineRule="auto"/>
        <w:jc w:val="both"/>
        <w:rPr>
          <w:sz w:val="22"/>
          <w:lang w:val="nl-NL"/>
        </w:rPr>
      </w:pPr>
      <w:bookmarkStart w:id="64" w:name="_Ref130815188"/>
      <w:r w:rsidRPr="005C2F97">
        <w:rPr>
          <w:sz w:val="22"/>
          <w:lang w:val="en-US"/>
        </w:rPr>
        <w:t xml:space="preserve">King MT. A point of minimal important difference (MID): a critique of terminology and methods. </w:t>
      </w:r>
      <w:r w:rsidRPr="005C2F97">
        <w:rPr>
          <w:sz w:val="22"/>
          <w:lang w:val="nl-NL"/>
        </w:rPr>
        <w:t>Expertreview of pharmacoeconomics &amp; outcomes research 2011; 11(2): 171-84.</w:t>
      </w:r>
      <w:bookmarkEnd w:id="64"/>
    </w:p>
    <w:p w14:paraId="47B5ED38" w14:textId="35C3FDE3" w:rsidR="00A16149" w:rsidRPr="005C2F97" w:rsidRDefault="00A16149" w:rsidP="00A16149">
      <w:pPr>
        <w:pStyle w:val="af7"/>
        <w:numPr>
          <w:ilvl w:val="0"/>
          <w:numId w:val="4"/>
        </w:numPr>
        <w:spacing w:line="360" w:lineRule="auto"/>
        <w:jc w:val="both"/>
        <w:rPr>
          <w:bCs/>
          <w:sz w:val="22"/>
          <w:szCs w:val="22"/>
        </w:rPr>
      </w:pPr>
      <w:bookmarkStart w:id="65" w:name="_Ref90763575"/>
      <w:r w:rsidRPr="005C2F97">
        <w:rPr>
          <w:bCs/>
          <w:sz w:val="22"/>
          <w:szCs w:val="22"/>
        </w:rPr>
        <w:t>Cohen J. Statistical Power Analysis for the Behavioural Sciences. 2</w:t>
      </w:r>
      <w:r w:rsidRPr="005C2F97">
        <w:rPr>
          <w:bCs/>
          <w:sz w:val="22"/>
          <w:szCs w:val="22"/>
          <w:vertAlign w:val="superscript"/>
        </w:rPr>
        <w:t>nd</w:t>
      </w:r>
      <w:r w:rsidRPr="005C2F97">
        <w:rPr>
          <w:bCs/>
          <w:sz w:val="22"/>
          <w:szCs w:val="22"/>
        </w:rPr>
        <w:t xml:space="preserve"> ed. Hillsdale, NJ: Lawrence Erlbaum Associates; 1988.</w:t>
      </w:r>
      <w:bookmarkEnd w:id="65"/>
    </w:p>
    <w:p w14:paraId="3AEFB47F" w14:textId="25C99715" w:rsidR="00A16149" w:rsidRPr="005C2F97" w:rsidRDefault="00A16149" w:rsidP="00A16149">
      <w:pPr>
        <w:numPr>
          <w:ilvl w:val="0"/>
          <w:numId w:val="4"/>
        </w:numPr>
        <w:spacing w:after="0" w:line="360" w:lineRule="auto"/>
        <w:jc w:val="both"/>
        <w:rPr>
          <w:sz w:val="22"/>
        </w:rPr>
      </w:pPr>
      <w:bookmarkStart w:id="66" w:name="_Ref133326747"/>
      <w:r w:rsidRPr="005C2F97">
        <w:rPr>
          <w:sz w:val="22"/>
        </w:rPr>
        <w:t xml:space="preserve">Eton DT, </w:t>
      </w:r>
      <w:proofErr w:type="spellStart"/>
      <w:r w:rsidRPr="005C2F97">
        <w:rPr>
          <w:sz w:val="22"/>
        </w:rPr>
        <w:t>Cella</w:t>
      </w:r>
      <w:proofErr w:type="spellEnd"/>
      <w:r w:rsidRPr="005C2F97">
        <w:rPr>
          <w:sz w:val="22"/>
        </w:rPr>
        <w:t xml:space="preserve"> D, Yost KJ, </w:t>
      </w:r>
      <w:proofErr w:type="spellStart"/>
      <w:r w:rsidRPr="005C2F97">
        <w:rPr>
          <w:sz w:val="22"/>
        </w:rPr>
        <w:t>Yount</w:t>
      </w:r>
      <w:proofErr w:type="spellEnd"/>
      <w:r w:rsidRPr="005C2F97">
        <w:rPr>
          <w:sz w:val="22"/>
        </w:rPr>
        <w:t xml:space="preserve"> SE, Peterman AH, </w:t>
      </w:r>
      <w:proofErr w:type="spellStart"/>
      <w:r w:rsidRPr="005C2F97">
        <w:rPr>
          <w:sz w:val="22"/>
        </w:rPr>
        <w:t>Neuberg</w:t>
      </w:r>
      <w:proofErr w:type="spellEnd"/>
      <w:r w:rsidRPr="005C2F97">
        <w:rPr>
          <w:sz w:val="22"/>
        </w:rPr>
        <w:t xml:space="preserve"> DS, Sledge GW, Wood WC. A combination of distribution- and anchor-based approaches determined minimally important differences (MIDs) for four endpoints in a breast cancer scale. J Clin </w:t>
      </w:r>
      <w:proofErr w:type="spellStart"/>
      <w:r w:rsidRPr="005C2F97">
        <w:rPr>
          <w:sz w:val="22"/>
        </w:rPr>
        <w:t>Epidemiol</w:t>
      </w:r>
      <w:proofErr w:type="spellEnd"/>
      <w:r w:rsidRPr="005C2F97">
        <w:rPr>
          <w:sz w:val="22"/>
        </w:rPr>
        <w:t>. 2004;57(9):898–910</w:t>
      </w:r>
      <w:bookmarkEnd w:id="66"/>
    </w:p>
    <w:p w14:paraId="27F5E7F8" w14:textId="35F3CD56" w:rsidR="00360616" w:rsidRPr="005C2F97" w:rsidRDefault="00360616" w:rsidP="00753A23">
      <w:pPr>
        <w:numPr>
          <w:ilvl w:val="0"/>
          <w:numId w:val="4"/>
        </w:numPr>
        <w:spacing w:after="0" w:line="360" w:lineRule="auto"/>
        <w:jc w:val="both"/>
        <w:rPr>
          <w:bCs/>
          <w:sz w:val="22"/>
        </w:rPr>
      </w:pPr>
      <w:bookmarkStart w:id="67" w:name="_Ref506200475"/>
      <w:proofErr w:type="spellStart"/>
      <w:r w:rsidRPr="005C2F97">
        <w:rPr>
          <w:bCs/>
          <w:sz w:val="22"/>
        </w:rPr>
        <w:t>Maringwa</w:t>
      </w:r>
      <w:proofErr w:type="spellEnd"/>
      <w:r w:rsidRPr="005C2F97">
        <w:rPr>
          <w:bCs/>
          <w:sz w:val="22"/>
        </w:rPr>
        <w:t xml:space="preserve"> JT, et al. on behalf of the EORTC PROBE project and the Lung Cancer Group. Minimal important differences for interpreting health-related quality of life scores from the EORTC QLQ-C30 in lung cancer patients participating in randomized controlled trials. </w:t>
      </w:r>
      <w:r w:rsidRPr="005C2F97">
        <w:rPr>
          <w:rStyle w:val="jrnl"/>
          <w:bCs/>
          <w:sz w:val="22"/>
        </w:rPr>
        <w:t>Support Care Cancer</w:t>
      </w:r>
      <w:r w:rsidRPr="005C2F97">
        <w:rPr>
          <w:bCs/>
          <w:sz w:val="22"/>
        </w:rPr>
        <w:t>. 2011 Nov; 19(11):1753-60.</w:t>
      </w:r>
      <w:bookmarkEnd w:id="67"/>
    </w:p>
    <w:p w14:paraId="1FD0D23D" w14:textId="3E51DDB2" w:rsidR="00360616" w:rsidRPr="005C2F97" w:rsidRDefault="00360616" w:rsidP="00753A23">
      <w:pPr>
        <w:pStyle w:val="af3"/>
        <w:numPr>
          <w:ilvl w:val="0"/>
          <w:numId w:val="4"/>
        </w:numPr>
        <w:spacing w:after="0" w:line="360" w:lineRule="auto"/>
        <w:jc w:val="both"/>
        <w:rPr>
          <w:bCs/>
          <w:sz w:val="22"/>
        </w:rPr>
      </w:pPr>
      <w:bookmarkStart w:id="68" w:name="_Ref506200488"/>
      <w:proofErr w:type="spellStart"/>
      <w:r w:rsidRPr="005C2F97">
        <w:rPr>
          <w:bCs/>
          <w:sz w:val="22"/>
        </w:rPr>
        <w:t>Maringwa</w:t>
      </w:r>
      <w:proofErr w:type="spellEnd"/>
      <w:r w:rsidRPr="005C2F97">
        <w:rPr>
          <w:bCs/>
          <w:sz w:val="22"/>
        </w:rPr>
        <w:t xml:space="preserve"> J, et al. Minimal Clinically Meaningful Differences for the EORTC QLQ-C30 and EORTC QLQ-BN20 Scales in Brain Cancer Patients. </w:t>
      </w:r>
      <w:r w:rsidRPr="005C2F97">
        <w:rPr>
          <w:rStyle w:val="jrnl"/>
          <w:bCs/>
          <w:sz w:val="22"/>
        </w:rPr>
        <w:t>Ann Oncol</w:t>
      </w:r>
      <w:r w:rsidRPr="005C2F97">
        <w:rPr>
          <w:bCs/>
          <w:sz w:val="22"/>
        </w:rPr>
        <w:t>. 2011 Sep; 22(9):2107-12.</w:t>
      </w:r>
      <w:bookmarkEnd w:id="68"/>
    </w:p>
    <w:p w14:paraId="0DFCBD64" w14:textId="34FE7260" w:rsidR="00360616" w:rsidRPr="005C2F97" w:rsidRDefault="00360616" w:rsidP="00753A23">
      <w:pPr>
        <w:pStyle w:val="af3"/>
        <w:numPr>
          <w:ilvl w:val="0"/>
          <w:numId w:val="4"/>
        </w:numPr>
        <w:spacing w:after="0" w:line="360" w:lineRule="auto"/>
        <w:jc w:val="both"/>
        <w:rPr>
          <w:bCs/>
          <w:sz w:val="22"/>
        </w:rPr>
      </w:pPr>
      <w:bookmarkStart w:id="69" w:name="_Ref100220041"/>
      <w:r w:rsidRPr="005C2F97">
        <w:rPr>
          <w:bCs/>
          <w:sz w:val="22"/>
        </w:rPr>
        <w:t xml:space="preserve">Kawahara T, Taira N, </w:t>
      </w:r>
      <w:proofErr w:type="spellStart"/>
      <w:r w:rsidRPr="005C2F97">
        <w:rPr>
          <w:bCs/>
          <w:sz w:val="22"/>
        </w:rPr>
        <w:t>Shiroiwa</w:t>
      </w:r>
      <w:proofErr w:type="spellEnd"/>
      <w:r w:rsidRPr="005C2F97">
        <w:rPr>
          <w:bCs/>
          <w:sz w:val="22"/>
        </w:rPr>
        <w:t xml:space="preserve"> T, Hagiwara Y, Fukuda T, </w:t>
      </w:r>
      <w:proofErr w:type="spellStart"/>
      <w:r w:rsidRPr="005C2F97">
        <w:rPr>
          <w:bCs/>
          <w:sz w:val="22"/>
        </w:rPr>
        <w:t>Uemura</w:t>
      </w:r>
      <w:proofErr w:type="spellEnd"/>
      <w:r w:rsidRPr="005C2F97">
        <w:rPr>
          <w:bCs/>
          <w:sz w:val="22"/>
        </w:rPr>
        <w:t xml:space="preserve"> Y, Mukai H. Minimal important differences of EORTC QLQ-C30 for metastatic breast cancer patients: Results from a randomized clinical trial. Qual Life Res. 2022 Jan 4. </w:t>
      </w:r>
      <w:proofErr w:type="spellStart"/>
      <w:r w:rsidRPr="005C2F97">
        <w:rPr>
          <w:bCs/>
          <w:sz w:val="22"/>
        </w:rPr>
        <w:t>doi</w:t>
      </w:r>
      <w:proofErr w:type="spellEnd"/>
      <w:r w:rsidRPr="005C2F97">
        <w:rPr>
          <w:bCs/>
          <w:sz w:val="22"/>
        </w:rPr>
        <w:t xml:space="preserve">: 10.1007/s11136-021-03074-y. </w:t>
      </w:r>
      <w:proofErr w:type="spellStart"/>
      <w:r w:rsidRPr="005C2F97">
        <w:rPr>
          <w:bCs/>
          <w:sz w:val="22"/>
        </w:rPr>
        <w:t>Epub</w:t>
      </w:r>
      <w:proofErr w:type="spellEnd"/>
      <w:r w:rsidRPr="005C2F97">
        <w:rPr>
          <w:bCs/>
          <w:sz w:val="22"/>
        </w:rPr>
        <w:t xml:space="preserve"> ahead of print. PMID: 34982354.</w:t>
      </w:r>
      <w:bookmarkEnd w:id="69"/>
    </w:p>
    <w:p w14:paraId="70AD9FAA" w14:textId="367AC1C9" w:rsidR="004A7A38" w:rsidRPr="005C2F97" w:rsidRDefault="004A7A38" w:rsidP="00753A23">
      <w:pPr>
        <w:pStyle w:val="af3"/>
        <w:numPr>
          <w:ilvl w:val="0"/>
          <w:numId w:val="4"/>
        </w:numPr>
        <w:spacing w:after="0" w:line="360" w:lineRule="auto"/>
        <w:jc w:val="both"/>
        <w:rPr>
          <w:bCs/>
          <w:sz w:val="22"/>
        </w:rPr>
      </w:pPr>
      <w:bookmarkStart w:id="70" w:name="_Ref101446668"/>
      <w:r w:rsidRPr="005C2F97">
        <w:rPr>
          <w:bCs/>
          <w:sz w:val="22"/>
          <w:lang w:val="nl-BE"/>
        </w:rPr>
        <w:t xml:space="preserve">Basch E, Dueck AC, Rogak LJ, et al. </w:t>
      </w:r>
      <w:r w:rsidRPr="005C2F97">
        <w:rPr>
          <w:bCs/>
          <w:sz w:val="22"/>
        </w:rPr>
        <w:t xml:space="preserve">Feasibility Assessment of Patient Reporting of Symptomatic Adverse Events in </w:t>
      </w:r>
      <w:proofErr w:type="spellStart"/>
      <w:r w:rsidRPr="005C2F97">
        <w:rPr>
          <w:bCs/>
          <w:sz w:val="22"/>
        </w:rPr>
        <w:t>Multicenter</w:t>
      </w:r>
      <w:proofErr w:type="spellEnd"/>
      <w:r w:rsidRPr="005C2F97">
        <w:rPr>
          <w:bCs/>
          <w:sz w:val="22"/>
        </w:rPr>
        <w:t xml:space="preserve"> Cancer Clinical Trials. JAMA Oncol. 2017;3(8):1043-1050.</w:t>
      </w:r>
      <w:bookmarkEnd w:id="70"/>
    </w:p>
    <w:p w14:paraId="1E690EBE" w14:textId="1FC28880" w:rsidR="008465E3" w:rsidRPr="005C2F97" w:rsidRDefault="008465E3" w:rsidP="008465E3">
      <w:pPr>
        <w:numPr>
          <w:ilvl w:val="0"/>
          <w:numId w:val="4"/>
        </w:numPr>
        <w:spacing w:after="0" w:line="360" w:lineRule="auto"/>
        <w:jc w:val="both"/>
        <w:rPr>
          <w:sz w:val="22"/>
        </w:rPr>
      </w:pPr>
      <w:r w:rsidRPr="005C2F97">
        <w:rPr>
          <w:rFonts w:ascii="Segoe UI" w:hAnsi="Segoe UI" w:cs="Segoe UI"/>
          <w:sz w:val="19"/>
          <w:szCs w:val="19"/>
          <w:shd w:val="clear" w:color="auto" w:fill="FFFFFF"/>
        </w:rPr>
        <w:t> </w:t>
      </w:r>
      <w:bookmarkStart w:id="71" w:name="_Ref121402913"/>
      <w:r w:rsidRPr="005C2F97">
        <w:rPr>
          <w:sz w:val="22"/>
        </w:rPr>
        <w:t xml:space="preserve">Kahneman D, Tversky A. </w:t>
      </w:r>
      <w:hyperlink r:id="rId14" w:tgtFrame="_blank" w:tooltip="http://www.dklevine.com/archive/refs47656.pdf" w:history="1">
        <w:r w:rsidRPr="005C2F97">
          <w:rPr>
            <w:sz w:val="22"/>
          </w:rPr>
          <w:t>Prospect Theory: An Analysis of Decision under Risk</w:t>
        </w:r>
      </w:hyperlink>
      <w:r w:rsidRPr="005C2F97">
        <w:rPr>
          <w:sz w:val="22"/>
        </w:rPr>
        <w:t> (PDF). </w:t>
      </w:r>
      <w:proofErr w:type="spellStart"/>
      <w:r w:rsidRPr="005C2F97">
        <w:rPr>
          <w:sz w:val="22"/>
        </w:rPr>
        <w:t>Econometrica</w:t>
      </w:r>
      <w:proofErr w:type="spellEnd"/>
      <w:r w:rsidRPr="005C2F97">
        <w:rPr>
          <w:sz w:val="22"/>
        </w:rPr>
        <w:t>. 1979, 47 (2): 263–291.</w:t>
      </w:r>
      <w:bookmarkEnd w:id="71"/>
    </w:p>
    <w:p w14:paraId="14A8127E" w14:textId="23BCDD11" w:rsidR="00273A4A" w:rsidRPr="005C2F97" w:rsidRDefault="00273A4A" w:rsidP="00273A4A">
      <w:pPr>
        <w:numPr>
          <w:ilvl w:val="0"/>
          <w:numId w:val="4"/>
        </w:numPr>
        <w:spacing w:after="0" w:line="360" w:lineRule="auto"/>
        <w:jc w:val="both"/>
        <w:rPr>
          <w:sz w:val="22"/>
        </w:rPr>
      </w:pPr>
      <w:bookmarkStart w:id="72" w:name="_Ref124842910"/>
      <w:r w:rsidRPr="005C2F97">
        <w:rPr>
          <w:sz w:val="22"/>
        </w:rPr>
        <w:t xml:space="preserve">Cocks K, Buchanan J. How scoring </w:t>
      </w:r>
      <w:proofErr w:type="gramStart"/>
      <w:r w:rsidRPr="005C2F97">
        <w:rPr>
          <w:sz w:val="22"/>
        </w:rPr>
        <w:t>limits</w:t>
      </w:r>
      <w:proofErr w:type="gramEnd"/>
      <w:r w:rsidRPr="005C2F97">
        <w:rPr>
          <w:sz w:val="22"/>
        </w:rPr>
        <w:t xml:space="preserve"> the usability of minimal important differences (MIDs) as responder definition (RD): an exemplary demonstration using EORTC QLQ-C30 subscales. Quality of Life Research. 2022 Jul 9:1-7.</w:t>
      </w:r>
      <w:bookmarkEnd w:id="72"/>
    </w:p>
    <w:p w14:paraId="1B68CAD3" w14:textId="6F005B0C" w:rsidR="00B62DE7" w:rsidRPr="005C2F97" w:rsidRDefault="00B62DE7" w:rsidP="00753A23">
      <w:pPr>
        <w:pStyle w:val="af3"/>
        <w:numPr>
          <w:ilvl w:val="0"/>
          <w:numId w:val="4"/>
        </w:numPr>
        <w:spacing w:after="0" w:line="360" w:lineRule="auto"/>
        <w:jc w:val="both"/>
        <w:rPr>
          <w:bCs/>
          <w:sz w:val="22"/>
        </w:rPr>
      </w:pPr>
      <w:bookmarkStart w:id="73" w:name="_Ref101515623"/>
      <w:r w:rsidRPr="005C2F97">
        <w:rPr>
          <w:bCs/>
          <w:sz w:val="22"/>
        </w:rPr>
        <w:t xml:space="preserve">King MT, Dueck AC, </w:t>
      </w:r>
      <w:proofErr w:type="spellStart"/>
      <w:r w:rsidRPr="005C2F97">
        <w:rPr>
          <w:bCs/>
          <w:sz w:val="22"/>
        </w:rPr>
        <w:t>Revicki</w:t>
      </w:r>
      <w:proofErr w:type="spellEnd"/>
      <w:r w:rsidRPr="005C2F97">
        <w:rPr>
          <w:bCs/>
          <w:sz w:val="22"/>
        </w:rPr>
        <w:t xml:space="preserve"> DA. Can methods developed for interpreting group-level patient-reported outcome data be applied to individual patient management? Med Care. 2019;57(supp 1</w:t>
      </w:r>
      <w:proofErr w:type="gramStart"/>
      <w:r w:rsidRPr="005C2F97">
        <w:rPr>
          <w:bCs/>
          <w:sz w:val="22"/>
        </w:rPr>
        <w:t>):S</w:t>
      </w:r>
      <w:proofErr w:type="gramEnd"/>
      <w:r w:rsidRPr="005C2F97">
        <w:rPr>
          <w:bCs/>
          <w:sz w:val="22"/>
        </w:rPr>
        <w:t>38–S45.</w:t>
      </w:r>
      <w:bookmarkEnd w:id="73"/>
    </w:p>
    <w:p w14:paraId="3FD3CD27" w14:textId="0A641968" w:rsidR="00092490" w:rsidRPr="005C2F97" w:rsidRDefault="00092490" w:rsidP="00753A23">
      <w:pPr>
        <w:pStyle w:val="af3"/>
        <w:numPr>
          <w:ilvl w:val="0"/>
          <w:numId w:val="4"/>
        </w:numPr>
        <w:spacing w:after="0" w:line="360" w:lineRule="auto"/>
        <w:jc w:val="both"/>
        <w:rPr>
          <w:bCs/>
          <w:sz w:val="22"/>
        </w:rPr>
      </w:pPr>
      <w:bookmarkStart w:id="74" w:name="_Ref108085262"/>
      <w:r w:rsidRPr="005C2F97">
        <w:rPr>
          <w:bCs/>
          <w:sz w:val="22"/>
        </w:rPr>
        <w:t xml:space="preserve">Coon CD, Schlichting M, Zhang X. Interpreting Within-Patient Changes on the EORTC QLQ-C30 and EORTC QLQ-LC13. Patient. 2022 Jun 30. </w:t>
      </w:r>
      <w:proofErr w:type="spellStart"/>
      <w:r w:rsidRPr="005C2F97">
        <w:rPr>
          <w:bCs/>
          <w:sz w:val="22"/>
        </w:rPr>
        <w:t>doi</w:t>
      </w:r>
      <w:proofErr w:type="spellEnd"/>
      <w:r w:rsidRPr="005C2F97">
        <w:rPr>
          <w:bCs/>
          <w:sz w:val="22"/>
        </w:rPr>
        <w:t xml:space="preserve">: 10.1007/s40271-022-00584-w. </w:t>
      </w:r>
      <w:proofErr w:type="spellStart"/>
      <w:r w:rsidRPr="005C2F97">
        <w:rPr>
          <w:bCs/>
          <w:sz w:val="22"/>
        </w:rPr>
        <w:t>Epub</w:t>
      </w:r>
      <w:proofErr w:type="spellEnd"/>
      <w:r w:rsidRPr="005C2F97">
        <w:rPr>
          <w:bCs/>
          <w:sz w:val="22"/>
        </w:rPr>
        <w:t xml:space="preserve"> ahead of print. PMID: 35771392.</w:t>
      </w:r>
      <w:bookmarkEnd w:id="74"/>
    </w:p>
    <w:p w14:paraId="5FB83F32" w14:textId="77B45C80" w:rsidR="00082F63" w:rsidRPr="005C2F97" w:rsidRDefault="00082F63" w:rsidP="00753A23">
      <w:pPr>
        <w:numPr>
          <w:ilvl w:val="0"/>
          <w:numId w:val="4"/>
        </w:numPr>
        <w:spacing w:after="0" w:line="360" w:lineRule="auto"/>
        <w:jc w:val="both"/>
        <w:rPr>
          <w:sz w:val="22"/>
        </w:rPr>
      </w:pPr>
      <w:bookmarkStart w:id="75" w:name="_Ref33189148"/>
      <w:r w:rsidRPr="005C2F97">
        <w:rPr>
          <w:sz w:val="22"/>
          <w:lang w:val="nl-NL"/>
        </w:rPr>
        <w:t xml:space="preserve">Giesinger JM, Kuijpers W, Young T, et al. </w:t>
      </w:r>
      <w:r w:rsidRPr="005C2F97">
        <w:rPr>
          <w:sz w:val="22"/>
        </w:rPr>
        <w:t xml:space="preserve">Thresholds for clinical importance for four key domains of the EORTC QLQ-C30: physical functioning, emotional functioning, </w:t>
      </w:r>
      <w:proofErr w:type="gramStart"/>
      <w:r w:rsidRPr="005C2F97">
        <w:rPr>
          <w:sz w:val="22"/>
        </w:rPr>
        <w:t>fatigue</w:t>
      </w:r>
      <w:proofErr w:type="gramEnd"/>
      <w:r w:rsidRPr="005C2F97">
        <w:rPr>
          <w:sz w:val="22"/>
        </w:rPr>
        <w:t xml:space="preserve"> and pain. Health Qual Life Outcomes. </w:t>
      </w:r>
      <w:proofErr w:type="gramStart"/>
      <w:r w:rsidRPr="005C2F97">
        <w:rPr>
          <w:sz w:val="22"/>
        </w:rPr>
        <w:t>2016;14:87</w:t>
      </w:r>
      <w:proofErr w:type="gramEnd"/>
      <w:r w:rsidRPr="005C2F97">
        <w:rPr>
          <w:sz w:val="22"/>
        </w:rPr>
        <w:t>. Published 2016 Jun 7. doi:10.1186/s12955-016-0489-4</w:t>
      </w:r>
      <w:bookmarkEnd w:id="75"/>
    </w:p>
    <w:p w14:paraId="5D4D83B3" w14:textId="67691BE4" w:rsidR="006E618C" w:rsidRPr="005C2F97" w:rsidRDefault="006E618C" w:rsidP="00753A23">
      <w:pPr>
        <w:numPr>
          <w:ilvl w:val="0"/>
          <w:numId w:val="4"/>
        </w:numPr>
        <w:spacing w:after="0" w:line="360" w:lineRule="auto"/>
        <w:jc w:val="both"/>
        <w:rPr>
          <w:sz w:val="22"/>
        </w:rPr>
      </w:pPr>
      <w:bookmarkStart w:id="76" w:name="_Ref131513959"/>
      <w:r w:rsidRPr="005C2F97">
        <w:rPr>
          <w:sz w:val="22"/>
          <w:lang w:val="nl-BE"/>
        </w:rPr>
        <w:lastRenderedPageBreak/>
        <w:t xml:space="preserve">Angst F, Aeschlimann A, Angst J. 2017. </w:t>
      </w:r>
      <w:r w:rsidRPr="005C2F97">
        <w:rPr>
          <w:sz w:val="22"/>
        </w:rPr>
        <w:t xml:space="preserve">The minimally clinically important difference raised the significance of outcome </w:t>
      </w:r>
      <w:proofErr w:type="spellStart"/>
      <w:r w:rsidRPr="005C2F97">
        <w:rPr>
          <w:sz w:val="22"/>
        </w:rPr>
        <w:t>effecs</w:t>
      </w:r>
      <w:proofErr w:type="spellEnd"/>
      <w:r w:rsidRPr="005C2F97">
        <w:rPr>
          <w:sz w:val="22"/>
        </w:rPr>
        <w:t xml:space="preserve"> above the statistical level, with methodological implications for future studies. Journal of Clinical Epidemiology 82:128-136.</w:t>
      </w:r>
      <w:bookmarkEnd w:id="76"/>
    </w:p>
    <w:p w14:paraId="0392E9B7" w14:textId="77777777" w:rsidR="00F03707" w:rsidRPr="005C2F97" w:rsidRDefault="00F03707" w:rsidP="00F03707">
      <w:pPr>
        <w:spacing w:after="0" w:line="360" w:lineRule="auto"/>
        <w:ind w:left="720"/>
        <w:jc w:val="both"/>
        <w:rPr>
          <w:sz w:val="22"/>
        </w:rPr>
      </w:pPr>
    </w:p>
    <w:p w14:paraId="683BEDE8" w14:textId="77777777" w:rsidR="0080623D" w:rsidRPr="005C2F97" w:rsidRDefault="0080623D" w:rsidP="0080623D">
      <w:pPr>
        <w:spacing w:after="0" w:line="360" w:lineRule="auto"/>
        <w:ind w:left="720"/>
        <w:jc w:val="both"/>
        <w:rPr>
          <w:sz w:val="22"/>
        </w:rPr>
      </w:pPr>
    </w:p>
    <w:p w14:paraId="3D2F6EBE" w14:textId="77777777" w:rsidR="00082F63" w:rsidRPr="005C2F97" w:rsidRDefault="00082F63" w:rsidP="00082F63">
      <w:pPr>
        <w:pStyle w:val="af3"/>
        <w:spacing w:after="0" w:line="360" w:lineRule="auto"/>
        <w:jc w:val="both"/>
        <w:rPr>
          <w:bCs/>
          <w:sz w:val="22"/>
        </w:rPr>
      </w:pPr>
    </w:p>
    <w:p w14:paraId="52498568" w14:textId="77777777" w:rsidR="00A75A96" w:rsidRPr="005C2F97" w:rsidRDefault="00A75A96" w:rsidP="00337172">
      <w:pPr>
        <w:pStyle w:val="af3"/>
        <w:spacing w:after="0" w:line="360" w:lineRule="auto"/>
        <w:jc w:val="both"/>
        <w:rPr>
          <w:sz w:val="22"/>
        </w:rPr>
      </w:pPr>
    </w:p>
    <w:p w14:paraId="5B965BE1" w14:textId="77777777" w:rsidR="007746EE" w:rsidRPr="005C2F97" w:rsidRDefault="007746EE" w:rsidP="00337172">
      <w:pPr>
        <w:pStyle w:val="af3"/>
        <w:jc w:val="both"/>
        <w:rPr>
          <w:sz w:val="22"/>
        </w:rPr>
      </w:pPr>
    </w:p>
    <w:p w14:paraId="4FAC1CCE" w14:textId="77777777" w:rsidR="00A67ED7" w:rsidRPr="005C2F97" w:rsidRDefault="00A403F2" w:rsidP="00337172">
      <w:pPr>
        <w:spacing w:line="360" w:lineRule="auto"/>
        <w:jc w:val="both"/>
        <w:rPr>
          <w:sz w:val="22"/>
          <w:lang w:val="en-US"/>
        </w:rPr>
      </w:pPr>
      <w:r w:rsidRPr="005C2F97">
        <w:rPr>
          <w:b/>
          <w:sz w:val="22"/>
          <w:lang w:val="en-US"/>
        </w:rPr>
        <w:t xml:space="preserve">Acknowledgements: </w:t>
      </w:r>
      <w:r w:rsidRPr="005C2F97">
        <w:rPr>
          <w:sz w:val="22"/>
          <w:lang w:val="en-US"/>
        </w:rPr>
        <w:t xml:space="preserve">We thank the members of the EORTC </w:t>
      </w:r>
      <w:r w:rsidRPr="005C2F97">
        <w:rPr>
          <w:rFonts w:ascii="Times New Roman" w:hAnsi="Times New Roman" w:cs="Times New Roman"/>
          <w:sz w:val="22"/>
        </w:rPr>
        <w:t xml:space="preserve">Melanoma, Breast cancer, Head and Neck cancer, Genito-urinary cancer, </w:t>
      </w:r>
      <w:proofErr w:type="spellStart"/>
      <w:r w:rsidRPr="005C2F97">
        <w:rPr>
          <w:rFonts w:ascii="Times New Roman" w:hAnsi="Times New Roman" w:cs="Times New Roman"/>
          <w:sz w:val="22"/>
        </w:rPr>
        <w:t>Gynecological</w:t>
      </w:r>
      <w:proofErr w:type="spellEnd"/>
      <w:r w:rsidRPr="005C2F97">
        <w:rPr>
          <w:rFonts w:ascii="Times New Roman" w:hAnsi="Times New Roman" w:cs="Times New Roman"/>
          <w:sz w:val="22"/>
        </w:rPr>
        <w:t xml:space="preserve"> cancer, Gastro-intestinal cancer, Brain cancer, Lung cancer</w:t>
      </w:r>
      <w:r w:rsidR="007D3B73" w:rsidRPr="005C2F97">
        <w:rPr>
          <w:rFonts w:ascii="Times New Roman" w:hAnsi="Times New Roman" w:cs="Times New Roman"/>
          <w:sz w:val="22"/>
        </w:rPr>
        <w:t>,</w:t>
      </w:r>
      <w:r w:rsidRPr="005C2F97">
        <w:rPr>
          <w:rFonts w:ascii="Times New Roman" w:hAnsi="Times New Roman" w:cs="Times New Roman"/>
          <w:sz w:val="22"/>
        </w:rPr>
        <w:t xml:space="preserve"> and Quality of Life Groups</w:t>
      </w:r>
      <w:r w:rsidRPr="005C2F97">
        <w:rPr>
          <w:sz w:val="22"/>
          <w:lang w:val="en-US"/>
        </w:rPr>
        <w:t xml:space="preserve"> and their clinical investigators, as well as all patients who participated in the analyzed trials.</w:t>
      </w:r>
    </w:p>
    <w:p w14:paraId="4E8AC726" w14:textId="1A686A2D" w:rsidR="00A403F2" w:rsidRPr="005C2F97" w:rsidRDefault="00A403F2" w:rsidP="00337172">
      <w:pPr>
        <w:spacing w:line="360" w:lineRule="auto"/>
        <w:jc w:val="both"/>
        <w:rPr>
          <w:b/>
          <w:sz w:val="22"/>
          <w:lang w:val="en-US"/>
        </w:rPr>
      </w:pPr>
      <w:r w:rsidRPr="005C2F97">
        <w:rPr>
          <w:sz w:val="22"/>
          <w:lang w:val="en-US"/>
        </w:rPr>
        <w:t xml:space="preserve"> </w:t>
      </w:r>
      <w:r w:rsidRPr="005C2F97">
        <w:rPr>
          <w:b/>
          <w:sz w:val="22"/>
          <w:lang w:val="en-US"/>
        </w:rPr>
        <w:t xml:space="preserve">Funding: </w:t>
      </w:r>
      <w:r w:rsidRPr="005C2F97">
        <w:rPr>
          <w:sz w:val="22"/>
          <w:lang w:val="en-US"/>
        </w:rPr>
        <w:t xml:space="preserve">This study was funded by </w:t>
      </w:r>
      <w:proofErr w:type="gramStart"/>
      <w:r w:rsidRPr="005C2F97">
        <w:rPr>
          <w:sz w:val="22"/>
          <w:lang w:val="en-US"/>
        </w:rPr>
        <w:t>an</w:t>
      </w:r>
      <w:proofErr w:type="gramEnd"/>
      <w:r w:rsidRPr="005C2F97">
        <w:rPr>
          <w:sz w:val="22"/>
          <w:lang w:val="en-US"/>
        </w:rPr>
        <w:t xml:space="preserve"> grant from the EORTC Quality of Life Group (Grant Number:</w:t>
      </w:r>
      <w:r w:rsidR="00A67ED7" w:rsidRPr="005C2F97">
        <w:rPr>
          <w:sz w:val="22"/>
          <w:lang w:val="en-US"/>
        </w:rPr>
        <w:t xml:space="preserve"> 006/2014</w:t>
      </w:r>
      <w:r w:rsidRPr="005C2F97">
        <w:rPr>
          <w:sz w:val="22"/>
          <w:lang w:val="en-US"/>
        </w:rPr>
        <w:t>).</w:t>
      </w:r>
    </w:p>
    <w:p w14:paraId="3D06E388" w14:textId="77777777" w:rsidR="00A403F2" w:rsidRPr="005C2F97" w:rsidRDefault="00A403F2" w:rsidP="00337172">
      <w:pPr>
        <w:spacing w:line="360" w:lineRule="auto"/>
        <w:jc w:val="both"/>
        <w:rPr>
          <w:sz w:val="22"/>
          <w:lang w:val="en-US"/>
        </w:rPr>
      </w:pPr>
      <w:r w:rsidRPr="005C2F97">
        <w:rPr>
          <w:b/>
          <w:sz w:val="22"/>
          <w:lang w:val="en-US"/>
        </w:rPr>
        <w:t xml:space="preserve">Competing interests: </w:t>
      </w:r>
      <w:r w:rsidRPr="005C2F97">
        <w:rPr>
          <w:sz w:val="22"/>
          <w:lang w:val="en-US"/>
        </w:rPr>
        <w:t>The authors report no conflicts of interest in this work.</w:t>
      </w:r>
    </w:p>
    <w:p w14:paraId="2ADB54BF" w14:textId="56ECAB24" w:rsidR="002A0F2E" w:rsidRPr="005C2F97" w:rsidRDefault="00A403F2" w:rsidP="00337172">
      <w:pPr>
        <w:spacing w:line="360" w:lineRule="auto"/>
        <w:jc w:val="both"/>
        <w:rPr>
          <w:b/>
        </w:rPr>
      </w:pPr>
      <w:r w:rsidRPr="005C2F97">
        <w:rPr>
          <w:b/>
          <w:sz w:val="22"/>
          <w:lang w:val="en-US"/>
        </w:rPr>
        <w:t xml:space="preserve">Ethical approval: </w:t>
      </w:r>
      <w:r w:rsidRPr="005C2F97">
        <w:rPr>
          <w:sz w:val="22"/>
          <w:lang w:val="en-US"/>
        </w:rPr>
        <w:t>Not applicable</w:t>
      </w:r>
      <w:r w:rsidRPr="005C2F97">
        <w:rPr>
          <w:b/>
          <w:sz w:val="22"/>
          <w:lang w:val="en-US"/>
        </w:rPr>
        <w:t xml:space="preserve">. </w:t>
      </w:r>
      <w:r w:rsidRPr="005C2F97">
        <w:rPr>
          <w:sz w:val="22"/>
        </w:rPr>
        <w:t xml:space="preserve">This research project was </w:t>
      </w:r>
      <w:r w:rsidR="00512397" w:rsidRPr="005C2F97">
        <w:rPr>
          <w:sz w:val="22"/>
        </w:rPr>
        <w:t xml:space="preserve">reviewed </w:t>
      </w:r>
      <w:r w:rsidRPr="005C2F97">
        <w:rPr>
          <w:sz w:val="22"/>
        </w:rPr>
        <w:t xml:space="preserve">internally by EORTC </w:t>
      </w:r>
      <w:proofErr w:type="spellStart"/>
      <w:r w:rsidRPr="005C2F97">
        <w:rPr>
          <w:sz w:val="22"/>
        </w:rPr>
        <w:t>H</w:t>
      </w:r>
      <w:r w:rsidR="00913DB7" w:rsidRPr="005C2F97">
        <w:rPr>
          <w:sz w:val="22"/>
        </w:rPr>
        <w:t>eadquaters</w:t>
      </w:r>
      <w:proofErr w:type="spellEnd"/>
      <w:r w:rsidRPr="005C2F97">
        <w:rPr>
          <w:sz w:val="22"/>
        </w:rPr>
        <w:t xml:space="preserve">. The use of the patient data from the various studies fell under their original informed consent wording. </w:t>
      </w:r>
      <w:r w:rsidR="00913DB7" w:rsidRPr="005C2F97">
        <w:rPr>
          <w:sz w:val="22"/>
        </w:rPr>
        <w:t>Therefore</w:t>
      </w:r>
      <w:r w:rsidRPr="005C2F97">
        <w:rPr>
          <w:sz w:val="22"/>
        </w:rPr>
        <w:t>, no additional patient consent was needed from patient</w:t>
      </w:r>
      <w:r w:rsidR="00913DB7" w:rsidRPr="005C2F97">
        <w:rPr>
          <w:sz w:val="22"/>
        </w:rPr>
        <w:t>s</w:t>
      </w:r>
      <w:r w:rsidRPr="005C2F97">
        <w:rPr>
          <w:sz w:val="22"/>
        </w:rPr>
        <w:t xml:space="preserve"> or local ethical committees. The original studies were conducted in compliance with the Declaration of Helsinki. </w:t>
      </w:r>
    </w:p>
    <w:p w14:paraId="3587F89F" w14:textId="7CB5E734" w:rsidR="00004141" w:rsidRPr="005C2F97" w:rsidRDefault="00076F8C" w:rsidP="009975F1">
      <w:pPr>
        <w:spacing w:line="360" w:lineRule="auto"/>
        <w:jc w:val="both"/>
        <w:rPr>
          <w:b/>
          <w:bCs/>
        </w:rPr>
      </w:pPr>
      <w:r w:rsidRPr="005C2F97">
        <w:rPr>
          <w:sz w:val="22"/>
        </w:rPr>
        <w:t xml:space="preserve"> </w:t>
      </w:r>
    </w:p>
    <w:p w14:paraId="20D5B650" w14:textId="0A249E99" w:rsidR="00004141" w:rsidRDefault="00004141" w:rsidP="00337172">
      <w:pPr>
        <w:jc w:val="both"/>
        <w:rPr>
          <w:b/>
          <w:bCs/>
        </w:rPr>
      </w:pPr>
    </w:p>
    <w:p w14:paraId="39E512F9" w14:textId="0522C35B" w:rsidR="004D6521" w:rsidRDefault="004D6521" w:rsidP="00337172">
      <w:pPr>
        <w:jc w:val="both"/>
        <w:rPr>
          <w:b/>
          <w:bCs/>
        </w:rPr>
      </w:pPr>
    </w:p>
    <w:p w14:paraId="21AD310F" w14:textId="0C3FCC5E" w:rsidR="004D6521" w:rsidRDefault="004D6521" w:rsidP="00337172">
      <w:pPr>
        <w:jc w:val="both"/>
        <w:rPr>
          <w:b/>
          <w:bCs/>
        </w:rPr>
      </w:pPr>
    </w:p>
    <w:p w14:paraId="068FE34E" w14:textId="590FE0CE" w:rsidR="004D6521" w:rsidRDefault="004D6521" w:rsidP="00337172">
      <w:pPr>
        <w:jc w:val="both"/>
        <w:rPr>
          <w:b/>
          <w:bCs/>
        </w:rPr>
      </w:pPr>
    </w:p>
    <w:p w14:paraId="513024E3" w14:textId="3F040171" w:rsidR="004D6521" w:rsidRDefault="004D6521" w:rsidP="00337172">
      <w:pPr>
        <w:jc w:val="both"/>
        <w:rPr>
          <w:b/>
          <w:bCs/>
        </w:rPr>
      </w:pPr>
    </w:p>
    <w:p w14:paraId="17B811E3" w14:textId="0B92F009" w:rsidR="004D6521" w:rsidRDefault="004D6521" w:rsidP="00337172">
      <w:pPr>
        <w:jc w:val="both"/>
        <w:rPr>
          <w:b/>
          <w:bCs/>
        </w:rPr>
      </w:pPr>
    </w:p>
    <w:p w14:paraId="1F0F3016" w14:textId="24B472EB" w:rsidR="004D6521" w:rsidRDefault="004D6521" w:rsidP="00337172">
      <w:pPr>
        <w:jc w:val="both"/>
        <w:rPr>
          <w:b/>
          <w:bCs/>
        </w:rPr>
      </w:pPr>
    </w:p>
    <w:p w14:paraId="39A95A51" w14:textId="30FAB110" w:rsidR="004D6521" w:rsidRDefault="004D6521" w:rsidP="00337172">
      <w:pPr>
        <w:jc w:val="both"/>
        <w:rPr>
          <w:b/>
          <w:bCs/>
        </w:rPr>
      </w:pPr>
    </w:p>
    <w:p w14:paraId="1C679246" w14:textId="4C634AA4" w:rsidR="004D6521" w:rsidRDefault="004D6521" w:rsidP="00337172">
      <w:pPr>
        <w:jc w:val="both"/>
        <w:rPr>
          <w:b/>
          <w:bCs/>
        </w:rPr>
      </w:pPr>
    </w:p>
    <w:p w14:paraId="18334CCC" w14:textId="0315F213" w:rsidR="004D6521" w:rsidRDefault="004D6521" w:rsidP="00337172">
      <w:pPr>
        <w:jc w:val="both"/>
        <w:rPr>
          <w:b/>
          <w:bCs/>
        </w:rPr>
      </w:pPr>
    </w:p>
    <w:p w14:paraId="7BF46CB6" w14:textId="6AFB6998" w:rsidR="004D6521" w:rsidRDefault="004D6521" w:rsidP="00337172">
      <w:pPr>
        <w:jc w:val="both"/>
        <w:rPr>
          <w:b/>
          <w:bCs/>
        </w:rPr>
      </w:pPr>
    </w:p>
    <w:p w14:paraId="4A0ED724" w14:textId="366061B6" w:rsidR="004D6521" w:rsidRDefault="004D6521" w:rsidP="00337172">
      <w:pPr>
        <w:jc w:val="both"/>
        <w:rPr>
          <w:b/>
          <w:bCs/>
        </w:rPr>
      </w:pPr>
    </w:p>
    <w:p w14:paraId="2A915098" w14:textId="23CDAA04" w:rsidR="004D6521" w:rsidRDefault="004D6521" w:rsidP="00337172">
      <w:pPr>
        <w:jc w:val="both"/>
        <w:rPr>
          <w:b/>
          <w:bCs/>
        </w:rPr>
      </w:pPr>
    </w:p>
    <w:p w14:paraId="24002A48" w14:textId="3562C2EE" w:rsidR="004D6521" w:rsidRDefault="004D6521" w:rsidP="00337172">
      <w:pPr>
        <w:jc w:val="both"/>
        <w:rPr>
          <w:b/>
          <w:bCs/>
        </w:rPr>
      </w:pPr>
    </w:p>
    <w:p w14:paraId="28DCF5D6" w14:textId="3FCFD042" w:rsidR="004D6521" w:rsidRDefault="004D6521" w:rsidP="00337172">
      <w:pPr>
        <w:jc w:val="both"/>
        <w:rPr>
          <w:b/>
          <w:bCs/>
        </w:rPr>
      </w:pPr>
    </w:p>
    <w:p w14:paraId="62943F4C" w14:textId="77777777" w:rsidR="004D6521" w:rsidRPr="004D6521" w:rsidRDefault="004D6521" w:rsidP="00337172">
      <w:pPr>
        <w:jc w:val="both"/>
        <w:rPr>
          <w:b/>
          <w:bCs/>
        </w:rPr>
        <w:sectPr w:rsidR="004D6521" w:rsidRPr="004D6521" w:rsidSect="005C2F97">
          <w:headerReference w:type="even" r:id="rId15"/>
          <w:headerReference w:type="default" r:id="rId16"/>
          <w:headerReference w:type="first" r:id="rId17"/>
          <w:pgSz w:w="11906" w:h="16838"/>
          <w:pgMar w:top="567" w:right="567" w:bottom="2098" w:left="1418" w:header="850" w:footer="850" w:gutter="0"/>
          <w:cols w:space="708"/>
          <w:titlePg/>
          <w:docGrid w:linePitch="360"/>
        </w:sectPr>
      </w:pPr>
    </w:p>
    <w:tbl>
      <w:tblPr>
        <w:tblStyle w:val="ad"/>
        <w:tblW w:w="0" w:type="auto"/>
        <w:tblInd w:w="-1706" w:type="dxa"/>
        <w:tblLook w:val="04A0" w:firstRow="1" w:lastRow="0" w:firstColumn="1" w:lastColumn="0" w:noHBand="0" w:noVBand="1"/>
      </w:tblPr>
      <w:tblGrid>
        <w:gridCol w:w="15869"/>
      </w:tblGrid>
      <w:tr w:rsidR="004D6521" w:rsidRPr="004D6521" w14:paraId="69918307" w14:textId="77777777" w:rsidTr="007A04BF">
        <w:tc>
          <w:tcPr>
            <w:tcW w:w="15869" w:type="dxa"/>
            <w:tcBorders>
              <w:bottom w:val="single" w:sz="4" w:space="0" w:color="auto"/>
            </w:tcBorders>
          </w:tcPr>
          <w:p w14:paraId="6C4D3906" w14:textId="77777777" w:rsidR="004D6521" w:rsidRPr="004D6521" w:rsidRDefault="004D6521" w:rsidP="007A04BF">
            <w:pPr>
              <w:pStyle w:val="af3"/>
              <w:ind w:left="0"/>
              <w:jc w:val="both"/>
              <w:rPr>
                <w:b/>
                <w:bCs/>
              </w:rPr>
            </w:pPr>
            <w:r w:rsidRPr="004D6521">
              <w:rPr>
                <w:noProof/>
                <w:lang w:val="nl-NL" w:eastAsia="nl-NL"/>
              </w:rPr>
              <w:lastRenderedPageBreak/>
              <w:drawing>
                <wp:inline distT="0" distB="0" distL="0" distR="0" wp14:anchorId="01A000BB" wp14:editId="7248B104">
                  <wp:extent cx="10132168" cy="3827533"/>
                  <wp:effectExtent l="0" t="0" r="0" b="0"/>
                  <wp:docPr id="1" name="Picture 1"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48063" cy="3833538"/>
                          </a:xfrm>
                          <a:prstGeom prst="rect">
                            <a:avLst/>
                          </a:prstGeom>
                          <a:noFill/>
                          <a:ln>
                            <a:noFill/>
                          </a:ln>
                        </pic:spPr>
                      </pic:pic>
                    </a:graphicData>
                  </a:graphic>
                </wp:inline>
              </w:drawing>
            </w:r>
          </w:p>
        </w:tc>
      </w:tr>
      <w:tr w:rsidR="004D6521" w:rsidRPr="004D6521" w14:paraId="001822C0" w14:textId="77777777" w:rsidTr="007A04BF">
        <w:tc>
          <w:tcPr>
            <w:tcW w:w="15869" w:type="dxa"/>
            <w:tcBorders>
              <w:left w:val="nil"/>
              <w:bottom w:val="nil"/>
              <w:right w:val="nil"/>
            </w:tcBorders>
          </w:tcPr>
          <w:p w14:paraId="0E5C9A75" w14:textId="77777777" w:rsidR="004D6521" w:rsidRPr="004D6521" w:rsidRDefault="004D6521" w:rsidP="007A04BF">
            <w:pPr>
              <w:spacing w:after="40" w:line="360" w:lineRule="auto"/>
              <w:jc w:val="both"/>
              <w:rPr>
                <w:sz w:val="20"/>
                <w:szCs w:val="20"/>
              </w:rPr>
            </w:pPr>
            <w:r w:rsidRPr="004D6521">
              <w:rPr>
                <w:b/>
                <w:bCs/>
                <w:noProof/>
                <w:sz w:val="20"/>
                <w:szCs w:val="20"/>
              </w:rPr>
              <w:t xml:space="preserve">Figure 1: </w:t>
            </w:r>
            <w:bookmarkStart w:id="77" w:name="_Hlk81497126"/>
            <w:r w:rsidRPr="004D6521">
              <w:rPr>
                <w:sz w:val="20"/>
                <w:szCs w:val="20"/>
              </w:rPr>
              <w:t>Within-group MIDs (95% CI) for improvement (upper half) and deterioration (lower half) in EORTC QLQ-C30 scales across multiple anchors by cancer type.</w:t>
            </w:r>
          </w:p>
          <w:bookmarkEnd w:id="77"/>
          <w:p w14:paraId="119E3819" w14:textId="77777777" w:rsidR="004D6521" w:rsidRPr="004D6521" w:rsidRDefault="004D6521" w:rsidP="007A04BF">
            <w:pPr>
              <w:spacing w:after="40" w:line="360" w:lineRule="auto"/>
              <w:jc w:val="both"/>
              <w:rPr>
                <w:sz w:val="18"/>
                <w:szCs w:val="18"/>
              </w:rPr>
            </w:pPr>
          </w:p>
          <w:p w14:paraId="7DDAD665" w14:textId="77777777" w:rsidR="004D6521" w:rsidRPr="004D6521" w:rsidRDefault="004D6521" w:rsidP="007A04BF">
            <w:pPr>
              <w:spacing w:after="40" w:line="360" w:lineRule="auto"/>
              <w:jc w:val="both"/>
              <w:rPr>
                <w:sz w:val="18"/>
                <w:szCs w:val="18"/>
              </w:rPr>
            </w:pPr>
            <w:r w:rsidRPr="004D6521">
              <w:rPr>
                <w:sz w:val="18"/>
                <w:szCs w:val="18"/>
              </w:rPr>
              <w:t xml:space="preserve">MIDs were obtained from the mean change method and are available only for scales with at least 1 suitable anchor or with effect size &gt;=0.2 and &lt;0.8 within the “deteriorate” and “improve” groups respectively. </w:t>
            </w:r>
          </w:p>
          <w:p w14:paraId="4F5FCD30" w14:textId="77777777" w:rsidR="004D6521" w:rsidRPr="004D6521" w:rsidRDefault="004D6521" w:rsidP="007A04BF">
            <w:pPr>
              <w:spacing w:after="40" w:line="360" w:lineRule="auto"/>
              <w:jc w:val="both"/>
              <w:rPr>
                <w:sz w:val="18"/>
                <w:szCs w:val="18"/>
                <w:lang w:val="en-GB"/>
              </w:rPr>
            </w:pPr>
            <w:r w:rsidRPr="004D6521">
              <w:rPr>
                <w:rFonts w:cstheme="minorHAnsi"/>
                <w:sz w:val="18"/>
                <w:szCs w:val="18"/>
              </w:rPr>
              <w:t xml:space="preserve">Lung cancer and </w:t>
            </w:r>
            <w:r w:rsidRPr="004D6521">
              <w:rPr>
                <w:sz w:val="18"/>
                <w:szCs w:val="18"/>
              </w:rPr>
              <w:t>mesothelioma trials were pulled and analyzed together. Results for prostate and head/neck cancer are omitted because only one anchor was available for most scales.</w:t>
            </w:r>
          </w:p>
          <w:p w14:paraId="294F84E1" w14:textId="77777777" w:rsidR="004D6521" w:rsidRPr="004D6521" w:rsidRDefault="004D6521" w:rsidP="007A04BF">
            <w:pPr>
              <w:spacing w:after="40" w:line="360" w:lineRule="auto"/>
              <w:jc w:val="both"/>
              <w:rPr>
                <w:sz w:val="18"/>
                <w:szCs w:val="18"/>
              </w:rPr>
            </w:pPr>
            <w:r w:rsidRPr="004D6521">
              <w:rPr>
                <w:i/>
                <w:sz w:val="18"/>
                <w:szCs w:val="18"/>
                <w:u w:val="single"/>
              </w:rPr>
              <w:t>Abbreviations:</w:t>
            </w:r>
            <w:r w:rsidRPr="004D6521">
              <w:rPr>
                <w:sz w:val="18"/>
                <w:szCs w:val="18"/>
              </w:rPr>
              <w:t xml:space="preserve"> AP, appetite loss; CF, cognitive functioning; CO, constipation; DI, </w:t>
            </w:r>
            <w:proofErr w:type="spellStart"/>
            <w:r w:rsidRPr="004D6521">
              <w:rPr>
                <w:sz w:val="18"/>
                <w:szCs w:val="18"/>
              </w:rPr>
              <w:t>diarrhoea</w:t>
            </w:r>
            <w:proofErr w:type="spellEnd"/>
            <w:r w:rsidRPr="004D6521">
              <w:rPr>
                <w:sz w:val="18"/>
                <w:szCs w:val="18"/>
              </w:rPr>
              <w:t xml:space="preserve">; DY, dyspnea; EF, emotional functioning; FA, fatigue; NV, nausea/vomiting; PA, pain; PF, Physical functioning, QL, global health/quality of life; RF, role functioning; SF, social functioning; SL, sleep disturbance; </w:t>
            </w:r>
            <w:r w:rsidRPr="004D6521">
              <w:rPr>
                <w:sz w:val="18"/>
                <w:szCs w:val="18"/>
                <w:lang w:eastAsia="en-GB"/>
              </w:rPr>
              <w:t>CTCAE</w:t>
            </w:r>
            <w:r w:rsidRPr="004D6521">
              <w:rPr>
                <w:sz w:val="18"/>
                <w:szCs w:val="18"/>
              </w:rPr>
              <w:t>, common terminology criteria for adverse events; CI confidence interval.</w:t>
            </w:r>
          </w:p>
          <w:p w14:paraId="6AA9686E" w14:textId="77777777" w:rsidR="004D6521" w:rsidRPr="004D6521" w:rsidRDefault="004D6521" w:rsidP="007A04BF">
            <w:pPr>
              <w:pStyle w:val="af3"/>
              <w:spacing w:after="40"/>
              <w:ind w:left="0"/>
              <w:jc w:val="both"/>
              <w:rPr>
                <w:b/>
                <w:bCs/>
                <w:noProof/>
                <w:sz w:val="18"/>
                <w:szCs w:val="18"/>
              </w:rPr>
            </w:pPr>
            <w:r w:rsidRPr="004D6521">
              <w:rPr>
                <w:sz w:val="18"/>
                <w:szCs w:val="18"/>
              </w:rPr>
              <w:t>Deteriorate = worsened by 1 anchor category, no change =no change in anchor category and improve = improved by 1 category</w:t>
            </w:r>
          </w:p>
        </w:tc>
      </w:tr>
    </w:tbl>
    <w:p w14:paraId="38F9CA9C" w14:textId="77777777" w:rsidR="004D6521" w:rsidRPr="004D6521" w:rsidRDefault="004D6521" w:rsidP="004D6521">
      <w:pPr>
        <w:pStyle w:val="af3"/>
        <w:jc w:val="both"/>
        <w:rPr>
          <w:b/>
          <w:bCs/>
        </w:rPr>
        <w:sectPr w:rsidR="004D6521" w:rsidRPr="004D6521" w:rsidSect="005F6939">
          <w:pgSz w:w="16838" w:h="11906" w:orient="landscape"/>
          <w:pgMar w:top="1418" w:right="567" w:bottom="567" w:left="2098" w:header="709" w:footer="709" w:gutter="0"/>
          <w:cols w:space="708"/>
          <w:titlePg/>
          <w:docGrid w:linePitch="360"/>
        </w:sectPr>
      </w:pPr>
    </w:p>
    <w:tbl>
      <w:tblPr>
        <w:tblW w:w="15740" w:type="dxa"/>
        <w:tblInd w:w="-1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61"/>
        <w:gridCol w:w="959"/>
        <w:gridCol w:w="933"/>
        <w:gridCol w:w="931"/>
        <w:gridCol w:w="934"/>
        <w:gridCol w:w="932"/>
        <w:gridCol w:w="935"/>
        <w:gridCol w:w="777"/>
        <w:gridCol w:w="934"/>
        <w:gridCol w:w="932"/>
        <w:gridCol w:w="1025"/>
        <w:gridCol w:w="987"/>
        <w:gridCol w:w="998"/>
        <w:gridCol w:w="850"/>
        <w:gridCol w:w="851"/>
        <w:gridCol w:w="850"/>
        <w:gridCol w:w="851"/>
      </w:tblGrid>
      <w:tr w:rsidR="004D6521" w:rsidRPr="004D6521" w14:paraId="3391B3A0" w14:textId="77777777" w:rsidTr="007A04BF">
        <w:trPr>
          <w:cantSplit/>
          <w:trHeight w:val="259"/>
          <w:tblHeader/>
        </w:trPr>
        <w:tc>
          <w:tcPr>
            <w:tcW w:w="15740" w:type="dxa"/>
            <w:gridSpan w:val="17"/>
            <w:tcBorders>
              <w:top w:val="nil"/>
              <w:left w:val="nil"/>
              <w:bottom w:val="single" w:sz="4" w:space="0" w:color="auto"/>
              <w:right w:val="nil"/>
            </w:tcBorders>
            <w:shd w:val="clear" w:color="auto" w:fill="auto"/>
            <w:vAlign w:val="center"/>
          </w:tcPr>
          <w:p w14:paraId="61DE989D" w14:textId="77777777" w:rsidR="004D6521" w:rsidRPr="004D6521" w:rsidRDefault="004D6521" w:rsidP="007A04BF">
            <w:pPr>
              <w:keepNext/>
              <w:adjustRightInd w:val="0"/>
              <w:spacing w:before="40" w:after="40"/>
              <w:jc w:val="both"/>
              <w:rPr>
                <w:rFonts w:cstheme="minorHAnsi"/>
                <w:b/>
                <w:sz w:val="20"/>
                <w:szCs w:val="20"/>
                <w:lang w:val="en-US" w:eastAsia="en-GB"/>
              </w:rPr>
            </w:pPr>
            <w:r w:rsidRPr="004D6521">
              <w:rPr>
                <w:rFonts w:cstheme="minorHAnsi"/>
                <w:b/>
                <w:sz w:val="20"/>
                <w:szCs w:val="20"/>
                <w:lang w:val="en-US" w:eastAsia="en-GB"/>
              </w:rPr>
              <w:lastRenderedPageBreak/>
              <w:t xml:space="preserve">Table 1: </w:t>
            </w:r>
            <w:r w:rsidRPr="004D6521">
              <w:rPr>
                <w:rFonts w:cstheme="minorHAnsi"/>
                <w:sz w:val="20"/>
                <w:szCs w:val="20"/>
              </w:rPr>
              <w:t xml:space="preserve">Summary of anchor-based MIDs across different cancer types for within-group change over time </w:t>
            </w:r>
          </w:p>
        </w:tc>
      </w:tr>
      <w:tr w:rsidR="004D6521" w:rsidRPr="004D6521" w14:paraId="65C5FD96" w14:textId="77777777" w:rsidTr="007A04BF">
        <w:trPr>
          <w:cantSplit/>
          <w:trHeight w:val="259"/>
          <w:tblHeader/>
        </w:trPr>
        <w:tc>
          <w:tcPr>
            <w:tcW w:w="1061" w:type="dxa"/>
            <w:tcBorders>
              <w:top w:val="single" w:sz="4" w:space="0" w:color="auto"/>
              <w:bottom w:val="single" w:sz="4" w:space="0" w:color="auto"/>
              <w:right w:val="single" w:sz="4" w:space="0" w:color="auto"/>
            </w:tcBorders>
            <w:shd w:val="clear" w:color="auto" w:fill="auto"/>
            <w:vAlign w:val="center"/>
          </w:tcPr>
          <w:p w14:paraId="77A4CCE0" w14:textId="77777777" w:rsidR="004D6521" w:rsidRPr="004D6521" w:rsidRDefault="004D6521" w:rsidP="007A04BF">
            <w:pPr>
              <w:keepNext/>
              <w:adjustRightInd w:val="0"/>
              <w:spacing w:before="40" w:after="40"/>
              <w:jc w:val="both"/>
              <w:rPr>
                <w:rFonts w:cstheme="minorHAnsi"/>
                <w:b/>
                <w:bCs/>
                <w:sz w:val="16"/>
                <w:szCs w:val="16"/>
                <w:lang w:val="en-US"/>
              </w:rPr>
            </w:pPr>
          </w:p>
        </w:tc>
        <w:tc>
          <w:tcPr>
            <w:tcW w:w="1892" w:type="dxa"/>
            <w:gridSpan w:val="2"/>
            <w:tcBorders>
              <w:top w:val="single" w:sz="4" w:space="0" w:color="auto"/>
              <w:left w:val="single" w:sz="4" w:space="0" w:color="auto"/>
              <w:bottom w:val="single" w:sz="4" w:space="0" w:color="auto"/>
              <w:right w:val="single" w:sz="4" w:space="0" w:color="auto"/>
            </w:tcBorders>
            <w:shd w:val="clear" w:color="auto" w:fill="auto"/>
            <w:tcMar>
              <w:left w:w="40" w:type="dxa"/>
              <w:right w:w="40" w:type="dxa"/>
            </w:tcMar>
            <w:vAlign w:val="center"/>
          </w:tcPr>
          <w:p w14:paraId="08549FB8" w14:textId="77777777" w:rsidR="004D6521" w:rsidRPr="004D6521" w:rsidRDefault="004D6521" w:rsidP="007A04BF">
            <w:pPr>
              <w:keepNext/>
              <w:adjustRightInd w:val="0"/>
              <w:spacing w:before="40" w:after="40"/>
              <w:jc w:val="both"/>
              <w:rPr>
                <w:rFonts w:cstheme="minorHAnsi"/>
                <w:b/>
                <w:sz w:val="16"/>
                <w:szCs w:val="16"/>
                <w:lang w:val="en-US" w:eastAsia="en-GB"/>
              </w:rPr>
            </w:pPr>
            <w:r w:rsidRPr="004D6521">
              <w:rPr>
                <w:rFonts w:cstheme="minorHAnsi"/>
                <w:b/>
                <w:sz w:val="16"/>
                <w:szCs w:val="16"/>
                <w:lang w:val="en-US" w:eastAsia="en-GB"/>
              </w:rPr>
              <w:t>Brain</w:t>
            </w:r>
          </w:p>
        </w:tc>
        <w:tc>
          <w:tcPr>
            <w:tcW w:w="1865" w:type="dxa"/>
            <w:gridSpan w:val="2"/>
            <w:tcBorders>
              <w:top w:val="single" w:sz="4" w:space="0" w:color="auto"/>
              <w:left w:val="single" w:sz="4" w:space="0" w:color="auto"/>
              <w:bottom w:val="single" w:sz="4" w:space="0" w:color="auto"/>
            </w:tcBorders>
            <w:shd w:val="clear" w:color="auto" w:fill="auto"/>
            <w:tcMar>
              <w:left w:w="40" w:type="dxa"/>
              <w:right w:w="40" w:type="dxa"/>
            </w:tcMar>
            <w:vAlign w:val="center"/>
          </w:tcPr>
          <w:p w14:paraId="31801084" w14:textId="77777777" w:rsidR="004D6521" w:rsidRPr="004D6521" w:rsidRDefault="004D6521" w:rsidP="007A04BF">
            <w:pPr>
              <w:keepNext/>
              <w:adjustRightInd w:val="0"/>
              <w:spacing w:before="40" w:after="40"/>
              <w:jc w:val="both"/>
              <w:rPr>
                <w:rFonts w:cstheme="minorHAnsi"/>
                <w:b/>
                <w:sz w:val="16"/>
                <w:szCs w:val="16"/>
                <w:lang w:val="en-US" w:eastAsia="en-GB"/>
              </w:rPr>
            </w:pPr>
            <w:r w:rsidRPr="004D6521">
              <w:rPr>
                <w:rFonts w:cstheme="minorHAnsi"/>
                <w:b/>
                <w:sz w:val="16"/>
                <w:szCs w:val="16"/>
                <w:lang w:val="en-US" w:eastAsia="en-GB"/>
              </w:rPr>
              <w:t>Breast</w:t>
            </w:r>
          </w:p>
        </w:tc>
        <w:tc>
          <w:tcPr>
            <w:tcW w:w="1867" w:type="dxa"/>
            <w:gridSpan w:val="2"/>
            <w:tcBorders>
              <w:top w:val="single" w:sz="4" w:space="0" w:color="auto"/>
              <w:left w:val="single" w:sz="4" w:space="0" w:color="auto"/>
              <w:bottom w:val="single" w:sz="4" w:space="0" w:color="auto"/>
            </w:tcBorders>
          </w:tcPr>
          <w:p w14:paraId="1906540C" w14:textId="77777777" w:rsidR="004D6521" w:rsidRPr="004D6521" w:rsidRDefault="004D6521" w:rsidP="007A04BF">
            <w:pPr>
              <w:keepNext/>
              <w:adjustRightInd w:val="0"/>
              <w:spacing w:before="40" w:after="40"/>
              <w:jc w:val="both"/>
              <w:rPr>
                <w:rFonts w:cstheme="minorHAnsi"/>
                <w:b/>
                <w:sz w:val="16"/>
                <w:szCs w:val="16"/>
                <w:lang w:val="en-US" w:eastAsia="en-GB"/>
              </w:rPr>
            </w:pPr>
            <w:r w:rsidRPr="004D6521">
              <w:rPr>
                <w:rFonts w:cstheme="minorHAnsi"/>
                <w:b/>
                <w:sz w:val="16"/>
                <w:szCs w:val="16"/>
                <w:lang w:val="en-US" w:eastAsia="en-GB"/>
              </w:rPr>
              <w:t>Colorectal</w:t>
            </w:r>
          </w:p>
        </w:tc>
        <w:tc>
          <w:tcPr>
            <w:tcW w:w="1711" w:type="dxa"/>
            <w:gridSpan w:val="2"/>
            <w:tcBorders>
              <w:top w:val="single" w:sz="4" w:space="0" w:color="auto"/>
              <w:left w:val="single" w:sz="4" w:space="0" w:color="auto"/>
              <w:bottom w:val="single" w:sz="4" w:space="0" w:color="auto"/>
            </w:tcBorders>
          </w:tcPr>
          <w:p w14:paraId="22D31DC3" w14:textId="77777777" w:rsidR="004D6521" w:rsidRPr="004D6521" w:rsidRDefault="004D6521" w:rsidP="007A04BF">
            <w:pPr>
              <w:keepNext/>
              <w:adjustRightInd w:val="0"/>
              <w:spacing w:before="40" w:after="40"/>
              <w:jc w:val="both"/>
              <w:rPr>
                <w:rFonts w:cstheme="minorHAnsi"/>
                <w:b/>
                <w:sz w:val="16"/>
                <w:szCs w:val="16"/>
                <w:lang w:val="en-US" w:eastAsia="en-GB"/>
              </w:rPr>
            </w:pPr>
            <w:r w:rsidRPr="004D6521">
              <w:rPr>
                <w:rFonts w:cstheme="minorHAnsi"/>
                <w:b/>
                <w:sz w:val="16"/>
                <w:szCs w:val="16"/>
                <w:lang w:val="en-US" w:eastAsia="en-GB"/>
              </w:rPr>
              <w:t>Head/neck</w:t>
            </w:r>
          </w:p>
        </w:tc>
        <w:tc>
          <w:tcPr>
            <w:tcW w:w="1957" w:type="dxa"/>
            <w:gridSpan w:val="2"/>
            <w:tcBorders>
              <w:top w:val="single" w:sz="4" w:space="0" w:color="auto"/>
              <w:left w:val="single" w:sz="4" w:space="0" w:color="auto"/>
              <w:bottom w:val="single" w:sz="4" w:space="0" w:color="auto"/>
            </w:tcBorders>
          </w:tcPr>
          <w:p w14:paraId="18298DAC" w14:textId="77777777" w:rsidR="004D6521" w:rsidRPr="004D6521" w:rsidRDefault="004D6521" w:rsidP="007A04BF">
            <w:pPr>
              <w:keepNext/>
              <w:adjustRightInd w:val="0"/>
              <w:spacing w:before="40" w:after="40"/>
              <w:jc w:val="both"/>
              <w:rPr>
                <w:rFonts w:cstheme="minorHAnsi"/>
                <w:b/>
                <w:sz w:val="16"/>
                <w:szCs w:val="16"/>
                <w:lang w:val="en-US" w:eastAsia="en-GB"/>
              </w:rPr>
            </w:pPr>
            <w:r w:rsidRPr="004D6521">
              <w:rPr>
                <w:rFonts w:cstheme="minorHAnsi"/>
                <w:b/>
                <w:sz w:val="16"/>
                <w:szCs w:val="16"/>
                <w:lang w:val="en-US" w:eastAsia="en-GB"/>
              </w:rPr>
              <w:t>Lung</w:t>
            </w:r>
          </w:p>
          <w:p w14:paraId="0D2CAC12" w14:textId="77777777" w:rsidR="004D6521" w:rsidRPr="004D6521" w:rsidRDefault="004D6521" w:rsidP="007A04BF">
            <w:pPr>
              <w:keepNext/>
              <w:adjustRightInd w:val="0"/>
              <w:spacing w:before="40" w:after="40"/>
              <w:jc w:val="both"/>
              <w:rPr>
                <w:rFonts w:cstheme="minorHAnsi"/>
                <w:bCs/>
                <w:sz w:val="16"/>
                <w:szCs w:val="16"/>
                <w:lang w:val="en-US" w:eastAsia="en-GB"/>
              </w:rPr>
            </w:pPr>
          </w:p>
        </w:tc>
        <w:tc>
          <w:tcPr>
            <w:tcW w:w="1985" w:type="dxa"/>
            <w:gridSpan w:val="2"/>
            <w:tcBorders>
              <w:top w:val="single" w:sz="4" w:space="0" w:color="auto"/>
              <w:left w:val="single" w:sz="4" w:space="0" w:color="auto"/>
              <w:bottom w:val="single" w:sz="4" w:space="0" w:color="auto"/>
            </w:tcBorders>
          </w:tcPr>
          <w:p w14:paraId="05D1E4F1" w14:textId="77777777" w:rsidR="004D6521" w:rsidRPr="004D6521" w:rsidRDefault="004D6521" w:rsidP="007A04BF">
            <w:pPr>
              <w:keepNext/>
              <w:adjustRightInd w:val="0"/>
              <w:spacing w:before="40" w:after="40"/>
              <w:jc w:val="both"/>
              <w:rPr>
                <w:rFonts w:cstheme="minorHAnsi"/>
                <w:b/>
                <w:sz w:val="16"/>
                <w:szCs w:val="16"/>
                <w:lang w:val="en-US" w:eastAsia="en-GB"/>
              </w:rPr>
            </w:pPr>
            <w:r w:rsidRPr="004D6521">
              <w:rPr>
                <w:rFonts w:cstheme="minorHAnsi"/>
                <w:b/>
                <w:sz w:val="16"/>
                <w:szCs w:val="16"/>
                <w:lang w:val="en-US" w:eastAsia="en-GB"/>
              </w:rPr>
              <w:t>Melanoma</w:t>
            </w:r>
          </w:p>
        </w:tc>
        <w:tc>
          <w:tcPr>
            <w:tcW w:w="1701" w:type="dxa"/>
            <w:gridSpan w:val="2"/>
            <w:tcBorders>
              <w:top w:val="single" w:sz="4" w:space="0" w:color="auto"/>
              <w:left w:val="single" w:sz="4" w:space="0" w:color="auto"/>
              <w:bottom w:val="single" w:sz="4" w:space="0" w:color="auto"/>
            </w:tcBorders>
          </w:tcPr>
          <w:p w14:paraId="6048A014" w14:textId="77777777" w:rsidR="004D6521" w:rsidRPr="004D6521" w:rsidRDefault="004D6521" w:rsidP="007A04BF">
            <w:pPr>
              <w:keepNext/>
              <w:adjustRightInd w:val="0"/>
              <w:spacing w:before="40" w:after="40"/>
              <w:jc w:val="both"/>
              <w:rPr>
                <w:rFonts w:cstheme="minorHAnsi"/>
                <w:b/>
                <w:sz w:val="16"/>
                <w:szCs w:val="16"/>
                <w:lang w:val="en-US" w:eastAsia="en-GB"/>
              </w:rPr>
            </w:pPr>
            <w:r w:rsidRPr="004D6521">
              <w:rPr>
                <w:rFonts w:cstheme="minorHAnsi"/>
                <w:b/>
                <w:sz w:val="16"/>
                <w:szCs w:val="16"/>
                <w:lang w:val="en-US" w:eastAsia="en-GB"/>
              </w:rPr>
              <w:t>Ovarian</w:t>
            </w:r>
          </w:p>
        </w:tc>
        <w:tc>
          <w:tcPr>
            <w:tcW w:w="1701" w:type="dxa"/>
            <w:gridSpan w:val="2"/>
            <w:tcBorders>
              <w:top w:val="single" w:sz="4" w:space="0" w:color="auto"/>
              <w:left w:val="single" w:sz="4" w:space="0" w:color="auto"/>
              <w:bottom w:val="single" w:sz="4" w:space="0" w:color="auto"/>
            </w:tcBorders>
          </w:tcPr>
          <w:p w14:paraId="5D3217C0" w14:textId="77777777" w:rsidR="004D6521" w:rsidRPr="004D6521" w:rsidRDefault="004D6521" w:rsidP="007A04BF">
            <w:pPr>
              <w:keepNext/>
              <w:adjustRightInd w:val="0"/>
              <w:spacing w:before="40" w:after="40"/>
              <w:jc w:val="both"/>
              <w:rPr>
                <w:rFonts w:cstheme="minorHAnsi"/>
                <w:b/>
                <w:sz w:val="16"/>
                <w:szCs w:val="16"/>
                <w:lang w:val="en-US" w:eastAsia="en-GB"/>
              </w:rPr>
            </w:pPr>
            <w:r w:rsidRPr="004D6521">
              <w:rPr>
                <w:rFonts w:cstheme="minorHAnsi"/>
                <w:b/>
                <w:sz w:val="16"/>
                <w:szCs w:val="16"/>
                <w:lang w:val="en-US" w:eastAsia="en-GB"/>
              </w:rPr>
              <w:t>Prostate</w:t>
            </w:r>
          </w:p>
        </w:tc>
      </w:tr>
      <w:tr w:rsidR="004D6521" w:rsidRPr="004D6521" w14:paraId="0CDD556A" w14:textId="77777777" w:rsidTr="007A04BF">
        <w:trPr>
          <w:cantSplit/>
          <w:trHeight w:val="259"/>
          <w:tblHeader/>
        </w:trPr>
        <w:tc>
          <w:tcPr>
            <w:tcW w:w="1061" w:type="dxa"/>
            <w:tcBorders>
              <w:top w:val="single" w:sz="4" w:space="0" w:color="auto"/>
              <w:right w:val="single" w:sz="4" w:space="0" w:color="auto"/>
            </w:tcBorders>
            <w:shd w:val="clear" w:color="auto" w:fill="auto"/>
            <w:vAlign w:val="center"/>
          </w:tcPr>
          <w:p w14:paraId="779E3F5A" w14:textId="77777777" w:rsidR="004D6521" w:rsidRPr="004D6521" w:rsidRDefault="004D6521" w:rsidP="007A04BF">
            <w:pPr>
              <w:keepNext/>
              <w:adjustRightInd w:val="0"/>
              <w:spacing w:before="40" w:after="40"/>
              <w:jc w:val="both"/>
              <w:rPr>
                <w:rFonts w:cstheme="minorHAnsi"/>
                <w:b/>
                <w:bCs/>
                <w:sz w:val="16"/>
                <w:szCs w:val="16"/>
                <w:lang w:val="en-US"/>
              </w:rPr>
            </w:pPr>
            <w:r w:rsidRPr="004D6521">
              <w:rPr>
                <w:rFonts w:cstheme="minorHAnsi"/>
                <w:b/>
                <w:bCs/>
                <w:sz w:val="16"/>
                <w:szCs w:val="16"/>
                <w:lang w:val="en-US"/>
              </w:rPr>
              <w:t>Scale</w:t>
            </w:r>
          </w:p>
        </w:tc>
        <w:tc>
          <w:tcPr>
            <w:tcW w:w="959" w:type="dxa"/>
            <w:tcBorders>
              <w:top w:val="single" w:sz="4" w:space="0" w:color="auto"/>
              <w:left w:val="single" w:sz="4" w:space="0" w:color="auto"/>
              <w:right w:val="single" w:sz="4" w:space="0" w:color="auto"/>
            </w:tcBorders>
            <w:shd w:val="clear" w:color="auto" w:fill="auto"/>
            <w:tcMar>
              <w:left w:w="40" w:type="dxa"/>
              <w:right w:w="40" w:type="dxa"/>
            </w:tcMar>
            <w:vAlign w:val="center"/>
          </w:tcPr>
          <w:p w14:paraId="0CF15410" w14:textId="77777777" w:rsidR="004D6521" w:rsidRPr="004D6521" w:rsidRDefault="004D6521" w:rsidP="007A04BF">
            <w:pPr>
              <w:keepNext/>
              <w:adjustRightInd w:val="0"/>
              <w:spacing w:before="40" w:after="40"/>
              <w:jc w:val="both"/>
              <w:rPr>
                <w:rFonts w:cstheme="minorHAnsi"/>
                <w:b/>
                <w:sz w:val="16"/>
                <w:szCs w:val="16"/>
                <w:lang w:val="en-US" w:eastAsia="en-GB"/>
              </w:rPr>
            </w:pPr>
            <w:r w:rsidRPr="004D6521">
              <w:rPr>
                <w:rFonts w:cstheme="minorHAnsi"/>
                <w:b/>
                <w:sz w:val="16"/>
                <w:szCs w:val="16"/>
                <w:lang w:val="en-US" w:eastAsia="en-GB"/>
              </w:rPr>
              <w:t>Imp (+)</w:t>
            </w:r>
          </w:p>
          <w:p w14:paraId="2132A0BD" w14:textId="77777777" w:rsidR="004D6521" w:rsidRPr="004D6521" w:rsidRDefault="004D6521" w:rsidP="007A04BF">
            <w:pPr>
              <w:keepNext/>
              <w:adjustRightInd w:val="0"/>
              <w:spacing w:after="40"/>
              <w:jc w:val="both"/>
              <w:rPr>
                <w:rFonts w:cstheme="minorHAnsi"/>
                <w:bCs/>
                <w:sz w:val="16"/>
                <w:szCs w:val="16"/>
                <w:lang w:val="en-US" w:eastAsia="en-GB"/>
              </w:rPr>
            </w:pPr>
          </w:p>
          <w:p w14:paraId="2E4D2B9B" w14:textId="77777777" w:rsidR="004D6521" w:rsidRPr="004D6521" w:rsidRDefault="004D6521" w:rsidP="007A04BF">
            <w:pPr>
              <w:keepNext/>
              <w:adjustRightInd w:val="0"/>
              <w:spacing w:after="40"/>
              <w:jc w:val="both"/>
              <w:rPr>
                <w:rFonts w:cstheme="minorHAnsi"/>
                <w:bCs/>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1</w:t>
            </w:r>
            <w:r w:rsidRPr="004D6521">
              <w:rPr>
                <w:rFonts w:cstheme="minorHAnsi"/>
                <w:bCs/>
                <w:sz w:val="16"/>
                <w:szCs w:val="16"/>
                <w:lang w:val="en-US" w:eastAsia="en-GB"/>
              </w:rPr>
              <w:t>=24-406</w:t>
            </w:r>
          </w:p>
          <w:p w14:paraId="618EB4F2" w14:textId="77777777" w:rsidR="004D6521" w:rsidRPr="004D6521" w:rsidRDefault="004D6521" w:rsidP="007A04BF">
            <w:pPr>
              <w:keepNext/>
              <w:adjustRightInd w:val="0"/>
              <w:spacing w:before="40" w:after="40"/>
              <w:jc w:val="both"/>
              <w:rPr>
                <w:rFonts w:cstheme="minorHAnsi"/>
                <w:b/>
                <w:bCs/>
                <w:sz w:val="16"/>
                <w:szCs w:val="16"/>
                <w:lang w:val="en-US"/>
              </w:rPr>
            </w:pPr>
            <w:r w:rsidRPr="004D6521">
              <w:rPr>
                <w:rFonts w:cstheme="minorHAnsi"/>
                <w:bCs/>
                <w:sz w:val="16"/>
                <w:szCs w:val="16"/>
                <w:lang w:val="en-US" w:eastAsia="en-GB"/>
              </w:rPr>
              <w:t>n</w:t>
            </w:r>
            <w:r w:rsidRPr="004D6521">
              <w:rPr>
                <w:rFonts w:cstheme="minorHAnsi"/>
                <w:bCs/>
                <w:sz w:val="16"/>
                <w:szCs w:val="16"/>
                <w:vertAlign w:val="subscript"/>
                <w:lang w:val="en-US" w:eastAsia="en-GB"/>
              </w:rPr>
              <w:t>2</w:t>
            </w:r>
            <w:r w:rsidRPr="004D6521">
              <w:rPr>
                <w:rFonts w:cstheme="minorHAnsi"/>
                <w:bCs/>
                <w:sz w:val="16"/>
                <w:szCs w:val="16"/>
                <w:lang w:val="en-US" w:eastAsia="en-GB"/>
              </w:rPr>
              <w:t>=115-6457</w:t>
            </w:r>
          </w:p>
        </w:tc>
        <w:tc>
          <w:tcPr>
            <w:tcW w:w="933" w:type="dxa"/>
            <w:tcBorders>
              <w:top w:val="single" w:sz="4" w:space="0" w:color="auto"/>
              <w:left w:val="single" w:sz="4" w:space="0" w:color="auto"/>
              <w:right w:val="single" w:sz="4" w:space="0" w:color="auto"/>
            </w:tcBorders>
            <w:shd w:val="clear" w:color="auto" w:fill="auto"/>
            <w:tcMar>
              <w:left w:w="40" w:type="dxa"/>
              <w:right w:w="40" w:type="dxa"/>
            </w:tcMar>
            <w:vAlign w:val="center"/>
          </w:tcPr>
          <w:p w14:paraId="3AC08760" w14:textId="77777777" w:rsidR="004D6521" w:rsidRPr="004D6521" w:rsidRDefault="004D6521" w:rsidP="007A04BF">
            <w:pPr>
              <w:keepNext/>
              <w:adjustRightInd w:val="0"/>
              <w:spacing w:before="40" w:after="40"/>
              <w:jc w:val="both"/>
              <w:rPr>
                <w:rFonts w:cstheme="minorHAnsi"/>
                <w:b/>
                <w:sz w:val="16"/>
                <w:szCs w:val="16"/>
                <w:lang w:val="en-US" w:eastAsia="en-GB"/>
              </w:rPr>
            </w:pPr>
            <w:r w:rsidRPr="004D6521">
              <w:rPr>
                <w:rFonts w:cstheme="minorHAnsi"/>
                <w:b/>
                <w:sz w:val="16"/>
                <w:szCs w:val="16"/>
                <w:lang w:val="en-US" w:eastAsia="en-GB"/>
              </w:rPr>
              <w:t>Det (-)</w:t>
            </w:r>
          </w:p>
          <w:p w14:paraId="07163117" w14:textId="77777777" w:rsidR="004D6521" w:rsidRPr="004D6521" w:rsidRDefault="004D6521" w:rsidP="007A04BF">
            <w:pPr>
              <w:keepNext/>
              <w:adjustRightInd w:val="0"/>
              <w:spacing w:after="40"/>
              <w:jc w:val="both"/>
              <w:rPr>
                <w:rFonts w:cstheme="minorHAnsi"/>
                <w:bCs/>
                <w:sz w:val="16"/>
                <w:szCs w:val="16"/>
                <w:lang w:val="en-US" w:eastAsia="en-GB"/>
              </w:rPr>
            </w:pPr>
          </w:p>
          <w:p w14:paraId="7965F035" w14:textId="77777777" w:rsidR="004D6521" w:rsidRPr="004D6521" w:rsidRDefault="004D6521" w:rsidP="007A04BF">
            <w:pPr>
              <w:keepNext/>
              <w:adjustRightInd w:val="0"/>
              <w:spacing w:after="40"/>
              <w:jc w:val="both"/>
              <w:rPr>
                <w:rFonts w:cstheme="minorHAnsi"/>
                <w:bCs/>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1</w:t>
            </w:r>
            <w:r w:rsidRPr="004D6521">
              <w:rPr>
                <w:rFonts w:cstheme="minorHAnsi"/>
                <w:bCs/>
                <w:sz w:val="16"/>
                <w:szCs w:val="16"/>
                <w:lang w:val="en-US" w:eastAsia="en-GB"/>
              </w:rPr>
              <w:t>=23-468</w:t>
            </w:r>
          </w:p>
          <w:p w14:paraId="56BD0B93" w14:textId="77777777" w:rsidR="004D6521" w:rsidRPr="004D6521" w:rsidRDefault="004D6521" w:rsidP="007A04BF">
            <w:pPr>
              <w:keepNext/>
              <w:adjustRightInd w:val="0"/>
              <w:spacing w:before="40" w:after="40"/>
              <w:jc w:val="both"/>
              <w:rPr>
                <w:rFonts w:cstheme="minorHAnsi"/>
                <w:b/>
                <w:bCs/>
                <w:sz w:val="16"/>
                <w:szCs w:val="16"/>
                <w:lang w:val="en-US"/>
              </w:rPr>
            </w:pPr>
            <w:r w:rsidRPr="004D6521">
              <w:rPr>
                <w:rFonts w:cstheme="minorHAnsi"/>
                <w:bCs/>
                <w:sz w:val="16"/>
                <w:szCs w:val="16"/>
                <w:lang w:val="en-US" w:eastAsia="en-GB"/>
              </w:rPr>
              <w:t>n</w:t>
            </w:r>
            <w:r w:rsidRPr="004D6521">
              <w:rPr>
                <w:rFonts w:cstheme="minorHAnsi"/>
                <w:bCs/>
                <w:sz w:val="16"/>
                <w:szCs w:val="16"/>
                <w:vertAlign w:val="subscript"/>
                <w:lang w:val="en-US" w:eastAsia="en-GB"/>
              </w:rPr>
              <w:t>2</w:t>
            </w:r>
            <w:r w:rsidRPr="004D6521">
              <w:rPr>
                <w:rFonts w:cstheme="minorHAnsi"/>
                <w:bCs/>
                <w:sz w:val="16"/>
                <w:szCs w:val="16"/>
                <w:lang w:val="en-US" w:eastAsia="en-GB"/>
              </w:rPr>
              <w:t>=102-6423</w:t>
            </w:r>
          </w:p>
        </w:tc>
        <w:tc>
          <w:tcPr>
            <w:tcW w:w="931" w:type="dxa"/>
            <w:tcBorders>
              <w:top w:val="single" w:sz="4" w:space="0" w:color="auto"/>
              <w:left w:val="single" w:sz="4" w:space="0" w:color="auto"/>
              <w:right w:val="single" w:sz="4" w:space="0" w:color="auto"/>
            </w:tcBorders>
            <w:shd w:val="clear" w:color="auto" w:fill="auto"/>
            <w:tcMar>
              <w:left w:w="40" w:type="dxa"/>
              <w:right w:w="40" w:type="dxa"/>
            </w:tcMar>
            <w:vAlign w:val="center"/>
          </w:tcPr>
          <w:p w14:paraId="2D71FD04" w14:textId="77777777" w:rsidR="004D6521" w:rsidRPr="004D6521" w:rsidRDefault="004D6521" w:rsidP="007A04BF">
            <w:pPr>
              <w:keepNext/>
              <w:adjustRightInd w:val="0"/>
              <w:spacing w:before="40" w:after="40"/>
              <w:jc w:val="both"/>
              <w:rPr>
                <w:rFonts w:cstheme="minorHAnsi"/>
                <w:b/>
                <w:sz w:val="16"/>
                <w:szCs w:val="16"/>
                <w:lang w:val="en-US" w:eastAsia="en-GB"/>
              </w:rPr>
            </w:pPr>
            <w:r w:rsidRPr="004D6521">
              <w:rPr>
                <w:rFonts w:cstheme="minorHAnsi"/>
                <w:b/>
                <w:sz w:val="16"/>
                <w:szCs w:val="16"/>
                <w:lang w:val="en-US" w:eastAsia="en-GB"/>
              </w:rPr>
              <w:t>Imp (+)</w:t>
            </w:r>
          </w:p>
          <w:p w14:paraId="09044A8A" w14:textId="77777777" w:rsidR="004D6521" w:rsidRPr="004D6521" w:rsidRDefault="004D6521" w:rsidP="007A04BF">
            <w:pPr>
              <w:keepNext/>
              <w:adjustRightInd w:val="0"/>
              <w:spacing w:after="40"/>
              <w:jc w:val="both"/>
              <w:rPr>
                <w:rFonts w:cstheme="minorHAnsi"/>
                <w:bCs/>
                <w:sz w:val="16"/>
                <w:szCs w:val="16"/>
                <w:lang w:val="en-US" w:eastAsia="en-GB"/>
              </w:rPr>
            </w:pPr>
          </w:p>
          <w:p w14:paraId="04AC3992" w14:textId="77777777" w:rsidR="004D6521" w:rsidRPr="004D6521" w:rsidRDefault="004D6521" w:rsidP="007A04BF">
            <w:pPr>
              <w:keepNext/>
              <w:adjustRightInd w:val="0"/>
              <w:spacing w:after="40"/>
              <w:jc w:val="both"/>
              <w:rPr>
                <w:rFonts w:cstheme="minorHAnsi"/>
                <w:bCs/>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1</w:t>
            </w:r>
            <w:r w:rsidRPr="004D6521">
              <w:rPr>
                <w:rFonts w:cstheme="minorHAnsi"/>
                <w:bCs/>
                <w:sz w:val="16"/>
                <w:szCs w:val="16"/>
                <w:lang w:val="en-US" w:eastAsia="en-GB"/>
              </w:rPr>
              <w:t>=50-179</w:t>
            </w:r>
          </w:p>
          <w:p w14:paraId="5E295AAC" w14:textId="77777777" w:rsidR="004D6521" w:rsidRPr="004D6521" w:rsidRDefault="004D6521" w:rsidP="007A04BF">
            <w:pPr>
              <w:keepNext/>
              <w:adjustRightInd w:val="0"/>
              <w:spacing w:before="40" w:after="40"/>
              <w:jc w:val="both"/>
              <w:rPr>
                <w:rFonts w:cstheme="minorHAnsi"/>
                <w:b/>
                <w:bCs/>
                <w:sz w:val="16"/>
                <w:szCs w:val="16"/>
                <w:lang w:val="en-US"/>
              </w:rPr>
            </w:pPr>
            <w:r w:rsidRPr="004D6521">
              <w:rPr>
                <w:rFonts w:cstheme="minorHAnsi"/>
                <w:bCs/>
                <w:sz w:val="16"/>
                <w:szCs w:val="16"/>
                <w:lang w:val="en-US" w:eastAsia="en-GB"/>
              </w:rPr>
              <w:t>n</w:t>
            </w:r>
            <w:r w:rsidRPr="004D6521">
              <w:rPr>
                <w:rFonts w:cstheme="minorHAnsi"/>
                <w:bCs/>
                <w:sz w:val="16"/>
                <w:szCs w:val="16"/>
                <w:vertAlign w:val="subscript"/>
                <w:lang w:val="en-US" w:eastAsia="en-GB"/>
              </w:rPr>
              <w:t>2</w:t>
            </w:r>
            <w:r w:rsidRPr="004D6521">
              <w:rPr>
                <w:rFonts w:cstheme="minorHAnsi"/>
                <w:bCs/>
                <w:sz w:val="16"/>
                <w:szCs w:val="16"/>
                <w:lang w:val="en-US" w:eastAsia="en-GB"/>
              </w:rPr>
              <w:t>=299-1383</w:t>
            </w:r>
          </w:p>
        </w:tc>
        <w:tc>
          <w:tcPr>
            <w:tcW w:w="934" w:type="dxa"/>
            <w:tcBorders>
              <w:top w:val="single" w:sz="4" w:space="0" w:color="auto"/>
              <w:left w:val="single" w:sz="4" w:space="0" w:color="auto"/>
            </w:tcBorders>
            <w:shd w:val="clear" w:color="auto" w:fill="auto"/>
            <w:tcMar>
              <w:left w:w="40" w:type="dxa"/>
              <w:right w:w="40" w:type="dxa"/>
            </w:tcMar>
            <w:vAlign w:val="center"/>
          </w:tcPr>
          <w:p w14:paraId="73886102" w14:textId="77777777" w:rsidR="004D6521" w:rsidRPr="004D6521" w:rsidRDefault="004D6521" w:rsidP="007A04BF">
            <w:pPr>
              <w:keepNext/>
              <w:adjustRightInd w:val="0"/>
              <w:spacing w:before="40" w:after="40"/>
              <w:jc w:val="both"/>
              <w:rPr>
                <w:rFonts w:cstheme="minorHAnsi"/>
                <w:b/>
                <w:sz w:val="16"/>
                <w:szCs w:val="16"/>
                <w:lang w:val="en-US" w:eastAsia="en-GB"/>
              </w:rPr>
            </w:pPr>
            <w:r w:rsidRPr="004D6521">
              <w:rPr>
                <w:rFonts w:cstheme="minorHAnsi"/>
                <w:b/>
                <w:sz w:val="16"/>
                <w:szCs w:val="16"/>
                <w:lang w:val="en-US" w:eastAsia="en-GB"/>
              </w:rPr>
              <w:t>Det (-)</w:t>
            </w:r>
          </w:p>
          <w:p w14:paraId="51FE727A" w14:textId="77777777" w:rsidR="004D6521" w:rsidRPr="004D6521" w:rsidRDefault="004D6521" w:rsidP="007A04BF">
            <w:pPr>
              <w:keepNext/>
              <w:adjustRightInd w:val="0"/>
              <w:spacing w:after="40"/>
              <w:jc w:val="both"/>
              <w:rPr>
                <w:rFonts w:cstheme="minorHAnsi"/>
                <w:bCs/>
                <w:sz w:val="16"/>
                <w:szCs w:val="16"/>
                <w:lang w:val="en-US" w:eastAsia="en-GB"/>
              </w:rPr>
            </w:pPr>
          </w:p>
          <w:p w14:paraId="297A89C3" w14:textId="77777777" w:rsidR="004D6521" w:rsidRPr="004D6521" w:rsidRDefault="004D6521" w:rsidP="007A04BF">
            <w:pPr>
              <w:keepNext/>
              <w:adjustRightInd w:val="0"/>
              <w:spacing w:after="40"/>
              <w:jc w:val="both"/>
              <w:rPr>
                <w:rFonts w:cstheme="minorHAnsi"/>
                <w:bCs/>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1</w:t>
            </w:r>
            <w:r w:rsidRPr="004D6521">
              <w:rPr>
                <w:rFonts w:cstheme="minorHAnsi"/>
                <w:bCs/>
                <w:sz w:val="16"/>
                <w:szCs w:val="16"/>
                <w:lang w:val="en-US" w:eastAsia="en-GB"/>
              </w:rPr>
              <w:t>=54-250</w:t>
            </w:r>
          </w:p>
          <w:p w14:paraId="5D03D6B4" w14:textId="77777777" w:rsidR="004D6521" w:rsidRPr="004D6521" w:rsidRDefault="004D6521" w:rsidP="007A04BF">
            <w:pPr>
              <w:keepNext/>
              <w:adjustRightInd w:val="0"/>
              <w:spacing w:before="40" w:after="40"/>
              <w:jc w:val="both"/>
              <w:rPr>
                <w:rFonts w:cstheme="minorHAnsi"/>
                <w:b/>
                <w:bCs/>
                <w:sz w:val="16"/>
                <w:szCs w:val="16"/>
                <w:lang w:val="en-US"/>
              </w:rPr>
            </w:pPr>
            <w:r w:rsidRPr="004D6521">
              <w:rPr>
                <w:rFonts w:cstheme="minorHAnsi"/>
                <w:bCs/>
                <w:sz w:val="16"/>
                <w:szCs w:val="16"/>
                <w:lang w:val="en-US" w:eastAsia="en-GB"/>
              </w:rPr>
              <w:t>n</w:t>
            </w:r>
            <w:r w:rsidRPr="004D6521">
              <w:rPr>
                <w:rFonts w:cstheme="minorHAnsi"/>
                <w:bCs/>
                <w:sz w:val="16"/>
                <w:szCs w:val="16"/>
                <w:vertAlign w:val="subscript"/>
                <w:lang w:val="en-US" w:eastAsia="en-GB"/>
              </w:rPr>
              <w:t>2</w:t>
            </w:r>
            <w:r w:rsidRPr="004D6521">
              <w:rPr>
                <w:rFonts w:cstheme="minorHAnsi"/>
                <w:bCs/>
                <w:sz w:val="16"/>
                <w:szCs w:val="16"/>
                <w:lang w:val="en-US" w:eastAsia="en-GB"/>
              </w:rPr>
              <w:t>=189-1182</w:t>
            </w:r>
          </w:p>
        </w:tc>
        <w:tc>
          <w:tcPr>
            <w:tcW w:w="932" w:type="dxa"/>
            <w:tcBorders>
              <w:top w:val="single" w:sz="4" w:space="0" w:color="auto"/>
              <w:left w:val="single" w:sz="4" w:space="0" w:color="auto"/>
            </w:tcBorders>
            <w:vAlign w:val="center"/>
          </w:tcPr>
          <w:p w14:paraId="7750A190" w14:textId="77777777" w:rsidR="004D6521" w:rsidRPr="004D6521" w:rsidRDefault="004D6521" w:rsidP="007A04BF">
            <w:pPr>
              <w:keepNext/>
              <w:adjustRightInd w:val="0"/>
              <w:spacing w:before="40" w:after="40"/>
              <w:jc w:val="both"/>
              <w:rPr>
                <w:rFonts w:cstheme="minorHAnsi"/>
                <w:b/>
                <w:sz w:val="16"/>
                <w:szCs w:val="16"/>
                <w:lang w:val="en-US" w:eastAsia="en-GB"/>
              </w:rPr>
            </w:pPr>
            <w:r w:rsidRPr="004D6521">
              <w:rPr>
                <w:rFonts w:cstheme="minorHAnsi"/>
                <w:b/>
                <w:sz w:val="16"/>
                <w:szCs w:val="16"/>
                <w:lang w:val="en-US" w:eastAsia="en-GB"/>
              </w:rPr>
              <w:t>Imp (+)</w:t>
            </w:r>
          </w:p>
          <w:p w14:paraId="6B52F9E9" w14:textId="77777777" w:rsidR="004D6521" w:rsidRPr="004D6521" w:rsidRDefault="004D6521" w:rsidP="007A04BF">
            <w:pPr>
              <w:keepNext/>
              <w:adjustRightInd w:val="0"/>
              <w:spacing w:before="40" w:after="40"/>
              <w:jc w:val="both"/>
              <w:rPr>
                <w:rFonts w:cstheme="minorHAnsi"/>
                <w:b/>
                <w:sz w:val="16"/>
                <w:szCs w:val="16"/>
                <w:lang w:val="en-US" w:eastAsia="en-GB"/>
              </w:rPr>
            </w:pPr>
          </w:p>
          <w:p w14:paraId="694A4F5C" w14:textId="77777777" w:rsidR="004D6521" w:rsidRPr="004D6521" w:rsidRDefault="004D6521" w:rsidP="007A04BF">
            <w:pPr>
              <w:keepNext/>
              <w:adjustRightInd w:val="0"/>
              <w:spacing w:after="40"/>
              <w:jc w:val="both"/>
              <w:rPr>
                <w:rFonts w:cstheme="minorHAnsi"/>
                <w:bCs/>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1</w:t>
            </w:r>
            <w:r w:rsidRPr="004D6521">
              <w:rPr>
                <w:rFonts w:cstheme="minorHAnsi"/>
                <w:bCs/>
                <w:sz w:val="16"/>
                <w:szCs w:val="16"/>
                <w:lang w:val="en-US" w:eastAsia="en-GB"/>
              </w:rPr>
              <w:t>=37-178</w:t>
            </w:r>
          </w:p>
          <w:p w14:paraId="62D37607" w14:textId="77777777" w:rsidR="004D6521" w:rsidRPr="004D6521" w:rsidRDefault="004D6521" w:rsidP="007A04BF">
            <w:pPr>
              <w:keepNext/>
              <w:adjustRightInd w:val="0"/>
              <w:spacing w:before="40" w:after="40"/>
              <w:jc w:val="both"/>
              <w:rPr>
                <w:rFonts w:cstheme="minorHAnsi"/>
                <w:b/>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2</w:t>
            </w:r>
            <w:r w:rsidRPr="004D6521">
              <w:rPr>
                <w:rFonts w:cstheme="minorHAnsi"/>
                <w:bCs/>
                <w:sz w:val="16"/>
                <w:szCs w:val="16"/>
                <w:lang w:val="en-US" w:eastAsia="en-GB"/>
              </w:rPr>
              <w:t>=122-619</w:t>
            </w:r>
          </w:p>
        </w:tc>
        <w:tc>
          <w:tcPr>
            <w:tcW w:w="935" w:type="dxa"/>
            <w:tcBorders>
              <w:top w:val="single" w:sz="4" w:space="0" w:color="auto"/>
              <w:left w:val="single" w:sz="4" w:space="0" w:color="auto"/>
            </w:tcBorders>
            <w:vAlign w:val="center"/>
          </w:tcPr>
          <w:p w14:paraId="6563E32D" w14:textId="77777777" w:rsidR="004D6521" w:rsidRPr="004D6521" w:rsidRDefault="004D6521" w:rsidP="007A04BF">
            <w:pPr>
              <w:keepNext/>
              <w:adjustRightInd w:val="0"/>
              <w:spacing w:before="40" w:after="40"/>
              <w:jc w:val="both"/>
              <w:rPr>
                <w:rFonts w:cstheme="minorHAnsi"/>
                <w:b/>
                <w:sz w:val="16"/>
                <w:szCs w:val="16"/>
                <w:lang w:val="en-US" w:eastAsia="en-GB"/>
              </w:rPr>
            </w:pPr>
            <w:r w:rsidRPr="004D6521">
              <w:rPr>
                <w:rFonts w:cstheme="minorHAnsi"/>
                <w:b/>
                <w:sz w:val="16"/>
                <w:szCs w:val="16"/>
                <w:lang w:val="en-US" w:eastAsia="en-GB"/>
              </w:rPr>
              <w:t>Det (-)</w:t>
            </w:r>
          </w:p>
          <w:p w14:paraId="440F201F" w14:textId="77777777" w:rsidR="004D6521" w:rsidRPr="004D6521" w:rsidRDefault="004D6521" w:rsidP="007A04BF">
            <w:pPr>
              <w:keepNext/>
              <w:adjustRightInd w:val="0"/>
              <w:spacing w:before="40" w:after="40"/>
              <w:jc w:val="both"/>
              <w:rPr>
                <w:rFonts w:cstheme="minorHAnsi"/>
                <w:b/>
                <w:sz w:val="16"/>
                <w:szCs w:val="16"/>
                <w:lang w:val="en-US" w:eastAsia="en-GB"/>
              </w:rPr>
            </w:pPr>
          </w:p>
          <w:p w14:paraId="135018E2" w14:textId="77777777" w:rsidR="004D6521" w:rsidRPr="004D6521" w:rsidRDefault="004D6521" w:rsidP="007A04BF">
            <w:pPr>
              <w:keepNext/>
              <w:adjustRightInd w:val="0"/>
              <w:spacing w:after="40"/>
              <w:jc w:val="both"/>
              <w:rPr>
                <w:rFonts w:cstheme="minorHAnsi"/>
                <w:bCs/>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1</w:t>
            </w:r>
            <w:r w:rsidRPr="004D6521">
              <w:rPr>
                <w:rFonts w:cstheme="minorHAnsi"/>
                <w:bCs/>
                <w:sz w:val="16"/>
                <w:szCs w:val="16"/>
                <w:lang w:val="en-US" w:eastAsia="en-GB"/>
              </w:rPr>
              <w:t>=56-240</w:t>
            </w:r>
          </w:p>
          <w:p w14:paraId="02D764DB" w14:textId="77777777" w:rsidR="004D6521" w:rsidRPr="004D6521" w:rsidRDefault="004D6521" w:rsidP="007A04BF">
            <w:pPr>
              <w:keepNext/>
              <w:adjustRightInd w:val="0"/>
              <w:spacing w:before="40" w:after="40"/>
              <w:jc w:val="both"/>
              <w:rPr>
                <w:rFonts w:cstheme="minorHAnsi"/>
                <w:b/>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2</w:t>
            </w:r>
            <w:r w:rsidRPr="004D6521">
              <w:rPr>
                <w:rFonts w:cstheme="minorHAnsi"/>
                <w:bCs/>
                <w:sz w:val="16"/>
                <w:szCs w:val="16"/>
                <w:lang w:val="en-US" w:eastAsia="en-GB"/>
              </w:rPr>
              <w:t>=96-1142</w:t>
            </w:r>
          </w:p>
        </w:tc>
        <w:tc>
          <w:tcPr>
            <w:tcW w:w="777" w:type="dxa"/>
            <w:tcBorders>
              <w:top w:val="single" w:sz="4" w:space="0" w:color="auto"/>
              <w:left w:val="single" w:sz="4" w:space="0" w:color="auto"/>
            </w:tcBorders>
            <w:vAlign w:val="center"/>
          </w:tcPr>
          <w:p w14:paraId="1C44D55E" w14:textId="77777777" w:rsidR="004D6521" w:rsidRPr="004D6521" w:rsidRDefault="004D6521" w:rsidP="007A04BF">
            <w:pPr>
              <w:keepNext/>
              <w:adjustRightInd w:val="0"/>
              <w:spacing w:before="40" w:after="40"/>
              <w:jc w:val="both"/>
              <w:rPr>
                <w:rFonts w:cstheme="minorHAnsi"/>
                <w:b/>
                <w:sz w:val="16"/>
                <w:szCs w:val="16"/>
                <w:lang w:val="en-US" w:eastAsia="en-GB"/>
              </w:rPr>
            </w:pPr>
            <w:r w:rsidRPr="004D6521">
              <w:rPr>
                <w:rFonts w:cstheme="minorHAnsi"/>
                <w:b/>
                <w:sz w:val="16"/>
                <w:szCs w:val="16"/>
                <w:lang w:val="en-US" w:eastAsia="en-GB"/>
              </w:rPr>
              <w:t>Imp (+)</w:t>
            </w:r>
          </w:p>
          <w:p w14:paraId="17BA2649" w14:textId="77777777" w:rsidR="004D6521" w:rsidRPr="004D6521" w:rsidRDefault="004D6521" w:rsidP="007A04BF">
            <w:pPr>
              <w:keepNext/>
              <w:adjustRightInd w:val="0"/>
              <w:spacing w:before="40" w:after="40"/>
              <w:jc w:val="both"/>
              <w:rPr>
                <w:rFonts w:cstheme="minorHAnsi"/>
                <w:b/>
                <w:sz w:val="16"/>
                <w:szCs w:val="16"/>
                <w:lang w:val="en-US" w:eastAsia="en-GB"/>
              </w:rPr>
            </w:pPr>
          </w:p>
          <w:p w14:paraId="5B5B6C4D" w14:textId="77777777" w:rsidR="004D6521" w:rsidRPr="004D6521" w:rsidRDefault="004D6521" w:rsidP="007A04BF">
            <w:pPr>
              <w:keepNext/>
              <w:adjustRightInd w:val="0"/>
              <w:spacing w:after="40"/>
              <w:jc w:val="both"/>
              <w:rPr>
                <w:rFonts w:cstheme="minorHAnsi"/>
                <w:bCs/>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1</w:t>
            </w:r>
            <w:r w:rsidRPr="004D6521">
              <w:rPr>
                <w:rFonts w:cstheme="minorHAnsi"/>
                <w:bCs/>
                <w:sz w:val="16"/>
                <w:szCs w:val="16"/>
                <w:lang w:val="en-US" w:eastAsia="en-GB"/>
              </w:rPr>
              <w:t>=37-181</w:t>
            </w:r>
          </w:p>
          <w:p w14:paraId="5D569F23" w14:textId="77777777" w:rsidR="004D6521" w:rsidRPr="004D6521" w:rsidRDefault="004D6521" w:rsidP="007A04BF">
            <w:pPr>
              <w:keepNext/>
              <w:adjustRightInd w:val="0"/>
              <w:spacing w:before="40" w:after="40"/>
              <w:jc w:val="both"/>
              <w:rPr>
                <w:rFonts w:cstheme="minorHAnsi"/>
                <w:b/>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2</w:t>
            </w:r>
            <w:r w:rsidRPr="004D6521">
              <w:rPr>
                <w:rFonts w:cstheme="minorHAnsi"/>
                <w:bCs/>
                <w:sz w:val="16"/>
                <w:szCs w:val="16"/>
                <w:lang w:val="en-US" w:eastAsia="en-GB"/>
              </w:rPr>
              <w:t>=83-538</w:t>
            </w:r>
          </w:p>
        </w:tc>
        <w:tc>
          <w:tcPr>
            <w:tcW w:w="934" w:type="dxa"/>
            <w:tcBorders>
              <w:top w:val="single" w:sz="4" w:space="0" w:color="auto"/>
              <w:left w:val="single" w:sz="4" w:space="0" w:color="auto"/>
            </w:tcBorders>
            <w:vAlign w:val="center"/>
          </w:tcPr>
          <w:p w14:paraId="5F23E166" w14:textId="77777777" w:rsidR="004D6521" w:rsidRPr="004D6521" w:rsidRDefault="004D6521" w:rsidP="007A04BF">
            <w:pPr>
              <w:keepNext/>
              <w:adjustRightInd w:val="0"/>
              <w:spacing w:before="40" w:after="40"/>
              <w:jc w:val="both"/>
              <w:rPr>
                <w:rFonts w:cstheme="minorHAnsi"/>
                <w:b/>
                <w:sz w:val="16"/>
                <w:szCs w:val="16"/>
                <w:lang w:val="en-US" w:eastAsia="en-GB"/>
              </w:rPr>
            </w:pPr>
            <w:r w:rsidRPr="004D6521">
              <w:rPr>
                <w:rFonts w:cstheme="minorHAnsi"/>
                <w:b/>
                <w:sz w:val="16"/>
                <w:szCs w:val="16"/>
                <w:lang w:val="en-US" w:eastAsia="en-GB"/>
              </w:rPr>
              <w:t>Det (-)</w:t>
            </w:r>
          </w:p>
          <w:p w14:paraId="7E8ADE2B" w14:textId="77777777" w:rsidR="004D6521" w:rsidRPr="004D6521" w:rsidRDefault="004D6521" w:rsidP="007A04BF">
            <w:pPr>
              <w:keepNext/>
              <w:adjustRightInd w:val="0"/>
              <w:spacing w:before="40" w:after="40"/>
              <w:jc w:val="both"/>
              <w:rPr>
                <w:rFonts w:cstheme="minorHAnsi"/>
                <w:b/>
                <w:sz w:val="16"/>
                <w:szCs w:val="16"/>
                <w:lang w:val="en-US" w:eastAsia="en-GB"/>
              </w:rPr>
            </w:pPr>
          </w:p>
          <w:p w14:paraId="307A08D7" w14:textId="77777777" w:rsidR="004D6521" w:rsidRPr="004D6521" w:rsidRDefault="004D6521" w:rsidP="007A04BF">
            <w:pPr>
              <w:keepNext/>
              <w:adjustRightInd w:val="0"/>
              <w:spacing w:after="40"/>
              <w:jc w:val="both"/>
              <w:rPr>
                <w:rFonts w:cstheme="minorHAnsi"/>
                <w:bCs/>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1</w:t>
            </w:r>
            <w:r w:rsidRPr="004D6521">
              <w:rPr>
                <w:rFonts w:cstheme="minorHAnsi"/>
                <w:bCs/>
                <w:sz w:val="16"/>
                <w:szCs w:val="16"/>
                <w:lang w:val="en-US" w:eastAsia="en-GB"/>
              </w:rPr>
              <w:t>=28-208</w:t>
            </w:r>
          </w:p>
          <w:p w14:paraId="54B1E543" w14:textId="77777777" w:rsidR="004D6521" w:rsidRPr="004D6521" w:rsidRDefault="004D6521" w:rsidP="007A04BF">
            <w:pPr>
              <w:keepNext/>
              <w:adjustRightInd w:val="0"/>
              <w:spacing w:before="40" w:after="40"/>
              <w:jc w:val="both"/>
              <w:rPr>
                <w:rFonts w:cstheme="minorHAnsi"/>
                <w:b/>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2</w:t>
            </w:r>
            <w:r w:rsidRPr="004D6521">
              <w:rPr>
                <w:rFonts w:cstheme="minorHAnsi"/>
                <w:bCs/>
                <w:sz w:val="16"/>
                <w:szCs w:val="16"/>
                <w:lang w:val="en-US" w:eastAsia="en-GB"/>
              </w:rPr>
              <w:t>=34-596</w:t>
            </w:r>
          </w:p>
        </w:tc>
        <w:tc>
          <w:tcPr>
            <w:tcW w:w="932" w:type="dxa"/>
            <w:tcBorders>
              <w:top w:val="single" w:sz="4" w:space="0" w:color="auto"/>
              <w:left w:val="single" w:sz="4" w:space="0" w:color="auto"/>
              <w:right w:val="single" w:sz="4" w:space="0" w:color="auto"/>
            </w:tcBorders>
            <w:vAlign w:val="center"/>
          </w:tcPr>
          <w:p w14:paraId="47B52E48" w14:textId="77777777" w:rsidR="004D6521" w:rsidRPr="004D6521" w:rsidRDefault="004D6521" w:rsidP="007A04BF">
            <w:pPr>
              <w:keepNext/>
              <w:adjustRightInd w:val="0"/>
              <w:spacing w:before="40" w:after="40"/>
              <w:jc w:val="both"/>
              <w:rPr>
                <w:rFonts w:cstheme="minorHAnsi"/>
                <w:b/>
                <w:sz w:val="16"/>
                <w:szCs w:val="16"/>
                <w:lang w:val="en-US" w:eastAsia="en-GB"/>
              </w:rPr>
            </w:pPr>
            <w:r w:rsidRPr="004D6521">
              <w:rPr>
                <w:rFonts w:cstheme="minorHAnsi"/>
                <w:b/>
                <w:sz w:val="16"/>
                <w:szCs w:val="16"/>
                <w:lang w:val="en-US" w:eastAsia="en-GB"/>
              </w:rPr>
              <w:t>Imp (+)</w:t>
            </w:r>
          </w:p>
          <w:p w14:paraId="0CBD4C10" w14:textId="77777777" w:rsidR="004D6521" w:rsidRPr="004D6521" w:rsidRDefault="004D6521" w:rsidP="007A04BF">
            <w:pPr>
              <w:keepNext/>
              <w:adjustRightInd w:val="0"/>
              <w:spacing w:before="40" w:after="40"/>
              <w:jc w:val="both"/>
              <w:rPr>
                <w:rFonts w:cstheme="minorHAnsi"/>
                <w:b/>
                <w:sz w:val="16"/>
                <w:szCs w:val="16"/>
                <w:lang w:val="en-US" w:eastAsia="en-GB"/>
              </w:rPr>
            </w:pPr>
          </w:p>
          <w:p w14:paraId="551BB55D" w14:textId="77777777" w:rsidR="004D6521" w:rsidRPr="004D6521" w:rsidRDefault="004D6521" w:rsidP="007A04BF">
            <w:pPr>
              <w:keepNext/>
              <w:adjustRightInd w:val="0"/>
              <w:spacing w:before="40" w:after="40"/>
              <w:jc w:val="both"/>
              <w:rPr>
                <w:rFonts w:cstheme="minorHAnsi"/>
                <w:bCs/>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1</w:t>
            </w:r>
            <w:r w:rsidRPr="004D6521">
              <w:rPr>
                <w:rFonts w:cstheme="minorHAnsi"/>
                <w:bCs/>
                <w:sz w:val="16"/>
                <w:szCs w:val="16"/>
                <w:lang w:val="en-US" w:eastAsia="en-GB"/>
              </w:rPr>
              <w:t xml:space="preserve">=65 - 267 </w:t>
            </w:r>
          </w:p>
          <w:p w14:paraId="2309896D" w14:textId="77777777" w:rsidR="004D6521" w:rsidRPr="004D6521" w:rsidRDefault="004D6521" w:rsidP="007A04BF">
            <w:pPr>
              <w:keepNext/>
              <w:adjustRightInd w:val="0"/>
              <w:spacing w:before="40" w:after="40"/>
              <w:jc w:val="both"/>
              <w:rPr>
                <w:rFonts w:cstheme="minorHAnsi"/>
                <w:b/>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2</w:t>
            </w:r>
            <w:r w:rsidRPr="004D6521">
              <w:rPr>
                <w:rFonts w:cstheme="minorHAnsi"/>
                <w:bCs/>
                <w:sz w:val="16"/>
                <w:szCs w:val="16"/>
                <w:lang w:val="en-US" w:eastAsia="en-GB"/>
              </w:rPr>
              <w:t>=241 - 907</w:t>
            </w:r>
          </w:p>
        </w:tc>
        <w:tc>
          <w:tcPr>
            <w:tcW w:w="1025" w:type="dxa"/>
            <w:tcBorders>
              <w:top w:val="single" w:sz="4" w:space="0" w:color="auto"/>
              <w:left w:val="single" w:sz="4" w:space="0" w:color="auto"/>
            </w:tcBorders>
            <w:vAlign w:val="center"/>
          </w:tcPr>
          <w:p w14:paraId="3FE9EFDE" w14:textId="77777777" w:rsidR="004D6521" w:rsidRPr="004D6521" w:rsidRDefault="004D6521" w:rsidP="007A04BF">
            <w:pPr>
              <w:keepNext/>
              <w:adjustRightInd w:val="0"/>
              <w:spacing w:before="40" w:after="40"/>
              <w:jc w:val="both"/>
              <w:rPr>
                <w:rFonts w:cstheme="minorHAnsi"/>
                <w:b/>
                <w:sz w:val="16"/>
                <w:szCs w:val="16"/>
                <w:lang w:val="en-US" w:eastAsia="en-GB"/>
              </w:rPr>
            </w:pPr>
            <w:r w:rsidRPr="004D6521">
              <w:rPr>
                <w:rFonts w:cstheme="minorHAnsi"/>
                <w:b/>
                <w:sz w:val="16"/>
                <w:szCs w:val="16"/>
                <w:lang w:val="en-US" w:eastAsia="en-GB"/>
              </w:rPr>
              <w:t>Det (-)</w:t>
            </w:r>
          </w:p>
          <w:p w14:paraId="0CA3E640" w14:textId="77777777" w:rsidR="004D6521" w:rsidRPr="004D6521" w:rsidRDefault="004D6521" w:rsidP="007A04BF">
            <w:pPr>
              <w:keepNext/>
              <w:adjustRightInd w:val="0"/>
              <w:spacing w:before="40" w:after="40"/>
              <w:jc w:val="both"/>
              <w:rPr>
                <w:rFonts w:cstheme="minorHAnsi"/>
                <w:b/>
                <w:sz w:val="16"/>
                <w:szCs w:val="16"/>
                <w:lang w:val="en-US" w:eastAsia="en-GB"/>
              </w:rPr>
            </w:pPr>
          </w:p>
          <w:p w14:paraId="06C4ED7C" w14:textId="77777777" w:rsidR="004D6521" w:rsidRPr="004D6521" w:rsidRDefault="004D6521" w:rsidP="007A04BF">
            <w:pPr>
              <w:keepNext/>
              <w:adjustRightInd w:val="0"/>
              <w:spacing w:before="40" w:after="40"/>
              <w:jc w:val="both"/>
              <w:rPr>
                <w:rFonts w:cstheme="minorHAnsi"/>
                <w:bCs/>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1</w:t>
            </w:r>
            <w:r w:rsidRPr="004D6521">
              <w:rPr>
                <w:rFonts w:cstheme="minorHAnsi"/>
                <w:bCs/>
                <w:sz w:val="16"/>
                <w:szCs w:val="16"/>
                <w:lang w:val="en-US" w:eastAsia="en-GB"/>
              </w:rPr>
              <w:t>=70 – 354</w:t>
            </w:r>
          </w:p>
          <w:p w14:paraId="4BD7656B" w14:textId="77777777" w:rsidR="004D6521" w:rsidRPr="004D6521" w:rsidRDefault="004D6521" w:rsidP="007A04BF">
            <w:pPr>
              <w:keepNext/>
              <w:adjustRightInd w:val="0"/>
              <w:spacing w:before="40" w:after="40"/>
              <w:jc w:val="both"/>
              <w:rPr>
                <w:rFonts w:cstheme="minorHAnsi"/>
                <w:bCs/>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2</w:t>
            </w:r>
            <w:r w:rsidRPr="004D6521">
              <w:rPr>
                <w:rFonts w:cstheme="minorHAnsi"/>
                <w:bCs/>
                <w:sz w:val="16"/>
                <w:szCs w:val="16"/>
                <w:lang w:val="en-US" w:eastAsia="en-GB"/>
              </w:rPr>
              <w:t>=185 - 1349</w:t>
            </w:r>
          </w:p>
        </w:tc>
        <w:tc>
          <w:tcPr>
            <w:tcW w:w="987" w:type="dxa"/>
            <w:tcBorders>
              <w:top w:val="single" w:sz="4" w:space="0" w:color="auto"/>
              <w:left w:val="single" w:sz="4" w:space="0" w:color="auto"/>
            </w:tcBorders>
            <w:vAlign w:val="center"/>
          </w:tcPr>
          <w:p w14:paraId="215A9CA1" w14:textId="77777777" w:rsidR="004D6521" w:rsidRPr="004D6521" w:rsidRDefault="004D6521" w:rsidP="007A04BF">
            <w:pPr>
              <w:keepNext/>
              <w:adjustRightInd w:val="0"/>
              <w:spacing w:before="40" w:after="40"/>
              <w:jc w:val="both"/>
              <w:rPr>
                <w:rFonts w:cstheme="minorHAnsi"/>
                <w:b/>
                <w:sz w:val="16"/>
                <w:szCs w:val="16"/>
                <w:lang w:val="en-US" w:eastAsia="en-GB"/>
              </w:rPr>
            </w:pPr>
            <w:r w:rsidRPr="004D6521">
              <w:rPr>
                <w:rFonts w:cstheme="minorHAnsi"/>
                <w:b/>
                <w:sz w:val="16"/>
                <w:szCs w:val="16"/>
                <w:lang w:val="en-US" w:eastAsia="en-GB"/>
              </w:rPr>
              <w:t>Imp (+)</w:t>
            </w:r>
          </w:p>
          <w:p w14:paraId="2C378F67" w14:textId="77777777" w:rsidR="004D6521" w:rsidRPr="004D6521" w:rsidRDefault="004D6521" w:rsidP="007A04BF">
            <w:pPr>
              <w:keepNext/>
              <w:adjustRightInd w:val="0"/>
              <w:spacing w:before="40" w:after="40"/>
              <w:jc w:val="both"/>
              <w:rPr>
                <w:rFonts w:cstheme="minorHAnsi"/>
                <w:b/>
                <w:sz w:val="16"/>
                <w:szCs w:val="16"/>
                <w:lang w:val="en-US" w:eastAsia="en-GB"/>
              </w:rPr>
            </w:pPr>
          </w:p>
          <w:p w14:paraId="6A851DC2" w14:textId="77777777" w:rsidR="004D6521" w:rsidRPr="004D6521" w:rsidRDefault="004D6521" w:rsidP="007A04BF">
            <w:pPr>
              <w:keepNext/>
              <w:adjustRightInd w:val="0"/>
              <w:spacing w:after="40"/>
              <w:jc w:val="both"/>
              <w:rPr>
                <w:rFonts w:cstheme="minorHAnsi"/>
                <w:bCs/>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1</w:t>
            </w:r>
            <w:r w:rsidRPr="004D6521">
              <w:rPr>
                <w:rFonts w:cstheme="minorHAnsi"/>
                <w:bCs/>
                <w:sz w:val="16"/>
                <w:szCs w:val="16"/>
                <w:lang w:val="en-US" w:eastAsia="en-GB"/>
              </w:rPr>
              <w:t>=211-910</w:t>
            </w:r>
          </w:p>
          <w:p w14:paraId="0FD3964A" w14:textId="77777777" w:rsidR="004D6521" w:rsidRPr="004D6521" w:rsidRDefault="004D6521" w:rsidP="007A04BF">
            <w:pPr>
              <w:keepNext/>
              <w:adjustRightInd w:val="0"/>
              <w:spacing w:before="40" w:after="40"/>
              <w:jc w:val="both"/>
              <w:rPr>
                <w:rFonts w:cstheme="minorHAnsi"/>
                <w:b/>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2</w:t>
            </w:r>
            <w:r w:rsidRPr="004D6521">
              <w:rPr>
                <w:rFonts w:cstheme="minorHAnsi"/>
                <w:bCs/>
                <w:sz w:val="16"/>
                <w:szCs w:val="16"/>
                <w:lang w:val="en-US" w:eastAsia="en-GB"/>
              </w:rPr>
              <w:t>=2248-7548</w:t>
            </w:r>
          </w:p>
        </w:tc>
        <w:tc>
          <w:tcPr>
            <w:tcW w:w="998" w:type="dxa"/>
            <w:tcBorders>
              <w:top w:val="single" w:sz="4" w:space="0" w:color="auto"/>
              <w:left w:val="single" w:sz="4" w:space="0" w:color="auto"/>
            </w:tcBorders>
            <w:vAlign w:val="center"/>
          </w:tcPr>
          <w:p w14:paraId="43393D32" w14:textId="77777777" w:rsidR="004D6521" w:rsidRPr="004D6521" w:rsidRDefault="004D6521" w:rsidP="007A04BF">
            <w:pPr>
              <w:keepNext/>
              <w:adjustRightInd w:val="0"/>
              <w:spacing w:before="40" w:after="40"/>
              <w:jc w:val="both"/>
              <w:rPr>
                <w:rFonts w:cstheme="minorHAnsi"/>
                <w:b/>
                <w:sz w:val="16"/>
                <w:szCs w:val="16"/>
                <w:lang w:val="en-US" w:eastAsia="en-GB"/>
              </w:rPr>
            </w:pPr>
            <w:r w:rsidRPr="004D6521">
              <w:rPr>
                <w:rFonts w:cstheme="minorHAnsi"/>
                <w:b/>
                <w:sz w:val="16"/>
                <w:szCs w:val="16"/>
                <w:lang w:val="en-US" w:eastAsia="en-GB"/>
              </w:rPr>
              <w:t>Det (-)</w:t>
            </w:r>
          </w:p>
          <w:p w14:paraId="05ED765E" w14:textId="77777777" w:rsidR="004D6521" w:rsidRPr="004D6521" w:rsidRDefault="004D6521" w:rsidP="007A04BF">
            <w:pPr>
              <w:keepNext/>
              <w:adjustRightInd w:val="0"/>
              <w:spacing w:before="40" w:after="40"/>
              <w:jc w:val="both"/>
              <w:rPr>
                <w:rFonts w:cstheme="minorHAnsi"/>
                <w:b/>
                <w:sz w:val="16"/>
                <w:szCs w:val="16"/>
                <w:lang w:val="en-US" w:eastAsia="en-GB"/>
              </w:rPr>
            </w:pPr>
          </w:p>
          <w:p w14:paraId="01E2A767" w14:textId="77777777" w:rsidR="004D6521" w:rsidRPr="004D6521" w:rsidRDefault="004D6521" w:rsidP="007A04BF">
            <w:pPr>
              <w:keepNext/>
              <w:adjustRightInd w:val="0"/>
              <w:spacing w:after="40"/>
              <w:jc w:val="both"/>
              <w:rPr>
                <w:rFonts w:cstheme="minorHAnsi"/>
                <w:bCs/>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1</w:t>
            </w:r>
            <w:r w:rsidRPr="004D6521">
              <w:rPr>
                <w:rFonts w:cstheme="minorHAnsi"/>
                <w:bCs/>
                <w:sz w:val="16"/>
                <w:szCs w:val="16"/>
                <w:lang w:val="en-US" w:eastAsia="en-GB"/>
              </w:rPr>
              <w:t>=213-768</w:t>
            </w:r>
          </w:p>
          <w:p w14:paraId="6F3CD72F" w14:textId="77777777" w:rsidR="004D6521" w:rsidRPr="004D6521" w:rsidRDefault="004D6521" w:rsidP="007A04BF">
            <w:pPr>
              <w:keepNext/>
              <w:adjustRightInd w:val="0"/>
              <w:spacing w:before="40" w:after="40"/>
              <w:jc w:val="both"/>
              <w:rPr>
                <w:rFonts w:cstheme="minorHAnsi"/>
                <w:b/>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2</w:t>
            </w:r>
            <w:r w:rsidRPr="004D6521">
              <w:rPr>
                <w:rFonts w:cstheme="minorHAnsi"/>
                <w:bCs/>
                <w:sz w:val="16"/>
                <w:szCs w:val="16"/>
                <w:lang w:val="en-US" w:eastAsia="en-GB"/>
              </w:rPr>
              <w:t>=1041-4881</w:t>
            </w:r>
          </w:p>
        </w:tc>
        <w:tc>
          <w:tcPr>
            <w:tcW w:w="850" w:type="dxa"/>
            <w:tcBorders>
              <w:top w:val="single" w:sz="4" w:space="0" w:color="auto"/>
              <w:left w:val="single" w:sz="4" w:space="0" w:color="auto"/>
            </w:tcBorders>
            <w:vAlign w:val="center"/>
          </w:tcPr>
          <w:p w14:paraId="0C180BD5" w14:textId="77777777" w:rsidR="004D6521" w:rsidRPr="004D6521" w:rsidRDefault="004D6521" w:rsidP="007A04BF">
            <w:pPr>
              <w:keepNext/>
              <w:adjustRightInd w:val="0"/>
              <w:spacing w:after="40"/>
              <w:jc w:val="both"/>
              <w:rPr>
                <w:rFonts w:cstheme="minorHAnsi"/>
                <w:b/>
                <w:sz w:val="16"/>
                <w:szCs w:val="16"/>
                <w:lang w:val="en-US" w:eastAsia="en-GB"/>
              </w:rPr>
            </w:pPr>
            <w:r w:rsidRPr="004D6521">
              <w:rPr>
                <w:rFonts w:cstheme="minorHAnsi"/>
                <w:b/>
                <w:sz w:val="16"/>
                <w:szCs w:val="16"/>
                <w:lang w:val="en-US" w:eastAsia="en-GB"/>
              </w:rPr>
              <w:t>Imp (+)</w:t>
            </w:r>
          </w:p>
          <w:p w14:paraId="118AA833" w14:textId="77777777" w:rsidR="004D6521" w:rsidRPr="004D6521" w:rsidRDefault="004D6521" w:rsidP="007A04BF">
            <w:pPr>
              <w:keepNext/>
              <w:adjustRightInd w:val="0"/>
              <w:spacing w:after="40"/>
              <w:jc w:val="both"/>
              <w:rPr>
                <w:rFonts w:cstheme="minorHAnsi"/>
                <w:bCs/>
                <w:sz w:val="16"/>
                <w:szCs w:val="16"/>
                <w:lang w:val="en-US" w:eastAsia="en-GB"/>
              </w:rPr>
            </w:pPr>
          </w:p>
          <w:p w14:paraId="0F635A63" w14:textId="77777777" w:rsidR="004D6521" w:rsidRPr="004D6521" w:rsidRDefault="004D6521" w:rsidP="007A04BF">
            <w:pPr>
              <w:keepNext/>
              <w:adjustRightInd w:val="0"/>
              <w:spacing w:after="40"/>
              <w:jc w:val="both"/>
              <w:rPr>
                <w:rFonts w:cstheme="minorHAnsi"/>
                <w:bCs/>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1</w:t>
            </w:r>
            <w:r w:rsidRPr="004D6521">
              <w:rPr>
                <w:rFonts w:cstheme="minorHAnsi"/>
                <w:bCs/>
                <w:sz w:val="16"/>
                <w:szCs w:val="16"/>
                <w:lang w:val="en-US" w:eastAsia="en-GB"/>
              </w:rPr>
              <w:t>=26-434</w:t>
            </w:r>
          </w:p>
          <w:p w14:paraId="718F41BB" w14:textId="77777777" w:rsidR="004D6521" w:rsidRPr="004D6521" w:rsidRDefault="004D6521" w:rsidP="007A04BF">
            <w:pPr>
              <w:keepNext/>
              <w:adjustRightInd w:val="0"/>
              <w:spacing w:before="40" w:after="40"/>
              <w:jc w:val="both"/>
              <w:rPr>
                <w:rFonts w:cstheme="minorHAnsi"/>
                <w:b/>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2</w:t>
            </w:r>
            <w:r w:rsidRPr="004D6521">
              <w:rPr>
                <w:rFonts w:cstheme="minorHAnsi"/>
                <w:bCs/>
                <w:sz w:val="16"/>
                <w:szCs w:val="16"/>
                <w:lang w:val="en-US" w:eastAsia="en-GB"/>
              </w:rPr>
              <w:t>=106-2098</w:t>
            </w:r>
          </w:p>
        </w:tc>
        <w:tc>
          <w:tcPr>
            <w:tcW w:w="851" w:type="dxa"/>
            <w:tcBorders>
              <w:top w:val="single" w:sz="4" w:space="0" w:color="auto"/>
              <w:left w:val="single" w:sz="4" w:space="0" w:color="auto"/>
            </w:tcBorders>
            <w:vAlign w:val="center"/>
          </w:tcPr>
          <w:p w14:paraId="1FD9A4DD" w14:textId="77777777" w:rsidR="004D6521" w:rsidRPr="004D6521" w:rsidRDefault="004D6521" w:rsidP="007A04BF">
            <w:pPr>
              <w:keepNext/>
              <w:adjustRightInd w:val="0"/>
              <w:spacing w:after="40"/>
              <w:jc w:val="both"/>
              <w:rPr>
                <w:rFonts w:cstheme="minorHAnsi"/>
                <w:b/>
                <w:sz w:val="16"/>
                <w:szCs w:val="16"/>
                <w:lang w:val="en-US" w:eastAsia="en-GB"/>
              </w:rPr>
            </w:pPr>
            <w:r w:rsidRPr="004D6521">
              <w:rPr>
                <w:rFonts w:cstheme="minorHAnsi"/>
                <w:b/>
                <w:sz w:val="16"/>
                <w:szCs w:val="16"/>
                <w:lang w:val="en-US" w:eastAsia="en-GB"/>
              </w:rPr>
              <w:t>Det (-)</w:t>
            </w:r>
          </w:p>
          <w:p w14:paraId="7B96648F" w14:textId="77777777" w:rsidR="004D6521" w:rsidRPr="004D6521" w:rsidRDefault="004D6521" w:rsidP="007A04BF">
            <w:pPr>
              <w:keepNext/>
              <w:adjustRightInd w:val="0"/>
              <w:spacing w:after="40"/>
              <w:jc w:val="both"/>
              <w:rPr>
                <w:rFonts w:cstheme="minorHAnsi"/>
                <w:bCs/>
                <w:sz w:val="16"/>
                <w:szCs w:val="16"/>
                <w:lang w:val="en-US" w:eastAsia="en-GB"/>
              </w:rPr>
            </w:pPr>
          </w:p>
          <w:p w14:paraId="539CBD94" w14:textId="77777777" w:rsidR="004D6521" w:rsidRPr="004D6521" w:rsidRDefault="004D6521" w:rsidP="007A04BF">
            <w:pPr>
              <w:keepNext/>
              <w:adjustRightInd w:val="0"/>
              <w:spacing w:after="40"/>
              <w:jc w:val="both"/>
              <w:rPr>
                <w:rFonts w:cstheme="minorHAnsi"/>
                <w:bCs/>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1</w:t>
            </w:r>
            <w:r w:rsidRPr="004D6521">
              <w:rPr>
                <w:rFonts w:cstheme="minorHAnsi"/>
                <w:bCs/>
                <w:sz w:val="16"/>
                <w:szCs w:val="16"/>
                <w:lang w:val="en-US" w:eastAsia="en-GB"/>
              </w:rPr>
              <w:t>=39-424</w:t>
            </w:r>
          </w:p>
          <w:p w14:paraId="3F21CBE1" w14:textId="77777777" w:rsidR="004D6521" w:rsidRPr="004D6521" w:rsidRDefault="004D6521" w:rsidP="007A04BF">
            <w:pPr>
              <w:keepNext/>
              <w:adjustRightInd w:val="0"/>
              <w:spacing w:before="40" w:after="40"/>
              <w:jc w:val="both"/>
              <w:rPr>
                <w:rFonts w:cstheme="minorHAnsi"/>
                <w:b/>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2</w:t>
            </w:r>
            <w:r w:rsidRPr="004D6521">
              <w:rPr>
                <w:rFonts w:cstheme="minorHAnsi"/>
                <w:bCs/>
                <w:sz w:val="16"/>
                <w:szCs w:val="16"/>
                <w:lang w:val="en-US" w:eastAsia="en-GB"/>
              </w:rPr>
              <w:t>=129-1598</w:t>
            </w:r>
          </w:p>
        </w:tc>
        <w:tc>
          <w:tcPr>
            <w:tcW w:w="850" w:type="dxa"/>
            <w:tcBorders>
              <w:top w:val="single" w:sz="4" w:space="0" w:color="auto"/>
              <w:left w:val="single" w:sz="4" w:space="0" w:color="auto"/>
            </w:tcBorders>
            <w:vAlign w:val="center"/>
          </w:tcPr>
          <w:p w14:paraId="0E974CE9" w14:textId="77777777" w:rsidR="004D6521" w:rsidRPr="004D6521" w:rsidRDefault="004D6521" w:rsidP="007A04BF">
            <w:pPr>
              <w:keepNext/>
              <w:adjustRightInd w:val="0"/>
              <w:spacing w:after="40"/>
              <w:jc w:val="both"/>
              <w:rPr>
                <w:rFonts w:cstheme="minorHAnsi"/>
                <w:b/>
                <w:sz w:val="16"/>
                <w:szCs w:val="16"/>
                <w:lang w:val="en-US" w:eastAsia="en-GB"/>
              </w:rPr>
            </w:pPr>
            <w:r w:rsidRPr="004D6521">
              <w:rPr>
                <w:rFonts w:cstheme="minorHAnsi"/>
                <w:b/>
                <w:sz w:val="16"/>
                <w:szCs w:val="16"/>
                <w:lang w:val="en-US" w:eastAsia="en-GB"/>
              </w:rPr>
              <w:t>Imp (+)</w:t>
            </w:r>
          </w:p>
          <w:p w14:paraId="5D6E35C6" w14:textId="77777777" w:rsidR="004D6521" w:rsidRPr="004D6521" w:rsidRDefault="004D6521" w:rsidP="007A04BF">
            <w:pPr>
              <w:keepNext/>
              <w:adjustRightInd w:val="0"/>
              <w:spacing w:after="40"/>
              <w:jc w:val="both"/>
              <w:rPr>
                <w:rFonts w:cstheme="minorHAnsi"/>
                <w:b/>
                <w:sz w:val="16"/>
                <w:szCs w:val="16"/>
                <w:lang w:val="en-US" w:eastAsia="en-GB"/>
              </w:rPr>
            </w:pPr>
          </w:p>
          <w:p w14:paraId="6811D06F" w14:textId="77777777" w:rsidR="004D6521" w:rsidRPr="004D6521" w:rsidRDefault="004D6521" w:rsidP="007A04BF">
            <w:pPr>
              <w:keepNext/>
              <w:adjustRightInd w:val="0"/>
              <w:spacing w:after="40"/>
              <w:jc w:val="both"/>
              <w:rPr>
                <w:rFonts w:cstheme="minorHAnsi"/>
                <w:bCs/>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1</w:t>
            </w:r>
            <w:r w:rsidRPr="004D6521">
              <w:rPr>
                <w:rFonts w:cstheme="minorHAnsi"/>
                <w:bCs/>
                <w:sz w:val="16"/>
                <w:szCs w:val="16"/>
                <w:lang w:val="en-US" w:eastAsia="en-GB"/>
              </w:rPr>
              <w:t>=90-363</w:t>
            </w:r>
          </w:p>
          <w:p w14:paraId="0E76148F" w14:textId="77777777" w:rsidR="004D6521" w:rsidRPr="004D6521" w:rsidRDefault="004D6521" w:rsidP="007A04BF">
            <w:pPr>
              <w:keepNext/>
              <w:adjustRightInd w:val="0"/>
              <w:spacing w:before="40" w:after="40"/>
              <w:jc w:val="both"/>
              <w:rPr>
                <w:rFonts w:cstheme="minorHAnsi"/>
                <w:b/>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2</w:t>
            </w:r>
            <w:r w:rsidRPr="004D6521">
              <w:rPr>
                <w:rFonts w:cstheme="minorHAnsi"/>
                <w:bCs/>
                <w:sz w:val="16"/>
                <w:szCs w:val="16"/>
                <w:lang w:val="en-US" w:eastAsia="en-GB"/>
              </w:rPr>
              <w:t>=404-1556</w:t>
            </w:r>
          </w:p>
        </w:tc>
        <w:tc>
          <w:tcPr>
            <w:tcW w:w="851" w:type="dxa"/>
            <w:tcBorders>
              <w:top w:val="single" w:sz="4" w:space="0" w:color="auto"/>
              <w:left w:val="single" w:sz="4" w:space="0" w:color="auto"/>
            </w:tcBorders>
            <w:vAlign w:val="center"/>
          </w:tcPr>
          <w:p w14:paraId="62FF6A71" w14:textId="77777777" w:rsidR="004D6521" w:rsidRPr="004D6521" w:rsidRDefault="004D6521" w:rsidP="007A04BF">
            <w:pPr>
              <w:keepNext/>
              <w:adjustRightInd w:val="0"/>
              <w:spacing w:after="40"/>
              <w:jc w:val="both"/>
              <w:rPr>
                <w:rFonts w:cstheme="minorHAnsi"/>
                <w:b/>
                <w:sz w:val="16"/>
                <w:szCs w:val="16"/>
                <w:lang w:val="en-US" w:eastAsia="en-GB"/>
              </w:rPr>
            </w:pPr>
            <w:r w:rsidRPr="004D6521">
              <w:rPr>
                <w:rFonts w:cstheme="minorHAnsi"/>
                <w:b/>
                <w:sz w:val="16"/>
                <w:szCs w:val="16"/>
                <w:lang w:val="en-US" w:eastAsia="en-GB"/>
              </w:rPr>
              <w:t>Det (-)</w:t>
            </w:r>
          </w:p>
          <w:p w14:paraId="7BA36F9A" w14:textId="77777777" w:rsidR="004D6521" w:rsidRPr="004D6521" w:rsidRDefault="004D6521" w:rsidP="007A04BF">
            <w:pPr>
              <w:keepNext/>
              <w:adjustRightInd w:val="0"/>
              <w:spacing w:after="40"/>
              <w:jc w:val="both"/>
              <w:rPr>
                <w:rFonts w:cstheme="minorHAnsi"/>
                <w:b/>
                <w:sz w:val="16"/>
                <w:szCs w:val="16"/>
                <w:lang w:val="en-US" w:eastAsia="en-GB"/>
              </w:rPr>
            </w:pPr>
          </w:p>
          <w:p w14:paraId="47FD5F21" w14:textId="77777777" w:rsidR="004D6521" w:rsidRPr="004D6521" w:rsidRDefault="004D6521" w:rsidP="007A04BF">
            <w:pPr>
              <w:keepNext/>
              <w:adjustRightInd w:val="0"/>
              <w:spacing w:after="40"/>
              <w:jc w:val="both"/>
              <w:rPr>
                <w:rFonts w:cstheme="minorHAnsi"/>
                <w:bCs/>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1</w:t>
            </w:r>
            <w:r w:rsidRPr="004D6521">
              <w:rPr>
                <w:rFonts w:cstheme="minorHAnsi"/>
                <w:bCs/>
                <w:sz w:val="16"/>
                <w:szCs w:val="16"/>
                <w:lang w:val="en-US" w:eastAsia="en-GB"/>
              </w:rPr>
              <w:t>=60-452</w:t>
            </w:r>
          </w:p>
          <w:p w14:paraId="5E375C50" w14:textId="77777777" w:rsidR="004D6521" w:rsidRPr="004D6521" w:rsidRDefault="004D6521" w:rsidP="007A04BF">
            <w:pPr>
              <w:keepNext/>
              <w:adjustRightInd w:val="0"/>
              <w:spacing w:before="40" w:after="40"/>
              <w:jc w:val="both"/>
              <w:rPr>
                <w:rFonts w:cstheme="minorHAnsi"/>
                <w:b/>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2</w:t>
            </w:r>
            <w:r w:rsidRPr="004D6521">
              <w:rPr>
                <w:rFonts w:cstheme="minorHAnsi"/>
                <w:bCs/>
                <w:sz w:val="16"/>
                <w:szCs w:val="16"/>
                <w:lang w:val="en-US" w:eastAsia="en-GB"/>
              </w:rPr>
              <w:t>=249-2237</w:t>
            </w:r>
          </w:p>
        </w:tc>
      </w:tr>
      <w:tr w:rsidR="004D6521" w:rsidRPr="004D6521" w14:paraId="7EE49A3E" w14:textId="77777777" w:rsidTr="007A04BF">
        <w:trPr>
          <w:cantSplit/>
          <w:trHeight w:val="121"/>
        </w:trPr>
        <w:tc>
          <w:tcPr>
            <w:tcW w:w="1061" w:type="dxa"/>
            <w:shd w:val="clear" w:color="auto" w:fill="auto"/>
          </w:tcPr>
          <w:p w14:paraId="222269A6" w14:textId="77777777" w:rsidR="004D6521" w:rsidRPr="004D6521" w:rsidRDefault="004D6521" w:rsidP="007A04BF">
            <w:pPr>
              <w:adjustRightInd w:val="0"/>
              <w:spacing w:before="40" w:after="40"/>
              <w:jc w:val="both"/>
              <w:rPr>
                <w:rFonts w:cstheme="minorHAnsi"/>
                <w:sz w:val="16"/>
                <w:szCs w:val="16"/>
                <w:lang w:val="en-US"/>
              </w:rPr>
            </w:pPr>
            <w:r w:rsidRPr="004D6521">
              <w:rPr>
                <w:rFonts w:cstheme="minorHAnsi"/>
                <w:sz w:val="16"/>
                <w:szCs w:val="16"/>
                <w:lang w:val="en-US"/>
              </w:rPr>
              <w:t xml:space="preserve">Physical </w:t>
            </w:r>
          </w:p>
          <w:p w14:paraId="1D3BCA3E" w14:textId="77777777" w:rsidR="004D6521" w:rsidRPr="004D6521" w:rsidRDefault="004D6521" w:rsidP="007A04BF">
            <w:pPr>
              <w:adjustRightInd w:val="0"/>
              <w:spacing w:before="40" w:after="40"/>
              <w:jc w:val="both"/>
              <w:rPr>
                <w:rFonts w:cstheme="minorHAnsi"/>
                <w:sz w:val="16"/>
                <w:szCs w:val="16"/>
                <w:lang w:val="en-US"/>
              </w:rPr>
            </w:pPr>
            <w:r w:rsidRPr="004D6521">
              <w:rPr>
                <w:rFonts w:cstheme="minorHAnsi"/>
                <w:sz w:val="16"/>
                <w:szCs w:val="16"/>
                <w:lang w:val="en-US"/>
              </w:rPr>
              <w:t>functioning</w:t>
            </w:r>
          </w:p>
        </w:tc>
        <w:tc>
          <w:tcPr>
            <w:tcW w:w="959" w:type="dxa"/>
            <w:shd w:val="clear" w:color="auto" w:fill="auto"/>
            <w:tcMar>
              <w:left w:w="40" w:type="dxa"/>
              <w:right w:w="40" w:type="dxa"/>
            </w:tcMar>
          </w:tcPr>
          <w:p w14:paraId="19CA6433"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5</w:t>
            </w:r>
          </w:p>
        </w:tc>
        <w:tc>
          <w:tcPr>
            <w:tcW w:w="933" w:type="dxa"/>
            <w:shd w:val="clear" w:color="auto" w:fill="auto"/>
            <w:tcMar>
              <w:left w:w="40" w:type="dxa"/>
              <w:right w:w="40" w:type="dxa"/>
            </w:tcMar>
          </w:tcPr>
          <w:p w14:paraId="0472AA6F"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-9</w:t>
            </w:r>
          </w:p>
        </w:tc>
        <w:tc>
          <w:tcPr>
            <w:tcW w:w="931" w:type="dxa"/>
            <w:shd w:val="clear" w:color="auto" w:fill="auto"/>
            <w:tcMar>
              <w:left w:w="40" w:type="dxa"/>
              <w:right w:w="40" w:type="dxa"/>
            </w:tcMar>
            <w:vAlign w:val="center"/>
          </w:tcPr>
          <w:p w14:paraId="3E0116C0" w14:textId="77777777" w:rsidR="004D6521" w:rsidRPr="004D6521" w:rsidRDefault="004D6521" w:rsidP="007A04BF">
            <w:pPr>
              <w:adjustRightInd w:val="0"/>
              <w:spacing w:before="40" w:after="40"/>
              <w:jc w:val="center"/>
              <w:rPr>
                <w:rFonts w:cstheme="minorHAnsi"/>
                <w:sz w:val="16"/>
                <w:szCs w:val="16"/>
                <w:lang w:eastAsia="en-GB"/>
              </w:rPr>
            </w:pPr>
            <w:r w:rsidRPr="004D6521">
              <w:rPr>
                <w:rFonts w:cstheme="minorHAnsi"/>
                <w:sz w:val="16"/>
                <w:szCs w:val="16"/>
                <w:lang w:eastAsia="en-GB"/>
              </w:rPr>
              <w:t>7 to 10</w:t>
            </w:r>
          </w:p>
          <w:p w14:paraId="4AD2A6F4"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(9)</w:t>
            </w:r>
          </w:p>
        </w:tc>
        <w:tc>
          <w:tcPr>
            <w:tcW w:w="934" w:type="dxa"/>
            <w:shd w:val="clear" w:color="auto" w:fill="auto"/>
            <w:tcMar>
              <w:left w:w="40" w:type="dxa"/>
              <w:right w:w="40" w:type="dxa"/>
            </w:tcMar>
            <w:vAlign w:val="center"/>
          </w:tcPr>
          <w:p w14:paraId="0E5BCB5D" w14:textId="77777777" w:rsidR="004D6521" w:rsidRPr="004D6521" w:rsidRDefault="004D6521" w:rsidP="007A04BF">
            <w:pPr>
              <w:adjustRightInd w:val="0"/>
              <w:spacing w:before="40" w:after="40"/>
              <w:jc w:val="center"/>
              <w:rPr>
                <w:rFonts w:cstheme="minorHAnsi"/>
                <w:sz w:val="16"/>
                <w:szCs w:val="16"/>
                <w:lang w:eastAsia="en-GB"/>
              </w:rPr>
            </w:pPr>
            <w:r w:rsidRPr="004D6521">
              <w:rPr>
                <w:rFonts w:cstheme="minorHAnsi"/>
                <w:sz w:val="16"/>
                <w:szCs w:val="16"/>
                <w:lang w:eastAsia="en-GB"/>
              </w:rPr>
              <w:t>-11 to -10</w:t>
            </w:r>
          </w:p>
          <w:p w14:paraId="729577C3"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(-10)</w:t>
            </w:r>
          </w:p>
        </w:tc>
        <w:tc>
          <w:tcPr>
            <w:tcW w:w="932" w:type="dxa"/>
          </w:tcPr>
          <w:p w14:paraId="6B2070E5" w14:textId="77777777" w:rsidR="004D6521" w:rsidRPr="004D6521" w:rsidRDefault="004D6521" w:rsidP="007A04BF">
            <w:pPr>
              <w:adjustRightInd w:val="0"/>
              <w:spacing w:before="40" w:after="40"/>
              <w:jc w:val="center"/>
              <w:rPr>
                <w:rFonts w:cstheme="minorHAnsi"/>
                <w:sz w:val="16"/>
                <w:szCs w:val="16"/>
              </w:rPr>
            </w:pPr>
            <w:r w:rsidRPr="004D6521">
              <w:rPr>
                <w:rFonts w:cstheme="minorHAnsi"/>
                <w:sz w:val="16"/>
                <w:szCs w:val="16"/>
              </w:rPr>
              <w:t>7 to 9</w:t>
            </w:r>
          </w:p>
          <w:p w14:paraId="5697E12C"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rPr>
              <w:t>(8)</w:t>
            </w:r>
          </w:p>
        </w:tc>
        <w:tc>
          <w:tcPr>
            <w:tcW w:w="935" w:type="dxa"/>
          </w:tcPr>
          <w:p w14:paraId="1BA6490D" w14:textId="77777777" w:rsidR="004D6521" w:rsidRPr="004D6521" w:rsidRDefault="004D6521" w:rsidP="007A04BF">
            <w:pPr>
              <w:adjustRightInd w:val="0"/>
              <w:spacing w:before="40" w:after="40"/>
              <w:jc w:val="center"/>
              <w:rPr>
                <w:rFonts w:cstheme="minorHAnsi"/>
                <w:sz w:val="16"/>
                <w:szCs w:val="16"/>
              </w:rPr>
            </w:pPr>
            <w:r w:rsidRPr="004D6521">
              <w:rPr>
                <w:rFonts w:cstheme="minorHAnsi"/>
                <w:sz w:val="16"/>
                <w:szCs w:val="16"/>
              </w:rPr>
              <w:t>-8 to -6</w:t>
            </w:r>
          </w:p>
          <w:p w14:paraId="554D390F"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rPr>
              <w:t>(-7)</w:t>
            </w:r>
          </w:p>
        </w:tc>
        <w:tc>
          <w:tcPr>
            <w:tcW w:w="777" w:type="dxa"/>
          </w:tcPr>
          <w:p w14:paraId="0E92DD47"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934" w:type="dxa"/>
          </w:tcPr>
          <w:p w14:paraId="333FA4B1"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rPr>
              <w:t>-11</w:t>
            </w:r>
          </w:p>
        </w:tc>
        <w:tc>
          <w:tcPr>
            <w:tcW w:w="932" w:type="dxa"/>
            <w:vAlign w:val="center"/>
          </w:tcPr>
          <w:p w14:paraId="2B9DE11C"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6</w:t>
            </w:r>
          </w:p>
        </w:tc>
        <w:tc>
          <w:tcPr>
            <w:tcW w:w="1025" w:type="dxa"/>
            <w:vAlign w:val="center"/>
          </w:tcPr>
          <w:p w14:paraId="62D1BB99"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-8 to -6</w:t>
            </w:r>
          </w:p>
          <w:p w14:paraId="2316C0EA"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(-7)</w:t>
            </w:r>
          </w:p>
        </w:tc>
        <w:tc>
          <w:tcPr>
            <w:tcW w:w="987" w:type="dxa"/>
          </w:tcPr>
          <w:p w14:paraId="3AF38CCD"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4 to 5</w:t>
            </w:r>
          </w:p>
          <w:p w14:paraId="2C6D6C5D"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(4.3)</w:t>
            </w:r>
          </w:p>
        </w:tc>
        <w:tc>
          <w:tcPr>
            <w:tcW w:w="998" w:type="dxa"/>
          </w:tcPr>
          <w:p w14:paraId="7CE30818"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-7</w:t>
            </w:r>
          </w:p>
        </w:tc>
        <w:tc>
          <w:tcPr>
            <w:tcW w:w="850" w:type="dxa"/>
            <w:vAlign w:val="center"/>
          </w:tcPr>
          <w:p w14:paraId="2CBA7888"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rPr>
              <w:t>9</w:t>
            </w:r>
          </w:p>
        </w:tc>
        <w:tc>
          <w:tcPr>
            <w:tcW w:w="851" w:type="dxa"/>
            <w:vAlign w:val="center"/>
          </w:tcPr>
          <w:p w14:paraId="08AEBDF8"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rPr>
              <w:t>-5</w:t>
            </w:r>
          </w:p>
        </w:tc>
        <w:tc>
          <w:tcPr>
            <w:tcW w:w="850" w:type="dxa"/>
            <w:vAlign w:val="center"/>
          </w:tcPr>
          <w:p w14:paraId="32BA8E4A"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851" w:type="dxa"/>
            <w:vAlign w:val="center"/>
          </w:tcPr>
          <w:p w14:paraId="39F17364" w14:textId="77777777" w:rsidR="004D6521" w:rsidRPr="004D6521" w:rsidRDefault="004D6521" w:rsidP="007A04BF">
            <w:pPr>
              <w:adjustRightInd w:val="0"/>
              <w:spacing w:before="40" w:after="40"/>
              <w:jc w:val="both"/>
              <w:rPr>
                <w:rFonts w:cstheme="minorHAnsi"/>
                <w:sz w:val="16"/>
                <w:szCs w:val="16"/>
                <w:lang w:val="en-US"/>
              </w:rPr>
            </w:pPr>
            <w:r w:rsidRPr="004D6521">
              <w:rPr>
                <w:rFonts w:cstheme="minorHAnsi"/>
                <w:sz w:val="16"/>
                <w:szCs w:val="16"/>
                <w:lang w:eastAsia="en-GB"/>
              </w:rPr>
              <w:t>-11</w:t>
            </w:r>
          </w:p>
        </w:tc>
      </w:tr>
      <w:tr w:rsidR="004D6521" w:rsidRPr="004D6521" w14:paraId="6C8D2B36" w14:textId="77777777" w:rsidTr="007A04BF">
        <w:trPr>
          <w:cantSplit/>
          <w:trHeight w:val="121"/>
        </w:trPr>
        <w:tc>
          <w:tcPr>
            <w:tcW w:w="1061" w:type="dxa"/>
            <w:shd w:val="clear" w:color="auto" w:fill="auto"/>
          </w:tcPr>
          <w:p w14:paraId="22FE3157" w14:textId="77777777" w:rsidR="004D6521" w:rsidRPr="004D6521" w:rsidRDefault="004D6521" w:rsidP="007A04BF">
            <w:pPr>
              <w:adjustRightInd w:val="0"/>
              <w:spacing w:before="40" w:after="40"/>
              <w:jc w:val="both"/>
              <w:rPr>
                <w:rFonts w:cstheme="minorHAnsi"/>
                <w:sz w:val="16"/>
                <w:szCs w:val="16"/>
                <w:lang w:val="en-US"/>
              </w:rPr>
            </w:pPr>
            <w:r w:rsidRPr="004D6521">
              <w:rPr>
                <w:rFonts w:cstheme="minorHAnsi"/>
                <w:sz w:val="16"/>
                <w:szCs w:val="16"/>
                <w:lang w:val="en-US"/>
              </w:rPr>
              <w:t xml:space="preserve">Role </w:t>
            </w:r>
          </w:p>
          <w:p w14:paraId="0CB790FA" w14:textId="77777777" w:rsidR="004D6521" w:rsidRPr="004D6521" w:rsidRDefault="004D6521" w:rsidP="007A04BF">
            <w:pPr>
              <w:adjustRightInd w:val="0"/>
              <w:spacing w:before="40" w:after="40"/>
              <w:jc w:val="both"/>
              <w:rPr>
                <w:rFonts w:cstheme="minorHAnsi"/>
                <w:sz w:val="16"/>
                <w:szCs w:val="16"/>
                <w:lang w:val="en-US"/>
              </w:rPr>
            </w:pPr>
            <w:r w:rsidRPr="004D6521">
              <w:rPr>
                <w:rFonts w:cstheme="minorHAnsi"/>
                <w:sz w:val="16"/>
                <w:szCs w:val="16"/>
                <w:lang w:val="en-US"/>
              </w:rPr>
              <w:t>functioning</w:t>
            </w:r>
          </w:p>
        </w:tc>
        <w:tc>
          <w:tcPr>
            <w:tcW w:w="959" w:type="dxa"/>
            <w:shd w:val="clear" w:color="auto" w:fill="auto"/>
            <w:tcMar>
              <w:left w:w="40" w:type="dxa"/>
              <w:right w:w="40" w:type="dxa"/>
            </w:tcMar>
          </w:tcPr>
          <w:p w14:paraId="79418D66"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9</w:t>
            </w:r>
          </w:p>
        </w:tc>
        <w:tc>
          <w:tcPr>
            <w:tcW w:w="933" w:type="dxa"/>
            <w:shd w:val="clear" w:color="auto" w:fill="auto"/>
            <w:tcMar>
              <w:left w:w="40" w:type="dxa"/>
              <w:right w:w="40" w:type="dxa"/>
            </w:tcMar>
          </w:tcPr>
          <w:p w14:paraId="62DA864D"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-9</w:t>
            </w:r>
          </w:p>
        </w:tc>
        <w:tc>
          <w:tcPr>
            <w:tcW w:w="931" w:type="dxa"/>
            <w:shd w:val="clear" w:color="auto" w:fill="auto"/>
            <w:tcMar>
              <w:left w:w="40" w:type="dxa"/>
              <w:right w:w="40" w:type="dxa"/>
            </w:tcMar>
            <w:vAlign w:val="center"/>
          </w:tcPr>
          <w:p w14:paraId="745F28BD"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934" w:type="dxa"/>
            <w:shd w:val="clear" w:color="auto" w:fill="auto"/>
            <w:tcMar>
              <w:left w:w="40" w:type="dxa"/>
              <w:right w:w="40" w:type="dxa"/>
            </w:tcMar>
            <w:vAlign w:val="center"/>
          </w:tcPr>
          <w:p w14:paraId="01AAC2AA"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-6</w:t>
            </w:r>
          </w:p>
        </w:tc>
        <w:tc>
          <w:tcPr>
            <w:tcW w:w="932" w:type="dxa"/>
          </w:tcPr>
          <w:p w14:paraId="0EFAABBC" w14:textId="77777777" w:rsidR="004D6521" w:rsidRPr="004D6521" w:rsidRDefault="004D6521" w:rsidP="007A04BF">
            <w:pPr>
              <w:adjustRightInd w:val="0"/>
              <w:spacing w:before="40" w:after="40"/>
              <w:jc w:val="center"/>
              <w:rPr>
                <w:rFonts w:cstheme="minorHAnsi"/>
                <w:sz w:val="16"/>
                <w:szCs w:val="16"/>
              </w:rPr>
            </w:pPr>
            <w:r w:rsidRPr="004D6521">
              <w:rPr>
                <w:rFonts w:cstheme="minorHAnsi"/>
                <w:sz w:val="16"/>
                <w:szCs w:val="16"/>
              </w:rPr>
              <w:t>10 to 18</w:t>
            </w:r>
          </w:p>
          <w:p w14:paraId="419AF2B6"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rPr>
              <w:t>(14)</w:t>
            </w:r>
          </w:p>
        </w:tc>
        <w:tc>
          <w:tcPr>
            <w:tcW w:w="935" w:type="dxa"/>
          </w:tcPr>
          <w:p w14:paraId="705E0F6C"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rPr>
              <w:t>-11</w:t>
            </w:r>
          </w:p>
        </w:tc>
        <w:tc>
          <w:tcPr>
            <w:tcW w:w="777" w:type="dxa"/>
          </w:tcPr>
          <w:p w14:paraId="6382A43C"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934" w:type="dxa"/>
          </w:tcPr>
          <w:p w14:paraId="25E37155"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rPr>
              <w:t>-15</w:t>
            </w:r>
          </w:p>
        </w:tc>
        <w:tc>
          <w:tcPr>
            <w:tcW w:w="932" w:type="dxa"/>
            <w:vAlign w:val="center"/>
          </w:tcPr>
          <w:p w14:paraId="217F940F"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9</w:t>
            </w:r>
          </w:p>
        </w:tc>
        <w:tc>
          <w:tcPr>
            <w:tcW w:w="1025" w:type="dxa"/>
            <w:vAlign w:val="center"/>
          </w:tcPr>
          <w:p w14:paraId="365FD68C"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-11 to -7</w:t>
            </w:r>
          </w:p>
          <w:p w14:paraId="15B67D32"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(-9)</w:t>
            </w:r>
          </w:p>
        </w:tc>
        <w:tc>
          <w:tcPr>
            <w:tcW w:w="987" w:type="dxa"/>
          </w:tcPr>
          <w:p w14:paraId="14EDB3D2"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7 to 12</w:t>
            </w:r>
          </w:p>
          <w:p w14:paraId="7E182BCB"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(10)</w:t>
            </w:r>
          </w:p>
        </w:tc>
        <w:tc>
          <w:tcPr>
            <w:tcW w:w="998" w:type="dxa"/>
          </w:tcPr>
          <w:p w14:paraId="005506E8"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-10 to -6</w:t>
            </w:r>
          </w:p>
          <w:p w14:paraId="58F6A502"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(-8)</w:t>
            </w:r>
          </w:p>
        </w:tc>
        <w:tc>
          <w:tcPr>
            <w:tcW w:w="850" w:type="dxa"/>
            <w:vAlign w:val="center"/>
          </w:tcPr>
          <w:p w14:paraId="09251672"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rPr>
              <w:t>19</w:t>
            </w:r>
          </w:p>
        </w:tc>
        <w:tc>
          <w:tcPr>
            <w:tcW w:w="851" w:type="dxa"/>
            <w:vAlign w:val="center"/>
          </w:tcPr>
          <w:p w14:paraId="6EDAD7AC"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rPr>
              <w:t>-7</w:t>
            </w:r>
          </w:p>
        </w:tc>
        <w:tc>
          <w:tcPr>
            <w:tcW w:w="850" w:type="dxa"/>
            <w:vAlign w:val="center"/>
          </w:tcPr>
          <w:p w14:paraId="5C90CD88"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4</w:t>
            </w:r>
          </w:p>
        </w:tc>
        <w:tc>
          <w:tcPr>
            <w:tcW w:w="851" w:type="dxa"/>
            <w:vAlign w:val="center"/>
          </w:tcPr>
          <w:p w14:paraId="3A29B18C" w14:textId="77777777" w:rsidR="004D6521" w:rsidRPr="004D6521" w:rsidRDefault="004D6521" w:rsidP="007A04BF">
            <w:pPr>
              <w:adjustRightInd w:val="0"/>
              <w:spacing w:before="40" w:after="40"/>
              <w:jc w:val="both"/>
              <w:rPr>
                <w:rFonts w:cstheme="minorHAnsi"/>
                <w:sz w:val="16"/>
                <w:szCs w:val="16"/>
                <w:lang w:val="en-US"/>
              </w:rPr>
            </w:pPr>
            <w:r w:rsidRPr="004D6521">
              <w:rPr>
                <w:rFonts w:cstheme="minorHAnsi"/>
                <w:sz w:val="16"/>
                <w:szCs w:val="16"/>
                <w:lang w:val="en-US"/>
              </w:rPr>
              <w:t>-13</w:t>
            </w:r>
          </w:p>
        </w:tc>
      </w:tr>
      <w:tr w:rsidR="004D6521" w:rsidRPr="004D6521" w14:paraId="592F8935" w14:textId="77777777" w:rsidTr="007A04BF">
        <w:trPr>
          <w:cantSplit/>
          <w:trHeight w:val="121"/>
        </w:trPr>
        <w:tc>
          <w:tcPr>
            <w:tcW w:w="1061" w:type="dxa"/>
            <w:tcBorders>
              <w:bottom w:val="single" w:sz="4" w:space="0" w:color="auto"/>
            </w:tcBorders>
            <w:shd w:val="clear" w:color="auto" w:fill="auto"/>
          </w:tcPr>
          <w:p w14:paraId="7EBFB145" w14:textId="77777777" w:rsidR="004D6521" w:rsidRPr="004D6521" w:rsidRDefault="004D6521" w:rsidP="007A04BF">
            <w:pPr>
              <w:adjustRightInd w:val="0"/>
              <w:spacing w:before="40" w:after="40"/>
              <w:jc w:val="both"/>
              <w:rPr>
                <w:rFonts w:cstheme="minorHAnsi"/>
                <w:sz w:val="16"/>
                <w:szCs w:val="16"/>
                <w:lang w:val="en-US"/>
              </w:rPr>
            </w:pPr>
            <w:r w:rsidRPr="004D6521">
              <w:rPr>
                <w:rFonts w:cstheme="minorHAnsi"/>
                <w:sz w:val="16"/>
                <w:szCs w:val="16"/>
                <w:lang w:val="en-US"/>
              </w:rPr>
              <w:t xml:space="preserve">Social </w:t>
            </w:r>
          </w:p>
          <w:p w14:paraId="1B00B19C" w14:textId="77777777" w:rsidR="004D6521" w:rsidRPr="004D6521" w:rsidRDefault="004D6521" w:rsidP="007A04BF">
            <w:pPr>
              <w:adjustRightInd w:val="0"/>
              <w:spacing w:before="40" w:after="40"/>
              <w:jc w:val="both"/>
              <w:rPr>
                <w:rFonts w:cstheme="minorHAnsi"/>
                <w:sz w:val="16"/>
                <w:szCs w:val="16"/>
                <w:lang w:val="en-US"/>
              </w:rPr>
            </w:pPr>
            <w:r w:rsidRPr="004D6521">
              <w:rPr>
                <w:rFonts w:cstheme="minorHAnsi"/>
                <w:sz w:val="16"/>
                <w:szCs w:val="16"/>
                <w:lang w:val="en-US"/>
              </w:rPr>
              <w:t>functioning</w:t>
            </w:r>
          </w:p>
        </w:tc>
        <w:tc>
          <w:tcPr>
            <w:tcW w:w="959" w:type="dxa"/>
            <w:tcBorders>
              <w:bottom w:val="single" w:sz="4" w:space="0" w:color="auto"/>
            </w:tcBorders>
            <w:shd w:val="clear" w:color="auto" w:fill="auto"/>
            <w:tcMar>
              <w:left w:w="40" w:type="dxa"/>
              <w:right w:w="40" w:type="dxa"/>
            </w:tcMar>
          </w:tcPr>
          <w:p w14:paraId="04AA65CC"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6</w:t>
            </w:r>
          </w:p>
        </w:tc>
        <w:tc>
          <w:tcPr>
            <w:tcW w:w="933" w:type="dxa"/>
            <w:tcBorders>
              <w:bottom w:val="single" w:sz="4" w:space="0" w:color="auto"/>
            </w:tcBorders>
            <w:shd w:val="clear" w:color="auto" w:fill="auto"/>
            <w:tcMar>
              <w:left w:w="40" w:type="dxa"/>
              <w:right w:w="40" w:type="dxa"/>
            </w:tcMar>
          </w:tcPr>
          <w:p w14:paraId="180FF876"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-6</w:t>
            </w:r>
          </w:p>
        </w:tc>
        <w:tc>
          <w:tcPr>
            <w:tcW w:w="931" w:type="dxa"/>
            <w:tcBorders>
              <w:bottom w:val="single" w:sz="4" w:space="0" w:color="auto"/>
            </w:tcBorders>
            <w:shd w:val="clear" w:color="auto" w:fill="auto"/>
            <w:tcMar>
              <w:left w:w="40" w:type="dxa"/>
              <w:right w:w="40" w:type="dxa"/>
            </w:tcMar>
            <w:vAlign w:val="center"/>
          </w:tcPr>
          <w:p w14:paraId="37BB86EF" w14:textId="77777777" w:rsidR="004D6521" w:rsidRPr="004D6521" w:rsidRDefault="004D6521" w:rsidP="007A04BF">
            <w:pPr>
              <w:adjustRightInd w:val="0"/>
              <w:spacing w:before="40" w:after="40"/>
              <w:jc w:val="center"/>
              <w:rPr>
                <w:rFonts w:cstheme="minorHAnsi"/>
                <w:sz w:val="16"/>
                <w:szCs w:val="16"/>
                <w:lang w:eastAsia="en-GB"/>
              </w:rPr>
            </w:pPr>
            <w:r w:rsidRPr="004D6521">
              <w:rPr>
                <w:rFonts w:cstheme="minorHAnsi"/>
                <w:sz w:val="16"/>
                <w:szCs w:val="16"/>
                <w:lang w:eastAsia="en-GB"/>
              </w:rPr>
              <w:t>7 to 9</w:t>
            </w:r>
          </w:p>
          <w:p w14:paraId="30343DEA"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(8)</w:t>
            </w:r>
          </w:p>
        </w:tc>
        <w:tc>
          <w:tcPr>
            <w:tcW w:w="934" w:type="dxa"/>
            <w:tcBorders>
              <w:bottom w:val="single" w:sz="4" w:space="0" w:color="auto"/>
            </w:tcBorders>
            <w:shd w:val="clear" w:color="auto" w:fill="auto"/>
            <w:tcMar>
              <w:left w:w="40" w:type="dxa"/>
              <w:right w:w="40" w:type="dxa"/>
            </w:tcMar>
            <w:vAlign w:val="center"/>
          </w:tcPr>
          <w:p w14:paraId="5F381199" w14:textId="77777777" w:rsidR="004D6521" w:rsidRPr="004D6521" w:rsidRDefault="004D6521" w:rsidP="007A04BF">
            <w:pPr>
              <w:adjustRightInd w:val="0"/>
              <w:spacing w:before="40" w:after="40"/>
              <w:jc w:val="center"/>
              <w:rPr>
                <w:rFonts w:cstheme="minorHAnsi"/>
                <w:sz w:val="16"/>
                <w:szCs w:val="16"/>
                <w:lang w:eastAsia="en-GB"/>
              </w:rPr>
            </w:pPr>
            <w:r w:rsidRPr="004D6521">
              <w:rPr>
                <w:rFonts w:cstheme="minorHAnsi"/>
                <w:sz w:val="16"/>
                <w:szCs w:val="16"/>
                <w:lang w:eastAsia="en-GB"/>
              </w:rPr>
              <w:t>-9 to -5</w:t>
            </w:r>
          </w:p>
          <w:p w14:paraId="05080163"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(-7)</w:t>
            </w:r>
          </w:p>
        </w:tc>
        <w:tc>
          <w:tcPr>
            <w:tcW w:w="932" w:type="dxa"/>
            <w:tcBorders>
              <w:bottom w:val="single" w:sz="4" w:space="0" w:color="auto"/>
            </w:tcBorders>
          </w:tcPr>
          <w:p w14:paraId="1F29EE89" w14:textId="77777777" w:rsidR="004D6521" w:rsidRPr="004D6521" w:rsidRDefault="004D6521" w:rsidP="007A04BF">
            <w:pPr>
              <w:adjustRightInd w:val="0"/>
              <w:spacing w:before="40" w:after="40"/>
              <w:jc w:val="center"/>
              <w:rPr>
                <w:rFonts w:cstheme="minorHAnsi"/>
                <w:sz w:val="16"/>
                <w:szCs w:val="16"/>
              </w:rPr>
            </w:pPr>
            <w:r w:rsidRPr="004D6521">
              <w:rPr>
                <w:rFonts w:cstheme="minorHAnsi"/>
                <w:sz w:val="16"/>
                <w:szCs w:val="16"/>
              </w:rPr>
              <w:t>8 to 10</w:t>
            </w:r>
          </w:p>
          <w:p w14:paraId="26B0C0C2"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rPr>
              <w:t>(9)</w:t>
            </w:r>
          </w:p>
        </w:tc>
        <w:tc>
          <w:tcPr>
            <w:tcW w:w="935" w:type="dxa"/>
            <w:tcBorders>
              <w:bottom w:val="single" w:sz="4" w:space="0" w:color="auto"/>
            </w:tcBorders>
          </w:tcPr>
          <w:p w14:paraId="65DF94C9"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rPr>
              <w:t>-6</w:t>
            </w:r>
          </w:p>
        </w:tc>
        <w:tc>
          <w:tcPr>
            <w:tcW w:w="777" w:type="dxa"/>
            <w:tcBorders>
              <w:bottom w:val="single" w:sz="4" w:space="0" w:color="auto"/>
            </w:tcBorders>
          </w:tcPr>
          <w:p w14:paraId="4D5BD9B5"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7</w:t>
            </w:r>
          </w:p>
        </w:tc>
        <w:tc>
          <w:tcPr>
            <w:tcW w:w="934" w:type="dxa"/>
            <w:tcBorders>
              <w:bottom w:val="single" w:sz="4" w:space="0" w:color="auto"/>
            </w:tcBorders>
          </w:tcPr>
          <w:p w14:paraId="57BBC3CD"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rPr>
              <w:t>-8</w:t>
            </w:r>
          </w:p>
        </w:tc>
        <w:tc>
          <w:tcPr>
            <w:tcW w:w="932" w:type="dxa"/>
            <w:tcBorders>
              <w:bottom w:val="single" w:sz="4" w:space="0" w:color="auto"/>
            </w:tcBorders>
            <w:vAlign w:val="center"/>
          </w:tcPr>
          <w:p w14:paraId="59538183"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6</w:t>
            </w:r>
          </w:p>
        </w:tc>
        <w:tc>
          <w:tcPr>
            <w:tcW w:w="1025" w:type="dxa"/>
            <w:tcBorders>
              <w:bottom w:val="single" w:sz="4" w:space="0" w:color="auto"/>
            </w:tcBorders>
            <w:vAlign w:val="center"/>
          </w:tcPr>
          <w:p w14:paraId="739C69F6"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-5</w:t>
            </w:r>
          </w:p>
        </w:tc>
        <w:tc>
          <w:tcPr>
            <w:tcW w:w="987" w:type="dxa"/>
            <w:tcBorders>
              <w:bottom w:val="single" w:sz="4" w:space="0" w:color="auto"/>
            </w:tcBorders>
          </w:tcPr>
          <w:p w14:paraId="5299E75F"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5 to 8</w:t>
            </w:r>
          </w:p>
          <w:p w14:paraId="754DFBA7"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(7)</w:t>
            </w:r>
          </w:p>
        </w:tc>
        <w:tc>
          <w:tcPr>
            <w:tcW w:w="998" w:type="dxa"/>
            <w:tcBorders>
              <w:bottom w:val="single" w:sz="4" w:space="0" w:color="auto"/>
            </w:tcBorders>
          </w:tcPr>
          <w:p w14:paraId="4BBC3532"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-8 to -4</w:t>
            </w:r>
          </w:p>
          <w:p w14:paraId="0E519F00"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(-6)</w:t>
            </w:r>
          </w:p>
        </w:tc>
        <w:tc>
          <w:tcPr>
            <w:tcW w:w="850" w:type="dxa"/>
            <w:tcBorders>
              <w:bottom w:val="single" w:sz="4" w:space="0" w:color="auto"/>
            </w:tcBorders>
            <w:vAlign w:val="center"/>
          </w:tcPr>
          <w:p w14:paraId="6C4D82B0"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rPr>
              <w:t>15</w:t>
            </w:r>
          </w:p>
        </w:tc>
        <w:tc>
          <w:tcPr>
            <w:tcW w:w="851" w:type="dxa"/>
            <w:tcBorders>
              <w:bottom w:val="single" w:sz="4" w:space="0" w:color="auto"/>
            </w:tcBorders>
          </w:tcPr>
          <w:p w14:paraId="749B82E9"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850" w:type="dxa"/>
            <w:tcBorders>
              <w:bottom w:val="single" w:sz="4" w:space="0" w:color="auto"/>
            </w:tcBorders>
            <w:vAlign w:val="center"/>
          </w:tcPr>
          <w:p w14:paraId="0CFA10EB"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4</w:t>
            </w:r>
          </w:p>
        </w:tc>
        <w:tc>
          <w:tcPr>
            <w:tcW w:w="851" w:type="dxa"/>
            <w:tcBorders>
              <w:bottom w:val="single" w:sz="4" w:space="0" w:color="auto"/>
            </w:tcBorders>
            <w:vAlign w:val="center"/>
          </w:tcPr>
          <w:p w14:paraId="7067CCFA" w14:textId="77777777" w:rsidR="004D6521" w:rsidRPr="004D6521" w:rsidRDefault="004D6521" w:rsidP="007A04BF">
            <w:pPr>
              <w:adjustRightInd w:val="0"/>
              <w:spacing w:before="40" w:after="40"/>
              <w:jc w:val="both"/>
              <w:rPr>
                <w:rFonts w:cstheme="minorHAnsi"/>
                <w:sz w:val="16"/>
                <w:szCs w:val="16"/>
                <w:lang w:val="en-US"/>
              </w:rPr>
            </w:pPr>
            <w:r w:rsidRPr="004D6521">
              <w:rPr>
                <w:rFonts w:cstheme="minorHAnsi"/>
                <w:sz w:val="16"/>
                <w:szCs w:val="16"/>
                <w:lang w:val="en-US"/>
              </w:rPr>
              <w:t>-5</w:t>
            </w:r>
          </w:p>
        </w:tc>
      </w:tr>
      <w:tr w:rsidR="004D6521" w:rsidRPr="004D6521" w14:paraId="670C2B19" w14:textId="77777777" w:rsidTr="007A04BF">
        <w:trPr>
          <w:cantSplit/>
          <w:trHeight w:val="121"/>
        </w:trPr>
        <w:tc>
          <w:tcPr>
            <w:tcW w:w="1061" w:type="dxa"/>
            <w:shd w:val="clear" w:color="auto" w:fill="auto"/>
          </w:tcPr>
          <w:p w14:paraId="0FAF8FCC" w14:textId="77777777" w:rsidR="004D6521" w:rsidRPr="004D6521" w:rsidRDefault="004D6521" w:rsidP="007A04BF">
            <w:pPr>
              <w:adjustRightInd w:val="0"/>
              <w:spacing w:before="40" w:after="40"/>
              <w:jc w:val="both"/>
              <w:rPr>
                <w:rFonts w:cstheme="minorHAnsi"/>
                <w:sz w:val="16"/>
                <w:szCs w:val="16"/>
                <w:lang w:val="en-US"/>
              </w:rPr>
            </w:pPr>
            <w:r w:rsidRPr="004D6521">
              <w:rPr>
                <w:rFonts w:cstheme="minorHAnsi"/>
                <w:sz w:val="16"/>
                <w:szCs w:val="16"/>
                <w:lang w:val="en-US"/>
              </w:rPr>
              <w:t xml:space="preserve">Emotional </w:t>
            </w:r>
          </w:p>
          <w:p w14:paraId="5D2C3AE8" w14:textId="77777777" w:rsidR="004D6521" w:rsidRPr="004D6521" w:rsidRDefault="004D6521" w:rsidP="007A04BF">
            <w:pPr>
              <w:adjustRightInd w:val="0"/>
              <w:spacing w:before="40" w:after="40"/>
              <w:jc w:val="both"/>
              <w:rPr>
                <w:rFonts w:cstheme="minorHAnsi"/>
                <w:sz w:val="16"/>
                <w:szCs w:val="16"/>
                <w:lang w:val="en-US"/>
              </w:rPr>
            </w:pPr>
            <w:r w:rsidRPr="004D6521">
              <w:rPr>
                <w:rFonts w:cstheme="minorHAnsi"/>
                <w:sz w:val="16"/>
                <w:szCs w:val="16"/>
                <w:lang w:val="en-US"/>
              </w:rPr>
              <w:t>functioning</w:t>
            </w:r>
          </w:p>
        </w:tc>
        <w:tc>
          <w:tcPr>
            <w:tcW w:w="959" w:type="dxa"/>
            <w:shd w:val="clear" w:color="auto" w:fill="auto"/>
            <w:tcMar>
              <w:left w:w="40" w:type="dxa"/>
              <w:right w:w="40" w:type="dxa"/>
            </w:tcMar>
          </w:tcPr>
          <w:p w14:paraId="04DCC029"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6</w:t>
            </w:r>
          </w:p>
        </w:tc>
        <w:tc>
          <w:tcPr>
            <w:tcW w:w="933" w:type="dxa"/>
            <w:shd w:val="clear" w:color="auto" w:fill="auto"/>
            <w:tcMar>
              <w:left w:w="40" w:type="dxa"/>
              <w:right w:w="40" w:type="dxa"/>
            </w:tcMar>
          </w:tcPr>
          <w:p w14:paraId="23C48B43"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-5</w:t>
            </w:r>
          </w:p>
        </w:tc>
        <w:tc>
          <w:tcPr>
            <w:tcW w:w="931" w:type="dxa"/>
            <w:shd w:val="clear" w:color="auto" w:fill="auto"/>
            <w:tcMar>
              <w:left w:w="40" w:type="dxa"/>
              <w:right w:w="40" w:type="dxa"/>
            </w:tcMar>
            <w:vAlign w:val="center"/>
          </w:tcPr>
          <w:p w14:paraId="461F3CD1"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934" w:type="dxa"/>
            <w:shd w:val="clear" w:color="auto" w:fill="auto"/>
            <w:tcMar>
              <w:left w:w="40" w:type="dxa"/>
              <w:right w:w="40" w:type="dxa"/>
            </w:tcMar>
            <w:vAlign w:val="center"/>
          </w:tcPr>
          <w:p w14:paraId="376CEF99"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932" w:type="dxa"/>
          </w:tcPr>
          <w:p w14:paraId="693099F8"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935" w:type="dxa"/>
          </w:tcPr>
          <w:p w14:paraId="088FB3B0"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777" w:type="dxa"/>
          </w:tcPr>
          <w:p w14:paraId="0BED0C55"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934" w:type="dxa"/>
          </w:tcPr>
          <w:p w14:paraId="1FFEBE7F"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932" w:type="dxa"/>
          </w:tcPr>
          <w:p w14:paraId="0ADEC8A9"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1025" w:type="dxa"/>
          </w:tcPr>
          <w:p w14:paraId="1FC4A98D"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987" w:type="dxa"/>
          </w:tcPr>
          <w:p w14:paraId="56A95BDD"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4 to 5</w:t>
            </w:r>
          </w:p>
          <w:p w14:paraId="3A361EBA"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(4.5)</w:t>
            </w:r>
          </w:p>
        </w:tc>
        <w:tc>
          <w:tcPr>
            <w:tcW w:w="998" w:type="dxa"/>
          </w:tcPr>
          <w:p w14:paraId="49459F8F"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-4</w:t>
            </w:r>
          </w:p>
        </w:tc>
        <w:tc>
          <w:tcPr>
            <w:tcW w:w="850" w:type="dxa"/>
            <w:vAlign w:val="center"/>
          </w:tcPr>
          <w:p w14:paraId="0F071090"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rPr>
              <w:t>9</w:t>
            </w:r>
          </w:p>
        </w:tc>
        <w:tc>
          <w:tcPr>
            <w:tcW w:w="851" w:type="dxa"/>
          </w:tcPr>
          <w:p w14:paraId="1D130F19"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850" w:type="dxa"/>
          </w:tcPr>
          <w:p w14:paraId="7F37010E"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851" w:type="dxa"/>
          </w:tcPr>
          <w:p w14:paraId="7C306128" w14:textId="77777777" w:rsidR="004D6521" w:rsidRPr="004D6521" w:rsidRDefault="004D6521" w:rsidP="007A04BF">
            <w:pPr>
              <w:adjustRightInd w:val="0"/>
              <w:spacing w:before="40" w:after="40"/>
              <w:jc w:val="both"/>
              <w:rPr>
                <w:rFonts w:cstheme="minorHAnsi"/>
                <w:sz w:val="16"/>
                <w:szCs w:val="16"/>
                <w:lang w:val="en-US"/>
              </w:rPr>
            </w:pPr>
            <w:r w:rsidRPr="004D6521">
              <w:rPr>
                <w:rFonts w:cstheme="minorHAnsi"/>
                <w:sz w:val="16"/>
                <w:szCs w:val="16"/>
                <w:lang w:eastAsia="en-GB"/>
              </w:rPr>
              <w:t>NA</w:t>
            </w:r>
          </w:p>
        </w:tc>
      </w:tr>
      <w:tr w:rsidR="004D6521" w:rsidRPr="004D6521" w14:paraId="067056C7" w14:textId="77777777" w:rsidTr="007A04BF">
        <w:trPr>
          <w:cantSplit/>
          <w:trHeight w:val="121"/>
        </w:trPr>
        <w:tc>
          <w:tcPr>
            <w:tcW w:w="1061" w:type="dxa"/>
            <w:shd w:val="clear" w:color="auto" w:fill="auto"/>
          </w:tcPr>
          <w:p w14:paraId="58DE49C1" w14:textId="77777777" w:rsidR="004D6521" w:rsidRPr="004D6521" w:rsidRDefault="004D6521" w:rsidP="007A04BF">
            <w:pPr>
              <w:adjustRightInd w:val="0"/>
              <w:spacing w:before="40" w:after="40"/>
              <w:jc w:val="both"/>
              <w:rPr>
                <w:rFonts w:cstheme="minorHAnsi"/>
                <w:sz w:val="16"/>
                <w:szCs w:val="16"/>
                <w:lang w:val="en-US"/>
              </w:rPr>
            </w:pPr>
            <w:r w:rsidRPr="004D6521">
              <w:rPr>
                <w:rFonts w:cstheme="minorHAnsi"/>
                <w:sz w:val="16"/>
                <w:szCs w:val="16"/>
                <w:lang w:val="en-US"/>
              </w:rPr>
              <w:t xml:space="preserve">Cognitive </w:t>
            </w:r>
          </w:p>
          <w:p w14:paraId="62C04BA0" w14:textId="77777777" w:rsidR="004D6521" w:rsidRPr="004D6521" w:rsidRDefault="004D6521" w:rsidP="007A04BF">
            <w:pPr>
              <w:adjustRightInd w:val="0"/>
              <w:spacing w:before="40" w:after="40"/>
              <w:jc w:val="both"/>
              <w:rPr>
                <w:rFonts w:cstheme="minorHAnsi"/>
                <w:sz w:val="16"/>
                <w:szCs w:val="16"/>
                <w:lang w:val="en-US"/>
              </w:rPr>
            </w:pPr>
            <w:r w:rsidRPr="004D6521">
              <w:rPr>
                <w:rFonts w:cstheme="minorHAnsi"/>
                <w:sz w:val="16"/>
                <w:szCs w:val="16"/>
                <w:lang w:val="en-US"/>
              </w:rPr>
              <w:t>functioning</w:t>
            </w:r>
          </w:p>
        </w:tc>
        <w:tc>
          <w:tcPr>
            <w:tcW w:w="959" w:type="dxa"/>
            <w:shd w:val="clear" w:color="auto" w:fill="auto"/>
            <w:tcMar>
              <w:left w:w="40" w:type="dxa"/>
              <w:right w:w="40" w:type="dxa"/>
            </w:tcMar>
          </w:tcPr>
          <w:p w14:paraId="06222327"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933" w:type="dxa"/>
            <w:shd w:val="clear" w:color="auto" w:fill="auto"/>
            <w:tcMar>
              <w:left w:w="40" w:type="dxa"/>
              <w:right w:w="40" w:type="dxa"/>
            </w:tcMar>
          </w:tcPr>
          <w:p w14:paraId="66AB4377"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-9 to -5</w:t>
            </w:r>
          </w:p>
          <w:p w14:paraId="53482431"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(-7)</w:t>
            </w:r>
          </w:p>
        </w:tc>
        <w:tc>
          <w:tcPr>
            <w:tcW w:w="931" w:type="dxa"/>
            <w:shd w:val="clear" w:color="auto" w:fill="auto"/>
            <w:tcMar>
              <w:left w:w="40" w:type="dxa"/>
              <w:right w:w="40" w:type="dxa"/>
            </w:tcMar>
            <w:vAlign w:val="center"/>
          </w:tcPr>
          <w:p w14:paraId="11A13E3A"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5</w:t>
            </w:r>
          </w:p>
        </w:tc>
        <w:tc>
          <w:tcPr>
            <w:tcW w:w="934" w:type="dxa"/>
            <w:shd w:val="clear" w:color="auto" w:fill="auto"/>
            <w:tcMar>
              <w:left w:w="40" w:type="dxa"/>
              <w:right w:w="40" w:type="dxa"/>
            </w:tcMar>
            <w:vAlign w:val="center"/>
          </w:tcPr>
          <w:p w14:paraId="71DCE30D"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-4</w:t>
            </w:r>
          </w:p>
        </w:tc>
        <w:tc>
          <w:tcPr>
            <w:tcW w:w="932" w:type="dxa"/>
          </w:tcPr>
          <w:p w14:paraId="41FF5B77"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935" w:type="dxa"/>
          </w:tcPr>
          <w:p w14:paraId="7C64B3E0"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777" w:type="dxa"/>
          </w:tcPr>
          <w:p w14:paraId="3E559BCD"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934" w:type="dxa"/>
          </w:tcPr>
          <w:p w14:paraId="7546D206"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932" w:type="dxa"/>
          </w:tcPr>
          <w:p w14:paraId="38F4261E"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1025" w:type="dxa"/>
          </w:tcPr>
          <w:p w14:paraId="09672325"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987" w:type="dxa"/>
          </w:tcPr>
          <w:p w14:paraId="54BBF88A"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998" w:type="dxa"/>
          </w:tcPr>
          <w:p w14:paraId="4A3AA584"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-6 to -4</w:t>
            </w:r>
          </w:p>
          <w:p w14:paraId="46EC9B8F"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(-5)</w:t>
            </w:r>
          </w:p>
        </w:tc>
        <w:tc>
          <w:tcPr>
            <w:tcW w:w="850" w:type="dxa"/>
            <w:vAlign w:val="center"/>
          </w:tcPr>
          <w:p w14:paraId="7E189849"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851" w:type="dxa"/>
          </w:tcPr>
          <w:p w14:paraId="10971279"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850" w:type="dxa"/>
          </w:tcPr>
          <w:p w14:paraId="0EAC5971"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851" w:type="dxa"/>
          </w:tcPr>
          <w:p w14:paraId="04F00159" w14:textId="77777777" w:rsidR="004D6521" w:rsidRPr="004D6521" w:rsidRDefault="004D6521" w:rsidP="007A04BF">
            <w:pPr>
              <w:adjustRightInd w:val="0"/>
              <w:spacing w:before="40" w:after="40"/>
              <w:jc w:val="both"/>
              <w:rPr>
                <w:rFonts w:cstheme="minorHAnsi"/>
                <w:sz w:val="16"/>
                <w:szCs w:val="16"/>
                <w:lang w:val="en-US"/>
              </w:rPr>
            </w:pPr>
            <w:r w:rsidRPr="004D6521">
              <w:rPr>
                <w:rFonts w:cstheme="minorHAnsi"/>
                <w:sz w:val="16"/>
                <w:szCs w:val="16"/>
                <w:lang w:eastAsia="en-GB"/>
              </w:rPr>
              <w:t>NA</w:t>
            </w:r>
          </w:p>
        </w:tc>
      </w:tr>
      <w:tr w:rsidR="004D6521" w:rsidRPr="004D6521" w14:paraId="4ADB7E9A" w14:textId="77777777" w:rsidTr="007A04BF">
        <w:trPr>
          <w:cantSplit/>
          <w:trHeight w:val="121"/>
        </w:trPr>
        <w:tc>
          <w:tcPr>
            <w:tcW w:w="1061" w:type="dxa"/>
            <w:shd w:val="clear" w:color="auto" w:fill="auto"/>
          </w:tcPr>
          <w:p w14:paraId="1EBDC08D" w14:textId="77777777" w:rsidR="004D6521" w:rsidRPr="004D6521" w:rsidRDefault="004D6521" w:rsidP="007A04BF">
            <w:pPr>
              <w:adjustRightInd w:val="0"/>
              <w:spacing w:before="40" w:after="40"/>
              <w:jc w:val="both"/>
              <w:rPr>
                <w:rFonts w:cstheme="minorHAnsi"/>
                <w:sz w:val="16"/>
                <w:szCs w:val="16"/>
                <w:lang w:val="en-US"/>
              </w:rPr>
            </w:pPr>
            <w:r w:rsidRPr="004D6521">
              <w:rPr>
                <w:rFonts w:cstheme="minorHAnsi"/>
                <w:sz w:val="16"/>
                <w:szCs w:val="16"/>
                <w:lang w:val="en-US"/>
              </w:rPr>
              <w:t xml:space="preserve">Global health </w:t>
            </w:r>
          </w:p>
          <w:p w14:paraId="709093CC" w14:textId="77777777" w:rsidR="004D6521" w:rsidRPr="004D6521" w:rsidRDefault="004D6521" w:rsidP="007A04BF">
            <w:pPr>
              <w:adjustRightInd w:val="0"/>
              <w:spacing w:before="40" w:after="40"/>
              <w:jc w:val="both"/>
              <w:rPr>
                <w:rFonts w:cstheme="minorHAnsi"/>
                <w:sz w:val="16"/>
                <w:szCs w:val="16"/>
                <w:lang w:val="en-US"/>
              </w:rPr>
            </w:pPr>
            <w:r w:rsidRPr="004D6521">
              <w:rPr>
                <w:rFonts w:cstheme="minorHAnsi"/>
                <w:sz w:val="16"/>
                <w:szCs w:val="16"/>
                <w:lang w:val="en-US"/>
              </w:rPr>
              <w:t>status</w:t>
            </w:r>
          </w:p>
        </w:tc>
        <w:tc>
          <w:tcPr>
            <w:tcW w:w="959" w:type="dxa"/>
            <w:shd w:val="clear" w:color="auto" w:fill="auto"/>
            <w:tcMar>
              <w:left w:w="40" w:type="dxa"/>
              <w:right w:w="40" w:type="dxa"/>
            </w:tcMar>
          </w:tcPr>
          <w:p w14:paraId="7582EA40"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4 to 6</w:t>
            </w:r>
          </w:p>
          <w:p w14:paraId="3A617DE1"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(5)</w:t>
            </w:r>
          </w:p>
        </w:tc>
        <w:tc>
          <w:tcPr>
            <w:tcW w:w="933" w:type="dxa"/>
            <w:shd w:val="clear" w:color="auto" w:fill="auto"/>
            <w:tcMar>
              <w:left w:w="40" w:type="dxa"/>
              <w:right w:w="40" w:type="dxa"/>
            </w:tcMar>
          </w:tcPr>
          <w:p w14:paraId="4926F87B"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-6</w:t>
            </w:r>
          </w:p>
        </w:tc>
        <w:tc>
          <w:tcPr>
            <w:tcW w:w="931" w:type="dxa"/>
            <w:shd w:val="clear" w:color="auto" w:fill="auto"/>
            <w:tcMar>
              <w:left w:w="40" w:type="dxa"/>
              <w:right w:w="40" w:type="dxa"/>
            </w:tcMar>
            <w:vAlign w:val="center"/>
          </w:tcPr>
          <w:p w14:paraId="7717550E" w14:textId="77777777" w:rsidR="004D6521" w:rsidRPr="004D6521" w:rsidRDefault="004D6521" w:rsidP="007A04BF">
            <w:pPr>
              <w:adjustRightInd w:val="0"/>
              <w:spacing w:before="40" w:after="40"/>
              <w:jc w:val="center"/>
              <w:rPr>
                <w:rFonts w:cstheme="minorHAnsi"/>
                <w:sz w:val="16"/>
                <w:szCs w:val="16"/>
                <w:lang w:eastAsia="en-GB"/>
              </w:rPr>
            </w:pPr>
            <w:r w:rsidRPr="004D6521">
              <w:rPr>
                <w:rFonts w:cstheme="minorHAnsi"/>
                <w:sz w:val="16"/>
                <w:szCs w:val="16"/>
                <w:lang w:eastAsia="en-GB"/>
              </w:rPr>
              <w:t>10 to 14</w:t>
            </w:r>
          </w:p>
          <w:p w14:paraId="5526FA23"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(12)</w:t>
            </w:r>
          </w:p>
        </w:tc>
        <w:tc>
          <w:tcPr>
            <w:tcW w:w="934" w:type="dxa"/>
            <w:shd w:val="clear" w:color="auto" w:fill="auto"/>
            <w:tcMar>
              <w:left w:w="40" w:type="dxa"/>
              <w:right w:w="40" w:type="dxa"/>
            </w:tcMar>
            <w:vAlign w:val="center"/>
          </w:tcPr>
          <w:p w14:paraId="5356FAE3" w14:textId="77777777" w:rsidR="004D6521" w:rsidRPr="004D6521" w:rsidRDefault="004D6521" w:rsidP="007A04BF">
            <w:pPr>
              <w:adjustRightInd w:val="0"/>
              <w:spacing w:before="40" w:after="40"/>
              <w:jc w:val="center"/>
              <w:rPr>
                <w:rFonts w:cstheme="minorHAnsi"/>
                <w:sz w:val="16"/>
                <w:szCs w:val="16"/>
                <w:lang w:eastAsia="en-GB"/>
              </w:rPr>
            </w:pPr>
            <w:r w:rsidRPr="004D6521">
              <w:rPr>
                <w:rFonts w:cstheme="minorHAnsi"/>
                <w:sz w:val="16"/>
                <w:szCs w:val="16"/>
                <w:lang w:eastAsia="en-GB"/>
              </w:rPr>
              <w:t>-11 to -5</w:t>
            </w:r>
          </w:p>
          <w:p w14:paraId="4AE3BF10"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(-8)</w:t>
            </w:r>
          </w:p>
        </w:tc>
        <w:tc>
          <w:tcPr>
            <w:tcW w:w="932" w:type="dxa"/>
          </w:tcPr>
          <w:p w14:paraId="1E25B888" w14:textId="77777777" w:rsidR="004D6521" w:rsidRPr="004D6521" w:rsidRDefault="004D6521" w:rsidP="007A04BF">
            <w:pPr>
              <w:adjustRightInd w:val="0"/>
              <w:spacing w:before="40" w:after="40"/>
              <w:jc w:val="center"/>
              <w:rPr>
                <w:rFonts w:cstheme="minorHAnsi"/>
                <w:sz w:val="16"/>
                <w:szCs w:val="16"/>
              </w:rPr>
            </w:pPr>
            <w:r w:rsidRPr="004D6521">
              <w:rPr>
                <w:rFonts w:cstheme="minorHAnsi"/>
                <w:sz w:val="16"/>
                <w:szCs w:val="16"/>
                <w:lang w:val="fr-BE"/>
              </w:rPr>
              <w:t xml:space="preserve">7 to </w:t>
            </w:r>
            <w:r w:rsidRPr="004D6521">
              <w:rPr>
                <w:rFonts w:cstheme="minorHAnsi"/>
                <w:sz w:val="16"/>
                <w:szCs w:val="16"/>
              </w:rPr>
              <w:t>10</w:t>
            </w:r>
          </w:p>
          <w:p w14:paraId="28250C94"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rPr>
              <w:t>(8)</w:t>
            </w:r>
          </w:p>
        </w:tc>
        <w:tc>
          <w:tcPr>
            <w:tcW w:w="935" w:type="dxa"/>
          </w:tcPr>
          <w:p w14:paraId="30605512" w14:textId="77777777" w:rsidR="004D6521" w:rsidRPr="004D6521" w:rsidRDefault="004D6521" w:rsidP="007A04BF">
            <w:pPr>
              <w:adjustRightInd w:val="0"/>
              <w:spacing w:before="40" w:after="40"/>
              <w:jc w:val="center"/>
              <w:rPr>
                <w:rFonts w:cstheme="minorHAnsi"/>
                <w:sz w:val="16"/>
                <w:szCs w:val="16"/>
                <w:lang w:val="fr-BE"/>
              </w:rPr>
            </w:pPr>
            <w:r w:rsidRPr="004D6521">
              <w:rPr>
                <w:rFonts w:cstheme="minorHAnsi"/>
                <w:sz w:val="16"/>
                <w:szCs w:val="16"/>
                <w:lang w:val="fr-BE"/>
              </w:rPr>
              <w:t>-8</w:t>
            </w:r>
            <w:r w:rsidRPr="004D6521">
              <w:rPr>
                <w:rFonts w:cstheme="minorHAnsi"/>
                <w:sz w:val="16"/>
                <w:szCs w:val="16"/>
              </w:rPr>
              <w:t xml:space="preserve"> to </w:t>
            </w:r>
            <w:r w:rsidRPr="004D6521">
              <w:rPr>
                <w:rFonts w:cstheme="minorHAnsi"/>
                <w:sz w:val="16"/>
                <w:szCs w:val="16"/>
                <w:lang w:val="fr-BE"/>
              </w:rPr>
              <w:t>-5</w:t>
            </w:r>
          </w:p>
          <w:p w14:paraId="7AAC5C11"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fr-BE"/>
              </w:rPr>
              <w:t>(</w:t>
            </w:r>
            <w:r w:rsidRPr="004D6521">
              <w:rPr>
                <w:rFonts w:cstheme="minorHAnsi"/>
                <w:sz w:val="16"/>
                <w:szCs w:val="16"/>
              </w:rPr>
              <w:t>-6</w:t>
            </w:r>
            <w:r w:rsidRPr="004D6521">
              <w:rPr>
                <w:rFonts w:cstheme="minorHAnsi"/>
                <w:sz w:val="16"/>
                <w:szCs w:val="16"/>
                <w:lang w:val="fr-BE"/>
              </w:rPr>
              <w:t>)</w:t>
            </w:r>
          </w:p>
        </w:tc>
        <w:tc>
          <w:tcPr>
            <w:tcW w:w="777" w:type="dxa"/>
          </w:tcPr>
          <w:p w14:paraId="4154F1C9"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9</w:t>
            </w:r>
          </w:p>
        </w:tc>
        <w:tc>
          <w:tcPr>
            <w:tcW w:w="934" w:type="dxa"/>
          </w:tcPr>
          <w:p w14:paraId="72CC7E5D"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-5</w:t>
            </w:r>
          </w:p>
        </w:tc>
        <w:tc>
          <w:tcPr>
            <w:tcW w:w="932" w:type="dxa"/>
            <w:vAlign w:val="center"/>
          </w:tcPr>
          <w:p w14:paraId="2A18A787"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5</w:t>
            </w:r>
          </w:p>
        </w:tc>
        <w:tc>
          <w:tcPr>
            <w:tcW w:w="1025" w:type="dxa"/>
            <w:vAlign w:val="center"/>
          </w:tcPr>
          <w:p w14:paraId="0EDFB5B2"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-5</w:t>
            </w:r>
          </w:p>
        </w:tc>
        <w:tc>
          <w:tcPr>
            <w:tcW w:w="987" w:type="dxa"/>
          </w:tcPr>
          <w:p w14:paraId="374A245D"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6 to 9</w:t>
            </w:r>
          </w:p>
          <w:p w14:paraId="3261CE31"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(8)</w:t>
            </w:r>
          </w:p>
        </w:tc>
        <w:tc>
          <w:tcPr>
            <w:tcW w:w="998" w:type="dxa"/>
          </w:tcPr>
          <w:p w14:paraId="6D2FEF6F"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-9 to -5</w:t>
            </w:r>
          </w:p>
          <w:p w14:paraId="63017A05"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(-6)</w:t>
            </w:r>
          </w:p>
        </w:tc>
        <w:tc>
          <w:tcPr>
            <w:tcW w:w="850" w:type="dxa"/>
            <w:vAlign w:val="center"/>
          </w:tcPr>
          <w:p w14:paraId="4AB30608"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rPr>
              <w:t>13</w:t>
            </w:r>
          </w:p>
        </w:tc>
        <w:tc>
          <w:tcPr>
            <w:tcW w:w="851" w:type="dxa"/>
            <w:vAlign w:val="center"/>
          </w:tcPr>
          <w:p w14:paraId="50FB302E" w14:textId="77777777" w:rsidR="004D6521" w:rsidRPr="004D6521" w:rsidRDefault="004D6521" w:rsidP="007A04BF">
            <w:pPr>
              <w:spacing w:before="40" w:after="40"/>
              <w:jc w:val="center"/>
              <w:rPr>
                <w:rFonts w:cstheme="minorHAnsi"/>
                <w:sz w:val="16"/>
                <w:szCs w:val="16"/>
              </w:rPr>
            </w:pPr>
            <w:r w:rsidRPr="004D6521">
              <w:rPr>
                <w:rFonts w:cstheme="minorHAnsi"/>
                <w:sz w:val="16"/>
                <w:szCs w:val="16"/>
              </w:rPr>
              <w:t>-8 to -5</w:t>
            </w:r>
          </w:p>
          <w:p w14:paraId="4F74354B"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rPr>
              <w:t>(-6)</w:t>
            </w:r>
          </w:p>
        </w:tc>
        <w:tc>
          <w:tcPr>
            <w:tcW w:w="850" w:type="dxa"/>
          </w:tcPr>
          <w:p w14:paraId="382D5D42"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851" w:type="dxa"/>
            <w:vAlign w:val="center"/>
          </w:tcPr>
          <w:p w14:paraId="3F5F6CBE" w14:textId="77777777" w:rsidR="004D6521" w:rsidRPr="004D6521" w:rsidRDefault="004D6521" w:rsidP="007A04BF">
            <w:pPr>
              <w:adjustRightInd w:val="0"/>
              <w:spacing w:before="40" w:after="40"/>
              <w:jc w:val="both"/>
              <w:rPr>
                <w:rFonts w:cstheme="minorHAnsi"/>
                <w:sz w:val="16"/>
                <w:szCs w:val="16"/>
                <w:lang w:val="en-US"/>
              </w:rPr>
            </w:pPr>
            <w:r w:rsidRPr="004D6521">
              <w:rPr>
                <w:rFonts w:cstheme="minorHAnsi"/>
                <w:sz w:val="16"/>
                <w:szCs w:val="16"/>
              </w:rPr>
              <w:t>-7</w:t>
            </w:r>
          </w:p>
        </w:tc>
      </w:tr>
      <w:tr w:rsidR="004D6521" w:rsidRPr="004D6521" w14:paraId="60CC6AB3" w14:textId="77777777" w:rsidTr="007A04BF">
        <w:trPr>
          <w:cantSplit/>
          <w:trHeight w:val="121"/>
        </w:trPr>
        <w:tc>
          <w:tcPr>
            <w:tcW w:w="1061" w:type="dxa"/>
            <w:shd w:val="clear" w:color="auto" w:fill="auto"/>
          </w:tcPr>
          <w:p w14:paraId="6194C205" w14:textId="77777777" w:rsidR="004D6521" w:rsidRPr="004D6521" w:rsidRDefault="004D6521" w:rsidP="007A04BF">
            <w:pPr>
              <w:adjustRightInd w:val="0"/>
              <w:spacing w:before="40" w:after="40"/>
              <w:jc w:val="both"/>
              <w:rPr>
                <w:rFonts w:cstheme="minorHAnsi"/>
                <w:sz w:val="16"/>
                <w:szCs w:val="16"/>
                <w:lang w:val="en-US"/>
              </w:rPr>
            </w:pPr>
            <w:r w:rsidRPr="004D6521">
              <w:rPr>
                <w:rFonts w:cstheme="minorHAnsi"/>
                <w:sz w:val="16"/>
                <w:szCs w:val="16"/>
                <w:lang w:val="en-US"/>
              </w:rPr>
              <w:t>Fatigue</w:t>
            </w:r>
          </w:p>
        </w:tc>
        <w:tc>
          <w:tcPr>
            <w:tcW w:w="959" w:type="dxa"/>
            <w:shd w:val="clear" w:color="auto" w:fill="auto"/>
            <w:tcMar>
              <w:left w:w="40" w:type="dxa"/>
              <w:right w:w="40" w:type="dxa"/>
            </w:tcMar>
          </w:tcPr>
          <w:p w14:paraId="22E41F1F"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8 to 9</w:t>
            </w:r>
          </w:p>
          <w:p w14:paraId="248AB1EB"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(8.7)</w:t>
            </w:r>
          </w:p>
        </w:tc>
        <w:tc>
          <w:tcPr>
            <w:tcW w:w="933" w:type="dxa"/>
            <w:shd w:val="clear" w:color="auto" w:fill="auto"/>
            <w:tcMar>
              <w:left w:w="40" w:type="dxa"/>
              <w:right w:w="40" w:type="dxa"/>
            </w:tcMar>
          </w:tcPr>
          <w:p w14:paraId="77D84D0C"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-8 to -6</w:t>
            </w:r>
          </w:p>
          <w:p w14:paraId="4010CCE8"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(-7)</w:t>
            </w:r>
          </w:p>
        </w:tc>
        <w:tc>
          <w:tcPr>
            <w:tcW w:w="931" w:type="dxa"/>
            <w:shd w:val="clear" w:color="auto" w:fill="auto"/>
            <w:tcMar>
              <w:left w:w="40" w:type="dxa"/>
              <w:right w:w="40" w:type="dxa"/>
            </w:tcMar>
            <w:vAlign w:val="center"/>
          </w:tcPr>
          <w:p w14:paraId="5F91AA62"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8</w:t>
            </w:r>
          </w:p>
        </w:tc>
        <w:tc>
          <w:tcPr>
            <w:tcW w:w="934" w:type="dxa"/>
            <w:shd w:val="clear" w:color="auto" w:fill="auto"/>
            <w:tcMar>
              <w:left w:w="40" w:type="dxa"/>
              <w:right w:w="40" w:type="dxa"/>
            </w:tcMar>
            <w:vAlign w:val="center"/>
          </w:tcPr>
          <w:p w14:paraId="72426417" w14:textId="77777777" w:rsidR="004D6521" w:rsidRPr="004D6521" w:rsidRDefault="004D6521" w:rsidP="007A04BF">
            <w:pPr>
              <w:adjustRightInd w:val="0"/>
              <w:spacing w:before="40" w:after="40"/>
              <w:jc w:val="center"/>
              <w:rPr>
                <w:rFonts w:cstheme="minorHAnsi"/>
                <w:sz w:val="16"/>
                <w:szCs w:val="16"/>
                <w:lang w:eastAsia="en-GB"/>
              </w:rPr>
            </w:pPr>
            <w:r w:rsidRPr="004D6521">
              <w:rPr>
                <w:rFonts w:cstheme="minorHAnsi"/>
                <w:sz w:val="16"/>
                <w:szCs w:val="16"/>
                <w:lang w:eastAsia="en-GB"/>
              </w:rPr>
              <w:t>-9 to -7</w:t>
            </w:r>
          </w:p>
          <w:p w14:paraId="7806B52C"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(-8)</w:t>
            </w:r>
          </w:p>
        </w:tc>
        <w:tc>
          <w:tcPr>
            <w:tcW w:w="932" w:type="dxa"/>
          </w:tcPr>
          <w:p w14:paraId="34614BB3" w14:textId="77777777" w:rsidR="004D6521" w:rsidRPr="004D6521" w:rsidRDefault="004D6521" w:rsidP="007A04BF">
            <w:pPr>
              <w:adjustRightInd w:val="0"/>
              <w:spacing w:before="40" w:after="40"/>
              <w:jc w:val="center"/>
              <w:rPr>
                <w:rFonts w:cstheme="minorHAnsi"/>
                <w:sz w:val="16"/>
                <w:szCs w:val="16"/>
              </w:rPr>
            </w:pPr>
            <w:r w:rsidRPr="004D6521">
              <w:rPr>
                <w:rFonts w:cstheme="minorHAnsi"/>
                <w:sz w:val="16"/>
                <w:szCs w:val="16"/>
              </w:rPr>
              <w:t>8 to 14</w:t>
            </w:r>
          </w:p>
          <w:p w14:paraId="13A1EF77"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rPr>
              <w:t>(11)</w:t>
            </w:r>
          </w:p>
        </w:tc>
        <w:tc>
          <w:tcPr>
            <w:tcW w:w="935" w:type="dxa"/>
          </w:tcPr>
          <w:p w14:paraId="466C6F1D" w14:textId="77777777" w:rsidR="004D6521" w:rsidRPr="004D6521" w:rsidRDefault="004D6521" w:rsidP="007A04BF">
            <w:pPr>
              <w:adjustRightInd w:val="0"/>
              <w:spacing w:before="40" w:after="40"/>
              <w:jc w:val="center"/>
              <w:rPr>
                <w:rFonts w:cstheme="minorHAnsi"/>
                <w:sz w:val="16"/>
                <w:szCs w:val="16"/>
              </w:rPr>
            </w:pPr>
            <w:r w:rsidRPr="004D6521">
              <w:rPr>
                <w:rFonts w:cstheme="minorHAnsi"/>
                <w:sz w:val="16"/>
                <w:szCs w:val="16"/>
              </w:rPr>
              <w:t>-8 to -7</w:t>
            </w:r>
          </w:p>
          <w:p w14:paraId="48EF7EEE"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rPr>
              <w:t>(-7)</w:t>
            </w:r>
          </w:p>
        </w:tc>
        <w:tc>
          <w:tcPr>
            <w:tcW w:w="777" w:type="dxa"/>
          </w:tcPr>
          <w:p w14:paraId="26E550AC"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934" w:type="dxa"/>
          </w:tcPr>
          <w:p w14:paraId="465492A7"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-15</w:t>
            </w:r>
          </w:p>
        </w:tc>
        <w:tc>
          <w:tcPr>
            <w:tcW w:w="932" w:type="dxa"/>
            <w:vAlign w:val="center"/>
          </w:tcPr>
          <w:p w14:paraId="358AE50A"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6</w:t>
            </w:r>
          </w:p>
        </w:tc>
        <w:tc>
          <w:tcPr>
            <w:tcW w:w="1025" w:type="dxa"/>
            <w:vAlign w:val="center"/>
          </w:tcPr>
          <w:p w14:paraId="2C817857"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-10 to -8</w:t>
            </w:r>
          </w:p>
          <w:p w14:paraId="7DF274EC"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(-9)</w:t>
            </w:r>
          </w:p>
        </w:tc>
        <w:tc>
          <w:tcPr>
            <w:tcW w:w="987" w:type="dxa"/>
          </w:tcPr>
          <w:p w14:paraId="597C8156"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8 to 12</w:t>
            </w:r>
          </w:p>
          <w:p w14:paraId="187AA6F9"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(9)</w:t>
            </w:r>
          </w:p>
        </w:tc>
        <w:tc>
          <w:tcPr>
            <w:tcW w:w="998" w:type="dxa"/>
          </w:tcPr>
          <w:p w14:paraId="3464530F"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-12 to -5</w:t>
            </w:r>
          </w:p>
          <w:p w14:paraId="07D32D8F"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(-8)</w:t>
            </w:r>
          </w:p>
        </w:tc>
        <w:tc>
          <w:tcPr>
            <w:tcW w:w="850" w:type="dxa"/>
            <w:vAlign w:val="center"/>
          </w:tcPr>
          <w:p w14:paraId="4B8788E3" w14:textId="77777777" w:rsidR="004D6521" w:rsidRPr="004D6521" w:rsidRDefault="004D6521" w:rsidP="007A04BF">
            <w:pPr>
              <w:spacing w:before="40" w:after="40"/>
              <w:jc w:val="center"/>
              <w:rPr>
                <w:rFonts w:cstheme="minorHAnsi"/>
                <w:sz w:val="16"/>
                <w:szCs w:val="16"/>
              </w:rPr>
            </w:pPr>
            <w:r w:rsidRPr="004D6521">
              <w:rPr>
                <w:rFonts w:cstheme="minorHAnsi"/>
                <w:sz w:val="16"/>
                <w:szCs w:val="16"/>
              </w:rPr>
              <w:t>6 to 15</w:t>
            </w:r>
          </w:p>
          <w:p w14:paraId="299B4050"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rPr>
              <w:t>(12)</w:t>
            </w:r>
          </w:p>
        </w:tc>
        <w:tc>
          <w:tcPr>
            <w:tcW w:w="851" w:type="dxa"/>
            <w:vAlign w:val="center"/>
          </w:tcPr>
          <w:p w14:paraId="43FEFA5B" w14:textId="77777777" w:rsidR="004D6521" w:rsidRPr="004D6521" w:rsidRDefault="004D6521" w:rsidP="007A04BF">
            <w:pPr>
              <w:spacing w:before="40" w:after="40"/>
              <w:jc w:val="center"/>
              <w:rPr>
                <w:rFonts w:cstheme="minorHAnsi"/>
                <w:sz w:val="16"/>
                <w:szCs w:val="16"/>
              </w:rPr>
            </w:pPr>
            <w:r w:rsidRPr="004D6521">
              <w:rPr>
                <w:rFonts w:cstheme="minorHAnsi"/>
                <w:sz w:val="16"/>
                <w:szCs w:val="16"/>
              </w:rPr>
              <w:t>-8 to -5</w:t>
            </w:r>
          </w:p>
          <w:p w14:paraId="27D73EDD"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rPr>
              <w:t>(-6)</w:t>
            </w:r>
          </w:p>
        </w:tc>
        <w:tc>
          <w:tcPr>
            <w:tcW w:w="850" w:type="dxa"/>
          </w:tcPr>
          <w:p w14:paraId="07937AE8"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851" w:type="dxa"/>
          </w:tcPr>
          <w:p w14:paraId="3FDEC8DC" w14:textId="77777777" w:rsidR="004D6521" w:rsidRPr="004D6521" w:rsidRDefault="004D6521" w:rsidP="007A04BF">
            <w:pPr>
              <w:adjustRightInd w:val="0"/>
              <w:spacing w:before="40" w:after="40"/>
              <w:jc w:val="both"/>
              <w:rPr>
                <w:rFonts w:cstheme="minorHAnsi"/>
                <w:sz w:val="16"/>
                <w:szCs w:val="16"/>
                <w:lang w:val="en-US"/>
              </w:rPr>
            </w:pPr>
            <w:r w:rsidRPr="004D6521">
              <w:rPr>
                <w:rFonts w:cstheme="minorHAnsi"/>
                <w:sz w:val="16"/>
                <w:szCs w:val="16"/>
              </w:rPr>
              <w:t>-9</w:t>
            </w:r>
          </w:p>
        </w:tc>
      </w:tr>
      <w:tr w:rsidR="004D6521" w:rsidRPr="004D6521" w14:paraId="2BC648A9" w14:textId="77777777" w:rsidTr="007A04BF">
        <w:trPr>
          <w:cantSplit/>
          <w:trHeight w:val="121"/>
        </w:trPr>
        <w:tc>
          <w:tcPr>
            <w:tcW w:w="1061" w:type="dxa"/>
            <w:shd w:val="clear" w:color="auto" w:fill="auto"/>
          </w:tcPr>
          <w:p w14:paraId="1D263982" w14:textId="77777777" w:rsidR="004D6521" w:rsidRPr="004D6521" w:rsidRDefault="004D6521" w:rsidP="007A04BF">
            <w:pPr>
              <w:adjustRightInd w:val="0"/>
              <w:spacing w:before="40" w:after="40"/>
              <w:jc w:val="both"/>
              <w:rPr>
                <w:rFonts w:cstheme="minorHAnsi"/>
                <w:sz w:val="16"/>
                <w:szCs w:val="16"/>
                <w:lang w:val="en-US"/>
              </w:rPr>
            </w:pPr>
            <w:r w:rsidRPr="004D6521">
              <w:rPr>
                <w:rFonts w:cstheme="minorHAnsi"/>
                <w:sz w:val="16"/>
                <w:szCs w:val="16"/>
                <w:lang w:val="en-US"/>
              </w:rPr>
              <w:t>Pain</w:t>
            </w:r>
          </w:p>
          <w:p w14:paraId="5E78F9F4" w14:textId="77777777" w:rsidR="004D6521" w:rsidRPr="004D6521" w:rsidRDefault="004D6521" w:rsidP="007A04BF">
            <w:pPr>
              <w:adjustRightInd w:val="0"/>
              <w:spacing w:before="40" w:after="40"/>
              <w:jc w:val="both"/>
              <w:rPr>
                <w:rFonts w:cstheme="minorHAnsi"/>
                <w:sz w:val="16"/>
                <w:szCs w:val="16"/>
                <w:lang w:val="en-US"/>
              </w:rPr>
            </w:pPr>
          </w:p>
        </w:tc>
        <w:tc>
          <w:tcPr>
            <w:tcW w:w="959" w:type="dxa"/>
            <w:shd w:val="clear" w:color="auto" w:fill="auto"/>
            <w:tcMar>
              <w:left w:w="40" w:type="dxa"/>
              <w:right w:w="40" w:type="dxa"/>
            </w:tcMar>
          </w:tcPr>
          <w:p w14:paraId="6219FBA7"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6</w:t>
            </w:r>
          </w:p>
        </w:tc>
        <w:tc>
          <w:tcPr>
            <w:tcW w:w="933" w:type="dxa"/>
            <w:shd w:val="clear" w:color="auto" w:fill="auto"/>
            <w:tcMar>
              <w:left w:w="40" w:type="dxa"/>
              <w:right w:w="40" w:type="dxa"/>
            </w:tcMar>
          </w:tcPr>
          <w:p w14:paraId="19D812BB"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-8</w:t>
            </w:r>
          </w:p>
        </w:tc>
        <w:tc>
          <w:tcPr>
            <w:tcW w:w="931" w:type="dxa"/>
            <w:shd w:val="clear" w:color="auto" w:fill="auto"/>
            <w:tcMar>
              <w:left w:w="40" w:type="dxa"/>
              <w:right w:w="40" w:type="dxa"/>
            </w:tcMar>
            <w:vAlign w:val="center"/>
          </w:tcPr>
          <w:p w14:paraId="11535A57"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934" w:type="dxa"/>
            <w:shd w:val="clear" w:color="auto" w:fill="auto"/>
            <w:tcMar>
              <w:left w:w="40" w:type="dxa"/>
              <w:right w:w="40" w:type="dxa"/>
            </w:tcMar>
          </w:tcPr>
          <w:p w14:paraId="45BD7D3E"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932" w:type="dxa"/>
          </w:tcPr>
          <w:p w14:paraId="117A91DC" w14:textId="77777777" w:rsidR="004D6521" w:rsidRPr="004D6521" w:rsidRDefault="004D6521" w:rsidP="007A04BF">
            <w:pPr>
              <w:adjustRightInd w:val="0"/>
              <w:spacing w:before="40" w:after="40"/>
              <w:jc w:val="center"/>
              <w:rPr>
                <w:rFonts w:cstheme="minorHAnsi"/>
                <w:sz w:val="16"/>
                <w:szCs w:val="16"/>
              </w:rPr>
            </w:pPr>
            <w:r w:rsidRPr="004D6521">
              <w:rPr>
                <w:rFonts w:cstheme="minorHAnsi"/>
                <w:sz w:val="16"/>
                <w:szCs w:val="16"/>
                <w:lang w:eastAsia="en-GB"/>
              </w:rPr>
              <w:t>NA</w:t>
            </w:r>
          </w:p>
        </w:tc>
        <w:tc>
          <w:tcPr>
            <w:tcW w:w="935" w:type="dxa"/>
          </w:tcPr>
          <w:p w14:paraId="263A72B3"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777" w:type="dxa"/>
          </w:tcPr>
          <w:p w14:paraId="2B4F0556"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934" w:type="dxa"/>
          </w:tcPr>
          <w:p w14:paraId="118C7296"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932" w:type="dxa"/>
            <w:vAlign w:val="center"/>
          </w:tcPr>
          <w:p w14:paraId="54149CC3"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8 to 10</w:t>
            </w:r>
          </w:p>
          <w:p w14:paraId="35CECE7D"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(9)</w:t>
            </w:r>
          </w:p>
        </w:tc>
        <w:tc>
          <w:tcPr>
            <w:tcW w:w="1025" w:type="dxa"/>
            <w:vAlign w:val="center"/>
          </w:tcPr>
          <w:p w14:paraId="59D46F98"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-12</w:t>
            </w:r>
          </w:p>
        </w:tc>
        <w:tc>
          <w:tcPr>
            <w:tcW w:w="987" w:type="dxa"/>
          </w:tcPr>
          <w:p w14:paraId="45CA006C"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5 to 7</w:t>
            </w:r>
          </w:p>
          <w:p w14:paraId="717EFFC8"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(6)</w:t>
            </w:r>
          </w:p>
        </w:tc>
        <w:tc>
          <w:tcPr>
            <w:tcW w:w="998" w:type="dxa"/>
          </w:tcPr>
          <w:p w14:paraId="30277F9D"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-8 to -5</w:t>
            </w:r>
          </w:p>
          <w:p w14:paraId="7657697F"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(-6)</w:t>
            </w:r>
          </w:p>
        </w:tc>
        <w:tc>
          <w:tcPr>
            <w:tcW w:w="850" w:type="dxa"/>
            <w:vAlign w:val="center"/>
          </w:tcPr>
          <w:p w14:paraId="12772793" w14:textId="77777777" w:rsidR="004D6521" w:rsidRPr="004D6521" w:rsidRDefault="004D6521" w:rsidP="007A04BF">
            <w:pPr>
              <w:spacing w:before="40" w:after="40"/>
              <w:jc w:val="center"/>
              <w:rPr>
                <w:rFonts w:cstheme="minorHAnsi"/>
                <w:sz w:val="16"/>
                <w:szCs w:val="16"/>
              </w:rPr>
            </w:pPr>
            <w:r w:rsidRPr="004D6521">
              <w:rPr>
                <w:rFonts w:cstheme="minorHAnsi"/>
                <w:sz w:val="16"/>
                <w:szCs w:val="16"/>
              </w:rPr>
              <w:t>9 to 11</w:t>
            </w:r>
          </w:p>
          <w:p w14:paraId="0035DE64"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rPr>
              <w:t>(10)</w:t>
            </w:r>
          </w:p>
        </w:tc>
        <w:tc>
          <w:tcPr>
            <w:tcW w:w="851" w:type="dxa"/>
            <w:vAlign w:val="center"/>
          </w:tcPr>
          <w:p w14:paraId="2DA14758"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850" w:type="dxa"/>
          </w:tcPr>
          <w:p w14:paraId="1F3ACA79"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851" w:type="dxa"/>
          </w:tcPr>
          <w:p w14:paraId="2D763B1B" w14:textId="77777777" w:rsidR="004D6521" w:rsidRPr="004D6521" w:rsidRDefault="004D6521" w:rsidP="007A04BF">
            <w:pPr>
              <w:adjustRightInd w:val="0"/>
              <w:spacing w:before="40" w:after="40"/>
              <w:jc w:val="both"/>
              <w:rPr>
                <w:rFonts w:cstheme="minorHAnsi"/>
                <w:sz w:val="16"/>
                <w:szCs w:val="16"/>
                <w:lang w:val="en-US"/>
              </w:rPr>
            </w:pPr>
            <w:r w:rsidRPr="004D6521">
              <w:rPr>
                <w:rFonts w:cstheme="minorHAnsi"/>
                <w:sz w:val="16"/>
                <w:szCs w:val="16"/>
              </w:rPr>
              <w:t>-6</w:t>
            </w:r>
          </w:p>
        </w:tc>
      </w:tr>
      <w:tr w:rsidR="004D6521" w:rsidRPr="004D6521" w14:paraId="38C9BCBC" w14:textId="77777777" w:rsidTr="007A04BF">
        <w:trPr>
          <w:cantSplit/>
          <w:trHeight w:val="121"/>
        </w:trPr>
        <w:tc>
          <w:tcPr>
            <w:tcW w:w="1061" w:type="dxa"/>
            <w:shd w:val="clear" w:color="auto" w:fill="auto"/>
          </w:tcPr>
          <w:p w14:paraId="70DE4AAA" w14:textId="77777777" w:rsidR="004D6521" w:rsidRPr="004D6521" w:rsidRDefault="004D6521" w:rsidP="007A04BF">
            <w:pPr>
              <w:adjustRightInd w:val="0"/>
              <w:spacing w:before="40" w:after="40"/>
              <w:jc w:val="both"/>
              <w:rPr>
                <w:rFonts w:cstheme="minorHAnsi"/>
                <w:sz w:val="16"/>
                <w:szCs w:val="16"/>
                <w:lang w:val="en-US"/>
              </w:rPr>
            </w:pPr>
            <w:r w:rsidRPr="004D6521">
              <w:rPr>
                <w:rFonts w:cstheme="minorHAnsi"/>
                <w:sz w:val="16"/>
                <w:szCs w:val="16"/>
                <w:lang w:val="en-US"/>
              </w:rPr>
              <w:t xml:space="preserve">Nausea and </w:t>
            </w:r>
          </w:p>
          <w:p w14:paraId="1AE362B5" w14:textId="77777777" w:rsidR="004D6521" w:rsidRPr="004D6521" w:rsidRDefault="004D6521" w:rsidP="007A04BF">
            <w:pPr>
              <w:adjustRightInd w:val="0"/>
              <w:spacing w:before="40" w:after="40"/>
              <w:jc w:val="both"/>
              <w:rPr>
                <w:rFonts w:cstheme="minorHAnsi"/>
                <w:sz w:val="16"/>
                <w:szCs w:val="16"/>
                <w:lang w:val="en-US"/>
              </w:rPr>
            </w:pPr>
            <w:r w:rsidRPr="004D6521">
              <w:rPr>
                <w:rFonts w:cstheme="minorHAnsi"/>
                <w:sz w:val="16"/>
                <w:szCs w:val="16"/>
                <w:lang w:val="en-US"/>
              </w:rPr>
              <w:t>vomiting</w:t>
            </w:r>
          </w:p>
          <w:p w14:paraId="204E727A" w14:textId="77777777" w:rsidR="004D6521" w:rsidRPr="004D6521" w:rsidRDefault="004D6521" w:rsidP="007A04BF">
            <w:pPr>
              <w:adjustRightInd w:val="0"/>
              <w:spacing w:before="40" w:after="40"/>
              <w:jc w:val="both"/>
              <w:rPr>
                <w:rFonts w:cstheme="minorHAnsi"/>
                <w:sz w:val="16"/>
                <w:szCs w:val="16"/>
                <w:lang w:val="en-US"/>
              </w:rPr>
            </w:pPr>
          </w:p>
        </w:tc>
        <w:tc>
          <w:tcPr>
            <w:tcW w:w="959" w:type="dxa"/>
            <w:shd w:val="clear" w:color="auto" w:fill="auto"/>
            <w:tcMar>
              <w:left w:w="40" w:type="dxa"/>
              <w:right w:w="40" w:type="dxa"/>
            </w:tcMar>
          </w:tcPr>
          <w:p w14:paraId="7C8A790D" w14:textId="77777777" w:rsidR="004D6521" w:rsidRPr="004D6521" w:rsidRDefault="004D6521" w:rsidP="007A04BF">
            <w:pPr>
              <w:adjustRightInd w:val="0"/>
              <w:spacing w:before="40" w:after="40"/>
              <w:jc w:val="center"/>
              <w:rPr>
                <w:rFonts w:cstheme="minorHAnsi"/>
                <w:sz w:val="16"/>
                <w:szCs w:val="16"/>
                <w:lang w:val="en-US"/>
              </w:rPr>
            </w:pPr>
          </w:p>
          <w:p w14:paraId="6752D38B"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7</w:t>
            </w:r>
          </w:p>
        </w:tc>
        <w:tc>
          <w:tcPr>
            <w:tcW w:w="933" w:type="dxa"/>
            <w:shd w:val="clear" w:color="auto" w:fill="auto"/>
            <w:tcMar>
              <w:left w:w="40" w:type="dxa"/>
              <w:right w:w="40" w:type="dxa"/>
            </w:tcMar>
          </w:tcPr>
          <w:p w14:paraId="6F8A6405" w14:textId="77777777" w:rsidR="004D6521" w:rsidRPr="004D6521" w:rsidRDefault="004D6521" w:rsidP="007A04BF">
            <w:pPr>
              <w:adjustRightInd w:val="0"/>
              <w:spacing w:before="40" w:after="40"/>
              <w:jc w:val="center"/>
              <w:rPr>
                <w:rFonts w:cstheme="minorHAnsi"/>
                <w:sz w:val="16"/>
                <w:szCs w:val="16"/>
                <w:lang w:val="en-US"/>
              </w:rPr>
            </w:pPr>
          </w:p>
          <w:p w14:paraId="2B2BFC91"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-7</w:t>
            </w:r>
          </w:p>
        </w:tc>
        <w:tc>
          <w:tcPr>
            <w:tcW w:w="931" w:type="dxa"/>
            <w:shd w:val="clear" w:color="auto" w:fill="auto"/>
            <w:tcMar>
              <w:left w:w="40" w:type="dxa"/>
              <w:right w:w="40" w:type="dxa"/>
            </w:tcMar>
            <w:vAlign w:val="center"/>
          </w:tcPr>
          <w:p w14:paraId="51851E1E"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934" w:type="dxa"/>
            <w:shd w:val="clear" w:color="auto" w:fill="auto"/>
            <w:tcMar>
              <w:left w:w="40" w:type="dxa"/>
              <w:right w:w="40" w:type="dxa"/>
            </w:tcMar>
            <w:vAlign w:val="center"/>
          </w:tcPr>
          <w:p w14:paraId="7AE13DC3"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-11</w:t>
            </w:r>
          </w:p>
        </w:tc>
        <w:tc>
          <w:tcPr>
            <w:tcW w:w="932" w:type="dxa"/>
          </w:tcPr>
          <w:p w14:paraId="2E0B4C04" w14:textId="77777777" w:rsidR="004D6521" w:rsidRPr="004D6521" w:rsidRDefault="004D6521" w:rsidP="007A04BF">
            <w:pPr>
              <w:adjustRightInd w:val="0"/>
              <w:spacing w:before="40" w:after="40"/>
              <w:jc w:val="center"/>
              <w:rPr>
                <w:rFonts w:cstheme="minorHAnsi"/>
                <w:sz w:val="16"/>
                <w:szCs w:val="16"/>
                <w:lang w:val="en-US"/>
              </w:rPr>
            </w:pPr>
          </w:p>
          <w:p w14:paraId="026FF7C5"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8</w:t>
            </w:r>
          </w:p>
        </w:tc>
        <w:tc>
          <w:tcPr>
            <w:tcW w:w="935" w:type="dxa"/>
          </w:tcPr>
          <w:p w14:paraId="1C80EA87" w14:textId="77777777" w:rsidR="004D6521" w:rsidRPr="004D6521" w:rsidRDefault="004D6521" w:rsidP="007A04BF">
            <w:pPr>
              <w:adjustRightInd w:val="0"/>
              <w:spacing w:before="40" w:after="40"/>
              <w:jc w:val="center"/>
              <w:rPr>
                <w:rFonts w:cstheme="minorHAnsi"/>
                <w:sz w:val="16"/>
                <w:szCs w:val="16"/>
              </w:rPr>
            </w:pPr>
            <w:r w:rsidRPr="004D6521">
              <w:rPr>
                <w:rFonts w:cstheme="minorHAnsi"/>
                <w:sz w:val="16"/>
                <w:szCs w:val="16"/>
              </w:rPr>
              <w:t>-8 to -5</w:t>
            </w:r>
          </w:p>
          <w:p w14:paraId="18B20C19"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rPr>
              <w:t>(-7)</w:t>
            </w:r>
          </w:p>
        </w:tc>
        <w:tc>
          <w:tcPr>
            <w:tcW w:w="777" w:type="dxa"/>
          </w:tcPr>
          <w:p w14:paraId="0186D767" w14:textId="77777777" w:rsidR="004D6521" w:rsidRPr="004D6521" w:rsidRDefault="004D6521" w:rsidP="007A04BF">
            <w:pPr>
              <w:adjustRightInd w:val="0"/>
              <w:spacing w:before="40" w:after="40"/>
              <w:jc w:val="center"/>
              <w:rPr>
                <w:rFonts w:cstheme="minorHAnsi"/>
                <w:sz w:val="16"/>
                <w:szCs w:val="16"/>
              </w:rPr>
            </w:pPr>
          </w:p>
          <w:p w14:paraId="2D02465D"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934" w:type="dxa"/>
          </w:tcPr>
          <w:p w14:paraId="4B521D40" w14:textId="77777777" w:rsidR="004D6521" w:rsidRPr="004D6521" w:rsidRDefault="004D6521" w:rsidP="007A04BF">
            <w:pPr>
              <w:adjustRightInd w:val="0"/>
              <w:spacing w:before="40" w:after="40"/>
              <w:jc w:val="center"/>
              <w:rPr>
                <w:rFonts w:cstheme="minorHAnsi"/>
                <w:sz w:val="16"/>
                <w:szCs w:val="16"/>
              </w:rPr>
            </w:pPr>
          </w:p>
          <w:p w14:paraId="2838FFD3"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rPr>
              <w:t>-6</w:t>
            </w:r>
          </w:p>
        </w:tc>
        <w:tc>
          <w:tcPr>
            <w:tcW w:w="932" w:type="dxa"/>
            <w:vAlign w:val="center"/>
          </w:tcPr>
          <w:p w14:paraId="2DBAFC19"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1025" w:type="dxa"/>
            <w:vAlign w:val="center"/>
          </w:tcPr>
          <w:p w14:paraId="796618A1"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-14 to -13</w:t>
            </w:r>
          </w:p>
          <w:p w14:paraId="5CCBD89D"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(-13)</w:t>
            </w:r>
          </w:p>
        </w:tc>
        <w:tc>
          <w:tcPr>
            <w:tcW w:w="987" w:type="dxa"/>
          </w:tcPr>
          <w:p w14:paraId="1341F041" w14:textId="77777777" w:rsidR="004D6521" w:rsidRPr="004D6521" w:rsidRDefault="004D6521" w:rsidP="007A04BF">
            <w:pPr>
              <w:adjustRightInd w:val="0"/>
              <w:spacing w:before="40" w:after="40"/>
              <w:jc w:val="center"/>
              <w:rPr>
                <w:rFonts w:cstheme="minorHAnsi"/>
                <w:sz w:val="16"/>
                <w:szCs w:val="16"/>
                <w:lang w:val="en-US"/>
              </w:rPr>
            </w:pPr>
          </w:p>
          <w:p w14:paraId="63AAB2B2"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6</w:t>
            </w:r>
          </w:p>
        </w:tc>
        <w:tc>
          <w:tcPr>
            <w:tcW w:w="998" w:type="dxa"/>
          </w:tcPr>
          <w:p w14:paraId="269642A3" w14:textId="77777777" w:rsidR="004D6521" w:rsidRPr="004D6521" w:rsidRDefault="004D6521" w:rsidP="007A04BF">
            <w:pPr>
              <w:adjustRightInd w:val="0"/>
              <w:spacing w:before="40" w:after="40"/>
              <w:jc w:val="center"/>
              <w:rPr>
                <w:rFonts w:cstheme="minorHAnsi"/>
                <w:sz w:val="16"/>
                <w:szCs w:val="16"/>
                <w:lang w:val="en-US"/>
              </w:rPr>
            </w:pPr>
          </w:p>
          <w:p w14:paraId="6D87373C"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-6 to -3</w:t>
            </w:r>
          </w:p>
          <w:p w14:paraId="775EF8B2"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(-4)</w:t>
            </w:r>
          </w:p>
        </w:tc>
        <w:tc>
          <w:tcPr>
            <w:tcW w:w="850" w:type="dxa"/>
            <w:vAlign w:val="center"/>
          </w:tcPr>
          <w:p w14:paraId="1177C744" w14:textId="77777777" w:rsidR="004D6521" w:rsidRPr="004D6521" w:rsidRDefault="004D6521" w:rsidP="007A04BF">
            <w:pPr>
              <w:spacing w:before="40" w:after="40"/>
              <w:jc w:val="center"/>
              <w:rPr>
                <w:rFonts w:cstheme="minorHAnsi"/>
                <w:sz w:val="16"/>
                <w:szCs w:val="16"/>
              </w:rPr>
            </w:pPr>
          </w:p>
          <w:p w14:paraId="3B244642" w14:textId="77777777" w:rsidR="004D6521" w:rsidRPr="004D6521" w:rsidRDefault="004D6521" w:rsidP="007A04BF">
            <w:pPr>
              <w:spacing w:before="40" w:after="40"/>
              <w:jc w:val="center"/>
              <w:rPr>
                <w:rFonts w:cstheme="minorHAnsi"/>
                <w:sz w:val="16"/>
                <w:szCs w:val="16"/>
              </w:rPr>
            </w:pPr>
            <w:r w:rsidRPr="004D6521">
              <w:rPr>
                <w:rFonts w:cstheme="minorHAnsi"/>
                <w:sz w:val="16"/>
                <w:szCs w:val="16"/>
              </w:rPr>
              <w:t>4 to 7</w:t>
            </w:r>
          </w:p>
          <w:p w14:paraId="79A8218C"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rPr>
              <w:t>(5)</w:t>
            </w:r>
          </w:p>
        </w:tc>
        <w:tc>
          <w:tcPr>
            <w:tcW w:w="851" w:type="dxa"/>
            <w:vAlign w:val="center"/>
          </w:tcPr>
          <w:p w14:paraId="421BF451" w14:textId="77777777" w:rsidR="004D6521" w:rsidRPr="004D6521" w:rsidRDefault="004D6521" w:rsidP="007A04BF">
            <w:pPr>
              <w:spacing w:before="40" w:after="40"/>
              <w:jc w:val="center"/>
              <w:rPr>
                <w:rFonts w:cstheme="minorHAnsi"/>
                <w:sz w:val="16"/>
                <w:szCs w:val="16"/>
              </w:rPr>
            </w:pPr>
          </w:p>
          <w:p w14:paraId="45789607" w14:textId="77777777" w:rsidR="004D6521" w:rsidRPr="004D6521" w:rsidRDefault="004D6521" w:rsidP="007A04BF">
            <w:pPr>
              <w:spacing w:before="40" w:after="40"/>
              <w:jc w:val="center"/>
              <w:rPr>
                <w:rFonts w:cstheme="minorHAnsi"/>
                <w:sz w:val="16"/>
                <w:szCs w:val="16"/>
              </w:rPr>
            </w:pPr>
            <w:r w:rsidRPr="004D6521">
              <w:rPr>
                <w:rFonts w:cstheme="minorHAnsi"/>
                <w:sz w:val="16"/>
                <w:szCs w:val="16"/>
              </w:rPr>
              <w:t>-5 to -4</w:t>
            </w:r>
          </w:p>
          <w:p w14:paraId="3E2052C6"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rPr>
              <w:t>(-4)</w:t>
            </w:r>
          </w:p>
        </w:tc>
        <w:tc>
          <w:tcPr>
            <w:tcW w:w="850" w:type="dxa"/>
          </w:tcPr>
          <w:p w14:paraId="791453A9"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851" w:type="dxa"/>
          </w:tcPr>
          <w:p w14:paraId="1BDA8384" w14:textId="77777777" w:rsidR="004D6521" w:rsidRPr="004D6521" w:rsidRDefault="004D6521" w:rsidP="007A04BF">
            <w:pPr>
              <w:adjustRightInd w:val="0"/>
              <w:spacing w:before="40" w:after="40"/>
              <w:jc w:val="both"/>
              <w:rPr>
                <w:rFonts w:cstheme="minorHAnsi"/>
                <w:sz w:val="16"/>
                <w:szCs w:val="16"/>
              </w:rPr>
            </w:pPr>
          </w:p>
          <w:p w14:paraId="28F42204" w14:textId="77777777" w:rsidR="004D6521" w:rsidRPr="004D6521" w:rsidRDefault="004D6521" w:rsidP="007A04BF">
            <w:pPr>
              <w:adjustRightInd w:val="0"/>
              <w:spacing w:before="40" w:after="40"/>
              <w:jc w:val="both"/>
              <w:rPr>
                <w:rFonts w:cstheme="minorHAnsi"/>
                <w:sz w:val="16"/>
                <w:szCs w:val="16"/>
                <w:lang w:val="en-US"/>
              </w:rPr>
            </w:pPr>
            <w:r w:rsidRPr="004D6521">
              <w:rPr>
                <w:rFonts w:cstheme="minorHAnsi"/>
                <w:sz w:val="16"/>
                <w:szCs w:val="16"/>
                <w:lang w:eastAsia="en-GB"/>
              </w:rPr>
              <w:t>NA</w:t>
            </w:r>
          </w:p>
        </w:tc>
      </w:tr>
      <w:tr w:rsidR="004D6521" w:rsidRPr="004D6521" w14:paraId="56D59A5A" w14:textId="77777777" w:rsidTr="007A04BF">
        <w:trPr>
          <w:cantSplit/>
          <w:trHeight w:val="121"/>
        </w:trPr>
        <w:tc>
          <w:tcPr>
            <w:tcW w:w="1061" w:type="dxa"/>
            <w:shd w:val="clear" w:color="auto" w:fill="auto"/>
          </w:tcPr>
          <w:p w14:paraId="2E5A4480" w14:textId="77777777" w:rsidR="004D6521" w:rsidRPr="004D6521" w:rsidRDefault="004D6521" w:rsidP="007A04BF">
            <w:pPr>
              <w:adjustRightInd w:val="0"/>
              <w:spacing w:before="40" w:after="40"/>
              <w:jc w:val="both"/>
              <w:rPr>
                <w:rFonts w:cstheme="minorHAnsi"/>
                <w:sz w:val="16"/>
                <w:szCs w:val="16"/>
                <w:lang w:val="en-US"/>
              </w:rPr>
            </w:pPr>
            <w:r w:rsidRPr="004D6521">
              <w:rPr>
                <w:rFonts w:cstheme="minorHAnsi"/>
                <w:sz w:val="16"/>
                <w:szCs w:val="16"/>
                <w:lang w:val="en-US"/>
              </w:rPr>
              <w:t>Dyspnea</w:t>
            </w:r>
          </w:p>
          <w:p w14:paraId="5802B1EC" w14:textId="77777777" w:rsidR="004D6521" w:rsidRPr="004D6521" w:rsidRDefault="004D6521" w:rsidP="007A04BF">
            <w:pPr>
              <w:adjustRightInd w:val="0"/>
              <w:spacing w:before="40" w:after="40"/>
              <w:jc w:val="both"/>
              <w:rPr>
                <w:rFonts w:cstheme="minorHAnsi"/>
                <w:sz w:val="16"/>
                <w:szCs w:val="16"/>
                <w:lang w:val="en-US"/>
              </w:rPr>
            </w:pPr>
          </w:p>
        </w:tc>
        <w:tc>
          <w:tcPr>
            <w:tcW w:w="959" w:type="dxa"/>
            <w:shd w:val="clear" w:color="auto" w:fill="auto"/>
            <w:tcMar>
              <w:left w:w="40" w:type="dxa"/>
              <w:right w:w="40" w:type="dxa"/>
            </w:tcMar>
          </w:tcPr>
          <w:p w14:paraId="7A709940"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9</w:t>
            </w:r>
          </w:p>
        </w:tc>
        <w:tc>
          <w:tcPr>
            <w:tcW w:w="933" w:type="dxa"/>
            <w:shd w:val="clear" w:color="auto" w:fill="auto"/>
            <w:tcMar>
              <w:left w:w="40" w:type="dxa"/>
              <w:right w:w="40" w:type="dxa"/>
            </w:tcMar>
          </w:tcPr>
          <w:p w14:paraId="4CB42961"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-8</w:t>
            </w:r>
          </w:p>
        </w:tc>
        <w:tc>
          <w:tcPr>
            <w:tcW w:w="931" w:type="dxa"/>
            <w:shd w:val="clear" w:color="auto" w:fill="auto"/>
            <w:tcMar>
              <w:left w:w="40" w:type="dxa"/>
              <w:right w:w="40" w:type="dxa"/>
            </w:tcMar>
            <w:vAlign w:val="center"/>
          </w:tcPr>
          <w:p w14:paraId="36A45544"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934" w:type="dxa"/>
            <w:shd w:val="clear" w:color="auto" w:fill="auto"/>
            <w:tcMar>
              <w:left w:w="40" w:type="dxa"/>
              <w:right w:w="40" w:type="dxa"/>
            </w:tcMar>
            <w:vAlign w:val="center"/>
          </w:tcPr>
          <w:p w14:paraId="5967E22D"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932" w:type="dxa"/>
          </w:tcPr>
          <w:p w14:paraId="015CB556"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935" w:type="dxa"/>
          </w:tcPr>
          <w:p w14:paraId="5CA567AD"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777" w:type="dxa"/>
          </w:tcPr>
          <w:p w14:paraId="508743F8"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6</w:t>
            </w:r>
          </w:p>
        </w:tc>
        <w:tc>
          <w:tcPr>
            <w:tcW w:w="934" w:type="dxa"/>
          </w:tcPr>
          <w:p w14:paraId="70476A84"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-7</w:t>
            </w:r>
          </w:p>
        </w:tc>
        <w:tc>
          <w:tcPr>
            <w:tcW w:w="932" w:type="dxa"/>
          </w:tcPr>
          <w:p w14:paraId="7ECE3998"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1025" w:type="dxa"/>
          </w:tcPr>
          <w:p w14:paraId="48846EEF"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987" w:type="dxa"/>
          </w:tcPr>
          <w:p w14:paraId="1BA0A443"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998" w:type="dxa"/>
          </w:tcPr>
          <w:p w14:paraId="7CCA6538"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850" w:type="dxa"/>
          </w:tcPr>
          <w:p w14:paraId="7B9A0F19"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851" w:type="dxa"/>
          </w:tcPr>
          <w:p w14:paraId="604238BA"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850" w:type="dxa"/>
          </w:tcPr>
          <w:p w14:paraId="67872124"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851" w:type="dxa"/>
          </w:tcPr>
          <w:p w14:paraId="460F5FA8" w14:textId="77777777" w:rsidR="004D6521" w:rsidRPr="004D6521" w:rsidRDefault="004D6521" w:rsidP="007A04BF">
            <w:pPr>
              <w:adjustRightInd w:val="0"/>
              <w:spacing w:before="40" w:after="40"/>
              <w:jc w:val="both"/>
              <w:rPr>
                <w:rFonts w:cstheme="minorHAnsi"/>
                <w:sz w:val="16"/>
                <w:szCs w:val="16"/>
                <w:lang w:val="en-US"/>
              </w:rPr>
            </w:pPr>
            <w:r w:rsidRPr="004D6521">
              <w:rPr>
                <w:rFonts w:cstheme="minorHAnsi"/>
                <w:sz w:val="16"/>
                <w:szCs w:val="16"/>
                <w:lang w:eastAsia="en-GB"/>
              </w:rPr>
              <w:t>NA</w:t>
            </w:r>
          </w:p>
        </w:tc>
      </w:tr>
      <w:tr w:rsidR="004D6521" w:rsidRPr="004D6521" w14:paraId="75DB8FD9" w14:textId="77777777" w:rsidTr="007A04BF">
        <w:trPr>
          <w:cantSplit/>
          <w:trHeight w:val="121"/>
        </w:trPr>
        <w:tc>
          <w:tcPr>
            <w:tcW w:w="1061" w:type="dxa"/>
            <w:shd w:val="clear" w:color="auto" w:fill="auto"/>
          </w:tcPr>
          <w:p w14:paraId="5B8F653B" w14:textId="77777777" w:rsidR="004D6521" w:rsidRPr="004D6521" w:rsidRDefault="004D6521" w:rsidP="007A04BF">
            <w:pPr>
              <w:adjustRightInd w:val="0"/>
              <w:spacing w:before="40" w:after="40"/>
              <w:jc w:val="both"/>
              <w:rPr>
                <w:rFonts w:cstheme="minorHAnsi"/>
                <w:sz w:val="16"/>
                <w:szCs w:val="16"/>
                <w:lang w:val="en-US"/>
              </w:rPr>
            </w:pPr>
            <w:r w:rsidRPr="004D6521">
              <w:rPr>
                <w:rFonts w:cstheme="minorHAnsi"/>
                <w:sz w:val="16"/>
                <w:szCs w:val="16"/>
                <w:lang w:val="en-US"/>
              </w:rPr>
              <w:t>Appetite loss</w:t>
            </w:r>
          </w:p>
        </w:tc>
        <w:tc>
          <w:tcPr>
            <w:tcW w:w="959" w:type="dxa"/>
            <w:shd w:val="clear" w:color="auto" w:fill="auto"/>
            <w:tcMar>
              <w:left w:w="40" w:type="dxa"/>
              <w:right w:w="40" w:type="dxa"/>
            </w:tcMar>
          </w:tcPr>
          <w:p w14:paraId="272B6FE9"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11 to 12</w:t>
            </w:r>
          </w:p>
          <w:p w14:paraId="48711190"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(11)</w:t>
            </w:r>
          </w:p>
        </w:tc>
        <w:tc>
          <w:tcPr>
            <w:tcW w:w="933" w:type="dxa"/>
            <w:shd w:val="clear" w:color="auto" w:fill="auto"/>
            <w:tcMar>
              <w:left w:w="40" w:type="dxa"/>
              <w:right w:w="40" w:type="dxa"/>
            </w:tcMar>
          </w:tcPr>
          <w:p w14:paraId="34BBABF0"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-5 to -4</w:t>
            </w:r>
          </w:p>
          <w:p w14:paraId="1EBFDBE0"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(-5)</w:t>
            </w:r>
          </w:p>
        </w:tc>
        <w:tc>
          <w:tcPr>
            <w:tcW w:w="931" w:type="dxa"/>
            <w:shd w:val="clear" w:color="auto" w:fill="auto"/>
            <w:tcMar>
              <w:left w:w="40" w:type="dxa"/>
              <w:right w:w="40" w:type="dxa"/>
            </w:tcMar>
            <w:vAlign w:val="center"/>
          </w:tcPr>
          <w:p w14:paraId="4162D101"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934" w:type="dxa"/>
            <w:shd w:val="clear" w:color="auto" w:fill="auto"/>
            <w:tcMar>
              <w:left w:w="40" w:type="dxa"/>
              <w:right w:w="40" w:type="dxa"/>
            </w:tcMar>
            <w:vAlign w:val="center"/>
          </w:tcPr>
          <w:p w14:paraId="06F8E8C9"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-14</w:t>
            </w:r>
          </w:p>
        </w:tc>
        <w:tc>
          <w:tcPr>
            <w:tcW w:w="932" w:type="dxa"/>
          </w:tcPr>
          <w:p w14:paraId="16071D32"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12</w:t>
            </w:r>
          </w:p>
        </w:tc>
        <w:tc>
          <w:tcPr>
            <w:tcW w:w="935" w:type="dxa"/>
          </w:tcPr>
          <w:p w14:paraId="29F7C728"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-10</w:t>
            </w:r>
          </w:p>
        </w:tc>
        <w:tc>
          <w:tcPr>
            <w:tcW w:w="777" w:type="dxa"/>
          </w:tcPr>
          <w:p w14:paraId="21A001A8"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934" w:type="dxa"/>
          </w:tcPr>
          <w:p w14:paraId="126C3F62"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932" w:type="dxa"/>
            <w:vAlign w:val="center"/>
          </w:tcPr>
          <w:p w14:paraId="5DC852AA"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6 to 11</w:t>
            </w:r>
          </w:p>
          <w:p w14:paraId="69182935"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(8)</w:t>
            </w:r>
          </w:p>
        </w:tc>
        <w:tc>
          <w:tcPr>
            <w:tcW w:w="1025" w:type="dxa"/>
            <w:vAlign w:val="center"/>
          </w:tcPr>
          <w:p w14:paraId="5EF1D435"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-15 to -8</w:t>
            </w:r>
          </w:p>
          <w:p w14:paraId="7E66DC0D"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(-11)</w:t>
            </w:r>
          </w:p>
        </w:tc>
        <w:tc>
          <w:tcPr>
            <w:tcW w:w="987" w:type="dxa"/>
          </w:tcPr>
          <w:p w14:paraId="4B14E704" w14:textId="77777777" w:rsidR="004D6521" w:rsidRPr="004D6521" w:rsidRDefault="004D6521" w:rsidP="007A04BF">
            <w:pPr>
              <w:spacing w:before="40" w:after="40"/>
              <w:jc w:val="center"/>
              <w:rPr>
                <w:rFonts w:cstheme="minorHAnsi"/>
                <w:sz w:val="16"/>
                <w:szCs w:val="16"/>
              </w:rPr>
            </w:pPr>
            <w:r w:rsidRPr="004D6521">
              <w:rPr>
                <w:rFonts w:cstheme="minorHAnsi"/>
                <w:sz w:val="16"/>
                <w:szCs w:val="16"/>
              </w:rPr>
              <w:t>10</w:t>
            </w:r>
          </w:p>
          <w:p w14:paraId="7BEF6DE0" w14:textId="77777777" w:rsidR="004D6521" w:rsidRPr="004D6521" w:rsidRDefault="004D6521" w:rsidP="007A04BF">
            <w:pPr>
              <w:adjustRightInd w:val="0"/>
              <w:spacing w:before="40" w:after="40"/>
              <w:jc w:val="center"/>
              <w:rPr>
                <w:rFonts w:cstheme="minorHAnsi"/>
                <w:sz w:val="16"/>
                <w:szCs w:val="16"/>
                <w:lang w:val="en-US"/>
              </w:rPr>
            </w:pPr>
          </w:p>
        </w:tc>
        <w:tc>
          <w:tcPr>
            <w:tcW w:w="998" w:type="dxa"/>
          </w:tcPr>
          <w:p w14:paraId="2B571A05"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-15 to -6</w:t>
            </w:r>
          </w:p>
          <w:p w14:paraId="478DFE2B"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(-9)</w:t>
            </w:r>
          </w:p>
        </w:tc>
        <w:tc>
          <w:tcPr>
            <w:tcW w:w="850" w:type="dxa"/>
            <w:vAlign w:val="center"/>
          </w:tcPr>
          <w:p w14:paraId="2D5C94FC" w14:textId="77777777" w:rsidR="004D6521" w:rsidRPr="004D6521" w:rsidRDefault="004D6521" w:rsidP="007A04BF">
            <w:pPr>
              <w:spacing w:before="40" w:after="40"/>
              <w:jc w:val="center"/>
              <w:rPr>
                <w:rFonts w:cstheme="minorHAnsi"/>
                <w:sz w:val="16"/>
                <w:szCs w:val="16"/>
              </w:rPr>
            </w:pPr>
            <w:r w:rsidRPr="004D6521">
              <w:rPr>
                <w:rFonts w:cstheme="minorHAnsi"/>
                <w:sz w:val="16"/>
                <w:szCs w:val="16"/>
              </w:rPr>
              <w:t>15 to 16</w:t>
            </w:r>
          </w:p>
          <w:p w14:paraId="53CC4776"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rPr>
              <w:t>(15)</w:t>
            </w:r>
          </w:p>
        </w:tc>
        <w:tc>
          <w:tcPr>
            <w:tcW w:w="851" w:type="dxa"/>
          </w:tcPr>
          <w:p w14:paraId="5EDE5162"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850" w:type="dxa"/>
          </w:tcPr>
          <w:p w14:paraId="11E4FC70"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851" w:type="dxa"/>
          </w:tcPr>
          <w:p w14:paraId="18B51461" w14:textId="77777777" w:rsidR="004D6521" w:rsidRPr="004D6521" w:rsidRDefault="004D6521" w:rsidP="007A04BF">
            <w:pPr>
              <w:adjustRightInd w:val="0"/>
              <w:spacing w:before="40" w:after="40"/>
              <w:jc w:val="both"/>
              <w:rPr>
                <w:rFonts w:cstheme="minorHAnsi"/>
                <w:sz w:val="16"/>
                <w:szCs w:val="16"/>
                <w:lang w:val="en-US"/>
              </w:rPr>
            </w:pPr>
            <w:r w:rsidRPr="004D6521">
              <w:rPr>
                <w:rFonts w:cstheme="minorHAnsi"/>
                <w:sz w:val="16"/>
                <w:szCs w:val="16"/>
                <w:lang w:eastAsia="en-GB"/>
              </w:rPr>
              <w:t>NA</w:t>
            </w:r>
          </w:p>
        </w:tc>
      </w:tr>
      <w:tr w:rsidR="004D6521" w:rsidRPr="004D6521" w14:paraId="781B2899" w14:textId="77777777" w:rsidTr="007A04BF">
        <w:trPr>
          <w:cantSplit/>
          <w:trHeight w:val="121"/>
        </w:trPr>
        <w:tc>
          <w:tcPr>
            <w:tcW w:w="1061" w:type="dxa"/>
            <w:shd w:val="clear" w:color="auto" w:fill="auto"/>
          </w:tcPr>
          <w:p w14:paraId="032A6408" w14:textId="77777777" w:rsidR="004D6521" w:rsidRPr="004D6521" w:rsidRDefault="004D6521" w:rsidP="007A04BF">
            <w:pPr>
              <w:adjustRightInd w:val="0"/>
              <w:spacing w:before="40" w:after="40"/>
              <w:jc w:val="both"/>
              <w:rPr>
                <w:rFonts w:cstheme="minorHAnsi"/>
                <w:sz w:val="16"/>
                <w:szCs w:val="16"/>
                <w:lang w:val="en-US"/>
              </w:rPr>
            </w:pPr>
            <w:r w:rsidRPr="004D6521">
              <w:rPr>
                <w:rFonts w:cstheme="minorHAnsi"/>
                <w:sz w:val="16"/>
                <w:szCs w:val="16"/>
                <w:lang w:val="en-US"/>
              </w:rPr>
              <w:t>Diarrhoea</w:t>
            </w:r>
          </w:p>
        </w:tc>
        <w:tc>
          <w:tcPr>
            <w:tcW w:w="959" w:type="dxa"/>
            <w:shd w:val="clear" w:color="auto" w:fill="auto"/>
            <w:tcMar>
              <w:left w:w="40" w:type="dxa"/>
              <w:right w:w="40" w:type="dxa"/>
            </w:tcMar>
            <w:vAlign w:val="center"/>
          </w:tcPr>
          <w:p w14:paraId="0C4C457A" w14:textId="77777777" w:rsidR="004D6521" w:rsidRPr="004D6521" w:rsidRDefault="004D6521" w:rsidP="007A04BF">
            <w:pPr>
              <w:adjustRightInd w:val="0"/>
              <w:spacing w:before="40" w:after="40"/>
              <w:jc w:val="center"/>
              <w:rPr>
                <w:rFonts w:cstheme="minorHAnsi"/>
                <w:sz w:val="16"/>
                <w:szCs w:val="16"/>
              </w:rPr>
            </w:pPr>
            <w:r w:rsidRPr="004D6521">
              <w:rPr>
                <w:rFonts w:cstheme="minorHAnsi"/>
                <w:sz w:val="16"/>
                <w:szCs w:val="16"/>
                <w:lang w:eastAsia="en-GB"/>
              </w:rPr>
              <w:t>NA</w:t>
            </w:r>
          </w:p>
        </w:tc>
        <w:tc>
          <w:tcPr>
            <w:tcW w:w="933" w:type="dxa"/>
            <w:shd w:val="clear" w:color="auto" w:fill="auto"/>
            <w:tcMar>
              <w:left w:w="40" w:type="dxa"/>
              <w:right w:w="40" w:type="dxa"/>
            </w:tcMar>
          </w:tcPr>
          <w:p w14:paraId="65120022"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931" w:type="dxa"/>
            <w:shd w:val="clear" w:color="auto" w:fill="auto"/>
            <w:tcMar>
              <w:left w:w="40" w:type="dxa"/>
              <w:right w:w="40" w:type="dxa"/>
            </w:tcMar>
            <w:vAlign w:val="center"/>
          </w:tcPr>
          <w:p w14:paraId="7E9C0CA1"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934" w:type="dxa"/>
            <w:shd w:val="clear" w:color="auto" w:fill="auto"/>
            <w:tcMar>
              <w:left w:w="40" w:type="dxa"/>
              <w:right w:w="40" w:type="dxa"/>
            </w:tcMar>
            <w:vAlign w:val="center"/>
          </w:tcPr>
          <w:p w14:paraId="439D69CF"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932" w:type="dxa"/>
          </w:tcPr>
          <w:p w14:paraId="08F104A4" w14:textId="77777777" w:rsidR="004D6521" w:rsidRPr="004D6521" w:rsidRDefault="004D6521" w:rsidP="007A04BF">
            <w:pPr>
              <w:spacing w:before="40" w:after="40"/>
              <w:jc w:val="center"/>
              <w:rPr>
                <w:rFonts w:cstheme="minorHAnsi"/>
                <w:sz w:val="16"/>
                <w:szCs w:val="16"/>
                <w:lang w:val="en-US"/>
              </w:rPr>
            </w:pPr>
            <w:r w:rsidRPr="004D6521">
              <w:rPr>
                <w:rFonts w:cstheme="minorHAnsi"/>
                <w:sz w:val="16"/>
                <w:szCs w:val="16"/>
              </w:rPr>
              <w:t>6</w:t>
            </w:r>
          </w:p>
        </w:tc>
        <w:tc>
          <w:tcPr>
            <w:tcW w:w="935" w:type="dxa"/>
          </w:tcPr>
          <w:p w14:paraId="214BC446"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rPr>
              <w:t>-8</w:t>
            </w:r>
          </w:p>
        </w:tc>
        <w:tc>
          <w:tcPr>
            <w:tcW w:w="777" w:type="dxa"/>
          </w:tcPr>
          <w:p w14:paraId="72B569D9"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934" w:type="dxa"/>
          </w:tcPr>
          <w:p w14:paraId="34AAA16B"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932" w:type="dxa"/>
            <w:vAlign w:val="center"/>
          </w:tcPr>
          <w:p w14:paraId="10FF5BD1"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1025" w:type="dxa"/>
            <w:vAlign w:val="center"/>
          </w:tcPr>
          <w:p w14:paraId="2F722184"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987" w:type="dxa"/>
          </w:tcPr>
          <w:p w14:paraId="487C8E75"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11</w:t>
            </w:r>
          </w:p>
        </w:tc>
        <w:tc>
          <w:tcPr>
            <w:tcW w:w="998" w:type="dxa"/>
          </w:tcPr>
          <w:p w14:paraId="6D71FF9C"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-10</w:t>
            </w:r>
          </w:p>
        </w:tc>
        <w:tc>
          <w:tcPr>
            <w:tcW w:w="850" w:type="dxa"/>
            <w:vAlign w:val="center"/>
          </w:tcPr>
          <w:p w14:paraId="4967ED19"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rPr>
              <w:t>5</w:t>
            </w:r>
          </w:p>
        </w:tc>
        <w:tc>
          <w:tcPr>
            <w:tcW w:w="851" w:type="dxa"/>
            <w:vAlign w:val="center"/>
          </w:tcPr>
          <w:p w14:paraId="32FFA170"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rPr>
              <w:t>-9</w:t>
            </w:r>
          </w:p>
        </w:tc>
        <w:tc>
          <w:tcPr>
            <w:tcW w:w="850" w:type="dxa"/>
            <w:vAlign w:val="center"/>
          </w:tcPr>
          <w:p w14:paraId="13E118DC"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14</w:t>
            </w:r>
          </w:p>
        </w:tc>
        <w:tc>
          <w:tcPr>
            <w:tcW w:w="851" w:type="dxa"/>
            <w:vAlign w:val="center"/>
          </w:tcPr>
          <w:p w14:paraId="3D837B3A" w14:textId="77777777" w:rsidR="004D6521" w:rsidRPr="004D6521" w:rsidRDefault="004D6521" w:rsidP="007A04BF">
            <w:pPr>
              <w:adjustRightInd w:val="0"/>
              <w:spacing w:before="40" w:after="40"/>
              <w:jc w:val="both"/>
              <w:rPr>
                <w:rFonts w:cstheme="minorHAnsi"/>
                <w:sz w:val="16"/>
                <w:szCs w:val="16"/>
                <w:lang w:val="en-US"/>
              </w:rPr>
            </w:pPr>
            <w:r w:rsidRPr="004D6521">
              <w:rPr>
                <w:rFonts w:cstheme="minorHAnsi"/>
                <w:sz w:val="16"/>
                <w:szCs w:val="16"/>
                <w:lang w:val="en-US"/>
              </w:rPr>
              <w:t>-9</w:t>
            </w:r>
          </w:p>
        </w:tc>
      </w:tr>
      <w:tr w:rsidR="004D6521" w:rsidRPr="004D6521" w14:paraId="011E0651" w14:textId="77777777" w:rsidTr="007A04BF">
        <w:trPr>
          <w:cantSplit/>
          <w:trHeight w:val="121"/>
        </w:trPr>
        <w:tc>
          <w:tcPr>
            <w:tcW w:w="1061" w:type="dxa"/>
            <w:shd w:val="clear" w:color="auto" w:fill="auto"/>
          </w:tcPr>
          <w:p w14:paraId="44F16F31" w14:textId="77777777" w:rsidR="004D6521" w:rsidRPr="004D6521" w:rsidRDefault="004D6521" w:rsidP="007A04BF">
            <w:pPr>
              <w:adjustRightInd w:val="0"/>
              <w:spacing w:before="40" w:after="40"/>
              <w:jc w:val="both"/>
              <w:rPr>
                <w:rFonts w:cstheme="minorHAnsi"/>
                <w:sz w:val="16"/>
                <w:szCs w:val="16"/>
                <w:lang w:val="en-US"/>
              </w:rPr>
            </w:pPr>
            <w:r w:rsidRPr="004D6521">
              <w:rPr>
                <w:rFonts w:cstheme="minorHAnsi"/>
                <w:sz w:val="16"/>
                <w:szCs w:val="16"/>
                <w:lang w:val="en-US"/>
              </w:rPr>
              <w:t>Sleep disturbance</w:t>
            </w:r>
          </w:p>
        </w:tc>
        <w:tc>
          <w:tcPr>
            <w:tcW w:w="959" w:type="dxa"/>
            <w:shd w:val="clear" w:color="auto" w:fill="auto"/>
            <w:tcMar>
              <w:left w:w="40" w:type="dxa"/>
              <w:right w:w="40" w:type="dxa"/>
            </w:tcMar>
            <w:vAlign w:val="center"/>
          </w:tcPr>
          <w:p w14:paraId="7D437D25" w14:textId="77777777" w:rsidR="004D6521" w:rsidRPr="004D6521" w:rsidRDefault="004D6521" w:rsidP="007A04BF">
            <w:pPr>
              <w:adjustRightInd w:val="0"/>
              <w:spacing w:before="40" w:after="40"/>
              <w:jc w:val="center"/>
              <w:rPr>
                <w:rFonts w:cstheme="minorHAnsi"/>
                <w:sz w:val="16"/>
                <w:szCs w:val="16"/>
              </w:rPr>
            </w:pPr>
            <w:r w:rsidRPr="004D6521">
              <w:rPr>
                <w:rFonts w:cstheme="minorHAnsi"/>
                <w:sz w:val="16"/>
                <w:szCs w:val="16"/>
                <w:lang w:eastAsia="en-GB"/>
              </w:rPr>
              <w:t>NA</w:t>
            </w:r>
          </w:p>
        </w:tc>
        <w:tc>
          <w:tcPr>
            <w:tcW w:w="933" w:type="dxa"/>
            <w:shd w:val="clear" w:color="auto" w:fill="auto"/>
            <w:tcMar>
              <w:left w:w="40" w:type="dxa"/>
              <w:right w:w="40" w:type="dxa"/>
            </w:tcMar>
          </w:tcPr>
          <w:p w14:paraId="2124E62F" w14:textId="77777777" w:rsidR="004D6521" w:rsidRPr="004D6521" w:rsidRDefault="004D6521" w:rsidP="007A04BF">
            <w:pPr>
              <w:adjustRightInd w:val="0"/>
              <w:spacing w:before="40" w:after="40"/>
              <w:jc w:val="center"/>
              <w:rPr>
                <w:rFonts w:cstheme="minorHAnsi"/>
                <w:sz w:val="16"/>
                <w:szCs w:val="16"/>
              </w:rPr>
            </w:pPr>
            <w:r w:rsidRPr="004D6521">
              <w:rPr>
                <w:rFonts w:cstheme="minorHAnsi"/>
                <w:sz w:val="16"/>
                <w:szCs w:val="16"/>
                <w:lang w:eastAsia="en-GB"/>
              </w:rPr>
              <w:t>NA</w:t>
            </w:r>
          </w:p>
        </w:tc>
        <w:tc>
          <w:tcPr>
            <w:tcW w:w="931" w:type="dxa"/>
            <w:shd w:val="clear" w:color="auto" w:fill="auto"/>
            <w:tcMar>
              <w:left w:w="40" w:type="dxa"/>
              <w:right w:w="40" w:type="dxa"/>
            </w:tcMar>
            <w:vAlign w:val="center"/>
          </w:tcPr>
          <w:p w14:paraId="1F9F68BA" w14:textId="77777777" w:rsidR="004D6521" w:rsidRPr="004D6521" w:rsidRDefault="004D6521" w:rsidP="007A04BF">
            <w:pPr>
              <w:adjustRightInd w:val="0"/>
              <w:spacing w:before="40" w:after="40"/>
              <w:jc w:val="center"/>
              <w:rPr>
                <w:rFonts w:cstheme="minorHAnsi"/>
                <w:sz w:val="16"/>
                <w:szCs w:val="16"/>
              </w:rPr>
            </w:pPr>
            <w:r w:rsidRPr="004D6521">
              <w:rPr>
                <w:rFonts w:cstheme="minorHAnsi"/>
                <w:sz w:val="16"/>
                <w:szCs w:val="16"/>
                <w:lang w:eastAsia="en-GB"/>
              </w:rPr>
              <w:t>NA</w:t>
            </w:r>
          </w:p>
        </w:tc>
        <w:tc>
          <w:tcPr>
            <w:tcW w:w="934" w:type="dxa"/>
            <w:shd w:val="clear" w:color="auto" w:fill="auto"/>
            <w:tcMar>
              <w:left w:w="40" w:type="dxa"/>
              <w:right w:w="40" w:type="dxa"/>
            </w:tcMar>
            <w:vAlign w:val="center"/>
          </w:tcPr>
          <w:p w14:paraId="41815E45" w14:textId="77777777" w:rsidR="004D6521" w:rsidRPr="004D6521" w:rsidRDefault="004D6521" w:rsidP="007A04BF">
            <w:pPr>
              <w:adjustRightInd w:val="0"/>
              <w:spacing w:before="40" w:after="40"/>
              <w:jc w:val="center"/>
              <w:rPr>
                <w:rFonts w:cstheme="minorHAnsi"/>
                <w:sz w:val="16"/>
                <w:szCs w:val="16"/>
              </w:rPr>
            </w:pPr>
            <w:r w:rsidRPr="004D6521">
              <w:rPr>
                <w:rFonts w:cstheme="minorHAnsi"/>
                <w:sz w:val="16"/>
                <w:szCs w:val="16"/>
                <w:lang w:eastAsia="en-GB"/>
              </w:rPr>
              <w:t>NA</w:t>
            </w:r>
          </w:p>
        </w:tc>
        <w:tc>
          <w:tcPr>
            <w:tcW w:w="932" w:type="dxa"/>
          </w:tcPr>
          <w:p w14:paraId="1B0A4779" w14:textId="77777777" w:rsidR="004D6521" w:rsidRPr="004D6521" w:rsidRDefault="004D6521" w:rsidP="007A04BF">
            <w:pPr>
              <w:spacing w:before="40" w:after="40"/>
              <w:jc w:val="center"/>
              <w:rPr>
                <w:rFonts w:cstheme="minorHAnsi"/>
                <w:sz w:val="16"/>
                <w:szCs w:val="16"/>
              </w:rPr>
            </w:pPr>
            <w:r w:rsidRPr="004D6521">
              <w:rPr>
                <w:rFonts w:cstheme="minorHAnsi"/>
                <w:sz w:val="16"/>
                <w:szCs w:val="16"/>
                <w:lang w:eastAsia="en-GB"/>
              </w:rPr>
              <w:t>NA</w:t>
            </w:r>
          </w:p>
        </w:tc>
        <w:tc>
          <w:tcPr>
            <w:tcW w:w="935" w:type="dxa"/>
          </w:tcPr>
          <w:p w14:paraId="7464AE97" w14:textId="77777777" w:rsidR="004D6521" w:rsidRPr="004D6521" w:rsidRDefault="004D6521" w:rsidP="007A04BF">
            <w:pPr>
              <w:adjustRightInd w:val="0"/>
              <w:spacing w:before="40" w:after="40"/>
              <w:jc w:val="center"/>
              <w:rPr>
                <w:rFonts w:cstheme="minorHAnsi"/>
                <w:sz w:val="16"/>
                <w:szCs w:val="16"/>
              </w:rPr>
            </w:pPr>
            <w:r w:rsidRPr="004D6521">
              <w:rPr>
                <w:rFonts w:cstheme="minorHAnsi"/>
                <w:sz w:val="16"/>
                <w:szCs w:val="16"/>
                <w:lang w:eastAsia="en-GB"/>
              </w:rPr>
              <w:t>NA</w:t>
            </w:r>
          </w:p>
        </w:tc>
        <w:tc>
          <w:tcPr>
            <w:tcW w:w="777" w:type="dxa"/>
          </w:tcPr>
          <w:p w14:paraId="558ADB8D" w14:textId="77777777" w:rsidR="004D6521" w:rsidRPr="004D6521" w:rsidRDefault="004D6521" w:rsidP="007A04BF">
            <w:pPr>
              <w:adjustRightInd w:val="0"/>
              <w:spacing w:before="40" w:after="40"/>
              <w:jc w:val="center"/>
              <w:rPr>
                <w:rFonts w:cstheme="minorHAnsi"/>
                <w:sz w:val="16"/>
                <w:szCs w:val="16"/>
              </w:rPr>
            </w:pPr>
            <w:r w:rsidRPr="004D6521">
              <w:rPr>
                <w:rFonts w:cstheme="minorHAnsi"/>
                <w:sz w:val="16"/>
                <w:szCs w:val="16"/>
                <w:lang w:eastAsia="en-GB"/>
              </w:rPr>
              <w:t>NA</w:t>
            </w:r>
          </w:p>
        </w:tc>
        <w:tc>
          <w:tcPr>
            <w:tcW w:w="934" w:type="dxa"/>
          </w:tcPr>
          <w:p w14:paraId="4B15A470" w14:textId="77777777" w:rsidR="004D6521" w:rsidRPr="004D6521" w:rsidRDefault="004D6521" w:rsidP="007A04BF">
            <w:pPr>
              <w:adjustRightInd w:val="0"/>
              <w:spacing w:before="40" w:after="40"/>
              <w:jc w:val="center"/>
              <w:rPr>
                <w:rFonts w:cstheme="minorHAnsi"/>
                <w:sz w:val="16"/>
                <w:szCs w:val="16"/>
              </w:rPr>
            </w:pPr>
            <w:r w:rsidRPr="004D6521">
              <w:rPr>
                <w:rFonts w:cstheme="minorHAnsi"/>
                <w:sz w:val="16"/>
                <w:szCs w:val="16"/>
                <w:lang w:eastAsia="en-GB"/>
              </w:rPr>
              <w:t>NA</w:t>
            </w:r>
          </w:p>
        </w:tc>
        <w:tc>
          <w:tcPr>
            <w:tcW w:w="932" w:type="dxa"/>
            <w:vAlign w:val="center"/>
          </w:tcPr>
          <w:p w14:paraId="18522BF7"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1025" w:type="dxa"/>
            <w:vAlign w:val="center"/>
          </w:tcPr>
          <w:p w14:paraId="236D5CF4"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987" w:type="dxa"/>
          </w:tcPr>
          <w:p w14:paraId="3593B54A"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rPr>
              <w:t>7</w:t>
            </w:r>
          </w:p>
        </w:tc>
        <w:tc>
          <w:tcPr>
            <w:tcW w:w="998" w:type="dxa"/>
          </w:tcPr>
          <w:p w14:paraId="7E9E97A5"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-8</w:t>
            </w:r>
          </w:p>
        </w:tc>
        <w:tc>
          <w:tcPr>
            <w:tcW w:w="850" w:type="dxa"/>
            <w:vAlign w:val="center"/>
          </w:tcPr>
          <w:p w14:paraId="252C84E3" w14:textId="77777777" w:rsidR="004D6521" w:rsidRPr="004D6521" w:rsidRDefault="004D6521" w:rsidP="007A04BF">
            <w:pPr>
              <w:adjustRightInd w:val="0"/>
              <w:spacing w:before="40" w:after="40"/>
              <w:jc w:val="center"/>
              <w:rPr>
                <w:rFonts w:cstheme="minorHAnsi"/>
                <w:sz w:val="16"/>
                <w:szCs w:val="16"/>
              </w:rPr>
            </w:pPr>
            <w:r w:rsidRPr="004D6521">
              <w:rPr>
                <w:rFonts w:cstheme="minorHAnsi"/>
                <w:sz w:val="16"/>
                <w:szCs w:val="16"/>
                <w:lang w:eastAsia="en-GB"/>
              </w:rPr>
              <w:t>NA</w:t>
            </w:r>
          </w:p>
        </w:tc>
        <w:tc>
          <w:tcPr>
            <w:tcW w:w="851" w:type="dxa"/>
          </w:tcPr>
          <w:p w14:paraId="37F2BA54" w14:textId="77777777" w:rsidR="004D6521" w:rsidRPr="004D6521" w:rsidRDefault="004D6521" w:rsidP="007A04BF">
            <w:pPr>
              <w:adjustRightInd w:val="0"/>
              <w:spacing w:before="40" w:after="40"/>
              <w:jc w:val="center"/>
              <w:rPr>
                <w:rFonts w:cstheme="minorHAnsi"/>
                <w:sz w:val="16"/>
                <w:szCs w:val="16"/>
              </w:rPr>
            </w:pPr>
            <w:r w:rsidRPr="004D6521">
              <w:rPr>
                <w:rFonts w:cstheme="minorHAnsi"/>
                <w:sz w:val="16"/>
                <w:szCs w:val="16"/>
                <w:lang w:eastAsia="en-GB"/>
              </w:rPr>
              <w:t>NA</w:t>
            </w:r>
          </w:p>
        </w:tc>
        <w:tc>
          <w:tcPr>
            <w:tcW w:w="850" w:type="dxa"/>
          </w:tcPr>
          <w:p w14:paraId="75E2F564"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851" w:type="dxa"/>
            <w:vAlign w:val="center"/>
          </w:tcPr>
          <w:p w14:paraId="1EECE51B" w14:textId="77777777" w:rsidR="004D6521" w:rsidRPr="004D6521" w:rsidRDefault="004D6521" w:rsidP="007A04BF">
            <w:pPr>
              <w:adjustRightInd w:val="0"/>
              <w:spacing w:before="40" w:after="40"/>
              <w:jc w:val="both"/>
              <w:rPr>
                <w:rFonts w:cstheme="minorHAnsi"/>
                <w:sz w:val="16"/>
                <w:szCs w:val="16"/>
                <w:lang w:val="en-US"/>
              </w:rPr>
            </w:pPr>
            <w:r w:rsidRPr="004D6521">
              <w:rPr>
                <w:rFonts w:cstheme="minorHAnsi"/>
                <w:sz w:val="16"/>
                <w:szCs w:val="16"/>
                <w:lang w:eastAsia="en-GB"/>
              </w:rPr>
              <w:t>NA</w:t>
            </w:r>
          </w:p>
        </w:tc>
      </w:tr>
      <w:tr w:rsidR="004D6521" w:rsidRPr="004D6521" w14:paraId="59FA74A9" w14:textId="77777777" w:rsidTr="007A04BF">
        <w:trPr>
          <w:cantSplit/>
          <w:trHeight w:val="121"/>
        </w:trPr>
        <w:tc>
          <w:tcPr>
            <w:tcW w:w="1061" w:type="dxa"/>
            <w:tcBorders>
              <w:bottom w:val="single" w:sz="4" w:space="0" w:color="auto"/>
            </w:tcBorders>
            <w:shd w:val="clear" w:color="auto" w:fill="auto"/>
          </w:tcPr>
          <w:p w14:paraId="77E50C2B" w14:textId="77777777" w:rsidR="004D6521" w:rsidRPr="004D6521" w:rsidRDefault="004D6521" w:rsidP="007A04BF">
            <w:pPr>
              <w:adjustRightInd w:val="0"/>
              <w:spacing w:before="40" w:after="40"/>
              <w:jc w:val="both"/>
              <w:rPr>
                <w:rFonts w:cstheme="minorHAnsi"/>
                <w:sz w:val="16"/>
                <w:szCs w:val="16"/>
                <w:lang w:val="en-US"/>
              </w:rPr>
            </w:pPr>
            <w:r w:rsidRPr="004D6521">
              <w:rPr>
                <w:rFonts w:cstheme="minorHAnsi"/>
                <w:sz w:val="16"/>
                <w:szCs w:val="16"/>
                <w:lang w:val="en-US"/>
              </w:rPr>
              <w:t>Constipation</w:t>
            </w:r>
          </w:p>
          <w:p w14:paraId="2910B70C" w14:textId="77777777" w:rsidR="004D6521" w:rsidRPr="004D6521" w:rsidRDefault="004D6521" w:rsidP="007A04BF">
            <w:pPr>
              <w:adjustRightInd w:val="0"/>
              <w:spacing w:before="40" w:after="40"/>
              <w:jc w:val="both"/>
              <w:rPr>
                <w:rFonts w:cstheme="minorHAnsi"/>
                <w:sz w:val="16"/>
                <w:szCs w:val="16"/>
                <w:lang w:val="en-US"/>
              </w:rPr>
            </w:pPr>
          </w:p>
        </w:tc>
        <w:tc>
          <w:tcPr>
            <w:tcW w:w="959" w:type="dxa"/>
            <w:tcBorders>
              <w:bottom w:val="single" w:sz="4" w:space="0" w:color="auto"/>
            </w:tcBorders>
            <w:shd w:val="clear" w:color="auto" w:fill="auto"/>
            <w:tcMar>
              <w:left w:w="40" w:type="dxa"/>
              <w:right w:w="40" w:type="dxa"/>
            </w:tcMar>
            <w:vAlign w:val="center"/>
          </w:tcPr>
          <w:p w14:paraId="014B1C42"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5</w:t>
            </w:r>
          </w:p>
        </w:tc>
        <w:tc>
          <w:tcPr>
            <w:tcW w:w="933" w:type="dxa"/>
            <w:tcBorders>
              <w:bottom w:val="single" w:sz="4" w:space="0" w:color="auto"/>
            </w:tcBorders>
            <w:shd w:val="clear" w:color="auto" w:fill="auto"/>
            <w:tcMar>
              <w:left w:w="40" w:type="dxa"/>
              <w:right w:w="40" w:type="dxa"/>
            </w:tcMar>
          </w:tcPr>
          <w:p w14:paraId="3987BBBC"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-14 to -9</w:t>
            </w:r>
          </w:p>
          <w:p w14:paraId="2739F823"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(-10)</w:t>
            </w:r>
          </w:p>
        </w:tc>
        <w:tc>
          <w:tcPr>
            <w:tcW w:w="931" w:type="dxa"/>
            <w:tcBorders>
              <w:bottom w:val="single" w:sz="4" w:space="0" w:color="auto"/>
            </w:tcBorders>
            <w:shd w:val="clear" w:color="auto" w:fill="auto"/>
            <w:tcMar>
              <w:left w:w="40" w:type="dxa"/>
              <w:right w:w="40" w:type="dxa"/>
            </w:tcMar>
            <w:vAlign w:val="center"/>
          </w:tcPr>
          <w:p w14:paraId="75F117AD"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934" w:type="dxa"/>
            <w:tcBorders>
              <w:bottom w:val="single" w:sz="4" w:space="0" w:color="auto"/>
            </w:tcBorders>
            <w:shd w:val="clear" w:color="auto" w:fill="auto"/>
            <w:tcMar>
              <w:left w:w="40" w:type="dxa"/>
              <w:right w:w="40" w:type="dxa"/>
            </w:tcMar>
            <w:vAlign w:val="center"/>
          </w:tcPr>
          <w:p w14:paraId="3D263432"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932" w:type="dxa"/>
            <w:tcBorders>
              <w:bottom w:val="single" w:sz="4" w:space="0" w:color="auto"/>
            </w:tcBorders>
          </w:tcPr>
          <w:p w14:paraId="7DAD2ED0"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13</w:t>
            </w:r>
          </w:p>
        </w:tc>
        <w:tc>
          <w:tcPr>
            <w:tcW w:w="935" w:type="dxa"/>
            <w:tcBorders>
              <w:bottom w:val="single" w:sz="4" w:space="0" w:color="auto"/>
            </w:tcBorders>
          </w:tcPr>
          <w:p w14:paraId="77E9DACB"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777" w:type="dxa"/>
            <w:tcBorders>
              <w:bottom w:val="single" w:sz="4" w:space="0" w:color="auto"/>
            </w:tcBorders>
          </w:tcPr>
          <w:p w14:paraId="617B9A0D"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934" w:type="dxa"/>
            <w:tcBorders>
              <w:bottom w:val="single" w:sz="4" w:space="0" w:color="auto"/>
            </w:tcBorders>
          </w:tcPr>
          <w:p w14:paraId="5DD1CBBF"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932" w:type="dxa"/>
            <w:tcBorders>
              <w:bottom w:val="single" w:sz="4" w:space="0" w:color="auto"/>
            </w:tcBorders>
            <w:vAlign w:val="center"/>
          </w:tcPr>
          <w:p w14:paraId="54825539"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13</w:t>
            </w:r>
          </w:p>
        </w:tc>
        <w:tc>
          <w:tcPr>
            <w:tcW w:w="1025" w:type="dxa"/>
            <w:tcBorders>
              <w:bottom w:val="single" w:sz="4" w:space="0" w:color="auto"/>
            </w:tcBorders>
            <w:vAlign w:val="center"/>
          </w:tcPr>
          <w:p w14:paraId="270C48B2"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val="en-US"/>
              </w:rPr>
              <w:t>-10</w:t>
            </w:r>
          </w:p>
        </w:tc>
        <w:tc>
          <w:tcPr>
            <w:tcW w:w="987" w:type="dxa"/>
            <w:tcBorders>
              <w:bottom w:val="single" w:sz="4" w:space="0" w:color="auto"/>
            </w:tcBorders>
          </w:tcPr>
          <w:p w14:paraId="1D4D981A"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998" w:type="dxa"/>
            <w:tcBorders>
              <w:bottom w:val="single" w:sz="4" w:space="0" w:color="auto"/>
            </w:tcBorders>
          </w:tcPr>
          <w:p w14:paraId="44D0E334"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850" w:type="dxa"/>
            <w:tcBorders>
              <w:bottom w:val="single" w:sz="4" w:space="0" w:color="auto"/>
            </w:tcBorders>
            <w:vAlign w:val="center"/>
          </w:tcPr>
          <w:p w14:paraId="1CA91FDA"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rPr>
              <w:t>11</w:t>
            </w:r>
          </w:p>
        </w:tc>
        <w:tc>
          <w:tcPr>
            <w:tcW w:w="851" w:type="dxa"/>
            <w:tcBorders>
              <w:bottom w:val="single" w:sz="4" w:space="0" w:color="auto"/>
            </w:tcBorders>
            <w:vAlign w:val="center"/>
          </w:tcPr>
          <w:p w14:paraId="1F37BF7F"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rPr>
              <w:t>-6</w:t>
            </w:r>
          </w:p>
        </w:tc>
        <w:tc>
          <w:tcPr>
            <w:tcW w:w="850" w:type="dxa"/>
            <w:tcBorders>
              <w:bottom w:val="single" w:sz="4" w:space="0" w:color="auto"/>
            </w:tcBorders>
            <w:vAlign w:val="center"/>
          </w:tcPr>
          <w:p w14:paraId="38BA21AF" w14:textId="77777777" w:rsidR="004D6521" w:rsidRPr="004D6521" w:rsidRDefault="004D6521" w:rsidP="007A04BF">
            <w:pPr>
              <w:adjustRightInd w:val="0"/>
              <w:spacing w:before="40" w:after="40"/>
              <w:jc w:val="center"/>
              <w:rPr>
                <w:rFonts w:cstheme="minorHAnsi"/>
                <w:sz w:val="16"/>
                <w:szCs w:val="16"/>
                <w:lang w:val="en-US"/>
              </w:rPr>
            </w:pPr>
            <w:r w:rsidRPr="004D6521">
              <w:rPr>
                <w:rFonts w:cstheme="minorHAnsi"/>
                <w:sz w:val="16"/>
                <w:szCs w:val="16"/>
                <w:lang w:eastAsia="en-GB"/>
              </w:rPr>
              <w:t>NA</w:t>
            </w:r>
          </w:p>
        </w:tc>
        <w:tc>
          <w:tcPr>
            <w:tcW w:w="851" w:type="dxa"/>
            <w:tcBorders>
              <w:bottom w:val="single" w:sz="4" w:space="0" w:color="auto"/>
            </w:tcBorders>
            <w:vAlign w:val="center"/>
          </w:tcPr>
          <w:p w14:paraId="57AB1967" w14:textId="77777777" w:rsidR="004D6521" w:rsidRPr="004D6521" w:rsidRDefault="004D6521" w:rsidP="007A04BF">
            <w:pPr>
              <w:adjustRightInd w:val="0"/>
              <w:spacing w:before="40" w:after="40"/>
              <w:jc w:val="both"/>
              <w:rPr>
                <w:rFonts w:cstheme="minorHAnsi"/>
                <w:sz w:val="16"/>
                <w:szCs w:val="16"/>
                <w:lang w:val="en-US"/>
              </w:rPr>
            </w:pPr>
            <w:r w:rsidRPr="004D6521">
              <w:rPr>
                <w:rFonts w:cstheme="minorHAnsi"/>
                <w:sz w:val="16"/>
                <w:szCs w:val="16"/>
                <w:lang w:eastAsia="en-GB"/>
              </w:rPr>
              <w:t>NA</w:t>
            </w:r>
          </w:p>
        </w:tc>
      </w:tr>
      <w:tr w:rsidR="004D6521" w:rsidRPr="004D6521" w14:paraId="17635D0E" w14:textId="77777777" w:rsidTr="007A04BF">
        <w:trPr>
          <w:cantSplit/>
          <w:trHeight w:val="121"/>
        </w:trPr>
        <w:tc>
          <w:tcPr>
            <w:tcW w:w="15740" w:type="dxa"/>
            <w:gridSpan w:val="17"/>
            <w:tcBorders>
              <w:left w:val="nil"/>
              <w:bottom w:val="nil"/>
              <w:right w:val="nil"/>
            </w:tcBorders>
            <w:shd w:val="clear" w:color="auto" w:fill="auto"/>
          </w:tcPr>
          <w:p w14:paraId="785A54FA" w14:textId="77777777" w:rsidR="004D6521" w:rsidRPr="004D6521" w:rsidRDefault="004D6521" w:rsidP="007A04BF">
            <w:pPr>
              <w:spacing w:after="40"/>
              <w:jc w:val="both"/>
              <w:rPr>
                <w:rFonts w:cstheme="minorHAnsi"/>
                <w:sz w:val="18"/>
                <w:szCs w:val="18"/>
              </w:rPr>
            </w:pPr>
            <w:r w:rsidRPr="004D6521">
              <w:rPr>
                <w:rFonts w:cstheme="minorHAnsi"/>
                <w:sz w:val="18"/>
                <w:szCs w:val="18"/>
              </w:rPr>
              <w:lastRenderedPageBreak/>
              <w:t xml:space="preserve">The within-group MIDs are derived from the mean change method </w:t>
            </w:r>
          </w:p>
          <w:p w14:paraId="3C7AF601" w14:textId="77777777" w:rsidR="004D6521" w:rsidRPr="004D6521" w:rsidRDefault="004D6521" w:rsidP="007A04BF">
            <w:pPr>
              <w:spacing w:after="40"/>
              <w:jc w:val="both"/>
              <w:rPr>
                <w:rFonts w:cstheme="minorHAnsi"/>
                <w:sz w:val="18"/>
                <w:szCs w:val="18"/>
              </w:rPr>
            </w:pPr>
            <w:r w:rsidRPr="004D6521">
              <w:rPr>
                <w:rFonts w:cstheme="minorHAnsi"/>
                <w:sz w:val="18"/>
                <w:szCs w:val="18"/>
              </w:rPr>
              <w:t>The MIDs within parenthesis are averages weighted by the correlations between change score of scale/anchor pairs.</w:t>
            </w:r>
          </w:p>
          <w:p w14:paraId="543C4F84" w14:textId="77777777" w:rsidR="004D6521" w:rsidRPr="004D6521" w:rsidRDefault="004D6521" w:rsidP="007A04BF">
            <w:pPr>
              <w:spacing w:after="40"/>
              <w:jc w:val="both"/>
              <w:rPr>
                <w:rFonts w:cstheme="minorHAnsi"/>
                <w:sz w:val="18"/>
                <w:szCs w:val="18"/>
              </w:rPr>
            </w:pPr>
            <w:r w:rsidRPr="004D6521">
              <w:rPr>
                <w:rFonts w:cstheme="minorHAnsi"/>
                <w:sz w:val="18"/>
                <w:szCs w:val="18"/>
              </w:rPr>
              <w:t>The symptom scores were reversed to follow the functioning scales’ interpretation, i.e., 0 represents the worst possible score and 100, the best possible score; ‘</w:t>
            </w:r>
            <w:r w:rsidRPr="004D6521">
              <w:rPr>
                <w:rFonts w:cstheme="minorHAnsi"/>
                <w:sz w:val="16"/>
                <w:szCs w:val="16"/>
                <w:lang w:eastAsia="en-GB"/>
              </w:rPr>
              <w:t>NA</w:t>
            </w:r>
            <w:r w:rsidRPr="004D6521">
              <w:rPr>
                <w:rFonts w:cstheme="minorHAnsi"/>
                <w:sz w:val="18"/>
                <w:szCs w:val="18"/>
              </w:rPr>
              <w:t xml:space="preserve"> is used where no MID estimate is available either due to the absence of a suitable anchor or </w:t>
            </w:r>
            <w:r w:rsidRPr="004D6521">
              <w:rPr>
                <w:rFonts w:cstheme="minorHAnsi"/>
                <w:sz w:val="18"/>
                <w:szCs w:val="18"/>
                <w:lang w:eastAsia="en-GB"/>
              </w:rPr>
              <w:t xml:space="preserve">effect size </w:t>
            </w:r>
            <w:r w:rsidRPr="004D6521">
              <w:rPr>
                <w:rFonts w:cstheme="minorHAnsi"/>
                <w:sz w:val="18"/>
                <w:szCs w:val="18"/>
              </w:rPr>
              <w:t xml:space="preserve">&lt;0.2 or ≥0.8. Note that the lung cancer and </w:t>
            </w:r>
            <w:r w:rsidRPr="004D6521">
              <w:rPr>
                <w:sz w:val="18"/>
                <w:szCs w:val="18"/>
              </w:rPr>
              <w:t>mesothelioma trials were pooled and analysed together.</w:t>
            </w:r>
          </w:p>
          <w:p w14:paraId="28C35BE9" w14:textId="77777777" w:rsidR="004D6521" w:rsidRPr="004D6521" w:rsidRDefault="004D6521" w:rsidP="007A04BF">
            <w:pPr>
              <w:spacing w:after="40"/>
              <w:jc w:val="both"/>
              <w:rPr>
                <w:sz w:val="18"/>
                <w:szCs w:val="18"/>
                <w:lang w:eastAsia="en-GB"/>
              </w:rPr>
            </w:pPr>
            <w:r w:rsidRPr="004D6521">
              <w:rPr>
                <w:sz w:val="18"/>
                <w:szCs w:val="18"/>
                <w:lang w:eastAsia="en-GB"/>
              </w:rPr>
              <w:t>n</w:t>
            </w:r>
            <w:r w:rsidRPr="004D6521">
              <w:rPr>
                <w:sz w:val="18"/>
                <w:szCs w:val="18"/>
                <w:vertAlign w:val="subscript"/>
                <w:lang w:eastAsia="en-GB"/>
              </w:rPr>
              <w:t>1</w:t>
            </w:r>
            <w:r w:rsidRPr="004D6521">
              <w:rPr>
                <w:sz w:val="18"/>
                <w:szCs w:val="18"/>
                <w:lang w:eastAsia="en-GB"/>
              </w:rPr>
              <w:t xml:space="preserve"> and n</w:t>
            </w:r>
            <w:r w:rsidRPr="004D6521">
              <w:rPr>
                <w:sz w:val="18"/>
                <w:szCs w:val="18"/>
                <w:vertAlign w:val="subscript"/>
                <w:lang w:eastAsia="en-GB"/>
              </w:rPr>
              <w:t>2</w:t>
            </w:r>
            <w:r w:rsidRPr="004D6521">
              <w:rPr>
                <w:sz w:val="18"/>
                <w:szCs w:val="18"/>
                <w:lang w:eastAsia="en-GB"/>
              </w:rPr>
              <w:t xml:space="preserve"> can vary by anchor and EORTC QLQ-C30 scale.</w:t>
            </w:r>
          </w:p>
          <w:p w14:paraId="69A9D521" w14:textId="77777777" w:rsidR="004D6521" w:rsidRPr="004D6521" w:rsidRDefault="004D6521" w:rsidP="007A04BF">
            <w:pPr>
              <w:spacing w:after="40"/>
              <w:jc w:val="both"/>
              <w:rPr>
                <w:sz w:val="18"/>
                <w:szCs w:val="18"/>
                <w:lang w:eastAsia="en-GB"/>
              </w:rPr>
            </w:pPr>
            <w:r w:rsidRPr="004D6521">
              <w:rPr>
                <w:sz w:val="18"/>
                <w:szCs w:val="18"/>
                <w:lang w:eastAsia="en-GB"/>
              </w:rPr>
              <w:t>Details on the overview of patient inclusion for the anchor-based method as well as the distribution of n</w:t>
            </w:r>
            <w:r w:rsidRPr="004D6521">
              <w:rPr>
                <w:sz w:val="18"/>
                <w:szCs w:val="18"/>
                <w:vertAlign w:val="subscript"/>
                <w:lang w:eastAsia="en-GB"/>
              </w:rPr>
              <w:t>1</w:t>
            </w:r>
            <w:r w:rsidRPr="004D6521">
              <w:rPr>
                <w:sz w:val="18"/>
                <w:szCs w:val="18"/>
                <w:lang w:eastAsia="en-GB"/>
              </w:rPr>
              <w:t xml:space="preserve"> and n</w:t>
            </w:r>
            <w:r w:rsidRPr="004D6521">
              <w:rPr>
                <w:sz w:val="18"/>
                <w:szCs w:val="18"/>
                <w:vertAlign w:val="subscript"/>
                <w:lang w:eastAsia="en-GB"/>
              </w:rPr>
              <w:t xml:space="preserve">2 </w:t>
            </w:r>
            <w:r w:rsidRPr="004D6521">
              <w:rPr>
                <w:sz w:val="18"/>
                <w:szCs w:val="18"/>
                <w:lang w:eastAsia="en-GB"/>
              </w:rPr>
              <w:t xml:space="preserve">have been previously published by disease type [13 - </w:t>
            </w:r>
            <w:r w:rsidRPr="004D6521">
              <w:rPr>
                <w:sz w:val="18"/>
                <w:szCs w:val="18"/>
                <w:lang w:eastAsia="en-GB"/>
              </w:rPr>
              <w:fldChar w:fldCharType="begin"/>
            </w:r>
            <w:r w:rsidRPr="004D6521">
              <w:rPr>
                <w:sz w:val="18"/>
                <w:szCs w:val="18"/>
                <w:lang w:eastAsia="en-GB"/>
              </w:rPr>
              <w:instrText xml:space="preserve"> REF _Ref99964120 \r \h  \* MERGEFORMAT </w:instrText>
            </w:r>
            <w:r w:rsidRPr="004D6521">
              <w:rPr>
                <w:sz w:val="18"/>
                <w:szCs w:val="18"/>
                <w:lang w:eastAsia="en-GB"/>
              </w:rPr>
            </w:r>
            <w:r w:rsidRPr="004D6521">
              <w:rPr>
                <w:sz w:val="18"/>
                <w:szCs w:val="18"/>
                <w:lang w:eastAsia="en-GB"/>
              </w:rPr>
              <w:fldChar w:fldCharType="separate"/>
            </w:r>
            <w:r w:rsidRPr="004D6521">
              <w:rPr>
                <w:sz w:val="18"/>
                <w:szCs w:val="18"/>
                <w:lang w:eastAsia="en-GB"/>
              </w:rPr>
              <w:t>20</w:t>
            </w:r>
            <w:r w:rsidRPr="004D6521">
              <w:rPr>
                <w:sz w:val="18"/>
                <w:szCs w:val="18"/>
                <w:lang w:eastAsia="en-GB"/>
              </w:rPr>
              <w:fldChar w:fldCharType="end"/>
            </w:r>
            <w:r w:rsidRPr="004D6521">
              <w:rPr>
                <w:sz w:val="18"/>
                <w:szCs w:val="18"/>
                <w:lang w:eastAsia="en-GB"/>
              </w:rPr>
              <w:t>].</w:t>
            </w:r>
          </w:p>
          <w:p w14:paraId="33624AE0" w14:textId="77777777" w:rsidR="004D6521" w:rsidRPr="004D6521" w:rsidRDefault="004D6521" w:rsidP="007A04BF">
            <w:pPr>
              <w:rPr>
                <w:rFonts w:cstheme="minorHAnsi"/>
                <w:i/>
                <w:sz w:val="18"/>
                <w:szCs w:val="18"/>
                <w:u w:val="single"/>
              </w:rPr>
            </w:pPr>
          </w:p>
          <w:p w14:paraId="5CDF3ED4" w14:textId="77777777" w:rsidR="004D6521" w:rsidRPr="004D6521" w:rsidRDefault="004D6521" w:rsidP="007A04BF">
            <w:pPr>
              <w:rPr>
                <w:sz w:val="18"/>
                <w:szCs w:val="18"/>
              </w:rPr>
            </w:pPr>
            <w:r w:rsidRPr="004D6521">
              <w:rPr>
                <w:rFonts w:cstheme="minorHAnsi"/>
                <w:i/>
                <w:sz w:val="18"/>
                <w:szCs w:val="18"/>
                <w:u w:val="single"/>
              </w:rPr>
              <w:t>Abbreviations:</w:t>
            </w:r>
            <w:r w:rsidRPr="004D6521">
              <w:rPr>
                <w:rFonts w:cstheme="minorHAnsi"/>
                <w:sz w:val="18"/>
                <w:szCs w:val="18"/>
              </w:rPr>
              <w:t xml:space="preserve"> Imp (+) = Improvement; Det (-) = Deterioration; </w:t>
            </w:r>
            <w:r w:rsidRPr="004D6521">
              <w:rPr>
                <w:sz w:val="18"/>
                <w:szCs w:val="18"/>
                <w:lang w:eastAsia="en-GB"/>
              </w:rPr>
              <w:t xml:space="preserve"> n1 = number of patients with at least 2 completed forms (i.e., patients who completed at least the EORTC QLQ-C30 on two dates and who had anchor data for corresponding dates, because at least 2 forms are needed to compute change scores); n2 = number of repeated EORTC QLQ-C30 scales and anchor change scores across all patients.</w:t>
            </w:r>
          </w:p>
          <w:p w14:paraId="7B7A217B" w14:textId="77777777" w:rsidR="004D6521" w:rsidRPr="004D6521" w:rsidRDefault="004D6521" w:rsidP="007A04BF">
            <w:pPr>
              <w:adjustRightInd w:val="0"/>
              <w:spacing w:before="40" w:after="40"/>
              <w:jc w:val="both"/>
              <w:rPr>
                <w:rFonts w:cstheme="minorHAnsi"/>
                <w:sz w:val="16"/>
                <w:szCs w:val="16"/>
              </w:rPr>
            </w:pPr>
          </w:p>
        </w:tc>
      </w:tr>
    </w:tbl>
    <w:p w14:paraId="59F58ED1" w14:textId="77777777" w:rsidR="004D6521" w:rsidRPr="004D6521" w:rsidRDefault="004D6521" w:rsidP="004D6521">
      <w:pPr>
        <w:spacing w:after="40" w:line="360" w:lineRule="auto"/>
        <w:jc w:val="both"/>
        <w:rPr>
          <w:sz w:val="18"/>
          <w:szCs w:val="18"/>
        </w:rPr>
      </w:pPr>
    </w:p>
    <w:tbl>
      <w:tblPr>
        <w:tblW w:w="15456" w:type="dxa"/>
        <w:tblInd w:w="-1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24"/>
        <w:gridCol w:w="926"/>
        <w:gridCol w:w="1057"/>
        <w:gridCol w:w="950"/>
        <w:gridCol w:w="941"/>
        <w:gridCol w:w="874"/>
        <w:gridCol w:w="873"/>
        <w:gridCol w:w="874"/>
        <w:gridCol w:w="873"/>
        <w:gridCol w:w="874"/>
        <w:gridCol w:w="904"/>
        <w:gridCol w:w="992"/>
        <w:gridCol w:w="992"/>
        <w:gridCol w:w="851"/>
        <w:gridCol w:w="850"/>
        <w:gridCol w:w="851"/>
        <w:gridCol w:w="850"/>
      </w:tblGrid>
      <w:tr w:rsidR="004D6521" w:rsidRPr="004D6521" w14:paraId="68C110C6" w14:textId="77777777" w:rsidTr="007A04BF">
        <w:trPr>
          <w:cantSplit/>
          <w:trHeight w:val="262"/>
          <w:tblHeader/>
        </w:trPr>
        <w:tc>
          <w:tcPr>
            <w:tcW w:w="15456" w:type="dxa"/>
            <w:gridSpan w:val="17"/>
            <w:tcBorders>
              <w:top w:val="nil"/>
              <w:left w:val="nil"/>
              <w:bottom w:val="single" w:sz="4" w:space="0" w:color="auto"/>
              <w:right w:val="nil"/>
            </w:tcBorders>
            <w:shd w:val="clear" w:color="auto" w:fill="auto"/>
            <w:vAlign w:val="center"/>
          </w:tcPr>
          <w:p w14:paraId="3C74D2A0" w14:textId="77777777" w:rsidR="004D6521" w:rsidRPr="004D6521" w:rsidRDefault="004D6521" w:rsidP="007A04BF">
            <w:pPr>
              <w:keepNext/>
              <w:adjustRightInd w:val="0"/>
              <w:spacing w:after="40"/>
              <w:jc w:val="both"/>
              <w:rPr>
                <w:rFonts w:cstheme="minorHAnsi"/>
                <w:b/>
                <w:sz w:val="20"/>
                <w:szCs w:val="20"/>
                <w:lang w:val="en-US" w:eastAsia="en-GB"/>
              </w:rPr>
            </w:pPr>
            <w:r w:rsidRPr="004D6521">
              <w:rPr>
                <w:rFonts w:cstheme="minorHAnsi"/>
                <w:b/>
                <w:sz w:val="20"/>
                <w:szCs w:val="20"/>
                <w:lang w:val="en-US" w:eastAsia="en-GB"/>
              </w:rPr>
              <w:t xml:space="preserve">Table 2: </w:t>
            </w:r>
            <w:r w:rsidRPr="004D6521">
              <w:rPr>
                <w:rFonts w:cstheme="minorHAnsi"/>
                <w:sz w:val="20"/>
                <w:szCs w:val="20"/>
              </w:rPr>
              <w:t>Summary of anchor-based MIDs across different cancer types for between-group difference in change over time</w:t>
            </w:r>
            <w:r w:rsidRPr="004D6521">
              <w:rPr>
                <w:rFonts w:cstheme="minorHAnsi"/>
                <w:b/>
                <w:sz w:val="20"/>
                <w:szCs w:val="20"/>
                <w:lang w:val="en-US" w:eastAsia="en-GB"/>
              </w:rPr>
              <w:t xml:space="preserve"> </w:t>
            </w:r>
          </w:p>
        </w:tc>
      </w:tr>
      <w:tr w:rsidR="004D6521" w:rsidRPr="004D6521" w14:paraId="5D7F416D" w14:textId="77777777" w:rsidTr="007A04BF">
        <w:trPr>
          <w:cantSplit/>
          <w:trHeight w:val="262"/>
          <w:tblHeader/>
        </w:trPr>
        <w:tc>
          <w:tcPr>
            <w:tcW w:w="924" w:type="dxa"/>
            <w:tcBorders>
              <w:top w:val="single" w:sz="4" w:space="0" w:color="auto"/>
              <w:bottom w:val="single" w:sz="4" w:space="0" w:color="auto"/>
              <w:right w:val="single" w:sz="4" w:space="0" w:color="auto"/>
            </w:tcBorders>
            <w:shd w:val="clear" w:color="auto" w:fill="auto"/>
            <w:vAlign w:val="center"/>
          </w:tcPr>
          <w:p w14:paraId="51AD752A" w14:textId="77777777" w:rsidR="004D6521" w:rsidRPr="004D6521" w:rsidRDefault="004D6521" w:rsidP="007A04BF">
            <w:pPr>
              <w:keepNext/>
              <w:adjustRightInd w:val="0"/>
              <w:spacing w:after="40"/>
              <w:jc w:val="both"/>
              <w:rPr>
                <w:rFonts w:cstheme="minorHAnsi"/>
                <w:b/>
                <w:bCs/>
                <w:sz w:val="16"/>
                <w:szCs w:val="16"/>
                <w:lang w:val="en-US"/>
              </w:rPr>
            </w:pPr>
          </w:p>
        </w:tc>
        <w:tc>
          <w:tcPr>
            <w:tcW w:w="1983" w:type="dxa"/>
            <w:gridSpan w:val="2"/>
            <w:tcBorders>
              <w:top w:val="single" w:sz="4" w:space="0" w:color="auto"/>
              <w:left w:val="single" w:sz="4" w:space="0" w:color="auto"/>
              <w:bottom w:val="single" w:sz="4" w:space="0" w:color="auto"/>
              <w:right w:val="single" w:sz="4" w:space="0" w:color="auto"/>
            </w:tcBorders>
            <w:shd w:val="clear" w:color="auto" w:fill="auto"/>
            <w:tcMar>
              <w:left w:w="40" w:type="dxa"/>
              <w:right w:w="40" w:type="dxa"/>
            </w:tcMar>
            <w:vAlign w:val="center"/>
          </w:tcPr>
          <w:p w14:paraId="0674A20E" w14:textId="77777777" w:rsidR="004D6521" w:rsidRPr="004D6521" w:rsidRDefault="004D6521" w:rsidP="007A04BF">
            <w:pPr>
              <w:keepNext/>
              <w:adjustRightInd w:val="0"/>
              <w:spacing w:after="40"/>
              <w:jc w:val="center"/>
              <w:rPr>
                <w:rFonts w:cstheme="minorHAnsi"/>
                <w:b/>
                <w:sz w:val="16"/>
                <w:szCs w:val="16"/>
                <w:lang w:val="en-US" w:eastAsia="en-GB"/>
              </w:rPr>
            </w:pPr>
          </w:p>
          <w:p w14:paraId="4379A5BD" w14:textId="77777777" w:rsidR="004D6521" w:rsidRPr="004D6521" w:rsidRDefault="004D6521" w:rsidP="007A04BF">
            <w:pPr>
              <w:keepNext/>
              <w:adjustRightInd w:val="0"/>
              <w:spacing w:after="40"/>
              <w:jc w:val="center"/>
              <w:rPr>
                <w:rFonts w:cstheme="minorHAnsi"/>
                <w:b/>
                <w:sz w:val="16"/>
                <w:szCs w:val="16"/>
                <w:lang w:val="en-US" w:eastAsia="en-GB"/>
              </w:rPr>
            </w:pPr>
            <w:r w:rsidRPr="004D6521">
              <w:rPr>
                <w:rFonts w:cstheme="minorHAnsi"/>
                <w:b/>
                <w:sz w:val="16"/>
                <w:szCs w:val="16"/>
                <w:lang w:val="en-US" w:eastAsia="en-GB"/>
              </w:rPr>
              <w:t>Brain</w:t>
            </w:r>
          </w:p>
        </w:tc>
        <w:tc>
          <w:tcPr>
            <w:tcW w:w="1891" w:type="dxa"/>
            <w:gridSpan w:val="2"/>
            <w:tcBorders>
              <w:top w:val="single" w:sz="4" w:space="0" w:color="auto"/>
              <w:left w:val="single" w:sz="4" w:space="0" w:color="auto"/>
              <w:bottom w:val="single" w:sz="4" w:space="0" w:color="auto"/>
            </w:tcBorders>
            <w:shd w:val="clear" w:color="auto" w:fill="auto"/>
            <w:tcMar>
              <w:left w:w="40" w:type="dxa"/>
              <w:right w:w="40" w:type="dxa"/>
            </w:tcMar>
            <w:vAlign w:val="center"/>
          </w:tcPr>
          <w:p w14:paraId="2CD81569" w14:textId="77777777" w:rsidR="004D6521" w:rsidRPr="004D6521" w:rsidRDefault="004D6521" w:rsidP="007A04BF">
            <w:pPr>
              <w:keepNext/>
              <w:adjustRightInd w:val="0"/>
              <w:spacing w:after="40"/>
              <w:jc w:val="center"/>
              <w:rPr>
                <w:rFonts w:cstheme="minorHAnsi"/>
                <w:b/>
                <w:sz w:val="16"/>
                <w:szCs w:val="16"/>
                <w:lang w:val="en-US" w:eastAsia="en-GB"/>
              </w:rPr>
            </w:pPr>
          </w:p>
          <w:p w14:paraId="78BA1723" w14:textId="77777777" w:rsidR="004D6521" w:rsidRPr="004D6521" w:rsidRDefault="004D6521" w:rsidP="007A04BF">
            <w:pPr>
              <w:keepNext/>
              <w:adjustRightInd w:val="0"/>
              <w:spacing w:after="40"/>
              <w:jc w:val="center"/>
              <w:rPr>
                <w:rFonts w:cstheme="minorHAnsi"/>
                <w:b/>
                <w:sz w:val="16"/>
                <w:szCs w:val="16"/>
                <w:lang w:val="en-US" w:eastAsia="en-GB"/>
              </w:rPr>
            </w:pPr>
            <w:r w:rsidRPr="004D6521">
              <w:rPr>
                <w:rFonts w:cstheme="minorHAnsi"/>
                <w:b/>
                <w:sz w:val="16"/>
                <w:szCs w:val="16"/>
                <w:lang w:val="en-US" w:eastAsia="en-GB"/>
              </w:rPr>
              <w:t>Breast</w:t>
            </w:r>
          </w:p>
        </w:tc>
        <w:tc>
          <w:tcPr>
            <w:tcW w:w="1747" w:type="dxa"/>
            <w:gridSpan w:val="2"/>
            <w:tcBorders>
              <w:top w:val="single" w:sz="4" w:space="0" w:color="auto"/>
              <w:left w:val="single" w:sz="4" w:space="0" w:color="auto"/>
              <w:bottom w:val="single" w:sz="4" w:space="0" w:color="auto"/>
            </w:tcBorders>
          </w:tcPr>
          <w:p w14:paraId="16168A2F" w14:textId="77777777" w:rsidR="004D6521" w:rsidRPr="004D6521" w:rsidRDefault="004D6521" w:rsidP="007A04BF">
            <w:pPr>
              <w:keepNext/>
              <w:adjustRightInd w:val="0"/>
              <w:spacing w:after="40"/>
              <w:jc w:val="center"/>
              <w:rPr>
                <w:rFonts w:cstheme="minorHAnsi"/>
                <w:b/>
                <w:sz w:val="16"/>
                <w:szCs w:val="16"/>
                <w:lang w:val="en-US" w:eastAsia="en-GB"/>
              </w:rPr>
            </w:pPr>
          </w:p>
          <w:p w14:paraId="79BFF946" w14:textId="77777777" w:rsidR="004D6521" w:rsidRPr="004D6521" w:rsidRDefault="004D6521" w:rsidP="007A04BF">
            <w:pPr>
              <w:keepNext/>
              <w:adjustRightInd w:val="0"/>
              <w:spacing w:after="40"/>
              <w:jc w:val="center"/>
              <w:rPr>
                <w:rFonts w:cstheme="minorHAnsi"/>
                <w:b/>
                <w:sz w:val="16"/>
                <w:szCs w:val="16"/>
                <w:lang w:val="en-US" w:eastAsia="en-GB"/>
              </w:rPr>
            </w:pPr>
            <w:r w:rsidRPr="004D6521">
              <w:rPr>
                <w:rFonts w:cstheme="minorHAnsi"/>
                <w:b/>
                <w:sz w:val="16"/>
                <w:szCs w:val="16"/>
                <w:lang w:val="en-US" w:eastAsia="en-GB"/>
              </w:rPr>
              <w:t>Colorectal</w:t>
            </w:r>
          </w:p>
        </w:tc>
        <w:tc>
          <w:tcPr>
            <w:tcW w:w="1747" w:type="dxa"/>
            <w:gridSpan w:val="2"/>
            <w:tcBorders>
              <w:top w:val="single" w:sz="4" w:space="0" w:color="auto"/>
              <w:left w:val="single" w:sz="4" w:space="0" w:color="auto"/>
              <w:bottom w:val="single" w:sz="4" w:space="0" w:color="auto"/>
            </w:tcBorders>
          </w:tcPr>
          <w:p w14:paraId="54CAE837" w14:textId="77777777" w:rsidR="004D6521" w:rsidRPr="004D6521" w:rsidRDefault="004D6521" w:rsidP="007A04BF">
            <w:pPr>
              <w:keepNext/>
              <w:adjustRightInd w:val="0"/>
              <w:spacing w:after="40"/>
              <w:jc w:val="center"/>
              <w:rPr>
                <w:rFonts w:cstheme="minorHAnsi"/>
                <w:b/>
                <w:sz w:val="16"/>
                <w:szCs w:val="16"/>
                <w:lang w:val="en-US" w:eastAsia="en-GB"/>
              </w:rPr>
            </w:pPr>
          </w:p>
          <w:p w14:paraId="073B7481" w14:textId="77777777" w:rsidR="004D6521" w:rsidRPr="004D6521" w:rsidRDefault="004D6521" w:rsidP="007A04BF">
            <w:pPr>
              <w:keepNext/>
              <w:adjustRightInd w:val="0"/>
              <w:spacing w:after="40"/>
              <w:jc w:val="center"/>
              <w:rPr>
                <w:rFonts w:cstheme="minorHAnsi"/>
                <w:b/>
                <w:sz w:val="16"/>
                <w:szCs w:val="16"/>
                <w:lang w:val="en-US" w:eastAsia="en-GB"/>
              </w:rPr>
            </w:pPr>
            <w:r w:rsidRPr="004D6521">
              <w:rPr>
                <w:rFonts w:cstheme="minorHAnsi"/>
                <w:b/>
                <w:sz w:val="16"/>
                <w:szCs w:val="16"/>
                <w:lang w:val="en-US" w:eastAsia="en-GB"/>
              </w:rPr>
              <w:t>Head/neck</w:t>
            </w:r>
          </w:p>
        </w:tc>
        <w:tc>
          <w:tcPr>
            <w:tcW w:w="1778" w:type="dxa"/>
            <w:gridSpan w:val="2"/>
            <w:tcBorders>
              <w:top w:val="single" w:sz="4" w:space="0" w:color="auto"/>
              <w:left w:val="single" w:sz="4" w:space="0" w:color="auto"/>
              <w:bottom w:val="single" w:sz="4" w:space="0" w:color="auto"/>
            </w:tcBorders>
          </w:tcPr>
          <w:p w14:paraId="0EF12945" w14:textId="77777777" w:rsidR="004D6521" w:rsidRPr="004D6521" w:rsidRDefault="004D6521" w:rsidP="007A04BF">
            <w:pPr>
              <w:keepNext/>
              <w:adjustRightInd w:val="0"/>
              <w:spacing w:after="40"/>
              <w:jc w:val="center"/>
              <w:rPr>
                <w:rFonts w:cstheme="minorHAnsi"/>
                <w:b/>
                <w:sz w:val="16"/>
                <w:szCs w:val="16"/>
                <w:lang w:val="en-US" w:eastAsia="en-GB"/>
              </w:rPr>
            </w:pPr>
          </w:p>
          <w:p w14:paraId="54C8FC94" w14:textId="77777777" w:rsidR="004D6521" w:rsidRPr="004D6521" w:rsidRDefault="004D6521" w:rsidP="007A04BF">
            <w:pPr>
              <w:keepNext/>
              <w:adjustRightInd w:val="0"/>
              <w:spacing w:after="40"/>
              <w:jc w:val="center"/>
              <w:rPr>
                <w:rFonts w:cstheme="minorHAnsi"/>
                <w:b/>
                <w:sz w:val="16"/>
                <w:szCs w:val="16"/>
                <w:lang w:val="en-US" w:eastAsia="en-GB"/>
              </w:rPr>
            </w:pPr>
            <w:r w:rsidRPr="004D6521">
              <w:rPr>
                <w:rFonts w:cstheme="minorHAnsi"/>
                <w:b/>
                <w:sz w:val="16"/>
                <w:szCs w:val="16"/>
                <w:lang w:val="en-US" w:eastAsia="en-GB"/>
              </w:rPr>
              <w:t>Lung</w:t>
            </w:r>
          </w:p>
        </w:tc>
        <w:tc>
          <w:tcPr>
            <w:tcW w:w="1984" w:type="dxa"/>
            <w:gridSpan w:val="2"/>
            <w:tcBorders>
              <w:top w:val="single" w:sz="4" w:space="0" w:color="auto"/>
              <w:left w:val="single" w:sz="4" w:space="0" w:color="auto"/>
              <w:bottom w:val="single" w:sz="4" w:space="0" w:color="auto"/>
            </w:tcBorders>
          </w:tcPr>
          <w:p w14:paraId="3D8EA2AA" w14:textId="77777777" w:rsidR="004D6521" w:rsidRPr="004D6521" w:rsidRDefault="004D6521" w:rsidP="007A04BF">
            <w:pPr>
              <w:keepNext/>
              <w:adjustRightInd w:val="0"/>
              <w:spacing w:after="40"/>
              <w:jc w:val="center"/>
              <w:rPr>
                <w:rFonts w:cstheme="minorHAnsi"/>
                <w:b/>
                <w:sz w:val="16"/>
                <w:szCs w:val="16"/>
                <w:lang w:val="en-US" w:eastAsia="en-GB"/>
              </w:rPr>
            </w:pPr>
          </w:p>
          <w:p w14:paraId="240338FD" w14:textId="77777777" w:rsidR="004D6521" w:rsidRPr="004D6521" w:rsidRDefault="004D6521" w:rsidP="007A04BF">
            <w:pPr>
              <w:keepNext/>
              <w:adjustRightInd w:val="0"/>
              <w:spacing w:after="40"/>
              <w:jc w:val="center"/>
              <w:rPr>
                <w:rFonts w:cstheme="minorHAnsi"/>
                <w:b/>
                <w:sz w:val="16"/>
                <w:szCs w:val="16"/>
                <w:lang w:val="en-US" w:eastAsia="en-GB"/>
              </w:rPr>
            </w:pPr>
            <w:r w:rsidRPr="004D6521">
              <w:rPr>
                <w:rFonts w:cstheme="minorHAnsi"/>
                <w:b/>
                <w:sz w:val="16"/>
                <w:szCs w:val="16"/>
                <w:lang w:val="en-US" w:eastAsia="en-GB"/>
              </w:rPr>
              <w:t>Melanoma</w:t>
            </w:r>
          </w:p>
        </w:tc>
        <w:tc>
          <w:tcPr>
            <w:tcW w:w="1701" w:type="dxa"/>
            <w:gridSpan w:val="2"/>
            <w:tcBorders>
              <w:top w:val="single" w:sz="4" w:space="0" w:color="auto"/>
              <w:left w:val="single" w:sz="4" w:space="0" w:color="auto"/>
              <w:bottom w:val="single" w:sz="4" w:space="0" w:color="auto"/>
            </w:tcBorders>
          </w:tcPr>
          <w:p w14:paraId="2AAE0499" w14:textId="77777777" w:rsidR="004D6521" w:rsidRPr="004D6521" w:rsidRDefault="004D6521" w:rsidP="007A04BF">
            <w:pPr>
              <w:keepNext/>
              <w:adjustRightInd w:val="0"/>
              <w:spacing w:after="40"/>
              <w:jc w:val="center"/>
              <w:rPr>
                <w:rFonts w:cstheme="minorHAnsi"/>
                <w:b/>
                <w:sz w:val="16"/>
                <w:szCs w:val="16"/>
                <w:lang w:val="en-US" w:eastAsia="en-GB"/>
              </w:rPr>
            </w:pPr>
          </w:p>
          <w:p w14:paraId="70F32E62" w14:textId="77777777" w:rsidR="004D6521" w:rsidRPr="004D6521" w:rsidRDefault="004D6521" w:rsidP="007A04BF">
            <w:pPr>
              <w:keepNext/>
              <w:adjustRightInd w:val="0"/>
              <w:spacing w:after="40"/>
              <w:jc w:val="center"/>
              <w:rPr>
                <w:rFonts w:cstheme="minorHAnsi"/>
                <w:b/>
                <w:sz w:val="16"/>
                <w:szCs w:val="16"/>
                <w:lang w:val="en-US" w:eastAsia="en-GB"/>
              </w:rPr>
            </w:pPr>
            <w:r w:rsidRPr="004D6521">
              <w:rPr>
                <w:rFonts w:cstheme="minorHAnsi"/>
                <w:b/>
                <w:sz w:val="16"/>
                <w:szCs w:val="16"/>
                <w:lang w:val="en-US" w:eastAsia="en-GB"/>
              </w:rPr>
              <w:t>Ovarian</w:t>
            </w:r>
          </w:p>
        </w:tc>
        <w:tc>
          <w:tcPr>
            <w:tcW w:w="1701" w:type="dxa"/>
            <w:gridSpan w:val="2"/>
            <w:tcBorders>
              <w:top w:val="single" w:sz="4" w:space="0" w:color="auto"/>
              <w:left w:val="single" w:sz="4" w:space="0" w:color="auto"/>
              <w:bottom w:val="single" w:sz="4" w:space="0" w:color="auto"/>
            </w:tcBorders>
          </w:tcPr>
          <w:p w14:paraId="3C474669" w14:textId="77777777" w:rsidR="004D6521" w:rsidRPr="004D6521" w:rsidRDefault="004D6521" w:rsidP="007A04BF">
            <w:pPr>
              <w:keepNext/>
              <w:adjustRightInd w:val="0"/>
              <w:spacing w:after="40"/>
              <w:jc w:val="center"/>
              <w:rPr>
                <w:rFonts w:cstheme="minorHAnsi"/>
                <w:b/>
                <w:sz w:val="16"/>
                <w:szCs w:val="16"/>
                <w:lang w:val="en-US" w:eastAsia="en-GB"/>
              </w:rPr>
            </w:pPr>
          </w:p>
          <w:p w14:paraId="1564F7B3" w14:textId="77777777" w:rsidR="004D6521" w:rsidRPr="004D6521" w:rsidRDefault="004D6521" w:rsidP="007A04BF">
            <w:pPr>
              <w:keepNext/>
              <w:adjustRightInd w:val="0"/>
              <w:spacing w:after="40"/>
              <w:jc w:val="center"/>
              <w:rPr>
                <w:rFonts w:cstheme="minorHAnsi"/>
                <w:b/>
                <w:sz w:val="16"/>
                <w:szCs w:val="16"/>
                <w:lang w:val="en-US" w:eastAsia="en-GB"/>
              </w:rPr>
            </w:pPr>
            <w:r w:rsidRPr="004D6521">
              <w:rPr>
                <w:rFonts w:cstheme="minorHAnsi"/>
                <w:b/>
                <w:sz w:val="16"/>
                <w:szCs w:val="16"/>
                <w:lang w:val="en-US" w:eastAsia="en-GB"/>
              </w:rPr>
              <w:t>Prostate</w:t>
            </w:r>
          </w:p>
        </w:tc>
      </w:tr>
      <w:tr w:rsidR="004D6521" w:rsidRPr="004D6521" w14:paraId="61D5C4FB" w14:textId="77777777" w:rsidTr="007A04BF">
        <w:trPr>
          <w:cantSplit/>
          <w:trHeight w:val="262"/>
          <w:tblHeader/>
        </w:trPr>
        <w:tc>
          <w:tcPr>
            <w:tcW w:w="924" w:type="dxa"/>
            <w:tcBorders>
              <w:top w:val="single" w:sz="4" w:space="0" w:color="auto"/>
              <w:right w:val="single" w:sz="4" w:space="0" w:color="auto"/>
            </w:tcBorders>
            <w:shd w:val="clear" w:color="auto" w:fill="auto"/>
            <w:vAlign w:val="center"/>
          </w:tcPr>
          <w:p w14:paraId="75FDE3A9" w14:textId="77777777" w:rsidR="004D6521" w:rsidRPr="004D6521" w:rsidRDefault="004D6521" w:rsidP="007A04BF">
            <w:pPr>
              <w:keepNext/>
              <w:adjustRightInd w:val="0"/>
              <w:spacing w:after="40"/>
              <w:jc w:val="both"/>
              <w:rPr>
                <w:rFonts w:cstheme="minorHAnsi"/>
                <w:b/>
                <w:bCs/>
                <w:sz w:val="16"/>
                <w:szCs w:val="16"/>
                <w:lang w:val="en-US"/>
              </w:rPr>
            </w:pPr>
            <w:r w:rsidRPr="004D6521">
              <w:rPr>
                <w:rFonts w:cstheme="minorHAnsi"/>
                <w:b/>
                <w:bCs/>
                <w:sz w:val="16"/>
                <w:szCs w:val="16"/>
                <w:lang w:val="en-US"/>
              </w:rPr>
              <w:t>Scale</w:t>
            </w:r>
          </w:p>
        </w:tc>
        <w:tc>
          <w:tcPr>
            <w:tcW w:w="926" w:type="dxa"/>
            <w:tcBorders>
              <w:top w:val="single" w:sz="4" w:space="0" w:color="auto"/>
              <w:left w:val="single" w:sz="4" w:space="0" w:color="auto"/>
              <w:right w:val="single" w:sz="4" w:space="0" w:color="auto"/>
            </w:tcBorders>
            <w:shd w:val="clear" w:color="auto" w:fill="auto"/>
            <w:tcMar>
              <w:left w:w="40" w:type="dxa"/>
              <w:right w:w="40" w:type="dxa"/>
            </w:tcMar>
            <w:vAlign w:val="center"/>
          </w:tcPr>
          <w:p w14:paraId="2813CE45" w14:textId="77777777" w:rsidR="004D6521" w:rsidRPr="004D6521" w:rsidRDefault="004D6521" w:rsidP="007A04BF">
            <w:pPr>
              <w:keepNext/>
              <w:adjustRightInd w:val="0"/>
              <w:spacing w:after="40"/>
              <w:jc w:val="center"/>
              <w:rPr>
                <w:rFonts w:cstheme="minorHAnsi"/>
                <w:b/>
                <w:sz w:val="16"/>
                <w:szCs w:val="16"/>
                <w:lang w:val="en-US" w:eastAsia="en-GB"/>
              </w:rPr>
            </w:pPr>
            <w:r w:rsidRPr="004D6521">
              <w:rPr>
                <w:rFonts w:cstheme="minorHAnsi"/>
                <w:b/>
                <w:sz w:val="16"/>
                <w:szCs w:val="16"/>
                <w:lang w:val="en-US" w:eastAsia="en-GB"/>
              </w:rPr>
              <w:t>Imp (+)</w:t>
            </w:r>
          </w:p>
          <w:p w14:paraId="1ADCFAEB" w14:textId="77777777" w:rsidR="004D6521" w:rsidRPr="004D6521" w:rsidRDefault="004D6521" w:rsidP="007A04BF">
            <w:pPr>
              <w:keepNext/>
              <w:adjustRightInd w:val="0"/>
              <w:spacing w:after="40"/>
              <w:jc w:val="center"/>
              <w:rPr>
                <w:rFonts w:cstheme="minorHAnsi"/>
                <w:bCs/>
                <w:sz w:val="16"/>
                <w:szCs w:val="16"/>
                <w:lang w:val="en-US" w:eastAsia="en-GB"/>
              </w:rPr>
            </w:pPr>
          </w:p>
          <w:p w14:paraId="2A92D8A6" w14:textId="77777777" w:rsidR="004D6521" w:rsidRPr="004D6521" w:rsidRDefault="004D6521" w:rsidP="007A04BF">
            <w:pPr>
              <w:keepNext/>
              <w:adjustRightInd w:val="0"/>
              <w:spacing w:after="40"/>
              <w:rPr>
                <w:rFonts w:cstheme="minorHAnsi"/>
                <w:bCs/>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1</w:t>
            </w:r>
            <w:r w:rsidRPr="004D6521">
              <w:rPr>
                <w:rFonts w:cstheme="minorHAnsi"/>
                <w:bCs/>
                <w:sz w:val="16"/>
                <w:szCs w:val="16"/>
                <w:lang w:val="en-US" w:eastAsia="en-GB"/>
              </w:rPr>
              <w:t>=24-406</w:t>
            </w:r>
          </w:p>
          <w:p w14:paraId="5E8E1286" w14:textId="77777777" w:rsidR="004D6521" w:rsidRPr="004D6521" w:rsidRDefault="004D6521" w:rsidP="007A04BF">
            <w:pPr>
              <w:keepNext/>
              <w:adjustRightInd w:val="0"/>
              <w:spacing w:after="40"/>
              <w:jc w:val="center"/>
              <w:rPr>
                <w:rFonts w:cstheme="minorHAnsi"/>
                <w:b/>
                <w:bCs/>
                <w:sz w:val="16"/>
                <w:szCs w:val="16"/>
                <w:lang w:val="en-US"/>
              </w:rPr>
            </w:pPr>
            <w:r w:rsidRPr="004D6521">
              <w:rPr>
                <w:rFonts w:cstheme="minorHAnsi"/>
                <w:bCs/>
                <w:sz w:val="16"/>
                <w:szCs w:val="16"/>
                <w:lang w:val="en-US" w:eastAsia="en-GB"/>
              </w:rPr>
              <w:t>n</w:t>
            </w:r>
            <w:r w:rsidRPr="004D6521">
              <w:rPr>
                <w:rFonts w:cstheme="minorHAnsi"/>
                <w:bCs/>
                <w:sz w:val="16"/>
                <w:szCs w:val="16"/>
                <w:vertAlign w:val="subscript"/>
                <w:lang w:val="en-US" w:eastAsia="en-GB"/>
              </w:rPr>
              <w:t>2</w:t>
            </w:r>
            <w:r w:rsidRPr="004D6521">
              <w:rPr>
                <w:rFonts w:cstheme="minorHAnsi"/>
                <w:bCs/>
                <w:sz w:val="16"/>
                <w:szCs w:val="16"/>
                <w:lang w:val="en-US" w:eastAsia="en-GB"/>
              </w:rPr>
              <w:t>=115-6457</w:t>
            </w:r>
          </w:p>
        </w:tc>
        <w:tc>
          <w:tcPr>
            <w:tcW w:w="1057" w:type="dxa"/>
            <w:tcBorders>
              <w:top w:val="single" w:sz="4" w:space="0" w:color="auto"/>
              <w:left w:val="single" w:sz="4" w:space="0" w:color="auto"/>
              <w:right w:val="single" w:sz="4" w:space="0" w:color="auto"/>
            </w:tcBorders>
            <w:shd w:val="clear" w:color="auto" w:fill="auto"/>
            <w:tcMar>
              <w:left w:w="40" w:type="dxa"/>
              <w:right w:w="40" w:type="dxa"/>
            </w:tcMar>
            <w:vAlign w:val="center"/>
          </w:tcPr>
          <w:p w14:paraId="0B697DB1" w14:textId="77777777" w:rsidR="004D6521" w:rsidRPr="004D6521" w:rsidRDefault="004D6521" w:rsidP="007A04BF">
            <w:pPr>
              <w:keepNext/>
              <w:adjustRightInd w:val="0"/>
              <w:spacing w:after="40"/>
              <w:jc w:val="center"/>
              <w:rPr>
                <w:rFonts w:cstheme="minorHAnsi"/>
                <w:b/>
                <w:sz w:val="16"/>
                <w:szCs w:val="16"/>
                <w:lang w:val="en-US" w:eastAsia="en-GB"/>
              </w:rPr>
            </w:pPr>
            <w:r w:rsidRPr="004D6521">
              <w:rPr>
                <w:rFonts w:cstheme="minorHAnsi"/>
                <w:b/>
                <w:sz w:val="16"/>
                <w:szCs w:val="16"/>
                <w:lang w:val="en-US" w:eastAsia="en-GB"/>
              </w:rPr>
              <w:t>Det (-)</w:t>
            </w:r>
          </w:p>
          <w:p w14:paraId="6907AF10" w14:textId="77777777" w:rsidR="004D6521" w:rsidRPr="004D6521" w:rsidRDefault="004D6521" w:rsidP="007A04BF">
            <w:pPr>
              <w:keepNext/>
              <w:adjustRightInd w:val="0"/>
              <w:spacing w:after="40"/>
              <w:jc w:val="center"/>
              <w:rPr>
                <w:rFonts w:cstheme="minorHAnsi"/>
                <w:bCs/>
                <w:sz w:val="16"/>
                <w:szCs w:val="16"/>
                <w:lang w:val="en-US" w:eastAsia="en-GB"/>
              </w:rPr>
            </w:pPr>
          </w:p>
          <w:p w14:paraId="66D3E8C1" w14:textId="77777777" w:rsidR="004D6521" w:rsidRPr="004D6521" w:rsidRDefault="004D6521" w:rsidP="007A04BF">
            <w:pPr>
              <w:keepNext/>
              <w:adjustRightInd w:val="0"/>
              <w:spacing w:after="40"/>
              <w:rPr>
                <w:rFonts w:cstheme="minorHAnsi"/>
                <w:bCs/>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1</w:t>
            </w:r>
            <w:r w:rsidRPr="004D6521">
              <w:rPr>
                <w:rFonts w:cstheme="minorHAnsi"/>
                <w:bCs/>
                <w:sz w:val="16"/>
                <w:szCs w:val="16"/>
                <w:lang w:val="en-US" w:eastAsia="en-GB"/>
              </w:rPr>
              <w:t>=23-468</w:t>
            </w:r>
          </w:p>
          <w:p w14:paraId="6A951C30" w14:textId="77777777" w:rsidR="004D6521" w:rsidRPr="004D6521" w:rsidRDefault="004D6521" w:rsidP="007A04BF">
            <w:pPr>
              <w:keepNext/>
              <w:adjustRightInd w:val="0"/>
              <w:spacing w:after="40"/>
              <w:rPr>
                <w:rFonts w:cstheme="minorHAnsi"/>
                <w:b/>
                <w:bCs/>
                <w:sz w:val="16"/>
                <w:szCs w:val="16"/>
                <w:lang w:val="en-US"/>
              </w:rPr>
            </w:pPr>
            <w:r w:rsidRPr="004D6521">
              <w:rPr>
                <w:rFonts w:cstheme="minorHAnsi"/>
                <w:bCs/>
                <w:sz w:val="16"/>
                <w:szCs w:val="16"/>
                <w:lang w:val="en-US" w:eastAsia="en-GB"/>
              </w:rPr>
              <w:t>n</w:t>
            </w:r>
            <w:r w:rsidRPr="004D6521">
              <w:rPr>
                <w:rFonts w:cstheme="minorHAnsi"/>
                <w:bCs/>
                <w:sz w:val="16"/>
                <w:szCs w:val="16"/>
                <w:vertAlign w:val="subscript"/>
                <w:lang w:val="en-US" w:eastAsia="en-GB"/>
              </w:rPr>
              <w:t>2</w:t>
            </w:r>
            <w:r w:rsidRPr="004D6521">
              <w:rPr>
                <w:rFonts w:cstheme="minorHAnsi"/>
                <w:bCs/>
                <w:sz w:val="16"/>
                <w:szCs w:val="16"/>
                <w:lang w:val="en-US" w:eastAsia="en-GB"/>
              </w:rPr>
              <w:t>=102-6423</w:t>
            </w:r>
          </w:p>
        </w:tc>
        <w:tc>
          <w:tcPr>
            <w:tcW w:w="950" w:type="dxa"/>
            <w:tcBorders>
              <w:top w:val="single" w:sz="4" w:space="0" w:color="auto"/>
              <w:left w:val="single" w:sz="4" w:space="0" w:color="auto"/>
              <w:right w:val="single" w:sz="4" w:space="0" w:color="auto"/>
            </w:tcBorders>
            <w:shd w:val="clear" w:color="auto" w:fill="auto"/>
            <w:tcMar>
              <w:left w:w="40" w:type="dxa"/>
              <w:right w:w="40" w:type="dxa"/>
            </w:tcMar>
            <w:vAlign w:val="center"/>
          </w:tcPr>
          <w:p w14:paraId="756742BD" w14:textId="77777777" w:rsidR="004D6521" w:rsidRPr="004D6521" w:rsidRDefault="004D6521" w:rsidP="007A04BF">
            <w:pPr>
              <w:keepNext/>
              <w:adjustRightInd w:val="0"/>
              <w:spacing w:after="40"/>
              <w:jc w:val="center"/>
              <w:rPr>
                <w:rFonts w:cstheme="minorHAnsi"/>
                <w:b/>
                <w:sz w:val="16"/>
                <w:szCs w:val="16"/>
                <w:lang w:val="en-US" w:eastAsia="en-GB"/>
              </w:rPr>
            </w:pPr>
            <w:r w:rsidRPr="004D6521">
              <w:rPr>
                <w:rFonts w:cstheme="minorHAnsi"/>
                <w:b/>
                <w:sz w:val="16"/>
                <w:szCs w:val="16"/>
                <w:lang w:val="en-US" w:eastAsia="en-GB"/>
              </w:rPr>
              <w:t>Imp (+)</w:t>
            </w:r>
          </w:p>
          <w:p w14:paraId="15783CAE" w14:textId="77777777" w:rsidR="004D6521" w:rsidRPr="004D6521" w:rsidRDefault="004D6521" w:rsidP="007A04BF">
            <w:pPr>
              <w:keepNext/>
              <w:adjustRightInd w:val="0"/>
              <w:spacing w:after="40"/>
              <w:jc w:val="center"/>
              <w:rPr>
                <w:rFonts w:cstheme="minorHAnsi"/>
                <w:bCs/>
                <w:sz w:val="16"/>
                <w:szCs w:val="16"/>
                <w:lang w:val="en-US" w:eastAsia="en-GB"/>
              </w:rPr>
            </w:pPr>
          </w:p>
          <w:p w14:paraId="40BCA7F7" w14:textId="77777777" w:rsidR="004D6521" w:rsidRPr="004D6521" w:rsidRDefault="004D6521" w:rsidP="007A04BF">
            <w:pPr>
              <w:keepNext/>
              <w:adjustRightInd w:val="0"/>
              <w:spacing w:after="40"/>
              <w:rPr>
                <w:rFonts w:cstheme="minorHAnsi"/>
                <w:bCs/>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1</w:t>
            </w:r>
            <w:r w:rsidRPr="004D6521">
              <w:rPr>
                <w:rFonts w:cstheme="minorHAnsi"/>
                <w:bCs/>
                <w:sz w:val="16"/>
                <w:szCs w:val="16"/>
                <w:lang w:val="en-US" w:eastAsia="en-GB"/>
              </w:rPr>
              <w:t>=50-179</w:t>
            </w:r>
          </w:p>
          <w:p w14:paraId="208496E2" w14:textId="77777777" w:rsidR="004D6521" w:rsidRPr="004D6521" w:rsidRDefault="004D6521" w:rsidP="007A04BF">
            <w:pPr>
              <w:keepNext/>
              <w:adjustRightInd w:val="0"/>
              <w:spacing w:after="40"/>
              <w:rPr>
                <w:rFonts w:cstheme="minorHAnsi"/>
                <w:b/>
                <w:bCs/>
                <w:sz w:val="16"/>
                <w:szCs w:val="16"/>
                <w:lang w:val="en-US"/>
              </w:rPr>
            </w:pPr>
            <w:r w:rsidRPr="004D6521">
              <w:rPr>
                <w:rFonts w:cstheme="minorHAnsi"/>
                <w:bCs/>
                <w:sz w:val="16"/>
                <w:szCs w:val="16"/>
                <w:lang w:val="en-US" w:eastAsia="en-GB"/>
              </w:rPr>
              <w:t>n</w:t>
            </w:r>
            <w:r w:rsidRPr="004D6521">
              <w:rPr>
                <w:rFonts w:cstheme="minorHAnsi"/>
                <w:bCs/>
                <w:sz w:val="16"/>
                <w:szCs w:val="16"/>
                <w:vertAlign w:val="subscript"/>
                <w:lang w:val="en-US" w:eastAsia="en-GB"/>
              </w:rPr>
              <w:t>2</w:t>
            </w:r>
            <w:r w:rsidRPr="004D6521">
              <w:rPr>
                <w:rFonts w:cstheme="minorHAnsi"/>
                <w:bCs/>
                <w:sz w:val="16"/>
                <w:szCs w:val="16"/>
                <w:lang w:val="en-US" w:eastAsia="en-GB"/>
              </w:rPr>
              <w:t>=299-1383</w:t>
            </w:r>
          </w:p>
        </w:tc>
        <w:tc>
          <w:tcPr>
            <w:tcW w:w="941" w:type="dxa"/>
            <w:tcBorders>
              <w:top w:val="single" w:sz="4" w:space="0" w:color="auto"/>
              <w:left w:val="single" w:sz="4" w:space="0" w:color="auto"/>
            </w:tcBorders>
            <w:shd w:val="clear" w:color="auto" w:fill="auto"/>
            <w:tcMar>
              <w:left w:w="40" w:type="dxa"/>
              <w:right w:w="40" w:type="dxa"/>
            </w:tcMar>
            <w:vAlign w:val="center"/>
          </w:tcPr>
          <w:p w14:paraId="199D2203" w14:textId="77777777" w:rsidR="004D6521" w:rsidRPr="004D6521" w:rsidRDefault="004D6521" w:rsidP="007A04BF">
            <w:pPr>
              <w:keepNext/>
              <w:adjustRightInd w:val="0"/>
              <w:spacing w:after="40"/>
              <w:jc w:val="center"/>
              <w:rPr>
                <w:rFonts w:cstheme="minorHAnsi"/>
                <w:b/>
                <w:sz w:val="16"/>
                <w:szCs w:val="16"/>
                <w:lang w:val="en-US" w:eastAsia="en-GB"/>
              </w:rPr>
            </w:pPr>
            <w:r w:rsidRPr="004D6521">
              <w:rPr>
                <w:rFonts w:cstheme="minorHAnsi"/>
                <w:b/>
                <w:sz w:val="16"/>
                <w:szCs w:val="16"/>
                <w:lang w:val="en-US" w:eastAsia="en-GB"/>
              </w:rPr>
              <w:t>Det (-)</w:t>
            </w:r>
          </w:p>
          <w:p w14:paraId="3C2E92A0" w14:textId="77777777" w:rsidR="004D6521" w:rsidRPr="004D6521" w:rsidRDefault="004D6521" w:rsidP="007A04BF">
            <w:pPr>
              <w:keepNext/>
              <w:adjustRightInd w:val="0"/>
              <w:spacing w:after="40"/>
              <w:jc w:val="center"/>
              <w:rPr>
                <w:rFonts w:cstheme="minorHAnsi"/>
                <w:bCs/>
                <w:sz w:val="16"/>
                <w:szCs w:val="16"/>
                <w:lang w:val="en-US" w:eastAsia="en-GB"/>
              </w:rPr>
            </w:pPr>
          </w:p>
          <w:p w14:paraId="61BBCD2E" w14:textId="77777777" w:rsidR="004D6521" w:rsidRPr="004D6521" w:rsidRDefault="004D6521" w:rsidP="007A04BF">
            <w:pPr>
              <w:keepNext/>
              <w:adjustRightInd w:val="0"/>
              <w:spacing w:after="40"/>
              <w:rPr>
                <w:rFonts w:cstheme="minorHAnsi"/>
                <w:bCs/>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1</w:t>
            </w:r>
            <w:r w:rsidRPr="004D6521">
              <w:rPr>
                <w:rFonts w:cstheme="minorHAnsi"/>
                <w:bCs/>
                <w:sz w:val="16"/>
                <w:szCs w:val="16"/>
                <w:lang w:val="en-US" w:eastAsia="en-GB"/>
              </w:rPr>
              <w:t>=54-250</w:t>
            </w:r>
          </w:p>
          <w:p w14:paraId="7CBB3B5E" w14:textId="77777777" w:rsidR="004D6521" w:rsidRPr="004D6521" w:rsidRDefault="004D6521" w:rsidP="007A04BF">
            <w:pPr>
              <w:keepNext/>
              <w:adjustRightInd w:val="0"/>
              <w:spacing w:after="40"/>
              <w:rPr>
                <w:rFonts w:cstheme="minorHAnsi"/>
                <w:b/>
                <w:bCs/>
                <w:sz w:val="16"/>
                <w:szCs w:val="16"/>
                <w:lang w:val="en-US"/>
              </w:rPr>
            </w:pPr>
            <w:r w:rsidRPr="004D6521">
              <w:rPr>
                <w:rFonts w:cstheme="minorHAnsi"/>
                <w:bCs/>
                <w:sz w:val="16"/>
                <w:szCs w:val="16"/>
                <w:lang w:val="en-US" w:eastAsia="en-GB"/>
              </w:rPr>
              <w:t>n</w:t>
            </w:r>
            <w:r w:rsidRPr="004D6521">
              <w:rPr>
                <w:rFonts w:cstheme="minorHAnsi"/>
                <w:bCs/>
                <w:sz w:val="16"/>
                <w:szCs w:val="16"/>
                <w:vertAlign w:val="subscript"/>
                <w:lang w:val="en-US" w:eastAsia="en-GB"/>
              </w:rPr>
              <w:t>2</w:t>
            </w:r>
            <w:r w:rsidRPr="004D6521">
              <w:rPr>
                <w:rFonts w:cstheme="minorHAnsi"/>
                <w:bCs/>
                <w:sz w:val="16"/>
                <w:szCs w:val="16"/>
                <w:lang w:val="en-US" w:eastAsia="en-GB"/>
              </w:rPr>
              <w:t>=189-1182</w:t>
            </w:r>
          </w:p>
        </w:tc>
        <w:tc>
          <w:tcPr>
            <w:tcW w:w="874" w:type="dxa"/>
            <w:tcBorders>
              <w:top w:val="single" w:sz="4" w:space="0" w:color="auto"/>
              <w:left w:val="single" w:sz="4" w:space="0" w:color="auto"/>
            </w:tcBorders>
            <w:vAlign w:val="center"/>
          </w:tcPr>
          <w:p w14:paraId="35E1874D" w14:textId="77777777" w:rsidR="004D6521" w:rsidRPr="004D6521" w:rsidRDefault="004D6521" w:rsidP="007A04BF">
            <w:pPr>
              <w:keepNext/>
              <w:adjustRightInd w:val="0"/>
              <w:spacing w:after="40"/>
              <w:jc w:val="center"/>
              <w:rPr>
                <w:rFonts w:cstheme="minorHAnsi"/>
                <w:b/>
                <w:sz w:val="16"/>
                <w:szCs w:val="16"/>
                <w:lang w:val="en-US" w:eastAsia="en-GB"/>
              </w:rPr>
            </w:pPr>
            <w:r w:rsidRPr="004D6521">
              <w:rPr>
                <w:rFonts w:cstheme="minorHAnsi"/>
                <w:b/>
                <w:sz w:val="16"/>
                <w:szCs w:val="16"/>
                <w:lang w:val="en-US" w:eastAsia="en-GB"/>
              </w:rPr>
              <w:t>Imp (+)</w:t>
            </w:r>
          </w:p>
          <w:p w14:paraId="28105C15" w14:textId="77777777" w:rsidR="004D6521" w:rsidRPr="004D6521" w:rsidRDefault="004D6521" w:rsidP="007A04BF">
            <w:pPr>
              <w:keepNext/>
              <w:adjustRightInd w:val="0"/>
              <w:spacing w:after="40"/>
              <w:jc w:val="center"/>
              <w:rPr>
                <w:rFonts w:cstheme="minorHAnsi"/>
                <w:bCs/>
                <w:sz w:val="16"/>
                <w:szCs w:val="16"/>
                <w:lang w:val="en-US" w:eastAsia="en-GB"/>
              </w:rPr>
            </w:pPr>
          </w:p>
          <w:p w14:paraId="16A95392" w14:textId="77777777" w:rsidR="004D6521" w:rsidRPr="004D6521" w:rsidRDefault="004D6521" w:rsidP="007A04BF">
            <w:pPr>
              <w:keepNext/>
              <w:adjustRightInd w:val="0"/>
              <w:spacing w:after="40"/>
              <w:rPr>
                <w:rFonts w:cstheme="minorHAnsi"/>
                <w:bCs/>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1</w:t>
            </w:r>
            <w:r w:rsidRPr="004D6521">
              <w:rPr>
                <w:rFonts w:cstheme="minorHAnsi"/>
                <w:bCs/>
                <w:sz w:val="16"/>
                <w:szCs w:val="16"/>
                <w:lang w:val="en-US" w:eastAsia="en-GB"/>
              </w:rPr>
              <w:t>=37-178</w:t>
            </w:r>
          </w:p>
          <w:p w14:paraId="78F7B584" w14:textId="77777777" w:rsidR="004D6521" w:rsidRPr="004D6521" w:rsidRDefault="004D6521" w:rsidP="007A04BF">
            <w:pPr>
              <w:keepNext/>
              <w:adjustRightInd w:val="0"/>
              <w:spacing w:after="40"/>
              <w:rPr>
                <w:rFonts w:cstheme="minorHAnsi"/>
                <w:b/>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2</w:t>
            </w:r>
            <w:r w:rsidRPr="004D6521">
              <w:rPr>
                <w:rFonts w:cstheme="minorHAnsi"/>
                <w:bCs/>
                <w:sz w:val="16"/>
                <w:szCs w:val="16"/>
                <w:lang w:val="en-US" w:eastAsia="en-GB"/>
              </w:rPr>
              <w:t>=122-619</w:t>
            </w:r>
          </w:p>
        </w:tc>
        <w:tc>
          <w:tcPr>
            <w:tcW w:w="873" w:type="dxa"/>
            <w:tcBorders>
              <w:top w:val="single" w:sz="4" w:space="0" w:color="auto"/>
              <w:left w:val="single" w:sz="4" w:space="0" w:color="auto"/>
            </w:tcBorders>
            <w:vAlign w:val="center"/>
          </w:tcPr>
          <w:p w14:paraId="51FB92F8" w14:textId="77777777" w:rsidR="004D6521" w:rsidRPr="004D6521" w:rsidRDefault="004D6521" w:rsidP="007A04BF">
            <w:pPr>
              <w:keepNext/>
              <w:adjustRightInd w:val="0"/>
              <w:spacing w:after="40"/>
              <w:jc w:val="center"/>
              <w:rPr>
                <w:rFonts w:cstheme="minorHAnsi"/>
                <w:b/>
                <w:sz w:val="16"/>
                <w:szCs w:val="16"/>
                <w:lang w:val="en-US" w:eastAsia="en-GB"/>
              </w:rPr>
            </w:pPr>
            <w:r w:rsidRPr="004D6521">
              <w:rPr>
                <w:rFonts w:cstheme="minorHAnsi"/>
                <w:b/>
                <w:sz w:val="16"/>
                <w:szCs w:val="16"/>
                <w:lang w:val="en-US" w:eastAsia="en-GB"/>
              </w:rPr>
              <w:t>Det (-)</w:t>
            </w:r>
          </w:p>
          <w:p w14:paraId="3B422469" w14:textId="77777777" w:rsidR="004D6521" w:rsidRPr="004D6521" w:rsidRDefault="004D6521" w:rsidP="007A04BF">
            <w:pPr>
              <w:keepNext/>
              <w:adjustRightInd w:val="0"/>
              <w:spacing w:after="40"/>
              <w:jc w:val="center"/>
              <w:rPr>
                <w:rFonts w:cstheme="minorHAnsi"/>
                <w:bCs/>
                <w:sz w:val="16"/>
                <w:szCs w:val="16"/>
                <w:lang w:val="en-US" w:eastAsia="en-GB"/>
              </w:rPr>
            </w:pPr>
          </w:p>
          <w:p w14:paraId="737BB4B2" w14:textId="77777777" w:rsidR="004D6521" w:rsidRPr="004D6521" w:rsidRDefault="004D6521" w:rsidP="007A04BF">
            <w:pPr>
              <w:keepNext/>
              <w:adjustRightInd w:val="0"/>
              <w:spacing w:after="40"/>
              <w:rPr>
                <w:rFonts w:cstheme="minorHAnsi"/>
                <w:bCs/>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1</w:t>
            </w:r>
            <w:r w:rsidRPr="004D6521">
              <w:rPr>
                <w:rFonts w:cstheme="minorHAnsi"/>
                <w:bCs/>
                <w:sz w:val="16"/>
                <w:szCs w:val="16"/>
                <w:lang w:val="en-US" w:eastAsia="en-GB"/>
              </w:rPr>
              <w:t>=56-240</w:t>
            </w:r>
          </w:p>
          <w:p w14:paraId="6BD007B9" w14:textId="77777777" w:rsidR="004D6521" w:rsidRPr="004D6521" w:rsidRDefault="004D6521" w:rsidP="007A04BF">
            <w:pPr>
              <w:keepNext/>
              <w:adjustRightInd w:val="0"/>
              <w:spacing w:after="40"/>
              <w:rPr>
                <w:rFonts w:cstheme="minorHAnsi"/>
                <w:b/>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2</w:t>
            </w:r>
            <w:r w:rsidRPr="004D6521">
              <w:rPr>
                <w:rFonts w:cstheme="minorHAnsi"/>
                <w:bCs/>
                <w:sz w:val="16"/>
                <w:szCs w:val="16"/>
                <w:lang w:val="en-US" w:eastAsia="en-GB"/>
              </w:rPr>
              <w:t>=96-1142</w:t>
            </w:r>
          </w:p>
        </w:tc>
        <w:tc>
          <w:tcPr>
            <w:tcW w:w="874" w:type="dxa"/>
            <w:tcBorders>
              <w:top w:val="single" w:sz="4" w:space="0" w:color="auto"/>
              <w:left w:val="single" w:sz="4" w:space="0" w:color="auto"/>
            </w:tcBorders>
            <w:vAlign w:val="center"/>
          </w:tcPr>
          <w:p w14:paraId="26C5362D" w14:textId="77777777" w:rsidR="004D6521" w:rsidRPr="004D6521" w:rsidRDefault="004D6521" w:rsidP="007A04BF">
            <w:pPr>
              <w:keepNext/>
              <w:adjustRightInd w:val="0"/>
              <w:spacing w:after="40"/>
              <w:jc w:val="center"/>
              <w:rPr>
                <w:rFonts w:cstheme="minorHAnsi"/>
                <w:b/>
                <w:sz w:val="16"/>
                <w:szCs w:val="16"/>
                <w:lang w:val="en-US" w:eastAsia="en-GB"/>
              </w:rPr>
            </w:pPr>
            <w:r w:rsidRPr="004D6521">
              <w:rPr>
                <w:rFonts w:cstheme="minorHAnsi"/>
                <w:b/>
                <w:sz w:val="16"/>
                <w:szCs w:val="16"/>
                <w:lang w:val="en-US" w:eastAsia="en-GB"/>
              </w:rPr>
              <w:t>Imp (+)</w:t>
            </w:r>
          </w:p>
          <w:p w14:paraId="76BC1A76" w14:textId="77777777" w:rsidR="004D6521" w:rsidRPr="004D6521" w:rsidRDefault="004D6521" w:rsidP="007A04BF">
            <w:pPr>
              <w:keepNext/>
              <w:adjustRightInd w:val="0"/>
              <w:spacing w:after="40"/>
              <w:jc w:val="center"/>
              <w:rPr>
                <w:rFonts w:cstheme="minorHAnsi"/>
                <w:bCs/>
                <w:sz w:val="16"/>
                <w:szCs w:val="16"/>
                <w:lang w:val="en-US" w:eastAsia="en-GB"/>
              </w:rPr>
            </w:pPr>
          </w:p>
          <w:p w14:paraId="295010F6" w14:textId="77777777" w:rsidR="004D6521" w:rsidRPr="004D6521" w:rsidRDefault="004D6521" w:rsidP="007A04BF">
            <w:pPr>
              <w:keepNext/>
              <w:adjustRightInd w:val="0"/>
              <w:spacing w:after="40"/>
              <w:rPr>
                <w:rFonts w:cstheme="minorHAnsi"/>
                <w:bCs/>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1</w:t>
            </w:r>
            <w:r w:rsidRPr="004D6521">
              <w:rPr>
                <w:rFonts w:cstheme="minorHAnsi"/>
                <w:bCs/>
                <w:sz w:val="16"/>
                <w:szCs w:val="16"/>
                <w:lang w:val="en-US" w:eastAsia="en-GB"/>
              </w:rPr>
              <w:t>=37-181</w:t>
            </w:r>
          </w:p>
          <w:p w14:paraId="7FA77D03" w14:textId="77777777" w:rsidR="004D6521" w:rsidRPr="004D6521" w:rsidRDefault="004D6521" w:rsidP="007A04BF">
            <w:pPr>
              <w:keepNext/>
              <w:adjustRightInd w:val="0"/>
              <w:spacing w:after="40"/>
              <w:rPr>
                <w:rFonts w:cstheme="minorHAnsi"/>
                <w:b/>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2</w:t>
            </w:r>
            <w:r w:rsidRPr="004D6521">
              <w:rPr>
                <w:rFonts w:cstheme="minorHAnsi"/>
                <w:bCs/>
                <w:sz w:val="16"/>
                <w:szCs w:val="16"/>
                <w:lang w:val="en-US" w:eastAsia="en-GB"/>
              </w:rPr>
              <w:t>=83-538</w:t>
            </w:r>
          </w:p>
        </w:tc>
        <w:tc>
          <w:tcPr>
            <w:tcW w:w="873" w:type="dxa"/>
            <w:tcBorders>
              <w:top w:val="single" w:sz="4" w:space="0" w:color="auto"/>
              <w:left w:val="single" w:sz="4" w:space="0" w:color="auto"/>
            </w:tcBorders>
            <w:vAlign w:val="center"/>
          </w:tcPr>
          <w:p w14:paraId="5773DF83" w14:textId="77777777" w:rsidR="004D6521" w:rsidRPr="004D6521" w:rsidRDefault="004D6521" w:rsidP="007A04BF">
            <w:pPr>
              <w:keepNext/>
              <w:adjustRightInd w:val="0"/>
              <w:spacing w:after="40"/>
              <w:jc w:val="center"/>
              <w:rPr>
                <w:rFonts w:cstheme="minorHAnsi"/>
                <w:b/>
                <w:sz w:val="16"/>
                <w:szCs w:val="16"/>
                <w:lang w:val="en-US" w:eastAsia="en-GB"/>
              </w:rPr>
            </w:pPr>
            <w:r w:rsidRPr="004D6521">
              <w:rPr>
                <w:rFonts w:cstheme="minorHAnsi"/>
                <w:b/>
                <w:sz w:val="16"/>
                <w:szCs w:val="16"/>
                <w:lang w:val="en-US" w:eastAsia="en-GB"/>
              </w:rPr>
              <w:t>Det (-)</w:t>
            </w:r>
          </w:p>
          <w:p w14:paraId="13529583" w14:textId="77777777" w:rsidR="004D6521" w:rsidRPr="004D6521" w:rsidRDefault="004D6521" w:rsidP="007A04BF">
            <w:pPr>
              <w:keepNext/>
              <w:adjustRightInd w:val="0"/>
              <w:spacing w:after="40"/>
              <w:jc w:val="center"/>
              <w:rPr>
                <w:rFonts w:cstheme="minorHAnsi"/>
                <w:bCs/>
                <w:sz w:val="16"/>
                <w:szCs w:val="16"/>
                <w:lang w:val="en-US" w:eastAsia="en-GB"/>
              </w:rPr>
            </w:pPr>
          </w:p>
          <w:p w14:paraId="623E6BCC" w14:textId="77777777" w:rsidR="004D6521" w:rsidRPr="004D6521" w:rsidRDefault="004D6521" w:rsidP="007A04BF">
            <w:pPr>
              <w:keepNext/>
              <w:adjustRightInd w:val="0"/>
              <w:spacing w:after="40"/>
              <w:rPr>
                <w:rFonts w:cstheme="minorHAnsi"/>
                <w:bCs/>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1</w:t>
            </w:r>
            <w:r w:rsidRPr="004D6521">
              <w:rPr>
                <w:rFonts w:cstheme="minorHAnsi"/>
                <w:bCs/>
                <w:sz w:val="16"/>
                <w:szCs w:val="16"/>
                <w:lang w:val="en-US" w:eastAsia="en-GB"/>
              </w:rPr>
              <w:t>=28-208</w:t>
            </w:r>
          </w:p>
          <w:p w14:paraId="0FBA6D92" w14:textId="77777777" w:rsidR="004D6521" w:rsidRPr="004D6521" w:rsidRDefault="004D6521" w:rsidP="007A04BF">
            <w:pPr>
              <w:keepNext/>
              <w:adjustRightInd w:val="0"/>
              <w:spacing w:after="40"/>
              <w:rPr>
                <w:rFonts w:cstheme="minorHAnsi"/>
                <w:b/>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2</w:t>
            </w:r>
            <w:r w:rsidRPr="004D6521">
              <w:rPr>
                <w:rFonts w:cstheme="minorHAnsi"/>
                <w:bCs/>
                <w:sz w:val="16"/>
                <w:szCs w:val="16"/>
                <w:lang w:val="en-US" w:eastAsia="en-GB"/>
              </w:rPr>
              <w:t>=34-596</w:t>
            </w:r>
          </w:p>
        </w:tc>
        <w:tc>
          <w:tcPr>
            <w:tcW w:w="874" w:type="dxa"/>
            <w:tcBorders>
              <w:top w:val="single" w:sz="4" w:space="0" w:color="auto"/>
              <w:left w:val="single" w:sz="4" w:space="0" w:color="auto"/>
              <w:right w:val="single" w:sz="4" w:space="0" w:color="auto"/>
            </w:tcBorders>
            <w:vAlign w:val="center"/>
          </w:tcPr>
          <w:p w14:paraId="7E0A2232" w14:textId="77777777" w:rsidR="004D6521" w:rsidRPr="004D6521" w:rsidRDefault="004D6521" w:rsidP="007A04BF">
            <w:pPr>
              <w:keepNext/>
              <w:adjustRightInd w:val="0"/>
              <w:spacing w:after="40"/>
              <w:jc w:val="center"/>
              <w:rPr>
                <w:rFonts w:cstheme="minorHAnsi"/>
                <w:b/>
                <w:sz w:val="16"/>
                <w:szCs w:val="16"/>
                <w:lang w:val="en-US" w:eastAsia="en-GB"/>
              </w:rPr>
            </w:pPr>
            <w:r w:rsidRPr="004D6521">
              <w:rPr>
                <w:rFonts w:cstheme="minorHAnsi"/>
                <w:b/>
                <w:sz w:val="16"/>
                <w:szCs w:val="16"/>
                <w:lang w:val="en-US" w:eastAsia="en-GB"/>
              </w:rPr>
              <w:t>Imp (+)</w:t>
            </w:r>
          </w:p>
          <w:p w14:paraId="65CEE627" w14:textId="77777777" w:rsidR="004D6521" w:rsidRPr="004D6521" w:rsidRDefault="004D6521" w:rsidP="007A04BF">
            <w:pPr>
              <w:keepNext/>
              <w:adjustRightInd w:val="0"/>
              <w:spacing w:after="40"/>
              <w:jc w:val="center"/>
              <w:rPr>
                <w:rFonts w:cstheme="minorHAnsi"/>
                <w:b/>
                <w:sz w:val="16"/>
                <w:szCs w:val="16"/>
                <w:lang w:val="en-US" w:eastAsia="en-GB"/>
              </w:rPr>
            </w:pPr>
          </w:p>
          <w:p w14:paraId="4D604819" w14:textId="77777777" w:rsidR="004D6521" w:rsidRPr="004D6521" w:rsidRDefault="004D6521" w:rsidP="007A04BF">
            <w:pPr>
              <w:keepNext/>
              <w:adjustRightInd w:val="0"/>
              <w:spacing w:before="40" w:after="40"/>
              <w:rPr>
                <w:rFonts w:cstheme="minorHAnsi"/>
                <w:bCs/>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1</w:t>
            </w:r>
            <w:r w:rsidRPr="004D6521">
              <w:rPr>
                <w:rFonts w:cstheme="minorHAnsi"/>
                <w:bCs/>
                <w:sz w:val="16"/>
                <w:szCs w:val="16"/>
                <w:lang w:val="en-US" w:eastAsia="en-GB"/>
              </w:rPr>
              <w:t>=65-267</w:t>
            </w:r>
          </w:p>
          <w:p w14:paraId="01BAD06F" w14:textId="77777777" w:rsidR="004D6521" w:rsidRPr="004D6521" w:rsidRDefault="004D6521" w:rsidP="007A04BF">
            <w:pPr>
              <w:keepNext/>
              <w:adjustRightInd w:val="0"/>
              <w:spacing w:after="40"/>
              <w:rPr>
                <w:rFonts w:cstheme="minorHAnsi"/>
                <w:b/>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2</w:t>
            </w:r>
            <w:r w:rsidRPr="004D6521">
              <w:rPr>
                <w:rFonts w:cstheme="minorHAnsi"/>
                <w:bCs/>
                <w:sz w:val="16"/>
                <w:szCs w:val="16"/>
                <w:lang w:val="en-US" w:eastAsia="en-GB"/>
              </w:rPr>
              <w:t>=241-907</w:t>
            </w:r>
          </w:p>
        </w:tc>
        <w:tc>
          <w:tcPr>
            <w:tcW w:w="904" w:type="dxa"/>
            <w:tcBorders>
              <w:top w:val="single" w:sz="4" w:space="0" w:color="auto"/>
              <w:left w:val="single" w:sz="4" w:space="0" w:color="auto"/>
            </w:tcBorders>
            <w:vAlign w:val="center"/>
          </w:tcPr>
          <w:p w14:paraId="76DAF4A2" w14:textId="77777777" w:rsidR="004D6521" w:rsidRPr="004D6521" w:rsidRDefault="004D6521" w:rsidP="007A04BF">
            <w:pPr>
              <w:keepNext/>
              <w:adjustRightInd w:val="0"/>
              <w:spacing w:after="40"/>
              <w:jc w:val="center"/>
              <w:rPr>
                <w:rFonts w:cstheme="minorHAnsi"/>
                <w:b/>
                <w:sz w:val="16"/>
                <w:szCs w:val="16"/>
                <w:lang w:val="en-US" w:eastAsia="en-GB"/>
              </w:rPr>
            </w:pPr>
            <w:r w:rsidRPr="004D6521">
              <w:rPr>
                <w:rFonts w:cstheme="minorHAnsi"/>
                <w:b/>
                <w:sz w:val="16"/>
                <w:szCs w:val="16"/>
                <w:lang w:val="en-US" w:eastAsia="en-GB"/>
              </w:rPr>
              <w:t>Det (-)</w:t>
            </w:r>
          </w:p>
          <w:p w14:paraId="48E7E18A" w14:textId="77777777" w:rsidR="004D6521" w:rsidRPr="004D6521" w:rsidRDefault="004D6521" w:rsidP="007A04BF">
            <w:pPr>
              <w:keepNext/>
              <w:adjustRightInd w:val="0"/>
              <w:spacing w:before="40" w:after="40"/>
              <w:jc w:val="center"/>
              <w:rPr>
                <w:rFonts w:cstheme="minorHAnsi"/>
                <w:bCs/>
                <w:sz w:val="16"/>
                <w:szCs w:val="16"/>
                <w:lang w:val="en-US" w:eastAsia="en-GB"/>
              </w:rPr>
            </w:pPr>
          </w:p>
          <w:p w14:paraId="02C45144" w14:textId="77777777" w:rsidR="004D6521" w:rsidRPr="004D6521" w:rsidRDefault="004D6521" w:rsidP="007A04BF">
            <w:pPr>
              <w:keepNext/>
              <w:adjustRightInd w:val="0"/>
              <w:spacing w:before="40" w:after="40"/>
              <w:rPr>
                <w:rFonts w:cstheme="minorHAnsi"/>
                <w:bCs/>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1</w:t>
            </w:r>
            <w:r w:rsidRPr="004D6521">
              <w:rPr>
                <w:rFonts w:cstheme="minorHAnsi"/>
                <w:bCs/>
                <w:sz w:val="16"/>
                <w:szCs w:val="16"/>
                <w:lang w:val="en-US" w:eastAsia="en-GB"/>
              </w:rPr>
              <w:t>=70-354</w:t>
            </w:r>
          </w:p>
          <w:p w14:paraId="406E40EB" w14:textId="77777777" w:rsidR="004D6521" w:rsidRPr="004D6521" w:rsidRDefault="004D6521" w:rsidP="007A04BF">
            <w:pPr>
              <w:keepNext/>
              <w:adjustRightInd w:val="0"/>
              <w:spacing w:after="40"/>
              <w:rPr>
                <w:rFonts w:cstheme="minorHAnsi"/>
                <w:b/>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2</w:t>
            </w:r>
            <w:r w:rsidRPr="004D6521">
              <w:rPr>
                <w:rFonts w:cstheme="minorHAnsi"/>
                <w:bCs/>
                <w:sz w:val="16"/>
                <w:szCs w:val="16"/>
                <w:lang w:val="en-US" w:eastAsia="en-GB"/>
              </w:rPr>
              <w:t>=185-1349</w:t>
            </w:r>
          </w:p>
        </w:tc>
        <w:tc>
          <w:tcPr>
            <w:tcW w:w="992" w:type="dxa"/>
            <w:tcBorders>
              <w:top w:val="single" w:sz="4" w:space="0" w:color="auto"/>
              <w:left w:val="single" w:sz="4" w:space="0" w:color="auto"/>
            </w:tcBorders>
            <w:vAlign w:val="center"/>
          </w:tcPr>
          <w:p w14:paraId="60BD5F72" w14:textId="77777777" w:rsidR="004D6521" w:rsidRPr="004D6521" w:rsidRDefault="004D6521" w:rsidP="007A04BF">
            <w:pPr>
              <w:keepNext/>
              <w:adjustRightInd w:val="0"/>
              <w:spacing w:before="40" w:after="40"/>
              <w:jc w:val="center"/>
              <w:rPr>
                <w:rFonts w:cstheme="minorHAnsi"/>
                <w:b/>
                <w:sz w:val="16"/>
                <w:szCs w:val="16"/>
                <w:lang w:val="en-US" w:eastAsia="en-GB"/>
              </w:rPr>
            </w:pPr>
            <w:r w:rsidRPr="004D6521">
              <w:rPr>
                <w:rFonts w:cstheme="minorHAnsi"/>
                <w:b/>
                <w:sz w:val="16"/>
                <w:szCs w:val="16"/>
                <w:lang w:val="en-US" w:eastAsia="en-GB"/>
              </w:rPr>
              <w:t>Imp (+)</w:t>
            </w:r>
          </w:p>
          <w:p w14:paraId="5C0394B8" w14:textId="77777777" w:rsidR="004D6521" w:rsidRPr="004D6521" w:rsidRDefault="004D6521" w:rsidP="007A04BF">
            <w:pPr>
              <w:keepNext/>
              <w:adjustRightInd w:val="0"/>
              <w:spacing w:before="40" w:after="40"/>
              <w:jc w:val="center"/>
              <w:rPr>
                <w:rFonts w:cstheme="minorHAnsi"/>
                <w:b/>
                <w:sz w:val="16"/>
                <w:szCs w:val="16"/>
                <w:lang w:val="en-US" w:eastAsia="en-GB"/>
              </w:rPr>
            </w:pPr>
          </w:p>
          <w:p w14:paraId="106D3DCC" w14:textId="77777777" w:rsidR="004D6521" w:rsidRPr="004D6521" w:rsidRDefault="004D6521" w:rsidP="007A04BF">
            <w:pPr>
              <w:keepNext/>
              <w:adjustRightInd w:val="0"/>
              <w:spacing w:after="40"/>
              <w:rPr>
                <w:rFonts w:cstheme="minorHAnsi"/>
                <w:bCs/>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1</w:t>
            </w:r>
            <w:r w:rsidRPr="004D6521">
              <w:rPr>
                <w:rFonts w:cstheme="minorHAnsi"/>
                <w:bCs/>
                <w:sz w:val="16"/>
                <w:szCs w:val="16"/>
                <w:lang w:val="en-US" w:eastAsia="en-GB"/>
              </w:rPr>
              <w:t>=211-910</w:t>
            </w:r>
          </w:p>
          <w:p w14:paraId="49E8849D" w14:textId="77777777" w:rsidR="004D6521" w:rsidRPr="004D6521" w:rsidRDefault="004D6521" w:rsidP="007A04BF">
            <w:pPr>
              <w:keepNext/>
              <w:adjustRightInd w:val="0"/>
              <w:spacing w:after="40"/>
              <w:rPr>
                <w:rFonts w:cstheme="minorHAnsi"/>
                <w:b/>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2</w:t>
            </w:r>
            <w:r w:rsidRPr="004D6521">
              <w:rPr>
                <w:rFonts w:cstheme="minorHAnsi"/>
                <w:bCs/>
                <w:sz w:val="16"/>
                <w:szCs w:val="16"/>
                <w:lang w:val="en-US" w:eastAsia="en-GB"/>
              </w:rPr>
              <w:t>=2248-7548</w:t>
            </w:r>
          </w:p>
        </w:tc>
        <w:tc>
          <w:tcPr>
            <w:tcW w:w="992" w:type="dxa"/>
            <w:tcBorders>
              <w:top w:val="single" w:sz="4" w:space="0" w:color="auto"/>
              <w:left w:val="single" w:sz="4" w:space="0" w:color="auto"/>
            </w:tcBorders>
            <w:vAlign w:val="center"/>
          </w:tcPr>
          <w:p w14:paraId="78345C24" w14:textId="77777777" w:rsidR="004D6521" w:rsidRPr="004D6521" w:rsidRDefault="004D6521" w:rsidP="007A04BF">
            <w:pPr>
              <w:keepNext/>
              <w:adjustRightInd w:val="0"/>
              <w:spacing w:before="40" w:after="40"/>
              <w:jc w:val="center"/>
              <w:rPr>
                <w:rFonts w:cstheme="minorHAnsi"/>
                <w:b/>
                <w:sz w:val="16"/>
                <w:szCs w:val="16"/>
                <w:lang w:val="en-US" w:eastAsia="en-GB"/>
              </w:rPr>
            </w:pPr>
            <w:r w:rsidRPr="004D6521">
              <w:rPr>
                <w:rFonts w:cstheme="minorHAnsi"/>
                <w:b/>
                <w:sz w:val="16"/>
                <w:szCs w:val="16"/>
                <w:lang w:val="en-US" w:eastAsia="en-GB"/>
              </w:rPr>
              <w:t>Det (-)</w:t>
            </w:r>
          </w:p>
          <w:p w14:paraId="0BBFBA81" w14:textId="77777777" w:rsidR="004D6521" w:rsidRPr="004D6521" w:rsidRDefault="004D6521" w:rsidP="007A04BF">
            <w:pPr>
              <w:keepNext/>
              <w:adjustRightInd w:val="0"/>
              <w:spacing w:before="40" w:after="40"/>
              <w:jc w:val="center"/>
              <w:rPr>
                <w:rFonts w:cstheme="minorHAnsi"/>
                <w:b/>
                <w:sz w:val="16"/>
                <w:szCs w:val="16"/>
                <w:lang w:val="en-US" w:eastAsia="en-GB"/>
              </w:rPr>
            </w:pPr>
          </w:p>
          <w:p w14:paraId="5562B038" w14:textId="77777777" w:rsidR="004D6521" w:rsidRPr="004D6521" w:rsidRDefault="004D6521" w:rsidP="007A04BF">
            <w:pPr>
              <w:keepNext/>
              <w:adjustRightInd w:val="0"/>
              <w:spacing w:after="40"/>
              <w:rPr>
                <w:rFonts w:cstheme="minorHAnsi"/>
                <w:bCs/>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1</w:t>
            </w:r>
            <w:r w:rsidRPr="004D6521">
              <w:rPr>
                <w:rFonts w:cstheme="minorHAnsi"/>
                <w:bCs/>
                <w:sz w:val="16"/>
                <w:szCs w:val="16"/>
                <w:lang w:val="en-US" w:eastAsia="en-GB"/>
              </w:rPr>
              <w:t>=213-768</w:t>
            </w:r>
          </w:p>
          <w:p w14:paraId="460F2784" w14:textId="77777777" w:rsidR="004D6521" w:rsidRPr="004D6521" w:rsidRDefault="004D6521" w:rsidP="007A04BF">
            <w:pPr>
              <w:keepNext/>
              <w:adjustRightInd w:val="0"/>
              <w:spacing w:after="40"/>
              <w:rPr>
                <w:rFonts w:cstheme="minorHAnsi"/>
                <w:b/>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2</w:t>
            </w:r>
            <w:r w:rsidRPr="004D6521">
              <w:rPr>
                <w:rFonts w:cstheme="minorHAnsi"/>
                <w:bCs/>
                <w:sz w:val="16"/>
                <w:szCs w:val="16"/>
                <w:lang w:val="en-US" w:eastAsia="en-GB"/>
              </w:rPr>
              <w:t>=1041-4881</w:t>
            </w:r>
          </w:p>
        </w:tc>
        <w:tc>
          <w:tcPr>
            <w:tcW w:w="851" w:type="dxa"/>
            <w:tcBorders>
              <w:top w:val="single" w:sz="4" w:space="0" w:color="auto"/>
              <w:left w:val="single" w:sz="4" w:space="0" w:color="auto"/>
            </w:tcBorders>
            <w:vAlign w:val="center"/>
          </w:tcPr>
          <w:p w14:paraId="4E6BBE41" w14:textId="77777777" w:rsidR="004D6521" w:rsidRPr="004D6521" w:rsidRDefault="004D6521" w:rsidP="007A04BF">
            <w:pPr>
              <w:keepNext/>
              <w:adjustRightInd w:val="0"/>
              <w:spacing w:after="40"/>
              <w:jc w:val="center"/>
              <w:rPr>
                <w:rFonts w:cstheme="minorHAnsi"/>
                <w:b/>
                <w:sz w:val="16"/>
                <w:szCs w:val="16"/>
                <w:lang w:val="en-US" w:eastAsia="en-GB"/>
              </w:rPr>
            </w:pPr>
            <w:r w:rsidRPr="004D6521">
              <w:rPr>
                <w:rFonts w:cstheme="minorHAnsi"/>
                <w:b/>
                <w:sz w:val="16"/>
                <w:szCs w:val="16"/>
                <w:lang w:val="en-US" w:eastAsia="en-GB"/>
              </w:rPr>
              <w:t>Imp (+)</w:t>
            </w:r>
          </w:p>
          <w:p w14:paraId="166EB283" w14:textId="77777777" w:rsidR="004D6521" w:rsidRPr="004D6521" w:rsidRDefault="004D6521" w:rsidP="007A04BF">
            <w:pPr>
              <w:keepNext/>
              <w:adjustRightInd w:val="0"/>
              <w:spacing w:after="40"/>
              <w:jc w:val="center"/>
              <w:rPr>
                <w:rFonts w:cstheme="minorHAnsi"/>
                <w:bCs/>
                <w:sz w:val="16"/>
                <w:szCs w:val="16"/>
                <w:lang w:val="en-US" w:eastAsia="en-GB"/>
              </w:rPr>
            </w:pPr>
          </w:p>
          <w:p w14:paraId="2FC2F879" w14:textId="77777777" w:rsidR="004D6521" w:rsidRPr="004D6521" w:rsidRDefault="004D6521" w:rsidP="007A04BF">
            <w:pPr>
              <w:keepNext/>
              <w:adjustRightInd w:val="0"/>
              <w:spacing w:after="40"/>
              <w:rPr>
                <w:rFonts w:cstheme="minorHAnsi"/>
                <w:bCs/>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1</w:t>
            </w:r>
            <w:r w:rsidRPr="004D6521">
              <w:rPr>
                <w:rFonts w:cstheme="minorHAnsi"/>
                <w:bCs/>
                <w:sz w:val="16"/>
                <w:szCs w:val="16"/>
                <w:lang w:val="en-US" w:eastAsia="en-GB"/>
              </w:rPr>
              <w:t>=26-434</w:t>
            </w:r>
          </w:p>
          <w:p w14:paraId="65C30C3A" w14:textId="77777777" w:rsidR="004D6521" w:rsidRPr="004D6521" w:rsidRDefault="004D6521" w:rsidP="007A04BF">
            <w:pPr>
              <w:keepNext/>
              <w:adjustRightInd w:val="0"/>
              <w:spacing w:after="40"/>
              <w:rPr>
                <w:rFonts w:cstheme="minorHAnsi"/>
                <w:b/>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2</w:t>
            </w:r>
            <w:r w:rsidRPr="004D6521">
              <w:rPr>
                <w:rFonts w:cstheme="minorHAnsi"/>
                <w:bCs/>
                <w:sz w:val="16"/>
                <w:szCs w:val="16"/>
                <w:lang w:val="en-US" w:eastAsia="en-GB"/>
              </w:rPr>
              <w:t>=106-2098</w:t>
            </w:r>
          </w:p>
        </w:tc>
        <w:tc>
          <w:tcPr>
            <w:tcW w:w="850" w:type="dxa"/>
            <w:tcBorders>
              <w:top w:val="single" w:sz="4" w:space="0" w:color="auto"/>
              <w:left w:val="single" w:sz="4" w:space="0" w:color="auto"/>
            </w:tcBorders>
            <w:vAlign w:val="center"/>
          </w:tcPr>
          <w:p w14:paraId="06B8F7D9" w14:textId="77777777" w:rsidR="004D6521" w:rsidRPr="004D6521" w:rsidRDefault="004D6521" w:rsidP="007A04BF">
            <w:pPr>
              <w:keepNext/>
              <w:adjustRightInd w:val="0"/>
              <w:spacing w:after="40"/>
              <w:jc w:val="center"/>
              <w:rPr>
                <w:rFonts w:cstheme="minorHAnsi"/>
                <w:b/>
                <w:sz w:val="16"/>
                <w:szCs w:val="16"/>
                <w:lang w:val="en-US" w:eastAsia="en-GB"/>
              </w:rPr>
            </w:pPr>
            <w:r w:rsidRPr="004D6521">
              <w:rPr>
                <w:rFonts w:cstheme="minorHAnsi"/>
                <w:b/>
                <w:sz w:val="16"/>
                <w:szCs w:val="16"/>
                <w:lang w:val="en-US" w:eastAsia="en-GB"/>
              </w:rPr>
              <w:t>Det (-)</w:t>
            </w:r>
          </w:p>
          <w:p w14:paraId="0108ED18" w14:textId="77777777" w:rsidR="004D6521" w:rsidRPr="004D6521" w:rsidRDefault="004D6521" w:rsidP="007A04BF">
            <w:pPr>
              <w:keepNext/>
              <w:adjustRightInd w:val="0"/>
              <w:spacing w:after="40"/>
              <w:jc w:val="center"/>
              <w:rPr>
                <w:rFonts w:cstheme="minorHAnsi"/>
                <w:bCs/>
                <w:sz w:val="16"/>
                <w:szCs w:val="16"/>
                <w:lang w:val="en-US" w:eastAsia="en-GB"/>
              </w:rPr>
            </w:pPr>
          </w:p>
          <w:p w14:paraId="4E7C5A1B" w14:textId="77777777" w:rsidR="004D6521" w:rsidRPr="004D6521" w:rsidRDefault="004D6521" w:rsidP="007A04BF">
            <w:pPr>
              <w:keepNext/>
              <w:adjustRightInd w:val="0"/>
              <w:spacing w:after="40"/>
              <w:rPr>
                <w:rFonts w:cstheme="minorHAnsi"/>
                <w:bCs/>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1</w:t>
            </w:r>
            <w:r w:rsidRPr="004D6521">
              <w:rPr>
                <w:rFonts w:cstheme="minorHAnsi"/>
                <w:bCs/>
                <w:sz w:val="16"/>
                <w:szCs w:val="16"/>
                <w:lang w:val="en-US" w:eastAsia="en-GB"/>
              </w:rPr>
              <w:t>=39-424</w:t>
            </w:r>
          </w:p>
          <w:p w14:paraId="139993FB" w14:textId="77777777" w:rsidR="004D6521" w:rsidRPr="004D6521" w:rsidRDefault="004D6521" w:rsidP="007A04BF">
            <w:pPr>
              <w:keepNext/>
              <w:adjustRightInd w:val="0"/>
              <w:spacing w:after="40"/>
              <w:rPr>
                <w:rFonts w:cstheme="minorHAnsi"/>
                <w:b/>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2</w:t>
            </w:r>
            <w:r w:rsidRPr="004D6521">
              <w:rPr>
                <w:rFonts w:cstheme="minorHAnsi"/>
                <w:bCs/>
                <w:sz w:val="16"/>
                <w:szCs w:val="16"/>
                <w:lang w:val="en-US" w:eastAsia="en-GB"/>
              </w:rPr>
              <w:t>=129-1598</w:t>
            </w:r>
          </w:p>
        </w:tc>
        <w:tc>
          <w:tcPr>
            <w:tcW w:w="851" w:type="dxa"/>
            <w:tcBorders>
              <w:top w:val="single" w:sz="4" w:space="0" w:color="auto"/>
              <w:left w:val="single" w:sz="4" w:space="0" w:color="auto"/>
            </w:tcBorders>
            <w:vAlign w:val="center"/>
          </w:tcPr>
          <w:p w14:paraId="05CEBEC8" w14:textId="77777777" w:rsidR="004D6521" w:rsidRPr="004D6521" w:rsidRDefault="004D6521" w:rsidP="007A04BF">
            <w:pPr>
              <w:keepNext/>
              <w:adjustRightInd w:val="0"/>
              <w:spacing w:after="40"/>
              <w:jc w:val="center"/>
              <w:rPr>
                <w:rFonts w:cstheme="minorHAnsi"/>
                <w:b/>
                <w:sz w:val="16"/>
                <w:szCs w:val="16"/>
                <w:lang w:val="en-US" w:eastAsia="en-GB"/>
              </w:rPr>
            </w:pPr>
            <w:r w:rsidRPr="004D6521">
              <w:rPr>
                <w:rFonts w:cstheme="minorHAnsi"/>
                <w:b/>
                <w:sz w:val="16"/>
                <w:szCs w:val="16"/>
                <w:lang w:val="en-US" w:eastAsia="en-GB"/>
              </w:rPr>
              <w:t>Imp (+)</w:t>
            </w:r>
          </w:p>
          <w:p w14:paraId="6779B3C7" w14:textId="77777777" w:rsidR="004D6521" w:rsidRPr="004D6521" w:rsidRDefault="004D6521" w:rsidP="007A04BF">
            <w:pPr>
              <w:keepNext/>
              <w:adjustRightInd w:val="0"/>
              <w:spacing w:after="40"/>
              <w:jc w:val="center"/>
              <w:rPr>
                <w:rFonts w:cstheme="minorHAnsi"/>
                <w:b/>
                <w:sz w:val="16"/>
                <w:szCs w:val="16"/>
                <w:lang w:val="en-US" w:eastAsia="en-GB"/>
              </w:rPr>
            </w:pPr>
          </w:p>
          <w:p w14:paraId="42F2D12E" w14:textId="77777777" w:rsidR="004D6521" w:rsidRPr="004D6521" w:rsidRDefault="004D6521" w:rsidP="007A04BF">
            <w:pPr>
              <w:keepNext/>
              <w:adjustRightInd w:val="0"/>
              <w:spacing w:after="40"/>
              <w:jc w:val="center"/>
              <w:rPr>
                <w:rFonts w:cstheme="minorHAnsi"/>
                <w:bCs/>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1</w:t>
            </w:r>
            <w:r w:rsidRPr="004D6521">
              <w:rPr>
                <w:rFonts w:cstheme="minorHAnsi"/>
                <w:bCs/>
                <w:sz w:val="16"/>
                <w:szCs w:val="16"/>
                <w:lang w:val="en-US" w:eastAsia="en-GB"/>
              </w:rPr>
              <w:t>=90-363</w:t>
            </w:r>
          </w:p>
          <w:p w14:paraId="784F9D29" w14:textId="77777777" w:rsidR="004D6521" w:rsidRPr="004D6521" w:rsidRDefault="004D6521" w:rsidP="007A04BF">
            <w:pPr>
              <w:keepNext/>
              <w:adjustRightInd w:val="0"/>
              <w:spacing w:after="40"/>
              <w:rPr>
                <w:rFonts w:cstheme="minorHAnsi"/>
                <w:b/>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2</w:t>
            </w:r>
            <w:r w:rsidRPr="004D6521">
              <w:rPr>
                <w:rFonts w:cstheme="minorHAnsi"/>
                <w:bCs/>
                <w:sz w:val="16"/>
                <w:szCs w:val="16"/>
                <w:lang w:val="en-US" w:eastAsia="en-GB"/>
              </w:rPr>
              <w:t>=404-1556</w:t>
            </w:r>
          </w:p>
        </w:tc>
        <w:tc>
          <w:tcPr>
            <w:tcW w:w="850" w:type="dxa"/>
            <w:tcBorders>
              <w:top w:val="single" w:sz="4" w:space="0" w:color="auto"/>
              <w:left w:val="single" w:sz="4" w:space="0" w:color="auto"/>
            </w:tcBorders>
            <w:vAlign w:val="center"/>
          </w:tcPr>
          <w:p w14:paraId="214D2ABA" w14:textId="77777777" w:rsidR="004D6521" w:rsidRPr="004D6521" w:rsidRDefault="004D6521" w:rsidP="007A04BF">
            <w:pPr>
              <w:keepNext/>
              <w:adjustRightInd w:val="0"/>
              <w:spacing w:after="40"/>
              <w:jc w:val="center"/>
              <w:rPr>
                <w:rFonts w:cstheme="minorHAnsi"/>
                <w:b/>
                <w:sz w:val="16"/>
                <w:szCs w:val="16"/>
                <w:lang w:val="en-US" w:eastAsia="en-GB"/>
              </w:rPr>
            </w:pPr>
            <w:r w:rsidRPr="004D6521">
              <w:rPr>
                <w:rFonts w:cstheme="minorHAnsi"/>
                <w:b/>
                <w:sz w:val="16"/>
                <w:szCs w:val="16"/>
                <w:lang w:val="en-US" w:eastAsia="en-GB"/>
              </w:rPr>
              <w:t>Det (-)</w:t>
            </w:r>
          </w:p>
          <w:p w14:paraId="286CECBA" w14:textId="77777777" w:rsidR="004D6521" w:rsidRPr="004D6521" w:rsidRDefault="004D6521" w:rsidP="007A04BF">
            <w:pPr>
              <w:keepNext/>
              <w:adjustRightInd w:val="0"/>
              <w:spacing w:after="40"/>
              <w:jc w:val="center"/>
              <w:rPr>
                <w:rFonts w:cstheme="minorHAnsi"/>
                <w:b/>
                <w:sz w:val="16"/>
                <w:szCs w:val="16"/>
                <w:lang w:val="en-US" w:eastAsia="en-GB"/>
              </w:rPr>
            </w:pPr>
          </w:p>
          <w:p w14:paraId="75C25629" w14:textId="77777777" w:rsidR="004D6521" w:rsidRPr="004D6521" w:rsidRDefault="004D6521" w:rsidP="007A04BF">
            <w:pPr>
              <w:keepNext/>
              <w:adjustRightInd w:val="0"/>
              <w:spacing w:after="40"/>
              <w:rPr>
                <w:rFonts w:cstheme="minorHAnsi"/>
                <w:bCs/>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1</w:t>
            </w:r>
            <w:r w:rsidRPr="004D6521">
              <w:rPr>
                <w:rFonts w:cstheme="minorHAnsi"/>
                <w:bCs/>
                <w:sz w:val="16"/>
                <w:szCs w:val="16"/>
                <w:lang w:val="en-US" w:eastAsia="en-GB"/>
              </w:rPr>
              <w:t>=60-452</w:t>
            </w:r>
          </w:p>
          <w:p w14:paraId="3B7064BF" w14:textId="77777777" w:rsidR="004D6521" w:rsidRPr="004D6521" w:rsidRDefault="004D6521" w:rsidP="007A04BF">
            <w:pPr>
              <w:keepNext/>
              <w:adjustRightInd w:val="0"/>
              <w:spacing w:after="40"/>
              <w:jc w:val="center"/>
              <w:rPr>
                <w:rFonts w:cstheme="minorHAnsi"/>
                <w:b/>
                <w:sz w:val="16"/>
                <w:szCs w:val="16"/>
                <w:lang w:val="en-US" w:eastAsia="en-GB"/>
              </w:rPr>
            </w:pPr>
            <w:r w:rsidRPr="004D6521">
              <w:rPr>
                <w:rFonts w:cstheme="minorHAnsi"/>
                <w:bCs/>
                <w:sz w:val="16"/>
                <w:szCs w:val="16"/>
                <w:lang w:val="en-US" w:eastAsia="en-GB"/>
              </w:rPr>
              <w:t>n</w:t>
            </w:r>
            <w:r w:rsidRPr="004D6521">
              <w:rPr>
                <w:rFonts w:cstheme="minorHAnsi"/>
                <w:bCs/>
                <w:sz w:val="16"/>
                <w:szCs w:val="16"/>
                <w:vertAlign w:val="subscript"/>
                <w:lang w:val="en-US" w:eastAsia="en-GB"/>
              </w:rPr>
              <w:t>2</w:t>
            </w:r>
            <w:r w:rsidRPr="004D6521">
              <w:rPr>
                <w:rFonts w:cstheme="minorHAnsi"/>
                <w:bCs/>
                <w:sz w:val="16"/>
                <w:szCs w:val="16"/>
                <w:lang w:val="en-US" w:eastAsia="en-GB"/>
              </w:rPr>
              <w:t>=249-2237</w:t>
            </w:r>
          </w:p>
        </w:tc>
      </w:tr>
      <w:tr w:rsidR="004D6521" w:rsidRPr="004D6521" w14:paraId="610312EB" w14:textId="77777777" w:rsidTr="007A04BF">
        <w:trPr>
          <w:cantSplit/>
          <w:trHeight w:val="122"/>
        </w:trPr>
        <w:tc>
          <w:tcPr>
            <w:tcW w:w="924" w:type="dxa"/>
            <w:shd w:val="clear" w:color="auto" w:fill="auto"/>
          </w:tcPr>
          <w:p w14:paraId="60F2C9F7" w14:textId="77777777" w:rsidR="004D6521" w:rsidRPr="004D6521" w:rsidRDefault="004D6521" w:rsidP="007A04BF">
            <w:pPr>
              <w:adjustRightInd w:val="0"/>
              <w:spacing w:after="40"/>
              <w:jc w:val="both"/>
              <w:rPr>
                <w:rFonts w:cstheme="minorHAnsi"/>
                <w:sz w:val="16"/>
                <w:szCs w:val="16"/>
                <w:lang w:val="en-US"/>
              </w:rPr>
            </w:pPr>
            <w:r w:rsidRPr="004D6521">
              <w:rPr>
                <w:rFonts w:cstheme="minorHAnsi"/>
                <w:sz w:val="16"/>
                <w:szCs w:val="16"/>
                <w:lang w:val="en-US"/>
              </w:rPr>
              <w:t xml:space="preserve">Physical </w:t>
            </w:r>
          </w:p>
          <w:p w14:paraId="5D3B0170" w14:textId="77777777" w:rsidR="004D6521" w:rsidRPr="004D6521" w:rsidRDefault="004D6521" w:rsidP="007A04BF">
            <w:pPr>
              <w:adjustRightInd w:val="0"/>
              <w:spacing w:after="40"/>
              <w:jc w:val="both"/>
              <w:rPr>
                <w:rFonts w:cstheme="minorHAnsi"/>
                <w:sz w:val="16"/>
                <w:szCs w:val="16"/>
                <w:lang w:val="en-US"/>
              </w:rPr>
            </w:pPr>
            <w:r w:rsidRPr="004D6521">
              <w:rPr>
                <w:rFonts w:cstheme="minorHAnsi"/>
                <w:sz w:val="16"/>
                <w:szCs w:val="16"/>
                <w:lang w:val="en-US"/>
              </w:rPr>
              <w:t>functioning</w:t>
            </w:r>
          </w:p>
        </w:tc>
        <w:tc>
          <w:tcPr>
            <w:tcW w:w="926" w:type="dxa"/>
            <w:shd w:val="clear" w:color="auto" w:fill="auto"/>
            <w:tcMar>
              <w:left w:w="40" w:type="dxa"/>
              <w:right w:w="40" w:type="dxa"/>
            </w:tcMar>
            <w:vAlign w:val="center"/>
          </w:tcPr>
          <w:p w14:paraId="3BB3176E"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5</w:t>
            </w:r>
          </w:p>
        </w:tc>
        <w:tc>
          <w:tcPr>
            <w:tcW w:w="1057" w:type="dxa"/>
            <w:shd w:val="clear" w:color="auto" w:fill="auto"/>
            <w:tcMar>
              <w:left w:w="40" w:type="dxa"/>
              <w:right w:w="40" w:type="dxa"/>
            </w:tcMar>
            <w:vAlign w:val="center"/>
          </w:tcPr>
          <w:p w14:paraId="6096A675"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-7</w:t>
            </w:r>
          </w:p>
        </w:tc>
        <w:tc>
          <w:tcPr>
            <w:tcW w:w="950" w:type="dxa"/>
            <w:shd w:val="clear" w:color="auto" w:fill="auto"/>
            <w:tcMar>
              <w:left w:w="40" w:type="dxa"/>
              <w:right w:w="40" w:type="dxa"/>
            </w:tcMar>
            <w:vAlign w:val="center"/>
          </w:tcPr>
          <w:p w14:paraId="0E7CCBFF" w14:textId="77777777" w:rsidR="004D6521" w:rsidRPr="004D6521" w:rsidRDefault="004D6521" w:rsidP="007A04BF">
            <w:pPr>
              <w:adjustRightInd w:val="0"/>
              <w:spacing w:after="40"/>
              <w:jc w:val="center"/>
              <w:rPr>
                <w:rFonts w:cstheme="minorHAnsi"/>
                <w:sz w:val="16"/>
                <w:szCs w:val="16"/>
                <w:lang w:eastAsia="en-GB"/>
              </w:rPr>
            </w:pPr>
            <w:r w:rsidRPr="004D6521">
              <w:rPr>
                <w:rFonts w:cstheme="minorHAnsi"/>
                <w:sz w:val="16"/>
                <w:szCs w:val="16"/>
                <w:lang w:eastAsia="en-GB"/>
              </w:rPr>
              <w:t>7 to 9</w:t>
            </w:r>
          </w:p>
          <w:p w14:paraId="64AAA1EB"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(8)</w:t>
            </w:r>
          </w:p>
        </w:tc>
        <w:tc>
          <w:tcPr>
            <w:tcW w:w="941" w:type="dxa"/>
            <w:shd w:val="clear" w:color="auto" w:fill="auto"/>
            <w:tcMar>
              <w:left w:w="40" w:type="dxa"/>
              <w:right w:w="40" w:type="dxa"/>
            </w:tcMar>
            <w:vAlign w:val="center"/>
          </w:tcPr>
          <w:p w14:paraId="01129BA0" w14:textId="77777777" w:rsidR="004D6521" w:rsidRPr="004D6521" w:rsidRDefault="004D6521" w:rsidP="007A04BF">
            <w:pPr>
              <w:adjustRightInd w:val="0"/>
              <w:spacing w:after="40"/>
              <w:jc w:val="center"/>
              <w:rPr>
                <w:rFonts w:cstheme="minorHAnsi"/>
                <w:sz w:val="16"/>
                <w:szCs w:val="16"/>
                <w:lang w:eastAsia="en-GB"/>
              </w:rPr>
            </w:pPr>
            <w:r w:rsidRPr="004D6521">
              <w:rPr>
                <w:rFonts w:cstheme="minorHAnsi"/>
                <w:sz w:val="16"/>
                <w:szCs w:val="16"/>
                <w:lang w:eastAsia="en-GB"/>
              </w:rPr>
              <w:t>-10 to -8</w:t>
            </w:r>
          </w:p>
          <w:p w14:paraId="41E90824"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(-9)</w:t>
            </w:r>
          </w:p>
        </w:tc>
        <w:tc>
          <w:tcPr>
            <w:tcW w:w="874" w:type="dxa"/>
          </w:tcPr>
          <w:p w14:paraId="23EA1DB4" w14:textId="77777777" w:rsidR="004D6521" w:rsidRPr="004D6521" w:rsidRDefault="004D6521" w:rsidP="007A04BF">
            <w:pPr>
              <w:adjustRightInd w:val="0"/>
              <w:spacing w:after="40"/>
              <w:jc w:val="center"/>
              <w:rPr>
                <w:rFonts w:cstheme="minorHAnsi"/>
                <w:sz w:val="16"/>
                <w:szCs w:val="16"/>
              </w:rPr>
            </w:pPr>
            <w:r w:rsidRPr="004D6521">
              <w:rPr>
                <w:rFonts w:cstheme="minorHAnsi"/>
                <w:sz w:val="16"/>
                <w:szCs w:val="16"/>
              </w:rPr>
              <w:t>6. to 10</w:t>
            </w:r>
          </w:p>
          <w:p w14:paraId="67825269"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rPr>
              <w:t>(8)</w:t>
            </w:r>
          </w:p>
        </w:tc>
        <w:tc>
          <w:tcPr>
            <w:tcW w:w="873" w:type="dxa"/>
          </w:tcPr>
          <w:p w14:paraId="0DA0860D" w14:textId="77777777" w:rsidR="004D6521" w:rsidRPr="004D6521" w:rsidRDefault="004D6521" w:rsidP="007A04BF">
            <w:pPr>
              <w:adjustRightInd w:val="0"/>
              <w:spacing w:after="40"/>
              <w:jc w:val="center"/>
              <w:rPr>
                <w:rFonts w:cstheme="minorHAnsi"/>
                <w:sz w:val="16"/>
                <w:szCs w:val="16"/>
              </w:rPr>
            </w:pPr>
            <w:r w:rsidRPr="004D6521">
              <w:rPr>
                <w:rFonts w:cstheme="minorHAnsi"/>
                <w:sz w:val="16"/>
                <w:szCs w:val="16"/>
              </w:rPr>
              <w:t>-7 to -4</w:t>
            </w:r>
          </w:p>
          <w:p w14:paraId="62435685"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rPr>
              <w:t>(-6)</w:t>
            </w:r>
          </w:p>
        </w:tc>
        <w:tc>
          <w:tcPr>
            <w:tcW w:w="874" w:type="dxa"/>
          </w:tcPr>
          <w:p w14:paraId="4C5B1631"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73" w:type="dxa"/>
          </w:tcPr>
          <w:p w14:paraId="5D6F2287"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rPr>
              <w:t>-7</w:t>
            </w:r>
          </w:p>
        </w:tc>
        <w:tc>
          <w:tcPr>
            <w:tcW w:w="874" w:type="dxa"/>
            <w:vAlign w:val="center"/>
          </w:tcPr>
          <w:p w14:paraId="0B8C6EE3"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5</w:t>
            </w:r>
          </w:p>
        </w:tc>
        <w:tc>
          <w:tcPr>
            <w:tcW w:w="904" w:type="dxa"/>
            <w:vAlign w:val="center"/>
          </w:tcPr>
          <w:p w14:paraId="2586A5C6"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-4</w:t>
            </w:r>
          </w:p>
        </w:tc>
        <w:tc>
          <w:tcPr>
            <w:tcW w:w="992" w:type="dxa"/>
          </w:tcPr>
          <w:p w14:paraId="39927652"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4 to 5</w:t>
            </w:r>
          </w:p>
          <w:p w14:paraId="42D1F604"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(5)</w:t>
            </w:r>
          </w:p>
        </w:tc>
        <w:tc>
          <w:tcPr>
            <w:tcW w:w="992" w:type="dxa"/>
          </w:tcPr>
          <w:p w14:paraId="0BD7C336"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-6</w:t>
            </w:r>
          </w:p>
        </w:tc>
        <w:tc>
          <w:tcPr>
            <w:tcW w:w="851" w:type="dxa"/>
            <w:vAlign w:val="center"/>
          </w:tcPr>
          <w:p w14:paraId="6F68943B"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6.</w:t>
            </w:r>
          </w:p>
        </w:tc>
        <w:tc>
          <w:tcPr>
            <w:tcW w:w="850" w:type="dxa"/>
            <w:vAlign w:val="center"/>
          </w:tcPr>
          <w:p w14:paraId="1A0B7C52"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-6</w:t>
            </w:r>
          </w:p>
        </w:tc>
        <w:tc>
          <w:tcPr>
            <w:tcW w:w="851" w:type="dxa"/>
          </w:tcPr>
          <w:p w14:paraId="45AD0405"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50" w:type="dxa"/>
          </w:tcPr>
          <w:p w14:paraId="1980106E"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rPr>
              <w:t>-7</w:t>
            </w:r>
          </w:p>
        </w:tc>
      </w:tr>
      <w:tr w:rsidR="004D6521" w:rsidRPr="004D6521" w14:paraId="28C04ADB" w14:textId="77777777" w:rsidTr="007A04BF">
        <w:trPr>
          <w:cantSplit/>
          <w:trHeight w:val="122"/>
        </w:trPr>
        <w:tc>
          <w:tcPr>
            <w:tcW w:w="924" w:type="dxa"/>
            <w:shd w:val="clear" w:color="auto" w:fill="auto"/>
          </w:tcPr>
          <w:p w14:paraId="4DF99BBC" w14:textId="77777777" w:rsidR="004D6521" w:rsidRPr="004D6521" w:rsidRDefault="004D6521" w:rsidP="007A04BF">
            <w:pPr>
              <w:adjustRightInd w:val="0"/>
              <w:spacing w:after="40"/>
              <w:jc w:val="both"/>
              <w:rPr>
                <w:rFonts w:cstheme="minorHAnsi"/>
                <w:sz w:val="16"/>
                <w:szCs w:val="16"/>
                <w:lang w:val="en-US"/>
              </w:rPr>
            </w:pPr>
            <w:r w:rsidRPr="004D6521">
              <w:rPr>
                <w:rFonts w:cstheme="minorHAnsi"/>
                <w:sz w:val="16"/>
                <w:szCs w:val="16"/>
                <w:lang w:val="en-US"/>
              </w:rPr>
              <w:t xml:space="preserve">Role </w:t>
            </w:r>
          </w:p>
          <w:p w14:paraId="7BD85761" w14:textId="77777777" w:rsidR="004D6521" w:rsidRPr="004D6521" w:rsidRDefault="004D6521" w:rsidP="007A04BF">
            <w:pPr>
              <w:adjustRightInd w:val="0"/>
              <w:spacing w:after="40"/>
              <w:jc w:val="both"/>
              <w:rPr>
                <w:rFonts w:cstheme="minorHAnsi"/>
                <w:sz w:val="16"/>
                <w:szCs w:val="16"/>
                <w:lang w:val="en-US"/>
              </w:rPr>
            </w:pPr>
            <w:r w:rsidRPr="004D6521">
              <w:rPr>
                <w:rFonts w:cstheme="minorHAnsi"/>
                <w:sz w:val="16"/>
                <w:szCs w:val="16"/>
                <w:lang w:val="en-US"/>
              </w:rPr>
              <w:t>functioning</w:t>
            </w:r>
          </w:p>
        </w:tc>
        <w:tc>
          <w:tcPr>
            <w:tcW w:w="926" w:type="dxa"/>
            <w:shd w:val="clear" w:color="auto" w:fill="auto"/>
            <w:tcMar>
              <w:left w:w="40" w:type="dxa"/>
              <w:right w:w="40" w:type="dxa"/>
            </w:tcMar>
            <w:vAlign w:val="center"/>
          </w:tcPr>
          <w:p w14:paraId="359D2D82"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8</w:t>
            </w:r>
          </w:p>
        </w:tc>
        <w:tc>
          <w:tcPr>
            <w:tcW w:w="1057" w:type="dxa"/>
            <w:shd w:val="clear" w:color="auto" w:fill="auto"/>
            <w:tcMar>
              <w:left w:w="40" w:type="dxa"/>
              <w:right w:w="40" w:type="dxa"/>
            </w:tcMar>
            <w:vAlign w:val="center"/>
          </w:tcPr>
          <w:p w14:paraId="69E7A512"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-9</w:t>
            </w:r>
          </w:p>
        </w:tc>
        <w:tc>
          <w:tcPr>
            <w:tcW w:w="950" w:type="dxa"/>
            <w:shd w:val="clear" w:color="auto" w:fill="auto"/>
            <w:tcMar>
              <w:left w:w="40" w:type="dxa"/>
              <w:right w:w="40" w:type="dxa"/>
            </w:tcMar>
          </w:tcPr>
          <w:p w14:paraId="76B4A35D"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941" w:type="dxa"/>
            <w:shd w:val="clear" w:color="auto" w:fill="auto"/>
            <w:tcMar>
              <w:left w:w="40" w:type="dxa"/>
              <w:right w:w="40" w:type="dxa"/>
            </w:tcMar>
            <w:vAlign w:val="center"/>
          </w:tcPr>
          <w:p w14:paraId="0AEC2258"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-4</w:t>
            </w:r>
          </w:p>
        </w:tc>
        <w:tc>
          <w:tcPr>
            <w:tcW w:w="874" w:type="dxa"/>
          </w:tcPr>
          <w:p w14:paraId="1FEE51AD" w14:textId="77777777" w:rsidR="004D6521" w:rsidRPr="004D6521" w:rsidRDefault="004D6521" w:rsidP="007A04BF">
            <w:pPr>
              <w:adjustRightInd w:val="0"/>
              <w:spacing w:after="40"/>
              <w:jc w:val="center"/>
              <w:rPr>
                <w:rFonts w:cstheme="minorHAnsi"/>
                <w:sz w:val="16"/>
                <w:szCs w:val="16"/>
              </w:rPr>
            </w:pPr>
            <w:r w:rsidRPr="004D6521">
              <w:rPr>
                <w:rFonts w:cstheme="minorHAnsi"/>
                <w:sz w:val="16"/>
                <w:szCs w:val="16"/>
              </w:rPr>
              <w:t>8 to 14</w:t>
            </w:r>
          </w:p>
          <w:p w14:paraId="14C02D2C"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rPr>
              <w:t>(11)</w:t>
            </w:r>
          </w:p>
        </w:tc>
        <w:tc>
          <w:tcPr>
            <w:tcW w:w="873" w:type="dxa"/>
          </w:tcPr>
          <w:p w14:paraId="2B91A3DD"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rPr>
              <w:t>-10</w:t>
            </w:r>
          </w:p>
        </w:tc>
        <w:tc>
          <w:tcPr>
            <w:tcW w:w="874" w:type="dxa"/>
          </w:tcPr>
          <w:p w14:paraId="0D481594"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73" w:type="dxa"/>
          </w:tcPr>
          <w:p w14:paraId="21707C66"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rPr>
              <w:t>-12</w:t>
            </w:r>
          </w:p>
        </w:tc>
        <w:tc>
          <w:tcPr>
            <w:tcW w:w="874" w:type="dxa"/>
            <w:vAlign w:val="center"/>
          </w:tcPr>
          <w:p w14:paraId="73612048"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7</w:t>
            </w:r>
          </w:p>
        </w:tc>
        <w:tc>
          <w:tcPr>
            <w:tcW w:w="904" w:type="dxa"/>
            <w:vAlign w:val="center"/>
          </w:tcPr>
          <w:p w14:paraId="70205214"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-8 to -4</w:t>
            </w:r>
          </w:p>
          <w:p w14:paraId="22F9C713"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(-6)</w:t>
            </w:r>
          </w:p>
        </w:tc>
        <w:tc>
          <w:tcPr>
            <w:tcW w:w="992" w:type="dxa"/>
          </w:tcPr>
          <w:p w14:paraId="6356D67A"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5 to 11</w:t>
            </w:r>
          </w:p>
          <w:p w14:paraId="156EF777"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(8)</w:t>
            </w:r>
          </w:p>
        </w:tc>
        <w:tc>
          <w:tcPr>
            <w:tcW w:w="992" w:type="dxa"/>
          </w:tcPr>
          <w:p w14:paraId="5D184E58"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-11 to -8</w:t>
            </w:r>
          </w:p>
          <w:p w14:paraId="08827611"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(-9)</w:t>
            </w:r>
          </w:p>
        </w:tc>
        <w:tc>
          <w:tcPr>
            <w:tcW w:w="851" w:type="dxa"/>
            <w:vAlign w:val="center"/>
          </w:tcPr>
          <w:p w14:paraId="0FF81377"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13</w:t>
            </w:r>
          </w:p>
        </w:tc>
        <w:tc>
          <w:tcPr>
            <w:tcW w:w="850" w:type="dxa"/>
            <w:vAlign w:val="center"/>
          </w:tcPr>
          <w:p w14:paraId="3B0F72EE"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-10</w:t>
            </w:r>
          </w:p>
        </w:tc>
        <w:tc>
          <w:tcPr>
            <w:tcW w:w="851" w:type="dxa"/>
          </w:tcPr>
          <w:p w14:paraId="5AB8DEDD"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rPr>
              <w:t>5</w:t>
            </w:r>
          </w:p>
        </w:tc>
        <w:tc>
          <w:tcPr>
            <w:tcW w:w="850" w:type="dxa"/>
          </w:tcPr>
          <w:p w14:paraId="014AAC4A"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rPr>
              <w:t>-10</w:t>
            </w:r>
          </w:p>
        </w:tc>
      </w:tr>
      <w:tr w:rsidR="004D6521" w:rsidRPr="004D6521" w14:paraId="26A5741D" w14:textId="77777777" w:rsidTr="007A04BF">
        <w:trPr>
          <w:cantSplit/>
          <w:trHeight w:val="122"/>
        </w:trPr>
        <w:tc>
          <w:tcPr>
            <w:tcW w:w="924" w:type="dxa"/>
            <w:tcBorders>
              <w:bottom w:val="single" w:sz="4" w:space="0" w:color="auto"/>
            </w:tcBorders>
            <w:shd w:val="clear" w:color="auto" w:fill="auto"/>
          </w:tcPr>
          <w:p w14:paraId="74048155" w14:textId="77777777" w:rsidR="004D6521" w:rsidRPr="004D6521" w:rsidRDefault="004D6521" w:rsidP="007A04BF">
            <w:pPr>
              <w:adjustRightInd w:val="0"/>
              <w:spacing w:after="40"/>
              <w:jc w:val="both"/>
              <w:rPr>
                <w:rFonts w:cstheme="minorHAnsi"/>
                <w:sz w:val="16"/>
                <w:szCs w:val="16"/>
                <w:lang w:val="en-US"/>
              </w:rPr>
            </w:pPr>
            <w:r w:rsidRPr="004D6521">
              <w:rPr>
                <w:rFonts w:cstheme="minorHAnsi"/>
                <w:sz w:val="16"/>
                <w:szCs w:val="16"/>
                <w:lang w:val="en-US"/>
              </w:rPr>
              <w:t xml:space="preserve">Social </w:t>
            </w:r>
          </w:p>
          <w:p w14:paraId="6BE2940C" w14:textId="77777777" w:rsidR="004D6521" w:rsidRPr="004D6521" w:rsidRDefault="004D6521" w:rsidP="007A04BF">
            <w:pPr>
              <w:adjustRightInd w:val="0"/>
              <w:spacing w:after="40"/>
              <w:jc w:val="both"/>
              <w:rPr>
                <w:rFonts w:cstheme="minorHAnsi"/>
                <w:sz w:val="16"/>
                <w:szCs w:val="16"/>
                <w:lang w:val="en-US"/>
              </w:rPr>
            </w:pPr>
            <w:r w:rsidRPr="004D6521">
              <w:rPr>
                <w:rFonts w:cstheme="minorHAnsi"/>
                <w:sz w:val="16"/>
                <w:szCs w:val="16"/>
                <w:lang w:val="en-US"/>
              </w:rPr>
              <w:t>functioning</w:t>
            </w:r>
          </w:p>
        </w:tc>
        <w:tc>
          <w:tcPr>
            <w:tcW w:w="926" w:type="dxa"/>
            <w:tcBorders>
              <w:bottom w:val="single" w:sz="4" w:space="0" w:color="auto"/>
            </w:tcBorders>
            <w:shd w:val="clear" w:color="auto" w:fill="auto"/>
            <w:tcMar>
              <w:left w:w="40" w:type="dxa"/>
              <w:right w:w="40" w:type="dxa"/>
            </w:tcMar>
            <w:vAlign w:val="center"/>
          </w:tcPr>
          <w:p w14:paraId="6E5683D2"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5</w:t>
            </w:r>
          </w:p>
        </w:tc>
        <w:tc>
          <w:tcPr>
            <w:tcW w:w="1057" w:type="dxa"/>
            <w:tcBorders>
              <w:bottom w:val="single" w:sz="4" w:space="0" w:color="auto"/>
            </w:tcBorders>
            <w:shd w:val="clear" w:color="auto" w:fill="auto"/>
            <w:tcMar>
              <w:left w:w="40" w:type="dxa"/>
              <w:right w:w="40" w:type="dxa"/>
            </w:tcMar>
            <w:vAlign w:val="center"/>
          </w:tcPr>
          <w:p w14:paraId="080C0C0C"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-6</w:t>
            </w:r>
          </w:p>
        </w:tc>
        <w:tc>
          <w:tcPr>
            <w:tcW w:w="950" w:type="dxa"/>
            <w:tcBorders>
              <w:bottom w:val="single" w:sz="4" w:space="0" w:color="auto"/>
            </w:tcBorders>
            <w:shd w:val="clear" w:color="auto" w:fill="auto"/>
            <w:tcMar>
              <w:left w:w="40" w:type="dxa"/>
              <w:right w:w="40" w:type="dxa"/>
            </w:tcMar>
            <w:vAlign w:val="center"/>
          </w:tcPr>
          <w:p w14:paraId="5136EC78" w14:textId="77777777" w:rsidR="004D6521" w:rsidRPr="004D6521" w:rsidRDefault="004D6521" w:rsidP="007A04BF">
            <w:pPr>
              <w:adjustRightInd w:val="0"/>
              <w:spacing w:after="40"/>
              <w:jc w:val="center"/>
              <w:rPr>
                <w:rFonts w:cstheme="minorHAnsi"/>
                <w:sz w:val="16"/>
                <w:szCs w:val="16"/>
                <w:lang w:eastAsia="en-GB"/>
              </w:rPr>
            </w:pPr>
            <w:r w:rsidRPr="004D6521">
              <w:rPr>
                <w:rFonts w:cstheme="minorHAnsi"/>
                <w:sz w:val="16"/>
                <w:szCs w:val="16"/>
                <w:lang w:eastAsia="en-GB"/>
              </w:rPr>
              <w:t>6 to 7</w:t>
            </w:r>
          </w:p>
          <w:p w14:paraId="431A95B4"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(7)</w:t>
            </w:r>
          </w:p>
        </w:tc>
        <w:tc>
          <w:tcPr>
            <w:tcW w:w="941" w:type="dxa"/>
            <w:tcBorders>
              <w:bottom w:val="single" w:sz="4" w:space="0" w:color="auto"/>
            </w:tcBorders>
            <w:shd w:val="clear" w:color="auto" w:fill="auto"/>
            <w:tcMar>
              <w:left w:w="40" w:type="dxa"/>
              <w:right w:w="40" w:type="dxa"/>
            </w:tcMar>
            <w:vAlign w:val="center"/>
          </w:tcPr>
          <w:p w14:paraId="6DEDF99F" w14:textId="77777777" w:rsidR="004D6521" w:rsidRPr="004D6521" w:rsidRDefault="004D6521" w:rsidP="007A04BF">
            <w:pPr>
              <w:adjustRightInd w:val="0"/>
              <w:spacing w:after="40"/>
              <w:jc w:val="center"/>
              <w:rPr>
                <w:rFonts w:cstheme="minorHAnsi"/>
                <w:sz w:val="16"/>
                <w:szCs w:val="16"/>
                <w:lang w:eastAsia="en-GB"/>
              </w:rPr>
            </w:pPr>
            <w:r w:rsidRPr="004D6521">
              <w:rPr>
                <w:rFonts w:cstheme="minorHAnsi"/>
                <w:sz w:val="16"/>
                <w:szCs w:val="16"/>
                <w:lang w:eastAsia="en-GB"/>
              </w:rPr>
              <w:t>-11 to -5</w:t>
            </w:r>
          </w:p>
          <w:p w14:paraId="5D8E43CB"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(-8)</w:t>
            </w:r>
          </w:p>
        </w:tc>
        <w:tc>
          <w:tcPr>
            <w:tcW w:w="874" w:type="dxa"/>
            <w:tcBorders>
              <w:bottom w:val="single" w:sz="4" w:space="0" w:color="auto"/>
            </w:tcBorders>
          </w:tcPr>
          <w:p w14:paraId="35CBA67A" w14:textId="77777777" w:rsidR="004D6521" w:rsidRPr="004D6521" w:rsidRDefault="004D6521" w:rsidP="007A04BF">
            <w:pPr>
              <w:adjustRightInd w:val="0"/>
              <w:spacing w:after="40"/>
              <w:jc w:val="center"/>
              <w:rPr>
                <w:rFonts w:cstheme="minorHAnsi"/>
                <w:sz w:val="16"/>
                <w:szCs w:val="16"/>
              </w:rPr>
            </w:pPr>
            <w:r w:rsidRPr="004D6521">
              <w:rPr>
                <w:rFonts w:cstheme="minorHAnsi"/>
                <w:sz w:val="16"/>
                <w:szCs w:val="16"/>
              </w:rPr>
              <w:t>7 to 8</w:t>
            </w:r>
          </w:p>
          <w:p w14:paraId="60BE6717"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rPr>
              <w:t>(7)</w:t>
            </w:r>
          </w:p>
        </w:tc>
        <w:tc>
          <w:tcPr>
            <w:tcW w:w="873" w:type="dxa"/>
            <w:tcBorders>
              <w:bottom w:val="single" w:sz="4" w:space="0" w:color="auto"/>
            </w:tcBorders>
          </w:tcPr>
          <w:p w14:paraId="0385D638" w14:textId="77777777" w:rsidR="004D6521" w:rsidRPr="004D6521" w:rsidRDefault="004D6521" w:rsidP="007A04BF">
            <w:pPr>
              <w:adjustRightInd w:val="0"/>
              <w:spacing w:after="40"/>
              <w:jc w:val="center"/>
              <w:rPr>
                <w:rFonts w:cstheme="minorHAnsi"/>
                <w:sz w:val="16"/>
                <w:szCs w:val="16"/>
              </w:rPr>
            </w:pPr>
          </w:p>
          <w:p w14:paraId="4077D54C"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rPr>
              <w:t>-6</w:t>
            </w:r>
          </w:p>
        </w:tc>
        <w:tc>
          <w:tcPr>
            <w:tcW w:w="874" w:type="dxa"/>
            <w:tcBorders>
              <w:bottom w:val="single" w:sz="4" w:space="0" w:color="auto"/>
            </w:tcBorders>
          </w:tcPr>
          <w:p w14:paraId="503E8BDE" w14:textId="77777777" w:rsidR="004D6521" w:rsidRPr="004D6521" w:rsidRDefault="004D6521" w:rsidP="007A04BF">
            <w:pPr>
              <w:adjustRightInd w:val="0"/>
              <w:spacing w:after="40"/>
              <w:jc w:val="center"/>
              <w:rPr>
                <w:rFonts w:cstheme="minorHAnsi"/>
                <w:sz w:val="16"/>
                <w:szCs w:val="16"/>
              </w:rPr>
            </w:pPr>
          </w:p>
          <w:p w14:paraId="0A889387"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rPr>
              <w:t>5</w:t>
            </w:r>
          </w:p>
        </w:tc>
        <w:tc>
          <w:tcPr>
            <w:tcW w:w="873" w:type="dxa"/>
            <w:tcBorders>
              <w:bottom w:val="single" w:sz="4" w:space="0" w:color="auto"/>
            </w:tcBorders>
          </w:tcPr>
          <w:p w14:paraId="34904749" w14:textId="77777777" w:rsidR="004D6521" w:rsidRPr="004D6521" w:rsidRDefault="004D6521" w:rsidP="007A04BF">
            <w:pPr>
              <w:adjustRightInd w:val="0"/>
              <w:spacing w:after="40"/>
              <w:jc w:val="center"/>
              <w:rPr>
                <w:rFonts w:cstheme="minorHAnsi"/>
                <w:sz w:val="16"/>
                <w:szCs w:val="16"/>
              </w:rPr>
            </w:pPr>
          </w:p>
          <w:p w14:paraId="1E0B7990"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rPr>
              <w:t>-8</w:t>
            </w:r>
          </w:p>
        </w:tc>
        <w:tc>
          <w:tcPr>
            <w:tcW w:w="874" w:type="dxa"/>
            <w:tcBorders>
              <w:bottom w:val="single" w:sz="4" w:space="0" w:color="auto"/>
            </w:tcBorders>
            <w:vAlign w:val="center"/>
          </w:tcPr>
          <w:p w14:paraId="39434C13" w14:textId="77777777" w:rsidR="004D6521" w:rsidRPr="004D6521" w:rsidRDefault="004D6521" w:rsidP="007A04BF">
            <w:pPr>
              <w:adjustRightInd w:val="0"/>
              <w:spacing w:after="40"/>
              <w:jc w:val="center"/>
              <w:rPr>
                <w:rFonts w:cstheme="minorHAnsi"/>
                <w:sz w:val="16"/>
                <w:szCs w:val="16"/>
                <w:lang w:val="en-US"/>
              </w:rPr>
            </w:pPr>
          </w:p>
          <w:p w14:paraId="65CA48AC"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5</w:t>
            </w:r>
          </w:p>
        </w:tc>
        <w:tc>
          <w:tcPr>
            <w:tcW w:w="904" w:type="dxa"/>
            <w:tcBorders>
              <w:bottom w:val="single" w:sz="4" w:space="0" w:color="auto"/>
            </w:tcBorders>
            <w:vAlign w:val="center"/>
          </w:tcPr>
          <w:p w14:paraId="1C52CB2C" w14:textId="77777777" w:rsidR="004D6521" w:rsidRPr="004D6521" w:rsidRDefault="004D6521" w:rsidP="007A04BF">
            <w:pPr>
              <w:adjustRightInd w:val="0"/>
              <w:spacing w:after="40"/>
              <w:jc w:val="center"/>
              <w:rPr>
                <w:rFonts w:cstheme="minorHAnsi"/>
                <w:sz w:val="16"/>
                <w:szCs w:val="16"/>
                <w:lang w:val="en-US"/>
              </w:rPr>
            </w:pPr>
          </w:p>
          <w:p w14:paraId="2F4924E9"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-4</w:t>
            </w:r>
          </w:p>
        </w:tc>
        <w:tc>
          <w:tcPr>
            <w:tcW w:w="992" w:type="dxa"/>
            <w:tcBorders>
              <w:bottom w:val="single" w:sz="4" w:space="0" w:color="auto"/>
            </w:tcBorders>
          </w:tcPr>
          <w:p w14:paraId="2419D4E4"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5 to 8</w:t>
            </w:r>
          </w:p>
          <w:p w14:paraId="0E08E4EE"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(7)</w:t>
            </w:r>
          </w:p>
        </w:tc>
        <w:tc>
          <w:tcPr>
            <w:tcW w:w="992" w:type="dxa"/>
            <w:tcBorders>
              <w:bottom w:val="single" w:sz="4" w:space="0" w:color="auto"/>
            </w:tcBorders>
          </w:tcPr>
          <w:p w14:paraId="0643377C"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-8 to -4</w:t>
            </w:r>
          </w:p>
          <w:p w14:paraId="5BB44C4A"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(-6)</w:t>
            </w:r>
          </w:p>
        </w:tc>
        <w:tc>
          <w:tcPr>
            <w:tcW w:w="851" w:type="dxa"/>
            <w:tcBorders>
              <w:bottom w:val="single" w:sz="4" w:space="0" w:color="auto"/>
            </w:tcBorders>
            <w:vAlign w:val="center"/>
          </w:tcPr>
          <w:p w14:paraId="2EDF8E39"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10</w:t>
            </w:r>
          </w:p>
        </w:tc>
        <w:tc>
          <w:tcPr>
            <w:tcW w:w="850" w:type="dxa"/>
            <w:tcBorders>
              <w:bottom w:val="single" w:sz="4" w:space="0" w:color="auto"/>
            </w:tcBorders>
          </w:tcPr>
          <w:p w14:paraId="515FE44B"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51" w:type="dxa"/>
            <w:tcBorders>
              <w:bottom w:val="single" w:sz="4" w:space="0" w:color="auto"/>
            </w:tcBorders>
          </w:tcPr>
          <w:p w14:paraId="66C5E4F0"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rPr>
              <w:t>3</w:t>
            </w:r>
          </w:p>
        </w:tc>
        <w:tc>
          <w:tcPr>
            <w:tcW w:w="850" w:type="dxa"/>
            <w:tcBorders>
              <w:bottom w:val="single" w:sz="4" w:space="0" w:color="auto"/>
            </w:tcBorders>
          </w:tcPr>
          <w:p w14:paraId="50ECC745"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rPr>
              <w:t>-4</w:t>
            </w:r>
          </w:p>
        </w:tc>
      </w:tr>
      <w:tr w:rsidR="004D6521" w:rsidRPr="004D6521" w14:paraId="52839014" w14:textId="77777777" w:rsidTr="007A04BF">
        <w:trPr>
          <w:cantSplit/>
          <w:trHeight w:val="122"/>
        </w:trPr>
        <w:tc>
          <w:tcPr>
            <w:tcW w:w="924" w:type="dxa"/>
            <w:shd w:val="clear" w:color="auto" w:fill="auto"/>
          </w:tcPr>
          <w:p w14:paraId="34645267" w14:textId="77777777" w:rsidR="004D6521" w:rsidRPr="004D6521" w:rsidRDefault="004D6521" w:rsidP="007A04BF">
            <w:pPr>
              <w:adjustRightInd w:val="0"/>
              <w:spacing w:after="40"/>
              <w:jc w:val="both"/>
              <w:rPr>
                <w:rFonts w:cstheme="minorHAnsi"/>
                <w:sz w:val="16"/>
                <w:szCs w:val="16"/>
                <w:lang w:val="en-US"/>
              </w:rPr>
            </w:pPr>
            <w:r w:rsidRPr="004D6521">
              <w:rPr>
                <w:rFonts w:cstheme="minorHAnsi"/>
                <w:sz w:val="16"/>
                <w:szCs w:val="16"/>
                <w:lang w:val="en-US"/>
              </w:rPr>
              <w:t xml:space="preserve">Emotional </w:t>
            </w:r>
          </w:p>
          <w:p w14:paraId="07BA1968" w14:textId="77777777" w:rsidR="004D6521" w:rsidRPr="004D6521" w:rsidRDefault="004D6521" w:rsidP="007A04BF">
            <w:pPr>
              <w:adjustRightInd w:val="0"/>
              <w:spacing w:after="40"/>
              <w:jc w:val="both"/>
              <w:rPr>
                <w:rFonts w:cstheme="minorHAnsi"/>
                <w:sz w:val="16"/>
                <w:szCs w:val="16"/>
                <w:lang w:val="en-US"/>
              </w:rPr>
            </w:pPr>
            <w:r w:rsidRPr="004D6521">
              <w:rPr>
                <w:rFonts w:cstheme="minorHAnsi"/>
                <w:sz w:val="16"/>
                <w:szCs w:val="16"/>
                <w:lang w:val="en-US"/>
              </w:rPr>
              <w:t>functioning</w:t>
            </w:r>
          </w:p>
        </w:tc>
        <w:tc>
          <w:tcPr>
            <w:tcW w:w="926" w:type="dxa"/>
            <w:shd w:val="clear" w:color="auto" w:fill="auto"/>
            <w:tcMar>
              <w:left w:w="40" w:type="dxa"/>
              <w:right w:w="40" w:type="dxa"/>
            </w:tcMar>
            <w:vAlign w:val="center"/>
          </w:tcPr>
          <w:p w14:paraId="096D520C"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4</w:t>
            </w:r>
          </w:p>
        </w:tc>
        <w:tc>
          <w:tcPr>
            <w:tcW w:w="1057" w:type="dxa"/>
            <w:shd w:val="clear" w:color="auto" w:fill="auto"/>
            <w:tcMar>
              <w:left w:w="40" w:type="dxa"/>
              <w:right w:w="40" w:type="dxa"/>
            </w:tcMar>
            <w:vAlign w:val="center"/>
          </w:tcPr>
          <w:p w14:paraId="41F150BB"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-4</w:t>
            </w:r>
          </w:p>
        </w:tc>
        <w:tc>
          <w:tcPr>
            <w:tcW w:w="950" w:type="dxa"/>
            <w:shd w:val="clear" w:color="auto" w:fill="auto"/>
            <w:tcMar>
              <w:left w:w="40" w:type="dxa"/>
              <w:right w:w="40" w:type="dxa"/>
            </w:tcMar>
          </w:tcPr>
          <w:p w14:paraId="61B2DC84"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941" w:type="dxa"/>
            <w:shd w:val="clear" w:color="auto" w:fill="auto"/>
            <w:tcMar>
              <w:left w:w="40" w:type="dxa"/>
              <w:right w:w="40" w:type="dxa"/>
            </w:tcMar>
          </w:tcPr>
          <w:p w14:paraId="25C291D7"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74" w:type="dxa"/>
          </w:tcPr>
          <w:p w14:paraId="3461AF6F"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73" w:type="dxa"/>
          </w:tcPr>
          <w:p w14:paraId="2294165C"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74" w:type="dxa"/>
          </w:tcPr>
          <w:p w14:paraId="262A8384"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73" w:type="dxa"/>
          </w:tcPr>
          <w:p w14:paraId="48042C5B"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74" w:type="dxa"/>
          </w:tcPr>
          <w:p w14:paraId="63266AE2"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904" w:type="dxa"/>
          </w:tcPr>
          <w:p w14:paraId="53DF5969"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992" w:type="dxa"/>
          </w:tcPr>
          <w:p w14:paraId="3A75EDE8"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3 to 5</w:t>
            </w:r>
          </w:p>
          <w:p w14:paraId="5934B22C"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(4)</w:t>
            </w:r>
          </w:p>
        </w:tc>
        <w:tc>
          <w:tcPr>
            <w:tcW w:w="992" w:type="dxa"/>
          </w:tcPr>
          <w:p w14:paraId="55A43A78"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-5</w:t>
            </w:r>
          </w:p>
        </w:tc>
        <w:tc>
          <w:tcPr>
            <w:tcW w:w="851" w:type="dxa"/>
            <w:vAlign w:val="center"/>
          </w:tcPr>
          <w:p w14:paraId="1863EA6F"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6</w:t>
            </w:r>
          </w:p>
        </w:tc>
        <w:tc>
          <w:tcPr>
            <w:tcW w:w="850" w:type="dxa"/>
          </w:tcPr>
          <w:p w14:paraId="4C2559D3"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51" w:type="dxa"/>
          </w:tcPr>
          <w:p w14:paraId="4FF3C1A7"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50" w:type="dxa"/>
          </w:tcPr>
          <w:p w14:paraId="555900E1"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r>
      <w:tr w:rsidR="004D6521" w:rsidRPr="004D6521" w14:paraId="01DA5432" w14:textId="77777777" w:rsidTr="007A04BF">
        <w:trPr>
          <w:cantSplit/>
          <w:trHeight w:val="561"/>
        </w:trPr>
        <w:tc>
          <w:tcPr>
            <w:tcW w:w="924" w:type="dxa"/>
            <w:shd w:val="clear" w:color="auto" w:fill="auto"/>
          </w:tcPr>
          <w:p w14:paraId="1C3B2F07" w14:textId="77777777" w:rsidR="004D6521" w:rsidRPr="004D6521" w:rsidRDefault="004D6521" w:rsidP="007A04BF">
            <w:pPr>
              <w:adjustRightInd w:val="0"/>
              <w:spacing w:after="40"/>
              <w:jc w:val="both"/>
              <w:rPr>
                <w:rFonts w:cstheme="minorHAnsi"/>
                <w:sz w:val="16"/>
                <w:szCs w:val="16"/>
                <w:lang w:val="en-US"/>
              </w:rPr>
            </w:pPr>
            <w:r w:rsidRPr="004D6521">
              <w:rPr>
                <w:rFonts w:cstheme="minorHAnsi"/>
                <w:sz w:val="16"/>
                <w:szCs w:val="16"/>
                <w:lang w:val="en-US"/>
              </w:rPr>
              <w:t xml:space="preserve">Cognitive </w:t>
            </w:r>
          </w:p>
          <w:p w14:paraId="2587D844" w14:textId="77777777" w:rsidR="004D6521" w:rsidRPr="004D6521" w:rsidRDefault="004D6521" w:rsidP="007A04BF">
            <w:pPr>
              <w:adjustRightInd w:val="0"/>
              <w:spacing w:after="40"/>
              <w:jc w:val="both"/>
              <w:rPr>
                <w:rFonts w:cstheme="minorHAnsi"/>
                <w:sz w:val="16"/>
                <w:szCs w:val="16"/>
                <w:lang w:val="en-US"/>
              </w:rPr>
            </w:pPr>
            <w:r w:rsidRPr="004D6521">
              <w:rPr>
                <w:rFonts w:cstheme="minorHAnsi"/>
                <w:sz w:val="16"/>
                <w:szCs w:val="16"/>
                <w:lang w:val="en-US"/>
              </w:rPr>
              <w:t>functioning</w:t>
            </w:r>
          </w:p>
        </w:tc>
        <w:tc>
          <w:tcPr>
            <w:tcW w:w="926" w:type="dxa"/>
            <w:shd w:val="clear" w:color="auto" w:fill="auto"/>
            <w:tcMar>
              <w:left w:w="40" w:type="dxa"/>
              <w:right w:w="40" w:type="dxa"/>
            </w:tcMar>
            <w:vAlign w:val="center"/>
          </w:tcPr>
          <w:p w14:paraId="67806F6F"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1057" w:type="dxa"/>
            <w:shd w:val="clear" w:color="auto" w:fill="auto"/>
            <w:tcMar>
              <w:left w:w="40" w:type="dxa"/>
              <w:right w:w="40" w:type="dxa"/>
            </w:tcMar>
            <w:vAlign w:val="center"/>
          </w:tcPr>
          <w:p w14:paraId="453FE125"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-6 to -5</w:t>
            </w:r>
          </w:p>
          <w:p w14:paraId="3EAD30E4"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(-6)</w:t>
            </w:r>
          </w:p>
        </w:tc>
        <w:tc>
          <w:tcPr>
            <w:tcW w:w="950" w:type="dxa"/>
            <w:shd w:val="clear" w:color="auto" w:fill="auto"/>
            <w:tcMar>
              <w:left w:w="40" w:type="dxa"/>
              <w:right w:w="40" w:type="dxa"/>
            </w:tcMar>
            <w:vAlign w:val="center"/>
          </w:tcPr>
          <w:p w14:paraId="15397C9D"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4</w:t>
            </w:r>
          </w:p>
        </w:tc>
        <w:tc>
          <w:tcPr>
            <w:tcW w:w="941" w:type="dxa"/>
            <w:shd w:val="clear" w:color="auto" w:fill="auto"/>
            <w:tcMar>
              <w:left w:w="40" w:type="dxa"/>
              <w:right w:w="40" w:type="dxa"/>
            </w:tcMar>
            <w:vAlign w:val="center"/>
          </w:tcPr>
          <w:p w14:paraId="596E4815"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-4</w:t>
            </w:r>
          </w:p>
        </w:tc>
        <w:tc>
          <w:tcPr>
            <w:tcW w:w="874" w:type="dxa"/>
          </w:tcPr>
          <w:p w14:paraId="76D03E8B"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73" w:type="dxa"/>
          </w:tcPr>
          <w:p w14:paraId="2DFC506F"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74" w:type="dxa"/>
          </w:tcPr>
          <w:p w14:paraId="43A68891"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73" w:type="dxa"/>
          </w:tcPr>
          <w:p w14:paraId="66D1FF23"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74" w:type="dxa"/>
          </w:tcPr>
          <w:p w14:paraId="2135C11A"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904" w:type="dxa"/>
          </w:tcPr>
          <w:p w14:paraId="263DBEB1"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992" w:type="dxa"/>
          </w:tcPr>
          <w:p w14:paraId="29C94147"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992" w:type="dxa"/>
          </w:tcPr>
          <w:p w14:paraId="28DA0461"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-5 to -2</w:t>
            </w:r>
          </w:p>
          <w:p w14:paraId="4EE6D0EF"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(-4)</w:t>
            </w:r>
          </w:p>
        </w:tc>
        <w:tc>
          <w:tcPr>
            <w:tcW w:w="851" w:type="dxa"/>
          </w:tcPr>
          <w:p w14:paraId="07EA368C"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50" w:type="dxa"/>
          </w:tcPr>
          <w:p w14:paraId="3F3B448B"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51" w:type="dxa"/>
          </w:tcPr>
          <w:p w14:paraId="5FC15E5D"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50" w:type="dxa"/>
          </w:tcPr>
          <w:p w14:paraId="184DF5C5"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r>
      <w:tr w:rsidR="004D6521" w:rsidRPr="004D6521" w14:paraId="2403564A" w14:textId="77777777" w:rsidTr="007A04BF">
        <w:trPr>
          <w:cantSplit/>
          <w:trHeight w:val="122"/>
        </w:trPr>
        <w:tc>
          <w:tcPr>
            <w:tcW w:w="924" w:type="dxa"/>
            <w:shd w:val="clear" w:color="auto" w:fill="auto"/>
          </w:tcPr>
          <w:p w14:paraId="2FDCBC89" w14:textId="77777777" w:rsidR="004D6521" w:rsidRPr="004D6521" w:rsidRDefault="004D6521" w:rsidP="007A04BF">
            <w:pPr>
              <w:adjustRightInd w:val="0"/>
              <w:spacing w:after="40"/>
              <w:jc w:val="both"/>
              <w:rPr>
                <w:rFonts w:cstheme="minorHAnsi"/>
                <w:sz w:val="16"/>
                <w:szCs w:val="16"/>
                <w:lang w:val="en-US"/>
              </w:rPr>
            </w:pPr>
            <w:r w:rsidRPr="004D6521">
              <w:rPr>
                <w:rFonts w:cstheme="minorHAnsi"/>
                <w:sz w:val="16"/>
                <w:szCs w:val="16"/>
                <w:lang w:val="en-US"/>
              </w:rPr>
              <w:t xml:space="preserve">Global health </w:t>
            </w:r>
          </w:p>
          <w:p w14:paraId="42399A5B" w14:textId="77777777" w:rsidR="004D6521" w:rsidRPr="004D6521" w:rsidRDefault="004D6521" w:rsidP="007A04BF">
            <w:pPr>
              <w:adjustRightInd w:val="0"/>
              <w:spacing w:after="40"/>
              <w:jc w:val="both"/>
              <w:rPr>
                <w:rFonts w:cstheme="minorHAnsi"/>
                <w:sz w:val="16"/>
                <w:szCs w:val="16"/>
                <w:lang w:val="en-US"/>
              </w:rPr>
            </w:pPr>
            <w:r w:rsidRPr="004D6521">
              <w:rPr>
                <w:rFonts w:cstheme="minorHAnsi"/>
                <w:sz w:val="16"/>
                <w:szCs w:val="16"/>
                <w:lang w:val="en-US"/>
              </w:rPr>
              <w:t>status</w:t>
            </w:r>
          </w:p>
        </w:tc>
        <w:tc>
          <w:tcPr>
            <w:tcW w:w="926" w:type="dxa"/>
            <w:shd w:val="clear" w:color="auto" w:fill="auto"/>
            <w:tcMar>
              <w:left w:w="40" w:type="dxa"/>
              <w:right w:w="40" w:type="dxa"/>
            </w:tcMar>
            <w:vAlign w:val="center"/>
          </w:tcPr>
          <w:p w14:paraId="36E36396"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3 to 5</w:t>
            </w:r>
          </w:p>
          <w:p w14:paraId="4C7032C1"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(4)</w:t>
            </w:r>
          </w:p>
        </w:tc>
        <w:tc>
          <w:tcPr>
            <w:tcW w:w="1057" w:type="dxa"/>
            <w:shd w:val="clear" w:color="auto" w:fill="auto"/>
            <w:tcMar>
              <w:left w:w="40" w:type="dxa"/>
              <w:right w:w="40" w:type="dxa"/>
            </w:tcMar>
            <w:vAlign w:val="center"/>
          </w:tcPr>
          <w:p w14:paraId="0757F7F9"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-6</w:t>
            </w:r>
          </w:p>
        </w:tc>
        <w:tc>
          <w:tcPr>
            <w:tcW w:w="950" w:type="dxa"/>
            <w:shd w:val="clear" w:color="auto" w:fill="auto"/>
            <w:tcMar>
              <w:left w:w="40" w:type="dxa"/>
              <w:right w:w="40" w:type="dxa"/>
            </w:tcMar>
            <w:vAlign w:val="center"/>
          </w:tcPr>
          <w:p w14:paraId="54D0C779" w14:textId="77777777" w:rsidR="004D6521" w:rsidRPr="004D6521" w:rsidRDefault="004D6521" w:rsidP="007A04BF">
            <w:pPr>
              <w:adjustRightInd w:val="0"/>
              <w:spacing w:after="40"/>
              <w:jc w:val="center"/>
              <w:rPr>
                <w:rFonts w:cstheme="minorHAnsi"/>
                <w:sz w:val="16"/>
                <w:szCs w:val="16"/>
                <w:lang w:eastAsia="en-GB"/>
              </w:rPr>
            </w:pPr>
            <w:r w:rsidRPr="004D6521">
              <w:rPr>
                <w:rFonts w:cstheme="minorHAnsi"/>
                <w:sz w:val="16"/>
                <w:szCs w:val="16"/>
                <w:lang w:eastAsia="en-GB"/>
              </w:rPr>
              <w:t>8 to 11</w:t>
            </w:r>
          </w:p>
          <w:p w14:paraId="688159C0"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(10)</w:t>
            </w:r>
          </w:p>
        </w:tc>
        <w:tc>
          <w:tcPr>
            <w:tcW w:w="941" w:type="dxa"/>
            <w:shd w:val="clear" w:color="auto" w:fill="auto"/>
            <w:tcMar>
              <w:left w:w="40" w:type="dxa"/>
              <w:right w:w="40" w:type="dxa"/>
            </w:tcMar>
            <w:vAlign w:val="center"/>
          </w:tcPr>
          <w:p w14:paraId="455D1110" w14:textId="77777777" w:rsidR="004D6521" w:rsidRPr="004D6521" w:rsidRDefault="004D6521" w:rsidP="007A04BF">
            <w:pPr>
              <w:adjustRightInd w:val="0"/>
              <w:spacing w:after="40"/>
              <w:jc w:val="center"/>
              <w:rPr>
                <w:rFonts w:cstheme="minorHAnsi"/>
                <w:sz w:val="16"/>
                <w:szCs w:val="16"/>
                <w:lang w:eastAsia="en-GB"/>
              </w:rPr>
            </w:pPr>
            <w:r w:rsidRPr="004D6521">
              <w:rPr>
                <w:rFonts w:cstheme="minorHAnsi"/>
                <w:sz w:val="16"/>
                <w:szCs w:val="16"/>
                <w:lang w:eastAsia="en-GB"/>
              </w:rPr>
              <w:t>- 13 to -6</w:t>
            </w:r>
          </w:p>
          <w:p w14:paraId="1E646563"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(-10)</w:t>
            </w:r>
          </w:p>
        </w:tc>
        <w:tc>
          <w:tcPr>
            <w:tcW w:w="874" w:type="dxa"/>
          </w:tcPr>
          <w:p w14:paraId="0C9240E3" w14:textId="77777777" w:rsidR="004D6521" w:rsidRPr="004D6521" w:rsidRDefault="004D6521" w:rsidP="007A04BF">
            <w:pPr>
              <w:adjustRightInd w:val="0"/>
              <w:spacing w:after="40"/>
              <w:jc w:val="center"/>
              <w:rPr>
                <w:rFonts w:cstheme="minorHAnsi"/>
                <w:sz w:val="16"/>
                <w:szCs w:val="16"/>
              </w:rPr>
            </w:pPr>
          </w:p>
          <w:p w14:paraId="61D00799"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rPr>
              <w:t>6</w:t>
            </w:r>
          </w:p>
        </w:tc>
        <w:tc>
          <w:tcPr>
            <w:tcW w:w="873" w:type="dxa"/>
          </w:tcPr>
          <w:p w14:paraId="04C06F33" w14:textId="77777777" w:rsidR="004D6521" w:rsidRPr="004D6521" w:rsidRDefault="004D6521" w:rsidP="007A04BF">
            <w:pPr>
              <w:adjustRightInd w:val="0"/>
              <w:spacing w:after="40"/>
              <w:jc w:val="center"/>
              <w:rPr>
                <w:rFonts w:cstheme="minorHAnsi"/>
                <w:sz w:val="16"/>
                <w:szCs w:val="16"/>
              </w:rPr>
            </w:pPr>
            <w:r w:rsidRPr="004D6521">
              <w:rPr>
                <w:rFonts w:cstheme="minorHAnsi"/>
                <w:sz w:val="16"/>
                <w:szCs w:val="16"/>
              </w:rPr>
              <w:t>-9. to -7</w:t>
            </w:r>
          </w:p>
          <w:p w14:paraId="6576993E"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rPr>
              <w:t>(-8)</w:t>
            </w:r>
          </w:p>
        </w:tc>
        <w:tc>
          <w:tcPr>
            <w:tcW w:w="874" w:type="dxa"/>
          </w:tcPr>
          <w:p w14:paraId="11E1D5B0"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5</w:t>
            </w:r>
          </w:p>
          <w:p w14:paraId="1FCF8593" w14:textId="77777777" w:rsidR="004D6521" w:rsidRPr="004D6521" w:rsidRDefault="004D6521" w:rsidP="007A04BF">
            <w:pPr>
              <w:spacing w:after="40"/>
              <w:jc w:val="center"/>
              <w:rPr>
                <w:rFonts w:cstheme="minorHAnsi"/>
                <w:sz w:val="16"/>
                <w:szCs w:val="16"/>
                <w:lang w:val="en-US"/>
              </w:rPr>
            </w:pPr>
          </w:p>
        </w:tc>
        <w:tc>
          <w:tcPr>
            <w:tcW w:w="873" w:type="dxa"/>
          </w:tcPr>
          <w:p w14:paraId="77441A90"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-7</w:t>
            </w:r>
          </w:p>
        </w:tc>
        <w:tc>
          <w:tcPr>
            <w:tcW w:w="874" w:type="dxa"/>
            <w:vAlign w:val="center"/>
          </w:tcPr>
          <w:p w14:paraId="0ABBEF11"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4</w:t>
            </w:r>
          </w:p>
        </w:tc>
        <w:tc>
          <w:tcPr>
            <w:tcW w:w="904" w:type="dxa"/>
            <w:vAlign w:val="center"/>
          </w:tcPr>
          <w:p w14:paraId="66CF1040"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-4</w:t>
            </w:r>
          </w:p>
        </w:tc>
        <w:tc>
          <w:tcPr>
            <w:tcW w:w="992" w:type="dxa"/>
          </w:tcPr>
          <w:p w14:paraId="30AF667B"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6 to 9</w:t>
            </w:r>
          </w:p>
          <w:p w14:paraId="53FB407E"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(7)</w:t>
            </w:r>
          </w:p>
        </w:tc>
        <w:tc>
          <w:tcPr>
            <w:tcW w:w="992" w:type="dxa"/>
          </w:tcPr>
          <w:p w14:paraId="68E60A5F"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-7 to -5</w:t>
            </w:r>
          </w:p>
          <w:p w14:paraId="5C28CE3A"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(-6)</w:t>
            </w:r>
          </w:p>
        </w:tc>
        <w:tc>
          <w:tcPr>
            <w:tcW w:w="851" w:type="dxa"/>
            <w:vAlign w:val="center"/>
          </w:tcPr>
          <w:p w14:paraId="247C809B"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9</w:t>
            </w:r>
          </w:p>
        </w:tc>
        <w:tc>
          <w:tcPr>
            <w:tcW w:w="850" w:type="dxa"/>
            <w:vAlign w:val="center"/>
          </w:tcPr>
          <w:p w14:paraId="575E859C" w14:textId="77777777" w:rsidR="004D6521" w:rsidRPr="004D6521" w:rsidRDefault="004D6521" w:rsidP="007A04BF">
            <w:pPr>
              <w:spacing w:after="40"/>
              <w:jc w:val="center"/>
              <w:rPr>
                <w:rFonts w:cstheme="minorHAnsi"/>
                <w:sz w:val="16"/>
                <w:szCs w:val="16"/>
                <w:lang w:val="en-US"/>
              </w:rPr>
            </w:pPr>
            <w:r w:rsidRPr="004D6521">
              <w:rPr>
                <w:rFonts w:cstheme="minorHAnsi"/>
                <w:sz w:val="16"/>
                <w:szCs w:val="16"/>
                <w:lang w:val="en-US"/>
              </w:rPr>
              <w:t>-8 to -7</w:t>
            </w:r>
          </w:p>
          <w:p w14:paraId="6038A090"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rPr>
              <w:t>(-7)</w:t>
            </w:r>
          </w:p>
        </w:tc>
        <w:tc>
          <w:tcPr>
            <w:tcW w:w="851" w:type="dxa"/>
          </w:tcPr>
          <w:p w14:paraId="7774ADEB"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50" w:type="dxa"/>
          </w:tcPr>
          <w:p w14:paraId="52410901"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rPr>
              <w:t>-6</w:t>
            </w:r>
          </w:p>
        </w:tc>
      </w:tr>
      <w:tr w:rsidR="004D6521" w:rsidRPr="004D6521" w14:paraId="21B27745" w14:textId="77777777" w:rsidTr="007A04BF">
        <w:trPr>
          <w:cantSplit/>
          <w:trHeight w:val="122"/>
        </w:trPr>
        <w:tc>
          <w:tcPr>
            <w:tcW w:w="924" w:type="dxa"/>
            <w:shd w:val="clear" w:color="auto" w:fill="auto"/>
          </w:tcPr>
          <w:p w14:paraId="2F121014" w14:textId="77777777" w:rsidR="004D6521" w:rsidRPr="004D6521" w:rsidRDefault="004D6521" w:rsidP="007A04BF">
            <w:pPr>
              <w:adjustRightInd w:val="0"/>
              <w:spacing w:after="40"/>
              <w:jc w:val="both"/>
              <w:rPr>
                <w:rFonts w:cstheme="minorHAnsi"/>
                <w:sz w:val="16"/>
                <w:szCs w:val="16"/>
                <w:lang w:val="en-US"/>
              </w:rPr>
            </w:pPr>
            <w:r w:rsidRPr="004D6521">
              <w:rPr>
                <w:rFonts w:cstheme="minorHAnsi"/>
                <w:sz w:val="16"/>
                <w:szCs w:val="16"/>
                <w:lang w:val="en-US"/>
              </w:rPr>
              <w:t>Fatigue</w:t>
            </w:r>
          </w:p>
        </w:tc>
        <w:tc>
          <w:tcPr>
            <w:tcW w:w="926" w:type="dxa"/>
            <w:shd w:val="clear" w:color="auto" w:fill="auto"/>
            <w:tcMar>
              <w:left w:w="40" w:type="dxa"/>
              <w:right w:w="40" w:type="dxa"/>
            </w:tcMar>
            <w:vAlign w:val="center"/>
          </w:tcPr>
          <w:p w14:paraId="62FF95C5"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8</w:t>
            </w:r>
          </w:p>
        </w:tc>
        <w:tc>
          <w:tcPr>
            <w:tcW w:w="1057" w:type="dxa"/>
            <w:shd w:val="clear" w:color="auto" w:fill="auto"/>
            <w:tcMar>
              <w:left w:w="40" w:type="dxa"/>
              <w:right w:w="40" w:type="dxa"/>
            </w:tcMar>
            <w:vAlign w:val="center"/>
          </w:tcPr>
          <w:p w14:paraId="0221A3DA"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-8 to -7</w:t>
            </w:r>
          </w:p>
          <w:p w14:paraId="5F978A48"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(-7)</w:t>
            </w:r>
          </w:p>
        </w:tc>
        <w:tc>
          <w:tcPr>
            <w:tcW w:w="950" w:type="dxa"/>
            <w:shd w:val="clear" w:color="auto" w:fill="auto"/>
            <w:tcMar>
              <w:left w:w="40" w:type="dxa"/>
              <w:right w:w="40" w:type="dxa"/>
            </w:tcMar>
            <w:vAlign w:val="center"/>
          </w:tcPr>
          <w:p w14:paraId="53A0CCD1"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8</w:t>
            </w:r>
          </w:p>
        </w:tc>
        <w:tc>
          <w:tcPr>
            <w:tcW w:w="941" w:type="dxa"/>
            <w:shd w:val="clear" w:color="auto" w:fill="auto"/>
            <w:tcMar>
              <w:left w:w="40" w:type="dxa"/>
              <w:right w:w="40" w:type="dxa"/>
            </w:tcMar>
            <w:vAlign w:val="center"/>
          </w:tcPr>
          <w:p w14:paraId="5ADE448B" w14:textId="77777777" w:rsidR="004D6521" w:rsidRPr="004D6521" w:rsidRDefault="004D6521" w:rsidP="007A04BF">
            <w:pPr>
              <w:adjustRightInd w:val="0"/>
              <w:spacing w:after="40"/>
              <w:jc w:val="center"/>
              <w:rPr>
                <w:rFonts w:cstheme="minorHAnsi"/>
                <w:sz w:val="16"/>
                <w:szCs w:val="16"/>
                <w:lang w:eastAsia="en-GB"/>
              </w:rPr>
            </w:pPr>
            <w:r w:rsidRPr="004D6521">
              <w:rPr>
                <w:rFonts w:cstheme="minorHAnsi"/>
                <w:sz w:val="16"/>
                <w:szCs w:val="16"/>
                <w:lang w:eastAsia="en-GB"/>
              </w:rPr>
              <w:t>-8 to -6</w:t>
            </w:r>
          </w:p>
          <w:p w14:paraId="1BF86170"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(-7)</w:t>
            </w:r>
          </w:p>
        </w:tc>
        <w:tc>
          <w:tcPr>
            <w:tcW w:w="874" w:type="dxa"/>
          </w:tcPr>
          <w:p w14:paraId="22BED078" w14:textId="77777777" w:rsidR="004D6521" w:rsidRPr="004D6521" w:rsidRDefault="004D6521" w:rsidP="007A04BF">
            <w:pPr>
              <w:adjustRightInd w:val="0"/>
              <w:spacing w:after="40"/>
              <w:jc w:val="center"/>
              <w:rPr>
                <w:rFonts w:cstheme="minorHAnsi"/>
                <w:sz w:val="16"/>
                <w:szCs w:val="16"/>
              </w:rPr>
            </w:pPr>
            <w:r w:rsidRPr="004D6521">
              <w:rPr>
                <w:rFonts w:cstheme="minorHAnsi"/>
                <w:sz w:val="16"/>
                <w:szCs w:val="16"/>
              </w:rPr>
              <w:t>5 to 12</w:t>
            </w:r>
          </w:p>
          <w:p w14:paraId="0D5049B6"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rPr>
              <w:t>(9)</w:t>
            </w:r>
          </w:p>
        </w:tc>
        <w:tc>
          <w:tcPr>
            <w:tcW w:w="873" w:type="dxa"/>
          </w:tcPr>
          <w:p w14:paraId="5C2894D8"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rPr>
              <w:t>-7</w:t>
            </w:r>
          </w:p>
          <w:p w14:paraId="1BE3187C" w14:textId="77777777" w:rsidR="004D6521" w:rsidRPr="004D6521" w:rsidRDefault="004D6521" w:rsidP="007A04BF">
            <w:pPr>
              <w:adjustRightInd w:val="0"/>
              <w:spacing w:after="40"/>
              <w:jc w:val="center"/>
              <w:rPr>
                <w:rFonts w:cstheme="minorHAnsi"/>
                <w:sz w:val="16"/>
                <w:szCs w:val="16"/>
                <w:lang w:val="en-US"/>
              </w:rPr>
            </w:pPr>
          </w:p>
        </w:tc>
        <w:tc>
          <w:tcPr>
            <w:tcW w:w="874" w:type="dxa"/>
          </w:tcPr>
          <w:p w14:paraId="722F03BE"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73" w:type="dxa"/>
          </w:tcPr>
          <w:p w14:paraId="10AF80CB"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12</w:t>
            </w:r>
          </w:p>
        </w:tc>
        <w:tc>
          <w:tcPr>
            <w:tcW w:w="874" w:type="dxa"/>
            <w:vAlign w:val="center"/>
          </w:tcPr>
          <w:p w14:paraId="37ECAD76"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6</w:t>
            </w:r>
          </w:p>
        </w:tc>
        <w:tc>
          <w:tcPr>
            <w:tcW w:w="904" w:type="dxa"/>
            <w:vAlign w:val="center"/>
          </w:tcPr>
          <w:p w14:paraId="0DC746CF"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-6 to -5</w:t>
            </w:r>
          </w:p>
          <w:p w14:paraId="30F43CDB"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(-6)</w:t>
            </w:r>
          </w:p>
        </w:tc>
        <w:tc>
          <w:tcPr>
            <w:tcW w:w="992" w:type="dxa"/>
          </w:tcPr>
          <w:p w14:paraId="24CF663E"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7 to 11</w:t>
            </w:r>
          </w:p>
          <w:p w14:paraId="43921358"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(9)</w:t>
            </w:r>
          </w:p>
        </w:tc>
        <w:tc>
          <w:tcPr>
            <w:tcW w:w="992" w:type="dxa"/>
          </w:tcPr>
          <w:p w14:paraId="55FCE0FF"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-10 to -5</w:t>
            </w:r>
          </w:p>
          <w:p w14:paraId="61508228"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(-8)</w:t>
            </w:r>
          </w:p>
        </w:tc>
        <w:tc>
          <w:tcPr>
            <w:tcW w:w="851" w:type="dxa"/>
            <w:vAlign w:val="center"/>
          </w:tcPr>
          <w:p w14:paraId="689E2B78" w14:textId="77777777" w:rsidR="004D6521" w:rsidRPr="004D6521" w:rsidRDefault="004D6521" w:rsidP="007A04BF">
            <w:pPr>
              <w:spacing w:after="40"/>
              <w:jc w:val="center"/>
              <w:rPr>
                <w:rFonts w:cstheme="minorHAnsi"/>
                <w:sz w:val="16"/>
                <w:szCs w:val="16"/>
                <w:lang w:val="en-US"/>
              </w:rPr>
            </w:pPr>
            <w:r w:rsidRPr="004D6521">
              <w:rPr>
                <w:rFonts w:cstheme="minorHAnsi"/>
                <w:sz w:val="16"/>
                <w:szCs w:val="16"/>
                <w:lang w:val="en-US"/>
              </w:rPr>
              <w:t>3 to 10</w:t>
            </w:r>
          </w:p>
          <w:p w14:paraId="16F68CDD"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rPr>
              <w:t>(8)</w:t>
            </w:r>
          </w:p>
        </w:tc>
        <w:tc>
          <w:tcPr>
            <w:tcW w:w="850" w:type="dxa"/>
            <w:vAlign w:val="center"/>
          </w:tcPr>
          <w:p w14:paraId="0B86ADD7" w14:textId="77777777" w:rsidR="004D6521" w:rsidRPr="004D6521" w:rsidRDefault="004D6521" w:rsidP="007A04BF">
            <w:pPr>
              <w:spacing w:after="40"/>
              <w:jc w:val="center"/>
              <w:rPr>
                <w:rFonts w:cstheme="minorHAnsi"/>
                <w:sz w:val="16"/>
                <w:szCs w:val="16"/>
                <w:lang w:val="en-US"/>
              </w:rPr>
            </w:pPr>
            <w:r w:rsidRPr="004D6521">
              <w:rPr>
                <w:rFonts w:cstheme="minorHAnsi"/>
                <w:sz w:val="16"/>
                <w:szCs w:val="16"/>
                <w:lang w:val="en-US"/>
              </w:rPr>
              <w:t>-11 to -7</w:t>
            </w:r>
          </w:p>
          <w:p w14:paraId="48C7C362"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rPr>
              <w:t>(-8)</w:t>
            </w:r>
          </w:p>
        </w:tc>
        <w:tc>
          <w:tcPr>
            <w:tcW w:w="851" w:type="dxa"/>
          </w:tcPr>
          <w:p w14:paraId="329F5BDF"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50" w:type="dxa"/>
          </w:tcPr>
          <w:p w14:paraId="2694489D"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rPr>
              <w:t>-7</w:t>
            </w:r>
          </w:p>
        </w:tc>
      </w:tr>
      <w:tr w:rsidR="004D6521" w:rsidRPr="004D6521" w14:paraId="33036AE2" w14:textId="77777777" w:rsidTr="007A04BF">
        <w:trPr>
          <w:cantSplit/>
          <w:trHeight w:val="122"/>
        </w:trPr>
        <w:tc>
          <w:tcPr>
            <w:tcW w:w="924" w:type="dxa"/>
            <w:shd w:val="clear" w:color="auto" w:fill="auto"/>
          </w:tcPr>
          <w:p w14:paraId="56964970" w14:textId="77777777" w:rsidR="004D6521" w:rsidRPr="004D6521" w:rsidRDefault="004D6521" w:rsidP="007A04BF">
            <w:pPr>
              <w:adjustRightInd w:val="0"/>
              <w:spacing w:after="40"/>
              <w:jc w:val="both"/>
              <w:rPr>
                <w:rFonts w:cstheme="minorHAnsi"/>
                <w:sz w:val="16"/>
                <w:szCs w:val="16"/>
                <w:lang w:val="en-US"/>
              </w:rPr>
            </w:pPr>
            <w:r w:rsidRPr="004D6521">
              <w:rPr>
                <w:rFonts w:cstheme="minorHAnsi"/>
                <w:sz w:val="16"/>
                <w:szCs w:val="16"/>
                <w:lang w:val="en-US"/>
              </w:rPr>
              <w:lastRenderedPageBreak/>
              <w:t>Pain</w:t>
            </w:r>
          </w:p>
          <w:p w14:paraId="5E8C3071" w14:textId="77777777" w:rsidR="004D6521" w:rsidRPr="004D6521" w:rsidRDefault="004D6521" w:rsidP="007A04BF">
            <w:pPr>
              <w:adjustRightInd w:val="0"/>
              <w:spacing w:after="40"/>
              <w:jc w:val="both"/>
              <w:rPr>
                <w:rFonts w:cstheme="minorHAnsi"/>
                <w:sz w:val="16"/>
                <w:szCs w:val="16"/>
                <w:lang w:val="en-US"/>
              </w:rPr>
            </w:pPr>
          </w:p>
        </w:tc>
        <w:tc>
          <w:tcPr>
            <w:tcW w:w="926" w:type="dxa"/>
            <w:shd w:val="clear" w:color="auto" w:fill="auto"/>
            <w:tcMar>
              <w:left w:w="40" w:type="dxa"/>
              <w:right w:w="40" w:type="dxa"/>
            </w:tcMar>
            <w:vAlign w:val="center"/>
          </w:tcPr>
          <w:p w14:paraId="432B4853"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7</w:t>
            </w:r>
          </w:p>
        </w:tc>
        <w:tc>
          <w:tcPr>
            <w:tcW w:w="1057" w:type="dxa"/>
            <w:shd w:val="clear" w:color="auto" w:fill="auto"/>
            <w:tcMar>
              <w:left w:w="40" w:type="dxa"/>
              <w:right w:w="40" w:type="dxa"/>
            </w:tcMar>
            <w:vAlign w:val="center"/>
          </w:tcPr>
          <w:p w14:paraId="6E8279DB"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-6</w:t>
            </w:r>
          </w:p>
        </w:tc>
        <w:tc>
          <w:tcPr>
            <w:tcW w:w="950" w:type="dxa"/>
            <w:shd w:val="clear" w:color="auto" w:fill="auto"/>
            <w:tcMar>
              <w:left w:w="40" w:type="dxa"/>
              <w:right w:w="40" w:type="dxa"/>
            </w:tcMar>
          </w:tcPr>
          <w:p w14:paraId="1E89C15E"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941" w:type="dxa"/>
            <w:shd w:val="clear" w:color="auto" w:fill="auto"/>
            <w:tcMar>
              <w:left w:w="40" w:type="dxa"/>
              <w:right w:w="40" w:type="dxa"/>
            </w:tcMar>
          </w:tcPr>
          <w:p w14:paraId="25CC01E6"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74" w:type="dxa"/>
          </w:tcPr>
          <w:p w14:paraId="1E71AAB9"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73" w:type="dxa"/>
          </w:tcPr>
          <w:p w14:paraId="09AF50B4"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74" w:type="dxa"/>
          </w:tcPr>
          <w:p w14:paraId="25B7C689"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73" w:type="dxa"/>
          </w:tcPr>
          <w:p w14:paraId="164831A4"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74" w:type="dxa"/>
            <w:vAlign w:val="center"/>
          </w:tcPr>
          <w:p w14:paraId="6AA51912"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7 to 10 (9)</w:t>
            </w:r>
          </w:p>
        </w:tc>
        <w:tc>
          <w:tcPr>
            <w:tcW w:w="904" w:type="dxa"/>
            <w:vAlign w:val="center"/>
          </w:tcPr>
          <w:p w14:paraId="5ABFC617"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-9</w:t>
            </w:r>
          </w:p>
        </w:tc>
        <w:tc>
          <w:tcPr>
            <w:tcW w:w="992" w:type="dxa"/>
          </w:tcPr>
          <w:p w14:paraId="0A1F588B"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4 to 7</w:t>
            </w:r>
          </w:p>
          <w:p w14:paraId="6F948D75"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(5)</w:t>
            </w:r>
          </w:p>
        </w:tc>
        <w:tc>
          <w:tcPr>
            <w:tcW w:w="992" w:type="dxa"/>
          </w:tcPr>
          <w:p w14:paraId="3103ADDA"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-8 to -5</w:t>
            </w:r>
          </w:p>
          <w:p w14:paraId="753150D8"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(-7)</w:t>
            </w:r>
          </w:p>
        </w:tc>
        <w:tc>
          <w:tcPr>
            <w:tcW w:w="851" w:type="dxa"/>
            <w:vAlign w:val="center"/>
          </w:tcPr>
          <w:p w14:paraId="7FF767B3" w14:textId="77777777" w:rsidR="004D6521" w:rsidRPr="004D6521" w:rsidRDefault="004D6521" w:rsidP="007A04BF">
            <w:pPr>
              <w:spacing w:after="40"/>
              <w:jc w:val="center"/>
              <w:rPr>
                <w:rFonts w:cstheme="minorHAnsi"/>
                <w:sz w:val="16"/>
                <w:szCs w:val="16"/>
                <w:lang w:val="en-US"/>
              </w:rPr>
            </w:pPr>
            <w:r w:rsidRPr="004D6521">
              <w:rPr>
                <w:rFonts w:cstheme="minorHAnsi"/>
                <w:sz w:val="16"/>
                <w:szCs w:val="16"/>
                <w:lang w:val="en-US"/>
              </w:rPr>
              <w:t>6 to 8</w:t>
            </w:r>
          </w:p>
          <w:p w14:paraId="51523A55"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rPr>
              <w:t>(7)</w:t>
            </w:r>
          </w:p>
        </w:tc>
        <w:tc>
          <w:tcPr>
            <w:tcW w:w="850" w:type="dxa"/>
            <w:vAlign w:val="center"/>
          </w:tcPr>
          <w:p w14:paraId="5A94B5E7"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51" w:type="dxa"/>
          </w:tcPr>
          <w:p w14:paraId="161355C2"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50" w:type="dxa"/>
          </w:tcPr>
          <w:p w14:paraId="7ECDAA19"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rPr>
              <w:t>-5</w:t>
            </w:r>
          </w:p>
        </w:tc>
      </w:tr>
      <w:tr w:rsidR="004D6521" w:rsidRPr="004D6521" w14:paraId="3FF10329" w14:textId="77777777" w:rsidTr="007A04BF">
        <w:trPr>
          <w:cantSplit/>
          <w:trHeight w:val="122"/>
        </w:trPr>
        <w:tc>
          <w:tcPr>
            <w:tcW w:w="924" w:type="dxa"/>
            <w:shd w:val="clear" w:color="auto" w:fill="auto"/>
          </w:tcPr>
          <w:p w14:paraId="252825DD" w14:textId="77777777" w:rsidR="004D6521" w:rsidRPr="004D6521" w:rsidRDefault="004D6521" w:rsidP="007A04BF">
            <w:pPr>
              <w:adjustRightInd w:val="0"/>
              <w:spacing w:after="40"/>
              <w:jc w:val="both"/>
              <w:rPr>
                <w:rFonts w:cstheme="minorHAnsi"/>
                <w:sz w:val="16"/>
                <w:szCs w:val="16"/>
                <w:lang w:val="en-US"/>
              </w:rPr>
            </w:pPr>
            <w:r w:rsidRPr="004D6521">
              <w:rPr>
                <w:rFonts w:cstheme="minorHAnsi"/>
                <w:sz w:val="16"/>
                <w:szCs w:val="16"/>
                <w:lang w:val="en-US"/>
              </w:rPr>
              <w:t xml:space="preserve">Nausea and </w:t>
            </w:r>
          </w:p>
          <w:p w14:paraId="104146E3" w14:textId="77777777" w:rsidR="004D6521" w:rsidRPr="004D6521" w:rsidRDefault="004D6521" w:rsidP="007A04BF">
            <w:pPr>
              <w:adjustRightInd w:val="0"/>
              <w:spacing w:after="40"/>
              <w:jc w:val="both"/>
              <w:rPr>
                <w:rFonts w:cstheme="minorHAnsi"/>
                <w:sz w:val="16"/>
                <w:szCs w:val="16"/>
                <w:lang w:val="en-US"/>
              </w:rPr>
            </w:pPr>
            <w:r w:rsidRPr="004D6521">
              <w:rPr>
                <w:rFonts w:cstheme="minorHAnsi"/>
                <w:sz w:val="16"/>
                <w:szCs w:val="16"/>
                <w:lang w:val="en-US"/>
              </w:rPr>
              <w:t>vomiting</w:t>
            </w:r>
          </w:p>
          <w:p w14:paraId="33491D66" w14:textId="77777777" w:rsidR="004D6521" w:rsidRPr="004D6521" w:rsidRDefault="004D6521" w:rsidP="007A04BF">
            <w:pPr>
              <w:adjustRightInd w:val="0"/>
              <w:spacing w:after="40"/>
              <w:jc w:val="both"/>
              <w:rPr>
                <w:rFonts w:cstheme="minorHAnsi"/>
                <w:sz w:val="16"/>
                <w:szCs w:val="16"/>
                <w:lang w:val="en-US"/>
              </w:rPr>
            </w:pPr>
          </w:p>
        </w:tc>
        <w:tc>
          <w:tcPr>
            <w:tcW w:w="926" w:type="dxa"/>
            <w:shd w:val="clear" w:color="auto" w:fill="auto"/>
            <w:tcMar>
              <w:left w:w="40" w:type="dxa"/>
              <w:right w:w="40" w:type="dxa"/>
            </w:tcMar>
            <w:vAlign w:val="center"/>
          </w:tcPr>
          <w:p w14:paraId="16F9AEF8"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6</w:t>
            </w:r>
          </w:p>
        </w:tc>
        <w:tc>
          <w:tcPr>
            <w:tcW w:w="1057" w:type="dxa"/>
            <w:shd w:val="clear" w:color="auto" w:fill="auto"/>
            <w:tcMar>
              <w:left w:w="40" w:type="dxa"/>
              <w:right w:w="40" w:type="dxa"/>
            </w:tcMar>
            <w:vAlign w:val="center"/>
          </w:tcPr>
          <w:p w14:paraId="03BA1C91"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-7</w:t>
            </w:r>
          </w:p>
        </w:tc>
        <w:tc>
          <w:tcPr>
            <w:tcW w:w="950" w:type="dxa"/>
            <w:shd w:val="clear" w:color="auto" w:fill="auto"/>
            <w:tcMar>
              <w:left w:w="40" w:type="dxa"/>
              <w:right w:w="40" w:type="dxa"/>
            </w:tcMar>
            <w:vAlign w:val="center"/>
          </w:tcPr>
          <w:p w14:paraId="15E68A32"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941" w:type="dxa"/>
            <w:shd w:val="clear" w:color="auto" w:fill="auto"/>
            <w:tcMar>
              <w:left w:w="40" w:type="dxa"/>
              <w:right w:w="40" w:type="dxa"/>
            </w:tcMar>
            <w:vAlign w:val="center"/>
          </w:tcPr>
          <w:p w14:paraId="48505763"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-14</w:t>
            </w:r>
          </w:p>
        </w:tc>
        <w:tc>
          <w:tcPr>
            <w:tcW w:w="874" w:type="dxa"/>
          </w:tcPr>
          <w:p w14:paraId="4D3545C8" w14:textId="77777777" w:rsidR="004D6521" w:rsidRPr="004D6521" w:rsidRDefault="004D6521" w:rsidP="007A04BF">
            <w:pPr>
              <w:adjustRightInd w:val="0"/>
              <w:spacing w:after="40"/>
              <w:jc w:val="center"/>
              <w:rPr>
                <w:rFonts w:cstheme="minorHAnsi"/>
                <w:sz w:val="16"/>
                <w:szCs w:val="16"/>
              </w:rPr>
            </w:pPr>
          </w:p>
          <w:p w14:paraId="0FC2FB2D"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rPr>
              <w:t>7</w:t>
            </w:r>
          </w:p>
        </w:tc>
        <w:tc>
          <w:tcPr>
            <w:tcW w:w="873" w:type="dxa"/>
          </w:tcPr>
          <w:p w14:paraId="462AA7F1" w14:textId="77777777" w:rsidR="004D6521" w:rsidRPr="004D6521" w:rsidRDefault="004D6521" w:rsidP="007A04BF">
            <w:pPr>
              <w:adjustRightInd w:val="0"/>
              <w:spacing w:after="40"/>
              <w:jc w:val="center"/>
              <w:rPr>
                <w:rFonts w:cstheme="minorHAnsi"/>
                <w:sz w:val="16"/>
                <w:szCs w:val="16"/>
              </w:rPr>
            </w:pPr>
            <w:r w:rsidRPr="004D6521">
              <w:rPr>
                <w:rFonts w:cstheme="minorHAnsi"/>
                <w:sz w:val="16"/>
                <w:szCs w:val="16"/>
              </w:rPr>
              <w:t>-7 to -5</w:t>
            </w:r>
          </w:p>
          <w:p w14:paraId="6D79A409"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rPr>
              <w:t>(-6)</w:t>
            </w:r>
          </w:p>
        </w:tc>
        <w:tc>
          <w:tcPr>
            <w:tcW w:w="874" w:type="dxa"/>
          </w:tcPr>
          <w:p w14:paraId="6E96E527"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73" w:type="dxa"/>
          </w:tcPr>
          <w:p w14:paraId="2DE1FAFC" w14:textId="77777777" w:rsidR="004D6521" w:rsidRPr="004D6521" w:rsidRDefault="004D6521" w:rsidP="007A04BF">
            <w:pPr>
              <w:adjustRightInd w:val="0"/>
              <w:spacing w:after="40"/>
              <w:jc w:val="center"/>
              <w:rPr>
                <w:rFonts w:cstheme="minorHAnsi"/>
                <w:sz w:val="16"/>
                <w:szCs w:val="16"/>
              </w:rPr>
            </w:pPr>
            <w:r w:rsidRPr="004D6521">
              <w:rPr>
                <w:rFonts w:cstheme="minorHAnsi"/>
                <w:sz w:val="16"/>
                <w:szCs w:val="16"/>
              </w:rPr>
              <w:t>-5 to -4</w:t>
            </w:r>
          </w:p>
          <w:p w14:paraId="51666C17"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rPr>
              <w:t>(-4)</w:t>
            </w:r>
          </w:p>
        </w:tc>
        <w:tc>
          <w:tcPr>
            <w:tcW w:w="874" w:type="dxa"/>
            <w:vAlign w:val="center"/>
          </w:tcPr>
          <w:p w14:paraId="614D8053"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904" w:type="dxa"/>
            <w:vAlign w:val="center"/>
          </w:tcPr>
          <w:p w14:paraId="7540E56A"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-9 to -7</w:t>
            </w:r>
          </w:p>
          <w:p w14:paraId="55ADF79C"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(-8)</w:t>
            </w:r>
          </w:p>
        </w:tc>
        <w:tc>
          <w:tcPr>
            <w:tcW w:w="992" w:type="dxa"/>
          </w:tcPr>
          <w:p w14:paraId="0E010F4A"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5 to 6</w:t>
            </w:r>
          </w:p>
          <w:p w14:paraId="59B447C6"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(5)</w:t>
            </w:r>
          </w:p>
        </w:tc>
        <w:tc>
          <w:tcPr>
            <w:tcW w:w="992" w:type="dxa"/>
          </w:tcPr>
          <w:p w14:paraId="7432521D" w14:textId="77777777" w:rsidR="004D6521" w:rsidRPr="004D6521" w:rsidRDefault="004D6521" w:rsidP="007A04BF">
            <w:pPr>
              <w:adjustRightInd w:val="0"/>
              <w:spacing w:after="40"/>
              <w:jc w:val="center"/>
              <w:rPr>
                <w:rFonts w:cstheme="minorHAnsi"/>
                <w:sz w:val="16"/>
                <w:szCs w:val="16"/>
                <w:lang w:val="en-US"/>
              </w:rPr>
            </w:pPr>
          </w:p>
          <w:p w14:paraId="498524E9"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-4</w:t>
            </w:r>
          </w:p>
          <w:p w14:paraId="13E5DA96" w14:textId="77777777" w:rsidR="004D6521" w:rsidRPr="004D6521" w:rsidRDefault="004D6521" w:rsidP="007A04BF">
            <w:pPr>
              <w:adjustRightInd w:val="0"/>
              <w:spacing w:after="40"/>
              <w:jc w:val="center"/>
              <w:rPr>
                <w:rFonts w:cstheme="minorHAnsi"/>
                <w:sz w:val="16"/>
                <w:szCs w:val="16"/>
                <w:lang w:val="en-US"/>
              </w:rPr>
            </w:pPr>
          </w:p>
        </w:tc>
        <w:tc>
          <w:tcPr>
            <w:tcW w:w="851" w:type="dxa"/>
            <w:vAlign w:val="center"/>
          </w:tcPr>
          <w:p w14:paraId="73FF5B18" w14:textId="77777777" w:rsidR="004D6521" w:rsidRPr="004D6521" w:rsidRDefault="004D6521" w:rsidP="007A04BF">
            <w:pPr>
              <w:spacing w:after="40"/>
              <w:jc w:val="center"/>
              <w:rPr>
                <w:rFonts w:cstheme="minorHAnsi"/>
                <w:sz w:val="16"/>
                <w:szCs w:val="16"/>
                <w:lang w:val="en-US"/>
              </w:rPr>
            </w:pPr>
            <w:r w:rsidRPr="004D6521">
              <w:rPr>
                <w:rFonts w:cstheme="minorHAnsi"/>
                <w:sz w:val="16"/>
                <w:szCs w:val="16"/>
                <w:lang w:val="en-US"/>
              </w:rPr>
              <w:t>4 to 5</w:t>
            </w:r>
          </w:p>
          <w:p w14:paraId="2656A72C"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rPr>
              <w:t>(4)</w:t>
            </w:r>
          </w:p>
        </w:tc>
        <w:tc>
          <w:tcPr>
            <w:tcW w:w="850" w:type="dxa"/>
            <w:vAlign w:val="center"/>
          </w:tcPr>
          <w:p w14:paraId="65581BC6" w14:textId="77777777" w:rsidR="004D6521" w:rsidRPr="004D6521" w:rsidRDefault="004D6521" w:rsidP="007A04BF">
            <w:pPr>
              <w:spacing w:after="40"/>
              <w:jc w:val="center"/>
              <w:rPr>
                <w:rFonts w:cstheme="minorHAnsi"/>
                <w:sz w:val="16"/>
                <w:szCs w:val="16"/>
                <w:lang w:val="en-US"/>
              </w:rPr>
            </w:pPr>
            <w:r w:rsidRPr="004D6521">
              <w:rPr>
                <w:rFonts w:cstheme="minorHAnsi"/>
                <w:sz w:val="16"/>
                <w:szCs w:val="16"/>
                <w:lang w:val="en-US"/>
              </w:rPr>
              <w:t>-6 to -4</w:t>
            </w:r>
          </w:p>
          <w:p w14:paraId="002E5E24"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rPr>
              <w:t>(-5)</w:t>
            </w:r>
          </w:p>
        </w:tc>
        <w:tc>
          <w:tcPr>
            <w:tcW w:w="851" w:type="dxa"/>
          </w:tcPr>
          <w:p w14:paraId="0DDE2B13"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50" w:type="dxa"/>
          </w:tcPr>
          <w:p w14:paraId="1F2740E3"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r>
      <w:tr w:rsidR="004D6521" w:rsidRPr="004D6521" w14:paraId="1E6A86F7" w14:textId="77777777" w:rsidTr="007A04BF">
        <w:trPr>
          <w:cantSplit/>
          <w:trHeight w:val="122"/>
        </w:trPr>
        <w:tc>
          <w:tcPr>
            <w:tcW w:w="924" w:type="dxa"/>
            <w:shd w:val="clear" w:color="auto" w:fill="auto"/>
          </w:tcPr>
          <w:p w14:paraId="1C131EE1" w14:textId="77777777" w:rsidR="004D6521" w:rsidRPr="004D6521" w:rsidRDefault="004D6521" w:rsidP="007A04BF">
            <w:pPr>
              <w:adjustRightInd w:val="0"/>
              <w:spacing w:after="40"/>
              <w:jc w:val="both"/>
              <w:rPr>
                <w:rFonts w:cstheme="minorHAnsi"/>
                <w:sz w:val="16"/>
                <w:szCs w:val="16"/>
                <w:lang w:val="en-US"/>
              </w:rPr>
            </w:pPr>
            <w:r w:rsidRPr="004D6521">
              <w:rPr>
                <w:rFonts w:cstheme="minorHAnsi"/>
                <w:sz w:val="16"/>
                <w:szCs w:val="16"/>
                <w:lang w:val="en-US"/>
              </w:rPr>
              <w:t>Dyspnea</w:t>
            </w:r>
          </w:p>
          <w:p w14:paraId="24944F31" w14:textId="77777777" w:rsidR="004D6521" w:rsidRPr="004D6521" w:rsidRDefault="004D6521" w:rsidP="007A04BF">
            <w:pPr>
              <w:adjustRightInd w:val="0"/>
              <w:spacing w:after="40"/>
              <w:jc w:val="both"/>
              <w:rPr>
                <w:rFonts w:cstheme="minorHAnsi"/>
                <w:sz w:val="16"/>
                <w:szCs w:val="16"/>
                <w:lang w:val="en-US"/>
              </w:rPr>
            </w:pPr>
          </w:p>
        </w:tc>
        <w:tc>
          <w:tcPr>
            <w:tcW w:w="926" w:type="dxa"/>
            <w:shd w:val="clear" w:color="auto" w:fill="auto"/>
            <w:tcMar>
              <w:left w:w="40" w:type="dxa"/>
              <w:right w:w="40" w:type="dxa"/>
            </w:tcMar>
            <w:vAlign w:val="center"/>
          </w:tcPr>
          <w:p w14:paraId="68AEE024"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7</w:t>
            </w:r>
          </w:p>
        </w:tc>
        <w:tc>
          <w:tcPr>
            <w:tcW w:w="1057" w:type="dxa"/>
            <w:shd w:val="clear" w:color="auto" w:fill="auto"/>
            <w:tcMar>
              <w:left w:w="40" w:type="dxa"/>
              <w:right w:w="40" w:type="dxa"/>
            </w:tcMar>
            <w:vAlign w:val="center"/>
          </w:tcPr>
          <w:p w14:paraId="17D9C103"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-8</w:t>
            </w:r>
          </w:p>
        </w:tc>
        <w:tc>
          <w:tcPr>
            <w:tcW w:w="950" w:type="dxa"/>
            <w:shd w:val="clear" w:color="auto" w:fill="auto"/>
            <w:tcMar>
              <w:left w:w="40" w:type="dxa"/>
              <w:right w:w="40" w:type="dxa"/>
            </w:tcMar>
            <w:vAlign w:val="center"/>
          </w:tcPr>
          <w:p w14:paraId="17CE5434"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941" w:type="dxa"/>
            <w:shd w:val="clear" w:color="auto" w:fill="auto"/>
            <w:tcMar>
              <w:left w:w="40" w:type="dxa"/>
              <w:right w:w="40" w:type="dxa"/>
            </w:tcMar>
          </w:tcPr>
          <w:p w14:paraId="618106A3"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74" w:type="dxa"/>
          </w:tcPr>
          <w:p w14:paraId="2DE87A73"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73" w:type="dxa"/>
          </w:tcPr>
          <w:p w14:paraId="4AAE6272"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74" w:type="dxa"/>
          </w:tcPr>
          <w:p w14:paraId="1F0392FF" w14:textId="77777777" w:rsidR="004D6521" w:rsidRPr="004D6521" w:rsidRDefault="004D6521" w:rsidP="007A04BF">
            <w:pPr>
              <w:spacing w:after="40"/>
              <w:jc w:val="center"/>
              <w:rPr>
                <w:rFonts w:cstheme="minorHAnsi"/>
                <w:sz w:val="16"/>
                <w:szCs w:val="16"/>
              </w:rPr>
            </w:pPr>
            <w:r w:rsidRPr="004D6521">
              <w:rPr>
                <w:rFonts w:cstheme="minorHAnsi"/>
                <w:sz w:val="16"/>
                <w:szCs w:val="16"/>
              </w:rPr>
              <w:t>7</w:t>
            </w:r>
          </w:p>
          <w:p w14:paraId="672B0378" w14:textId="77777777" w:rsidR="004D6521" w:rsidRPr="004D6521" w:rsidRDefault="004D6521" w:rsidP="007A04BF">
            <w:pPr>
              <w:adjustRightInd w:val="0"/>
              <w:spacing w:after="40"/>
              <w:jc w:val="center"/>
              <w:rPr>
                <w:rFonts w:cstheme="minorHAnsi"/>
                <w:sz w:val="16"/>
                <w:szCs w:val="16"/>
                <w:lang w:val="en-US"/>
              </w:rPr>
            </w:pPr>
          </w:p>
        </w:tc>
        <w:tc>
          <w:tcPr>
            <w:tcW w:w="873" w:type="dxa"/>
          </w:tcPr>
          <w:p w14:paraId="783113B1" w14:textId="77777777" w:rsidR="004D6521" w:rsidRPr="004D6521" w:rsidRDefault="004D6521" w:rsidP="007A04BF">
            <w:pPr>
              <w:spacing w:after="40"/>
              <w:jc w:val="center"/>
              <w:rPr>
                <w:rFonts w:cstheme="minorHAnsi"/>
                <w:sz w:val="16"/>
                <w:szCs w:val="16"/>
              </w:rPr>
            </w:pPr>
            <w:r w:rsidRPr="004D6521">
              <w:rPr>
                <w:rFonts w:cstheme="minorHAnsi"/>
                <w:sz w:val="16"/>
                <w:szCs w:val="16"/>
              </w:rPr>
              <w:t>-4</w:t>
            </w:r>
          </w:p>
          <w:p w14:paraId="0DCD6C3C" w14:textId="77777777" w:rsidR="004D6521" w:rsidRPr="004D6521" w:rsidRDefault="004D6521" w:rsidP="007A04BF">
            <w:pPr>
              <w:adjustRightInd w:val="0"/>
              <w:spacing w:after="40"/>
              <w:jc w:val="center"/>
              <w:rPr>
                <w:rFonts w:cstheme="minorHAnsi"/>
                <w:sz w:val="16"/>
                <w:szCs w:val="16"/>
                <w:lang w:val="en-US"/>
              </w:rPr>
            </w:pPr>
          </w:p>
        </w:tc>
        <w:tc>
          <w:tcPr>
            <w:tcW w:w="874" w:type="dxa"/>
          </w:tcPr>
          <w:p w14:paraId="1CBDE1E3"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904" w:type="dxa"/>
          </w:tcPr>
          <w:p w14:paraId="3B8F7BC2"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992" w:type="dxa"/>
          </w:tcPr>
          <w:p w14:paraId="0A8BA775"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992" w:type="dxa"/>
          </w:tcPr>
          <w:p w14:paraId="2AA3EF26"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51" w:type="dxa"/>
          </w:tcPr>
          <w:p w14:paraId="6E1A4EC2"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50" w:type="dxa"/>
          </w:tcPr>
          <w:p w14:paraId="024C4D09"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51" w:type="dxa"/>
          </w:tcPr>
          <w:p w14:paraId="4433FCC1"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50" w:type="dxa"/>
          </w:tcPr>
          <w:p w14:paraId="19745195"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r>
      <w:tr w:rsidR="004D6521" w:rsidRPr="004D6521" w14:paraId="74EA59EB" w14:textId="77777777" w:rsidTr="007A04BF">
        <w:trPr>
          <w:cantSplit/>
          <w:trHeight w:val="122"/>
        </w:trPr>
        <w:tc>
          <w:tcPr>
            <w:tcW w:w="924" w:type="dxa"/>
            <w:shd w:val="clear" w:color="auto" w:fill="auto"/>
          </w:tcPr>
          <w:p w14:paraId="77C8704B" w14:textId="77777777" w:rsidR="004D6521" w:rsidRPr="004D6521" w:rsidRDefault="004D6521" w:rsidP="007A04BF">
            <w:pPr>
              <w:adjustRightInd w:val="0"/>
              <w:spacing w:after="40"/>
              <w:jc w:val="both"/>
              <w:rPr>
                <w:rFonts w:cstheme="minorHAnsi"/>
                <w:sz w:val="16"/>
                <w:szCs w:val="16"/>
                <w:lang w:val="en-US"/>
              </w:rPr>
            </w:pPr>
            <w:r w:rsidRPr="004D6521">
              <w:rPr>
                <w:rFonts w:cstheme="minorHAnsi"/>
                <w:sz w:val="16"/>
                <w:szCs w:val="16"/>
                <w:lang w:val="en-US"/>
              </w:rPr>
              <w:t xml:space="preserve">Appetite </w:t>
            </w:r>
          </w:p>
          <w:p w14:paraId="5F88E0C9" w14:textId="77777777" w:rsidR="004D6521" w:rsidRPr="004D6521" w:rsidRDefault="004D6521" w:rsidP="007A04BF">
            <w:pPr>
              <w:adjustRightInd w:val="0"/>
              <w:spacing w:after="40"/>
              <w:jc w:val="both"/>
              <w:rPr>
                <w:rFonts w:cstheme="minorHAnsi"/>
                <w:sz w:val="16"/>
                <w:szCs w:val="16"/>
                <w:lang w:val="en-US"/>
              </w:rPr>
            </w:pPr>
            <w:r w:rsidRPr="004D6521">
              <w:rPr>
                <w:rFonts w:cstheme="minorHAnsi"/>
                <w:sz w:val="16"/>
                <w:szCs w:val="16"/>
                <w:lang w:val="en-US"/>
              </w:rPr>
              <w:t>loss</w:t>
            </w:r>
          </w:p>
        </w:tc>
        <w:tc>
          <w:tcPr>
            <w:tcW w:w="926" w:type="dxa"/>
            <w:shd w:val="clear" w:color="auto" w:fill="auto"/>
            <w:tcMar>
              <w:left w:w="40" w:type="dxa"/>
              <w:right w:w="40" w:type="dxa"/>
            </w:tcMar>
            <w:vAlign w:val="center"/>
          </w:tcPr>
          <w:p w14:paraId="21245C75"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9</w:t>
            </w:r>
          </w:p>
        </w:tc>
        <w:tc>
          <w:tcPr>
            <w:tcW w:w="1057" w:type="dxa"/>
            <w:shd w:val="clear" w:color="auto" w:fill="auto"/>
            <w:tcMar>
              <w:left w:w="40" w:type="dxa"/>
              <w:right w:w="40" w:type="dxa"/>
            </w:tcMar>
            <w:vAlign w:val="center"/>
          </w:tcPr>
          <w:p w14:paraId="0AFBBB64"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-8 to -7</w:t>
            </w:r>
          </w:p>
          <w:p w14:paraId="7650985B"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(-8)</w:t>
            </w:r>
          </w:p>
        </w:tc>
        <w:tc>
          <w:tcPr>
            <w:tcW w:w="950" w:type="dxa"/>
            <w:shd w:val="clear" w:color="auto" w:fill="auto"/>
            <w:tcMar>
              <w:left w:w="40" w:type="dxa"/>
              <w:right w:w="40" w:type="dxa"/>
            </w:tcMar>
            <w:vAlign w:val="center"/>
          </w:tcPr>
          <w:p w14:paraId="0CF1E1A2"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941" w:type="dxa"/>
            <w:shd w:val="clear" w:color="auto" w:fill="auto"/>
            <w:tcMar>
              <w:left w:w="40" w:type="dxa"/>
              <w:right w:w="40" w:type="dxa"/>
            </w:tcMar>
            <w:vAlign w:val="center"/>
          </w:tcPr>
          <w:p w14:paraId="3669C005"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-18</w:t>
            </w:r>
          </w:p>
        </w:tc>
        <w:tc>
          <w:tcPr>
            <w:tcW w:w="874" w:type="dxa"/>
          </w:tcPr>
          <w:p w14:paraId="11F85430"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rPr>
              <w:t>10</w:t>
            </w:r>
          </w:p>
        </w:tc>
        <w:tc>
          <w:tcPr>
            <w:tcW w:w="873" w:type="dxa"/>
          </w:tcPr>
          <w:p w14:paraId="7EC27D24"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rPr>
              <w:t>-7</w:t>
            </w:r>
          </w:p>
        </w:tc>
        <w:tc>
          <w:tcPr>
            <w:tcW w:w="874" w:type="dxa"/>
          </w:tcPr>
          <w:p w14:paraId="0647C7C4"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73" w:type="dxa"/>
          </w:tcPr>
          <w:p w14:paraId="0AC75D15"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74" w:type="dxa"/>
            <w:vAlign w:val="center"/>
          </w:tcPr>
          <w:p w14:paraId="1D4AAEEB"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6 to 15</w:t>
            </w:r>
          </w:p>
          <w:p w14:paraId="5525415D"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(10)</w:t>
            </w:r>
          </w:p>
        </w:tc>
        <w:tc>
          <w:tcPr>
            <w:tcW w:w="904" w:type="dxa"/>
            <w:vAlign w:val="center"/>
          </w:tcPr>
          <w:p w14:paraId="11497E61"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-9 to -5</w:t>
            </w:r>
          </w:p>
          <w:p w14:paraId="4B8210CD"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(-7)</w:t>
            </w:r>
          </w:p>
        </w:tc>
        <w:tc>
          <w:tcPr>
            <w:tcW w:w="992" w:type="dxa"/>
          </w:tcPr>
          <w:p w14:paraId="57CB5FD7" w14:textId="77777777" w:rsidR="004D6521" w:rsidRPr="004D6521" w:rsidRDefault="004D6521" w:rsidP="007A04BF">
            <w:pPr>
              <w:adjustRightInd w:val="0"/>
              <w:spacing w:after="40"/>
              <w:jc w:val="center"/>
              <w:rPr>
                <w:rFonts w:cstheme="minorHAnsi"/>
                <w:sz w:val="16"/>
                <w:szCs w:val="16"/>
              </w:rPr>
            </w:pPr>
            <w:r w:rsidRPr="004D6521">
              <w:rPr>
                <w:rFonts w:cstheme="minorHAnsi"/>
                <w:sz w:val="16"/>
                <w:szCs w:val="16"/>
              </w:rPr>
              <w:t>9</w:t>
            </w:r>
          </w:p>
          <w:p w14:paraId="30288D01" w14:textId="77777777" w:rsidR="004D6521" w:rsidRPr="004D6521" w:rsidRDefault="004D6521" w:rsidP="007A04BF">
            <w:pPr>
              <w:adjustRightInd w:val="0"/>
              <w:spacing w:after="40"/>
              <w:jc w:val="center"/>
              <w:rPr>
                <w:rFonts w:cstheme="minorHAnsi"/>
                <w:sz w:val="16"/>
                <w:szCs w:val="16"/>
                <w:lang w:val="en-US"/>
              </w:rPr>
            </w:pPr>
          </w:p>
        </w:tc>
        <w:tc>
          <w:tcPr>
            <w:tcW w:w="992" w:type="dxa"/>
          </w:tcPr>
          <w:p w14:paraId="1EB6274C"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-15 to -6</w:t>
            </w:r>
          </w:p>
          <w:p w14:paraId="4D0E5079"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(-10)</w:t>
            </w:r>
          </w:p>
        </w:tc>
        <w:tc>
          <w:tcPr>
            <w:tcW w:w="851" w:type="dxa"/>
            <w:vAlign w:val="center"/>
          </w:tcPr>
          <w:p w14:paraId="3931FED6" w14:textId="77777777" w:rsidR="004D6521" w:rsidRPr="004D6521" w:rsidRDefault="004D6521" w:rsidP="007A04BF">
            <w:pPr>
              <w:spacing w:after="40"/>
              <w:jc w:val="center"/>
              <w:rPr>
                <w:rFonts w:cstheme="minorHAnsi"/>
                <w:sz w:val="16"/>
                <w:szCs w:val="16"/>
                <w:lang w:val="en-US"/>
              </w:rPr>
            </w:pPr>
            <w:r w:rsidRPr="004D6521">
              <w:rPr>
                <w:rFonts w:cstheme="minorHAnsi"/>
                <w:sz w:val="16"/>
                <w:szCs w:val="16"/>
                <w:lang w:val="en-US"/>
              </w:rPr>
              <w:t>9 to 13</w:t>
            </w:r>
          </w:p>
          <w:p w14:paraId="4E0A1927"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rPr>
              <w:t>(11)</w:t>
            </w:r>
          </w:p>
        </w:tc>
        <w:tc>
          <w:tcPr>
            <w:tcW w:w="850" w:type="dxa"/>
            <w:vAlign w:val="center"/>
          </w:tcPr>
          <w:p w14:paraId="7473DCF5"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51" w:type="dxa"/>
          </w:tcPr>
          <w:p w14:paraId="1BF0A382"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50" w:type="dxa"/>
          </w:tcPr>
          <w:p w14:paraId="79BD797B"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r>
      <w:tr w:rsidR="004D6521" w:rsidRPr="004D6521" w14:paraId="0D351740" w14:textId="77777777" w:rsidTr="007A04BF">
        <w:trPr>
          <w:cantSplit/>
          <w:trHeight w:val="122"/>
        </w:trPr>
        <w:tc>
          <w:tcPr>
            <w:tcW w:w="924" w:type="dxa"/>
            <w:shd w:val="clear" w:color="auto" w:fill="auto"/>
          </w:tcPr>
          <w:p w14:paraId="5D887E7C" w14:textId="77777777" w:rsidR="004D6521" w:rsidRPr="004D6521" w:rsidRDefault="004D6521" w:rsidP="007A04BF">
            <w:pPr>
              <w:adjustRightInd w:val="0"/>
              <w:spacing w:after="40"/>
              <w:jc w:val="both"/>
              <w:rPr>
                <w:rFonts w:cstheme="minorHAnsi"/>
                <w:sz w:val="16"/>
                <w:szCs w:val="16"/>
                <w:lang w:val="en-US"/>
              </w:rPr>
            </w:pPr>
            <w:r w:rsidRPr="004D6521">
              <w:rPr>
                <w:rFonts w:cstheme="minorHAnsi"/>
                <w:sz w:val="16"/>
                <w:szCs w:val="16"/>
                <w:lang w:val="en-US"/>
              </w:rPr>
              <w:t>Diarrhoea</w:t>
            </w:r>
          </w:p>
          <w:p w14:paraId="58694D76" w14:textId="77777777" w:rsidR="004D6521" w:rsidRPr="004D6521" w:rsidRDefault="004D6521" w:rsidP="007A04BF">
            <w:pPr>
              <w:adjustRightInd w:val="0"/>
              <w:spacing w:after="40"/>
              <w:jc w:val="both"/>
              <w:rPr>
                <w:rFonts w:cstheme="minorHAnsi"/>
                <w:sz w:val="16"/>
                <w:szCs w:val="16"/>
                <w:lang w:val="en-US"/>
              </w:rPr>
            </w:pPr>
          </w:p>
        </w:tc>
        <w:tc>
          <w:tcPr>
            <w:tcW w:w="926" w:type="dxa"/>
            <w:shd w:val="clear" w:color="auto" w:fill="auto"/>
            <w:tcMar>
              <w:left w:w="40" w:type="dxa"/>
              <w:right w:w="40" w:type="dxa"/>
            </w:tcMar>
          </w:tcPr>
          <w:p w14:paraId="5ACD8FB7"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1057" w:type="dxa"/>
            <w:shd w:val="clear" w:color="auto" w:fill="auto"/>
            <w:tcMar>
              <w:left w:w="40" w:type="dxa"/>
              <w:right w:w="40" w:type="dxa"/>
            </w:tcMar>
          </w:tcPr>
          <w:p w14:paraId="1B0F563F"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950" w:type="dxa"/>
            <w:shd w:val="clear" w:color="auto" w:fill="auto"/>
            <w:tcMar>
              <w:left w:w="40" w:type="dxa"/>
              <w:right w:w="40" w:type="dxa"/>
            </w:tcMar>
          </w:tcPr>
          <w:p w14:paraId="366C5E8B"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941" w:type="dxa"/>
            <w:shd w:val="clear" w:color="auto" w:fill="auto"/>
            <w:tcMar>
              <w:left w:w="40" w:type="dxa"/>
              <w:right w:w="40" w:type="dxa"/>
            </w:tcMar>
          </w:tcPr>
          <w:p w14:paraId="7673C20D"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74" w:type="dxa"/>
          </w:tcPr>
          <w:p w14:paraId="51E85878"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rPr>
              <w:t>8</w:t>
            </w:r>
          </w:p>
        </w:tc>
        <w:tc>
          <w:tcPr>
            <w:tcW w:w="873" w:type="dxa"/>
          </w:tcPr>
          <w:p w14:paraId="5996D539"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rPr>
              <w:t>-6</w:t>
            </w:r>
          </w:p>
        </w:tc>
        <w:tc>
          <w:tcPr>
            <w:tcW w:w="874" w:type="dxa"/>
          </w:tcPr>
          <w:p w14:paraId="0A7EDF8D"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73" w:type="dxa"/>
          </w:tcPr>
          <w:p w14:paraId="4052D0A8"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74" w:type="dxa"/>
          </w:tcPr>
          <w:p w14:paraId="441B8BDB"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904" w:type="dxa"/>
          </w:tcPr>
          <w:p w14:paraId="6FD12DB1"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992" w:type="dxa"/>
          </w:tcPr>
          <w:p w14:paraId="46D2D709" w14:textId="77777777" w:rsidR="004D6521" w:rsidRPr="004D6521" w:rsidRDefault="004D6521" w:rsidP="007A04BF">
            <w:pPr>
              <w:adjustRightInd w:val="0"/>
              <w:spacing w:after="40"/>
              <w:jc w:val="center"/>
              <w:rPr>
                <w:rFonts w:cstheme="minorHAnsi"/>
                <w:sz w:val="16"/>
                <w:szCs w:val="16"/>
                <w:lang w:val="en-US"/>
              </w:rPr>
            </w:pPr>
          </w:p>
          <w:p w14:paraId="2190584D"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10</w:t>
            </w:r>
          </w:p>
        </w:tc>
        <w:tc>
          <w:tcPr>
            <w:tcW w:w="992" w:type="dxa"/>
          </w:tcPr>
          <w:p w14:paraId="39984842" w14:textId="77777777" w:rsidR="004D6521" w:rsidRPr="004D6521" w:rsidRDefault="004D6521" w:rsidP="007A04BF">
            <w:pPr>
              <w:adjustRightInd w:val="0"/>
              <w:spacing w:after="40"/>
              <w:jc w:val="center"/>
              <w:rPr>
                <w:rFonts w:cstheme="minorHAnsi"/>
                <w:sz w:val="16"/>
                <w:szCs w:val="16"/>
                <w:lang w:val="en-US"/>
              </w:rPr>
            </w:pPr>
          </w:p>
          <w:p w14:paraId="2218CDFE"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-10</w:t>
            </w:r>
          </w:p>
        </w:tc>
        <w:tc>
          <w:tcPr>
            <w:tcW w:w="851" w:type="dxa"/>
            <w:vAlign w:val="center"/>
          </w:tcPr>
          <w:p w14:paraId="2CA33DBA"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6</w:t>
            </w:r>
          </w:p>
        </w:tc>
        <w:tc>
          <w:tcPr>
            <w:tcW w:w="850" w:type="dxa"/>
            <w:vAlign w:val="center"/>
          </w:tcPr>
          <w:p w14:paraId="0D83C1BE"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-8</w:t>
            </w:r>
          </w:p>
        </w:tc>
        <w:tc>
          <w:tcPr>
            <w:tcW w:w="851" w:type="dxa"/>
          </w:tcPr>
          <w:p w14:paraId="12AC6035"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rPr>
              <w:t>13</w:t>
            </w:r>
          </w:p>
        </w:tc>
        <w:tc>
          <w:tcPr>
            <w:tcW w:w="850" w:type="dxa"/>
          </w:tcPr>
          <w:p w14:paraId="79F37DFC"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rPr>
              <w:t>-9</w:t>
            </w:r>
          </w:p>
        </w:tc>
      </w:tr>
      <w:tr w:rsidR="004D6521" w:rsidRPr="004D6521" w14:paraId="4A0DACE3" w14:textId="77777777" w:rsidTr="007A04BF">
        <w:trPr>
          <w:cantSplit/>
          <w:trHeight w:val="122"/>
        </w:trPr>
        <w:tc>
          <w:tcPr>
            <w:tcW w:w="924" w:type="dxa"/>
            <w:tcBorders>
              <w:bottom w:val="single" w:sz="4" w:space="0" w:color="auto"/>
            </w:tcBorders>
            <w:shd w:val="clear" w:color="auto" w:fill="auto"/>
          </w:tcPr>
          <w:p w14:paraId="48C9988A" w14:textId="77777777" w:rsidR="004D6521" w:rsidRPr="004D6521" w:rsidRDefault="004D6521" w:rsidP="007A04BF">
            <w:pPr>
              <w:adjustRightInd w:val="0"/>
              <w:spacing w:after="40"/>
              <w:jc w:val="both"/>
              <w:rPr>
                <w:rFonts w:cstheme="minorHAnsi"/>
                <w:sz w:val="16"/>
                <w:szCs w:val="16"/>
                <w:lang w:val="en-US"/>
              </w:rPr>
            </w:pPr>
            <w:r w:rsidRPr="004D6521">
              <w:rPr>
                <w:rFonts w:cstheme="minorHAnsi"/>
                <w:sz w:val="16"/>
                <w:szCs w:val="16"/>
                <w:lang w:val="en-US"/>
              </w:rPr>
              <w:t>Constipation</w:t>
            </w:r>
          </w:p>
          <w:p w14:paraId="78EDB900" w14:textId="77777777" w:rsidR="004D6521" w:rsidRPr="004D6521" w:rsidRDefault="004D6521" w:rsidP="007A04BF">
            <w:pPr>
              <w:adjustRightInd w:val="0"/>
              <w:spacing w:after="40"/>
              <w:jc w:val="both"/>
              <w:rPr>
                <w:rFonts w:cstheme="minorHAnsi"/>
                <w:sz w:val="16"/>
                <w:szCs w:val="16"/>
                <w:lang w:val="en-US"/>
              </w:rPr>
            </w:pPr>
          </w:p>
        </w:tc>
        <w:tc>
          <w:tcPr>
            <w:tcW w:w="926" w:type="dxa"/>
            <w:tcBorders>
              <w:bottom w:val="single" w:sz="4" w:space="0" w:color="auto"/>
            </w:tcBorders>
            <w:shd w:val="clear" w:color="auto" w:fill="auto"/>
            <w:tcMar>
              <w:left w:w="40" w:type="dxa"/>
              <w:right w:w="40" w:type="dxa"/>
            </w:tcMar>
            <w:vAlign w:val="center"/>
          </w:tcPr>
          <w:p w14:paraId="52DF3128"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5</w:t>
            </w:r>
          </w:p>
        </w:tc>
        <w:tc>
          <w:tcPr>
            <w:tcW w:w="1057" w:type="dxa"/>
            <w:tcBorders>
              <w:bottom w:val="single" w:sz="4" w:space="0" w:color="auto"/>
            </w:tcBorders>
            <w:shd w:val="clear" w:color="auto" w:fill="auto"/>
            <w:tcMar>
              <w:left w:w="40" w:type="dxa"/>
              <w:right w:w="40" w:type="dxa"/>
            </w:tcMar>
            <w:vAlign w:val="center"/>
          </w:tcPr>
          <w:p w14:paraId="576DA49F"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-16 to -7</w:t>
            </w:r>
          </w:p>
          <w:p w14:paraId="2451407B"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(-10)</w:t>
            </w:r>
          </w:p>
        </w:tc>
        <w:tc>
          <w:tcPr>
            <w:tcW w:w="950" w:type="dxa"/>
            <w:tcBorders>
              <w:bottom w:val="single" w:sz="4" w:space="0" w:color="auto"/>
            </w:tcBorders>
            <w:shd w:val="clear" w:color="auto" w:fill="auto"/>
            <w:tcMar>
              <w:left w:w="40" w:type="dxa"/>
              <w:right w:w="40" w:type="dxa"/>
            </w:tcMar>
          </w:tcPr>
          <w:p w14:paraId="5C23648E"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941" w:type="dxa"/>
            <w:tcBorders>
              <w:bottom w:val="single" w:sz="4" w:space="0" w:color="auto"/>
            </w:tcBorders>
            <w:shd w:val="clear" w:color="auto" w:fill="auto"/>
            <w:tcMar>
              <w:left w:w="40" w:type="dxa"/>
              <w:right w:w="40" w:type="dxa"/>
            </w:tcMar>
          </w:tcPr>
          <w:p w14:paraId="54D58C6D"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74" w:type="dxa"/>
            <w:tcBorders>
              <w:bottom w:val="single" w:sz="4" w:space="0" w:color="auto"/>
            </w:tcBorders>
          </w:tcPr>
          <w:p w14:paraId="1F792092"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rPr>
              <w:t>15</w:t>
            </w:r>
          </w:p>
        </w:tc>
        <w:tc>
          <w:tcPr>
            <w:tcW w:w="873" w:type="dxa"/>
            <w:tcBorders>
              <w:bottom w:val="single" w:sz="4" w:space="0" w:color="auto"/>
            </w:tcBorders>
          </w:tcPr>
          <w:p w14:paraId="04E334E5"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74" w:type="dxa"/>
            <w:tcBorders>
              <w:bottom w:val="single" w:sz="4" w:space="0" w:color="auto"/>
            </w:tcBorders>
          </w:tcPr>
          <w:p w14:paraId="1B70DCFB"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73" w:type="dxa"/>
            <w:tcBorders>
              <w:bottom w:val="single" w:sz="4" w:space="0" w:color="auto"/>
            </w:tcBorders>
          </w:tcPr>
          <w:p w14:paraId="53DA4DF8"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74" w:type="dxa"/>
            <w:tcBorders>
              <w:bottom w:val="single" w:sz="4" w:space="0" w:color="auto"/>
            </w:tcBorders>
            <w:vAlign w:val="center"/>
          </w:tcPr>
          <w:p w14:paraId="78EDF330"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13</w:t>
            </w:r>
          </w:p>
        </w:tc>
        <w:tc>
          <w:tcPr>
            <w:tcW w:w="904" w:type="dxa"/>
            <w:tcBorders>
              <w:bottom w:val="single" w:sz="4" w:space="0" w:color="auto"/>
            </w:tcBorders>
            <w:vAlign w:val="center"/>
          </w:tcPr>
          <w:p w14:paraId="5B977F4F"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-9</w:t>
            </w:r>
          </w:p>
        </w:tc>
        <w:tc>
          <w:tcPr>
            <w:tcW w:w="992" w:type="dxa"/>
            <w:tcBorders>
              <w:bottom w:val="single" w:sz="4" w:space="0" w:color="auto"/>
            </w:tcBorders>
          </w:tcPr>
          <w:p w14:paraId="5DFBD1BD" w14:textId="77777777" w:rsidR="004D6521" w:rsidRPr="004D6521" w:rsidRDefault="004D6521" w:rsidP="007A04BF">
            <w:pPr>
              <w:adjustRightInd w:val="0"/>
              <w:spacing w:after="40"/>
              <w:jc w:val="center"/>
              <w:rPr>
                <w:rFonts w:cstheme="minorHAnsi"/>
                <w:sz w:val="16"/>
                <w:szCs w:val="16"/>
              </w:rPr>
            </w:pPr>
            <w:r w:rsidRPr="004D6521">
              <w:rPr>
                <w:rFonts w:cstheme="minorHAnsi"/>
                <w:sz w:val="16"/>
                <w:szCs w:val="16"/>
                <w:lang w:eastAsia="en-GB"/>
              </w:rPr>
              <w:t>NA</w:t>
            </w:r>
          </w:p>
        </w:tc>
        <w:tc>
          <w:tcPr>
            <w:tcW w:w="992" w:type="dxa"/>
            <w:tcBorders>
              <w:bottom w:val="single" w:sz="4" w:space="0" w:color="auto"/>
            </w:tcBorders>
          </w:tcPr>
          <w:p w14:paraId="20AA29E9" w14:textId="77777777" w:rsidR="004D6521" w:rsidRPr="004D6521" w:rsidRDefault="004D6521" w:rsidP="007A04BF">
            <w:pPr>
              <w:adjustRightInd w:val="0"/>
              <w:spacing w:after="40"/>
              <w:jc w:val="center"/>
              <w:rPr>
                <w:rFonts w:cstheme="minorHAnsi"/>
                <w:sz w:val="16"/>
                <w:szCs w:val="16"/>
              </w:rPr>
            </w:pPr>
            <w:r w:rsidRPr="004D6521">
              <w:rPr>
                <w:rFonts w:cstheme="minorHAnsi"/>
                <w:sz w:val="16"/>
                <w:szCs w:val="16"/>
                <w:lang w:eastAsia="en-GB"/>
              </w:rPr>
              <w:t>NA</w:t>
            </w:r>
          </w:p>
        </w:tc>
        <w:tc>
          <w:tcPr>
            <w:tcW w:w="851" w:type="dxa"/>
            <w:tcBorders>
              <w:bottom w:val="single" w:sz="4" w:space="0" w:color="auto"/>
            </w:tcBorders>
            <w:vAlign w:val="center"/>
          </w:tcPr>
          <w:p w14:paraId="3B1698DA"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7</w:t>
            </w:r>
          </w:p>
        </w:tc>
        <w:tc>
          <w:tcPr>
            <w:tcW w:w="850" w:type="dxa"/>
            <w:tcBorders>
              <w:bottom w:val="single" w:sz="4" w:space="0" w:color="auto"/>
            </w:tcBorders>
            <w:vAlign w:val="center"/>
          </w:tcPr>
          <w:p w14:paraId="6CF2A86D"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-8</w:t>
            </w:r>
          </w:p>
        </w:tc>
        <w:tc>
          <w:tcPr>
            <w:tcW w:w="851" w:type="dxa"/>
            <w:tcBorders>
              <w:bottom w:val="single" w:sz="4" w:space="0" w:color="auto"/>
            </w:tcBorders>
          </w:tcPr>
          <w:p w14:paraId="34345782"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50" w:type="dxa"/>
            <w:tcBorders>
              <w:bottom w:val="single" w:sz="4" w:space="0" w:color="auto"/>
            </w:tcBorders>
          </w:tcPr>
          <w:p w14:paraId="570DDE15"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r>
      <w:tr w:rsidR="004D6521" w:rsidRPr="004D6521" w14:paraId="281293D2" w14:textId="77777777" w:rsidTr="007A04BF">
        <w:trPr>
          <w:cantSplit/>
          <w:trHeight w:val="122"/>
        </w:trPr>
        <w:tc>
          <w:tcPr>
            <w:tcW w:w="924" w:type="dxa"/>
            <w:shd w:val="clear" w:color="auto" w:fill="auto"/>
          </w:tcPr>
          <w:p w14:paraId="09AE5177" w14:textId="77777777" w:rsidR="004D6521" w:rsidRPr="004D6521" w:rsidRDefault="004D6521" w:rsidP="007A04BF">
            <w:pPr>
              <w:adjustRightInd w:val="0"/>
              <w:spacing w:after="40"/>
              <w:jc w:val="both"/>
              <w:rPr>
                <w:rFonts w:cstheme="minorHAnsi"/>
                <w:sz w:val="16"/>
                <w:szCs w:val="16"/>
                <w:lang w:val="en-US"/>
              </w:rPr>
            </w:pPr>
            <w:r w:rsidRPr="004D6521">
              <w:rPr>
                <w:rFonts w:cstheme="minorHAnsi"/>
                <w:sz w:val="16"/>
                <w:szCs w:val="16"/>
                <w:lang w:val="en-US"/>
              </w:rPr>
              <w:t>Sleep disturbance</w:t>
            </w:r>
          </w:p>
        </w:tc>
        <w:tc>
          <w:tcPr>
            <w:tcW w:w="926" w:type="dxa"/>
            <w:shd w:val="clear" w:color="auto" w:fill="auto"/>
            <w:tcMar>
              <w:left w:w="40" w:type="dxa"/>
              <w:right w:w="40" w:type="dxa"/>
            </w:tcMar>
          </w:tcPr>
          <w:p w14:paraId="7F780344" w14:textId="77777777" w:rsidR="004D6521" w:rsidRPr="004D6521" w:rsidRDefault="004D6521" w:rsidP="007A04BF">
            <w:pPr>
              <w:adjustRightInd w:val="0"/>
              <w:spacing w:after="40"/>
              <w:jc w:val="center"/>
              <w:rPr>
                <w:rFonts w:cstheme="minorHAnsi"/>
                <w:sz w:val="16"/>
                <w:szCs w:val="16"/>
              </w:rPr>
            </w:pPr>
            <w:r w:rsidRPr="004D6521">
              <w:rPr>
                <w:rFonts w:cstheme="minorHAnsi"/>
                <w:sz w:val="16"/>
                <w:szCs w:val="16"/>
                <w:lang w:eastAsia="en-GB"/>
              </w:rPr>
              <w:t>NA</w:t>
            </w:r>
          </w:p>
        </w:tc>
        <w:tc>
          <w:tcPr>
            <w:tcW w:w="1057" w:type="dxa"/>
            <w:shd w:val="clear" w:color="auto" w:fill="auto"/>
            <w:tcMar>
              <w:left w:w="40" w:type="dxa"/>
              <w:right w:w="40" w:type="dxa"/>
            </w:tcMar>
          </w:tcPr>
          <w:p w14:paraId="3A223B05" w14:textId="77777777" w:rsidR="004D6521" w:rsidRPr="004D6521" w:rsidRDefault="004D6521" w:rsidP="007A04BF">
            <w:pPr>
              <w:adjustRightInd w:val="0"/>
              <w:spacing w:after="40"/>
              <w:jc w:val="center"/>
              <w:rPr>
                <w:rFonts w:cstheme="minorHAnsi"/>
                <w:sz w:val="16"/>
                <w:szCs w:val="16"/>
              </w:rPr>
            </w:pPr>
            <w:r w:rsidRPr="004D6521">
              <w:rPr>
                <w:rFonts w:cstheme="minorHAnsi"/>
                <w:sz w:val="16"/>
                <w:szCs w:val="16"/>
                <w:lang w:eastAsia="en-GB"/>
              </w:rPr>
              <w:t>NA</w:t>
            </w:r>
          </w:p>
        </w:tc>
        <w:tc>
          <w:tcPr>
            <w:tcW w:w="950" w:type="dxa"/>
            <w:shd w:val="clear" w:color="auto" w:fill="auto"/>
            <w:tcMar>
              <w:left w:w="40" w:type="dxa"/>
              <w:right w:w="40" w:type="dxa"/>
            </w:tcMar>
          </w:tcPr>
          <w:p w14:paraId="4E3EF746" w14:textId="77777777" w:rsidR="004D6521" w:rsidRPr="004D6521" w:rsidRDefault="004D6521" w:rsidP="007A04BF">
            <w:pPr>
              <w:adjustRightInd w:val="0"/>
              <w:spacing w:after="40"/>
              <w:jc w:val="center"/>
              <w:rPr>
                <w:rFonts w:cstheme="minorHAnsi"/>
                <w:sz w:val="16"/>
                <w:szCs w:val="16"/>
              </w:rPr>
            </w:pPr>
            <w:r w:rsidRPr="004D6521">
              <w:rPr>
                <w:rFonts w:cstheme="minorHAnsi"/>
                <w:sz w:val="16"/>
                <w:szCs w:val="16"/>
                <w:lang w:eastAsia="en-GB"/>
              </w:rPr>
              <w:t>NA</w:t>
            </w:r>
          </w:p>
        </w:tc>
        <w:tc>
          <w:tcPr>
            <w:tcW w:w="941" w:type="dxa"/>
            <w:shd w:val="clear" w:color="auto" w:fill="auto"/>
            <w:tcMar>
              <w:left w:w="40" w:type="dxa"/>
              <w:right w:w="40" w:type="dxa"/>
            </w:tcMar>
          </w:tcPr>
          <w:p w14:paraId="60A104B4" w14:textId="77777777" w:rsidR="004D6521" w:rsidRPr="004D6521" w:rsidRDefault="004D6521" w:rsidP="007A04BF">
            <w:pPr>
              <w:adjustRightInd w:val="0"/>
              <w:spacing w:after="40"/>
              <w:jc w:val="center"/>
              <w:rPr>
                <w:rFonts w:cstheme="minorHAnsi"/>
                <w:sz w:val="16"/>
                <w:szCs w:val="16"/>
              </w:rPr>
            </w:pPr>
            <w:r w:rsidRPr="004D6521">
              <w:rPr>
                <w:rFonts w:cstheme="minorHAnsi"/>
                <w:sz w:val="16"/>
                <w:szCs w:val="16"/>
                <w:lang w:eastAsia="en-GB"/>
              </w:rPr>
              <w:t>NA</w:t>
            </w:r>
          </w:p>
        </w:tc>
        <w:tc>
          <w:tcPr>
            <w:tcW w:w="874" w:type="dxa"/>
          </w:tcPr>
          <w:p w14:paraId="1C3E6A26" w14:textId="77777777" w:rsidR="004D6521" w:rsidRPr="004D6521" w:rsidRDefault="004D6521" w:rsidP="007A04BF">
            <w:pPr>
              <w:adjustRightInd w:val="0"/>
              <w:spacing w:after="40"/>
              <w:jc w:val="center"/>
              <w:rPr>
                <w:rFonts w:cstheme="minorHAnsi"/>
                <w:sz w:val="16"/>
                <w:szCs w:val="16"/>
              </w:rPr>
            </w:pPr>
            <w:r w:rsidRPr="004D6521">
              <w:rPr>
                <w:rFonts w:cstheme="minorHAnsi"/>
                <w:sz w:val="16"/>
                <w:szCs w:val="16"/>
                <w:lang w:eastAsia="en-GB"/>
              </w:rPr>
              <w:t>NA</w:t>
            </w:r>
          </w:p>
        </w:tc>
        <w:tc>
          <w:tcPr>
            <w:tcW w:w="873" w:type="dxa"/>
          </w:tcPr>
          <w:p w14:paraId="217AF7D7" w14:textId="77777777" w:rsidR="004D6521" w:rsidRPr="004D6521" w:rsidRDefault="004D6521" w:rsidP="007A04BF">
            <w:pPr>
              <w:adjustRightInd w:val="0"/>
              <w:spacing w:after="40"/>
              <w:jc w:val="center"/>
              <w:rPr>
                <w:rFonts w:cstheme="minorHAnsi"/>
                <w:sz w:val="16"/>
                <w:szCs w:val="16"/>
              </w:rPr>
            </w:pPr>
            <w:r w:rsidRPr="004D6521">
              <w:rPr>
                <w:rFonts w:cstheme="minorHAnsi"/>
                <w:sz w:val="16"/>
                <w:szCs w:val="16"/>
                <w:lang w:eastAsia="en-GB"/>
              </w:rPr>
              <w:t>NA</w:t>
            </w:r>
          </w:p>
        </w:tc>
        <w:tc>
          <w:tcPr>
            <w:tcW w:w="874" w:type="dxa"/>
          </w:tcPr>
          <w:p w14:paraId="0582CA40" w14:textId="77777777" w:rsidR="004D6521" w:rsidRPr="004D6521" w:rsidRDefault="004D6521" w:rsidP="007A04BF">
            <w:pPr>
              <w:adjustRightInd w:val="0"/>
              <w:spacing w:after="40"/>
              <w:jc w:val="center"/>
              <w:rPr>
                <w:rFonts w:cstheme="minorHAnsi"/>
                <w:sz w:val="16"/>
                <w:szCs w:val="16"/>
              </w:rPr>
            </w:pPr>
            <w:r w:rsidRPr="004D6521">
              <w:rPr>
                <w:rFonts w:cstheme="minorHAnsi"/>
                <w:sz w:val="16"/>
                <w:szCs w:val="16"/>
                <w:lang w:eastAsia="en-GB"/>
              </w:rPr>
              <w:t>NA</w:t>
            </w:r>
          </w:p>
        </w:tc>
        <w:tc>
          <w:tcPr>
            <w:tcW w:w="873" w:type="dxa"/>
          </w:tcPr>
          <w:p w14:paraId="0595B63F" w14:textId="77777777" w:rsidR="004D6521" w:rsidRPr="004D6521" w:rsidRDefault="004D6521" w:rsidP="007A04BF">
            <w:pPr>
              <w:adjustRightInd w:val="0"/>
              <w:spacing w:after="40"/>
              <w:jc w:val="center"/>
              <w:rPr>
                <w:rFonts w:cstheme="minorHAnsi"/>
                <w:sz w:val="16"/>
                <w:szCs w:val="16"/>
              </w:rPr>
            </w:pPr>
            <w:r w:rsidRPr="004D6521">
              <w:rPr>
                <w:rFonts w:cstheme="minorHAnsi"/>
                <w:sz w:val="16"/>
                <w:szCs w:val="16"/>
                <w:lang w:eastAsia="en-GB"/>
              </w:rPr>
              <w:t>NA</w:t>
            </w:r>
          </w:p>
        </w:tc>
        <w:tc>
          <w:tcPr>
            <w:tcW w:w="874" w:type="dxa"/>
          </w:tcPr>
          <w:p w14:paraId="5B7D3CD1"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904" w:type="dxa"/>
          </w:tcPr>
          <w:p w14:paraId="6E930506"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992" w:type="dxa"/>
          </w:tcPr>
          <w:p w14:paraId="1934B4FD" w14:textId="77777777" w:rsidR="004D6521" w:rsidRPr="004D6521" w:rsidRDefault="004D6521" w:rsidP="007A04BF">
            <w:pPr>
              <w:adjustRightInd w:val="0"/>
              <w:spacing w:after="40"/>
              <w:jc w:val="center"/>
              <w:rPr>
                <w:rFonts w:cstheme="minorHAnsi"/>
                <w:sz w:val="16"/>
                <w:szCs w:val="16"/>
              </w:rPr>
            </w:pPr>
          </w:p>
          <w:p w14:paraId="1610007D"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rPr>
              <w:t>7</w:t>
            </w:r>
          </w:p>
        </w:tc>
        <w:tc>
          <w:tcPr>
            <w:tcW w:w="992" w:type="dxa"/>
          </w:tcPr>
          <w:p w14:paraId="7EEF862F" w14:textId="77777777" w:rsidR="004D6521" w:rsidRPr="004D6521" w:rsidRDefault="004D6521" w:rsidP="007A04BF">
            <w:pPr>
              <w:adjustRightInd w:val="0"/>
              <w:spacing w:after="40"/>
              <w:jc w:val="center"/>
              <w:rPr>
                <w:rFonts w:cstheme="minorHAnsi"/>
                <w:sz w:val="16"/>
                <w:szCs w:val="16"/>
                <w:lang w:val="en-US"/>
              </w:rPr>
            </w:pPr>
          </w:p>
          <w:p w14:paraId="45FBC3EB"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val="en-US"/>
              </w:rPr>
              <w:t>-7</w:t>
            </w:r>
          </w:p>
        </w:tc>
        <w:tc>
          <w:tcPr>
            <w:tcW w:w="851" w:type="dxa"/>
          </w:tcPr>
          <w:p w14:paraId="6697D82C"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50" w:type="dxa"/>
          </w:tcPr>
          <w:p w14:paraId="6A4D0CF6" w14:textId="77777777" w:rsidR="004D6521" w:rsidRPr="004D6521" w:rsidRDefault="004D6521" w:rsidP="007A04BF">
            <w:pPr>
              <w:adjustRightInd w:val="0"/>
              <w:spacing w:after="40"/>
              <w:jc w:val="center"/>
              <w:rPr>
                <w:rFonts w:cstheme="minorHAnsi"/>
                <w:sz w:val="16"/>
                <w:szCs w:val="16"/>
                <w:lang w:val="en-US"/>
              </w:rPr>
            </w:pPr>
            <w:r w:rsidRPr="004D6521">
              <w:rPr>
                <w:rFonts w:cstheme="minorHAnsi"/>
                <w:sz w:val="16"/>
                <w:szCs w:val="16"/>
                <w:lang w:eastAsia="en-GB"/>
              </w:rPr>
              <w:t>NA</w:t>
            </w:r>
          </w:p>
        </w:tc>
        <w:tc>
          <w:tcPr>
            <w:tcW w:w="851" w:type="dxa"/>
          </w:tcPr>
          <w:p w14:paraId="28F738AC" w14:textId="77777777" w:rsidR="004D6521" w:rsidRPr="004D6521" w:rsidRDefault="004D6521" w:rsidP="007A04BF">
            <w:pPr>
              <w:adjustRightInd w:val="0"/>
              <w:spacing w:after="40"/>
              <w:jc w:val="center"/>
              <w:rPr>
                <w:rFonts w:cstheme="minorHAnsi"/>
                <w:sz w:val="16"/>
                <w:szCs w:val="16"/>
              </w:rPr>
            </w:pPr>
            <w:r w:rsidRPr="004D6521">
              <w:rPr>
                <w:rFonts w:cstheme="minorHAnsi"/>
                <w:sz w:val="16"/>
                <w:szCs w:val="16"/>
                <w:lang w:eastAsia="en-GB"/>
              </w:rPr>
              <w:t>NA</w:t>
            </w:r>
          </w:p>
        </w:tc>
        <w:tc>
          <w:tcPr>
            <w:tcW w:w="850" w:type="dxa"/>
          </w:tcPr>
          <w:p w14:paraId="2F45E944" w14:textId="77777777" w:rsidR="004D6521" w:rsidRPr="004D6521" w:rsidRDefault="004D6521" w:rsidP="007A04BF">
            <w:pPr>
              <w:adjustRightInd w:val="0"/>
              <w:spacing w:after="40"/>
              <w:jc w:val="center"/>
              <w:rPr>
                <w:rFonts w:cstheme="minorHAnsi"/>
                <w:sz w:val="16"/>
                <w:szCs w:val="16"/>
              </w:rPr>
            </w:pPr>
            <w:r w:rsidRPr="004D6521">
              <w:rPr>
                <w:rFonts w:cstheme="minorHAnsi"/>
                <w:sz w:val="16"/>
                <w:szCs w:val="16"/>
                <w:lang w:eastAsia="en-GB"/>
              </w:rPr>
              <w:t>NA</w:t>
            </w:r>
          </w:p>
        </w:tc>
      </w:tr>
      <w:tr w:rsidR="004D6521" w:rsidRPr="004D6521" w14:paraId="4355043E" w14:textId="77777777" w:rsidTr="007A04BF">
        <w:trPr>
          <w:cantSplit/>
          <w:trHeight w:val="122"/>
        </w:trPr>
        <w:tc>
          <w:tcPr>
            <w:tcW w:w="15456" w:type="dxa"/>
            <w:gridSpan w:val="17"/>
            <w:tcBorders>
              <w:left w:val="nil"/>
              <w:bottom w:val="nil"/>
              <w:right w:val="nil"/>
            </w:tcBorders>
            <w:shd w:val="clear" w:color="auto" w:fill="auto"/>
          </w:tcPr>
          <w:p w14:paraId="6BBDA904" w14:textId="77777777" w:rsidR="004D6521" w:rsidRPr="004D6521" w:rsidRDefault="004D6521" w:rsidP="007A04BF">
            <w:pPr>
              <w:spacing w:after="40"/>
              <w:jc w:val="both"/>
              <w:rPr>
                <w:rFonts w:cstheme="minorHAnsi"/>
                <w:sz w:val="18"/>
                <w:szCs w:val="18"/>
              </w:rPr>
            </w:pPr>
            <w:r w:rsidRPr="004D6521">
              <w:rPr>
                <w:rFonts w:cstheme="minorHAnsi"/>
                <w:sz w:val="18"/>
                <w:szCs w:val="18"/>
              </w:rPr>
              <w:t xml:space="preserve">The between-group MIDs were derived from the linear regression </w:t>
            </w:r>
          </w:p>
          <w:p w14:paraId="6609F477" w14:textId="77777777" w:rsidR="004D6521" w:rsidRPr="004D6521" w:rsidRDefault="004D6521" w:rsidP="007A04BF">
            <w:pPr>
              <w:spacing w:after="40"/>
              <w:jc w:val="both"/>
              <w:rPr>
                <w:rFonts w:cstheme="minorHAnsi"/>
                <w:sz w:val="18"/>
                <w:szCs w:val="18"/>
              </w:rPr>
            </w:pPr>
            <w:r w:rsidRPr="004D6521">
              <w:rPr>
                <w:rFonts w:cstheme="minorHAnsi"/>
                <w:sz w:val="18"/>
                <w:szCs w:val="18"/>
              </w:rPr>
              <w:t>The MIDs within parenthesis are averages weighted by the correlations between change score of scale/anchor pairs.</w:t>
            </w:r>
          </w:p>
          <w:p w14:paraId="26F4565E" w14:textId="77777777" w:rsidR="004D6521" w:rsidRPr="004D6521" w:rsidRDefault="004D6521" w:rsidP="007A04BF">
            <w:pPr>
              <w:spacing w:after="40"/>
              <w:jc w:val="both"/>
              <w:rPr>
                <w:rFonts w:cstheme="minorHAnsi"/>
                <w:sz w:val="18"/>
                <w:szCs w:val="18"/>
              </w:rPr>
            </w:pPr>
            <w:r w:rsidRPr="004D6521">
              <w:rPr>
                <w:rFonts w:cstheme="minorHAnsi"/>
                <w:sz w:val="18"/>
                <w:szCs w:val="18"/>
              </w:rPr>
              <w:t>The symptom scores were reversed to follow the functioning scales’ interpretation, i.e., 0 represents the worst possible score and 100, the best possible score; ‘</w:t>
            </w:r>
            <w:r w:rsidRPr="004D6521">
              <w:rPr>
                <w:rFonts w:cstheme="minorHAnsi"/>
                <w:sz w:val="16"/>
                <w:szCs w:val="16"/>
                <w:lang w:eastAsia="en-GB"/>
              </w:rPr>
              <w:t>NA</w:t>
            </w:r>
            <w:r w:rsidRPr="004D6521">
              <w:rPr>
                <w:rFonts w:cstheme="minorHAnsi"/>
                <w:sz w:val="18"/>
                <w:szCs w:val="18"/>
              </w:rPr>
              <w:t xml:space="preserve">’ is used where no MID estimate is available either due to the absence of a suitable anchor or </w:t>
            </w:r>
            <w:r w:rsidRPr="004D6521">
              <w:rPr>
                <w:rFonts w:cstheme="minorHAnsi"/>
                <w:sz w:val="18"/>
                <w:szCs w:val="18"/>
                <w:lang w:eastAsia="en-GB"/>
              </w:rPr>
              <w:t xml:space="preserve">effect size </w:t>
            </w:r>
            <w:r w:rsidRPr="004D6521">
              <w:rPr>
                <w:rFonts w:cstheme="minorHAnsi"/>
                <w:sz w:val="18"/>
                <w:szCs w:val="18"/>
              </w:rPr>
              <w:t xml:space="preserve">&lt;0.2 or ≥0.8. Note that the lung cancer and </w:t>
            </w:r>
            <w:r w:rsidRPr="004D6521">
              <w:rPr>
                <w:sz w:val="18"/>
                <w:szCs w:val="18"/>
              </w:rPr>
              <w:t>mesothelioma trials were pooled and analysed together.</w:t>
            </w:r>
            <w:r w:rsidRPr="004D6521">
              <w:rPr>
                <w:rFonts w:cstheme="minorHAnsi"/>
                <w:sz w:val="18"/>
                <w:szCs w:val="18"/>
              </w:rPr>
              <w:t xml:space="preserve"> </w:t>
            </w:r>
          </w:p>
          <w:p w14:paraId="06A22586" w14:textId="77777777" w:rsidR="004D6521" w:rsidRPr="004D6521" w:rsidRDefault="004D6521" w:rsidP="007A04BF">
            <w:pPr>
              <w:spacing w:after="40"/>
              <w:jc w:val="both"/>
              <w:rPr>
                <w:sz w:val="18"/>
                <w:szCs w:val="18"/>
                <w:lang w:eastAsia="en-GB"/>
              </w:rPr>
            </w:pPr>
            <w:r w:rsidRPr="004D6521">
              <w:rPr>
                <w:sz w:val="18"/>
                <w:szCs w:val="18"/>
                <w:lang w:eastAsia="en-GB"/>
              </w:rPr>
              <w:t>n</w:t>
            </w:r>
            <w:r w:rsidRPr="004D6521">
              <w:rPr>
                <w:sz w:val="18"/>
                <w:szCs w:val="18"/>
                <w:vertAlign w:val="subscript"/>
                <w:lang w:eastAsia="en-GB"/>
              </w:rPr>
              <w:t>1</w:t>
            </w:r>
            <w:r w:rsidRPr="004D6521">
              <w:rPr>
                <w:sz w:val="18"/>
                <w:szCs w:val="18"/>
                <w:lang w:eastAsia="en-GB"/>
              </w:rPr>
              <w:t xml:space="preserve"> and n</w:t>
            </w:r>
            <w:r w:rsidRPr="004D6521">
              <w:rPr>
                <w:sz w:val="18"/>
                <w:szCs w:val="18"/>
                <w:vertAlign w:val="subscript"/>
                <w:lang w:eastAsia="en-GB"/>
              </w:rPr>
              <w:t>2</w:t>
            </w:r>
            <w:r w:rsidRPr="004D6521">
              <w:rPr>
                <w:sz w:val="18"/>
                <w:szCs w:val="18"/>
                <w:lang w:eastAsia="en-GB"/>
              </w:rPr>
              <w:t xml:space="preserve"> can vary by anchor and EORTC QLQ-C30 scale.</w:t>
            </w:r>
          </w:p>
          <w:p w14:paraId="15864333" w14:textId="77777777" w:rsidR="004D6521" w:rsidRPr="004D6521" w:rsidRDefault="004D6521" w:rsidP="007A04BF">
            <w:pPr>
              <w:spacing w:after="40"/>
              <w:jc w:val="both"/>
              <w:rPr>
                <w:sz w:val="18"/>
                <w:szCs w:val="18"/>
                <w:lang w:eastAsia="en-GB"/>
              </w:rPr>
            </w:pPr>
            <w:bookmarkStart w:id="78" w:name="_Hlk130886777"/>
            <w:r w:rsidRPr="004D6521">
              <w:rPr>
                <w:sz w:val="18"/>
                <w:szCs w:val="18"/>
                <w:lang w:eastAsia="en-GB"/>
              </w:rPr>
              <w:t>Details on the overview of patient inclusion for the anchor-based method as well as the distribution of n</w:t>
            </w:r>
            <w:r w:rsidRPr="004D6521">
              <w:rPr>
                <w:sz w:val="18"/>
                <w:szCs w:val="18"/>
                <w:vertAlign w:val="subscript"/>
                <w:lang w:eastAsia="en-GB"/>
              </w:rPr>
              <w:t>1</w:t>
            </w:r>
            <w:r w:rsidRPr="004D6521">
              <w:rPr>
                <w:sz w:val="18"/>
                <w:szCs w:val="18"/>
                <w:lang w:eastAsia="en-GB"/>
              </w:rPr>
              <w:t xml:space="preserve"> and n</w:t>
            </w:r>
            <w:r w:rsidRPr="004D6521">
              <w:rPr>
                <w:sz w:val="18"/>
                <w:szCs w:val="18"/>
                <w:vertAlign w:val="subscript"/>
                <w:lang w:eastAsia="en-GB"/>
              </w:rPr>
              <w:t xml:space="preserve">2 </w:t>
            </w:r>
            <w:r w:rsidRPr="004D6521">
              <w:rPr>
                <w:sz w:val="18"/>
                <w:szCs w:val="18"/>
                <w:lang w:eastAsia="en-GB"/>
              </w:rPr>
              <w:t xml:space="preserve">have been previously published by disease type [13 - </w:t>
            </w:r>
            <w:r w:rsidRPr="004D6521">
              <w:rPr>
                <w:sz w:val="18"/>
                <w:szCs w:val="18"/>
                <w:lang w:eastAsia="en-GB"/>
              </w:rPr>
              <w:fldChar w:fldCharType="begin"/>
            </w:r>
            <w:r w:rsidRPr="004D6521">
              <w:rPr>
                <w:sz w:val="18"/>
                <w:szCs w:val="18"/>
                <w:lang w:eastAsia="en-GB"/>
              </w:rPr>
              <w:instrText xml:space="preserve"> REF _Ref99964120 \r \h  \* MERGEFORMAT </w:instrText>
            </w:r>
            <w:r w:rsidRPr="004D6521">
              <w:rPr>
                <w:sz w:val="18"/>
                <w:szCs w:val="18"/>
                <w:lang w:eastAsia="en-GB"/>
              </w:rPr>
            </w:r>
            <w:r w:rsidRPr="004D6521">
              <w:rPr>
                <w:sz w:val="18"/>
                <w:szCs w:val="18"/>
                <w:lang w:eastAsia="en-GB"/>
              </w:rPr>
              <w:fldChar w:fldCharType="separate"/>
            </w:r>
            <w:r w:rsidRPr="004D6521">
              <w:rPr>
                <w:sz w:val="18"/>
                <w:szCs w:val="18"/>
                <w:lang w:eastAsia="en-GB"/>
              </w:rPr>
              <w:t>20</w:t>
            </w:r>
            <w:r w:rsidRPr="004D6521">
              <w:rPr>
                <w:sz w:val="18"/>
                <w:szCs w:val="18"/>
                <w:lang w:eastAsia="en-GB"/>
              </w:rPr>
              <w:fldChar w:fldCharType="end"/>
            </w:r>
            <w:r w:rsidRPr="004D6521">
              <w:rPr>
                <w:sz w:val="18"/>
                <w:szCs w:val="18"/>
                <w:lang w:eastAsia="en-GB"/>
              </w:rPr>
              <w:t>].</w:t>
            </w:r>
          </w:p>
          <w:bookmarkEnd w:id="78"/>
          <w:p w14:paraId="5ACCB3DF" w14:textId="77777777" w:rsidR="004D6521" w:rsidRPr="004D6521" w:rsidRDefault="004D6521" w:rsidP="007A04BF">
            <w:pPr>
              <w:rPr>
                <w:rFonts w:cstheme="minorHAnsi"/>
                <w:i/>
                <w:sz w:val="18"/>
                <w:szCs w:val="18"/>
                <w:u w:val="single"/>
              </w:rPr>
            </w:pPr>
          </w:p>
          <w:p w14:paraId="7A1D62A0" w14:textId="77777777" w:rsidR="004D6521" w:rsidRPr="004D6521" w:rsidRDefault="004D6521" w:rsidP="007A04BF">
            <w:pPr>
              <w:rPr>
                <w:sz w:val="18"/>
                <w:szCs w:val="18"/>
              </w:rPr>
            </w:pPr>
            <w:r w:rsidRPr="004D6521">
              <w:rPr>
                <w:rFonts w:cstheme="minorHAnsi"/>
                <w:i/>
                <w:sz w:val="18"/>
                <w:szCs w:val="18"/>
                <w:u w:val="single"/>
              </w:rPr>
              <w:t>Abbreviations:</w:t>
            </w:r>
            <w:r w:rsidRPr="004D6521">
              <w:rPr>
                <w:rFonts w:cstheme="minorHAnsi"/>
                <w:sz w:val="18"/>
                <w:szCs w:val="18"/>
              </w:rPr>
              <w:t xml:space="preserve"> Imp (+) = Improvement; Det (-) = Deterioration; </w:t>
            </w:r>
            <w:r w:rsidRPr="004D6521">
              <w:rPr>
                <w:sz w:val="18"/>
                <w:szCs w:val="18"/>
                <w:lang w:eastAsia="en-GB"/>
              </w:rPr>
              <w:t xml:space="preserve"> n1 = number of patients with at least 2 completed forms (i.e., patients who completed at least the EORTC QLQ-C30 on two dates and who had anchor data for corresponding dates, because at least 2 forms are needed to compute change scores); n2 = number of repeated EORTC QLQ-C30 scales and anchor change scores across all patients.</w:t>
            </w:r>
          </w:p>
          <w:p w14:paraId="545D948D" w14:textId="77777777" w:rsidR="004D6521" w:rsidRPr="004D6521" w:rsidRDefault="004D6521" w:rsidP="007A04BF">
            <w:pPr>
              <w:rPr>
                <w:sz w:val="18"/>
                <w:szCs w:val="18"/>
              </w:rPr>
            </w:pPr>
          </w:p>
          <w:p w14:paraId="2518CBF4" w14:textId="77777777" w:rsidR="004D6521" w:rsidRPr="004D6521" w:rsidRDefault="004D6521" w:rsidP="007A04BF">
            <w:pPr>
              <w:spacing w:after="40"/>
              <w:jc w:val="both"/>
              <w:rPr>
                <w:rFonts w:cstheme="minorHAnsi"/>
                <w:sz w:val="18"/>
                <w:szCs w:val="18"/>
              </w:rPr>
            </w:pPr>
          </w:p>
        </w:tc>
      </w:tr>
    </w:tbl>
    <w:p w14:paraId="2F9085A2" w14:textId="77777777" w:rsidR="004D6521" w:rsidRPr="004D6521" w:rsidRDefault="004D6521" w:rsidP="004D6521">
      <w:pPr>
        <w:pStyle w:val="af3"/>
        <w:jc w:val="both"/>
        <w:rPr>
          <w:b/>
          <w:bCs/>
        </w:rPr>
      </w:pPr>
    </w:p>
    <w:p w14:paraId="566359CA" w14:textId="77777777" w:rsidR="004D6521" w:rsidRPr="004D6521" w:rsidRDefault="004D6521" w:rsidP="004D6521">
      <w:pPr>
        <w:pStyle w:val="af3"/>
        <w:jc w:val="both"/>
        <w:rPr>
          <w:b/>
          <w:bCs/>
        </w:rPr>
      </w:pPr>
    </w:p>
    <w:p w14:paraId="3C786E3A" w14:textId="77777777" w:rsidR="004D6521" w:rsidRPr="004D6521" w:rsidRDefault="004D6521" w:rsidP="004D6521">
      <w:pPr>
        <w:pStyle w:val="af3"/>
        <w:jc w:val="both"/>
        <w:rPr>
          <w:b/>
          <w:bCs/>
        </w:rPr>
      </w:pPr>
    </w:p>
    <w:p w14:paraId="73298AB9" w14:textId="77777777" w:rsidR="004D6521" w:rsidRPr="004D6521" w:rsidRDefault="004D6521" w:rsidP="004D6521">
      <w:pPr>
        <w:spacing w:after="40"/>
        <w:jc w:val="both"/>
        <w:rPr>
          <w:rFonts w:cstheme="minorHAnsi"/>
          <w:sz w:val="18"/>
          <w:szCs w:val="18"/>
        </w:rPr>
        <w:sectPr w:rsidR="004D6521" w:rsidRPr="004D6521" w:rsidSect="005F6939">
          <w:pgSz w:w="16838" w:h="11906" w:orient="landscape"/>
          <w:pgMar w:top="1418" w:right="567" w:bottom="567" w:left="2098" w:header="709" w:footer="709" w:gutter="0"/>
          <w:cols w:space="708"/>
          <w:titlePg/>
          <w:docGrid w:linePitch="360"/>
        </w:sectPr>
      </w:pPr>
    </w:p>
    <w:tbl>
      <w:tblPr>
        <w:tblStyle w:val="ad"/>
        <w:tblW w:w="14559"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98"/>
      </w:tblGrid>
      <w:tr w:rsidR="004D6521" w:rsidRPr="004D6521" w14:paraId="0E75F892" w14:textId="77777777" w:rsidTr="007A04BF">
        <w:tc>
          <w:tcPr>
            <w:tcW w:w="14559" w:type="dxa"/>
          </w:tcPr>
          <w:p w14:paraId="1BBBCB61" w14:textId="77777777" w:rsidR="004D6521" w:rsidRPr="004D6521" w:rsidRDefault="004D6521" w:rsidP="007A04BF">
            <w:pPr>
              <w:jc w:val="both"/>
              <w:rPr>
                <w:b/>
                <w:bCs/>
              </w:rPr>
            </w:pPr>
            <w:r w:rsidRPr="004D6521">
              <w:rPr>
                <w:noProof/>
              </w:rPr>
              <w:lastRenderedPageBreak/>
              <w:t xml:space="preserve"> </w:t>
            </w:r>
            <w:r w:rsidRPr="004D6521">
              <w:rPr>
                <w:noProof/>
                <w:lang w:val="nl-NL" w:eastAsia="nl-NL"/>
              </w:rPr>
              <w:drawing>
                <wp:inline distT="0" distB="0" distL="0" distR="0" wp14:anchorId="69BBD14D" wp14:editId="65595D19">
                  <wp:extent cx="9513651" cy="5854656"/>
                  <wp:effectExtent l="0" t="0" r="0" b="0"/>
                  <wp:docPr id="2" name="Picture 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68514" cy="5888418"/>
                          </a:xfrm>
                          <a:prstGeom prst="rect">
                            <a:avLst/>
                          </a:prstGeom>
                          <a:noFill/>
                          <a:ln>
                            <a:noFill/>
                          </a:ln>
                        </pic:spPr>
                      </pic:pic>
                    </a:graphicData>
                  </a:graphic>
                </wp:inline>
              </w:drawing>
            </w:r>
          </w:p>
        </w:tc>
      </w:tr>
      <w:tr w:rsidR="004D6521" w:rsidRPr="004D6521" w14:paraId="5A88C6A1" w14:textId="77777777" w:rsidTr="007A04BF">
        <w:tc>
          <w:tcPr>
            <w:tcW w:w="14559" w:type="dxa"/>
          </w:tcPr>
          <w:p w14:paraId="5ECDB295" w14:textId="77777777" w:rsidR="004D6521" w:rsidRPr="004D6521" w:rsidRDefault="004D6521" w:rsidP="007A04BF">
            <w:pPr>
              <w:spacing w:after="240" w:line="360" w:lineRule="auto"/>
              <w:jc w:val="both"/>
              <w:rPr>
                <w:sz w:val="20"/>
                <w:szCs w:val="20"/>
              </w:rPr>
            </w:pPr>
            <w:r w:rsidRPr="004D6521">
              <w:rPr>
                <w:b/>
                <w:bCs/>
                <w:noProof/>
                <w:sz w:val="20"/>
                <w:szCs w:val="20"/>
              </w:rPr>
              <w:lastRenderedPageBreak/>
              <w:t xml:space="preserve">Figure 2: </w:t>
            </w:r>
            <w:r w:rsidRPr="004D6521">
              <w:rPr>
                <w:noProof/>
                <w:sz w:val="20"/>
                <w:szCs w:val="20"/>
              </w:rPr>
              <w:t>W</w:t>
            </w:r>
            <w:proofErr w:type="spellStart"/>
            <w:r w:rsidRPr="004D6521">
              <w:rPr>
                <w:sz w:val="20"/>
                <w:szCs w:val="20"/>
              </w:rPr>
              <w:t>ithin</w:t>
            </w:r>
            <w:proofErr w:type="spellEnd"/>
            <w:r w:rsidRPr="004D6521">
              <w:rPr>
                <w:sz w:val="20"/>
                <w:szCs w:val="20"/>
              </w:rPr>
              <w:t>-group (upper half) and between-group (lower half) MIDs for improvement and deterioration in EORTC QLQ-C30 scales by cancer types.</w:t>
            </w:r>
          </w:p>
          <w:p w14:paraId="1448EB27" w14:textId="77777777" w:rsidR="004D6521" w:rsidRPr="004D6521" w:rsidRDefault="004D6521" w:rsidP="007A04BF">
            <w:pPr>
              <w:spacing w:after="0" w:line="360" w:lineRule="auto"/>
              <w:jc w:val="both"/>
              <w:rPr>
                <w:sz w:val="18"/>
                <w:szCs w:val="18"/>
              </w:rPr>
            </w:pPr>
            <w:r w:rsidRPr="004D6521">
              <w:rPr>
                <w:noProof/>
                <w:sz w:val="18"/>
                <w:szCs w:val="18"/>
              </w:rPr>
              <w:t>The MIDs correspond to the</w:t>
            </w:r>
            <w:r w:rsidRPr="004D6521">
              <w:rPr>
                <w:b/>
                <w:bCs/>
                <w:noProof/>
                <w:sz w:val="18"/>
                <w:szCs w:val="18"/>
                <w:shd w:val="clear" w:color="auto" w:fill="FFFFFF" w:themeFill="background1"/>
              </w:rPr>
              <w:t xml:space="preserve"> </w:t>
            </w:r>
            <w:r w:rsidRPr="004D6521">
              <w:rPr>
                <w:sz w:val="18"/>
                <w:szCs w:val="18"/>
                <w:shd w:val="clear" w:color="auto" w:fill="FFFFFF" w:themeFill="background1"/>
              </w:rPr>
              <w:t xml:space="preserve">single value estimates presented in Tables 1 &amp; 2. </w:t>
            </w:r>
            <w:r w:rsidRPr="004D6521">
              <w:rPr>
                <w:sz w:val="18"/>
                <w:szCs w:val="18"/>
              </w:rPr>
              <w:t xml:space="preserve">Estimates are available only for scales with at least 1 suitable anchor or with effect size &gt;=0.2 and &lt;0.8 within the “deteriorate” and “improve” anchor-change groups respectively. </w:t>
            </w:r>
          </w:p>
          <w:p w14:paraId="4C71F5A8" w14:textId="77777777" w:rsidR="004D6521" w:rsidRPr="004D6521" w:rsidRDefault="004D6521" w:rsidP="007A04BF">
            <w:pPr>
              <w:spacing w:after="0" w:line="360" w:lineRule="auto"/>
              <w:jc w:val="both"/>
              <w:rPr>
                <w:iCs/>
                <w:sz w:val="18"/>
                <w:szCs w:val="18"/>
              </w:rPr>
            </w:pPr>
            <w:r w:rsidRPr="004D6521">
              <w:rPr>
                <w:sz w:val="18"/>
                <w:szCs w:val="18"/>
                <w:u w:val="single"/>
              </w:rPr>
              <w:t>Example on how to read plot</w:t>
            </w:r>
            <w:r w:rsidRPr="004D6521">
              <w:rPr>
                <w:sz w:val="18"/>
                <w:szCs w:val="18"/>
              </w:rPr>
              <w:t>: For brain cancer (see upper left part of figure), the within group MID for improvement on PF is 5 points and for deterioration in PF is 9 points in absolute values</w:t>
            </w:r>
            <w:r w:rsidRPr="004D6521">
              <w:rPr>
                <w:iCs/>
                <w:sz w:val="18"/>
                <w:szCs w:val="18"/>
              </w:rPr>
              <w:t>. Most MIDs were within a 5 to 10 points range (represented by the broken lines).</w:t>
            </w:r>
          </w:p>
          <w:p w14:paraId="4AEA1A9A" w14:textId="77777777" w:rsidR="004D6521" w:rsidRPr="004D6521" w:rsidRDefault="004D6521" w:rsidP="007A04BF">
            <w:pPr>
              <w:spacing w:after="0" w:line="360" w:lineRule="auto"/>
              <w:jc w:val="both"/>
              <w:rPr>
                <w:sz w:val="18"/>
                <w:szCs w:val="18"/>
              </w:rPr>
            </w:pPr>
            <w:r w:rsidRPr="004D6521">
              <w:rPr>
                <w:i/>
                <w:sz w:val="18"/>
                <w:szCs w:val="18"/>
                <w:u w:val="single"/>
              </w:rPr>
              <w:t>Abbreviations:</w:t>
            </w:r>
            <w:r w:rsidRPr="004D6521">
              <w:rPr>
                <w:sz w:val="18"/>
                <w:szCs w:val="18"/>
              </w:rPr>
              <w:t xml:space="preserve"> AP, appetite loss; CF, cognitive functioning; CO, constipation; DI, </w:t>
            </w:r>
            <w:proofErr w:type="spellStart"/>
            <w:r w:rsidRPr="004D6521">
              <w:rPr>
                <w:sz w:val="18"/>
                <w:szCs w:val="18"/>
              </w:rPr>
              <w:t>diarrhoea</w:t>
            </w:r>
            <w:proofErr w:type="spellEnd"/>
            <w:r w:rsidRPr="004D6521">
              <w:rPr>
                <w:sz w:val="18"/>
                <w:szCs w:val="18"/>
              </w:rPr>
              <w:t xml:space="preserve">; DY, dyspnea; EF, emotional functioning; FA, fatigue; NV, nausea/vomiting; PA, pain; PF, Physical functioning, QL, global quality of life; RF, role functioning; SF, social functioning; SL, sleep disturbance; </w:t>
            </w:r>
            <w:r w:rsidRPr="004D6521">
              <w:rPr>
                <w:sz w:val="18"/>
                <w:szCs w:val="18"/>
                <w:lang w:eastAsia="en-GB"/>
              </w:rPr>
              <w:t>CTCAE</w:t>
            </w:r>
            <w:r w:rsidRPr="004D6521">
              <w:rPr>
                <w:sz w:val="18"/>
                <w:szCs w:val="18"/>
              </w:rPr>
              <w:t>, common terminology criteria for adverse events.</w:t>
            </w:r>
          </w:p>
          <w:p w14:paraId="120B675B" w14:textId="77777777" w:rsidR="004D6521" w:rsidRPr="004D6521" w:rsidRDefault="004D6521" w:rsidP="007A04BF">
            <w:pPr>
              <w:spacing w:after="0" w:line="360" w:lineRule="auto"/>
              <w:jc w:val="both"/>
              <w:rPr>
                <w:noProof/>
              </w:rPr>
            </w:pPr>
            <w:r w:rsidRPr="004D6521">
              <w:rPr>
                <w:sz w:val="18"/>
                <w:szCs w:val="18"/>
              </w:rPr>
              <w:t>Deteriorate = worsened by 1 anchor category, no change =no change in anchor category and improve = improved by 1 category</w:t>
            </w:r>
          </w:p>
        </w:tc>
      </w:tr>
    </w:tbl>
    <w:p w14:paraId="4C38EDA6" w14:textId="010D2BC3" w:rsidR="004D6521" w:rsidRDefault="004D6521" w:rsidP="004D6521">
      <w:pPr>
        <w:jc w:val="both"/>
        <w:rPr>
          <w:b/>
          <w:bCs/>
        </w:rPr>
      </w:pPr>
    </w:p>
    <w:p w14:paraId="71548206" w14:textId="22320F20" w:rsidR="004D6521" w:rsidRDefault="004D6521" w:rsidP="004D6521">
      <w:pPr>
        <w:jc w:val="both"/>
        <w:rPr>
          <w:b/>
          <w:bCs/>
        </w:rPr>
      </w:pPr>
    </w:p>
    <w:p w14:paraId="757B043B" w14:textId="77777777" w:rsidR="004D6521" w:rsidRPr="004D6521" w:rsidRDefault="004D6521" w:rsidP="004D6521">
      <w:pPr>
        <w:jc w:val="both"/>
        <w:rPr>
          <w:b/>
          <w:bCs/>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3"/>
      </w:tblGrid>
      <w:tr w:rsidR="004D6521" w:rsidRPr="00AE02AD" w14:paraId="423C5910" w14:textId="77777777" w:rsidTr="007A04BF">
        <w:tc>
          <w:tcPr>
            <w:tcW w:w="14389" w:type="dxa"/>
          </w:tcPr>
          <w:p w14:paraId="3F01C701" w14:textId="77777777" w:rsidR="004D6521" w:rsidRPr="00AE02AD" w:rsidRDefault="004D6521" w:rsidP="007A04BF">
            <w:pPr>
              <w:jc w:val="both"/>
              <w:rPr>
                <w:b/>
                <w:bCs/>
              </w:rPr>
            </w:pPr>
            <w:bookmarkStart w:id="79" w:name="_Hlk121212649"/>
            <w:r>
              <w:rPr>
                <w:noProof/>
              </w:rPr>
              <w:lastRenderedPageBreak/>
              <w:drawing>
                <wp:inline distT="0" distB="0" distL="0" distR="0" wp14:anchorId="30557807" wp14:editId="59EA6641">
                  <wp:extent cx="8187868" cy="4607228"/>
                  <wp:effectExtent l="0" t="0" r="3810" b="317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96623" cy="4612154"/>
                          </a:xfrm>
                          <a:prstGeom prst="rect">
                            <a:avLst/>
                          </a:prstGeom>
                          <a:noFill/>
                          <a:ln>
                            <a:noFill/>
                          </a:ln>
                        </pic:spPr>
                      </pic:pic>
                    </a:graphicData>
                  </a:graphic>
                </wp:inline>
              </w:drawing>
            </w:r>
            <w:r>
              <w:rPr>
                <w:rStyle w:val="af6"/>
                <w:rFonts w:ascii="Times New Roman" w:eastAsia="Times New Roman" w:hAnsi="Times New Roman" w:cs="Times New Roman"/>
                <w:lang w:val="en-GB"/>
              </w:rPr>
              <w:t xml:space="preserve"> </w:t>
            </w:r>
          </w:p>
        </w:tc>
      </w:tr>
      <w:tr w:rsidR="004D6521" w:rsidRPr="00AE02AD" w14:paraId="208B436B" w14:textId="77777777" w:rsidTr="007A04BF">
        <w:tc>
          <w:tcPr>
            <w:tcW w:w="14389" w:type="dxa"/>
          </w:tcPr>
          <w:p w14:paraId="2031A3A4" w14:textId="77777777" w:rsidR="004D6521" w:rsidRPr="00AE02AD" w:rsidRDefault="004D6521" w:rsidP="007A04BF">
            <w:pPr>
              <w:jc w:val="both"/>
              <w:rPr>
                <w:sz w:val="20"/>
                <w:szCs w:val="20"/>
              </w:rPr>
            </w:pPr>
            <w:r w:rsidRPr="00AE02AD">
              <w:rPr>
                <w:b/>
                <w:bCs/>
                <w:sz w:val="20"/>
                <w:szCs w:val="20"/>
              </w:rPr>
              <w:t xml:space="preserve">Figure 3: </w:t>
            </w:r>
            <w:r w:rsidRPr="00AE02AD">
              <w:rPr>
                <w:sz w:val="20"/>
                <w:szCs w:val="20"/>
              </w:rPr>
              <w:t xml:space="preserve">A flowchart on how to select </w:t>
            </w:r>
            <w:r>
              <w:rPr>
                <w:sz w:val="20"/>
                <w:szCs w:val="20"/>
              </w:rPr>
              <w:t>Minimally Important Differences (</w:t>
            </w:r>
            <w:r w:rsidRPr="00AE02AD">
              <w:rPr>
                <w:sz w:val="20"/>
                <w:szCs w:val="20"/>
              </w:rPr>
              <w:t>MIDs</w:t>
            </w:r>
            <w:r>
              <w:rPr>
                <w:sz w:val="20"/>
                <w:szCs w:val="20"/>
              </w:rPr>
              <w:t>)</w:t>
            </w:r>
            <w:r w:rsidRPr="00AE02AD">
              <w:rPr>
                <w:sz w:val="20"/>
                <w:szCs w:val="20"/>
              </w:rPr>
              <w:t xml:space="preserve"> in practice.</w:t>
            </w:r>
          </w:p>
          <w:p w14:paraId="2B5F827A" w14:textId="77777777" w:rsidR="004D6521" w:rsidRPr="00C17345" w:rsidRDefault="004D6521" w:rsidP="007A04BF">
            <w:pPr>
              <w:jc w:val="both"/>
              <w:rPr>
                <w:b/>
                <w:bCs/>
                <w:sz w:val="18"/>
                <w:szCs w:val="18"/>
                <w:lang w:val="en-GB"/>
              </w:rPr>
            </w:pPr>
            <w:r w:rsidRPr="00AE02AD">
              <w:rPr>
                <w:b/>
                <w:bCs/>
                <w:sz w:val="18"/>
                <w:szCs w:val="18"/>
              </w:rPr>
              <w:t>*</w:t>
            </w:r>
            <w:r w:rsidRPr="00AE02AD">
              <w:rPr>
                <w:sz w:val="18"/>
                <w:szCs w:val="18"/>
              </w:rPr>
              <w:t>Consider the</w:t>
            </w:r>
            <w:r w:rsidRPr="00AE02AD">
              <w:rPr>
                <w:b/>
                <w:bCs/>
                <w:sz w:val="18"/>
                <w:szCs w:val="18"/>
              </w:rPr>
              <w:t xml:space="preserve"> </w:t>
            </w:r>
            <w:r w:rsidRPr="00AE02AD">
              <w:rPr>
                <w:sz w:val="18"/>
                <w:szCs w:val="18"/>
                <w:lang w:val="en-GB"/>
              </w:rPr>
              <w:t>g</w:t>
            </w:r>
            <w:r w:rsidRPr="00C17345">
              <w:rPr>
                <w:sz w:val="18"/>
                <w:szCs w:val="18"/>
                <w:lang w:val="en-GB"/>
              </w:rPr>
              <w:t xml:space="preserve">eneral </w:t>
            </w:r>
            <w:r w:rsidRPr="00AE02AD">
              <w:rPr>
                <w:sz w:val="18"/>
                <w:szCs w:val="18"/>
                <w:lang w:val="en-GB"/>
              </w:rPr>
              <w:t xml:space="preserve">MID </w:t>
            </w:r>
            <w:r w:rsidRPr="00C17345">
              <w:rPr>
                <w:sz w:val="18"/>
                <w:szCs w:val="18"/>
                <w:lang w:val="en-GB"/>
              </w:rPr>
              <w:t>guidelines</w:t>
            </w:r>
            <w:r w:rsidRPr="00AE02AD">
              <w:rPr>
                <w:sz w:val="18"/>
                <w:szCs w:val="18"/>
                <w:lang w:val="en-GB"/>
              </w:rPr>
              <w:t xml:space="preserve"> for the </w:t>
            </w:r>
            <w:r>
              <w:rPr>
                <w:sz w:val="18"/>
                <w:szCs w:val="18"/>
                <w:lang w:val="en-GB"/>
              </w:rPr>
              <w:t xml:space="preserve">EORTC </w:t>
            </w:r>
            <w:r w:rsidRPr="00AE02AD">
              <w:rPr>
                <w:sz w:val="18"/>
                <w:szCs w:val="18"/>
                <w:lang w:val="en-GB"/>
              </w:rPr>
              <w:t xml:space="preserve">QLQ-C30 </w:t>
            </w:r>
            <w:r w:rsidRPr="00C17345">
              <w:rPr>
                <w:sz w:val="18"/>
                <w:szCs w:val="18"/>
                <w:lang w:val="en-GB"/>
              </w:rPr>
              <w:t>by Cocks et al. [10, 11]</w:t>
            </w:r>
            <w:r w:rsidRPr="00AE02AD">
              <w:rPr>
                <w:sz w:val="18"/>
                <w:szCs w:val="18"/>
                <w:lang w:val="en-GB"/>
              </w:rPr>
              <w:t xml:space="preserve">, </w:t>
            </w:r>
            <w:r w:rsidRPr="00C17345">
              <w:rPr>
                <w:sz w:val="18"/>
                <w:szCs w:val="18"/>
                <w:lang w:val="en-GB"/>
              </w:rPr>
              <w:t>5 to 10 points rule of thumb</w:t>
            </w:r>
            <w:r w:rsidRPr="00AE02AD">
              <w:rPr>
                <w:sz w:val="18"/>
                <w:szCs w:val="18"/>
                <w:lang w:val="en-GB"/>
              </w:rPr>
              <w:t xml:space="preserve"> (</w:t>
            </w:r>
            <w:proofErr w:type="spellStart"/>
            <w:r w:rsidRPr="00AE02AD">
              <w:rPr>
                <w:sz w:val="18"/>
                <w:szCs w:val="18"/>
                <w:lang w:val="en-GB"/>
              </w:rPr>
              <w:t>Osoba</w:t>
            </w:r>
            <w:proofErr w:type="spellEnd"/>
            <w:r w:rsidRPr="00AE02AD">
              <w:rPr>
                <w:sz w:val="18"/>
                <w:szCs w:val="18"/>
                <w:lang w:val="en-GB"/>
              </w:rPr>
              <w:t xml:space="preserve"> et al. [9]), l</w:t>
            </w:r>
            <w:r w:rsidRPr="00C17345">
              <w:rPr>
                <w:sz w:val="18"/>
                <w:szCs w:val="18"/>
                <w:lang w:val="en-GB"/>
              </w:rPr>
              <w:t xml:space="preserve">ower or upper MID range limit </w:t>
            </w:r>
            <w:r w:rsidRPr="00AE02AD">
              <w:rPr>
                <w:sz w:val="18"/>
                <w:szCs w:val="18"/>
                <w:lang w:val="en-GB"/>
              </w:rPr>
              <w:t>(</w:t>
            </w:r>
            <w:r w:rsidRPr="00C17345">
              <w:rPr>
                <w:sz w:val="18"/>
                <w:szCs w:val="18"/>
                <w:lang w:val="en-GB"/>
              </w:rPr>
              <w:t>and other used for sensitivity</w:t>
            </w:r>
            <w:r w:rsidRPr="00AE02AD">
              <w:rPr>
                <w:sz w:val="18"/>
                <w:szCs w:val="18"/>
                <w:lang w:val="en-GB"/>
              </w:rPr>
              <w:t>), or d</w:t>
            </w:r>
            <w:r w:rsidRPr="00C17345">
              <w:rPr>
                <w:sz w:val="18"/>
                <w:szCs w:val="18"/>
                <w:lang w:val="en-GB"/>
              </w:rPr>
              <w:t xml:space="preserve">istribution-based </w:t>
            </w:r>
            <w:r w:rsidRPr="00AE02AD">
              <w:rPr>
                <w:sz w:val="18"/>
                <w:szCs w:val="18"/>
                <w:lang w:val="en-GB"/>
              </w:rPr>
              <w:t>estimates</w:t>
            </w:r>
            <w:r w:rsidRPr="00C17345">
              <w:rPr>
                <w:sz w:val="18"/>
                <w:szCs w:val="18"/>
                <w:lang w:val="en-GB"/>
              </w:rPr>
              <w:t xml:space="preserve"> (Supplementary Table 3a&amp;b)</w:t>
            </w:r>
            <w:r w:rsidRPr="00AE02AD">
              <w:rPr>
                <w:sz w:val="18"/>
                <w:szCs w:val="18"/>
                <w:lang w:val="en-GB"/>
              </w:rPr>
              <w:t>.</w:t>
            </w:r>
            <w:r>
              <w:rPr>
                <w:sz w:val="18"/>
                <w:szCs w:val="18"/>
                <w:lang w:val="en-GB"/>
              </w:rPr>
              <w:t xml:space="preserve"> </w:t>
            </w:r>
          </w:p>
          <w:p w14:paraId="0A1D4922" w14:textId="77777777" w:rsidR="004D6521" w:rsidRPr="00AE02AD" w:rsidRDefault="004D6521" w:rsidP="007A04BF">
            <w:pPr>
              <w:jc w:val="both"/>
              <w:rPr>
                <w:b/>
                <w:bCs/>
                <w:sz w:val="18"/>
                <w:szCs w:val="18"/>
                <w:lang w:val="en-GB"/>
              </w:rPr>
            </w:pPr>
          </w:p>
        </w:tc>
      </w:tr>
      <w:bookmarkEnd w:id="79"/>
    </w:tbl>
    <w:p w14:paraId="19A61DD7" w14:textId="77777777" w:rsidR="004D6521" w:rsidRPr="00AE02AD" w:rsidRDefault="004D6521" w:rsidP="004D6521">
      <w:pPr>
        <w:jc w:val="both"/>
        <w:rPr>
          <w:b/>
          <w:bCs/>
        </w:rPr>
      </w:pPr>
    </w:p>
    <w:p w14:paraId="14D37CE7" w14:textId="77777777" w:rsidR="004D6521" w:rsidRPr="00AE02AD" w:rsidRDefault="004D6521" w:rsidP="004D6521">
      <w:pPr>
        <w:jc w:val="both"/>
        <w:rPr>
          <w:b/>
          <w:bCs/>
        </w:rPr>
      </w:pPr>
    </w:p>
    <w:p w14:paraId="106B5B73" w14:textId="77777777" w:rsidR="004D6521" w:rsidRDefault="004D6521" w:rsidP="004D6521"/>
    <w:p w14:paraId="1B2D6C9A" w14:textId="77777777" w:rsidR="004D6521" w:rsidRPr="00AE02AD" w:rsidRDefault="004D6521" w:rsidP="004D6521">
      <w:pPr>
        <w:jc w:val="both"/>
        <w:rPr>
          <w:b/>
          <w:bCs/>
        </w:rPr>
      </w:pPr>
    </w:p>
    <w:p w14:paraId="38AC1DF2" w14:textId="77777777" w:rsidR="004D6521" w:rsidRPr="00AE02AD" w:rsidRDefault="004D6521" w:rsidP="004D6521">
      <w:pPr>
        <w:jc w:val="both"/>
        <w:rPr>
          <w:b/>
          <w:bCs/>
        </w:rPr>
      </w:pPr>
    </w:p>
    <w:p w14:paraId="3E05AA20" w14:textId="77777777" w:rsidR="004D6521" w:rsidRPr="00AE02AD" w:rsidRDefault="004D6521" w:rsidP="004D6521">
      <w:pPr>
        <w:jc w:val="both"/>
        <w:rPr>
          <w:b/>
          <w:bCs/>
        </w:rPr>
      </w:pPr>
      <w:bookmarkStart w:id="80" w:name="_Hlk81411871"/>
    </w:p>
    <w:tbl>
      <w:tblPr>
        <w:tblW w:w="14890" w:type="dxa"/>
        <w:jc w:val="center"/>
        <w:shd w:val="clear" w:color="auto" w:fill="FFFFFF" w:themeFill="background1"/>
        <w:tblLayout w:type="fixed"/>
        <w:tblCellMar>
          <w:left w:w="0" w:type="dxa"/>
          <w:right w:w="0" w:type="dxa"/>
        </w:tblCellMar>
        <w:tblLook w:val="0000" w:firstRow="0" w:lastRow="0" w:firstColumn="0" w:lastColumn="0" w:noHBand="0" w:noVBand="0"/>
      </w:tblPr>
      <w:tblGrid>
        <w:gridCol w:w="1139"/>
        <w:gridCol w:w="1410"/>
        <w:gridCol w:w="992"/>
        <w:gridCol w:w="147"/>
        <w:gridCol w:w="1412"/>
        <w:gridCol w:w="993"/>
        <w:gridCol w:w="1865"/>
        <w:gridCol w:w="1139"/>
        <w:gridCol w:w="1139"/>
        <w:gridCol w:w="1139"/>
        <w:gridCol w:w="1139"/>
        <w:gridCol w:w="1139"/>
        <w:gridCol w:w="1237"/>
      </w:tblGrid>
      <w:tr w:rsidR="004D6521" w:rsidRPr="00AE02AD" w14:paraId="45C0947D" w14:textId="77777777" w:rsidTr="007A04BF">
        <w:trPr>
          <w:cantSplit/>
          <w:tblHeader/>
          <w:jc w:val="center"/>
        </w:trPr>
        <w:tc>
          <w:tcPr>
            <w:tcW w:w="14890" w:type="dxa"/>
            <w:gridSpan w:val="13"/>
            <w:shd w:val="clear" w:color="auto" w:fill="FFFFFF" w:themeFill="background1"/>
          </w:tcPr>
          <w:p w14:paraId="7A5C65F6" w14:textId="77777777" w:rsidR="004D6521" w:rsidRPr="00AE02AD" w:rsidRDefault="004D6521" w:rsidP="007A04BF">
            <w:pPr>
              <w:keepNext/>
              <w:pBdr>
                <w:bottom w:val="single" w:sz="2" w:space="0" w:color="auto"/>
              </w:pBdr>
              <w:adjustRightInd w:val="0"/>
              <w:spacing w:before="40" w:after="40"/>
              <w:jc w:val="both"/>
              <w:rPr>
                <w:rFonts w:cstheme="minorHAnsi"/>
                <w:b/>
                <w:bCs/>
                <w:sz w:val="20"/>
                <w:szCs w:val="20"/>
              </w:rPr>
            </w:pPr>
            <w:r w:rsidRPr="00AE02AD">
              <w:rPr>
                <w:rFonts w:cstheme="minorHAnsi"/>
                <w:b/>
                <w:bCs/>
                <w:sz w:val="20"/>
                <w:szCs w:val="20"/>
              </w:rPr>
              <w:t xml:space="preserve">Supplementary Table 1:  </w:t>
            </w:r>
            <w:r w:rsidRPr="00AE02AD">
              <w:rPr>
                <w:rFonts w:cstheme="minorHAnsi"/>
                <w:sz w:val="20"/>
                <w:szCs w:val="20"/>
              </w:rPr>
              <w:t>Selected baseline demographic and clinical characteristics of the patients by cancer type.</w:t>
            </w:r>
          </w:p>
        </w:tc>
      </w:tr>
      <w:tr w:rsidR="004D6521" w:rsidRPr="00AE02AD" w14:paraId="375F7E84" w14:textId="77777777" w:rsidTr="007A04BF">
        <w:trPr>
          <w:cantSplit/>
          <w:tblHeader/>
          <w:jc w:val="center"/>
        </w:trPr>
        <w:tc>
          <w:tcPr>
            <w:tcW w:w="2549" w:type="dxa"/>
            <w:gridSpan w:val="2"/>
            <w:vMerge w:val="restart"/>
            <w:tcBorders>
              <w:left w:val="single" w:sz="2" w:space="0" w:color="000000"/>
              <w:bottom w:val="nil"/>
              <w:right w:val="nil"/>
            </w:tcBorders>
            <w:shd w:val="clear" w:color="auto" w:fill="FFFFFF" w:themeFill="background1"/>
            <w:tcMar>
              <w:left w:w="40" w:type="dxa"/>
              <w:right w:w="40" w:type="dxa"/>
            </w:tcMar>
            <w:vAlign w:val="bottom"/>
          </w:tcPr>
          <w:p w14:paraId="080D5EA6" w14:textId="77777777" w:rsidR="004D6521" w:rsidRPr="00AE02AD" w:rsidRDefault="004D6521" w:rsidP="007A04BF">
            <w:pPr>
              <w:keepNext/>
              <w:adjustRightInd w:val="0"/>
              <w:spacing w:before="40" w:after="40"/>
              <w:jc w:val="both"/>
              <w:rPr>
                <w:rFonts w:cstheme="minorHAnsi"/>
                <w:b/>
                <w:bCs/>
                <w:sz w:val="18"/>
                <w:szCs w:val="18"/>
              </w:rPr>
            </w:pPr>
          </w:p>
        </w:tc>
        <w:tc>
          <w:tcPr>
            <w:tcW w:w="1139" w:type="dxa"/>
            <w:gridSpan w:val="2"/>
            <w:tcBorders>
              <w:left w:val="nil"/>
              <w:bottom w:val="nil"/>
              <w:right w:val="nil"/>
            </w:tcBorders>
            <w:shd w:val="clear" w:color="auto" w:fill="FFFFFF" w:themeFill="background1"/>
          </w:tcPr>
          <w:p w14:paraId="03F4B49D" w14:textId="77777777" w:rsidR="004D6521" w:rsidRPr="00AE02AD" w:rsidRDefault="004D6521" w:rsidP="007A04BF">
            <w:pPr>
              <w:keepNext/>
              <w:adjustRightInd w:val="0"/>
              <w:spacing w:before="40" w:after="40"/>
              <w:jc w:val="both"/>
              <w:rPr>
                <w:rFonts w:cstheme="minorHAnsi"/>
                <w:b/>
                <w:bCs/>
                <w:sz w:val="18"/>
                <w:szCs w:val="18"/>
              </w:rPr>
            </w:pPr>
          </w:p>
        </w:tc>
        <w:tc>
          <w:tcPr>
            <w:tcW w:w="9965" w:type="dxa"/>
            <w:gridSpan w:val="8"/>
            <w:tcBorders>
              <w:left w:val="nil"/>
              <w:bottom w:val="nil"/>
              <w:right w:val="nil"/>
            </w:tcBorders>
            <w:shd w:val="clear" w:color="auto" w:fill="FFFFFF" w:themeFill="background1"/>
            <w:tcMar>
              <w:left w:w="40" w:type="dxa"/>
              <w:right w:w="40" w:type="dxa"/>
            </w:tcMar>
            <w:vAlign w:val="bottom"/>
          </w:tcPr>
          <w:p w14:paraId="5DC1A840" w14:textId="77777777" w:rsidR="004D6521" w:rsidRPr="00AE02AD" w:rsidRDefault="004D6521" w:rsidP="007A04BF">
            <w:pPr>
              <w:keepNext/>
              <w:adjustRightInd w:val="0"/>
              <w:spacing w:before="40" w:after="40"/>
              <w:jc w:val="both"/>
              <w:rPr>
                <w:rFonts w:cstheme="minorHAnsi"/>
                <w:b/>
                <w:bCs/>
                <w:sz w:val="18"/>
                <w:szCs w:val="18"/>
              </w:rPr>
            </w:pPr>
            <w:r w:rsidRPr="00AE02AD">
              <w:rPr>
                <w:rFonts w:cstheme="minorHAnsi"/>
                <w:b/>
                <w:bCs/>
                <w:sz w:val="18"/>
                <w:szCs w:val="18"/>
              </w:rPr>
              <w:t>CANCER TYPE</w:t>
            </w:r>
          </w:p>
        </w:tc>
        <w:tc>
          <w:tcPr>
            <w:tcW w:w="1237" w:type="dxa"/>
            <w:vMerge w:val="restart"/>
            <w:tcBorders>
              <w:left w:val="nil"/>
              <w:bottom w:val="nil"/>
              <w:right w:val="single" w:sz="2" w:space="0" w:color="000000"/>
            </w:tcBorders>
            <w:shd w:val="clear" w:color="auto" w:fill="FFFFFF" w:themeFill="background1"/>
            <w:tcMar>
              <w:left w:w="40" w:type="dxa"/>
              <w:right w:w="40" w:type="dxa"/>
            </w:tcMar>
            <w:vAlign w:val="bottom"/>
          </w:tcPr>
          <w:p w14:paraId="69608872" w14:textId="77777777" w:rsidR="004D6521" w:rsidRPr="00AE02AD" w:rsidRDefault="004D6521" w:rsidP="007A04BF">
            <w:pPr>
              <w:keepNext/>
              <w:adjustRightInd w:val="0"/>
              <w:spacing w:before="40" w:after="40"/>
              <w:jc w:val="both"/>
              <w:rPr>
                <w:rFonts w:cstheme="minorHAnsi"/>
                <w:b/>
                <w:bCs/>
                <w:sz w:val="18"/>
                <w:szCs w:val="18"/>
              </w:rPr>
            </w:pPr>
            <w:r w:rsidRPr="00AE02AD">
              <w:rPr>
                <w:rFonts w:cstheme="minorHAnsi"/>
                <w:b/>
                <w:bCs/>
                <w:sz w:val="18"/>
                <w:szCs w:val="18"/>
              </w:rPr>
              <w:t>Total</w:t>
            </w:r>
            <w:r w:rsidRPr="00AE02AD">
              <w:rPr>
                <w:rFonts w:cstheme="minorHAnsi"/>
                <w:b/>
                <w:bCs/>
                <w:sz w:val="18"/>
                <w:szCs w:val="18"/>
              </w:rPr>
              <w:br/>
              <w:t>(N=13015)</w:t>
            </w:r>
          </w:p>
        </w:tc>
      </w:tr>
      <w:tr w:rsidR="004D6521" w:rsidRPr="00AE02AD" w14:paraId="153695F0" w14:textId="77777777" w:rsidTr="007A04BF">
        <w:trPr>
          <w:cantSplit/>
          <w:tblHeader/>
          <w:jc w:val="center"/>
        </w:trPr>
        <w:tc>
          <w:tcPr>
            <w:tcW w:w="2549" w:type="dxa"/>
            <w:gridSpan w:val="2"/>
            <w:vMerge/>
            <w:tcBorders>
              <w:top w:val="nil"/>
              <w:left w:val="single" w:sz="2" w:space="0" w:color="000000"/>
              <w:bottom w:val="nil"/>
              <w:right w:val="nil"/>
            </w:tcBorders>
            <w:shd w:val="clear" w:color="auto" w:fill="FFFFFF" w:themeFill="background1"/>
            <w:tcMar>
              <w:left w:w="40" w:type="dxa"/>
              <w:right w:w="40" w:type="dxa"/>
            </w:tcMar>
            <w:vAlign w:val="bottom"/>
          </w:tcPr>
          <w:p w14:paraId="65856684" w14:textId="77777777" w:rsidR="004D6521" w:rsidRPr="00AE02AD" w:rsidRDefault="004D6521" w:rsidP="007A04BF">
            <w:pPr>
              <w:keepNext/>
              <w:adjustRightInd w:val="0"/>
              <w:jc w:val="both"/>
              <w:rPr>
                <w:rFonts w:cstheme="minorHAnsi"/>
                <w:sz w:val="18"/>
                <w:szCs w:val="18"/>
              </w:rPr>
            </w:pPr>
          </w:p>
        </w:tc>
        <w:tc>
          <w:tcPr>
            <w:tcW w:w="992" w:type="dxa"/>
            <w:tcBorders>
              <w:top w:val="nil"/>
              <w:left w:val="nil"/>
              <w:bottom w:val="nil"/>
              <w:right w:val="nil"/>
            </w:tcBorders>
            <w:shd w:val="clear" w:color="auto" w:fill="FFFFFF" w:themeFill="background1"/>
            <w:tcMar>
              <w:left w:w="40" w:type="dxa"/>
              <w:right w:w="40" w:type="dxa"/>
            </w:tcMar>
            <w:vAlign w:val="bottom"/>
          </w:tcPr>
          <w:p w14:paraId="49BACA9E" w14:textId="77777777" w:rsidR="004D6521" w:rsidRPr="00AE02AD" w:rsidRDefault="004D6521" w:rsidP="007A04BF">
            <w:pPr>
              <w:keepNext/>
              <w:adjustRightInd w:val="0"/>
              <w:spacing w:before="40" w:after="40"/>
              <w:jc w:val="both"/>
              <w:rPr>
                <w:rFonts w:cstheme="minorHAnsi"/>
                <w:b/>
                <w:bCs/>
                <w:sz w:val="18"/>
                <w:szCs w:val="18"/>
              </w:rPr>
            </w:pPr>
            <w:r w:rsidRPr="00AE02AD">
              <w:rPr>
                <w:rFonts w:cstheme="minorHAnsi"/>
                <w:b/>
                <w:bCs/>
                <w:sz w:val="18"/>
                <w:szCs w:val="18"/>
              </w:rPr>
              <w:t>Brain</w:t>
            </w:r>
            <w:r w:rsidRPr="00AE02AD">
              <w:rPr>
                <w:rFonts w:cstheme="minorHAnsi"/>
                <w:b/>
                <w:bCs/>
                <w:sz w:val="18"/>
                <w:szCs w:val="18"/>
              </w:rPr>
              <w:br/>
            </w:r>
            <w:r w:rsidRPr="00AE02AD">
              <w:rPr>
                <w:rFonts w:cstheme="minorHAnsi"/>
                <w:b/>
                <w:bCs/>
                <w:sz w:val="18"/>
                <w:szCs w:val="18"/>
              </w:rPr>
              <w:br/>
              <w:t>(N=1697)</w:t>
            </w:r>
          </w:p>
        </w:tc>
        <w:tc>
          <w:tcPr>
            <w:tcW w:w="1559" w:type="dxa"/>
            <w:gridSpan w:val="2"/>
            <w:tcBorders>
              <w:top w:val="nil"/>
              <w:left w:val="nil"/>
              <w:bottom w:val="nil"/>
              <w:right w:val="nil"/>
            </w:tcBorders>
            <w:shd w:val="clear" w:color="auto" w:fill="FFFFFF" w:themeFill="background1"/>
            <w:tcMar>
              <w:left w:w="40" w:type="dxa"/>
              <w:right w:w="40" w:type="dxa"/>
            </w:tcMar>
            <w:vAlign w:val="bottom"/>
          </w:tcPr>
          <w:p w14:paraId="1DFBE21F" w14:textId="77777777" w:rsidR="004D6521" w:rsidRPr="00AE02AD" w:rsidRDefault="004D6521" w:rsidP="007A04BF">
            <w:pPr>
              <w:keepNext/>
              <w:adjustRightInd w:val="0"/>
              <w:spacing w:before="40" w:after="40"/>
              <w:jc w:val="both"/>
              <w:rPr>
                <w:rFonts w:cstheme="minorHAnsi"/>
                <w:b/>
                <w:bCs/>
                <w:sz w:val="18"/>
                <w:szCs w:val="18"/>
              </w:rPr>
            </w:pPr>
            <w:r w:rsidRPr="00AE02AD">
              <w:rPr>
                <w:rFonts w:cstheme="minorHAnsi"/>
                <w:b/>
                <w:bCs/>
                <w:sz w:val="18"/>
                <w:szCs w:val="18"/>
              </w:rPr>
              <w:t>Breast</w:t>
            </w:r>
            <w:r w:rsidRPr="00AE02AD">
              <w:rPr>
                <w:rFonts w:cstheme="minorHAnsi"/>
                <w:b/>
                <w:bCs/>
                <w:sz w:val="18"/>
                <w:szCs w:val="18"/>
              </w:rPr>
              <w:br/>
            </w:r>
            <w:r w:rsidRPr="00AE02AD">
              <w:rPr>
                <w:rFonts w:cstheme="minorHAnsi"/>
                <w:b/>
                <w:bCs/>
                <w:sz w:val="18"/>
                <w:szCs w:val="18"/>
              </w:rPr>
              <w:br/>
              <w:t>(N=723)</w:t>
            </w:r>
          </w:p>
        </w:tc>
        <w:tc>
          <w:tcPr>
            <w:tcW w:w="993" w:type="dxa"/>
            <w:tcBorders>
              <w:top w:val="nil"/>
              <w:left w:val="nil"/>
              <w:bottom w:val="nil"/>
              <w:right w:val="nil"/>
            </w:tcBorders>
            <w:shd w:val="clear" w:color="auto" w:fill="FFFFFF" w:themeFill="background1"/>
            <w:tcMar>
              <w:left w:w="40" w:type="dxa"/>
              <w:right w:w="40" w:type="dxa"/>
            </w:tcMar>
            <w:vAlign w:val="bottom"/>
          </w:tcPr>
          <w:p w14:paraId="631E871E" w14:textId="77777777" w:rsidR="004D6521" w:rsidRPr="00AE02AD" w:rsidRDefault="004D6521" w:rsidP="007A04BF">
            <w:pPr>
              <w:keepNext/>
              <w:adjustRightInd w:val="0"/>
              <w:spacing w:before="40" w:after="40"/>
              <w:jc w:val="both"/>
              <w:rPr>
                <w:rFonts w:cstheme="minorHAnsi"/>
                <w:b/>
                <w:bCs/>
                <w:sz w:val="18"/>
                <w:szCs w:val="18"/>
              </w:rPr>
            </w:pPr>
            <w:r w:rsidRPr="00AE02AD">
              <w:rPr>
                <w:rFonts w:cstheme="minorHAnsi"/>
                <w:b/>
                <w:bCs/>
                <w:sz w:val="18"/>
                <w:szCs w:val="18"/>
              </w:rPr>
              <w:t>Colorectal</w:t>
            </w:r>
            <w:r w:rsidRPr="00AE02AD">
              <w:rPr>
                <w:rFonts w:cstheme="minorHAnsi"/>
                <w:b/>
                <w:bCs/>
                <w:sz w:val="18"/>
                <w:szCs w:val="18"/>
              </w:rPr>
              <w:br/>
            </w:r>
            <w:r w:rsidRPr="00AE02AD">
              <w:rPr>
                <w:rFonts w:cstheme="minorHAnsi"/>
                <w:b/>
                <w:bCs/>
                <w:sz w:val="18"/>
                <w:szCs w:val="18"/>
              </w:rPr>
              <w:br/>
              <w:t>(N=1491)</w:t>
            </w:r>
          </w:p>
        </w:tc>
        <w:tc>
          <w:tcPr>
            <w:tcW w:w="1865" w:type="dxa"/>
            <w:tcBorders>
              <w:top w:val="nil"/>
              <w:left w:val="nil"/>
              <w:bottom w:val="nil"/>
              <w:right w:val="nil"/>
            </w:tcBorders>
            <w:shd w:val="clear" w:color="auto" w:fill="FFFFFF" w:themeFill="background1"/>
            <w:tcMar>
              <w:left w:w="40" w:type="dxa"/>
              <w:right w:w="40" w:type="dxa"/>
            </w:tcMar>
            <w:vAlign w:val="bottom"/>
          </w:tcPr>
          <w:p w14:paraId="25326B28" w14:textId="77777777" w:rsidR="004D6521" w:rsidRPr="00AE02AD" w:rsidRDefault="004D6521" w:rsidP="007A04BF">
            <w:pPr>
              <w:keepNext/>
              <w:adjustRightInd w:val="0"/>
              <w:spacing w:before="40" w:after="40"/>
              <w:jc w:val="both"/>
              <w:rPr>
                <w:rFonts w:cstheme="minorHAnsi"/>
                <w:b/>
                <w:bCs/>
                <w:sz w:val="18"/>
                <w:szCs w:val="18"/>
              </w:rPr>
            </w:pPr>
            <w:r w:rsidRPr="00AE02AD">
              <w:rPr>
                <w:rFonts w:cstheme="minorHAnsi"/>
                <w:b/>
                <w:bCs/>
                <w:sz w:val="18"/>
                <w:szCs w:val="18"/>
              </w:rPr>
              <w:t>Head/Neck</w:t>
            </w:r>
            <w:r w:rsidRPr="00AE02AD">
              <w:rPr>
                <w:rFonts w:cstheme="minorHAnsi"/>
                <w:b/>
                <w:bCs/>
                <w:sz w:val="18"/>
                <w:szCs w:val="18"/>
              </w:rPr>
              <w:br/>
            </w:r>
            <w:r w:rsidRPr="00AE02AD">
              <w:rPr>
                <w:rFonts w:cstheme="minorHAnsi"/>
                <w:b/>
                <w:bCs/>
                <w:sz w:val="18"/>
                <w:szCs w:val="18"/>
              </w:rPr>
              <w:br/>
              <w:t>(N=808)</w:t>
            </w:r>
          </w:p>
        </w:tc>
        <w:tc>
          <w:tcPr>
            <w:tcW w:w="1139" w:type="dxa"/>
            <w:tcBorders>
              <w:top w:val="nil"/>
              <w:left w:val="nil"/>
              <w:bottom w:val="nil"/>
              <w:right w:val="nil"/>
            </w:tcBorders>
            <w:shd w:val="clear" w:color="auto" w:fill="FFFFFF" w:themeFill="background1"/>
            <w:tcMar>
              <w:left w:w="40" w:type="dxa"/>
              <w:right w:w="40" w:type="dxa"/>
            </w:tcMar>
            <w:vAlign w:val="bottom"/>
          </w:tcPr>
          <w:p w14:paraId="1A45AE88" w14:textId="77777777" w:rsidR="004D6521" w:rsidRPr="00AE02AD" w:rsidRDefault="004D6521" w:rsidP="007A04BF">
            <w:pPr>
              <w:keepNext/>
              <w:adjustRightInd w:val="0"/>
              <w:spacing w:before="40" w:after="40"/>
              <w:jc w:val="both"/>
              <w:rPr>
                <w:rFonts w:cstheme="minorHAnsi"/>
                <w:b/>
                <w:bCs/>
                <w:sz w:val="18"/>
                <w:szCs w:val="18"/>
              </w:rPr>
            </w:pPr>
            <w:r w:rsidRPr="00AE02AD">
              <w:rPr>
                <w:rFonts w:cstheme="minorHAnsi"/>
                <w:b/>
                <w:bCs/>
                <w:sz w:val="18"/>
                <w:szCs w:val="18"/>
              </w:rPr>
              <w:t>Lung</w:t>
            </w:r>
            <w:r w:rsidRPr="00AE02AD">
              <w:rPr>
                <w:rFonts w:cstheme="minorHAnsi"/>
                <w:b/>
                <w:bCs/>
                <w:sz w:val="18"/>
                <w:szCs w:val="18"/>
              </w:rPr>
              <w:br/>
            </w:r>
            <w:r w:rsidRPr="00AE02AD">
              <w:rPr>
                <w:rFonts w:cstheme="minorHAnsi"/>
                <w:b/>
                <w:bCs/>
                <w:sz w:val="18"/>
                <w:szCs w:val="18"/>
              </w:rPr>
              <w:br/>
              <w:t>(N=</w:t>
            </w:r>
            <w:r w:rsidRPr="00AE02AD">
              <w:rPr>
                <w:b/>
                <w:bCs/>
                <w:sz w:val="18"/>
                <w:szCs w:val="18"/>
              </w:rPr>
              <w:t>480</w:t>
            </w:r>
            <w:r w:rsidRPr="00AE02AD">
              <w:rPr>
                <w:rFonts w:cstheme="minorHAnsi"/>
                <w:b/>
                <w:bCs/>
                <w:sz w:val="18"/>
                <w:szCs w:val="18"/>
              </w:rPr>
              <w:t>)</w:t>
            </w:r>
          </w:p>
        </w:tc>
        <w:tc>
          <w:tcPr>
            <w:tcW w:w="1139" w:type="dxa"/>
            <w:tcBorders>
              <w:top w:val="nil"/>
              <w:left w:val="nil"/>
              <w:bottom w:val="nil"/>
              <w:right w:val="nil"/>
            </w:tcBorders>
            <w:shd w:val="clear" w:color="auto" w:fill="FFFFFF" w:themeFill="background1"/>
          </w:tcPr>
          <w:p w14:paraId="7E455871" w14:textId="77777777" w:rsidR="004D6521" w:rsidRPr="00AE02AD" w:rsidRDefault="004D6521" w:rsidP="007A04BF">
            <w:pPr>
              <w:keepNext/>
              <w:adjustRightInd w:val="0"/>
              <w:spacing w:before="40" w:after="40"/>
              <w:jc w:val="both"/>
              <w:rPr>
                <w:rFonts w:cstheme="minorHAnsi"/>
                <w:b/>
                <w:bCs/>
                <w:sz w:val="18"/>
                <w:szCs w:val="18"/>
              </w:rPr>
            </w:pPr>
            <w:r w:rsidRPr="00AE02AD">
              <w:rPr>
                <w:rFonts w:cstheme="minorHAnsi"/>
                <w:b/>
                <w:bCs/>
                <w:sz w:val="18"/>
                <w:szCs w:val="18"/>
              </w:rPr>
              <w:t>Pleural mesothelioma</w:t>
            </w:r>
          </w:p>
          <w:p w14:paraId="455EDA5E" w14:textId="77777777" w:rsidR="004D6521" w:rsidRPr="00AE02AD" w:rsidRDefault="004D6521" w:rsidP="007A04BF">
            <w:pPr>
              <w:keepNext/>
              <w:adjustRightInd w:val="0"/>
              <w:spacing w:before="40" w:after="40"/>
              <w:jc w:val="both"/>
              <w:rPr>
                <w:rFonts w:cstheme="minorHAnsi"/>
                <w:b/>
                <w:bCs/>
                <w:sz w:val="18"/>
                <w:szCs w:val="18"/>
              </w:rPr>
            </w:pPr>
            <w:r w:rsidRPr="00AE02AD">
              <w:rPr>
                <w:b/>
                <w:bCs/>
                <w:sz w:val="18"/>
                <w:szCs w:val="18"/>
              </w:rPr>
              <w:t>(N=250)</w:t>
            </w:r>
          </w:p>
        </w:tc>
        <w:tc>
          <w:tcPr>
            <w:tcW w:w="1139" w:type="dxa"/>
            <w:tcBorders>
              <w:top w:val="nil"/>
              <w:left w:val="nil"/>
              <w:bottom w:val="nil"/>
              <w:right w:val="nil"/>
            </w:tcBorders>
            <w:shd w:val="clear" w:color="auto" w:fill="FFFFFF" w:themeFill="background1"/>
            <w:tcMar>
              <w:left w:w="40" w:type="dxa"/>
              <w:right w:w="40" w:type="dxa"/>
            </w:tcMar>
            <w:vAlign w:val="bottom"/>
          </w:tcPr>
          <w:p w14:paraId="62EC109A" w14:textId="77777777" w:rsidR="004D6521" w:rsidRPr="00AE02AD" w:rsidRDefault="004D6521" w:rsidP="007A04BF">
            <w:pPr>
              <w:keepNext/>
              <w:adjustRightInd w:val="0"/>
              <w:spacing w:before="40" w:after="40"/>
              <w:jc w:val="both"/>
              <w:rPr>
                <w:rFonts w:cstheme="minorHAnsi"/>
                <w:b/>
                <w:bCs/>
                <w:sz w:val="18"/>
                <w:szCs w:val="18"/>
              </w:rPr>
            </w:pPr>
            <w:r w:rsidRPr="00AE02AD">
              <w:rPr>
                <w:rFonts w:cstheme="minorHAnsi"/>
                <w:b/>
                <w:bCs/>
                <w:sz w:val="18"/>
                <w:szCs w:val="18"/>
              </w:rPr>
              <w:t>Melanoma</w:t>
            </w:r>
          </w:p>
          <w:p w14:paraId="1545D697" w14:textId="77777777" w:rsidR="004D6521" w:rsidRPr="00AE02AD" w:rsidRDefault="004D6521" w:rsidP="007A04BF">
            <w:pPr>
              <w:keepNext/>
              <w:adjustRightInd w:val="0"/>
              <w:spacing w:before="40" w:after="40"/>
              <w:jc w:val="both"/>
              <w:rPr>
                <w:rFonts w:cstheme="minorHAnsi"/>
                <w:b/>
                <w:bCs/>
                <w:sz w:val="18"/>
                <w:szCs w:val="18"/>
              </w:rPr>
            </w:pPr>
            <w:r w:rsidRPr="00AE02AD">
              <w:rPr>
                <w:rFonts w:cstheme="minorHAnsi"/>
                <w:b/>
                <w:bCs/>
                <w:sz w:val="18"/>
                <w:szCs w:val="18"/>
              </w:rPr>
              <w:br/>
              <w:t>(N=3595)</w:t>
            </w:r>
          </w:p>
        </w:tc>
        <w:tc>
          <w:tcPr>
            <w:tcW w:w="1139" w:type="dxa"/>
            <w:tcBorders>
              <w:top w:val="nil"/>
              <w:left w:val="nil"/>
              <w:bottom w:val="nil"/>
              <w:right w:val="nil"/>
            </w:tcBorders>
            <w:shd w:val="clear" w:color="auto" w:fill="FFFFFF" w:themeFill="background1"/>
            <w:tcMar>
              <w:left w:w="40" w:type="dxa"/>
              <w:right w:w="40" w:type="dxa"/>
            </w:tcMar>
            <w:vAlign w:val="bottom"/>
          </w:tcPr>
          <w:p w14:paraId="33460EE3" w14:textId="77777777" w:rsidR="004D6521" w:rsidRPr="00AE02AD" w:rsidRDefault="004D6521" w:rsidP="007A04BF">
            <w:pPr>
              <w:keepNext/>
              <w:adjustRightInd w:val="0"/>
              <w:spacing w:before="40" w:after="40"/>
              <w:jc w:val="both"/>
              <w:rPr>
                <w:rFonts w:cstheme="minorHAnsi"/>
                <w:b/>
                <w:bCs/>
                <w:sz w:val="18"/>
                <w:szCs w:val="18"/>
              </w:rPr>
            </w:pPr>
            <w:r w:rsidRPr="00AE02AD">
              <w:rPr>
                <w:rFonts w:cstheme="minorHAnsi"/>
                <w:b/>
                <w:bCs/>
                <w:sz w:val="18"/>
                <w:szCs w:val="18"/>
              </w:rPr>
              <w:t>Ovarian</w:t>
            </w:r>
            <w:r w:rsidRPr="00AE02AD">
              <w:rPr>
                <w:rFonts w:cstheme="minorHAnsi"/>
                <w:b/>
                <w:bCs/>
                <w:sz w:val="18"/>
                <w:szCs w:val="18"/>
              </w:rPr>
              <w:br/>
            </w:r>
            <w:r w:rsidRPr="00AE02AD">
              <w:rPr>
                <w:rFonts w:cstheme="minorHAnsi"/>
                <w:b/>
                <w:bCs/>
                <w:sz w:val="18"/>
                <w:szCs w:val="18"/>
              </w:rPr>
              <w:br/>
              <w:t>(N=2034)</w:t>
            </w:r>
          </w:p>
        </w:tc>
        <w:tc>
          <w:tcPr>
            <w:tcW w:w="1139" w:type="dxa"/>
            <w:tcBorders>
              <w:top w:val="nil"/>
              <w:left w:val="nil"/>
              <w:bottom w:val="nil"/>
              <w:right w:val="nil"/>
            </w:tcBorders>
            <w:shd w:val="clear" w:color="auto" w:fill="FFFFFF" w:themeFill="background1"/>
            <w:tcMar>
              <w:left w:w="40" w:type="dxa"/>
              <w:right w:w="40" w:type="dxa"/>
            </w:tcMar>
            <w:vAlign w:val="bottom"/>
          </w:tcPr>
          <w:p w14:paraId="21B5DE80" w14:textId="77777777" w:rsidR="004D6521" w:rsidRPr="00AE02AD" w:rsidRDefault="004D6521" w:rsidP="007A04BF">
            <w:pPr>
              <w:keepNext/>
              <w:adjustRightInd w:val="0"/>
              <w:spacing w:before="40" w:after="40"/>
              <w:jc w:val="both"/>
              <w:rPr>
                <w:rFonts w:cstheme="minorHAnsi"/>
                <w:b/>
                <w:bCs/>
                <w:sz w:val="18"/>
                <w:szCs w:val="18"/>
              </w:rPr>
            </w:pPr>
            <w:r w:rsidRPr="00AE02AD">
              <w:rPr>
                <w:rFonts w:cstheme="minorHAnsi"/>
                <w:b/>
                <w:bCs/>
                <w:sz w:val="18"/>
                <w:szCs w:val="18"/>
              </w:rPr>
              <w:t>Prostate</w:t>
            </w:r>
            <w:r w:rsidRPr="00AE02AD">
              <w:rPr>
                <w:rFonts w:cstheme="minorHAnsi"/>
                <w:b/>
                <w:bCs/>
                <w:sz w:val="18"/>
                <w:szCs w:val="18"/>
              </w:rPr>
              <w:br/>
            </w:r>
            <w:r w:rsidRPr="00AE02AD">
              <w:rPr>
                <w:rFonts w:cstheme="minorHAnsi"/>
                <w:b/>
                <w:bCs/>
                <w:sz w:val="18"/>
                <w:szCs w:val="18"/>
              </w:rPr>
              <w:br/>
              <w:t>(N=1937)</w:t>
            </w:r>
          </w:p>
        </w:tc>
        <w:tc>
          <w:tcPr>
            <w:tcW w:w="1237" w:type="dxa"/>
            <w:vMerge/>
            <w:tcBorders>
              <w:top w:val="nil"/>
              <w:left w:val="nil"/>
              <w:bottom w:val="nil"/>
              <w:right w:val="single" w:sz="2" w:space="0" w:color="000000"/>
            </w:tcBorders>
            <w:shd w:val="clear" w:color="auto" w:fill="FFFFFF" w:themeFill="background1"/>
            <w:tcMar>
              <w:left w:w="40" w:type="dxa"/>
              <w:right w:w="40" w:type="dxa"/>
            </w:tcMar>
            <w:vAlign w:val="bottom"/>
          </w:tcPr>
          <w:p w14:paraId="5925ABA4" w14:textId="77777777" w:rsidR="004D6521" w:rsidRPr="00AE02AD" w:rsidRDefault="004D6521" w:rsidP="007A04BF">
            <w:pPr>
              <w:keepNext/>
              <w:adjustRightInd w:val="0"/>
              <w:jc w:val="both"/>
              <w:rPr>
                <w:rFonts w:cstheme="minorHAnsi"/>
                <w:sz w:val="18"/>
                <w:szCs w:val="18"/>
              </w:rPr>
            </w:pPr>
          </w:p>
        </w:tc>
      </w:tr>
      <w:tr w:rsidR="004D6521" w:rsidRPr="00AE02AD" w14:paraId="7892FC07" w14:textId="77777777" w:rsidTr="007A04BF">
        <w:trPr>
          <w:cantSplit/>
          <w:tblHeader/>
          <w:jc w:val="center"/>
        </w:trPr>
        <w:tc>
          <w:tcPr>
            <w:tcW w:w="2549" w:type="dxa"/>
            <w:gridSpan w:val="2"/>
            <w:tcBorders>
              <w:top w:val="nil"/>
              <w:left w:val="single" w:sz="2" w:space="0" w:color="000000"/>
              <w:bottom w:val="single" w:sz="2" w:space="0" w:color="000000"/>
              <w:right w:val="nil"/>
            </w:tcBorders>
            <w:shd w:val="clear" w:color="auto" w:fill="FFFFFF" w:themeFill="background1"/>
            <w:tcMar>
              <w:left w:w="40" w:type="dxa"/>
              <w:right w:w="40" w:type="dxa"/>
            </w:tcMar>
            <w:vAlign w:val="bottom"/>
          </w:tcPr>
          <w:p w14:paraId="6A22C61E" w14:textId="77777777" w:rsidR="004D6521" w:rsidRPr="00AE02AD" w:rsidRDefault="004D6521" w:rsidP="007A04BF">
            <w:pPr>
              <w:keepNext/>
              <w:adjustRightInd w:val="0"/>
              <w:spacing w:before="40" w:after="40"/>
              <w:jc w:val="both"/>
              <w:rPr>
                <w:rFonts w:cstheme="minorHAnsi"/>
                <w:b/>
                <w:bCs/>
                <w:sz w:val="18"/>
                <w:szCs w:val="18"/>
              </w:rPr>
            </w:pPr>
          </w:p>
        </w:tc>
        <w:tc>
          <w:tcPr>
            <w:tcW w:w="992" w:type="dxa"/>
            <w:tcBorders>
              <w:top w:val="nil"/>
              <w:left w:val="nil"/>
              <w:bottom w:val="single" w:sz="2" w:space="0" w:color="000000"/>
              <w:right w:val="nil"/>
            </w:tcBorders>
            <w:shd w:val="clear" w:color="auto" w:fill="FFFFFF" w:themeFill="background1"/>
            <w:tcMar>
              <w:left w:w="40" w:type="dxa"/>
              <w:right w:w="40" w:type="dxa"/>
            </w:tcMar>
            <w:vAlign w:val="bottom"/>
          </w:tcPr>
          <w:p w14:paraId="53175400" w14:textId="77777777" w:rsidR="004D6521" w:rsidRPr="00AE02AD" w:rsidRDefault="004D6521" w:rsidP="007A04BF">
            <w:pPr>
              <w:keepNext/>
              <w:adjustRightInd w:val="0"/>
              <w:spacing w:before="40" w:after="40"/>
              <w:jc w:val="both"/>
              <w:rPr>
                <w:rFonts w:cstheme="minorHAnsi"/>
                <w:b/>
                <w:bCs/>
                <w:sz w:val="18"/>
                <w:szCs w:val="18"/>
              </w:rPr>
            </w:pPr>
            <w:r w:rsidRPr="00AE02AD">
              <w:rPr>
                <w:rFonts w:cstheme="minorHAnsi"/>
                <w:b/>
                <w:bCs/>
                <w:sz w:val="18"/>
                <w:szCs w:val="18"/>
              </w:rPr>
              <w:t>N (%)</w:t>
            </w:r>
          </w:p>
        </w:tc>
        <w:tc>
          <w:tcPr>
            <w:tcW w:w="1559" w:type="dxa"/>
            <w:gridSpan w:val="2"/>
            <w:tcBorders>
              <w:top w:val="nil"/>
              <w:left w:val="nil"/>
              <w:bottom w:val="single" w:sz="2" w:space="0" w:color="000000"/>
              <w:right w:val="nil"/>
            </w:tcBorders>
            <w:shd w:val="clear" w:color="auto" w:fill="FFFFFF" w:themeFill="background1"/>
            <w:tcMar>
              <w:left w:w="40" w:type="dxa"/>
              <w:right w:w="40" w:type="dxa"/>
            </w:tcMar>
            <w:vAlign w:val="bottom"/>
          </w:tcPr>
          <w:p w14:paraId="40FE5B71" w14:textId="77777777" w:rsidR="004D6521" w:rsidRPr="00AE02AD" w:rsidRDefault="004D6521" w:rsidP="007A04BF">
            <w:pPr>
              <w:keepNext/>
              <w:adjustRightInd w:val="0"/>
              <w:spacing w:before="40" w:after="40"/>
              <w:jc w:val="both"/>
              <w:rPr>
                <w:rFonts w:cstheme="minorHAnsi"/>
                <w:b/>
                <w:bCs/>
                <w:sz w:val="18"/>
                <w:szCs w:val="18"/>
              </w:rPr>
            </w:pPr>
            <w:r w:rsidRPr="00AE02AD">
              <w:rPr>
                <w:rFonts w:cstheme="minorHAnsi"/>
                <w:b/>
                <w:bCs/>
                <w:sz w:val="18"/>
                <w:szCs w:val="18"/>
              </w:rPr>
              <w:t>N (%)</w:t>
            </w:r>
          </w:p>
        </w:tc>
        <w:tc>
          <w:tcPr>
            <w:tcW w:w="993" w:type="dxa"/>
            <w:tcBorders>
              <w:top w:val="nil"/>
              <w:left w:val="nil"/>
              <w:bottom w:val="single" w:sz="2" w:space="0" w:color="000000"/>
              <w:right w:val="nil"/>
            </w:tcBorders>
            <w:shd w:val="clear" w:color="auto" w:fill="FFFFFF" w:themeFill="background1"/>
            <w:tcMar>
              <w:left w:w="40" w:type="dxa"/>
              <w:right w:w="40" w:type="dxa"/>
            </w:tcMar>
            <w:vAlign w:val="bottom"/>
          </w:tcPr>
          <w:p w14:paraId="7906D6EA" w14:textId="77777777" w:rsidR="004D6521" w:rsidRPr="00AE02AD" w:rsidRDefault="004D6521" w:rsidP="007A04BF">
            <w:pPr>
              <w:keepNext/>
              <w:adjustRightInd w:val="0"/>
              <w:spacing w:before="40" w:after="40"/>
              <w:jc w:val="both"/>
              <w:rPr>
                <w:rFonts w:cstheme="minorHAnsi"/>
                <w:b/>
                <w:bCs/>
                <w:sz w:val="18"/>
                <w:szCs w:val="18"/>
              </w:rPr>
            </w:pPr>
            <w:r w:rsidRPr="00AE02AD">
              <w:rPr>
                <w:rFonts w:cstheme="minorHAnsi"/>
                <w:b/>
                <w:bCs/>
                <w:sz w:val="18"/>
                <w:szCs w:val="18"/>
              </w:rPr>
              <w:t>N (%)</w:t>
            </w:r>
          </w:p>
        </w:tc>
        <w:tc>
          <w:tcPr>
            <w:tcW w:w="1865" w:type="dxa"/>
            <w:tcBorders>
              <w:top w:val="nil"/>
              <w:left w:val="nil"/>
              <w:bottom w:val="single" w:sz="2" w:space="0" w:color="000000"/>
              <w:right w:val="nil"/>
            </w:tcBorders>
            <w:shd w:val="clear" w:color="auto" w:fill="FFFFFF" w:themeFill="background1"/>
            <w:tcMar>
              <w:left w:w="40" w:type="dxa"/>
              <w:right w:w="40" w:type="dxa"/>
            </w:tcMar>
            <w:vAlign w:val="bottom"/>
          </w:tcPr>
          <w:p w14:paraId="166FB92F" w14:textId="77777777" w:rsidR="004D6521" w:rsidRPr="00AE02AD" w:rsidRDefault="004D6521" w:rsidP="007A04BF">
            <w:pPr>
              <w:keepNext/>
              <w:adjustRightInd w:val="0"/>
              <w:spacing w:before="40" w:after="40"/>
              <w:jc w:val="both"/>
              <w:rPr>
                <w:rFonts w:cstheme="minorHAnsi"/>
                <w:b/>
                <w:bCs/>
                <w:sz w:val="18"/>
                <w:szCs w:val="18"/>
              </w:rPr>
            </w:pPr>
            <w:r w:rsidRPr="00AE02AD">
              <w:rPr>
                <w:rFonts w:cstheme="minorHAnsi"/>
                <w:b/>
                <w:bCs/>
                <w:sz w:val="18"/>
                <w:szCs w:val="18"/>
              </w:rPr>
              <w:t>N (%)</w:t>
            </w:r>
          </w:p>
        </w:tc>
        <w:tc>
          <w:tcPr>
            <w:tcW w:w="1139" w:type="dxa"/>
            <w:tcBorders>
              <w:top w:val="nil"/>
              <w:left w:val="nil"/>
              <w:bottom w:val="single" w:sz="2" w:space="0" w:color="000000"/>
              <w:right w:val="nil"/>
            </w:tcBorders>
            <w:shd w:val="clear" w:color="auto" w:fill="FFFFFF" w:themeFill="background1"/>
            <w:tcMar>
              <w:left w:w="40" w:type="dxa"/>
              <w:right w:w="40" w:type="dxa"/>
            </w:tcMar>
            <w:vAlign w:val="bottom"/>
          </w:tcPr>
          <w:p w14:paraId="57200262" w14:textId="77777777" w:rsidR="004D6521" w:rsidRPr="00AE02AD" w:rsidRDefault="004D6521" w:rsidP="007A04BF">
            <w:pPr>
              <w:keepNext/>
              <w:adjustRightInd w:val="0"/>
              <w:spacing w:before="40" w:after="40"/>
              <w:jc w:val="both"/>
              <w:rPr>
                <w:rFonts w:cstheme="minorHAnsi"/>
                <w:b/>
                <w:bCs/>
                <w:sz w:val="18"/>
                <w:szCs w:val="18"/>
              </w:rPr>
            </w:pPr>
            <w:r w:rsidRPr="00AE02AD">
              <w:rPr>
                <w:rFonts w:cstheme="minorHAnsi"/>
                <w:b/>
                <w:bCs/>
                <w:sz w:val="18"/>
                <w:szCs w:val="18"/>
              </w:rPr>
              <w:t>N (%)</w:t>
            </w:r>
          </w:p>
        </w:tc>
        <w:tc>
          <w:tcPr>
            <w:tcW w:w="1139" w:type="dxa"/>
            <w:tcBorders>
              <w:top w:val="nil"/>
              <w:left w:val="nil"/>
              <w:bottom w:val="single" w:sz="2" w:space="0" w:color="000000"/>
              <w:right w:val="nil"/>
            </w:tcBorders>
            <w:shd w:val="clear" w:color="auto" w:fill="FFFFFF" w:themeFill="background1"/>
          </w:tcPr>
          <w:p w14:paraId="0208604B" w14:textId="77777777" w:rsidR="004D6521" w:rsidRPr="00AE02AD" w:rsidRDefault="004D6521" w:rsidP="007A04BF">
            <w:pPr>
              <w:keepNext/>
              <w:adjustRightInd w:val="0"/>
              <w:spacing w:before="40" w:after="40"/>
              <w:jc w:val="both"/>
              <w:rPr>
                <w:rFonts w:cstheme="minorHAnsi"/>
                <w:b/>
                <w:bCs/>
                <w:sz w:val="18"/>
                <w:szCs w:val="18"/>
              </w:rPr>
            </w:pPr>
            <w:r w:rsidRPr="00AE02AD">
              <w:rPr>
                <w:rFonts w:cstheme="minorHAnsi"/>
                <w:b/>
                <w:bCs/>
                <w:sz w:val="18"/>
                <w:szCs w:val="18"/>
              </w:rPr>
              <w:t>N (%)</w:t>
            </w:r>
          </w:p>
        </w:tc>
        <w:tc>
          <w:tcPr>
            <w:tcW w:w="1139" w:type="dxa"/>
            <w:tcBorders>
              <w:top w:val="nil"/>
              <w:left w:val="nil"/>
              <w:bottom w:val="single" w:sz="2" w:space="0" w:color="000000"/>
              <w:right w:val="nil"/>
            </w:tcBorders>
            <w:shd w:val="clear" w:color="auto" w:fill="FFFFFF" w:themeFill="background1"/>
            <w:tcMar>
              <w:left w:w="40" w:type="dxa"/>
              <w:right w:w="40" w:type="dxa"/>
            </w:tcMar>
            <w:vAlign w:val="bottom"/>
          </w:tcPr>
          <w:p w14:paraId="1662C5EF" w14:textId="77777777" w:rsidR="004D6521" w:rsidRPr="00AE02AD" w:rsidRDefault="004D6521" w:rsidP="007A04BF">
            <w:pPr>
              <w:keepNext/>
              <w:adjustRightInd w:val="0"/>
              <w:spacing w:before="40" w:after="40"/>
              <w:jc w:val="both"/>
              <w:rPr>
                <w:rFonts w:cstheme="minorHAnsi"/>
                <w:b/>
                <w:bCs/>
                <w:sz w:val="18"/>
                <w:szCs w:val="18"/>
              </w:rPr>
            </w:pPr>
            <w:r w:rsidRPr="00AE02AD">
              <w:rPr>
                <w:rFonts w:cstheme="minorHAnsi"/>
                <w:b/>
                <w:bCs/>
                <w:sz w:val="18"/>
                <w:szCs w:val="18"/>
              </w:rPr>
              <w:t>N (%)</w:t>
            </w:r>
          </w:p>
        </w:tc>
        <w:tc>
          <w:tcPr>
            <w:tcW w:w="1139" w:type="dxa"/>
            <w:tcBorders>
              <w:top w:val="nil"/>
              <w:left w:val="nil"/>
              <w:bottom w:val="single" w:sz="2" w:space="0" w:color="000000"/>
              <w:right w:val="nil"/>
            </w:tcBorders>
            <w:shd w:val="clear" w:color="auto" w:fill="FFFFFF" w:themeFill="background1"/>
            <w:tcMar>
              <w:left w:w="40" w:type="dxa"/>
              <w:right w:w="40" w:type="dxa"/>
            </w:tcMar>
            <w:vAlign w:val="bottom"/>
          </w:tcPr>
          <w:p w14:paraId="66502D81" w14:textId="77777777" w:rsidR="004D6521" w:rsidRPr="00AE02AD" w:rsidRDefault="004D6521" w:rsidP="007A04BF">
            <w:pPr>
              <w:keepNext/>
              <w:adjustRightInd w:val="0"/>
              <w:spacing w:before="40" w:after="40"/>
              <w:jc w:val="both"/>
              <w:rPr>
                <w:rFonts w:cstheme="minorHAnsi"/>
                <w:b/>
                <w:bCs/>
                <w:sz w:val="18"/>
                <w:szCs w:val="18"/>
              </w:rPr>
            </w:pPr>
            <w:r w:rsidRPr="00AE02AD">
              <w:rPr>
                <w:rFonts w:cstheme="minorHAnsi"/>
                <w:b/>
                <w:bCs/>
                <w:sz w:val="18"/>
                <w:szCs w:val="18"/>
              </w:rPr>
              <w:t>N (%)</w:t>
            </w:r>
          </w:p>
        </w:tc>
        <w:tc>
          <w:tcPr>
            <w:tcW w:w="1139" w:type="dxa"/>
            <w:tcBorders>
              <w:top w:val="nil"/>
              <w:left w:val="nil"/>
              <w:bottom w:val="single" w:sz="2" w:space="0" w:color="000000"/>
              <w:right w:val="nil"/>
            </w:tcBorders>
            <w:shd w:val="clear" w:color="auto" w:fill="FFFFFF" w:themeFill="background1"/>
            <w:tcMar>
              <w:left w:w="40" w:type="dxa"/>
              <w:right w:w="40" w:type="dxa"/>
            </w:tcMar>
            <w:vAlign w:val="bottom"/>
          </w:tcPr>
          <w:p w14:paraId="2CEE89E0" w14:textId="77777777" w:rsidR="004D6521" w:rsidRPr="00AE02AD" w:rsidRDefault="004D6521" w:rsidP="007A04BF">
            <w:pPr>
              <w:keepNext/>
              <w:adjustRightInd w:val="0"/>
              <w:spacing w:before="40" w:after="40"/>
              <w:jc w:val="both"/>
              <w:rPr>
                <w:rFonts w:cstheme="minorHAnsi"/>
                <w:b/>
                <w:bCs/>
                <w:sz w:val="18"/>
                <w:szCs w:val="18"/>
              </w:rPr>
            </w:pPr>
            <w:r w:rsidRPr="00AE02AD">
              <w:rPr>
                <w:rFonts w:cstheme="minorHAnsi"/>
                <w:b/>
                <w:bCs/>
                <w:sz w:val="18"/>
                <w:szCs w:val="18"/>
              </w:rPr>
              <w:t>N (%)</w:t>
            </w:r>
          </w:p>
        </w:tc>
        <w:tc>
          <w:tcPr>
            <w:tcW w:w="1237" w:type="dxa"/>
            <w:tcBorders>
              <w:top w:val="nil"/>
              <w:left w:val="nil"/>
              <w:bottom w:val="single" w:sz="2" w:space="0" w:color="000000"/>
              <w:right w:val="single" w:sz="2" w:space="0" w:color="000000"/>
            </w:tcBorders>
            <w:shd w:val="clear" w:color="auto" w:fill="FFFFFF" w:themeFill="background1"/>
            <w:tcMar>
              <w:left w:w="40" w:type="dxa"/>
              <w:right w:w="40" w:type="dxa"/>
            </w:tcMar>
            <w:vAlign w:val="bottom"/>
          </w:tcPr>
          <w:p w14:paraId="562C3250" w14:textId="77777777" w:rsidR="004D6521" w:rsidRPr="00AE02AD" w:rsidRDefault="004D6521" w:rsidP="007A04BF">
            <w:pPr>
              <w:keepNext/>
              <w:adjustRightInd w:val="0"/>
              <w:spacing w:before="40" w:after="40"/>
              <w:jc w:val="both"/>
              <w:rPr>
                <w:rFonts w:cstheme="minorHAnsi"/>
                <w:b/>
                <w:bCs/>
                <w:sz w:val="18"/>
                <w:szCs w:val="18"/>
              </w:rPr>
            </w:pPr>
            <w:r w:rsidRPr="00AE02AD">
              <w:rPr>
                <w:rFonts w:cstheme="minorHAnsi"/>
                <w:b/>
                <w:bCs/>
                <w:sz w:val="18"/>
                <w:szCs w:val="18"/>
              </w:rPr>
              <w:t>N (%)</w:t>
            </w:r>
          </w:p>
        </w:tc>
      </w:tr>
      <w:tr w:rsidR="004D6521" w:rsidRPr="00AE02AD" w14:paraId="445BCFCA" w14:textId="77777777" w:rsidTr="007A04BF">
        <w:trPr>
          <w:cantSplit/>
          <w:jc w:val="center"/>
        </w:trPr>
        <w:tc>
          <w:tcPr>
            <w:tcW w:w="2549" w:type="dxa"/>
            <w:gridSpan w:val="2"/>
            <w:tcBorders>
              <w:top w:val="nil"/>
              <w:left w:val="single" w:sz="2" w:space="0" w:color="000000"/>
              <w:bottom w:val="nil"/>
              <w:right w:val="nil"/>
            </w:tcBorders>
            <w:shd w:val="clear" w:color="auto" w:fill="FFFFFF" w:themeFill="background1"/>
            <w:tcMar>
              <w:left w:w="40" w:type="dxa"/>
              <w:right w:w="40" w:type="dxa"/>
            </w:tcMar>
          </w:tcPr>
          <w:p w14:paraId="39DB97FF" w14:textId="77777777" w:rsidR="004D6521" w:rsidRPr="00AE02AD" w:rsidRDefault="004D6521" w:rsidP="007A04BF">
            <w:pPr>
              <w:keepNext/>
              <w:adjustRightInd w:val="0"/>
              <w:spacing w:before="40" w:after="40"/>
              <w:jc w:val="both"/>
              <w:rPr>
                <w:rFonts w:cstheme="minorHAnsi"/>
                <w:b/>
                <w:bCs/>
                <w:sz w:val="18"/>
                <w:szCs w:val="18"/>
              </w:rPr>
            </w:pPr>
            <w:r w:rsidRPr="00AE02AD">
              <w:rPr>
                <w:rFonts w:cstheme="minorHAnsi"/>
                <w:b/>
                <w:bCs/>
                <w:sz w:val="18"/>
                <w:szCs w:val="18"/>
              </w:rPr>
              <w:t xml:space="preserve">Sex                          </w:t>
            </w:r>
          </w:p>
        </w:tc>
        <w:tc>
          <w:tcPr>
            <w:tcW w:w="992" w:type="dxa"/>
            <w:tcBorders>
              <w:top w:val="nil"/>
              <w:left w:val="nil"/>
              <w:bottom w:val="nil"/>
              <w:right w:val="nil"/>
            </w:tcBorders>
            <w:shd w:val="clear" w:color="auto" w:fill="FFFFFF" w:themeFill="background1"/>
            <w:tcMar>
              <w:left w:w="40" w:type="dxa"/>
              <w:right w:w="40" w:type="dxa"/>
            </w:tcMar>
          </w:tcPr>
          <w:p w14:paraId="3862EA6D" w14:textId="77777777" w:rsidR="004D6521" w:rsidRPr="00AE02AD" w:rsidRDefault="004D6521" w:rsidP="007A04BF">
            <w:pPr>
              <w:keepNext/>
              <w:adjustRightInd w:val="0"/>
              <w:spacing w:before="40" w:after="40"/>
              <w:jc w:val="both"/>
              <w:rPr>
                <w:rFonts w:cstheme="minorHAnsi"/>
                <w:sz w:val="18"/>
                <w:szCs w:val="18"/>
              </w:rPr>
            </w:pPr>
            <w:r w:rsidRPr="00AE02AD">
              <w:rPr>
                <w:rFonts w:cstheme="minorHAnsi"/>
                <w:sz w:val="18"/>
                <w:szCs w:val="18"/>
              </w:rPr>
              <w:t xml:space="preserve">                                                                                                    </w:t>
            </w:r>
          </w:p>
        </w:tc>
        <w:tc>
          <w:tcPr>
            <w:tcW w:w="1559" w:type="dxa"/>
            <w:gridSpan w:val="2"/>
            <w:tcBorders>
              <w:top w:val="nil"/>
              <w:left w:val="nil"/>
              <w:bottom w:val="nil"/>
              <w:right w:val="nil"/>
            </w:tcBorders>
            <w:shd w:val="clear" w:color="auto" w:fill="FFFFFF" w:themeFill="background1"/>
            <w:tcMar>
              <w:left w:w="40" w:type="dxa"/>
              <w:right w:w="40" w:type="dxa"/>
            </w:tcMar>
          </w:tcPr>
          <w:p w14:paraId="45C83ACD" w14:textId="77777777" w:rsidR="004D6521" w:rsidRPr="00AE02AD" w:rsidRDefault="004D6521" w:rsidP="007A04BF">
            <w:pPr>
              <w:keepNext/>
              <w:adjustRightInd w:val="0"/>
              <w:spacing w:before="40" w:after="40"/>
              <w:jc w:val="both"/>
              <w:rPr>
                <w:rFonts w:cstheme="minorHAnsi"/>
                <w:sz w:val="18"/>
                <w:szCs w:val="18"/>
              </w:rPr>
            </w:pPr>
            <w:r w:rsidRPr="00AE02AD">
              <w:rPr>
                <w:rFonts w:cstheme="minorHAnsi"/>
                <w:sz w:val="18"/>
                <w:szCs w:val="18"/>
              </w:rPr>
              <w:t xml:space="preserve">                                                                                                    </w:t>
            </w:r>
          </w:p>
        </w:tc>
        <w:tc>
          <w:tcPr>
            <w:tcW w:w="993" w:type="dxa"/>
            <w:tcBorders>
              <w:top w:val="nil"/>
              <w:left w:val="nil"/>
              <w:bottom w:val="nil"/>
              <w:right w:val="nil"/>
            </w:tcBorders>
            <w:shd w:val="clear" w:color="auto" w:fill="FFFFFF" w:themeFill="background1"/>
            <w:tcMar>
              <w:left w:w="40" w:type="dxa"/>
              <w:right w:w="40" w:type="dxa"/>
            </w:tcMar>
          </w:tcPr>
          <w:p w14:paraId="2D84B732" w14:textId="77777777" w:rsidR="004D6521" w:rsidRPr="00AE02AD" w:rsidRDefault="004D6521" w:rsidP="007A04BF">
            <w:pPr>
              <w:keepNext/>
              <w:adjustRightInd w:val="0"/>
              <w:spacing w:before="40" w:after="40"/>
              <w:jc w:val="both"/>
              <w:rPr>
                <w:rFonts w:cstheme="minorHAnsi"/>
                <w:sz w:val="18"/>
                <w:szCs w:val="18"/>
              </w:rPr>
            </w:pPr>
            <w:r w:rsidRPr="00AE02AD">
              <w:rPr>
                <w:rFonts w:cstheme="minorHAnsi"/>
                <w:sz w:val="18"/>
                <w:szCs w:val="18"/>
              </w:rPr>
              <w:t xml:space="preserve">                                                                                                    </w:t>
            </w:r>
          </w:p>
        </w:tc>
        <w:tc>
          <w:tcPr>
            <w:tcW w:w="1865" w:type="dxa"/>
            <w:tcBorders>
              <w:top w:val="nil"/>
              <w:left w:val="nil"/>
              <w:bottom w:val="nil"/>
              <w:right w:val="nil"/>
            </w:tcBorders>
            <w:shd w:val="clear" w:color="auto" w:fill="FFFFFF" w:themeFill="background1"/>
            <w:tcMar>
              <w:left w:w="40" w:type="dxa"/>
              <w:right w:w="40" w:type="dxa"/>
            </w:tcMar>
          </w:tcPr>
          <w:p w14:paraId="5774C225" w14:textId="77777777" w:rsidR="004D6521" w:rsidRPr="00AE02AD" w:rsidRDefault="004D6521" w:rsidP="007A04BF">
            <w:pPr>
              <w:keepNext/>
              <w:adjustRightInd w:val="0"/>
              <w:spacing w:before="40" w:after="40"/>
              <w:jc w:val="both"/>
              <w:rPr>
                <w:rFonts w:cstheme="minorHAnsi"/>
                <w:sz w:val="18"/>
                <w:szCs w:val="18"/>
              </w:rPr>
            </w:pPr>
            <w:r w:rsidRPr="00AE02AD">
              <w:rPr>
                <w:rFonts w:cstheme="minorHAnsi"/>
                <w:sz w:val="18"/>
                <w:szCs w:val="18"/>
              </w:rPr>
              <w:t xml:space="preserve">                                                                                                    </w:t>
            </w:r>
          </w:p>
        </w:tc>
        <w:tc>
          <w:tcPr>
            <w:tcW w:w="1139" w:type="dxa"/>
            <w:tcBorders>
              <w:top w:val="nil"/>
              <w:left w:val="nil"/>
              <w:bottom w:val="nil"/>
              <w:right w:val="nil"/>
            </w:tcBorders>
            <w:shd w:val="clear" w:color="auto" w:fill="FFFFFF" w:themeFill="background1"/>
            <w:tcMar>
              <w:left w:w="40" w:type="dxa"/>
              <w:right w:w="40" w:type="dxa"/>
            </w:tcMar>
          </w:tcPr>
          <w:p w14:paraId="3548DC22" w14:textId="77777777" w:rsidR="004D6521" w:rsidRPr="00AE02AD" w:rsidRDefault="004D6521" w:rsidP="007A04BF">
            <w:pPr>
              <w:keepNext/>
              <w:adjustRightInd w:val="0"/>
              <w:spacing w:before="40" w:after="40"/>
              <w:jc w:val="both"/>
              <w:rPr>
                <w:rFonts w:cstheme="minorHAnsi"/>
                <w:sz w:val="18"/>
                <w:szCs w:val="18"/>
              </w:rPr>
            </w:pPr>
            <w:r w:rsidRPr="00AE02AD">
              <w:rPr>
                <w:rFonts w:cstheme="minorHAnsi"/>
                <w:sz w:val="18"/>
                <w:szCs w:val="18"/>
              </w:rPr>
              <w:t xml:space="preserve">                                                                                                    </w:t>
            </w:r>
          </w:p>
        </w:tc>
        <w:tc>
          <w:tcPr>
            <w:tcW w:w="1139" w:type="dxa"/>
            <w:tcBorders>
              <w:top w:val="nil"/>
              <w:left w:val="nil"/>
              <w:bottom w:val="nil"/>
              <w:right w:val="nil"/>
            </w:tcBorders>
            <w:shd w:val="clear" w:color="auto" w:fill="FFFFFF" w:themeFill="background1"/>
          </w:tcPr>
          <w:p w14:paraId="4731E442" w14:textId="77777777" w:rsidR="004D6521" w:rsidRPr="00AE02AD" w:rsidRDefault="004D6521" w:rsidP="007A04BF">
            <w:pPr>
              <w:keepNext/>
              <w:adjustRightInd w:val="0"/>
              <w:spacing w:before="40" w:after="40"/>
              <w:jc w:val="both"/>
              <w:rPr>
                <w:rFonts w:cstheme="minorHAnsi"/>
                <w:sz w:val="18"/>
                <w:szCs w:val="18"/>
              </w:rPr>
            </w:pPr>
          </w:p>
        </w:tc>
        <w:tc>
          <w:tcPr>
            <w:tcW w:w="1139" w:type="dxa"/>
            <w:tcBorders>
              <w:top w:val="nil"/>
              <w:left w:val="nil"/>
              <w:bottom w:val="nil"/>
              <w:right w:val="nil"/>
            </w:tcBorders>
            <w:shd w:val="clear" w:color="auto" w:fill="FFFFFF" w:themeFill="background1"/>
            <w:tcMar>
              <w:left w:w="40" w:type="dxa"/>
              <w:right w:w="40" w:type="dxa"/>
            </w:tcMar>
          </w:tcPr>
          <w:p w14:paraId="600EA4FF" w14:textId="77777777" w:rsidR="004D6521" w:rsidRPr="00AE02AD" w:rsidRDefault="004D6521" w:rsidP="007A04BF">
            <w:pPr>
              <w:keepNext/>
              <w:adjustRightInd w:val="0"/>
              <w:spacing w:before="40" w:after="40"/>
              <w:jc w:val="both"/>
              <w:rPr>
                <w:rFonts w:cstheme="minorHAnsi"/>
                <w:sz w:val="18"/>
                <w:szCs w:val="18"/>
              </w:rPr>
            </w:pPr>
            <w:r w:rsidRPr="00AE02AD">
              <w:rPr>
                <w:rFonts w:cstheme="minorHAnsi"/>
                <w:sz w:val="18"/>
                <w:szCs w:val="18"/>
              </w:rPr>
              <w:t xml:space="preserve">                                                                                                    </w:t>
            </w:r>
          </w:p>
        </w:tc>
        <w:tc>
          <w:tcPr>
            <w:tcW w:w="1139" w:type="dxa"/>
            <w:tcBorders>
              <w:top w:val="nil"/>
              <w:left w:val="nil"/>
              <w:bottom w:val="nil"/>
              <w:right w:val="nil"/>
            </w:tcBorders>
            <w:shd w:val="clear" w:color="auto" w:fill="FFFFFF" w:themeFill="background1"/>
            <w:tcMar>
              <w:left w:w="40" w:type="dxa"/>
              <w:right w:w="40" w:type="dxa"/>
            </w:tcMar>
          </w:tcPr>
          <w:p w14:paraId="2CDCAF7E" w14:textId="77777777" w:rsidR="004D6521" w:rsidRPr="00AE02AD" w:rsidRDefault="004D6521" w:rsidP="007A04BF">
            <w:pPr>
              <w:keepNext/>
              <w:adjustRightInd w:val="0"/>
              <w:spacing w:before="40" w:after="40"/>
              <w:jc w:val="both"/>
              <w:rPr>
                <w:rFonts w:cstheme="minorHAnsi"/>
                <w:sz w:val="18"/>
                <w:szCs w:val="18"/>
              </w:rPr>
            </w:pPr>
            <w:r w:rsidRPr="00AE02AD">
              <w:rPr>
                <w:rFonts w:cstheme="minorHAnsi"/>
                <w:sz w:val="18"/>
                <w:szCs w:val="18"/>
              </w:rPr>
              <w:t xml:space="preserve">                                                                                                    </w:t>
            </w:r>
          </w:p>
        </w:tc>
        <w:tc>
          <w:tcPr>
            <w:tcW w:w="1139" w:type="dxa"/>
            <w:tcBorders>
              <w:top w:val="nil"/>
              <w:left w:val="nil"/>
              <w:bottom w:val="nil"/>
              <w:right w:val="nil"/>
            </w:tcBorders>
            <w:shd w:val="clear" w:color="auto" w:fill="FFFFFF" w:themeFill="background1"/>
            <w:tcMar>
              <w:left w:w="40" w:type="dxa"/>
              <w:right w:w="40" w:type="dxa"/>
            </w:tcMar>
          </w:tcPr>
          <w:p w14:paraId="29453AFC" w14:textId="77777777" w:rsidR="004D6521" w:rsidRPr="00AE02AD" w:rsidRDefault="004D6521" w:rsidP="007A04BF">
            <w:pPr>
              <w:keepNext/>
              <w:adjustRightInd w:val="0"/>
              <w:spacing w:before="40" w:after="40"/>
              <w:jc w:val="both"/>
              <w:rPr>
                <w:rFonts w:cstheme="minorHAnsi"/>
                <w:sz w:val="18"/>
                <w:szCs w:val="18"/>
              </w:rPr>
            </w:pPr>
            <w:r w:rsidRPr="00AE02AD">
              <w:rPr>
                <w:rFonts w:cstheme="minorHAnsi"/>
                <w:sz w:val="18"/>
                <w:szCs w:val="18"/>
              </w:rPr>
              <w:t xml:space="preserve">                                                                                                    </w:t>
            </w:r>
          </w:p>
        </w:tc>
        <w:tc>
          <w:tcPr>
            <w:tcW w:w="1237" w:type="dxa"/>
            <w:tcBorders>
              <w:top w:val="nil"/>
              <w:left w:val="nil"/>
              <w:bottom w:val="nil"/>
              <w:right w:val="single" w:sz="2" w:space="0" w:color="000000"/>
            </w:tcBorders>
            <w:shd w:val="clear" w:color="auto" w:fill="FFFFFF" w:themeFill="background1"/>
            <w:tcMar>
              <w:left w:w="40" w:type="dxa"/>
              <w:right w:w="40" w:type="dxa"/>
            </w:tcMar>
          </w:tcPr>
          <w:p w14:paraId="5FF49097" w14:textId="77777777" w:rsidR="004D6521" w:rsidRPr="00AE02AD" w:rsidRDefault="004D6521" w:rsidP="007A04BF">
            <w:pPr>
              <w:keepNext/>
              <w:adjustRightInd w:val="0"/>
              <w:spacing w:before="40" w:after="40"/>
              <w:jc w:val="both"/>
              <w:rPr>
                <w:rFonts w:cstheme="minorHAnsi"/>
                <w:sz w:val="18"/>
                <w:szCs w:val="18"/>
              </w:rPr>
            </w:pPr>
            <w:r w:rsidRPr="00AE02AD">
              <w:rPr>
                <w:rFonts w:cstheme="minorHAnsi"/>
                <w:sz w:val="18"/>
                <w:szCs w:val="18"/>
              </w:rPr>
              <w:t xml:space="preserve">                                                                                                    </w:t>
            </w:r>
          </w:p>
        </w:tc>
      </w:tr>
      <w:tr w:rsidR="004D6521" w:rsidRPr="00AE02AD" w14:paraId="54DA0E4B" w14:textId="77777777" w:rsidTr="007A04BF">
        <w:trPr>
          <w:cantSplit/>
          <w:jc w:val="center"/>
        </w:trPr>
        <w:tc>
          <w:tcPr>
            <w:tcW w:w="2549" w:type="dxa"/>
            <w:gridSpan w:val="2"/>
            <w:tcBorders>
              <w:top w:val="nil"/>
              <w:left w:val="single" w:sz="2" w:space="0" w:color="000000"/>
              <w:bottom w:val="nil"/>
              <w:right w:val="nil"/>
            </w:tcBorders>
            <w:shd w:val="clear" w:color="auto" w:fill="FFFFFF" w:themeFill="background1"/>
            <w:tcMar>
              <w:left w:w="40" w:type="dxa"/>
              <w:right w:w="40" w:type="dxa"/>
            </w:tcMar>
          </w:tcPr>
          <w:p w14:paraId="113F578C" w14:textId="77777777" w:rsidR="004D6521" w:rsidRPr="00AE02AD" w:rsidRDefault="004D6521" w:rsidP="007A04BF">
            <w:pPr>
              <w:keepNext/>
              <w:adjustRightInd w:val="0"/>
              <w:spacing w:before="40" w:after="40"/>
              <w:jc w:val="both"/>
              <w:rPr>
                <w:rFonts w:cstheme="minorHAnsi"/>
                <w:b/>
                <w:bCs/>
                <w:sz w:val="18"/>
                <w:szCs w:val="18"/>
              </w:rPr>
            </w:pPr>
            <w:r w:rsidRPr="00AE02AD">
              <w:rPr>
                <w:rFonts w:cstheme="minorHAnsi"/>
                <w:b/>
                <w:bCs/>
                <w:sz w:val="18"/>
                <w:szCs w:val="18"/>
              </w:rPr>
              <w:tab/>
              <w:t xml:space="preserve">Male                        </w:t>
            </w:r>
          </w:p>
        </w:tc>
        <w:tc>
          <w:tcPr>
            <w:tcW w:w="992" w:type="dxa"/>
            <w:tcBorders>
              <w:top w:val="nil"/>
              <w:left w:val="nil"/>
              <w:bottom w:val="nil"/>
              <w:right w:val="nil"/>
            </w:tcBorders>
            <w:shd w:val="clear" w:color="auto" w:fill="FFFFFF" w:themeFill="background1"/>
            <w:tcMar>
              <w:left w:w="40" w:type="dxa"/>
              <w:right w:w="40" w:type="dxa"/>
            </w:tcMar>
          </w:tcPr>
          <w:p w14:paraId="460E3D32" w14:textId="77777777" w:rsidR="004D6521" w:rsidRPr="00AE02AD" w:rsidRDefault="004D6521" w:rsidP="007A04BF">
            <w:pPr>
              <w:keepNext/>
              <w:adjustRightInd w:val="0"/>
              <w:spacing w:before="40" w:after="40"/>
              <w:jc w:val="both"/>
              <w:rPr>
                <w:rFonts w:cstheme="minorHAnsi"/>
                <w:sz w:val="18"/>
                <w:szCs w:val="18"/>
              </w:rPr>
            </w:pPr>
            <w:r w:rsidRPr="00AE02AD">
              <w:rPr>
                <w:rFonts w:cstheme="minorHAnsi"/>
                <w:sz w:val="18"/>
                <w:szCs w:val="18"/>
              </w:rPr>
              <w:t xml:space="preserve"> 1020 (60.1)                                                                                        </w:t>
            </w:r>
          </w:p>
        </w:tc>
        <w:tc>
          <w:tcPr>
            <w:tcW w:w="1559" w:type="dxa"/>
            <w:gridSpan w:val="2"/>
            <w:tcBorders>
              <w:top w:val="nil"/>
              <w:left w:val="nil"/>
              <w:bottom w:val="nil"/>
              <w:right w:val="nil"/>
            </w:tcBorders>
            <w:shd w:val="clear" w:color="auto" w:fill="FFFFFF" w:themeFill="background1"/>
            <w:tcMar>
              <w:left w:w="40" w:type="dxa"/>
              <w:right w:w="40" w:type="dxa"/>
            </w:tcMar>
          </w:tcPr>
          <w:p w14:paraId="2B4E8EDE" w14:textId="77777777" w:rsidR="004D6521" w:rsidRPr="00AE02AD" w:rsidRDefault="004D6521" w:rsidP="007A04BF">
            <w:pPr>
              <w:keepNext/>
              <w:adjustRightInd w:val="0"/>
              <w:spacing w:before="40" w:after="40"/>
              <w:jc w:val="both"/>
              <w:rPr>
                <w:rFonts w:cstheme="minorHAnsi"/>
                <w:sz w:val="18"/>
                <w:szCs w:val="18"/>
              </w:rPr>
            </w:pPr>
            <w:r w:rsidRPr="00AE02AD">
              <w:rPr>
                <w:rFonts w:cstheme="minorHAnsi"/>
                <w:sz w:val="18"/>
                <w:szCs w:val="18"/>
              </w:rPr>
              <w:t xml:space="preserve">    0 (0.0)                                                                                         </w:t>
            </w:r>
          </w:p>
        </w:tc>
        <w:tc>
          <w:tcPr>
            <w:tcW w:w="993" w:type="dxa"/>
            <w:tcBorders>
              <w:top w:val="nil"/>
              <w:left w:val="nil"/>
              <w:bottom w:val="nil"/>
              <w:right w:val="nil"/>
            </w:tcBorders>
            <w:shd w:val="clear" w:color="auto" w:fill="FFFFFF" w:themeFill="background1"/>
            <w:tcMar>
              <w:left w:w="40" w:type="dxa"/>
              <w:right w:w="40" w:type="dxa"/>
            </w:tcMar>
          </w:tcPr>
          <w:p w14:paraId="7FCB9D1B" w14:textId="77777777" w:rsidR="004D6521" w:rsidRPr="00AE02AD" w:rsidRDefault="004D6521" w:rsidP="007A04BF">
            <w:pPr>
              <w:keepNext/>
              <w:adjustRightInd w:val="0"/>
              <w:spacing w:before="40" w:after="40"/>
              <w:jc w:val="both"/>
              <w:rPr>
                <w:rFonts w:cstheme="minorHAnsi"/>
                <w:sz w:val="18"/>
                <w:szCs w:val="18"/>
              </w:rPr>
            </w:pPr>
            <w:r w:rsidRPr="00AE02AD">
              <w:rPr>
                <w:rFonts w:cstheme="minorHAnsi"/>
                <w:sz w:val="18"/>
                <w:szCs w:val="18"/>
              </w:rPr>
              <w:t xml:space="preserve">  901 (60.4)                                                                                        </w:t>
            </w:r>
          </w:p>
        </w:tc>
        <w:tc>
          <w:tcPr>
            <w:tcW w:w="1865" w:type="dxa"/>
            <w:tcBorders>
              <w:top w:val="nil"/>
              <w:left w:val="nil"/>
              <w:bottom w:val="nil"/>
              <w:right w:val="nil"/>
            </w:tcBorders>
            <w:shd w:val="clear" w:color="auto" w:fill="FFFFFF" w:themeFill="background1"/>
            <w:tcMar>
              <w:left w:w="40" w:type="dxa"/>
              <w:right w:w="40" w:type="dxa"/>
            </w:tcMar>
          </w:tcPr>
          <w:p w14:paraId="4157196F" w14:textId="77777777" w:rsidR="004D6521" w:rsidRPr="00AE02AD" w:rsidRDefault="004D6521" w:rsidP="007A04BF">
            <w:pPr>
              <w:keepNext/>
              <w:adjustRightInd w:val="0"/>
              <w:spacing w:before="40" w:after="40"/>
              <w:jc w:val="both"/>
              <w:rPr>
                <w:rFonts w:cstheme="minorHAnsi"/>
                <w:sz w:val="18"/>
                <w:szCs w:val="18"/>
              </w:rPr>
            </w:pPr>
            <w:r w:rsidRPr="00AE02AD">
              <w:rPr>
                <w:rFonts w:cstheme="minorHAnsi"/>
                <w:sz w:val="18"/>
                <w:szCs w:val="18"/>
              </w:rPr>
              <w:t xml:space="preserve">  722 (89.4)                                                                                        </w:t>
            </w:r>
          </w:p>
        </w:tc>
        <w:tc>
          <w:tcPr>
            <w:tcW w:w="1139" w:type="dxa"/>
            <w:tcBorders>
              <w:top w:val="nil"/>
              <w:left w:val="nil"/>
              <w:bottom w:val="nil"/>
              <w:right w:val="nil"/>
            </w:tcBorders>
            <w:shd w:val="clear" w:color="auto" w:fill="FFFFFF" w:themeFill="background1"/>
            <w:tcMar>
              <w:left w:w="40" w:type="dxa"/>
              <w:right w:w="40" w:type="dxa"/>
            </w:tcMar>
          </w:tcPr>
          <w:p w14:paraId="45777E48" w14:textId="77777777" w:rsidR="004D6521" w:rsidRPr="00AE02AD" w:rsidRDefault="004D6521" w:rsidP="007A04BF">
            <w:pPr>
              <w:keepNext/>
              <w:adjustRightInd w:val="0"/>
              <w:spacing w:before="40" w:after="40"/>
              <w:jc w:val="both"/>
              <w:rPr>
                <w:rFonts w:cstheme="minorHAnsi"/>
                <w:sz w:val="18"/>
                <w:szCs w:val="18"/>
              </w:rPr>
            </w:pPr>
            <w:r w:rsidRPr="00AE02AD">
              <w:rPr>
                <w:sz w:val="18"/>
                <w:szCs w:val="18"/>
              </w:rPr>
              <w:t xml:space="preserve">  318 (66.3)                                                                                        </w:t>
            </w:r>
          </w:p>
        </w:tc>
        <w:tc>
          <w:tcPr>
            <w:tcW w:w="1139" w:type="dxa"/>
            <w:tcBorders>
              <w:top w:val="nil"/>
              <w:left w:val="nil"/>
              <w:bottom w:val="nil"/>
              <w:right w:val="nil"/>
            </w:tcBorders>
            <w:shd w:val="clear" w:color="auto" w:fill="FFFFFF" w:themeFill="background1"/>
          </w:tcPr>
          <w:p w14:paraId="14346A86" w14:textId="77777777" w:rsidR="004D6521" w:rsidRPr="00AE02AD" w:rsidRDefault="004D6521" w:rsidP="007A04BF">
            <w:pPr>
              <w:keepNext/>
              <w:adjustRightInd w:val="0"/>
              <w:spacing w:before="40" w:after="40"/>
              <w:jc w:val="both"/>
              <w:rPr>
                <w:rFonts w:cstheme="minorHAnsi"/>
                <w:sz w:val="18"/>
                <w:szCs w:val="18"/>
              </w:rPr>
            </w:pPr>
            <w:r w:rsidRPr="00AE02AD">
              <w:rPr>
                <w:sz w:val="18"/>
                <w:szCs w:val="18"/>
              </w:rPr>
              <w:t xml:space="preserve">  199 (79.6)                                                                                        </w:t>
            </w:r>
          </w:p>
        </w:tc>
        <w:tc>
          <w:tcPr>
            <w:tcW w:w="1139" w:type="dxa"/>
            <w:tcBorders>
              <w:top w:val="nil"/>
              <w:left w:val="nil"/>
              <w:bottom w:val="nil"/>
              <w:right w:val="nil"/>
            </w:tcBorders>
            <w:shd w:val="clear" w:color="auto" w:fill="FFFFFF" w:themeFill="background1"/>
            <w:tcMar>
              <w:left w:w="40" w:type="dxa"/>
              <w:right w:w="40" w:type="dxa"/>
            </w:tcMar>
          </w:tcPr>
          <w:p w14:paraId="39E74C67" w14:textId="77777777" w:rsidR="004D6521" w:rsidRPr="00AE02AD" w:rsidRDefault="004D6521" w:rsidP="007A04BF">
            <w:pPr>
              <w:keepNext/>
              <w:adjustRightInd w:val="0"/>
              <w:spacing w:before="40" w:after="40"/>
              <w:jc w:val="both"/>
              <w:rPr>
                <w:rFonts w:cstheme="minorHAnsi"/>
                <w:sz w:val="18"/>
                <w:szCs w:val="18"/>
              </w:rPr>
            </w:pPr>
            <w:r w:rsidRPr="00AE02AD">
              <w:rPr>
                <w:rFonts w:cstheme="minorHAnsi"/>
                <w:sz w:val="18"/>
                <w:szCs w:val="18"/>
              </w:rPr>
              <w:t xml:space="preserve"> 2091 (58.2)                                                                                        </w:t>
            </w:r>
          </w:p>
        </w:tc>
        <w:tc>
          <w:tcPr>
            <w:tcW w:w="1139" w:type="dxa"/>
            <w:tcBorders>
              <w:top w:val="nil"/>
              <w:left w:val="nil"/>
              <w:bottom w:val="nil"/>
              <w:right w:val="nil"/>
            </w:tcBorders>
            <w:shd w:val="clear" w:color="auto" w:fill="FFFFFF" w:themeFill="background1"/>
            <w:tcMar>
              <w:left w:w="40" w:type="dxa"/>
              <w:right w:w="40" w:type="dxa"/>
            </w:tcMar>
          </w:tcPr>
          <w:p w14:paraId="796AEE52" w14:textId="77777777" w:rsidR="004D6521" w:rsidRPr="00AE02AD" w:rsidRDefault="004D6521" w:rsidP="007A04BF">
            <w:pPr>
              <w:keepNext/>
              <w:adjustRightInd w:val="0"/>
              <w:spacing w:before="40" w:after="40"/>
              <w:jc w:val="both"/>
              <w:rPr>
                <w:rFonts w:cstheme="minorHAnsi"/>
                <w:sz w:val="18"/>
                <w:szCs w:val="18"/>
              </w:rPr>
            </w:pPr>
            <w:r w:rsidRPr="00AE02AD">
              <w:rPr>
                <w:rFonts w:cstheme="minorHAnsi"/>
                <w:sz w:val="18"/>
                <w:szCs w:val="18"/>
              </w:rPr>
              <w:t xml:space="preserve">    0 (0.0)                                                                                         </w:t>
            </w:r>
          </w:p>
        </w:tc>
        <w:tc>
          <w:tcPr>
            <w:tcW w:w="1139" w:type="dxa"/>
            <w:tcBorders>
              <w:top w:val="nil"/>
              <w:left w:val="nil"/>
              <w:bottom w:val="nil"/>
              <w:right w:val="nil"/>
            </w:tcBorders>
            <w:shd w:val="clear" w:color="auto" w:fill="FFFFFF" w:themeFill="background1"/>
            <w:tcMar>
              <w:left w:w="40" w:type="dxa"/>
              <w:right w:w="40" w:type="dxa"/>
            </w:tcMar>
          </w:tcPr>
          <w:p w14:paraId="1645B701" w14:textId="77777777" w:rsidR="004D6521" w:rsidRPr="00AE02AD" w:rsidRDefault="004D6521" w:rsidP="007A04BF">
            <w:pPr>
              <w:keepNext/>
              <w:adjustRightInd w:val="0"/>
              <w:spacing w:before="40" w:after="40"/>
              <w:jc w:val="both"/>
              <w:rPr>
                <w:rFonts w:cstheme="minorHAnsi"/>
                <w:sz w:val="18"/>
                <w:szCs w:val="18"/>
              </w:rPr>
            </w:pPr>
            <w:r w:rsidRPr="00AE02AD">
              <w:rPr>
                <w:rFonts w:cstheme="minorHAnsi"/>
                <w:sz w:val="18"/>
                <w:szCs w:val="18"/>
              </w:rPr>
              <w:t xml:space="preserve"> 1937 (100.0)                                                                                       </w:t>
            </w:r>
          </w:p>
        </w:tc>
        <w:tc>
          <w:tcPr>
            <w:tcW w:w="1237" w:type="dxa"/>
            <w:tcBorders>
              <w:top w:val="nil"/>
              <w:left w:val="nil"/>
              <w:bottom w:val="nil"/>
              <w:right w:val="single" w:sz="2" w:space="0" w:color="000000"/>
            </w:tcBorders>
            <w:shd w:val="clear" w:color="auto" w:fill="FFFFFF" w:themeFill="background1"/>
            <w:tcMar>
              <w:left w:w="40" w:type="dxa"/>
              <w:right w:w="40" w:type="dxa"/>
            </w:tcMar>
          </w:tcPr>
          <w:p w14:paraId="0B8A548B" w14:textId="77777777" w:rsidR="004D6521" w:rsidRPr="00AE02AD" w:rsidRDefault="004D6521" w:rsidP="007A04BF">
            <w:pPr>
              <w:keepNext/>
              <w:adjustRightInd w:val="0"/>
              <w:spacing w:before="40" w:after="40"/>
              <w:jc w:val="both"/>
              <w:rPr>
                <w:rFonts w:cstheme="minorHAnsi"/>
                <w:sz w:val="18"/>
                <w:szCs w:val="18"/>
              </w:rPr>
            </w:pPr>
            <w:r w:rsidRPr="00AE02AD">
              <w:rPr>
                <w:rFonts w:cstheme="minorHAnsi"/>
                <w:sz w:val="18"/>
                <w:szCs w:val="18"/>
              </w:rPr>
              <w:t xml:space="preserve"> 7188 (55.2)                                                                                        </w:t>
            </w:r>
          </w:p>
        </w:tc>
      </w:tr>
      <w:tr w:rsidR="004D6521" w:rsidRPr="00AE02AD" w14:paraId="71DB137F" w14:textId="77777777" w:rsidTr="007A04BF">
        <w:trPr>
          <w:cantSplit/>
          <w:jc w:val="center"/>
        </w:trPr>
        <w:tc>
          <w:tcPr>
            <w:tcW w:w="2549" w:type="dxa"/>
            <w:gridSpan w:val="2"/>
            <w:tcBorders>
              <w:top w:val="nil"/>
              <w:left w:val="single" w:sz="2" w:space="0" w:color="000000"/>
              <w:bottom w:val="nil"/>
              <w:right w:val="nil"/>
            </w:tcBorders>
            <w:shd w:val="clear" w:color="auto" w:fill="FFFFFF" w:themeFill="background1"/>
            <w:tcMar>
              <w:left w:w="40" w:type="dxa"/>
              <w:right w:w="40" w:type="dxa"/>
            </w:tcMar>
          </w:tcPr>
          <w:p w14:paraId="4C633D1F" w14:textId="77777777" w:rsidR="004D6521" w:rsidRPr="00AE02AD" w:rsidRDefault="004D6521" w:rsidP="007A04BF">
            <w:pPr>
              <w:adjustRightInd w:val="0"/>
              <w:spacing w:before="40" w:after="40"/>
              <w:jc w:val="both"/>
              <w:rPr>
                <w:rFonts w:cstheme="minorHAnsi"/>
                <w:b/>
                <w:bCs/>
                <w:sz w:val="18"/>
                <w:szCs w:val="18"/>
              </w:rPr>
            </w:pPr>
            <w:r w:rsidRPr="00AE02AD">
              <w:rPr>
                <w:rFonts w:cstheme="minorHAnsi"/>
                <w:b/>
                <w:bCs/>
                <w:sz w:val="18"/>
                <w:szCs w:val="18"/>
              </w:rPr>
              <w:tab/>
              <w:t xml:space="preserve">Female                      </w:t>
            </w:r>
          </w:p>
        </w:tc>
        <w:tc>
          <w:tcPr>
            <w:tcW w:w="992" w:type="dxa"/>
            <w:tcBorders>
              <w:top w:val="nil"/>
              <w:left w:val="nil"/>
              <w:bottom w:val="nil"/>
              <w:right w:val="nil"/>
            </w:tcBorders>
            <w:shd w:val="clear" w:color="auto" w:fill="FFFFFF" w:themeFill="background1"/>
            <w:tcMar>
              <w:left w:w="40" w:type="dxa"/>
              <w:right w:w="40" w:type="dxa"/>
            </w:tcMar>
          </w:tcPr>
          <w:p w14:paraId="162C9AFE"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677 (39.9)                                                                                        </w:t>
            </w:r>
          </w:p>
        </w:tc>
        <w:tc>
          <w:tcPr>
            <w:tcW w:w="1559" w:type="dxa"/>
            <w:gridSpan w:val="2"/>
            <w:tcBorders>
              <w:top w:val="nil"/>
              <w:left w:val="nil"/>
              <w:bottom w:val="nil"/>
              <w:right w:val="nil"/>
            </w:tcBorders>
            <w:shd w:val="clear" w:color="auto" w:fill="FFFFFF" w:themeFill="background1"/>
            <w:tcMar>
              <w:left w:w="40" w:type="dxa"/>
              <w:right w:w="40" w:type="dxa"/>
            </w:tcMar>
          </w:tcPr>
          <w:p w14:paraId="4842B5C0"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723 (100.0)                                                                                       </w:t>
            </w:r>
          </w:p>
        </w:tc>
        <w:tc>
          <w:tcPr>
            <w:tcW w:w="993" w:type="dxa"/>
            <w:tcBorders>
              <w:top w:val="nil"/>
              <w:left w:val="nil"/>
              <w:bottom w:val="nil"/>
              <w:right w:val="nil"/>
            </w:tcBorders>
            <w:shd w:val="clear" w:color="auto" w:fill="FFFFFF" w:themeFill="background1"/>
            <w:tcMar>
              <w:left w:w="40" w:type="dxa"/>
              <w:right w:w="40" w:type="dxa"/>
            </w:tcMar>
          </w:tcPr>
          <w:p w14:paraId="4243586C"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584 (39.2)                                                                                        </w:t>
            </w:r>
          </w:p>
        </w:tc>
        <w:tc>
          <w:tcPr>
            <w:tcW w:w="1865" w:type="dxa"/>
            <w:tcBorders>
              <w:top w:val="nil"/>
              <w:left w:val="nil"/>
              <w:bottom w:val="nil"/>
              <w:right w:val="nil"/>
            </w:tcBorders>
            <w:shd w:val="clear" w:color="auto" w:fill="FFFFFF" w:themeFill="background1"/>
            <w:tcMar>
              <w:left w:w="40" w:type="dxa"/>
              <w:right w:w="40" w:type="dxa"/>
            </w:tcMar>
          </w:tcPr>
          <w:p w14:paraId="2CA400A0" w14:textId="77777777" w:rsidR="004D6521" w:rsidRPr="00AE02AD" w:rsidRDefault="004D6521" w:rsidP="007A04BF">
            <w:pPr>
              <w:adjustRightInd w:val="0"/>
              <w:spacing w:before="40" w:after="40"/>
              <w:jc w:val="both"/>
              <w:rPr>
                <w:sz w:val="18"/>
                <w:szCs w:val="18"/>
              </w:rPr>
            </w:pPr>
            <w:r w:rsidRPr="00AE02AD">
              <w:rPr>
                <w:sz w:val="18"/>
                <w:szCs w:val="18"/>
              </w:rPr>
              <w:t xml:space="preserve">   86 (10.6)                                                                                        </w:t>
            </w:r>
          </w:p>
        </w:tc>
        <w:tc>
          <w:tcPr>
            <w:tcW w:w="1139" w:type="dxa"/>
            <w:tcBorders>
              <w:top w:val="nil"/>
              <w:left w:val="nil"/>
              <w:bottom w:val="nil"/>
              <w:right w:val="nil"/>
            </w:tcBorders>
            <w:shd w:val="clear" w:color="auto" w:fill="FFFFFF" w:themeFill="background1"/>
            <w:tcMar>
              <w:left w:w="40" w:type="dxa"/>
              <w:right w:w="40" w:type="dxa"/>
            </w:tcMar>
          </w:tcPr>
          <w:p w14:paraId="2AB8C85A" w14:textId="77777777" w:rsidR="004D6521" w:rsidRPr="00AE02AD" w:rsidRDefault="004D6521" w:rsidP="007A04BF">
            <w:pPr>
              <w:adjustRightInd w:val="0"/>
              <w:spacing w:before="40" w:after="40"/>
              <w:jc w:val="both"/>
              <w:rPr>
                <w:sz w:val="18"/>
                <w:szCs w:val="18"/>
              </w:rPr>
            </w:pPr>
            <w:r w:rsidRPr="00AE02AD">
              <w:rPr>
                <w:sz w:val="18"/>
                <w:szCs w:val="18"/>
              </w:rPr>
              <w:t xml:space="preserve">  162 (33.8)                                                                                        </w:t>
            </w:r>
          </w:p>
        </w:tc>
        <w:tc>
          <w:tcPr>
            <w:tcW w:w="1139" w:type="dxa"/>
            <w:tcBorders>
              <w:top w:val="nil"/>
              <w:left w:val="nil"/>
              <w:bottom w:val="nil"/>
              <w:right w:val="nil"/>
            </w:tcBorders>
            <w:shd w:val="clear" w:color="auto" w:fill="FFFFFF" w:themeFill="background1"/>
          </w:tcPr>
          <w:p w14:paraId="0DEAF074" w14:textId="77777777" w:rsidR="004D6521" w:rsidRPr="00AE02AD" w:rsidRDefault="004D6521" w:rsidP="007A04BF">
            <w:pPr>
              <w:adjustRightInd w:val="0"/>
              <w:spacing w:before="40" w:after="40"/>
              <w:jc w:val="both"/>
              <w:rPr>
                <w:sz w:val="18"/>
                <w:szCs w:val="18"/>
              </w:rPr>
            </w:pPr>
            <w:r w:rsidRPr="00AE02AD">
              <w:rPr>
                <w:sz w:val="18"/>
                <w:szCs w:val="18"/>
              </w:rPr>
              <w:t xml:space="preserve">   51 (20.4)                                                                                        </w:t>
            </w:r>
          </w:p>
        </w:tc>
        <w:tc>
          <w:tcPr>
            <w:tcW w:w="1139" w:type="dxa"/>
            <w:tcBorders>
              <w:top w:val="nil"/>
              <w:left w:val="nil"/>
              <w:bottom w:val="nil"/>
              <w:right w:val="nil"/>
            </w:tcBorders>
            <w:shd w:val="clear" w:color="auto" w:fill="FFFFFF" w:themeFill="background1"/>
            <w:tcMar>
              <w:left w:w="40" w:type="dxa"/>
              <w:right w:w="40" w:type="dxa"/>
            </w:tcMar>
          </w:tcPr>
          <w:p w14:paraId="091737C2"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1503 (41.8)                                                                                        </w:t>
            </w:r>
          </w:p>
        </w:tc>
        <w:tc>
          <w:tcPr>
            <w:tcW w:w="1139" w:type="dxa"/>
            <w:tcBorders>
              <w:top w:val="nil"/>
              <w:left w:val="nil"/>
              <w:bottom w:val="nil"/>
              <w:right w:val="nil"/>
            </w:tcBorders>
            <w:shd w:val="clear" w:color="auto" w:fill="FFFFFF" w:themeFill="background1"/>
            <w:tcMar>
              <w:left w:w="40" w:type="dxa"/>
              <w:right w:w="40" w:type="dxa"/>
            </w:tcMar>
          </w:tcPr>
          <w:p w14:paraId="5AC2C7FF"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2034 (100.0)                                                                                       </w:t>
            </w:r>
          </w:p>
        </w:tc>
        <w:tc>
          <w:tcPr>
            <w:tcW w:w="1139" w:type="dxa"/>
            <w:tcBorders>
              <w:top w:val="nil"/>
              <w:left w:val="nil"/>
              <w:bottom w:val="nil"/>
              <w:right w:val="nil"/>
            </w:tcBorders>
            <w:shd w:val="clear" w:color="auto" w:fill="FFFFFF" w:themeFill="background1"/>
            <w:tcMar>
              <w:left w:w="40" w:type="dxa"/>
              <w:right w:w="40" w:type="dxa"/>
            </w:tcMar>
          </w:tcPr>
          <w:p w14:paraId="7D7F5627"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1237" w:type="dxa"/>
            <w:tcBorders>
              <w:top w:val="nil"/>
              <w:left w:val="nil"/>
              <w:bottom w:val="nil"/>
              <w:right w:val="single" w:sz="2" w:space="0" w:color="000000"/>
            </w:tcBorders>
            <w:shd w:val="clear" w:color="auto" w:fill="FFFFFF" w:themeFill="background1"/>
            <w:tcMar>
              <w:left w:w="40" w:type="dxa"/>
              <w:right w:w="40" w:type="dxa"/>
            </w:tcMar>
          </w:tcPr>
          <w:p w14:paraId="1919122D"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5820 (44.7)                                                                                        </w:t>
            </w:r>
          </w:p>
        </w:tc>
      </w:tr>
      <w:tr w:rsidR="004D6521" w:rsidRPr="00AE02AD" w14:paraId="13E7DB8E" w14:textId="77777777" w:rsidTr="007A04BF">
        <w:trPr>
          <w:cantSplit/>
          <w:jc w:val="center"/>
        </w:trPr>
        <w:tc>
          <w:tcPr>
            <w:tcW w:w="2549" w:type="dxa"/>
            <w:gridSpan w:val="2"/>
            <w:tcBorders>
              <w:top w:val="nil"/>
              <w:left w:val="single" w:sz="2" w:space="0" w:color="000000"/>
              <w:bottom w:val="nil"/>
              <w:right w:val="nil"/>
            </w:tcBorders>
            <w:shd w:val="clear" w:color="auto" w:fill="FFFFFF" w:themeFill="background1"/>
            <w:tcMar>
              <w:left w:w="40" w:type="dxa"/>
              <w:right w:w="40" w:type="dxa"/>
            </w:tcMar>
          </w:tcPr>
          <w:p w14:paraId="7C87F674" w14:textId="77777777" w:rsidR="004D6521" w:rsidRPr="00AE02AD" w:rsidRDefault="004D6521" w:rsidP="007A04BF">
            <w:pPr>
              <w:adjustRightInd w:val="0"/>
              <w:spacing w:before="40" w:after="40"/>
              <w:jc w:val="both"/>
              <w:rPr>
                <w:rFonts w:cstheme="minorHAnsi"/>
                <w:b/>
                <w:bCs/>
                <w:sz w:val="18"/>
                <w:szCs w:val="18"/>
              </w:rPr>
            </w:pPr>
            <w:r w:rsidRPr="00AE02AD">
              <w:rPr>
                <w:rFonts w:cstheme="minorHAnsi"/>
                <w:b/>
                <w:bCs/>
                <w:sz w:val="18"/>
                <w:szCs w:val="18"/>
              </w:rPr>
              <w:tab/>
              <w:t xml:space="preserve">Missing                     </w:t>
            </w:r>
          </w:p>
        </w:tc>
        <w:tc>
          <w:tcPr>
            <w:tcW w:w="992" w:type="dxa"/>
            <w:tcBorders>
              <w:top w:val="nil"/>
              <w:left w:val="nil"/>
              <w:bottom w:val="nil"/>
              <w:right w:val="nil"/>
            </w:tcBorders>
            <w:shd w:val="clear" w:color="auto" w:fill="FFFFFF" w:themeFill="background1"/>
            <w:tcMar>
              <w:left w:w="40" w:type="dxa"/>
              <w:right w:w="40" w:type="dxa"/>
            </w:tcMar>
          </w:tcPr>
          <w:p w14:paraId="0706C225"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1559" w:type="dxa"/>
            <w:gridSpan w:val="2"/>
            <w:tcBorders>
              <w:top w:val="nil"/>
              <w:left w:val="nil"/>
              <w:bottom w:val="nil"/>
              <w:right w:val="nil"/>
            </w:tcBorders>
            <w:shd w:val="clear" w:color="auto" w:fill="FFFFFF" w:themeFill="background1"/>
            <w:tcMar>
              <w:left w:w="40" w:type="dxa"/>
              <w:right w:w="40" w:type="dxa"/>
            </w:tcMar>
          </w:tcPr>
          <w:p w14:paraId="2952BE9D"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993" w:type="dxa"/>
            <w:tcBorders>
              <w:top w:val="nil"/>
              <w:left w:val="nil"/>
              <w:bottom w:val="nil"/>
              <w:right w:val="nil"/>
            </w:tcBorders>
            <w:shd w:val="clear" w:color="auto" w:fill="FFFFFF" w:themeFill="background1"/>
            <w:tcMar>
              <w:left w:w="40" w:type="dxa"/>
              <w:right w:w="40" w:type="dxa"/>
            </w:tcMar>
          </w:tcPr>
          <w:p w14:paraId="66675736"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6 (0.4)                                                                                         </w:t>
            </w:r>
          </w:p>
        </w:tc>
        <w:tc>
          <w:tcPr>
            <w:tcW w:w="1865" w:type="dxa"/>
            <w:tcBorders>
              <w:top w:val="nil"/>
              <w:left w:val="nil"/>
              <w:bottom w:val="nil"/>
              <w:right w:val="nil"/>
            </w:tcBorders>
            <w:shd w:val="clear" w:color="auto" w:fill="FFFFFF" w:themeFill="background1"/>
            <w:tcMar>
              <w:left w:w="40" w:type="dxa"/>
              <w:right w:w="40" w:type="dxa"/>
            </w:tcMar>
          </w:tcPr>
          <w:p w14:paraId="2589AC14" w14:textId="77777777" w:rsidR="004D6521" w:rsidRPr="00AE02AD" w:rsidRDefault="004D6521" w:rsidP="007A04BF">
            <w:pPr>
              <w:adjustRightInd w:val="0"/>
              <w:spacing w:before="40" w:after="40"/>
              <w:jc w:val="both"/>
              <w:rPr>
                <w:sz w:val="18"/>
                <w:szCs w:val="18"/>
              </w:rPr>
            </w:pPr>
            <w:r w:rsidRPr="00AE02AD">
              <w:rPr>
                <w:sz w:val="18"/>
                <w:szCs w:val="18"/>
              </w:rPr>
              <w:t xml:space="preserve">    0 (0.0)                                                                                         </w:t>
            </w:r>
          </w:p>
        </w:tc>
        <w:tc>
          <w:tcPr>
            <w:tcW w:w="1139" w:type="dxa"/>
            <w:tcBorders>
              <w:top w:val="nil"/>
              <w:left w:val="nil"/>
              <w:bottom w:val="nil"/>
              <w:right w:val="nil"/>
            </w:tcBorders>
            <w:shd w:val="clear" w:color="auto" w:fill="FFFFFF" w:themeFill="background1"/>
            <w:tcMar>
              <w:left w:w="40" w:type="dxa"/>
              <w:right w:w="40" w:type="dxa"/>
            </w:tcMar>
          </w:tcPr>
          <w:p w14:paraId="2D9B3F9A" w14:textId="77777777" w:rsidR="004D6521" w:rsidRPr="00AE02AD" w:rsidRDefault="004D6521" w:rsidP="007A04BF">
            <w:pPr>
              <w:adjustRightInd w:val="0"/>
              <w:spacing w:before="40" w:after="40"/>
              <w:jc w:val="both"/>
              <w:rPr>
                <w:sz w:val="18"/>
                <w:szCs w:val="18"/>
              </w:rPr>
            </w:pPr>
            <w:r w:rsidRPr="00AE02AD">
              <w:rPr>
                <w:sz w:val="18"/>
                <w:szCs w:val="18"/>
              </w:rPr>
              <w:t xml:space="preserve">0 (0.0)                                                                                         </w:t>
            </w:r>
          </w:p>
        </w:tc>
        <w:tc>
          <w:tcPr>
            <w:tcW w:w="1139" w:type="dxa"/>
            <w:tcBorders>
              <w:top w:val="nil"/>
              <w:left w:val="nil"/>
              <w:bottom w:val="nil"/>
              <w:right w:val="nil"/>
            </w:tcBorders>
            <w:shd w:val="clear" w:color="auto" w:fill="FFFFFF" w:themeFill="background1"/>
          </w:tcPr>
          <w:p w14:paraId="37E3C399" w14:textId="77777777" w:rsidR="004D6521" w:rsidRPr="00AE02AD" w:rsidRDefault="004D6521" w:rsidP="007A04BF">
            <w:pPr>
              <w:adjustRightInd w:val="0"/>
              <w:spacing w:before="40" w:after="40"/>
              <w:jc w:val="both"/>
              <w:rPr>
                <w:sz w:val="18"/>
                <w:szCs w:val="18"/>
              </w:rPr>
            </w:pPr>
            <w:r w:rsidRPr="00AE02AD">
              <w:rPr>
                <w:sz w:val="18"/>
                <w:szCs w:val="18"/>
              </w:rPr>
              <w:t xml:space="preserve">0 (0.0)                                                                                         </w:t>
            </w:r>
          </w:p>
        </w:tc>
        <w:tc>
          <w:tcPr>
            <w:tcW w:w="1139" w:type="dxa"/>
            <w:tcBorders>
              <w:top w:val="nil"/>
              <w:left w:val="nil"/>
              <w:bottom w:val="nil"/>
              <w:right w:val="nil"/>
            </w:tcBorders>
            <w:shd w:val="clear" w:color="auto" w:fill="FFFFFF" w:themeFill="background1"/>
            <w:tcMar>
              <w:left w:w="40" w:type="dxa"/>
              <w:right w:w="40" w:type="dxa"/>
            </w:tcMar>
          </w:tcPr>
          <w:p w14:paraId="37D39774"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 (0.0)                                                                                         </w:t>
            </w:r>
          </w:p>
        </w:tc>
        <w:tc>
          <w:tcPr>
            <w:tcW w:w="1139" w:type="dxa"/>
            <w:tcBorders>
              <w:top w:val="nil"/>
              <w:left w:val="nil"/>
              <w:bottom w:val="nil"/>
              <w:right w:val="nil"/>
            </w:tcBorders>
            <w:shd w:val="clear" w:color="auto" w:fill="FFFFFF" w:themeFill="background1"/>
            <w:tcMar>
              <w:left w:w="40" w:type="dxa"/>
              <w:right w:w="40" w:type="dxa"/>
            </w:tcMar>
          </w:tcPr>
          <w:p w14:paraId="4B6612EF"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1139" w:type="dxa"/>
            <w:tcBorders>
              <w:top w:val="nil"/>
              <w:left w:val="nil"/>
              <w:bottom w:val="nil"/>
              <w:right w:val="nil"/>
            </w:tcBorders>
            <w:shd w:val="clear" w:color="auto" w:fill="FFFFFF" w:themeFill="background1"/>
            <w:tcMar>
              <w:left w:w="40" w:type="dxa"/>
              <w:right w:w="40" w:type="dxa"/>
            </w:tcMar>
          </w:tcPr>
          <w:p w14:paraId="25F133D7"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1237" w:type="dxa"/>
            <w:tcBorders>
              <w:top w:val="nil"/>
              <w:left w:val="nil"/>
              <w:bottom w:val="nil"/>
              <w:right w:val="single" w:sz="2" w:space="0" w:color="000000"/>
            </w:tcBorders>
            <w:shd w:val="clear" w:color="auto" w:fill="FFFFFF" w:themeFill="background1"/>
            <w:tcMar>
              <w:left w:w="40" w:type="dxa"/>
              <w:right w:w="40" w:type="dxa"/>
            </w:tcMar>
          </w:tcPr>
          <w:p w14:paraId="315E90DA"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7 (0.1)                                                                                         </w:t>
            </w:r>
          </w:p>
        </w:tc>
      </w:tr>
      <w:tr w:rsidR="004D6521" w:rsidRPr="00AE02AD" w14:paraId="7DE3BF52" w14:textId="77777777" w:rsidTr="007A04BF">
        <w:trPr>
          <w:cantSplit/>
          <w:jc w:val="center"/>
        </w:trPr>
        <w:tc>
          <w:tcPr>
            <w:tcW w:w="2549" w:type="dxa"/>
            <w:gridSpan w:val="2"/>
            <w:tcBorders>
              <w:top w:val="nil"/>
              <w:left w:val="single" w:sz="2" w:space="0" w:color="000000"/>
              <w:bottom w:val="nil"/>
              <w:right w:val="nil"/>
            </w:tcBorders>
            <w:shd w:val="clear" w:color="auto" w:fill="FFFFFF" w:themeFill="background1"/>
            <w:tcMar>
              <w:left w:w="40" w:type="dxa"/>
              <w:right w:w="40" w:type="dxa"/>
            </w:tcMar>
          </w:tcPr>
          <w:p w14:paraId="40DEA0B1" w14:textId="77777777" w:rsidR="004D6521" w:rsidRPr="00AE02AD" w:rsidRDefault="004D6521" w:rsidP="007A04BF">
            <w:pPr>
              <w:adjustRightInd w:val="0"/>
              <w:spacing w:before="40" w:after="40"/>
              <w:jc w:val="both"/>
              <w:rPr>
                <w:rFonts w:cstheme="minorHAnsi"/>
                <w:b/>
                <w:bCs/>
                <w:sz w:val="18"/>
                <w:szCs w:val="18"/>
              </w:rPr>
            </w:pPr>
            <w:r w:rsidRPr="00AE02AD">
              <w:rPr>
                <w:rFonts w:cstheme="minorHAnsi"/>
                <w:b/>
                <w:bCs/>
                <w:sz w:val="18"/>
                <w:szCs w:val="18"/>
              </w:rPr>
              <w:t xml:space="preserve">Performance status (WHO 0-4) </w:t>
            </w:r>
          </w:p>
        </w:tc>
        <w:tc>
          <w:tcPr>
            <w:tcW w:w="992" w:type="dxa"/>
            <w:tcBorders>
              <w:top w:val="nil"/>
              <w:left w:val="nil"/>
              <w:bottom w:val="nil"/>
              <w:right w:val="nil"/>
            </w:tcBorders>
            <w:shd w:val="clear" w:color="auto" w:fill="FFFFFF" w:themeFill="background1"/>
            <w:tcMar>
              <w:left w:w="40" w:type="dxa"/>
              <w:right w:w="40" w:type="dxa"/>
            </w:tcMar>
          </w:tcPr>
          <w:p w14:paraId="37C7726E"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w:t>
            </w:r>
          </w:p>
        </w:tc>
        <w:tc>
          <w:tcPr>
            <w:tcW w:w="1559" w:type="dxa"/>
            <w:gridSpan w:val="2"/>
            <w:tcBorders>
              <w:top w:val="nil"/>
              <w:left w:val="nil"/>
              <w:bottom w:val="nil"/>
              <w:right w:val="nil"/>
            </w:tcBorders>
            <w:shd w:val="clear" w:color="auto" w:fill="FFFFFF" w:themeFill="background1"/>
            <w:tcMar>
              <w:left w:w="40" w:type="dxa"/>
              <w:right w:w="40" w:type="dxa"/>
            </w:tcMar>
          </w:tcPr>
          <w:p w14:paraId="797DAE6A"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w:t>
            </w:r>
          </w:p>
        </w:tc>
        <w:tc>
          <w:tcPr>
            <w:tcW w:w="993" w:type="dxa"/>
            <w:tcBorders>
              <w:top w:val="nil"/>
              <w:left w:val="nil"/>
              <w:bottom w:val="nil"/>
              <w:right w:val="nil"/>
            </w:tcBorders>
            <w:shd w:val="clear" w:color="auto" w:fill="FFFFFF" w:themeFill="background1"/>
            <w:tcMar>
              <w:left w:w="40" w:type="dxa"/>
              <w:right w:w="40" w:type="dxa"/>
            </w:tcMar>
          </w:tcPr>
          <w:p w14:paraId="65990B25"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w:t>
            </w:r>
          </w:p>
        </w:tc>
        <w:tc>
          <w:tcPr>
            <w:tcW w:w="1865" w:type="dxa"/>
            <w:tcBorders>
              <w:top w:val="nil"/>
              <w:left w:val="nil"/>
              <w:bottom w:val="nil"/>
              <w:right w:val="nil"/>
            </w:tcBorders>
            <w:shd w:val="clear" w:color="auto" w:fill="FFFFFF" w:themeFill="background1"/>
            <w:tcMar>
              <w:left w:w="40" w:type="dxa"/>
              <w:right w:w="40" w:type="dxa"/>
            </w:tcMar>
          </w:tcPr>
          <w:p w14:paraId="3B4D8759" w14:textId="77777777" w:rsidR="004D6521" w:rsidRPr="00AE02AD" w:rsidRDefault="004D6521" w:rsidP="007A04BF">
            <w:pPr>
              <w:adjustRightInd w:val="0"/>
              <w:spacing w:before="40" w:after="40"/>
              <w:jc w:val="both"/>
              <w:rPr>
                <w:sz w:val="18"/>
                <w:szCs w:val="18"/>
              </w:rPr>
            </w:pPr>
            <w:r w:rsidRPr="00AE02AD">
              <w:rPr>
                <w:sz w:val="18"/>
                <w:szCs w:val="18"/>
              </w:rPr>
              <w:t xml:space="preserve">                                                                                                    </w:t>
            </w:r>
          </w:p>
        </w:tc>
        <w:tc>
          <w:tcPr>
            <w:tcW w:w="1139" w:type="dxa"/>
            <w:tcBorders>
              <w:top w:val="nil"/>
              <w:left w:val="nil"/>
              <w:bottom w:val="nil"/>
              <w:right w:val="nil"/>
            </w:tcBorders>
            <w:shd w:val="clear" w:color="auto" w:fill="FFFFFF" w:themeFill="background1"/>
            <w:tcMar>
              <w:left w:w="40" w:type="dxa"/>
              <w:right w:w="40" w:type="dxa"/>
            </w:tcMar>
          </w:tcPr>
          <w:p w14:paraId="284E334E" w14:textId="77777777" w:rsidR="004D6521" w:rsidRPr="00AE02AD" w:rsidRDefault="004D6521" w:rsidP="007A04BF">
            <w:pPr>
              <w:adjustRightInd w:val="0"/>
              <w:spacing w:before="40" w:after="40"/>
              <w:jc w:val="both"/>
              <w:rPr>
                <w:sz w:val="18"/>
                <w:szCs w:val="18"/>
              </w:rPr>
            </w:pPr>
          </w:p>
        </w:tc>
        <w:tc>
          <w:tcPr>
            <w:tcW w:w="1139" w:type="dxa"/>
            <w:tcBorders>
              <w:top w:val="nil"/>
              <w:left w:val="nil"/>
              <w:bottom w:val="nil"/>
              <w:right w:val="nil"/>
            </w:tcBorders>
            <w:shd w:val="clear" w:color="auto" w:fill="FFFFFF" w:themeFill="background1"/>
          </w:tcPr>
          <w:p w14:paraId="5B13063C" w14:textId="77777777" w:rsidR="004D6521" w:rsidRPr="00AE02AD" w:rsidRDefault="004D6521" w:rsidP="007A04BF">
            <w:pPr>
              <w:adjustRightInd w:val="0"/>
              <w:spacing w:before="40" w:after="40"/>
              <w:jc w:val="both"/>
              <w:rPr>
                <w:sz w:val="18"/>
                <w:szCs w:val="18"/>
              </w:rPr>
            </w:pPr>
          </w:p>
        </w:tc>
        <w:tc>
          <w:tcPr>
            <w:tcW w:w="1139" w:type="dxa"/>
            <w:tcBorders>
              <w:top w:val="nil"/>
              <w:left w:val="nil"/>
              <w:bottom w:val="nil"/>
              <w:right w:val="nil"/>
            </w:tcBorders>
            <w:shd w:val="clear" w:color="auto" w:fill="FFFFFF" w:themeFill="background1"/>
            <w:tcMar>
              <w:left w:w="40" w:type="dxa"/>
              <w:right w:w="40" w:type="dxa"/>
            </w:tcMar>
          </w:tcPr>
          <w:p w14:paraId="03E30FE8"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w:t>
            </w:r>
          </w:p>
        </w:tc>
        <w:tc>
          <w:tcPr>
            <w:tcW w:w="1139" w:type="dxa"/>
            <w:tcBorders>
              <w:top w:val="nil"/>
              <w:left w:val="nil"/>
              <w:bottom w:val="nil"/>
              <w:right w:val="nil"/>
            </w:tcBorders>
            <w:shd w:val="clear" w:color="auto" w:fill="FFFFFF" w:themeFill="background1"/>
            <w:tcMar>
              <w:left w:w="40" w:type="dxa"/>
              <w:right w:w="40" w:type="dxa"/>
            </w:tcMar>
          </w:tcPr>
          <w:p w14:paraId="38E5DE2B"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w:t>
            </w:r>
          </w:p>
        </w:tc>
        <w:tc>
          <w:tcPr>
            <w:tcW w:w="1139" w:type="dxa"/>
            <w:tcBorders>
              <w:top w:val="nil"/>
              <w:left w:val="nil"/>
              <w:bottom w:val="nil"/>
              <w:right w:val="nil"/>
            </w:tcBorders>
            <w:shd w:val="clear" w:color="auto" w:fill="FFFFFF" w:themeFill="background1"/>
            <w:tcMar>
              <w:left w:w="40" w:type="dxa"/>
              <w:right w:w="40" w:type="dxa"/>
            </w:tcMar>
          </w:tcPr>
          <w:p w14:paraId="6588FBE0"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w:t>
            </w:r>
          </w:p>
        </w:tc>
        <w:tc>
          <w:tcPr>
            <w:tcW w:w="1237" w:type="dxa"/>
            <w:tcBorders>
              <w:top w:val="nil"/>
              <w:left w:val="nil"/>
              <w:bottom w:val="nil"/>
              <w:right w:val="single" w:sz="2" w:space="0" w:color="000000"/>
            </w:tcBorders>
            <w:shd w:val="clear" w:color="auto" w:fill="FFFFFF" w:themeFill="background1"/>
            <w:tcMar>
              <w:left w:w="40" w:type="dxa"/>
              <w:right w:w="40" w:type="dxa"/>
            </w:tcMar>
          </w:tcPr>
          <w:p w14:paraId="53339B90"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w:t>
            </w:r>
          </w:p>
        </w:tc>
      </w:tr>
      <w:tr w:rsidR="004D6521" w:rsidRPr="00AE02AD" w14:paraId="3A710BF4" w14:textId="77777777" w:rsidTr="007A04BF">
        <w:trPr>
          <w:cantSplit/>
          <w:jc w:val="center"/>
        </w:trPr>
        <w:tc>
          <w:tcPr>
            <w:tcW w:w="2549" w:type="dxa"/>
            <w:gridSpan w:val="2"/>
            <w:tcBorders>
              <w:top w:val="nil"/>
              <w:left w:val="single" w:sz="2" w:space="0" w:color="000000"/>
              <w:bottom w:val="nil"/>
              <w:right w:val="nil"/>
            </w:tcBorders>
            <w:shd w:val="clear" w:color="auto" w:fill="FFFFFF" w:themeFill="background1"/>
            <w:tcMar>
              <w:left w:w="40" w:type="dxa"/>
              <w:right w:w="40" w:type="dxa"/>
            </w:tcMar>
          </w:tcPr>
          <w:p w14:paraId="252FAF17" w14:textId="77777777" w:rsidR="004D6521" w:rsidRPr="00AE02AD" w:rsidRDefault="004D6521" w:rsidP="007A04BF">
            <w:pPr>
              <w:adjustRightInd w:val="0"/>
              <w:spacing w:before="40" w:after="40"/>
              <w:jc w:val="both"/>
              <w:rPr>
                <w:rFonts w:cstheme="minorHAnsi"/>
                <w:b/>
                <w:bCs/>
                <w:sz w:val="18"/>
                <w:szCs w:val="18"/>
              </w:rPr>
            </w:pPr>
            <w:r w:rsidRPr="00AE02AD">
              <w:rPr>
                <w:rFonts w:cstheme="minorHAnsi"/>
                <w:b/>
                <w:bCs/>
                <w:sz w:val="18"/>
                <w:szCs w:val="18"/>
              </w:rPr>
              <w:tab/>
              <w:t xml:space="preserve">0                           </w:t>
            </w:r>
          </w:p>
        </w:tc>
        <w:tc>
          <w:tcPr>
            <w:tcW w:w="992" w:type="dxa"/>
            <w:tcBorders>
              <w:top w:val="nil"/>
              <w:left w:val="nil"/>
              <w:bottom w:val="nil"/>
              <w:right w:val="nil"/>
            </w:tcBorders>
            <w:shd w:val="clear" w:color="auto" w:fill="FFFFFF" w:themeFill="background1"/>
            <w:tcMar>
              <w:left w:w="40" w:type="dxa"/>
              <w:right w:w="40" w:type="dxa"/>
            </w:tcMar>
          </w:tcPr>
          <w:p w14:paraId="315CDA66"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801 (47.2)                                                                                        </w:t>
            </w:r>
          </w:p>
        </w:tc>
        <w:tc>
          <w:tcPr>
            <w:tcW w:w="1559" w:type="dxa"/>
            <w:gridSpan w:val="2"/>
            <w:tcBorders>
              <w:top w:val="nil"/>
              <w:left w:val="nil"/>
              <w:bottom w:val="nil"/>
              <w:right w:val="nil"/>
            </w:tcBorders>
            <w:shd w:val="clear" w:color="auto" w:fill="FFFFFF" w:themeFill="background1"/>
            <w:tcMar>
              <w:left w:w="40" w:type="dxa"/>
              <w:right w:w="40" w:type="dxa"/>
            </w:tcMar>
          </w:tcPr>
          <w:p w14:paraId="52335B1D"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513 (71.0)                                                                                        </w:t>
            </w:r>
          </w:p>
        </w:tc>
        <w:tc>
          <w:tcPr>
            <w:tcW w:w="993" w:type="dxa"/>
            <w:tcBorders>
              <w:top w:val="nil"/>
              <w:left w:val="nil"/>
              <w:bottom w:val="nil"/>
              <w:right w:val="nil"/>
            </w:tcBorders>
            <w:shd w:val="clear" w:color="auto" w:fill="FFFFFF" w:themeFill="background1"/>
            <w:tcMar>
              <w:left w:w="40" w:type="dxa"/>
              <w:right w:w="40" w:type="dxa"/>
            </w:tcMar>
          </w:tcPr>
          <w:p w14:paraId="173B3C22"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780 (52.3)                                                                                        </w:t>
            </w:r>
          </w:p>
        </w:tc>
        <w:tc>
          <w:tcPr>
            <w:tcW w:w="1865" w:type="dxa"/>
            <w:tcBorders>
              <w:top w:val="nil"/>
              <w:left w:val="nil"/>
              <w:bottom w:val="nil"/>
              <w:right w:val="nil"/>
            </w:tcBorders>
            <w:shd w:val="clear" w:color="auto" w:fill="FFFFFF" w:themeFill="background1"/>
            <w:tcMar>
              <w:left w:w="40" w:type="dxa"/>
              <w:right w:w="40" w:type="dxa"/>
            </w:tcMar>
          </w:tcPr>
          <w:p w14:paraId="567E9A99" w14:textId="77777777" w:rsidR="004D6521" w:rsidRPr="00AE02AD" w:rsidRDefault="004D6521" w:rsidP="007A04BF">
            <w:pPr>
              <w:adjustRightInd w:val="0"/>
              <w:spacing w:before="40" w:after="40"/>
              <w:jc w:val="both"/>
              <w:rPr>
                <w:sz w:val="18"/>
                <w:szCs w:val="18"/>
              </w:rPr>
            </w:pPr>
            <w:r w:rsidRPr="00AE02AD">
              <w:rPr>
                <w:sz w:val="18"/>
                <w:szCs w:val="18"/>
              </w:rPr>
              <w:t xml:space="preserve">  482 (59.7)                                                                                        </w:t>
            </w:r>
          </w:p>
        </w:tc>
        <w:tc>
          <w:tcPr>
            <w:tcW w:w="1139" w:type="dxa"/>
            <w:tcBorders>
              <w:top w:val="nil"/>
              <w:left w:val="nil"/>
              <w:bottom w:val="nil"/>
              <w:right w:val="nil"/>
            </w:tcBorders>
            <w:shd w:val="clear" w:color="auto" w:fill="FFFFFF" w:themeFill="background1"/>
            <w:tcMar>
              <w:left w:w="40" w:type="dxa"/>
              <w:right w:w="40" w:type="dxa"/>
            </w:tcMar>
          </w:tcPr>
          <w:p w14:paraId="51FDCCE7" w14:textId="77777777" w:rsidR="004D6521" w:rsidRPr="00AE02AD" w:rsidRDefault="004D6521" w:rsidP="007A04BF">
            <w:pPr>
              <w:adjustRightInd w:val="0"/>
              <w:spacing w:before="40" w:after="40"/>
              <w:jc w:val="both"/>
              <w:rPr>
                <w:sz w:val="18"/>
                <w:szCs w:val="18"/>
              </w:rPr>
            </w:pPr>
            <w:r w:rsidRPr="00AE02AD">
              <w:rPr>
                <w:sz w:val="18"/>
                <w:szCs w:val="18"/>
              </w:rPr>
              <w:t xml:space="preserve">  113 (23.5)                                                                                        </w:t>
            </w:r>
          </w:p>
        </w:tc>
        <w:tc>
          <w:tcPr>
            <w:tcW w:w="1139" w:type="dxa"/>
            <w:tcBorders>
              <w:top w:val="nil"/>
              <w:left w:val="nil"/>
              <w:bottom w:val="nil"/>
              <w:right w:val="nil"/>
            </w:tcBorders>
            <w:shd w:val="clear" w:color="auto" w:fill="FFFFFF" w:themeFill="background1"/>
          </w:tcPr>
          <w:p w14:paraId="10AA9449" w14:textId="77777777" w:rsidR="004D6521" w:rsidRPr="00AE02AD" w:rsidRDefault="004D6521" w:rsidP="007A04BF">
            <w:pPr>
              <w:adjustRightInd w:val="0"/>
              <w:spacing w:before="40" w:after="40"/>
              <w:jc w:val="both"/>
              <w:rPr>
                <w:sz w:val="18"/>
                <w:szCs w:val="18"/>
              </w:rPr>
            </w:pPr>
            <w:r w:rsidRPr="00AE02AD">
              <w:rPr>
                <w:sz w:val="18"/>
                <w:szCs w:val="18"/>
              </w:rPr>
              <w:t xml:space="preserve">   62 (24.8)                                                                                        </w:t>
            </w:r>
          </w:p>
        </w:tc>
        <w:tc>
          <w:tcPr>
            <w:tcW w:w="1139" w:type="dxa"/>
            <w:tcBorders>
              <w:top w:val="nil"/>
              <w:left w:val="nil"/>
              <w:bottom w:val="nil"/>
              <w:right w:val="nil"/>
            </w:tcBorders>
            <w:shd w:val="clear" w:color="auto" w:fill="FFFFFF" w:themeFill="background1"/>
            <w:tcMar>
              <w:left w:w="40" w:type="dxa"/>
              <w:right w:w="40" w:type="dxa"/>
            </w:tcMar>
          </w:tcPr>
          <w:p w14:paraId="7B076A3D"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3150 (87.6)                                                                                        </w:t>
            </w:r>
          </w:p>
        </w:tc>
        <w:tc>
          <w:tcPr>
            <w:tcW w:w="1139" w:type="dxa"/>
            <w:tcBorders>
              <w:top w:val="nil"/>
              <w:left w:val="nil"/>
              <w:bottom w:val="nil"/>
              <w:right w:val="nil"/>
            </w:tcBorders>
            <w:shd w:val="clear" w:color="auto" w:fill="FFFFFF" w:themeFill="background1"/>
            <w:tcMar>
              <w:left w:w="40" w:type="dxa"/>
              <w:right w:w="40" w:type="dxa"/>
            </w:tcMar>
          </w:tcPr>
          <w:p w14:paraId="6683AF6D"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1179 (58.0)                                                                                        </w:t>
            </w:r>
          </w:p>
        </w:tc>
        <w:tc>
          <w:tcPr>
            <w:tcW w:w="1139" w:type="dxa"/>
            <w:tcBorders>
              <w:top w:val="nil"/>
              <w:left w:val="nil"/>
              <w:bottom w:val="nil"/>
              <w:right w:val="nil"/>
            </w:tcBorders>
            <w:shd w:val="clear" w:color="auto" w:fill="FFFFFF" w:themeFill="background1"/>
            <w:tcMar>
              <w:left w:w="40" w:type="dxa"/>
              <w:right w:w="40" w:type="dxa"/>
            </w:tcMar>
          </w:tcPr>
          <w:p w14:paraId="64EDDFCE"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1657 (85.5)                                                                                        </w:t>
            </w:r>
          </w:p>
        </w:tc>
        <w:tc>
          <w:tcPr>
            <w:tcW w:w="1237" w:type="dxa"/>
            <w:tcBorders>
              <w:top w:val="nil"/>
              <w:left w:val="nil"/>
              <w:bottom w:val="nil"/>
              <w:right w:val="single" w:sz="2" w:space="0" w:color="000000"/>
            </w:tcBorders>
            <w:shd w:val="clear" w:color="auto" w:fill="FFFFFF" w:themeFill="background1"/>
            <w:tcMar>
              <w:left w:w="40" w:type="dxa"/>
              <w:right w:w="40" w:type="dxa"/>
            </w:tcMar>
          </w:tcPr>
          <w:p w14:paraId="14AFE1AB"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8737 (67.1)                                                                                        </w:t>
            </w:r>
          </w:p>
        </w:tc>
      </w:tr>
      <w:tr w:rsidR="004D6521" w:rsidRPr="00AE02AD" w14:paraId="1BBE158E" w14:textId="77777777" w:rsidTr="007A04BF">
        <w:trPr>
          <w:cantSplit/>
          <w:jc w:val="center"/>
        </w:trPr>
        <w:tc>
          <w:tcPr>
            <w:tcW w:w="2549" w:type="dxa"/>
            <w:gridSpan w:val="2"/>
            <w:tcBorders>
              <w:top w:val="nil"/>
              <w:left w:val="single" w:sz="2" w:space="0" w:color="000000"/>
              <w:bottom w:val="nil"/>
              <w:right w:val="nil"/>
            </w:tcBorders>
            <w:shd w:val="clear" w:color="auto" w:fill="FFFFFF" w:themeFill="background1"/>
            <w:tcMar>
              <w:left w:w="40" w:type="dxa"/>
              <w:right w:w="40" w:type="dxa"/>
            </w:tcMar>
          </w:tcPr>
          <w:p w14:paraId="1DE45746" w14:textId="77777777" w:rsidR="004D6521" w:rsidRPr="00AE02AD" w:rsidRDefault="004D6521" w:rsidP="007A04BF">
            <w:pPr>
              <w:adjustRightInd w:val="0"/>
              <w:spacing w:before="40" w:after="40"/>
              <w:jc w:val="both"/>
              <w:rPr>
                <w:rFonts w:cstheme="minorHAnsi"/>
                <w:b/>
                <w:bCs/>
                <w:sz w:val="18"/>
                <w:szCs w:val="18"/>
              </w:rPr>
            </w:pPr>
            <w:r w:rsidRPr="00AE02AD">
              <w:rPr>
                <w:rFonts w:cstheme="minorHAnsi"/>
                <w:b/>
                <w:bCs/>
                <w:sz w:val="18"/>
                <w:szCs w:val="18"/>
              </w:rPr>
              <w:tab/>
              <w:t xml:space="preserve">1                           </w:t>
            </w:r>
          </w:p>
        </w:tc>
        <w:tc>
          <w:tcPr>
            <w:tcW w:w="992" w:type="dxa"/>
            <w:tcBorders>
              <w:top w:val="nil"/>
              <w:left w:val="nil"/>
              <w:bottom w:val="nil"/>
              <w:right w:val="nil"/>
            </w:tcBorders>
            <w:shd w:val="clear" w:color="auto" w:fill="FFFFFF" w:themeFill="background1"/>
            <w:tcMar>
              <w:left w:w="40" w:type="dxa"/>
              <w:right w:w="40" w:type="dxa"/>
            </w:tcMar>
          </w:tcPr>
          <w:p w14:paraId="5BF4E4C8"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733 (43.2)                                                                                        </w:t>
            </w:r>
          </w:p>
        </w:tc>
        <w:tc>
          <w:tcPr>
            <w:tcW w:w="1559" w:type="dxa"/>
            <w:gridSpan w:val="2"/>
            <w:tcBorders>
              <w:top w:val="nil"/>
              <w:left w:val="nil"/>
              <w:bottom w:val="nil"/>
              <w:right w:val="nil"/>
            </w:tcBorders>
            <w:shd w:val="clear" w:color="auto" w:fill="FFFFFF" w:themeFill="background1"/>
            <w:tcMar>
              <w:left w:w="40" w:type="dxa"/>
              <w:right w:w="40" w:type="dxa"/>
            </w:tcMar>
          </w:tcPr>
          <w:p w14:paraId="5CF9AA04"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187 (25.9)                                                                                        </w:t>
            </w:r>
          </w:p>
        </w:tc>
        <w:tc>
          <w:tcPr>
            <w:tcW w:w="993" w:type="dxa"/>
            <w:tcBorders>
              <w:top w:val="nil"/>
              <w:left w:val="nil"/>
              <w:bottom w:val="nil"/>
              <w:right w:val="nil"/>
            </w:tcBorders>
            <w:shd w:val="clear" w:color="auto" w:fill="FFFFFF" w:themeFill="background1"/>
            <w:tcMar>
              <w:left w:w="40" w:type="dxa"/>
              <w:right w:w="40" w:type="dxa"/>
            </w:tcMar>
          </w:tcPr>
          <w:p w14:paraId="70FC41BA"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592 (39.7)                                                                                        </w:t>
            </w:r>
          </w:p>
        </w:tc>
        <w:tc>
          <w:tcPr>
            <w:tcW w:w="1865" w:type="dxa"/>
            <w:tcBorders>
              <w:top w:val="nil"/>
              <w:left w:val="nil"/>
              <w:bottom w:val="nil"/>
              <w:right w:val="nil"/>
            </w:tcBorders>
            <w:shd w:val="clear" w:color="auto" w:fill="FFFFFF" w:themeFill="background1"/>
            <w:tcMar>
              <w:left w:w="40" w:type="dxa"/>
              <w:right w:w="40" w:type="dxa"/>
            </w:tcMar>
          </w:tcPr>
          <w:p w14:paraId="18727A74" w14:textId="77777777" w:rsidR="004D6521" w:rsidRPr="00AE02AD" w:rsidRDefault="004D6521" w:rsidP="007A04BF">
            <w:pPr>
              <w:adjustRightInd w:val="0"/>
              <w:spacing w:before="40" w:after="40"/>
              <w:jc w:val="both"/>
              <w:rPr>
                <w:sz w:val="18"/>
                <w:szCs w:val="18"/>
              </w:rPr>
            </w:pPr>
            <w:r w:rsidRPr="00AE02AD">
              <w:rPr>
                <w:sz w:val="18"/>
                <w:szCs w:val="18"/>
              </w:rPr>
              <w:t xml:space="preserve">  321 (39.7)                                                                                        </w:t>
            </w:r>
          </w:p>
        </w:tc>
        <w:tc>
          <w:tcPr>
            <w:tcW w:w="1139" w:type="dxa"/>
            <w:tcBorders>
              <w:top w:val="nil"/>
              <w:left w:val="nil"/>
              <w:bottom w:val="nil"/>
              <w:right w:val="nil"/>
            </w:tcBorders>
            <w:shd w:val="clear" w:color="auto" w:fill="FFFFFF" w:themeFill="background1"/>
            <w:tcMar>
              <w:left w:w="40" w:type="dxa"/>
              <w:right w:w="40" w:type="dxa"/>
            </w:tcMar>
          </w:tcPr>
          <w:p w14:paraId="7AD06D9B" w14:textId="77777777" w:rsidR="004D6521" w:rsidRPr="00AE02AD" w:rsidRDefault="004D6521" w:rsidP="007A04BF">
            <w:pPr>
              <w:adjustRightInd w:val="0"/>
              <w:spacing w:before="40" w:after="40"/>
              <w:jc w:val="both"/>
              <w:rPr>
                <w:sz w:val="18"/>
                <w:szCs w:val="18"/>
              </w:rPr>
            </w:pPr>
            <w:r w:rsidRPr="00AE02AD">
              <w:rPr>
                <w:sz w:val="18"/>
                <w:szCs w:val="18"/>
              </w:rPr>
              <w:t xml:space="preserve">  311 (64.8)                                                                                        </w:t>
            </w:r>
          </w:p>
        </w:tc>
        <w:tc>
          <w:tcPr>
            <w:tcW w:w="1139" w:type="dxa"/>
            <w:tcBorders>
              <w:top w:val="nil"/>
              <w:left w:val="nil"/>
              <w:bottom w:val="nil"/>
              <w:right w:val="nil"/>
            </w:tcBorders>
            <w:shd w:val="clear" w:color="auto" w:fill="FFFFFF" w:themeFill="background1"/>
          </w:tcPr>
          <w:p w14:paraId="2909DFBA" w14:textId="77777777" w:rsidR="004D6521" w:rsidRPr="00AE02AD" w:rsidRDefault="004D6521" w:rsidP="007A04BF">
            <w:pPr>
              <w:adjustRightInd w:val="0"/>
              <w:spacing w:before="40" w:after="40"/>
              <w:jc w:val="both"/>
              <w:rPr>
                <w:sz w:val="18"/>
                <w:szCs w:val="18"/>
              </w:rPr>
            </w:pPr>
            <w:r w:rsidRPr="00AE02AD">
              <w:rPr>
                <w:sz w:val="18"/>
                <w:szCs w:val="18"/>
              </w:rPr>
              <w:t xml:space="preserve">  155 (62.0)                                                                                        </w:t>
            </w:r>
          </w:p>
        </w:tc>
        <w:tc>
          <w:tcPr>
            <w:tcW w:w="1139" w:type="dxa"/>
            <w:tcBorders>
              <w:top w:val="nil"/>
              <w:left w:val="nil"/>
              <w:bottom w:val="nil"/>
              <w:right w:val="nil"/>
            </w:tcBorders>
            <w:shd w:val="clear" w:color="auto" w:fill="FFFFFF" w:themeFill="background1"/>
            <w:tcMar>
              <w:left w:w="40" w:type="dxa"/>
              <w:right w:w="40" w:type="dxa"/>
            </w:tcMar>
          </w:tcPr>
          <w:p w14:paraId="7AD8A554"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436 (12.1)                                                                                        </w:t>
            </w:r>
          </w:p>
        </w:tc>
        <w:tc>
          <w:tcPr>
            <w:tcW w:w="1139" w:type="dxa"/>
            <w:tcBorders>
              <w:top w:val="nil"/>
              <w:left w:val="nil"/>
              <w:bottom w:val="nil"/>
              <w:right w:val="nil"/>
            </w:tcBorders>
            <w:shd w:val="clear" w:color="auto" w:fill="FFFFFF" w:themeFill="background1"/>
            <w:tcMar>
              <w:left w:w="40" w:type="dxa"/>
              <w:right w:w="40" w:type="dxa"/>
            </w:tcMar>
          </w:tcPr>
          <w:p w14:paraId="644B81A6"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739 (36.3)                                                                                        </w:t>
            </w:r>
          </w:p>
        </w:tc>
        <w:tc>
          <w:tcPr>
            <w:tcW w:w="1139" w:type="dxa"/>
            <w:tcBorders>
              <w:top w:val="nil"/>
              <w:left w:val="nil"/>
              <w:bottom w:val="nil"/>
              <w:right w:val="nil"/>
            </w:tcBorders>
            <w:shd w:val="clear" w:color="auto" w:fill="FFFFFF" w:themeFill="background1"/>
            <w:tcMar>
              <w:left w:w="40" w:type="dxa"/>
              <w:right w:w="40" w:type="dxa"/>
            </w:tcMar>
          </w:tcPr>
          <w:p w14:paraId="3FB99A24"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252 (13.0)                                                                                        </w:t>
            </w:r>
          </w:p>
        </w:tc>
        <w:tc>
          <w:tcPr>
            <w:tcW w:w="1237" w:type="dxa"/>
            <w:tcBorders>
              <w:top w:val="nil"/>
              <w:left w:val="nil"/>
              <w:bottom w:val="nil"/>
              <w:right w:val="single" w:sz="2" w:space="0" w:color="000000"/>
            </w:tcBorders>
            <w:shd w:val="clear" w:color="auto" w:fill="FFFFFF" w:themeFill="background1"/>
            <w:tcMar>
              <w:left w:w="40" w:type="dxa"/>
              <w:right w:w="40" w:type="dxa"/>
            </w:tcMar>
          </w:tcPr>
          <w:p w14:paraId="4E5B32F1"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3726 (28.6)                                                                                        </w:t>
            </w:r>
          </w:p>
        </w:tc>
      </w:tr>
      <w:tr w:rsidR="004D6521" w:rsidRPr="00AE02AD" w14:paraId="51679F75" w14:textId="77777777" w:rsidTr="007A04BF">
        <w:trPr>
          <w:cantSplit/>
          <w:jc w:val="center"/>
        </w:trPr>
        <w:tc>
          <w:tcPr>
            <w:tcW w:w="2549" w:type="dxa"/>
            <w:gridSpan w:val="2"/>
            <w:tcBorders>
              <w:top w:val="nil"/>
              <w:left w:val="single" w:sz="2" w:space="0" w:color="000000"/>
              <w:bottom w:val="nil"/>
              <w:right w:val="nil"/>
            </w:tcBorders>
            <w:shd w:val="clear" w:color="auto" w:fill="FFFFFF" w:themeFill="background1"/>
            <w:tcMar>
              <w:left w:w="40" w:type="dxa"/>
              <w:right w:w="40" w:type="dxa"/>
            </w:tcMar>
          </w:tcPr>
          <w:p w14:paraId="664D9F6E" w14:textId="77777777" w:rsidR="004D6521" w:rsidRPr="00AE02AD" w:rsidRDefault="004D6521" w:rsidP="007A04BF">
            <w:pPr>
              <w:adjustRightInd w:val="0"/>
              <w:spacing w:before="40" w:after="40"/>
              <w:jc w:val="both"/>
              <w:rPr>
                <w:rFonts w:cstheme="minorHAnsi"/>
                <w:b/>
                <w:bCs/>
                <w:sz w:val="18"/>
                <w:szCs w:val="18"/>
              </w:rPr>
            </w:pPr>
            <w:r w:rsidRPr="00AE02AD">
              <w:rPr>
                <w:rFonts w:cstheme="minorHAnsi"/>
                <w:b/>
                <w:bCs/>
                <w:sz w:val="18"/>
                <w:szCs w:val="18"/>
              </w:rPr>
              <w:tab/>
              <w:t xml:space="preserve">2                           </w:t>
            </w:r>
          </w:p>
        </w:tc>
        <w:tc>
          <w:tcPr>
            <w:tcW w:w="992" w:type="dxa"/>
            <w:tcBorders>
              <w:top w:val="nil"/>
              <w:left w:val="nil"/>
              <w:bottom w:val="nil"/>
              <w:right w:val="nil"/>
            </w:tcBorders>
            <w:shd w:val="clear" w:color="auto" w:fill="FFFFFF" w:themeFill="background1"/>
            <w:tcMar>
              <w:left w:w="40" w:type="dxa"/>
              <w:right w:w="40" w:type="dxa"/>
            </w:tcMar>
          </w:tcPr>
          <w:p w14:paraId="4AEA3DAA"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163 (9.6)                                                                                         </w:t>
            </w:r>
          </w:p>
        </w:tc>
        <w:tc>
          <w:tcPr>
            <w:tcW w:w="1559" w:type="dxa"/>
            <w:gridSpan w:val="2"/>
            <w:tcBorders>
              <w:top w:val="nil"/>
              <w:left w:val="nil"/>
              <w:bottom w:val="nil"/>
              <w:right w:val="nil"/>
            </w:tcBorders>
            <w:shd w:val="clear" w:color="auto" w:fill="FFFFFF" w:themeFill="background1"/>
            <w:tcMar>
              <w:left w:w="40" w:type="dxa"/>
              <w:right w:w="40" w:type="dxa"/>
            </w:tcMar>
          </w:tcPr>
          <w:p w14:paraId="174C8285"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22 (3.0)                                                                                         </w:t>
            </w:r>
          </w:p>
        </w:tc>
        <w:tc>
          <w:tcPr>
            <w:tcW w:w="993" w:type="dxa"/>
            <w:tcBorders>
              <w:top w:val="nil"/>
              <w:left w:val="nil"/>
              <w:bottom w:val="nil"/>
              <w:right w:val="nil"/>
            </w:tcBorders>
            <w:shd w:val="clear" w:color="auto" w:fill="FFFFFF" w:themeFill="background1"/>
            <w:tcMar>
              <w:left w:w="40" w:type="dxa"/>
              <w:right w:w="40" w:type="dxa"/>
            </w:tcMar>
          </w:tcPr>
          <w:p w14:paraId="6D37E109"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112 (7.5)                                                                                         </w:t>
            </w:r>
          </w:p>
        </w:tc>
        <w:tc>
          <w:tcPr>
            <w:tcW w:w="1865" w:type="dxa"/>
            <w:tcBorders>
              <w:top w:val="nil"/>
              <w:left w:val="nil"/>
              <w:bottom w:val="nil"/>
              <w:right w:val="nil"/>
            </w:tcBorders>
            <w:shd w:val="clear" w:color="auto" w:fill="FFFFFF" w:themeFill="background1"/>
            <w:tcMar>
              <w:left w:w="40" w:type="dxa"/>
              <w:right w:w="40" w:type="dxa"/>
            </w:tcMar>
          </w:tcPr>
          <w:p w14:paraId="13C1035E" w14:textId="77777777" w:rsidR="004D6521" w:rsidRPr="00AE02AD" w:rsidRDefault="004D6521" w:rsidP="007A04BF">
            <w:pPr>
              <w:adjustRightInd w:val="0"/>
              <w:spacing w:before="40" w:after="40"/>
              <w:jc w:val="both"/>
              <w:rPr>
                <w:sz w:val="18"/>
                <w:szCs w:val="18"/>
              </w:rPr>
            </w:pPr>
            <w:r w:rsidRPr="00AE02AD">
              <w:rPr>
                <w:sz w:val="18"/>
                <w:szCs w:val="18"/>
              </w:rPr>
              <w:t xml:space="preserve">    5 (0.6)                                                                                         </w:t>
            </w:r>
          </w:p>
        </w:tc>
        <w:tc>
          <w:tcPr>
            <w:tcW w:w="1139" w:type="dxa"/>
            <w:tcBorders>
              <w:top w:val="nil"/>
              <w:left w:val="nil"/>
              <w:bottom w:val="nil"/>
              <w:right w:val="nil"/>
            </w:tcBorders>
            <w:shd w:val="clear" w:color="auto" w:fill="FFFFFF" w:themeFill="background1"/>
            <w:tcMar>
              <w:left w:w="40" w:type="dxa"/>
              <w:right w:w="40" w:type="dxa"/>
            </w:tcMar>
          </w:tcPr>
          <w:p w14:paraId="6EAAF29B" w14:textId="77777777" w:rsidR="004D6521" w:rsidRPr="00AE02AD" w:rsidRDefault="004D6521" w:rsidP="007A04BF">
            <w:pPr>
              <w:adjustRightInd w:val="0"/>
              <w:spacing w:before="40" w:after="40"/>
              <w:jc w:val="both"/>
              <w:rPr>
                <w:sz w:val="18"/>
                <w:szCs w:val="18"/>
              </w:rPr>
            </w:pPr>
            <w:r w:rsidRPr="00AE02AD">
              <w:rPr>
                <w:sz w:val="18"/>
                <w:szCs w:val="18"/>
              </w:rPr>
              <w:t xml:space="preserve">   56 (11.7)                                                                                        </w:t>
            </w:r>
          </w:p>
        </w:tc>
        <w:tc>
          <w:tcPr>
            <w:tcW w:w="1139" w:type="dxa"/>
            <w:tcBorders>
              <w:top w:val="nil"/>
              <w:left w:val="nil"/>
              <w:bottom w:val="nil"/>
              <w:right w:val="nil"/>
            </w:tcBorders>
            <w:shd w:val="clear" w:color="auto" w:fill="FFFFFF" w:themeFill="background1"/>
          </w:tcPr>
          <w:p w14:paraId="2F2A0CC3" w14:textId="77777777" w:rsidR="004D6521" w:rsidRPr="00AE02AD" w:rsidRDefault="004D6521" w:rsidP="007A04BF">
            <w:pPr>
              <w:adjustRightInd w:val="0"/>
              <w:spacing w:before="40" w:after="40"/>
              <w:jc w:val="both"/>
              <w:rPr>
                <w:sz w:val="18"/>
                <w:szCs w:val="18"/>
              </w:rPr>
            </w:pPr>
            <w:r w:rsidRPr="00AE02AD">
              <w:rPr>
                <w:sz w:val="18"/>
                <w:szCs w:val="18"/>
              </w:rPr>
              <w:t xml:space="preserve">   33 (13.2)                                                                                        </w:t>
            </w:r>
          </w:p>
        </w:tc>
        <w:tc>
          <w:tcPr>
            <w:tcW w:w="1139" w:type="dxa"/>
            <w:tcBorders>
              <w:top w:val="nil"/>
              <w:left w:val="nil"/>
              <w:bottom w:val="nil"/>
              <w:right w:val="nil"/>
            </w:tcBorders>
            <w:shd w:val="clear" w:color="auto" w:fill="FFFFFF" w:themeFill="background1"/>
            <w:tcMar>
              <w:left w:w="40" w:type="dxa"/>
              <w:right w:w="40" w:type="dxa"/>
            </w:tcMar>
          </w:tcPr>
          <w:p w14:paraId="7B385068"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1139" w:type="dxa"/>
            <w:tcBorders>
              <w:top w:val="nil"/>
              <w:left w:val="nil"/>
              <w:bottom w:val="nil"/>
              <w:right w:val="nil"/>
            </w:tcBorders>
            <w:shd w:val="clear" w:color="auto" w:fill="FFFFFF" w:themeFill="background1"/>
            <w:tcMar>
              <w:left w:w="40" w:type="dxa"/>
              <w:right w:w="40" w:type="dxa"/>
            </w:tcMar>
          </w:tcPr>
          <w:p w14:paraId="3A718F22"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112 (5.5)                                                                                         </w:t>
            </w:r>
          </w:p>
        </w:tc>
        <w:tc>
          <w:tcPr>
            <w:tcW w:w="1139" w:type="dxa"/>
            <w:tcBorders>
              <w:top w:val="nil"/>
              <w:left w:val="nil"/>
              <w:bottom w:val="nil"/>
              <w:right w:val="nil"/>
            </w:tcBorders>
            <w:shd w:val="clear" w:color="auto" w:fill="FFFFFF" w:themeFill="background1"/>
            <w:tcMar>
              <w:left w:w="40" w:type="dxa"/>
              <w:right w:w="40" w:type="dxa"/>
            </w:tcMar>
          </w:tcPr>
          <w:p w14:paraId="318CCDD0"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19 (1.0)                                                                                         </w:t>
            </w:r>
          </w:p>
        </w:tc>
        <w:tc>
          <w:tcPr>
            <w:tcW w:w="1237" w:type="dxa"/>
            <w:tcBorders>
              <w:top w:val="nil"/>
              <w:left w:val="nil"/>
              <w:bottom w:val="nil"/>
              <w:right w:val="single" w:sz="2" w:space="0" w:color="000000"/>
            </w:tcBorders>
            <w:shd w:val="clear" w:color="auto" w:fill="FFFFFF" w:themeFill="background1"/>
            <w:tcMar>
              <w:left w:w="40" w:type="dxa"/>
              <w:right w:w="40" w:type="dxa"/>
            </w:tcMar>
          </w:tcPr>
          <w:p w14:paraId="01C082D4"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522 (4.0)                                                                                         </w:t>
            </w:r>
          </w:p>
        </w:tc>
      </w:tr>
      <w:tr w:rsidR="004D6521" w:rsidRPr="00AE02AD" w14:paraId="255B049B" w14:textId="77777777" w:rsidTr="007A04BF">
        <w:trPr>
          <w:cantSplit/>
          <w:jc w:val="center"/>
        </w:trPr>
        <w:tc>
          <w:tcPr>
            <w:tcW w:w="2549" w:type="dxa"/>
            <w:gridSpan w:val="2"/>
            <w:tcBorders>
              <w:top w:val="nil"/>
              <w:left w:val="single" w:sz="2" w:space="0" w:color="000000"/>
              <w:bottom w:val="nil"/>
              <w:right w:val="nil"/>
            </w:tcBorders>
            <w:shd w:val="clear" w:color="auto" w:fill="FFFFFF" w:themeFill="background1"/>
            <w:tcMar>
              <w:left w:w="40" w:type="dxa"/>
              <w:right w:w="40" w:type="dxa"/>
            </w:tcMar>
          </w:tcPr>
          <w:p w14:paraId="0F5D3E4D" w14:textId="77777777" w:rsidR="004D6521" w:rsidRPr="00AE02AD" w:rsidRDefault="004D6521" w:rsidP="007A04BF">
            <w:pPr>
              <w:adjustRightInd w:val="0"/>
              <w:spacing w:before="40" w:after="40"/>
              <w:jc w:val="both"/>
              <w:rPr>
                <w:rFonts w:cstheme="minorHAnsi"/>
                <w:b/>
                <w:bCs/>
                <w:sz w:val="18"/>
                <w:szCs w:val="18"/>
              </w:rPr>
            </w:pPr>
            <w:r w:rsidRPr="00AE02AD">
              <w:rPr>
                <w:rFonts w:cstheme="minorHAnsi"/>
                <w:b/>
                <w:bCs/>
                <w:sz w:val="18"/>
                <w:szCs w:val="18"/>
              </w:rPr>
              <w:tab/>
              <w:t xml:space="preserve">3                           </w:t>
            </w:r>
          </w:p>
        </w:tc>
        <w:tc>
          <w:tcPr>
            <w:tcW w:w="992" w:type="dxa"/>
            <w:tcBorders>
              <w:top w:val="nil"/>
              <w:left w:val="nil"/>
              <w:bottom w:val="nil"/>
              <w:right w:val="nil"/>
            </w:tcBorders>
            <w:shd w:val="clear" w:color="auto" w:fill="FFFFFF" w:themeFill="background1"/>
            <w:tcMar>
              <w:left w:w="40" w:type="dxa"/>
              <w:right w:w="40" w:type="dxa"/>
            </w:tcMar>
          </w:tcPr>
          <w:p w14:paraId="072BBE95"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1559" w:type="dxa"/>
            <w:gridSpan w:val="2"/>
            <w:tcBorders>
              <w:top w:val="nil"/>
              <w:left w:val="nil"/>
              <w:bottom w:val="nil"/>
              <w:right w:val="nil"/>
            </w:tcBorders>
            <w:shd w:val="clear" w:color="auto" w:fill="FFFFFF" w:themeFill="background1"/>
            <w:tcMar>
              <w:left w:w="40" w:type="dxa"/>
              <w:right w:w="40" w:type="dxa"/>
            </w:tcMar>
          </w:tcPr>
          <w:p w14:paraId="343B0CDB"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993" w:type="dxa"/>
            <w:tcBorders>
              <w:top w:val="nil"/>
              <w:left w:val="nil"/>
              <w:bottom w:val="nil"/>
              <w:right w:val="nil"/>
            </w:tcBorders>
            <w:shd w:val="clear" w:color="auto" w:fill="FFFFFF" w:themeFill="background1"/>
            <w:tcMar>
              <w:left w:w="40" w:type="dxa"/>
              <w:right w:w="40" w:type="dxa"/>
            </w:tcMar>
          </w:tcPr>
          <w:p w14:paraId="58690646"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1865" w:type="dxa"/>
            <w:tcBorders>
              <w:top w:val="nil"/>
              <w:left w:val="nil"/>
              <w:bottom w:val="nil"/>
              <w:right w:val="nil"/>
            </w:tcBorders>
            <w:shd w:val="clear" w:color="auto" w:fill="FFFFFF" w:themeFill="background1"/>
            <w:tcMar>
              <w:left w:w="40" w:type="dxa"/>
              <w:right w:w="40" w:type="dxa"/>
            </w:tcMar>
          </w:tcPr>
          <w:p w14:paraId="502287AA" w14:textId="77777777" w:rsidR="004D6521" w:rsidRPr="00AE02AD" w:rsidRDefault="004D6521" w:rsidP="007A04BF">
            <w:pPr>
              <w:adjustRightInd w:val="0"/>
              <w:spacing w:before="40" w:after="40"/>
              <w:jc w:val="both"/>
              <w:rPr>
                <w:sz w:val="18"/>
                <w:szCs w:val="18"/>
              </w:rPr>
            </w:pPr>
            <w:r w:rsidRPr="00AE02AD">
              <w:rPr>
                <w:sz w:val="18"/>
                <w:szCs w:val="18"/>
              </w:rPr>
              <w:t xml:space="preserve">    0 (0.0)                                                                                         </w:t>
            </w:r>
          </w:p>
        </w:tc>
        <w:tc>
          <w:tcPr>
            <w:tcW w:w="1139" w:type="dxa"/>
            <w:tcBorders>
              <w:top w:val="nil"/>
              <w:left w:val="nil"/>
              <w:bottom w:val="nil"/>
              <w:right w:val="nil"/>
            </w:tcBorders>
            <w:shd w:val="clear" w:color="auto" w:fill="FFFFFF" w:themeFill="background1"/>
            <w:tcMar>
              <w:left w:w="40" w:type="dxa"/>
              <w:right w:w="40" w:type="dxa"/>
            </w:tcMar>
          </w:tcPr>
          <w:p w14:paraId="57BB7599" w14:textId="77777777" w:rsidR="004D6521" w:rsidRPr="00AE02AD" w:rsidRDefault="004D6521" w:rsidP="007A04BF">
            <w:pPr>
              <w:adjustRightInd w:val="0"/>
              <w:spacing w:before="40" w:after="40"/>
              <w:jc w:val="both"/>
              <w:rPr>
                <w:sz w:val="18"/>
                <w:szCs w:val="18"/>
              </w:rPr>
            </w:pPr>
            <w:r w:rsidRPr="00AE02AD">
              <w:rPr>
                <w:sz w:val="18"/>
                <w:szCs w:val="18"/>
              </w:rPr>
              <w:t xml:space="preserve">0 (0.0)                                                                                         </w:t>
            </w:r>
          </w:p>
        </w:tc>
        <w:tc>
          <w:tcPr>
            <w:tcW w:w="1139" w:type="dxa"/>
            <w:tcBorders>
              <w:top w:val="nil"/>
              <w:left w:val="nil"/>
              <w:bottom w:val="nil"/>
              <w:right w:val="nil"/>
            </w:tcBorders>
            <w:shd w:val="clear" w:color="auto" w:fill="FFFFFF" w:themeFill="background1"/>
          </w:tcPr>
          <w:p w14:paraId="4D9B5D8D" w14:textId="77777777" w:rsidR="004D6521" w:rsidRPr="00AE02AD" w:rsidRDefault="004D6521" w:rsidP="007A04BF">
            <w:pPr>
              <w:adjustRightInd w:val="0"/>
              <w:spacing w:before="40" w:after="40"/>
              <w:jc w:val="both"/>
              <w:rPr>
                <w:sz w:val="18"/>
                <w:szCs w:val="18"/>
              </w:rPr>
            </w:pPr>
            <w:r w:rsidRPr="00AE02AD">
              <w:rPr>
                <w:sz w:val="18"/>
                <w:szCs w:val="18"/>
              </w:rPr>
              <w:t xml:space="preserve">0 (0.0)                                                                                         </w:t>
            </w:r>
          </w:p>
        </w:tc>
        <w:tc>
          <w:tcPr>
            <w:tcW w:w="1139" w:type="dxa"/>
            <w:tcBorders>
              <w:top w:val="nil"/>
              <w:left w:val="nil"/>
              <w:bottom w:val="nil"/>
              <w:right w:val="nil"/>
            </w:tcBorders>
            <w:shd w:val="clear" w:color="auto" w:fill="FFFFFF" w:themeFill="background1"/>
            <w:tcMar>
              <w:left w:w="40" w:type="dxa"/>
              <w:right w:w="40" w:type="dxa"/>
            </w:tcMar>
          </w:tcPr>
          <w:p w14:paraId="5C60C46F"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1139" w:type="dxa"/>
            <w:tcBorders>
              <w:top w:val="nil"/>
              <w:left w:val="nil"/>
              <w:bottom w:val="nil"/>
              <w:right w:val="nil"/>
            </w:tcBorders>
            <w:shd w:val="clear" w:color="auto" w:fill="FFFFFF" w:themeFill="background1"/>
            <w:tcMar>
              <w:left w:w="40" w:type="dxa"/>
              <w:right w:w="40" w:type="dxa"/>
            </w:tcMar>
          </w:tcPr>
          <w:p w14:paraId="075CCAD7"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2 (0.1)                                                                                         </w:t>
            </w:r>
          </w:p>
        </w:tc>
        <w:tc>
          <w:tcPr>
            <w:tcW w:w="1139" w:type="dxa"/>
            <w:tcBorders>
              <w:top w:val="nil"/>
              <w:left w:val="nil"/>
              <w:bottom w:val="nil"/>
              <w:right w:val="nil"/>
            </w:tcBorders>
            <w:shd w:val="clear" w:color="auto" w:fill="FFFFFF" w:themeFill="background1"/>
            <w:tcMar>
              <w:left w:w="40" w:type="dxa"/>
              <w:right w:w="40" w:type="dxa"/>
            </w:tcMar>
          </w:tcPr>
          <w:p w14:paraId="0DDE5EE5"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1237" w:type="dxa"/>
            <w:tcBorders>
              <w:top w:val="nil"/>
              <w:left w:val="nil"/>
              <w:bottom w:val="nil"/>
              <w:right w:val="single" w:sz="2" w:space="0" w:color="000000"/>
            </w:tcBorders>
            <w:shd w:val="clear" w:color="auto" w:fill="FFFFFF" w:themeFill="background1"/>
            <w:tcMar>
              <w:left w:w="40" w:type="dxa"/>
              <w:right w:w="40" w:type="dxa"/>
            </w:tcMar>
          </w:tcPr>
          <w:p w14:paraId="26EB20EE"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2 (0.0)                                                                                         </w:t>
            </w:r>
          </w:p>
        </w:tc>
      </w:tr>
      <w:tr w:rsidR="004D6521" w:rsidRPr="00AE02AD" w14:paraId="0220F1BF" w14:textId="77777777" w:rsidTr="007A04BF">
        <w:trPr>
          <w:cantSplit/>
          <w:jc w:val="center"/>
        </w:trPr>
        <w:tc>
          <w:tcPr>
            <w:tcW w:w="2549" w:type="dxa"/>
            <w:gridSpan w:val="2"/>
            <w:tcBorders>
              <w:top w:val="nil"/>
              <w:left w:val="single" w:sz="2" w:space="0" w:color="000000"/>
              <w:bottom w:val="nil"/>
              <w:right w:val="nil"/>
            </w:tcBorders>
            <w:shd w:val="clear" w:color="auto" w:fill="FFFFFF" w:themeFill="background1"/>
            <w:tcMar>
              <w:left w:w="40" w:type="dxa"/>
              <w:right w:w="40" w:type="dxa"/>
            </w:tcMar>
          </w:tcPr>
          <w:p w14:paraId="2FCC865A" w14:textId="77777777" w:rsidR="004D6521" w:rsidRPr="00AE02AD" w:rsidRDefault="004D6521" w:rsidP="007A04BF">
            <w:pPr>
              <w:adjustRightInd w:val="0"/>
              <w:spacing w:before="40" w:after="40"/>
              <w:jc w:val="both"/>
              <w:rPr>
                <w:rFonts w:cstheme="minorHAnsi"/>
                <w:b/>
                <w:bCs/>
                <w:sz w:val="18"/>
                <w:szCs w:val="18"/>
              </w:rPr>
            </w:pPr>
            <w:r w:rsidRPr="00AE02AD">
              <w:rPr>
                <w:rFonts w:cstheme="minorHAnsi"/>
                <w:b/>
                <w:bCs/>
                <w:sz w:val="18"/>
                <w:szCs w:val="18"/>
              </w:rPr>
              <w:tab/>
              <w:t xml:space="preserve">Unknown                           </w:t>
            </w:r>
          </w:p>
        </w:tc>
        <w:tc>
          <w:tcPr>
            <w:tcW w:w="992" w:type="dxa"/>
            <w:tcBorders>
              <w:top w:val="nil"/>
              <w:left w:val="nil"/>
              <w:bottom w:val="nil"/>
              <w:right w:val="nil"/>
            </w:tcBorders>
            <w:shd w:val="clear" w:color="auto" w:fill="FFFFFF" w:themeFill="background1"/>
            <w:tcMar>
              <w:left w:w="40" w:type="dxa"/>
              <w:right w:w="40" w:type="dxa"/>
            </w:tcMar>
          </w:tcPr>
          <w:p w14:paraId="544AEE94"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1559" w:type="dxa"/>
            <w:gridSpan w:val="2"/>
            <w:tcBorders>
              <w:top w:val="nil"/>
              <w:left w:val="nil"/>
              <w:bottom w:val="nil"/>
              <w:right w:val="nil"/>
            </w:tcBorders>
            <w:shd w:val="clear" w:color="auto" w:fill="FFFFFF" w:themeFill="background1"/>
            <w:tcMar>
              <w:left w:w="40" w:type="dxa"/>
              <w:right w:w="40" w:type="dxa"/>
            </w:tcMar>
          </w:tcPr>
          <w:p w14:paraId="59AF9355"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 (0.1)                                                                                         </w:t>
            </w:r>
          </w:p>
        </w:tc>
        <w:tc>
          <w:tcPr>
            <w:tcW w:w="993" w:type="dxa"/>
            <w:tcBorders>
              <w:top w:val="nil"/>
              <w:left w:val="nil"/>
              <w:bottom w:val="nil"/>
              <w:right w:val="nil"/>
            </w:tcBorders>
            <w:shd w:val="clear" w:color="auto" w:fill="FFFFFF" w:themeFill="background1"/>
            <w:tcMar>
              <w:left w:w="40" w:type="dxa"/>
              <w:right w:w="40" w:type="dxa"/>
            </w:tcMar>
          </w:tcPr>
          <w:p w14:paraId="3FB40F7A"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7 (0.5)                                                                                         </w:t>
            </w:r>
          </w:p>
        </w:tc>
        <w:tc>
          <w:tcPr>
            <w:tcW w:w="1865" w:type="dxa"/>
            <w:tcBorders>
              <w:top w:val="nil"/>
              <w:left w:val="nil"/>
              <w:bottom w:val="nil"/>
              <w:right w:val="nil"/>
            </w:tcBorders>
            <w:shd w:val="clear" w:color="auto" w:fill="FFFFFF" w:themeFill="background1"/>
            <w:tcMar>
              <w:left w:w="40" w:type="dxa"/>
              <w:right w:w="40" w:type="dxa"/>
            </w:tcMar>
          </w:tcPr>
          <w:p w14:paraId="79C28EDD" w14:textId="77777777" w:rsidR="004D6521" w:rsidRPr="00AE02AD" w:rsidRDefault="004D6521" w:rsidP="007A04BF">
            <w:pPr>
              <w:adjustRightInd w:val="0"/>
              <w:spacing w:before="40" w:after="40"/>
              <w:jc w:val="both"/>
              <w:rPr>
                <w:sz w:val="18"/>
                <w:szCs w:val="18"/>
              </w:rPr>
            </w:pPr>
            <w:r w:rsidRPr="00AE02AD">
              <w:rPr>
                <w:sz w:val="18"/>
                <w:szCs w:val="18"/>
              </w:rPr>
              <w:t xml:space="preserve">    0 (0.0)                                                                                         </w:t>
            </w:r>
          </w:p>
        </w:tc>
        <w:tc>
          <w:tcPr>
            <w:tcW w:w="1139" w:type="dxa"/>
            <w:tcBorders>
              <w:top w:val="nil"/>
              <w:left w:val="nil"/>
              <w:bottom w:val="nil"/>
              <w:right w:val="nil"/>
            </w:tcBorders>
            <w:shd w:val="clear" w:color="auto" w:fill="FFFFFF" w:themeFill="background1"/>
            <w:tcMar>
              <w:left w:w="40" w:type="dxa"/>
              <w:right w:w="40" w:type="dxa"/>
            </w:tcMar>
          </w:tcPr>
          <w:p w14:paraId="37EFA26E" w14:textId="77777777" w:rsidR="004D6521" w:rsidRPr="00AE02AD" w:rsidRDefault="004D6521" w:rsidP="007A04BF">
            <w:pPr>
              <w:adjustRightInd w:val="0"/>
              <w:spacing w:before="40" w:after="40"/>
              <w:jc w:val="both"/>
              <w:rPr>
                <w:sz w:val="18"/>
                <w:szCs w:val="18"/>
              </w:rPr>
            </w:pPr>
            <w:r w:rsidRPr="00AE02AD">
              <w:rPr>
                <w:sz w:val="18"/>
                <w:szCs w:val="18"/>
              </w:rPr>
              <w:t xml:space="preserve">0 (0.0)                                                                                         </w:t>
            </w:r>
          </w:p>
        </w:tc>
        <w:tc>
          <w:tcPr>
            <w:tcW w:w="1139" w:type="dxa"/>
            <w:tcBorders>
              <w:top w:val="nil"/>
              <w:left w:val="nil"/>
              <w:bottom w:val="nil"/>
              <w:right w:val="nil"/>
            </w:tcBorders>
            <w:shd w:val="clear" w:color="auto" w:fill="FFFFFF" w:themeFill="background1"/>
          </w:tcPr>
          <w:p w14:paraId="7F373065" w14:textId="77777777" w:rsidR="004D6521" w:rsidRPr="00AE02AD" w:rsidRDefault="004D6521" w:rsidP="007A04BF">
            <w:pPr>
              <w:adjustRightInd w:val="0"/>
              <w:spacing w:before="40" w:after="40"/>
              <w:jc w:val="both"/>
              <w:rPr>
                <w:sz w:val="18"/>
                <w:szCs w:val="18"/>
              </w:rPr>
            </w:pPr>
            <w:r w:rsidRPr="00AE02AD">
              <w:rPr>
                <w:sz w:val="18"/>
                <w:szCs w:val="18"/>
              </w:rPr>
              <w:t xml:space="preserve">0 (0.0)                                                                                         </w:t>
            </w:r>
          </w:p>
        </w:tc>
        <w:tc>
          <w:tcPr>
            <w:tcW w:w="1139" w:type="dxa"/>
            <w:tcBorders>
              <w:top w:val="nil"/>
              <w:left w:val="nil"/>
              <w:bottom w:val="nil"/>
              <w:right w:val="nil"/>
            </w:tcBorders>
            <w:shd w:val="clear" w:color="auto" w:fill="FFFFFF" w:themeFill="background1"/>
            <w:tcMar>
              <w:left w:w="40" w:type="dxa"/>
              <w:right w:w="40" w:type="dxa"/>
            </w:tcMar>
          </w:tcPr>
          <w:p w14:paraId="03489C1D"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9 (0.3)                                                                                         </w:t>
            </w:r>
          </w:p>
        </w:tc>
        <w:tc>
          <w:tcPr>
            <w:tcW w:w="1139" w:type="dxa"/>
            <w:tcBorders>
              <w:top w:val="nil"/>
              <w:left w:val="nil"/>
              <w:bottom w:val="nil"/>
              <w:right w:val="nil"/>
            </w:tcBorders>
            <w:shd w:val="clear" w:color="auto" w:fill="FFFFFF" w:themeFill="background1"/>
            <w:tcMar>
              <w:left w:w="40" w:type="dxa"/>
              <w:right w:w="40" w:type="dxa"/>
            </w:tcMar>
          </w:tcPr>
          <w:p w14:paraId="1399BD1C"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2 (0.1)                                                                                         </w:t>
            </w:r>
          </w:p>
        </w:tc>
        <w:tc>
          <w:tcPr>
            <w:tcW w:w="1139" w:type="dxa"/>
            <w:tcBorders>
              <w:top w:val="nil"/>
              <w:left w:val="nil"/>
              <w:bottom w:val="nil"/>
              <w:right w:val="nil"/>
            </w:tcBorders>
            <w:shd w:val="clear" w:color="auto" w:fill="FFFFFF" w:themeFill="background1"/>
            <w:tcMar>
              <w:left w:w="40" w:type="dxa"/>
              <w:right w:w="40" w:type="dxa"/>
            </w:tcMar>
          </w:tcPr>
          <w:p w14:paraId="0BF893F9"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9 (0.5)                                                                                         </w:t>
            </w:r>
          </w:p>
        </w:tc>
        <w:tc>
          <w:tcPr>
            <w:tcW w:w="1237" w:type="dxa"/>
            <w:tcBorders>
              <w:top w:val="nil"/>
              <w:left w:val="nil"/>
              <w:bottom w:val="nil"/>
              <w:right w:val="single" w:sz="2" w:space="0" w:color="000000"/>
            </w:tcBorders>
            <w:shd w:val="clear" w:color="auto" w:fill="FFFFFF" w:themeFill="background1"/>
            <w:tcMar>
              <w:left w:w="40" w:type="dxa"/>
              <w:right w:w="40" w:type="dxa"/>
            </w:tcMar>
          </w:tcPr>
          <w:p w14:paraId="5A5175CC"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28 (0.2)                                                                                         </w:t>
            </w:r>
          </w:p>
        </w:tc>
      </w:tr>
      <w:tr w:rsidR="004D6521" w:rsidRPr="00AE02AD" w14:paraId="6A57C12F" w14:textId="77777777" w:rsidTr="007A04BF">
        <w:trPr>
          <w:cantSplit/>
          <w:jc w:val="center"/>
        </w:trPr>
        <w:tc>
          <w:tcPr>
            <w:tcW w:w="2549" w:type="dxa"/>
            <w:gridSpan w:val="2"/>
            <w:tcBorders>
              <w:top w:val="nil"/>
              <w:left w:val="single" w:sz="2" w:space="0" w:color="000000"/>
              <w:bottom w:val="nil"/>
              <w:right w:val="nil"/>
            </w:tcBorders>
            <w:shd w:val="clear" w:color="auto" w:fill="FFFFFF" w:themeFill="background1"/>
            <w:tcMar>
              <w:left w:w="40" w:type="dxa"/>
              <w:right w:w="40" w:type="dxa"/>
            </w:tcMar>
          </w:tcPr>
          <w:p w14:paraId="44E6EFAC" w14:textId="77777777" w:rsidR="004D6521" w:rsidRPr="00AE02AD" w:rsidRDefault="004D6521" w:rsidP="007A04BF">
            <w:pPr>
              <w:adjustRightInd w:val="0"/>
              <w:spacing w:before="40" w:after="40"/>
              <w:jc w:val="both"/>
              <w:rPr>
                <w:rFonts w:cstheme="minorHAnsi"/>
                <w:b/>
                <w:bCs/>
                <w:sz w:val="18"/>
                <w:szCs w:val="18"/>
              </w:rPr>
            </w:pPr>
            <w:r w:rsidRPr="00AE02AD">
              <w:rPr>
                <w:rFonts w:cstheme="minorHAnsi"/>
                <w:b/>
                <w:bCs/>
                <w:sz w:val="18"/>
                <w:szCs w:val="18"/>
              </w:rPr>
              <w:t xml:space="preserve">Country                     </w:t>
            </w:r>
          </w:p>
        </w:tc>
        <w:tc>
          <w:tcPr>
            <w:tcW w:w="992" w:type="dxa"/>
            <w:tcBorders>
              <w:top w:val="nil"/>
              <w:left w:val="nil"/>
              <w:bottom w:val="nil"/>
              <w:right w:val="nil"/>
            </w:tcBorders>
            <w:shd w:val="clear" w:color="auto" w:fill="FFFFFF" w:themeFill="background1"/>
            <w:tcMar>
              <w:left w:w="40" w:type="dxa"/>
              <w:right w:w="40" w:type="dxa"/>
            </w:tcMar>
          </w:tcPr>
          <w:p w14:paraId="6A8577AB"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w:t>
            </w:r>
          </w:p>
        </w:tc>
        <w:tc>
          <w:tcPr>
            <w:tcW w:w="1559" w:type="dxa"/>
            <w:gridSpan w:val="2"/>
            <w:tcBorders>
              <w:top w:val="nil"/>
              <w:left w:val="nil"/>
              <w:bottom w:val="nil"/>
              <w:right w:val="nil"/>
            </w:tcBorders>
            <w:shd w:val="clear" w:color="auto" w:fill="FFFFFF" w:themeFill="background1"/>
            <w:tcMar>
              <w:left w:w="40" w:type="dxa"/>
              <w:right w:w="40" w:type="dxa"/>
            </w:tcMar>
          </w:tcPr>
          <w:p w14:paraId="1D4CD854"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w:t>
            </w:r>
          </w:p>
        </w:tc>
        <w:tc>
          <w:tcPr>
            <w:tcW w:w="993" w:type="dxa"/>
            <w:tcBorders>
              <w:top w:val="nil"/>
              <w:left w:val="nil"/>
              <w:bottom w:val="nil"/>
              <w:right w:val="nil"/>
            </w:tcBorders>
            <w:shd w:val="clear" w:color="auto" w:fill="FFFFFF" w:themeFill="background1"/>
            <w:tcMar>
              <w:left w:w="40" w:type="dxa"/>
              <w:right w:w="40" w:type="dxa"/>
            </w:tcMar>
          </w:tcPr>
          <w:p w14:paraId="2813D600"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w:t>
            </w:r>
          </w:p>
        </w:tc>
        <w:tc>
          <w:tcPr>
            <w:tcW w:w="1865" w:type="dxa"/>
            <w:tcBorders>
              <w:top w:val="nil"/>
              <w:left w:val="nil"/>
              <w:bottom w:val="nil"/>
              <w:right w:val="nil"/>
            </w:tcBorders>
            <w:shd w:val="clear" w:color="auto" w:fill="FFFFFF" w:themeFill="background1"/>
            <w:tcMar>
              <w:left w:w="40" w:type="dxa"/>
              <w:right w:w="40" w:type="dxa"/>
            </w:tcMar>
          </w:tcPr>
          <w:p w14:paraId="1C057C6B" w14:textId="77777777" w:rsidR="004D6521" w:rsidRPr="00AE02AD" w:rsidRDefault="004D6521" w:rsidP="007A04BF">
            <w:pPr>
              <w:adjustRightInd w:val="0"/>
              <w:spacing w:before="40" w:after="40"/>
              <w:jc w:val="both"/>
              <w:rPr>
                <w:sz w:val="18"/>
                <w:szCs w:val="18"/>
              </w:rPr>
            </w:pPr>
            <w:r w:rsidRPr="00AE02AD">
              <w:rPr>
                <w:sz w:val="18"/>
                <w:szCs w:val="18"/>
              </w:rPr>
              <w:t xml:space="preserve">                                                                                                    </w:t>
            </w:r>
          </w:p>
        </w:tc>
        <w:tc>
          <w:tcPr>
            <w:tcW w:w="1139" w:type="dxa"/>
            <w:tcBorders>
              <w:top w:val="nil"/>
              <w:left w:val="nil"/>
              <w:bottom w:val="nil"/>
              <w:right w:val="nil"/>
            </w:tcBorders>
            <w:shd w:val="clear" w:color="auto" w:fill="FFFFFF" w:themeFill="background1"/>
            <w:tcMar>
              <w:left w:w="40" w:type="dxa"/>
              <w:right w:w="40" w:type="dxa"/>
            </w:tcMar>
          </w:tcPr>
          <w:p w14:paraId="1982D41D" w14:textId="77777777" w:rsidR="004D6521" w:rsidRPr="00AE02AD" w:rsidRDefault="004D6521" w:rsidP="007A04BF">
            <w:pPr>
              <w:adjustRightInd w:val="0"/>
              <w:spacing w:before="40" w:after="40"/>
              <w:jc w:val="both"/>
              <w:rPr>
                <w:sz w:val="18"/>
                <w:szCs w:val="18"/>
              </w:rPr>
            </w:pPr>
          </w:p>
        </w:tc>
        <w:tc>
          <w:tcPr>
            <w:tcW w:w="1139" w:type="dxa"/>
            <w:tcBorders>
              <w:top w:val="nil"/>
              <w:left w:val="nil"/>
              <w:bottom w:val="nil"/>
              <w:right w:val="nil"/>
            </w:tcBorders>
            <w:shd w:val="clear" w:color="auto" w:fill="FFFFFF" w:themeFill="background1"/>
          </w:tcPr>
          <w:p w14:paraId="4B101BB3" w14:textId="77777777" w:rsidR="004D6521" w:rsidRPr="00AE02AD" w:rsidRDefault="004D6521" w:rsidP="007A04BF">
            <w:pPr>
              <w:adjustRightInd w:val="0"/>
              <w:spacing w:before="40" w:after="40"/>
              <w:jc w:val="both"/>
              <w:rPr>
                <w:sz w:val="18"/>
                <w:szCs w:val="18"/>
              </w:rPr>
            </w:pPr>
          </w:p>
        </w:tc>
        <w:tc>
          <w:tcPr>
            <w:tcW w:w="1139" w:type="dxa"/>
            <w:tcBorders>
              <w:top w:val="nil"/>
              <w:left w:val="nil"/>
              <w:bottom w:val="nil"/>
              <w:right w:val="nil"/>
            </w:tcBorders>
            <w:shd w:val="clear" w:color="auto" w:fill="FFFFFF" w:themeFill="background1"/>
            <w:tcMar>
              <w:left w:w="40" w:type="dxa"/>
              <w:right w:w="40" w:type="dxa"/>
            </w:tcMar>
          </w:tcPr>
          <w:p w14:paraId="44038096"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w:t>
            </w:r>
          </w:p>
        </w:tc>
        <w:tc>
          <w:tcPr>
            <w:tcW w:w="1139" w:type="dxa"/>
            <w:tcBorders>
              <w:top w:val="nil"/>
              <w:left w:val="nil"/>
              <w:bottom w:val="nil"/>
              <w:right w:val="nil"/>
            </w:tcBorders>
            <w:shd w:val="clear" w:color="auto" w:fill="FFFFFF" w:themeFill="background1"/>
            <w:tcMar>
              <w:left w:w="40" w:type="dxa"/>
              <w:right w:w="40" w:type="dxa"/>
            </w:tcMar>
          </w:tcPr>
          <w:p w14:paraId="5568DD2C"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w:t>
            </w:r>
          </w:p>
        </w:tc>
        <w:tc>
          <w:tcPr>
            <w:tcW w:w="1139" w:type="dxa"/>
            <w:tcBorders>
              <w:top w:val="nil"/>
              <w:left w:val="nil"/>
              <w:bottom w:val="nil"/>
              <w:right w:val="nil"/>
            </w:tcBorders>
            <w:shd w:val="clear" w:color="auto" w:fill="FFFFFF" w:themeFill="background1"/>
            <w:tcMar>
              <w:left w:w="40" w:type="dxa"/>
              <w:right w:w="40" w:type="dxa"/>
            </w:tcMar>
          </w:tcPr>
          <w:p w14:paraId="32F9C34B"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w:t>
            </w:r>
          </w:p>
        </w:tc>
        <w:tc>
          <w:tcPr>
            <w:tcW w:w="1237" w:type="dxa"/>
            <w:tcBorders>
              <w:top w:val="nil"/>
              <w:left w:val="nil"/>
              <w:bottom w:val="nil"/>
              <w:right w:val="single" w:sz="2" w:space="0" w:color="000000"/>
            </w:tcBorders>
            <w:shd w:val="clear" w:color="auto" w:fill="FFFFFF" w:themeFill="background1"/>
            <w:tcMar>
              <w:left w:w="40" w:type="dxa"/>
              <w:right w:w="40" w:type="dxa"/>
            </w:tcMar>
          </w:tcPr>
          <w:p w14:paraId="32C5D3B6"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w:t>
            </w:r>
          </w:p>
        </w:tc>
      </w:tr>
      <w:tr w:rsidR="004D6521" w:rsidRPr="00AE02AD" w14:paraId="0F034B48" w14:textId="77777777" w:rsidTr="007A04BF">
        <w:trPr>
          <w:cantSplit/>
          <w:jc w:val="center"/>
        </w:trPr>
        <w:tc>
          <w:tcPr>
            <w:tcW w:w="2549" w:type="dxa"/>
            <w:gridSpan w:val="2"/>
            <w:tcBorders>
              <w:top w:val="nil"/>
              <w:left w:val="single" w:sz="2" w:space="0" w:color="000000"/>
              <w:bottom w:val="nil"/>
              <w:right w:val="nil"/>
            </w:tcBorders>
            <w:shd w:val="clear" w:color="auto" w:fill="FFFFFF" w:themeFill="background1"/>
            <w:tcMar>
              <w:left w:w="40" w:type="dxa"/>
              <w:right w:w="40" w:type="dxa"/>
            </w:tcMar>
          </w:tcPr>
          <w:p w14:paraId="439B20A2" w14:textId="77777777" w:rsidR="004D6521" w:rsidRPr="00AE02AD" w:rsidRDefault="004D6521" w:rsidP="007A04BF">
            <w:pPr>
              <w:adjustRightInd w:val="0"/>
              <w:spacing w:before="40" w:after="40"/>
              <w:jc w:val="both"/>
              <w:rPr>
                <w:rFonts w:cstheme="minorHAnsi"/>
                <w:b/>
                <w:bCs/>
                <w:sz w:val="18"/>
                <w:szCs w:val="18"/>
              </w:rPr>
            </w:pPr>
            <w:r w:rsidRPr="00AE02AD">
              <w:rPr>
                <w:rFonts w:cstheme="minorHAnsi"/>
                <w:b/>
                <w:bCs/>
                <w:sz w:val="18"/>
                <w:szCs w:val="18"/>
              </w:rPr>
              <w:tab/>
              <w:t xml:space="preserve">Netherlands                 </w:t>
            </w:r>
          </w:p>
        </w:tc>
        <w:tc>
          <w:tcPr>
            <w:tcW w:w="992" w:type="dxa"/>
            <w:tcBorders>
              <w:top w:val="nil"/>
              <w:left w:val="nil"/>
              <w:bottom w:val="nil"/>
              <w:right w:val="nil"/>
            </w:tcBorders>
            <w:shd w:val="clear" w:color="auto" w:fill="FFFFFF" w:themeFill="background1"/>
            <w:tcMar>
              <w:left w:w="40" w:type="dxa"/>
              <w:right w:w="40" w:type="dxa"/>
            </w:tcMar>
          </w:tcPr>
          <w:p w14:paraId="313FCAA8"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281 (16.6)                                                                                        </w:t>
            </w:r>
          </w:p>
        </w:tc>
        <w:tc>
          <w:tcPr>
            <w:tcW w:w="1559" w:type="dxa"/>
            <w:gridSpan w:val="2"/>
            <w:tcBorders>
              <w:top w:val="nil"/>
              <w:left w:val="nil"/>
              <w:bottom w:val="nil"/>
              <w:right w:val="nil"/>
            </w:tcBorders>
            <w:shd w:val="clear" w:color="auto" w:fill="FFFFFF" w:themeFill="background1"/>
            <w:tcMar>
              <w:left w:w="40" w:type="dxa"/>
              <w:right w:w="40" w:type="dxa"/>
            </w:tcMar>
          </w:tcPr>
          <w:p w14:paraId="774E66C5"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83 (11.5)                                                                                        </w:t>
            </w:r>
          </w:p>
        </w:tc>
        <w:tc>
          <w:tcPr>
            <w:tcW w:w="993" w:type="dxa"/>
            <w:tcBorders>
              <w:top w:val="nil"/>
              <w:left w:val="nil"/>
              <w:bottom w:val="nil"/>
              <w:right w:val="nil"/>
            </w:tcBorders>
            <w:shd w:val="clear" w:color="auto" w:fill="FFFFFF" w:themeFill="background1"/>
            <w:tcMar>
              <w:left w:w="40" w:type="dxa"/>
              <w:right w:w="40" w:type="dxa"/>
            </w:tcMar>
          </w:tcPr>
          <w:p w14:paraId="15C9884F"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80 (5.4)                                                                                         </w:t>
            </w:r>
          </w:p>
        </w:tc>
        <w:tc>
          <w:tcPr>
            <w:tcW w:w="1865" w:type="dxa"/>
            <w:tcBorders>
              <w:top w:val="nil"/>
              <w:left w:val="nil"/>
              <w:bottom w:val="nil"/>
              <w:right w:val="nil"/>
            </w:tcBorders>
            <w:shd w:val="clear" w:color="auto" w:fill="FFFFFF" w:themeFill="background1"/>
            <w:tcMar>
              <w:left w:w="40" w:type="dxa"/>
              <w:right w:w="40" w:type="dxa"/>
            </w:tcMar>
          </w:tcPr>
          <w:p w14:paraId="6F7EF22C"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173 (21.4)                                                                                        </w:t>
            </w:r>
          </w:p>
        </w:tc>
        <w:tc>
          <w:tcPr>
            <w:tcW w:w="1139" w:type="dxa"/>
            <w:tcBorders>
              <w:top w:val="nil"/>
              <w:left w:val="nil"/>
              <w:bottom w:val="nil"/>
              <w:right w:val="nil"/>
            </w:tcBorders>
            <w:shd w:val="clear" w:color="auto" w:fill="FFFFFF" w:themeFill="background1"/>
            <w:tcMar>
              <w:left w:w="40" w:type="dxa"/>
              <w:right w:w="40" w:type="dxa"/>
            </w:tcMar>
          </w:tcPr>
          <w:p w14:paraId="741D7A04" w14:textId="77777777" w:rsidR="004D6521" w:rsidRPr="00AE02AD" w:rsidRDefault="004D6521" w:rsidP="007A04BF">
            <w:pPr>
              <w:adjustRightInd w:val="0"/>
              <w:spacing w:before="40" w:after="40"/>
              <w:jc w:val="both"/>
              <w:rPr>
                <w:sz w:val="18"/>
                <w:szCs w:val="18"/>
              </w:rPr>
            </w:pPr>
            <w:r w:rsidRPr="00AE02AD">
              <w:rPr>
                <w:sz w:val="18"/>
                <w:szCs w:val="18"/>
              </w:rPr>
              <w:t xml:space="preserve">  367 (76.5)                                                                                        </w:t>
            </w:r>
          </w:p>
        </w:tc>
        <w:tc>
          <w:tcPr>
            <w:tcW w:w="1139" w:type="dxa"/>
            <w:tcBorders>
              <w:top w:val="nil"/>
              <w:left w:val="nil"/>
              <w:bottom w:val="nil"/>
              <w:right w:val="nil"/>
            </w:tcBorders>
            <w:shd w:val="clear" w:color="auto" w:fill="FFFFFF" w:themeFill="background1"/>
          </w:tcPr>
          <w:p w14:paraId="29DEEB5B" w14:textId="77777777" w:rsidR="004D6521" w:rsidRPr="00AE02AD" w:rsidRDefault="004D6521" w:rsidP="007A04BF">
            <w:pPr>
              <w:adjustRightInd w:val="0"/>
              <w:spacing w:before="40" w:after="40"/>
              <w:jc w:val="both"/>
              <w:rPr>
                <w:sz w:val="18"/>
                <w:szCs w:val="18"/>
              </w:rPr>
            </w:pPr>
            <w:r w:rsidRPr="00AE02AD">
              <w:rPr>
                <w:sz w:val="18"/>
                <w:szCs w:val="18"/>
              </w:rPr>
              <w:t xml:space="preserve">   59 (23.6)                                                                                        </w:t>
            </w:r>
          </w:p>
        </w:tc>
        <w:tc>
          <w:tcPr>
            <w:tcW w:w="1139" w:type="dxa"/>
            <w:tcBorders>
              <w:top w:val="nil"/>
              <w:left w:val="nil"/>
              <w:bottom w:val="nil"/>
              <w:right w:val="nil"/>
            </w:tcBorders>
            <w:shd w:val="clear" w:color="auto" w:fill="FFFFFF" w:themeFill="background1"/>
            <w:tcMar>
              <w:left w:w="40" w:type="dxa"/>
              <w:right w:w="40" w:type="dxa"/>
            </w:tcMar>
          </w:tcPr>
          <w:p w14:paraId="67F7DE4B"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436 (12.1)                                                                                        </w:t>
            </w:r>
          </w:p>
        </w:tc>
        <w:tc>
          <w:tcPr>
            <w:tcW w:w="1139" w:type="dxa"/>
            <w:tcBorders>
              <w:top w:val="nil"/>
              <w:left w:val="nil"/>
              <w:bottom w:val="nil"/>
              <w:right w:val="nil"/>
            </w:tcBorders>
            <w:shd w:val="clear" w:color="auto" w:fill="FFFFFF" w:themeFill="background1"/>
            <w:tcMar>
              <w:left w:w="40" w:type="dxa"/>
              <w:right w:w="40" w:type="dxa"/>
            </w:tcMar>
          </w:tcPr>
          <w:p w14:paraId="2B17D417"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268 (13.2)                                                                                        </w:t>
            </w:r>
          </w:p>
        </w:tc>
        <w:tc>
          <w:tcPr>
            <w:tcW w:w="1139" w:type="dxa"/>
            <w:tcBorders>
              <w:top w:val="nil"/>
              <w:left w:val="nil"/>
              <w:bottom w:val="nil"/>
              <w:right w:val="nil"/>
            </w:tcBorders>
            <w:shd w:val="clear" w:color="auto" w:fill="FFFFFF" w:themeFill="background1"/>
            <w:tcMar>
              <w:left w:w="40" w:type="dxa"/>
              <w:right w:w="40" w:type="dxa"/>
            </w:tcMar>
          </w:tcPr>
          <w:p w14:paraId="4C303EF6"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869 (44.9)                                                                                        </w:t>
            </w:r>
          </w:p>
        </w:tc>
        <w:tc>
          <w:tcPr>
            <w:tcW w:w="1237" w:type="dxa"/>
            <w:tcBorders>
              <w:top w:val="nil"/>
              <w:left w:val="nil"/>
              <w:bottom w:val="nil"/>
              <w:right w:val="single" w:sz="2" w:space="0" w:color="000000"/>
            </w:tcBorders>
            <w:shd w:val="clear" w:color="auto" w:fill="FFFFFF" w:themeFill="background1"/>
            <w:tcMar>
              <w:left w:w="40" w:type="dxa"/>
              <w:right w:w="40" w:type="dxa"/>
            </w:tcMar>
          </w:tcPr>
          <w:p w14:paraId="71EC3D94"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2616 (20.1)                                                                                        </w:t>
            </w:r>
          </w:p>
        </w:tc>
      </w:tr>
      <w:tr w:rsidR="004D6521" w:rsidRPr="00AE02AD" w14:paraId="7256659C" w14:textId="77777777" w:rsidTr="007A04BF">
        <w:trPr>
          <w:cantSplit/>
          <w:jc w:val="center"/>
        </w:trPr>
        <w:tc>
          <w:tcPr>
            <w:tcW w:w="2549" w:type="dxa"/>
            <w:gridSpan w:val="2"/>
            <w:tcBorders>
              <w:top w:val="nil"/>
              <w:left w:val="single" w:sz="2" w:space="0" w:color="000000"/>
              <w:bottom w:val="nil"/>
              <w:right w:val="nil"/>
            </w:tcBorders>
            <w:shd w:val="clear" w:color="auto" w:fill="FFFFFF" w:themeFill="background1"/>
            <w:tcMar>
              <w:left w:w="40" w:type="dxa"/>
              <w:right w:w="40" w:type="dxa"/>
            </w:tcMar>
          </w:tcPr>
          <w:p w14:paraId="0C6BCE05" w14:textId="77777777" w:rsidR="004D6521" w:rsidRPr="00AE02AD" w:rsidRDefault="004D6521" w:rsidP="007A04BF">
            <w:pPr>
              <w:adjustRightInd w:val="0"/>
              <w:spacing w:before="40" w:after="40"/>
              <w:jc w:val="both"/>
              <w:rPr>
                <w:rFonts w:cstheme="minorHAnsi"/>
                <w:b/>
                <w:bCs/>
                <w:sz w:val="18"/>
                <w:szCs w:val="18"/>
              </w:rPr>
            </w:pPr>
            <w:r w:rsidRPr="00AE02AD">
              <w:rPr>
                <w:rFonts w:cstheme="minorHAnsi"/>
                <w:b/>
                <w:bCs/>
                <w:sz w:val="18"/>
                <w:szCs w:val="18"/>
              </w:rPr>
              <w:tab/>
              <w:t xml:space="preserve">France                      </w:t>
            </w:r>
          </w:p>
        </w:tc>
        <w:tc>
          <w:tcPr>
            <w:tcW w:w="992" w:type="dxa"/>
            <w:tcBorders>
              <w:top w:val="nil"/>
              <w:left w:val="nil"/>
              <w:bottom w:val="nil"/>
              <w:right w:val="nil"/>
            </w:tcBorders>
            <w:shd w:val="clear" w:color="auto" w:fill="FFFFFF" w:themeFill="background1"/>
            <w:tcMar>
              <w:left w:w="40" w:type="dxa"/>
              <w:right w:w="40" w:type="dxa"/>
            </w:tcMar>
          </w:tcPr>
          <w:p w14:paraId="1ECB4686"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247 (14.6)                                                                                        </w:t>
            </w:r>
          </w:p>
        </w:tc>
        <w:tc>
          <w:tcPr>
            <w:tcW w:w="1559" w:type="dxa"/>
            <w:gridSpan w:val="2"/>
            <w:tcBorders>
              <w:top w:val="nil"/>
              <w:left w:val="nil"/>
              <w:bottom w:val="nil"/>
              <w:right w:val="nil"/>
            </w:tcBorders>
            <w:shd w:val="clear" w:color="auto" w:fill="FFFFFF" w:themeFill="background1"/>
            <w:tcMar>
              <w:left w:w="40" w:type="dxa"/>
              <w:right w:w="40" w:type="dxa"/>
            </w:tcMar>
          </w:tcPr>
          <w:p w14:paraId="775D38B3"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138 (19.1)                                                                                        </w:t>
            </w:r>
          </w:p>
        </w:tc>
        <w:tc>
          <w:tcPr>
            <w:tcW w:w="993" w:type="dxa"/>
            <w:tcBorders>
              <w:top w:val="nil"/>
              <w:left w:val="nil"/>
              <w:bottom w:val="nil"/>
              <w:right w:val="nil"/>
            </w:tcBorders>
            <w:shd w:val="clear" w:color="auto" w:fill="FFFFFF" w:themeFill="background1"/>
            <w:tcMar>
              <w:left w:w="40" w:type="dxa"/>
              <w:right w:w="40" w:type="dxa"/>
            </w:tcMar>
          </w:tcPr>
          <w:p w14:paraId="4E5529CE"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172 (11.5)                                                                                        </w:t>
            </w:r>
          </w:p>
        </w:tc>
        <w:tc>
          <w:tcPr>
            <w:tcW w:w="1865" w:type="dxa"/>
            <w:tcBorders>
              <w:top w:val="nil"/>
              <w:left w:val="nil"/>
              <w:bottom w:val="nil"/>
              <w:right w:val="nil"/>
            </w:tcBorders>
            <w:shd w:val="clear" w:color="auto" w:fill="FFFFFF" w:themeFill="background1"/>
            <w:tcMar>
              <w:left w:w="40" w:type="dxa"/>
              <w:right w:w="40" w:type="dxa"/>
            </w:tcMar>
          </w:tcPr>
          <w:p w14:paraId="3431AA90"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289 (35.8)                                                                                        </w:t>
            </w:r>
          </w:p>
        </w:tc>
        <w:tc>
          <w:tcPr>
            <w:tcW w:w="1139" w:type="dxa"/>
            <w:tcBorders>
              <w:top w:val="nil"/>
              <w:left w:val="nil"/>
              <w:bottom w:val="nil"/>
              <w:right w:val="nil"/>
            </w:tcBorders>
            <w:shd w:val="clear" w:color="auto" w:fill="FFFFFF" w:themeFill="background1"/>
            <w:tcMar>
              <w:left w:w="40" w:type="dxa"/>
              <w:right w:w="40" w:type="dxa"/>
            </w:tcMar>
          </w:tcPr>
          <w:p w14:paraId="70693146" w14:textId="77777777" w:rsidR="004D6521" w:rsidRPr="00AE02AD" w:rsidRDefault="004D6521" w:rsidP="007A04BF">
            <w:pPr>
              <w:adjustRightInd w:val="0"/>
              <w:spacing w:before="40" w:after="40"/>
              <w:jc w:val="both"/>
              <w:rPr>
                <w:sz w:val="18"/>
                <w:szCs w:val="18"/>
              </w:rPr>
            </w:pPr>
            <w:r w:rsidRPr="00AE02AD">
              <w:rPr>
                <w:sz w:val="18"/>
                <w:szCs w:val="18"/>
              </w:rPr>
              <w:t xml:space="preserve">    5 (1.0)                                                                                         </w:t>
            </w:r>
          </w:p>
        </w:tc>
        <w:tc>
          <w:tcPr>
            <w:tcW w:w="1139" w:type="dxa"/>
            <w:tcBorders>
              <w:top w:val="nil"/>
              <w:left w:val="nil"/>
              <w:bottom w:val="nil"/>
              <w:right w:val="nil"/>
            </w:tcBorders>
            <w:shd w:val="clear" w:color="auto" w:fill="FFFFFF" w:themeFill="background1"/>
          </w:tcPr>
          <w:p w14:paraId="0E9437E7" w14:textId="77777777" w:rsidR="004D6521" w:rsidRPr="00AE02AD" w:rsidRDefault="004D6521" w:rsidP="007A04BF">
            <w:pPr>
              <w:adjustRightInd w:val="0"/>
              <w:spacing w:before="40" w:after="40"/>
              <w:jc w:val="both"/>
              <w:rPr>
                <w:sz w:val="18"/>
                <w:szCs w:val="18"/>
              </w:rPr>
            </w:pPr>
            <w:r w:rsidRPr="00AE02AD">
              <w:rPr>
                <w:sz w:val="18"/>
                <w:szCs w:val="18"/>
              </w:rPr>
              <w:t xml:space="preserve">   14 (5.6)                                                                                         </w:t>
            </w:r>
          </w:p>
        </w:tc>
        <w:tc>
          <w:tcPr>
            <w:tcW w:w="1139" w:type="dxa"/>
            <w:tcBorders>
              <w:top w:val="nil"/>
              <w:left w:val="nil"/>
              <w:bottom w:val="nil"/>
              <w:right w:val="nil"/>
            </w:tcBorders>
            <w:shd w:val="clear" w:color="auto" w:fill="FFFFFF" w:themeFill="background1"/>
            <w:tcMar>
              <w:left w:w="40" w:type="dxa"/>
              <w:right w:w="40" w:type="dxa"/>
            </w:tcMar>
          </w:tcPr>
          <w:p w14:paraId="67315AED"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431 (12.0)                                                                                        </w:t>
            </w:r>
          </w:p>
        </w:tc>
        <w:tc>
          <w:tcPr>
            <w:tcW w:w="1139" w:type="dxa"/>
            <w:tcBorders>
              <w:top w:val="nil"/>
              <w:left w:val="nil"/>
              <w:bottom w:val="nil"/>
              <w:right w:val="nil"/>
            </w:tcBorders>
            <w:shd w:val="clear" w:color="auto" w:fill="FFFFFF" w:themeFill="background1"/>
            <w:tcMar>
              <w:left w:w="40" w:type="dxa"/>
              <w:right w:w="40" w:type="dxa"/>
            </w:tcMar>
          </w:tcPr>
          <w:p w14:paraId="6B7A3746"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390 (19.2)                                                                                        </w:t>
            </w:r>
          </w:p>
        </w:tc>
        <w:tc>
          <w:tcPr>
            <w:tcW w:w="1139" w:type="dxa"/>
            <w:tcBorders>
              <w:top w:val="nil"/>
              <w:left w:val="nil"/>
              <w:bottom w:val="nil"/>
              <w:right w:val="nil"/>
            </w:tcBorders>
            <w:shd w:val="clear" w:color="auto" w:fill="FFFFFF" w:themeFill="background1"/>
            <w:tcMar>
              <w:left w:w="40" w:type="dxa"/>
              <w:right w:w="40" w:type="dxa"/>
            </w:tcMar>
          </w:tcPr>
          <w:p w14:paraId="4AA757F7"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342 (17.7)                                                                                        </w:t>
            </w:r>
          </w:p>
        </w:tc>
        <w:tc>
          <w:tcPr>
            <w:tcW w:w="1237" w:type="dxa"/>
            <w:tcBorders>
              <w:top w:val="nil"/>
              <w:left w:val="nil"/>
              <w:bottom w:val="nil"/>
              <w:right w:val="single" w:sz="2" w:space="0" w:color="000000"/>
            </w:tcBorders>
            <w:shd w:val="clear" w:color="auto" w:fill="FFFFFF" w:themeFill="background1"/>
            <w:tcMar>
              <w:left w:w="40" w:type="dxa"/>
              <w:right w:w="40" w:type="dxa"/>
            </w:tcMar>
          </w:tcPr>
          <w:p w14:paraId="10E668FD"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2028 (15.6)                                                                                        </w:t>
            </w:r>
          </w:p>
        </w:tc>
      </w:tr>
      <w:tr w:rsidR="004D6521" w:rsidRPr="00AE02AD" w14:paraId="372D9EC7" w14:textId="77777777" w:rsidTr="007A04BF">
        <w:trPr>
          <w:cantSplit/>
          <w:jc w:val="center"/>
        </w:trPr>
        <w:tc>
          <w:tcPr>
            <w:tcW w:w="2549" w:type="dxa"/>
            <w:gridSpan w:val="2"/>
            <w:tcBorders>
              <w:top w:val="nil"/>
              <w:left w:val="single" w:sz="2" w:space="0" w:color="000000"/>
              <w:bottom w:val="nil"/>
              <w:right w:val="nil"/>
            </w:tcBorders>
            <w:shd w:val="clear" w:color="auto" w:fill="FFFFFF" w:themeFill="background1"/>
            <w:tcMar>
              <w:left w:w="40" w:type="dxa"/>
              <w:right w:w="40" w:type="dxa"/>
            </w:tcMar>
          </w:tcPr>
          <w:p w14:paraId="7784F83F" w14:textId="77777777" w:rsidR="004D6521" w:rsidRPr="00AE02AD" w:rsidRDefault="004D6521" w:rsidP="007A04BF">
            <w:pPr>
              <w:adjustRightInd w:val="0"/>
              <w:spacing w:before="40" w:after="40"/>
              <w:jc w:val="both"/>
              <w:rPr>
                <w:rFonts w:cstheme="minorHAnsi"/>
                <w:b/>
                <w:bCs/>
                <w:sz w:val="18"/>
                <w:szCs w:val="18"/>
              </w:rPr>
            </w:pPr>
            <w:r w:rsidRPr="00AE02AD">
              <w:rPr>
                <w:rFonts w:cstheme="minorHAnsi"/>
                <w:b/>
                <w:bCs/>
                <w:sz w:val="18"/>
                <w:szCs w:val="18"/>
              </w:rPr>
              <w:tab/>
              <w:t xml:space="preserve">Germany                     </w:t>
            </w:r>
          </w:p>
        </w:tc>
        <w:tc>
          <w:tcPr>
            <w:tcW w:w="992" w:type="dxa"/>
            <w:tcBorders>
              <w:top w:val="nil"/>
              <w:left w:val="nil"/>
              <w:bottom w:val="nil"/>
              <w:right w:val="nil"/>
            </w:tcBorders>
            <w:shd w:val="clear" w:color="auto" w:fill="FFFFFF" w:themeFill="background1"/>
            <w:tcMar>
              <w:left w:w="40" w:type="dxa"/>
              <w:right w:w="40" w:type="dxa"/>
            </w:tcMar>
          </w:tcPr>
          <w:p w14:paraId="43347C5A"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149 (8.8)                                                                                         </w:t>
            </w:r>
          </w:p>
        </w:tc>
        <w:tc>
          <w:tcPr>
            <w:tcW w:w="1559" w:type="dxa"/>
            <w:gridSpan w:val="2"/>
            <w:tcBorders>
              <w:top w:val="nil"/>
              <w:left w:val="nil"/>
              <w:bottom w:val="nil"/>
              <w:right w:val="nil"/>
            </w:tcBorders>
            <w:shd w:val="clear" w:color="auto" w:fill="FFFFFF" w:themeFill="background1"/>
            <w:tcMar>
              <w:left w:w="40" w:type="dxa"/>
              <w:right w:w="40" w:type="dxa"/>
            </w:tcMar>
          </w:tcPr>
          <w:p w14:paraId="4F935F16"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993" w:type="dxa"/>
            <w:tcBorders>
              <w:top w:val="nil"/>
              <w:left w:val="nil"/>
              <w:bottom w:val="nil"/>
              <w:right w:val="nil"/>
            </w:tcBorders>
            <w:shd w:val="clear" w:color="auto" w:fill="FFFFFF" w:themeFill="background1"/>
            <w:tcMar>
              <w:left w:w="40" w:type="dxa"/>
              <w:right w:w="40" w:type="dxa"/>
            </w:tcMar>
          </w:tcPr>
          <w:p w14:paraId="63B3B963"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690 (46.3)                                                                                        </w:t>
            </w:r>
          </w:p>
        </w:tc>
        <w:tc>
          <w:tcPr>
            <w:tcW w:w="1865" w:type="dxa"/>
            <w:tcBorders>
              <w:top w:val="nil"/>
              <w:left w:val="nil"/>
              <w:bottom w:val="nil"/>
              <w:right w:val="nil"/>
            </w:tcBorders>
            <w:shd w:val="clear" w:color="auto" w:fill="FFFFFF" w:themeFill="background1"/>
            <w:tcMar>
              <w:left w:w="40" w:type="dxa"/>
              <w:right w:w="40" w:type="dxa"/>
            </w:tcMar>
          </w:tcPr>
          <w:p w14:paraId="00DC0879"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25 (3.1)                                                                                         </w:t>
            </w:r>
          </w:p>
        </w:tc>
        <w:tc>
          <w:tcPr>
            <w:tcW w:w="1139" w:type="dxa"/>
            <w:tcBorders>
              <w:top w:val="nil"/>
              <w:left w:val="nil"/>
              <w:bottom w:val="nil"/>
              <w:right w:val="nil"/>
            </w:tcBorders>
            <w:shd w:val="clear" w:color="auto" w:fill="FFFFFF" w:themeFill="background1"/>
            <w:tcMar>
              <w:left w:w="40" w:type="dxa"/>
              <w:right w:w="40" w:type="dxa"/>
            </w:tcMar>
          </w:tcPr>
          <w:p w14:paraId="143DC6F4" w14:textId="77777777" w:rsidR="004D6521" w:rsidRPr="00AE02AD" w:rsidRDefault="004D6521" w:rsidP="007A04BF">
            <w:pPr>
              <w:adjustRightInd w:val="0"/>
              <w:spacing w:before="40" w:after="40"/>
              <w:jc w:val="both"/>
              <w:rPr>
                <w:sz w:val="18"/>
                <w:szCs w:val="18"/>
              </w:rPr>
            </w:pPr>
            <w:r w:rsidRPr="00AE02AD">
              <w:rPr>
                <w:sz w:val="18"/>
                <w:szCs w:val="18"/>
              </w:rPr>
              <w:t xml:space="preserve">   24 (5.0)                                                                                         </w:t>
            </w:r>
          </w:p>
        </w:tc>
        <w:tc>
          <w:tcPr>
            <w:tcW w:w="1139" w:type="dxa"/>
            <w:tcBorders>
              <w:top w:val="nil"/>
              <w:left w:val="nil"/>
              <w:bottom w:val="nil"/>
              <w:right w:val="nil"/>
            </w:tcBorders>
            <w:shd w:val="clear" w:color="auto" w:fill="FFFFFF" w:themeFill="background1"/>
          </w:tcPr>
          <w:p w14:paraId="21062C93" w14:textId="77777777" w:rsidR="004D6521" w:rsidRPr="00AE02AD" w:rsidRDefault="004D6521" w:rsidP="007A04BF">
            <w:pPr>
              <w:adjustRightInd w:val="0"/>
              <w:spacing w:before="40" w:after="40"/>
              <w:jc w:val="both"/>
              <w:rPr>
                <w:sz w:val="18"/>
                <w:szCs w:val="18"/>
              </w:rPr>
            </w:pPr>
            <w:r w:rsidRPr="00AE02AD">
              <w:rPr>
                <w:sz w:val="18"/>
                <w:szCs w:val="18"/>
              </w:rPr>
              <w:t xml:space="preserve">   33 (13.2)                                                                                        </w:t>
            </w:r>
          </w:p>
        </w:tc>
        <w:tc>
          <w:tcPr>
            <w:tcW w:w="1139" w:type="dxa"/>
            <w:tcBorders>
              <w:top w:val="nil"/>
              <w:left w:val="nil"/>
              <w:bottom w:val="nil"/>
              <w:right w:val="nil"/>
            </w:tcBorders>
            <w:shd w:val="clear" w:color="auto" w:fill="FFFFFF" w:themeFill="background1"/>
            <w:tcMar>
              <w:left w:w="40" w:type="dxa"/>
              <w:right w:w="40" w:type="dxa"/>
            </w:tcMar>
          </w:tcPr>
          <w:p w14:paraId="04E8CFA5"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319 (8.9)                                                                                         </w:t>
            </w:r>
          </w:p>
        </w:tc>
        <w:tc>
          <w:tcPr>
            <w:tcW w:w="1139" w:type="dxa"/>
            <w:tcBorders>
              <w:top w:val="nil"/>
              <w:left w:val="nil"/>
              <w:bottom w:val="nil"/>
              <w:right w:val="nil"/>
            </w:tcBorders>
            <w:shd w:val="clear" w:color="auto" w:fill="FFFFFF" w:themeFill="background1"/>
            <w:tcMar>
              <w:left w:w="40" w:type="dxa"/>
              <w:right w:w="40" w:type="dxa"/>
            </w:tcMar>
          </w:tcPr>
          <w:p w14:paraId="7272ACAA"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1139" w:type="dxa"/>
            <w:tcBorders>
              <w:top w:val="nil"/>
              <w:left w:val="nil"/>
              <w:bottom w:val="nil"/>
              <w:right w:val="nil"/>
            </w:tcBorders>
            <w:shd w:val="clear" w:color="auto" w:fill="FFFFFF" w:themeFill="background1"/>
            <w:tcMar>
              <w:left w:w="40" w:type="dxa"/>
              <w:right w:w="40" w:type="dxa"/>
            </w:tcMar>
          </w:tcPr>
          <w:p w14:paraId="3456F566"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14 (0.7)                                                                                         </w:t>
            </w:r>
          </w:p>
        </w:tc>
        <w:tc>
          <w:tcPr>
            <w:tcW w:w="1237" w:type="dxa"/>
            <w:tcBorders>
              <w:top w:val="nil"/>
              <w:left w:val="nil"/>
              <w:bottom w:val="nil"/>
              <w:right w:val="single" w:sz="2" w:space="0" w:color="000000"/>
            </w:tcBorders>
            <w:shd w:val="clear" w:color="auto" w:fill="FFFFFF" w:themeFill="background1"/>
            <w:tcMar>
              <w:left w:w="40" w:type="dxa"/>
              <w:right w:w="40" w:type="dxa"/>
            </w:tcMar>
          </w:tcPr>
          <w:p w14:paraId="0711210D"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1254 (9.6)                                                                                         </w:t>
            </w:r>
          </w:p>
        </w:tc>
      </w:tr>
      <w:tr w:rsidR="004D6521" w:rsidRPr="00AE02AD" w14:paraId="2C34B362" w14:textId="77777777" w:rsidTr="007A04BF">
        <w:trPr>
          <w:cantSplit/>
          <w:jc w:val="center"/>
        </w:trPr>
        <w:tc>
          <w:tcPr>
            <w:tcW w:w="2549" w:type="dxa"/>
            <w:gridSpan w:val="2"/>
            <w:tcBorders>
              <w:top w:val="nil"/>
              <w:left w:val="single" w:sz="2" w:space="0" w:color="000000"/>
              <w:bottom w:val="nil"/>
              <w:right w:val="nil"/>
            </w:tcBorders>
            <w:shd w:val="clear" w:color="auto" w:fill="FFFFFF" w:themeFill="background1"/>
            <w:tcMar>
              <w:left w:w="40" w:type="dxa"/>
              <w:right w:w="40" w:type="dxa"/>
            </w:tcMar>
          </w:tcPr>
          <w:p w14:paraId="6C3114D4" w14:textId="77777777" w:rsidR="004D6521" w:rsidRPr="00AE02AD" w:rsidRDefault="004D6521" w:rsidP="007A04BF">
            <w:pPr>
              <w:adjustRightInd w:val="0"/>
              <w:spacing w:before="40" w:after="40"/>
              <w:jc w:val="both"/>
              <w:rPr>
                <w:rFonts w:cstheme="minorHAnsi"/>
                <w:b/>
                <w:bCs/>
                <w:sz w:val="18"/>
                <w:szCs w:val="18"/>
              </w:rPr>
            </w:pPr>
            <w:r w:rsidRPr="00AE02AD">
              <w:rPr>
                <w:rFonts w:cstheme="minorHAnsi"/>
                <w:b/>
                <w:bCs/>
                <w:sz w:val="18"/>
                <w:szCs w:val="18"/>
              </w:rPr>
              <w:tab/>
              <w:t xml:space="preserve">United Kingdom              </w:t>
            </w:r>
          </w:p>
        </w:tc>
        <w:tc>
          <w:tcPr>
            <w:tcW w:w="992" w:type="dxa"/>
            <w:tcBorders>
              <w:top w:val="nil"/>
              <w:left w:val="nil"/>
              <w:bottom w:val="nil"/>
              <w:right w:val="nil"/>
            </w:tcBorders>
            <w:shd w:val="clear" w:color="auto" w:fill="FFFFFF" w:themeFill="background1"/>
            <w:tcMar>
              <w:left w:w="40" w:type="dxa"/>
              <w:right w:w="40" w:type="dxa"/>
            </w:tcMar>
          </w:tcPr>
          <w:p w14:paraId="31F8EF5E"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189 (11.1)                                                                                        </w:t>
            </w:r>
          </w:p>
        </w:tc>
        <w:tc>
          <w:tcPr>
            <w:tcW w:w="1559" w:type="dxa"/>
            <w:gridSpan w:val="2"/>
            <w:tcBorders>
              <w:top w:val="nil"/>
              <w:left w:val="nil"/>
              <w:bottom w:val="nil"/>
              <w:right w:val="nil"/>
            </w:tcBorders>
            <w:shd w:val="clear" w:color="auto" w:fill="FFFFFF" w:themeFill="background1"/>
            <w:tcMar>
              <w:left w:w="40" w:type="dxa"/>
              <w:right w:w="40" w:type="dxa"/>
            </w:tcMar>
          </w:tcPr>
          <w:p w14:paraId="3603C7C9"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79 (10.9)                                                                                        </w:t>
            </w:r>
          </w:p>
        </w:tc>
        <w:tc>
          <w:tcPr>
            <w:tcW w:w="993" w:type="dxa"/>
            <w:tcBorders>
              <w:top w:val="nil"/>
              <w:left w:val="nil"/>
              <w:bottom w:val="nil"/>
              <w:right w:val="nil"/>
            </w:tcBorders>
            <w:shd w:val="clear" w:color="auto" w:fill="FFFFFF" w:themeFill="background1"/>
            <w:tcMar>
              <w:left w:w="40" w:type="dxa"/>
              <w:right w:w="40" w:type="dxa"/>
            </w:tcMar>
          </w:tcPr>
          <w:p w14:paraId="4A142D4E"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9 (0.6)                                                                                         </w:t>
            </w:r>
          </w:p>
        </w:tc>
        <w:tc>
          <w:tcPr>
            <w:tcW w:w="1865" w:type="dxa"/>
            <w:tcBorders>
              <w:top w:val="nil"/>
              <w:left w:val="nil"/>
              <w:bottom w:val="nil"/>
              <w:right w:val="nil"/>
            </w:tcBorders>
            <w:shd w:val="clear" w:color="auto" w:fill="FFFFFF" w:themeFill="background1"/>
            <w:tcMar>
              <w:left w:w="40" w:type="dxa"/>
              <w:right w:w="40" w:type="dxa"/>
            </w:tcMar>
          </w:tcPr>
          <w:p w14:paraId="031AE786"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23 (2.8)                                                                                         </w:t>
            </w:r>
          </w:p>
        </w:tc>
        <w:tc>
          <w:tcPr>
            <w:tcW w:w="1139" w:type="dxa"/>
            <w:tcBorders>
              <w:top w:val="nil"/>
              <w:left w:val="nil"/>
              <w:bottom w:val="nil"/>
              <w:right w:val="nil"/>
            </w:tcBorders>
            <w:shd w:val="clear" w:color="auto" w:fill="FFFFFF" w:themeFill="background1"/>
            <w:tcMar>
              <w:left w:w="40" w:type="dxa"/>
              <w:right w:w="40" w:type="dxa"/>
            </w:tcMar>
          </w:tcPr>
          <w:p w14:paraId="3A30BF85" w14:textId="77777777" w:rsidR="004D6521" w:rsidRPr="00AE02AD" w:rsidRDefault="004D6521" w:rsidP="007A04BF">
            <w:pPr>
              <w:adjustRightInd w:val="0"/>
              <w:spacing w:before="40" w:after="40"/>
              <w:jc w:val="both"/>
              <w:rPr>
                <w:sz w:val="18"/>
                <w:szCs w:val="18"/>
              </w:rPr>
            </w:pPr>
            <w:r w:rsidRPr="00AE02AD">
              <w:rPr>
                <w:sz w:val="18"/>
                <w:szCs w:val="18"/>
              </w:rPr>
              <w:t xml:space="preserve">   12 (2.5)                                                                                         </w:t>
            </w:r>
          </w:p>
        </w:tc>
        <w:tc>
          <w:tcPr>
            <w:tcW w:w="1139" w:type="dxa"/>
            <w:tcBorders>
              <w:top w:val="nil"/>
              <w:left w:val="nil"/>
              <w:bottom w:val="nil"/>
              <w:right w:val="nil"/>
            </w:tcBorders>
            <w:shd w:val="clear" w:color="auto" w:fill="FFFFFF" w:themeFill="background1"/>
          </w:tcPr>
          <w:p w14:paraId="7B3021DD" w14:textId="77777777" w:rsidR="004D6521" w:rsidRPr="00AE02AD" w:rsidRDefault="004D6521" w:rsidP="007A04BF">
            <w:pPr>
              <w:adjustRightInd w:val="0"/>
              <w:spacing w:before="40" w:after="40"/>
              <w:jc w:val="both"/>
              <w:rPr>
                <w:sz w:val="18"/>
                <w:szCs w:val="18"/>
              </w:rPr>
            </w:pPr>
            <w:r w:rsidRPr="00AE02AD">
              <w:rPr>
                <w:sz w:val="18"/>
                <w:szCs w:val="18"/>
              </w:rPr>
              <w:t xml:space="preserve">   30 (12.0)                                                                                        </w:t>
            </w:r>
          </w:p>
        </w:tc>
        <w:tc>
          <w:tcPr>
            <w:tcW w:w="1139" w:type="dxa"/>
            <w:tcBorders>
              <w:top w:val="nil"/>
              <w:left w:val="nil"/>
              <w:bottom w:val="nil"/>
              <w:right w:val="nil"/>
            </w:tcBorders>
            <w:shd w:val="clear" w:color="auto" w:fill="FFFFFF" w:themeFill="background1"/>
            <w:tcMar>
              <w:left w:w="40" w:type="dxa"/>
              <w:right w:w="40" w:type="dxa"/>
            </w:tcMar>
          </w:tcPr>
          <w:p w14:paraId="0090163F"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505 (14.0)                                                                                        </w:t>
            </w:r>
          </w:p>
        </w:tc>
        <w:tc>
          <w:tcPr>
            <w:tcW w:w="1139" w:type="dxa"/>
            <w:tcBorders>
              <w:top w:val="nil"/>
              <w:left w:val="nil"/>
              <w:bottom w:val="nil"/>
              <w:right w:val="nil"/>
            </w:tcBorders>
            <w:shd w:val="clear" w:color="auto" w:fill="FFFFFF" w:themeFill="background1"/>
            <w:tcMar>
              <w:left w:w="40" w:type="dxa"/>
              <w:right w:w="40" w:type="dxa"/>
            </w:tcMar>
          </w:tcPr>
          <w:p w14:paraId="32B22536"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190 (9.3)                                                                                         </w:t>
            </w:r>
          </w:p>
        </w:tc>
        <w:tc>
          <w:tcPr>
            <w:tcW w:w="1139" w:type="dxa"/>
            <w:tcBorders>
              <w:top w:val="nil"/>
              <w:left w:val="nil"/>
              <w:bottom w:val="nil"/>
              <w:right w:val="nil"/>
            </w:tcBorders>
            <w:shd w:val="clear" w:color="auto" w:fill="FFFFFF" w:themeFill="background1"/>
            <w:tcMar>
              <w:left w:w="40" w:type="dxa"/>
              <w:right w:w="40" w:type="dxa"/>
            </w:tcMar>
          </w:tcPr>
          <w:p w14:paraId="774A568A"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115 (5.9)                                                                                         </w:t>
            </w:r>
          </w:p>
        </w:tc>
        <w:tc>
          <w:tcPr>
            <w:tcW w:w="1237" w:type="dxa"/>
            <w:tcBorders>
              <w:top w:val="nil"/>
              <w:left w:val="nil"/>
              <w:bottom w:val="nil"/>
              <w:right w:val="single" w:sz="2" w:space="0" w:color="000000"/>
            </w:tcBorders>
            <w:shd w:val="clear" w:color="auto" w:fill="FFFFFF" w:themeFill="background1"/>
            <w:tcMar>
              <w:left w:w="40" w:type="dxa"/>
              <w:right w:w="40" w:type="dxa"/>
            </w:tcMar>
          </w:tcPr>
          <w:p w14:paraId="79E6F43D"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1152 (8.9)                                                                                         </w:t>
            </w:r>
          </w:p>
        </w:tc>
      </w:tr>
      <w:tr w:rsidR="004D6521" w:rsidRPr="00AE02AD" w14:paraId="2EBC3037" w14:textId="77777777" w:rsidTr="007A04BF">
        <w:trPr>
          <w:cantSplit/>
          <w:jc w:val="center"/>
        </w:trPr>
        <w:tc>
          <w:tcPr>
            <w:tcW w:w="2549" w:type="dxa"/>
            <w:gridSpan w:val="2"/>
            <w:tcBorders>
              <w:top w:val="nil"/>
              <w:left w:val="single" w:sz="2" w:space="0" w:color="000000"/>
              <w:bottom w:val="nil"/>
              <w:right w:val="nil"/>
            </w:tcBorders>
            <w:shd w:val="clear" w:color="auto" w:fill="FFFFFF" w:themeFill="background1"/>
            <w:tcMar>
              <w:left w:w="40" w:type="dxa"/>
              <w:right w:w="40" w:type="dxa"/>
            </w:tcMar>
          </w:tcPr>
          <w:p w14:paraId="7CD28DBD" w14:textId="77777777" w:rsidR="004D6521" w:rsidRPr="00AE02AD" w:rsidRDefault="004D6521" w:rsidP="007A04BF">
            <w:pPr>
              <w:adjustRightInd w:val="0"/>
              <w:spacing w:before="40" w:after="40"/>
              <w:jc w:val="both"/>
              <w:rPr>
                <w:rFonts w:cstheme="minorHAnsi"/>
                <w:b/>
                <w:bCs/>
                <w:sz w:val="18"/>
                <w:szCs w:val="18"/>
              </w:rPr>
            </w:pPr>
            <w:r w:rsidRPr="00AE02AD">
              <w:rPr>
                <w:rFonts w:cstheme="minorHAnsi"/>
                <w:b/>
                <w:bCs/>
                <w:sz w:val="18"/>
                <w:szCs w:val="18"/>
              </w:rPr>
              <w:tab/>
              <w:t xml:space="preserve">Italy                       </w:t>
            </w:r>
          </w:p>
        </w:tc>
        <w:tc>
          <w:tcPr>
            <w:tcW w:w="992" w:type="dxa"/>
            <w:tcBorders>
              <w:top w:val="nil"/>
              <w:left w:val="nil"/>
              <w:bottom w:val="nil"/>
              <w:right w:val="nil"/>
            </w:tcBorders>
            <w:shd w:val="clear" w:color="auto" w:fill="FFFFFF" w:themeFill="background1"/>
            <w:tcMar>
              <w:left w:w="40" w:type="dxa"/>
              <w:right w:w="40" w:type="dxa"/>
            </w:tcMar>
          </w:tcPr>
          <w:p w14:paraId="34949561"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131 (7.7)                                                                                         </w:t>
            </w:r>
          </w:p>
        </w:tc>
        <w:tc>
          <w:tcPr>
            <w:tcW w:w="1559" w:type="dxa"/>
            <w:gridSpan w:val="2"/>
            <w:tcBorders>
              <w:top w:val="nil"/>
              <w:left w:val="nil"/>
              <w:bottom w:val="nil"/>
              <w:right w:val="nil"/>
            </w:tcBorders>
            <w:shd w:val="clear" w:color="auto" w:fill="FFFFFF" w:themeFill="background1"/>
            <w:tcMar>
              <w:left w:w="40" w:type="dxa"/>
              <w:right w:w="40" w:type="dxa"/>
            </w:tcMar>
          </w:tcPr>
          <w:p w14:paraId="43337EAF"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18 (2.5)                                                                                         </w:t>
            </w:r>
          </w:p>
        </w:tc>
        <w:tc>
          <w:tcPr>
            <w:tcW w:w="993" w:type="dxa"/>
            <w:tcBorders>
              <w:top w:val="nil"/>
              <w:left w:val="nil"/>
              <w:bottom w:val="nil"/>
              <w:right w:val="nil"/>
            </w:tcBorders>
            <w:shd w:val="clear" w:color="auto" w:fill="FFFFFF" w:themeFill="background1"/>
            <w:tcMar>
              <w:left w:w="40" w:type="dxa"/>
              <w:right w:w="40" w:type="dxa"/>
            </w:tcMar>
          </w:tcPr>
          <w:p w14:paraId="298FCE40"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160 (10.7)                                                                                        </w:t>
            </w:r>
          </w:p>
        </w:tc>
        <w:tc>
          <w:tcPr>
            <w:tcW w:w="1865" w:type="dxa"/>
            <w:tcBorders>
              <w:top w:val="nil"/>
              <w:left w:val="nil"/>
              <w:bottom w:val="nil"/>
              <w:right w:val="nil"/>
            </w:tcBorders>
            <w:shd w:val="clear" w:color="auto" w:fill="FFFFFF" w:themeFill="background1"/>
            <w:tcMar>
              <w:left w:w="40" w:type="dxa"/>
              <w:right w:w="40" w:type="dxa"/>
            </w:tcMar>
          </w:tcPr>
          <w:p w14:paraId="0CE83C74"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61 (7.5)                                                                                         </w:t>
            </w:r>
          </w:p>
        </w:tc>
        <w:tc>
          <w:tcPr>
            <w:tcW w:w="1139" w:type="dxa"/>
            <w:tcBorders>
              <w:top w:val="nil"/>
              <w:left w:val="nil"/>
              <w:bottom w:val="nil"/>
              <w:right w:val="nil"/>
            </w:tcBorders>
            <w:shd w:val="clear" w:color="auto" w:fill="FFFFFF" w:themeFill="background1"/>
            <w:tcMar>
              <w:left w:w="40" w:type="dxa"/>
              <w:right w:w="40" w:type="dxa"/>
            </w:tcMar>
          </w:tcPr>
          <w:p w14:paraId="4463E164" w14:textId="77777777" w:rsidR="004D6521" w:rsidRPr="00AE02AD" w:rsidRDefault="004D6521" w:rsidP="007A04BF">
            <w:pPr>
              <w:adjustRightInd w:val="0"/>
              <w:spacing w:before="40" w:after="40"/>
              <w:jc w:val="both"/>
              <w:rPr>
                <w:sz w:val="18"/>
                <w:szCs w:val="18"/>
              </w:rPr>
            </w:pPr>
            <w:r w:rsidRPr="00AE02AD">
              <w:rPr>
                <w:sz w:val="18"/>
                <w:szCs w:val="18"/>
              </w:rPr>
              <w:t xml:space="preserve">    0 (0.0)                                                                                         </w:t>
            </w:r>
          </w:p>
        </w:tc>
        <w:tc>
          <w:tcPr>
            <w:tcW w:w="1139" w:type="dxa"/>
            <w:tcBorders>
              <w:top w:val="nil"/>
              <w:left w:val="nil"/>
              <w:bottom w:val="nil"/>
              <w:right w:val="nil"/>
            </w:tcBorders>
            <w:shd w:val="clear" w:color="auto" w:fill="FFFFFF" w:themeFill="background1"/>
          </w:tcPr>
          <w:p w14:paraId="46CA9C75" w14:textId="77777777" w:rsidR="004D6521" w:rsidRPr="00AE02AD" w:rsidRDefault="004D6521" w:rsidP="007A04BF">
            <w:pPr>
              <w:adjustRightInd w:val="0"/>
              <w:spacing w:before="40" w:after="40"/>
              <w:jc w:val="both"/>
              <w:rPr>
                <w:sz w:val="18"/>
                <w:szCs w:val="18"/>
              </w:rPr>
            </w:pPr>
            <w:r w:rsidRPr="00AE02AD">
              <w:rPr>
                <w:sz w:val="18"/>
                <w:szCs w:val="18"/>
              </w:rPr>
              <w:t xml:space="preserve">    6 (2.4)                                                                                         </w:t>
            </w:r>
          </w:p>
        </w:tc>
        <w:tc>
          <w:tcPr>
            <w:tcW w:w="1139" w:type="dxa"/>
            <w:tcBorders>
              <w:top w:val="nil"/>
              <w:left w:val="nil"/>
              <w:bottom w:val="nil"/>
              <w:right w:val="nil"/>
            </w:tcBorders>
            <w:shd w:val="clear" w:color="auto" w:fill="FFFFFF" w:themeFill="background1"/>
            <w:tcMar>
              <w:left w:w="40" w:type="dxa"/>
              <w:right w:w="40" w:type="dxa"/>
            </w:tcMar>
          </w:tcPr>
          <w:p w14:paraId="65E11A41"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464 (12.9)                                                                                        </w:t>
            </w:r>
          </w:p>
        </w:tc>
        <w:tc>
          <w:tcPr>
            <w:tcW w:w="1139" w:type="dxa"/>
            <w:tcBorders>
              <w:top w:val="nil"/>
              <w:left w:val="nil"/>
              <w:bottom w:val="nil"/>
              <w:right w:val="nil"/>
            </w:tcBorders>
            <w:shd w:val="clear" w:color="auto" w:fill="FFFFFF" w:themeFill="background1"/>
            <w:tcMar>
              <w:left w:w="40" w:type="dxa"/>
              <w:right w:w="40" w:type="dxa"/>
            </w:tcMar>
          </w:tcPr>
          <w:p w14:paraId="07B92315"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220 (10.8)                                                                                        </w:t>
            </w:r>
          </w:p>
        </w:tc>
        <w:tc>
          <w:tcPr>
            <w:tcW w:w="1139" w:type="dxa"/>
            <w:tcBorders>
              <w:top w:val="nil"/>
              <w:left w:val="nil"/>
              <w:bottom w:val="nil"/>
              <w:right w:val="nil"/>
            </w:tcBorders>
            <w:shd w:val="clear" w:color="auto" w:fill="FFFFFF" w:themeFill="background1"/>
            <w:tcMar>
              <w:left w:w="40" w:type="dxa"/>
              <w:right w:w="40" w:type="dxa"/>
            </w:tcMar>
          </w:tcPr>
          <w:p w14:paraId="64838C95"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57 (2.9)                                                                                         </w:t>
            </w:r>
          </w:p>
        </w:tc>
        <w:tc>
          <w:tcPr>
            <w:tcW w:w="1237" w:type="dxa"/>
            <w:tcBorders>
              <w:top w:val="nil"/>
              <w:left w:val="nil"/>
              <w:bottom w:val="nil"/>
              <w:right w:val="single" w:sz="2" w:space="0" w:color="000000"/>
            </w:tcBorders>
            <w:shd w:val="clear" w:color="auto" w:fill="FFFFFF" w:themeFill="background1"/>
            <w:tcMar>
              <w:left w:w="40" w:type="dxa"/>
              <w:right w:w="40" w:type="dxa"/>
            </w:tcMar>
          </w:tcPr>
          <w:p w14:paraId="25B51390"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1117 (8.6)                                                                                         </w:t>
            </w:r>
          </w:p>
        </w:tc>
      </w:tr>
      <w:tr w:rsidR="004D6521" w:rsidRPr="00AE02AD" w14:paraId="35940061" w14:textId="77777777" w:rsidTr="007A04BF">
        <w:trPr>
          <w:cantSplit/>
          <w:jc w:val="center"/>
        </w:trPr>
        <w:tc>
          <w:tcPr>
            <w:tcW w:w="2549" w:type="dxa"/>
            <w:gridSpan w:val="2"/>
            <w:tcBorders>
              <w:top w:val="nil"/>
              <w:left w:val="single" w:sz="2" w:space="0" w:color="000000"/>
              <w:bottom w:val="nil"/>
              <w:right w:val="nil"/>
            </w:tcBorders>
            <w:shd w:val="clear" w:color="auto" w:fill="FFFFFF" w:themeFill="background1"/>
            <w:tcMar>
              <w:left w:w="40" w:type="dxa"/>
              <w:right w:w="40" w:type="dxa"/>
            </w:tcMar>
          </w:tcPr>
          <w:p w14:paraId="04926A9A" w14:textId="77777777" w:rsidR="004D6521" w:rsidRPr="00AE02AD" w:rsidRDefault="004D6521" w:rsidP="007A04BF">
            <w:pPr>
              <w:adjustRightInd w:val="0"/>
              <w:spacing w:before="40" w:after="40"/>
              <w:jc w:val="both"/>
              <w:rPr>
                <w:rFonts w:cstheme="minorHAnsi"/>
                <w:b/>
                <w:bCs/>
                <w:sz w:val="18"/>
                <w:szCs w:val="18"/>
              </w:rPr>
            </w:pPr>
            <w:r w:rsidRPr="00AE02AD">
              <w:rPr>
                <w:rFonts w:cstheme="minorHAnsi"/>
                <w:b/>
                <w:bCs/>
                <w:sz w:val="18"/>
                <w:szCs w:val="18"/>
              </w:rPr>
              <w:tab/>
              <w:t xml:space="preserve">Belgium                     </w:t>
            </w:r>
          </w:p>
        </w:tc>
        <w:tc>
          <w:tcPr>
            <w:tcW w:w="992" w:type="dxa"/>
            <w:tcBorders>
              <w:top w:val="nil"/>
              <w:left w:val="nil"/>
              <w:bottom w:val="nil"/>
              <w:right w:val="nil"/>
            </w:tcBorders>
            <w:shd w:val="clear" w:color="auto" w:fill="FFFFFF" w:themeFill="background1"/>
            <w:tcMar>
              <w:left w:w="40" w:type="dxa"/>
              <w:right w:w="40" w:type="dxa"/>
            </w:tcMar>
          </w:tcPr>
          <w:p w14:paraId="00104767"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130 (7.7)                                                                                         </w:t>
            </w:r>
          </w:p>
        </w:tc>
        <w:tc>
          <w:tcPr>
            <w:tcW w:w="1559" w:type="dxa"/>
            <w:gridSpan w:val="2"/>
            <w:tcBorders>
              <w:top w:val="nil"/>
              <w:left w:val="nil"/>
              <w:bottom w:val="nil"/>
              <w:right w:val="nil"/>
            </w:tcBorders>
            <w:shd w:val="clear" w:color="auto" w:fill="FFFFFF" w:themeFill="background1"/>
            <w:tcMar>
              <w:left w:w="40" w:type="dxa"/>
              <w:right w:w="40" w:type="dxa"/>
            </w:tcMar>
          </w:tcPr>
          <w:p w14:paraId="0B8FE967"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77 (10.7)                                                                                        </w:t>
            </w:r>
          </w:p>
        </w:tc>
        <w:tc>
          <w:tcPr>
            <w:tcW w:w="993" w:type="dxa"/>
            <w:tcBorders>
              <w:top w:val="nil"/>
              <w:left w:val="nil"/>
              <w:bottom w:val="nil"/>
              <w:right w:val="nil"/>
            </w:tcBorders>
            <w:shd w:val="clear" w:color="auto" w:fill="FFFFFF" w:themeFill="background1"/>
            <w:tcMar>
              <w:left w:w="40" w:type="dxa"/>
              <w:right w:w="40" w:type="dxa"/>
            </w:tcMar>
          </w:tcPr>
          <w:p w14:paraId="2AF9C3A0"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172 (11.5)                                                                                        </w:t>
            </w:r>
          </w:p>
        </w:tc>
        <w:tc>
          <w:tcPr>
            <w:tcW w:w="1865" w:type="dxa"/>
            <w:tcBorders>
              <w:top w:val="nil"/>
              <w:left w:val="nil"/>
              <w:bottom w:val="nil"/>
              <w:right w:val="nil"/>
            </w:tcBorders>
            <w:shd w:val="clear" w:color="auto" w:fill="FFFFFF" w:themeFill="background1"/>
            <w:tcMar>
              <w:left w:w="40" w:type="dxa"/>
              <w:right w:w="40" w:type="dxa"/>
            </w:tcMar>
          </w:tcPr>
          <w:p w14:paraId="4AD2A2E4"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57 (7.1)                                                                                         </w:t>
            </w:r>
          </w:p>
        </w:tc>
        <w:tc>
          <w:tcPr>
            <w:tcW w:w="1139" w:type="dxa"/>
            <w:tcBorders>
              <w:top w:val="nil"/>
              <w:left w:val="nil"/>
              <w:bottom w:val="nil"/>
              <w:right w:val="nil"/>
            </w:tcBorders>
            <w:shd w:val="clear" w:color="auto" w:fill="FFFFFF" w:themeFill="background1"/>
            <w:tcMar>
              <w:left w:w="40" w:type="dxa"/>
              <w:right w:w="40" w:type="dxa"/>
            </w:tcMar>
          </w:tcPr>
          <w:p w14:paraId="0DBFDD52" w14:textId="77777777" w:rsidR="004D6521" w:rsidRPr="00AE02AD" w:rsidRDefault="004D6521" w:rsidP="007A04BF">
            <w:pPr>
              <w:adjustRightInd w:val="0"/>
              <w:spacing w:before="40" w:after="40"/>
              <w:jc w:val="both"/>
              <w:rPr>
                <w:sz w:val="18"/>
                <w:szCs w:val="18"/>
              </w:rPr>
            </w:pPr>
            <w:r w:rsidRPr="00AE02AD">
              <w:rPr>
                <w:sz w:val="18"/>
                <w:szCs w:val="18"/>
              </w:rPr>
              <w:t xml:space="preserve">    2 (0.4)                                                                                         </w:t>
            </w:r>
          </w:p>
        </w:tc>
        <w:tc>
          <w:tcPr>
            <w:tcW w:w="1139" w:type="dxa"/>
            <w:tcBorders>
              <w:top w:val="nil"/>
              <w:left w:val="nil"/>
              <w:bottom w:val="nil"/>
              <w:right w:val="nil"/>
            </w:tcBorders>
            <w:shd w:val="clear" w:color="auto" w:fill="FFFFFF" w:themeFill="background1"/>
          </w:tcPr>
          <w:p w14:paraId="149A5A20" w14:textId="77777777" w:rsidR="004D6521" w:rsidRPr="00AE02AD" w:rsidRDefault="004D6521" w:rsidP="007A04BF">
            <w:pPr>
              <w:adjustRightInd w:val="0"/>
              <w:spacing w:before="40" w:after="40"/>
              <w:jc w:val="both"/>
              <w:rPr>
                <w:sz w:val="18"/>
                <w:szCs w:val="18"/>
              </w:rPr>
            </w:pPr>
            <w:r w:rsidRPr="00AE02AD">
              <w:rPr>
                <w:sz w:val="18"/>
                <w:szCs w:val="18"/>
              </w:rPr>
              <w:t xml:space="preserve">   10 (4.0)                                                                                         </w:t>
            </w:r>
          </w:p>
        </w:tc>
        <w:tc>
          <w:tcPr>
            <w:tcW w:w="1139" w:type="dxa"/>
            <w:tcBorders>
              <w:top w:val="nil"/>
              <w:left w:val="nil"/>
              <w:bottom w:val="nil"/>
              <w:right w:val="nil"/>
            </w:tcBorders>
            <w:shd w:val="clear" w:color="auto" w:fill="FFFFFF" w:themeFill="background1"/>
            <w:tcMar>
              <w:left w:w="40" w:type="dxa"/>
              <w:right w:w="40" w:type="dxa"/>
            </w:tcMar>
          </w:tcPr>
          <w:p w14:paraId="00802E1C"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200 (5.6)                                                                                         </w:t>
            </w:r>
          </w:p>
        </w:tc>
        <w:tc>
          <w:tcPr>
            <w:tcW w:w="1139" w:type="dxa"/>
            <w:tcBorders>
              <w:top w:val="nil"/>
              <w:left w:val="nil"/>
              <w:bottom w:val="nil"/>
              <w:right w:val="nil"/>
            </w:tcBorders>
            <w:shd w:val="clear" w:color="auto" w:fill="FFFFFF" w:themeFill="background1"/>
            <w:tcMar>
              <w:left w:w="40" w:type="dxa"/>
              <w:right w:w="40" w:type="dxa"/>
            </w:tcMar>
          </w:tcPr>
          <w:p w14:paraId="5075894A"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279 (13.7)                                                                                        </w:t>
            </w:r>
          </w:p>
        </w:tc>
        <w:tc>
          <w:tcPr>
            <w:tcW w:w="1139" w:type="dxa"/>
            <w:tcBorders>
              <w:top w:val="nil"/>
              <w:left w:val="nil"/>
              <w:bottom w:val="nil"/>
              <w:right w:val="nil"/>
            </w:tcBorders>
            <w:shd w:val="clear" w:color="auto" w:fill="FFFFFF" w:themeFill="background1"/>
            <w:tcMar>
              <w:left w:w="40" w:type="dxa"/>
              <w:right w:w="40" w:type="dxa"/>
            </w:tcMar>
          </w:tcPr>
          <w:p w14:paraId="4820C0AA"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121 (6.2)                                                                                         </w:t>
            </w:r>
          </w:p>
        </w:tc>
        <w:tc>
          <w:tcPr>
            <w:tcW w:w="1237" w:type="dxa"/>
            <w:tcBorders>
              <w:top w:val="nil"/>
              <w:left w:val="nil"/>
              <w:bottom w:val="nil"/>
              <w:right w:val="single" w:sz="2" w:space="0" w:color="000000"/>
            </w:tcBorders>
            <w:shd w:val="clear" w:color="auto" w:fill="FFFFFF" w:themeFill="background1"/>
            <w:tcMar>
              <w:left w:w="40" w:type="dxa"/>
              <w:right w:w="40" w:type="dxa"/>
            </w:tcMar>
          </w:tcPr>
          <w:p w14:paraId="2B8C0477"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1048 (8.1)                                                                                         </w:t>
            </w:r>
          </w:p>
        </w:tc>
      </w:tr>
      <w:tr w:rsidR="004D6521" w:rsidRPr="00AE02AD" w14:paraId="4AA0F85E" w14:textId="77777777" w:rsidTr="007A04BF">
        <w:trPr>
          <w:cantSplit/>
          <w:jc w:val="center"/>
        </w:trPr>
        <w:tc>
          <w:tcPr>
            <w:tcW w:w="2549" w:type="dxa"/>
            <w:gridSpan w:val="2"/>
            <w:tcBorders>
              <w:top w:val="nil"/>
              <w:left w:val="single" w:sz="2" w:space="0" w:color="000000"/>
              <w:bottom w:val="nil"/>
              <w:right w:val="nil"/>
            </w:tcBorders>
            <w:shd w:val="clear" w:color="auto" w:fill="FFFFFF" w:themeFill="background1"/>
            <w:tcMar>
              <w:left w:w="40" w:type="dxa"/>
              <w:right w:w="40" w:type="dxa"/>
            </w:tcMar>
          </w:tcPr>
          <w:p w14:paraId="09DF5718" w14:textId="77777777" w:rsidR="004D6521" w:rsidRPr="00AE02AD" w:rsidRDefault="004D6521" w:rsidP="007A04BF">
            <w:pPr>
              <w:adjustRightInd w:val="0"/>
              <w:spacing w:before="40" w:after="40"/>
              <w:jc w:val="both"/>
              <w:rPr>
                <w:rFonts w:cstheme="minorHAnsi"/>
                <w:b/>
                <w:bCs/>
                <w:sz w:val="18"/>
                <w:szCs w:val="18"/>
              </w:rPr>
            </w:pPr>
            <w:r w:rsidRPr="00AE02AD">
              <w:rPr>
                <w:rFonts w:cstheme="minorHAnsi"/>
                <w:b/>
                <w:bCs/>
                <w:sz w:val="18"/>
                <w:szCs w:val="18"/>
              </w:rPr>
              <w:tab/>
              <w:t xml:space="preserve">Spain                       </w:t>
            </w:r>
          </w:p>
        </w:tc>
        <w:tc>
          <w:tcPr>
            <w:tcW w:w="992" w:type="dxa"/>
            <w:tcBorders>
              <w:top w:val="nil"/>
              <w:left w:val="nil"/>
              <w:bottom w:val="nil"/>
              <w:right w:val="nil"/>
            </w:tcBorders>
            <w:shd w:val="clear" w:color="auto" w:fill="FFFFFF" w:themeFill="background1"/>
            <w:tcMar>
              <w:left w:w="40" w:type="dxa"/>
              <w:right w:w="40" w:type="dxa"/>
            </w:tcMar>
          </w:tcPr>
          <w:p w14:paraId="581CDCA1"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33 (1.9)                                                                                         </w:t>
            </w:r>
          </w:p>
        </w:tc>
        <w:tc>
          <w:tcPr>
            <w:tcW w:w="1559" w:type="dxa"/>
            <w:gridSpan w:val="2"/>
            <w:tcBorders>
              <w:top w:val="nil"/>
              <w:left w:val="nil"/>
              <w:bottom w:val="nil"/>
              <w:right w:val="nil"/>
            </w:tcBorders>
            <w:shd w:val="clear" w:color="auto" w:fill="FFFFFF" w:themeFill="background1"/>
            <w:tcMar>
              <w:left w:w="40" w:type="dxa"/>
              <w:right w:w="40" w:type="dxa"/>
            </w:tcMar>
          </w:tcPr>
          <w:p w14:paraId="6648ED12"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9 (1.2)                                                                                         </w:t>
            </w:r>
          </w:p>
        </w:tc>
        <w:tc>
          <w:tcPr>
            <w:tcW w:w="993" w:type="dxa"/>
            <w:tcBorders>
              <w:top w:val="nil"/>
              <w:left w:val="nil"/>
              <w:bottom w:val="nil"/>
              <w:right w:val="nil"/>
            </w:tcBorders>
            <w:shd w:val="clear" w:color="auto" w:fill="FFFFFF" w:themeFill="background1"/>
            <w:tcMar>
              <w:left w:w="40" w:type="dxa"/>
              <w:right w:w="40" w:type="dxa"/>
            </w:tcMar>
          </w:tcPr>
          <w:p w14:paraId="16BBAA8D"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1865" w:type="dxa"/>
            <w:tcBorders>
              <w:top w:val="nil"/>
              <w:left w:val="nil"/>
              <w:bottom w:val="nil"/>
              <w:right w:val="nil"/>
            </w:tcBorders>
            <w:shd w:val="clear" w:color="auto" w:fill="FFFFFF" w:themeFill="background1"/>
            <w:tcMar>
              <w:left w:w="40" w:type="dxa"/>
              <w:right w:w="40" w:type="dxa"/>
            </w:tcMar>
          </w:tcPr>
          <w:p w14:paraId="388AA2FD"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32 (4.0)                                                                                         </w:t>
            </w:r>
          </w:p>
        </w:tc>
        <w:tc>
          <w:tcPr>
            <w:tcW w:w="1139" w:type="dxa"/>
            <w:tcBorders>
              <w:top w:val="nil"/>
              <w:left w:val="nil"/>
              <w:bottom w:val="nil"/>
              <w:right w:val="nil"/>
            </w:tcBorders>
            <w:shd w:val="clear" w:color="auto" w:fill="FFFFFF" w:themeFill="background1"/>
            <w:tcMar>
              <w:left w:w="40" w:type="dxa"/>
              <w:right w:w="40" w:type="dxa"/>
            </w:tcMar>
          </w:tcPr>
          <w:p w14:paraId="399B8D7E" w14:textId="77777777" w:rsidR="004D6521" w:rsidRPr="00AE02AD" w:rsidRDefault="004D6521" w:rsidP="007A04BF">
            <w:pPr>
              <w:adjustRightInd w:val="0"/>
              <w:spacing w:before="40" w:after="40"/>
              <w:jc w:val="both"/>
              <w:rPr>
                <w:sz w:val="18"/>
                <w:szCs w:val="18"/>
              </w:rPr>
            </w:pPr>
            <w:r w:rsidRPr="00AE02AD">
              <w:rPr>
                <w:sz w:val="18"/>
                <w:szCs w:val="18"/>
              </w:rPr>
              <w:t xml:space="preserve">    5 (1.0)                                                                                         </w:t>
            </w:r>
          </w:p>
        </w:tc>
        <w:tc>
          <w:tcPr>
            <w:tcW w:w="1139" w:type="dxa"/>
            <w:tcBorders>
              <w:top w:val="nil"/>
              <w:left w:val="nil"/>
              <w:bottom w:val="nil"/>
              <w:right w:val="nil"/>
            </w:tcBorders>
            <w:shd w:val="clear" w:color="auto" w:fill="FFFFFF" w:themeFill="background1"/>
          </w:tcPr>
          <w:p w14:paraId="1F8FDC7D" w14:textId="77777777" w:rsidR="004D6521" w:rsidRPr="00AE02AD" w:rsidRDefault="004D6521" w:rsidP="007A04BF">
            <w:pPr>
              <w:adjustRightInd w:val="0"/>
              <w:spacing w:before="40" w:after="40"/>
              <w:jc w:val="both"/>
              <w:rPr>
                <w:sz w:val="18"/>
                <w:szCs w:val="18"/>
              </w:rPr>
            </w:pPr>
            <w:r w:rsidRPr="00AE02AD">
              <w:rPr>
                <w:sz w:val="18"/>
                <w:szCs w:val="18"/>
              </w:rPr>
              <w:t xml:space="preserve">   10 (4.0)                                                                                         </w:t>
            </w:r>
          </w:p>
        </w:tc>
        <w:tc>
          <w:tcPr>
            <w:tcW w:w="1139" w:type="dxa"/>
            <w:tcBorders>
              <w:top w:val="nil"/>
              <w:left w:val="nil"/>
              <w:bottom w:val="nil"/>
              <w:right w:val="nil"/>
            </w:tcBorders>
            <w:shd w:val="clear" w:color="auto" w:fill="FFFFFF" w:themeFill="background1"/>
            <w:tcMar>
              <w:left w:w="40" w:type="dxa"/>
              <w:right w:w="40" w:type="dxa"/>
            </w:tcMar>
          </w:tcPr>
          <w:p w14:paraId="6D0A6659"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73 (2.0)                                                                                         </w:t>
            </w:r>
          </w:p>
        </w:tc>
        <w:tc>
          <w:tcPr>
            <w:tcW w:w="1139" w:type="dxa"/>
            <w:tcBorders>
              <w:top w:val="nil"/>
              <w:left w:val="nil"/>
              <w:bottom w:val="nil"/>
              <w:right w:val="nil"/>
            </w:tcBorders>
            <w:shd w:val="clear" w:color="auto" w:fill="FFFFFF" w:themeFill="background1"/>
            <w:tcMar>
              <w:left w:w="40" w:type="dxa"/>
              <w:right w:w="40" w:type="dxa"/>
            </w:tcMar>
          </w:tcPr>
          <w:p w14:paraId="4305545A"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241 (11.8)                                                                                        </w:t>
            </w:r>
          </w:p>
        </w:tc>
        <w:tc>
          <w:tcPr>
            <w:tcW w:w="1139" w:type="dxa"/>
            <w:tcBorders>
              <w:top w:val="nil"/>
              <w:left w:val="nil"/>
              <w:bottom w:val="nil"/>
              <w:right w:val="nil"/>
            </w:tcBorders>
            <w:shd w:val="clear" w:color="auto" w:fill="FFFFFF" w:themeFill="background1"/>
            <w:tcMar>
              <w:left w:w="40" w:type="dxa"/>
              <w:right w:w="40" w:type="dxa"/>
            </w:tcMar>
          </w:tcPr>
          <w:p w14:paraId="3E81C973"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102 (5.3)                                                                                         </w:t>
            </w:r>
          </w:p>
        </w:tc>
        <w:tc>
          <w:tcPr>
            <w:tcW w:w="1237" w:type="dxa"/>
            <w:tcBorders>
              <w:top w:val="nil"/>
              <w:left w:val="nil"/>
              <w:bottom w:val="nil"/>
              <w:right w:val="single" w:sz="2" w:space="0" w:color="000000"/>
            </w:tcBorders>
            <w:shd w:val="clear" w:color="auto" w:fill="FFFFFF" w:themeFill="background1"/>
            <w:tcMar>
              <w:left w:w="40" w:type="dxa"/>
              <w:right w:w="40" w:type="dxa"/>
            </w:tcMar>
          </w:tcPr>
          <w:p w14:paraId="141A28EE"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515 (4.0)                                                                                         </w:t>
            </w:r>
          </w:p>
        </w:tc>
      </w:tr>
      <w:tr w:rsidR="004D6521" w:rsidRPr="00AE02AD" w14:paraId="0D7BF7A4" w14:textId="77777777" w:rsidTr="007A04BF">
        <w:trPr>
          <w:cantSplit/>
          <w:jc w:val="center"/>
        </w:trPr>
        <w:tc>
          <w:tcPr>
            <w:tcW w:w="2549" w:type="dxa"/>
            <w:gridSpan w:val="2"/>
            <w:tcBorders>
              <w:top w:val="nil"/>
              <w:left w:val="single" w:sz="2" w:space="0" w:color="000000"/>
              <w:bottom w:val="nil"/>
              <w:right w:val="nil"/>
            </w:tcBorders>
            <w:shd w:val="clear" w:color="auto" w:fill="FFFFFF" w:themeFill="background1"/>
            <w:tcMar>
              <w:left w:w="40" w:type="dxa"/>
              <w:right w:w="40" w:type="dxa"/>
            </w:tcMar>
          </w:tcPr>
          <w:p w14:paraId="1C651A0C" w14:textId="77777777" w:rsidR="004D6521" w:rsidRPr="00AE02AD" w:rsidRDefault="004D6521" w:rsidP="007A04BF">
            <w:pPr>
              <w:adjustRightInd w:val="0"/>
              <w:spacing w:before="40" w:after="40"/>
              <w:jc w:val="both"/>
              <w:rPr>
                <w:rFonts w:cstheme="minorHAnsi"/>
                <w:b/>
                <w:bCs/>
                <w:sz w:val="18"/>
                <w:szCs w:val="18"/>
              </w:rPr>
            </w:pPr>
            <w:r w:rsidRPr="00AE02AD">
              <w:rPr>
                <w:rFonts w:cstheme="minorHAnsi"/>
                <w:b/>
                <w:bCs/>
                <w:sz w:val="18"/>
                <w:szCs w:val="18"/>
              </w:rPr>
              <w:tab/>
              <w:t xml:space="preserve">Canada                      </w:t>
            </w:r>
          </w:p>
        </w:tc>
        <w:tc>
          <w:tcPr>
            <w:tcW w:w="992" w:type="dxa"/>
            <w:tcBorders>
              <w:top w:val="nil"/>
              <w:left w:val="nil"/>
              <w:bottom w:val="nil"/>
              <w:right w:val="nil"/>
            </w:tcBorders>
            <w:shd w:val="clear" w:color="auto" w:fill="FFFFFF" w:themeFill="background1"/>
            <w:tcMar>
              <w:left w:w="40" w:type="dxa"/>
              <w:right w:w="40" w:type="dxa"/>
            </w:tcMar>
          </w:tcPr>
          <w:p w14:paraId="6DA50769"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191 (11.3)                                                                                        </w:t>
            </w:r>
          </w:p>
        </w:tc>
        <w:tc>
          <w:tcPr>
            <w:tcW w:w="1559" w:type="dxa"/>
            <w:gridSpan w:val="2"/>
            <w:tcBorders>
              <w:top w:val="nil"/>
              <w:left w:val="nil"/>
              <w:bottom w:val="nil"/>
              <w:right w:val="nil"/>
            </w:tcBorders>
            <w:shd w:val="clear" w:color="auto" w:fill="FFFFFF" w:themeFill="background1"/>
            <w:tcMar>
              <w:left w:w="40" w:type="dxa"/>
              <w:right w:w="40" w:type="dxa"/>
            </w:tcMar>
          </w:tcPr>
          <w:p w14:paraId="6F1A4B2A"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68 (9.4)                                                                                         </w:t>
            </w:r>
          </w:p>
        </w:tc>
        <w:tc>
          <w:tcPr>
            <w:tcW w:w="993" w:type="dxa"/>
            <w:tcBorders>
              <w:top w:val="nil"/>
              <w:left w:val="nil"/>
              <w:bottom w:val="nil"/>
              <w:right w:val="nil"/>
            </w:tcBorders>
            <w:shd w:val="clear" w:color="auto" w:fill="FFFFFF" w:themeFill="background1"/>
            <w:tcMar>
              <w:left w:w="40" w:type="dxa"/>
              <w:right w:w="40" w:type="dxa"/>
            </w:tcMar>
          </w:tcPr>
          <w:p w14:paraId="5EC28C8E"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80 (5.4)                                                                                         </w:t>
            </w:r>
          </w:p>
        </w:tc>
        <w:tc>
          <w:tcPr>
            <w:tcW w:w="1865" w:type="dxa"/>
            <w:tcBorders>
              <w:top w:val="nil"/>
              <w:left w:val="nil"/>
              <w:bottom w:val="nil"/>
              <w:right w:val="nil"/>
            </w:tcBorders>
            <w:shd w:val="clear" w:color="auto" w:fill="FFFFFF" w:themeFill="background1"/>
            <w:tcMar>
              <w:left w:w="40" w:type="dxa"/>
              <w:right w:w="40" w:type="dxa"/>
            </w:tcMar>
          </w:tcPr>
          <w:p w14:paraId="68971EFE"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1139" w:type="dxa"/>
            <w:tcBorders>
              <w:top w:val="nil"/>
              <w:left w:val="nil"/>
              <w:bottom w:val="nil"/>
              <w:right w:val="nil"/>
            </w:tcBorders>
            <w:shd w:val="clear" w:color="auto" w:fill="FFFFFF" w:themeFill="background1"/>
            <w:tcMar>
              <w:left w:w="40" w:type="dxa"/>
              <w:right w:w="40" w:type="dxa"/>
            </w:tcMar>
          </w:tcPr>
          <w:p w14:paraId="088CD656" w14:textId="77777777" w:rsidR="004D6521" w:rsidRPr="00AE02AD" w:rsidRDefault="004D6521" w:rsidP="007A04BF">
            <w:pPr>
              <w:adjustRightInd w:val="0"/>
              <w:spacing w:before="40" w:after="40"/>
              <w:jc w:val="both"/>
              <w:rPr>
                <w:sz w:val="18"/>
                <w:szCs w:val="18"/>
              </w:rPr>
            </w:pPr>
            <w:r w:rsidRPr="00AE02AD">
              <w:rPr>
                <w:sz w:val="18"/>
                <w:szCs w:val="18"/>
              </w:rPr>
              <w:t xml:space="preserve">   25 (5.2)                                                                                         </w:t>
            </w:r>
          </w:p>
        </w:tc>
        <w:tc>
          <w:tcPr>
            <w:tcW w:w="1139" w:type="dxa"/>
            <w:tcBorders>
              <w:top w:val="nil"/>
              <w:left w:val="nil"/>
              <w:bottom w:val="nil"/>
              <w:right w:val="nil"/>
            </w:tcBorders>
            <w:shd w:val="clear" w:color="auto" w:fill="FFFFFF" w:themeFill="background1"/>
          </w:tcPr>
          <w:p w14:paraId="1E074F7A" w14:textId="77777777" w:rsidR="004D6521" w:rsidRPr="00AE02AD" w:rsidRDefault="004D6521" w:rsidP="007A04BF">
            <w:pPr>
              <w:adjustRightInd w:val="0"/>
              <w:spacing w:before="40" w:after="40"/>
              <w:jc w:val="both"/>
              <w:rPr>
                <w:sz w:val="18"/>
                <w:szCs w:val="18"/>
              </w:rPr>
            </w:pPr>
            <w:r w:rsidRPr="00AE02AD">
              <w:rPr>
                <w:sz w:val="18"/>
                <w:szCs w:val="18"/>
              </w:rPr>
              <w:t xml:space="preserve">    0 (0.0)                                                                                         </w:t>
            </w:r>
          </w:p>
        </w:tc>
        <w:tc>
          <w:tcPr>
            <w:tcW w:w="1139" w:type="dxa"/>
            <w:tcBorders>
              <w:top w:val="nil"/>
              <w:left w:val="nil"/>
              <w:bottom w:val="nil"/>
              <w:right w:val="nil"/>
            </w:tcBorders>
            <w:shd w:val="clear" w:color="auto" w:fill="FFFFFF" w:themeFill="background1"/>
            <w:tcMar>
              <w:left w:w="40" w:type="dxa"/>
              <w:right w:w="40" w:type="dxa"/>
            </w:tcMar>
          </w:tcPr>
          <w:p w14:paraId="1980B192"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24 (0.7)                                                                                         </w:t>
            </w:r>
          </w:p>
        </w:tc>
        <w:tc>
          <w:tcPr>
            <w:tcW w:w="1139" w:type="dxa"/>
            <w:tcBorders>
              <w:top w:val="nil"/>
              <w:left w:val="nil"/>
              <w:bottom w:val="nil"/>
              <w:right w:val="nil"/>
            </w:tcBorders>
            <w:shd w:val="clear" w:color="auto" w:fill="FFFFFF" w:themeFill="background1"/>
            <w:tcMar>
              <w:left w:w="40" w:type="dxa"/>
              <w:right w:w="40" w:type="dxa"/>
            </w:tcMar>
          </w:tcPr>
          <w:p w14:paraId="7928F4FE"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83 (4.1)                                                                                         </w:t>
            </w:r>
          </w:p>
        </w:tc>
        <w:tc>
          <w:tcPr>
            <w:tcW w:w="1139" w:type="dxa"/>
            <w:tcBorders>
              <w:top w:val="nil"/>
              <w:left w:val="nil"/>
              <w:bottom w:val="nil"/>
              <w:right w:val="nil"/>
            </w:tcBorders>
            <w:shd w:val="clear" w:color="auto" w:fill="FFFFFF" w:themeFill="background1"/>
            <w:tcMar>
              <w:left w:w="40" w:type="dxa"/>
              <w:right w:w="40" w:type="dxa"/>
            </w:tcMar>
          </w:tcPr>
          <w:p w14:paraId="334BB500"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1237" w:type="dxa"/>
            <w:tcBorders>
              <w:top w:val="nil"/>
              <w:left w:val="nil"/>
              <w:bottom w:val="nil"/>
              <w:right w:val="single" w:sz="2" w:space="0" w:color="000000"/>
            </w:tcBorders>
            <w:shd w:val="clear" w:color="auto" w:fill="FFFFFF" w:themeFill="background1"/>
            <w:tcMar>
              <w:left w:w="40" w:type="dxa"/>
              <w:right w:w="40" w:type="dxa"/>
            </w:tcMar>
          </w:tcPr>
          <w:p w14:paraId="7A6B9D3C"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466 (3.6)                                                                                         </w:t>
            </w:r>
          </w:p>
        </w:tc>
      </w:tr>
      <w:tr w:rsidR="004D6521" w:rsidRPr="00AE02AD" w14:paraId="11483F39" w14:textId="77777777" w:rsidTr="007A04BF">
        <w:trPr>
          <w:cantSplit/>
          <w:jc w:val="center"/>
        </w:trPr>
        <w:tc>
          <w:tcPr>
            <w:tcW w:w="2549" w:type="dxa"/>
            <w:gridSpan w:val="2"/>
            <w:tcBorders>
              <w:top w:val="nil"/>
              <w:left w:val="single" w:sz="2" w:space="0" w:color="000000"/>
              <w:bottom w:val="nil"/>
              <w:right w:val="nil"/>
            </w:tcBorders>
            <w:shd w:val="clear" w:color="auto" w:fill="FFFFFF" w:themeFill="background1"/>
            <w:tcMar>
              <w:left w:w="40" w:type="dxa"/>
              <w:right w:w="40" w:type="dxa"/>
            </w:tcMar>
          </w:tcPr>
          <w:p w14:paraId="67D81755" w14:textId="77777777" w:rsidR="004D6521" w:rsidRPr="00AE02AD" w:rsidRDefault="004D6521" w:rsidP="007A04BF">
            <w:pPr>
              <w:adjustRightInd w:val="0"/>
              <w:spacing w:before="40" w:after="40"/>
              <w:jc w:val="both"/>
              <w:rPr>
                <w:rFonts w:cstheme="minorHAnsi"/>
                <w:b/>
                <w:bCs/>
                <w:sz w:val="18"/>
                <w:szCs w:val="18"/>
              </w:rPr>
            </w:pPr>
            <w:r w:rsidRPr="00AE02AD">
              <w:rPr>
                <w:rFonts w:cstheme="minorHAnsi"/>
                <w:b/>
                <w:bCs/>
                <w:sz w:val="18"/>
                <w:szCs w:val="18"/>
              </w:rPr>
              <w:tab/>
              <w:t xml:space="preserve">Switzerland                 </w:t>
            </w:r>
          </w:p>
        </w:tc>
        <w:tc>
          <w:tcPr>
            <w:tcW w:w="992" w:type="dxa"/>
            <w:tcBorders>
              <w:top w:val="nil"/>
              <w:left w:val="nil"/>
              <w:bottom w:val="nil"/>
              <w:right w:val="nil"/>
            </w:tcBorders>
            <w:shd w:val="clear" w:color="auto" w:fill="FFFFFF" w:themeFill="background1"/>
            <w:tcMar>
              <w:left w:w="40" w:type="dxa"/>
              <w:right w:w="40" w:type="dxa"/>
            </w:tcMar>
          </w:tcPr>
          <w:p w14:paraId="68040007"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78 (4.6)                                                                                         </w:t>
            </w:r>
          </w:p>
        </w:tc>
        <w:tc>
          <w:tcPr>
            <w:tcW w:w="1559" w:type="dxa"/>
            <w:gridSpan w:val="2"/>
            <w:tcBorders>
              <w:top w:val="nil"/>
              <w:left w:val="nil"/>
              <w:bottom w:val="nil"/>
              <w:right w:val="nil"/>
            </w:tcBorders>
            <w:shd w:val="clear" w:color="auto" w:fill="FFFFFF" w:themeFill="background1"/>
            <w:tcMar>
              <w:left w:w="40" w:type="dxa"/>
              <w:right w:w="40" w:type="dxa"/>
            </w:tcMar>
          </w:tcPr>
          <w:p w14:paraId="7C81F8D0"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36 (5.0)                                                                                         </w:t>
            </w:r>
          </w:p>
        </w:tc>
        <w:tc>
          <w:tcPr>
            <w:tcW w:w="993" w:type="dxa"/>
            <w:tcBorders>
              <w:top w:val="nil"/>
              <w:left w:val="nil"/>
              <w:bottom w:val="nil"/>
              <w:right w:val="nil"/>
            </w:tcBorders>
            <w:shd w:val="clear" w:color="auto" w:fill="FFFFFF" w:themeFill="background1"/>
            <w:tcMar>
              <w:left w:w="40" w:type="dxa"/>
              <w:right w:w="40" w:type="dxa"/>
            </w:tcMar>
          </w:tcPr>
          <w:p w14:paraId="21332F76"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1865" w:type="dxa"/>
            <w:tcBorders>
              <w:top w:val="nil"/>
              <w:left w:val="nil"/>
              <w:bottom w:val="nil"/>
              <w:right w:val="nil"/>
            </w:tcBorders>
            <w:shd w:val="clear" w:color="auto" w:fill="FFFFFF" w:themeFill="background1"/>
            <w:tcMar>
              <w:left w:w="40" w:type="dxa"/>
              <w:right w:w="40" w:type="dxa"/>
            </w:tcMar>
          </w:tcPr>
          <w:p w14:paraId="43B08AEC"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19 (2.4)                                                                                         </w:t>
            </w:r>
          </w:p>
        </w:tc>
        <w:tc>
          <w:tcPr>
            <w:tcW w:w="1139" w:type="dxa"/>
            <w:tcBorders>
              <w:top w:val="nil"/>
              <w:left w:val="nil"/>
              <w:bottom w:val="nil"/>
              <w:right w:val="nil"/>
            </w:tcBorders>
            <w:shd w:val="clear" w:color="auto" w:fill="FFFFFF" w:themeFill="background1"/>
            <w:tcMar>
              <w:left w:w="40" w:type="dxa"/>
              <w:right w:w="40" w:type="dxa"/>
            </w:tcMar>
          </w:tcPr>
          <w:p w14:paraId="66CE5D65" w14:textId="77777777" w:rsidR="004D6521" w:rsidRPr="00AE02AD" w:rsidRDefault="004D6521" w:rsidP="007A04BF">
            <w:pPr>
              <w:adjustRightInd w:val="0"/>
              <w:spacing w:before="40" w:after="40"/>
              <w:jc w:val="both"/>
              <w:rPr>
                <w:sz w:val="18"/>
                <w:szCs w:val="18"/>
              </w:rPr>
            </w:pPr>
            <w:r w:rsidRPr="00AE02AD">
              <w:rPr>
                <w:sz w:val="18"/>
                <w:szCs w:val="18"/>
              </w:rPr>
              <w:t xml:space="preserve">    0 (0.0)                                                                                         </w:t>
            </w:r>
          </w:p>
        </w:tc>
        <w:tc>
          <w:tcPr>
            <w:tcW w:w="1139" w:type="dxa"/>
            <w:tcBorders>
              <w:top w:val="nil"/>
              <w:left w:val="nil"/>
              <w:bottom w:val="nil"/>
              <w:right w:val="nil"/>
            </w:tcBorders>
            <w:shd w:val="clear" w:color="auto" w:fill="FFFFFF" w:themeFill="background1"/>
          </w:tcPr>
          <w:p w14:paraId="15E1C77B" w14:textId="77777777" w:rsidR="004D6521" w:rsidRPr="00AE02AD" w:rsidRDefault="004D6521" w:rsidP="007A04BF">
            <w:pPr>
              <w:adjustRightInd w:val="0"/>
              <w:spacing w:before="40" w:after="40"/>
              <w:jc w:val="both"/>
              <w:rPr>
                <w:sz w:val="18"/>
                <w:szCs w:val="18"/>
              </w:rPr>
            </w:pPr>
            <w:r w:rsidRPr="00AE02AD">
              <w:rPr>
                <w:sz w:val="18"/>
                <w:szCs w:val="18"/>
              </w:rPr>
              <w:t xml:space="preserve">   20 (8.0)                                                                                         </w:t>
            </w:r>
          </w:p>
        </w:tc>
        <w:tc>
          <w:tcPr>
            <w:tcW w:w="1139" w:type="dxa"/>
            <w:tcBorders>
              <w:top w:val="nil"/>
              <w:left w:val="nil"/>
              <w:bottom w:val="nil"/>
              <w:right w:val="nil"/>
            </w:tcBorders>
            <w:shd w:val="clear" w:color="auto" w:fill="FFFFFF" w:themeFill="background1"/>
            <w:tcMar>
              <w:left w:w="40" w:type="dxa"/>
              <w:right w:w="40" w:type="dxa"/>
            </w:tcMar>
          </w:tcPr>
          <w:p w14:paraId="11AE80B8"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131 (3.6)                                                                                         </w:t>
            </w:r>
          </w:p>
        </w:tc>
        <w:tc>
          <w:tcPr>
            <w:tcW w:w="1139" w:type="dxa"/>
            <w:tcBorders>
              <w:top w:val="nil"/>
              <w:left w:val="nil"/>
              <w:bottom w:val="nil"/>
              <w:right w:val="nil"/>
            </w:tcBorders>
            <w:shd w:val="clear" w:color="auto" w:fill="FFFFFF" w:themeFill="background1"/>
            <w:tcMar>
              <w:left w:w="40" w:type="dxa"/>
              <w:right w:w="40" w:type="dxa"/>
            </w:tcMar>
          </w:tcPr>
          <w:p w14:paraId="6E8CCDCF"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14 (0.7)                                                                                         </w:t>
            </w:r>
          </w:p>
        </w:tc>
        <w:tc>
          <w:tcPr>
            <w:tcW w:w="1139" w:type="dxa"/>
            <w:tcBorders>
              <w:top w:val="nil"/>
              <w:left w:val="nil"/>
              <w:bottom w:val="nil"/>
              <w:right w:val="nil"/>
            </w:tcBorders>
            <w:shd w:val="clear" w:color="auto" w:fill="FFFFFF" w:themeFill="background1"/>
            <w:tcMar>
              <w:left w:w="40" w:type="dxa"/>
              <w:right w:w="40" w:type="dxa"/>
            </w:tcMar>
          </w:tcPr>
          <w:p w14:paraId="2AC07C88"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49 (2.5)                                                                                         </w:t>
            </w:r>
          </w:p>
        </w:tc>
        <w:tc>
          <w:tcPr>
            <w:tcW w:w="1237" w:type="dxa"/>
            <w:tcBorders>
              <w:top w:val="nil"/>
              <w:left w:val="nil"/>
              <w:bottom w:val="nil"/>
              <w:right w:val="single" w:sz="2" w:space="0" w:color="000000"/>
            </w:tcBorders>
            <w:shd w:val="clear" w:color="auto" w:fill="FFFFFF" w:themeFill="background1"/>
            <w:tcMar>
              <w:left w:w="40" w:type="dxa"/>
              <w:right w:w="40" w:type="dxa"/>
            </w:tcMar>
          </w:tcPr>
          <w:p w14:paraId="35762A79"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334 (2.6)                                                                                         </w:t>
            </w:r>
          </w:p>
        </w:tc>
      </w:tr>
      <w:tr w:rsidR="004D6521" w:rsidRPr="00AE02AD" w14:paraId="184E6CEE" w14:textId="77777777" w:rsidTr="007A04BF">
        <w:trPr>
          <w:cantSplit/>
          <w:jc w:val="center"/>
        </w:trPr>
        <w:tc>
          <w:tcPr>
            <w:tcW w:w="2549" w:type="dxa"/>
            <w:gridSpan w:val="2"/>
            <w:tcBorders>
              <w:top w:val="nil"/>
              <w:left w:val="single" w:sz="2" w:space="0" w:color="000000"/>
              <w:bottom w:val="nil"/>
              <w:right w:val="nil"/>
            </w:tcBorders>
            <w:shd w:val="clear" w:color="auto" w:fill="FFFFFF" w:themeFill="background1"/>
            <w:tcMar>
              <w:left w:w="40" w:type="dxa"/>
              <w:right w:w="40" w:type="dxa"/>
            </w:tcMar>
          </w:tcPr>
          <w:p w14:paraId="1BAE2A54" w14:textId="77777777" w:rsidR="004D6521" w:rsidRPr="00AE02AD" w:rsidRDefault="004D6521" w:rsidP="007A04BF">
            <w:pPr>
              <w:adjustRightInd w:val="0"/>
              <w:spacing w:before="40" w:after="40"/>
              <w:jc w:val="both"/>
              <w:rPr>
                <w:rFonts w:cstheme="minorHAnsi"/>
                <w:b/>
                <w:bCs/>
                <w:sz w:val="18"/>
                <w:szCs w:val="18"/>
              </w:rPr>
            </w:pPr>
            <w:r w:rsidRPr="00AE02AD">
              <w:rPr>
                <w:rFonts w:cstheme="minorHAnsi"/>
                <w:b/>
                <w:bCs/>
                <w:sz w:val="18"/>
                <w:szCs w:val="18"/>
              </w:rPr>
              <w:tab/>
              <w:t xml:space="preserve">Poland                      </w:t>
            </w:r>
          </w:p>
        </w:tc>
        <w:tc>
          <w:tcPr>
            <w:tcW w:w="992" w:type="dxa"/>
            <w:tcBorders>
              <w:top w:val="nil"/>
              <w:left w:val="nil"/>
              <w:bottom w:val="nil"/>
              <w:right w:val="nil"/>
            </w:tcBorders>
            <w:shd w:val="clear" w:color="auto" w:fill="FFFFFF" w:themeFill="background1"/>
            <w:tcMar>
              <w:left w:w="40" w:type="dxa"/>
              <w:right w:w="40" w:type="dxa"/>
            </w:tcMar>
          </w:tcPr>
          <w:p w14:paraId="039A89F9"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3 (0.2)                                                                                         </w:t>
            </w:r>
          </w:p>
        </w:tc>
        <w:tc>
          <w:tcPr>
            <w:tcW w:w="1559" w:type="dxa"/>
            <w:gridSpan w:val="2"/>
            <w:tcBorders>
              <w:top w:val="nil"/>
              <w:left w:val="nil"/>
              <w:bottom w:val="nil"/>
              <w:right w:val="nil"/>
            </w:tcBorders>
            <w:shd w:val="clear" w:color="auto" w:fill="FFFFFF" w:themeFill="background1"/>
            <w:tcMar>
              <w:left w:w="40" w:type="dxa"/>
              <w:right w:w="40" w:type="dxa"/>
            </w:tcMar>
          </w:tcPr>
          <w:p w14:paraId="5AABC470"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78 (10.8)                                                                                        </w:t>
            </w:r>
          </w:p>
        </w:tc>
        <w:tc>
          <w:tcPr>
            <w:tcW w:w="993" w:type="dxa"/>
            <w:tcBorders>
              <w:top w:val="nil"/>
              <w:left w:val="nil"/>
              <w:bottom w:val="nil"/>
              <w:right w:val="nil"/>
            </w:tcBorders>
            <w:shd w:val="clear" w:color="auto" w:fill="FFFFFF" w:themeFill="background1"/>
            <w:tcMar>
              <w:left w:w="40" w:type="dxa"/>
              <w:right w:w="40" w:type="dxa"/>
            </w:tcMar>
          </w:tcPr>
          <w:p w14:paraId="0A9BD242"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1865" w:type="dxa"/>
            <w:tcBorders>
              <w:top w:val="nil"/>
              <w:left w:val="nil"/>
              <w:bottom w:val="nil"/>
              <w:right w:val="nil"/>
            </w:tcBorders>
            <w:shd w:val="clear" w:color="auto" w:fill="FFFFFF" w:themeFill="background1"/>
            <w:tcMar>
              <w:left w:w="40" w:type="dxa"/>
              <w:right w:w="40" w:type="dxa"/>
            </w:tcMar>
          </w:tcPr>
          <w:p w14:paraId="16DDF217"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8 (1.0)                                                                                         </w:t>
            </w:r>
          </w:p>
        </w:tc>
        <w:tc>
          <w:tcPr>
            <w:tcW w:w="1139" w:type="dxa"/>
            <w:tcBorders>
              <w:top w:val="nil"/>
              <w:left w:val="nil"/>
              <w:bottom w:val="nil"/>
              <w:right w:val="nil"/>
            </w:tcBorders>
            <w:shd w:val="clear" w:color="auto" w:fill="FFFFFF" w:themeFill="background1"/>
            <w:tcMar>
              <w:left w:w="40" w:type="dxa"/>
              <w:right w:w="40" w:type="dxa"/>
            </w:tcMar>
          </w:tcPr>
          <w:p w14:paraId="5B9D141A" w14:textId="77777777" w:rsidR="004D6521" w:rsidRPr="00AE02AD" w:rsidRDefault="004D6521" w:rsidP="007A04BF">
            <w:pPr>
              <w:adjustRightInd w:val="0"/>
              <w:spacing w:before="40" w:after="40"/>
              <w:jc w:val="both"/>
              <w:rPr>
                <w:sz w:val="18"/>
                <w:szCs w:val="18"/>
              </w:rPr>
            </w:pPr>
            <w:r w:rsidRPr="00AE02AD">
              <w:rPr>
                <w:sz w:val="18"/>
                <w:szCs w:val="18"/>
              </w:rPr>
              <w:t xml:space="preserve">    3 (0.6)                                                                                         </w:t>
            </w:r>
          </w:p>
        </w:tc>
        <w:tc>
          <w:tcPr>
            <w:tcW w:w="1139" w:type="dxa"/>
            <w:tcBorders>
              <w:top w:val="nil"/>
              <w:left w:val="nil"/>
              <w:bottom w:val="nil"/>
              <w:right w:val="nil"/>
            </w:tcBorders>
            <w:shd w:val="clear" w:color="auto" w:fill="FFFFFF" w:themeFill="background1"/>
          </w:tcPr>
          <w:p w14:paraId="341908AE" w14:textId="77777777" w:rsidR="004D6521" w:rsidRPr="00AE02AD" w:rsidRDefault="004D6521" w:rsidP="007A04BF">
            <w:pPr>
              <w:adjustRightInd w:val="0"/>
              <w:spacing w:before="40" w:after="40"/>
              <w:jc w:val="both"/>
              <w:rPr>
                <w:sz w:val="18"/>
                <w:szCs w:val="18"/>
              </w:rPr>
            </w:pPr>
            <w:r w:rsidRPr="00AE02AD">
              <w:rPr>
                <w:sz w:val="18"/>
                <w:szCs w:val="18"/>
              </w:rPr>
              <w:t xml:space="preserve">    4 (1.6)                                                                                         </w:t>
            </w:r>
          </w:p>
        </w:tc>
        <w:tc>
          <w:tcPr>
            <w:tcW w:w="1139" w:type="dxa"/>
            <w:tcBorders>
              <w:top w:val="nil"/>
              <w:left w:val="nil"/>
              <w:bottom w:val="nil"/>
              <w:right w:val="nil"/>
            </w:tcBorders>
            <w:shd w:val="clear" w:color="auto" w:fill="FFFFFF" w:themeFill="background1"/>
            <w:tcMar>
              <w:left w:w="40" w:type="dxa"/>
              <w:right w:w="40" w:type="dxa"/>
            </w:tcMar>
          </w:tcPr>
          <w:p w14:paraId="3F6ECFE1"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206 (5.7)                                                                                         </w:t>
            </w:r>
          </w:p>
        </w:tc>
        <w:tc>
          <w:tcPr>
            <w:tcW w:w="1139" w:type="dxa"/>
            <w:tcBorders>
              <w:top w:val="nil"/>
              <w:left w:val="nil"/>
              <w:bottom w:val="nil"/>
              <w:right w:val="nil"/>
            </w:tcBorders>
            <w:shd w:val="clear" w:color="auto" w:fill="FFFFFF" w:themeFill="background1"/>
            <w:tcMar>
              <w:left w:w="40" w:type="dxa"/>
              <w:right w:w="40" w:type="dxa"/>
            </w:tcMar>
          </w:tcPr>
          <w:p w14:paraId="1929CE52"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1139" w:type="dxa"/>
            <w:tcBorders>
              <w:top w:val="nil"/>
              <w:left w:val="nil"/>
              <w:bottom w:val="nil"/>
              <w:right w:val="nil"/>
            </w:tcBorders>
            <w:shd w:val="clear" w:color="auto" w:fill="FFFFFF" w:themeFill="background1"/>
            <w:tcMar>
              <w:left w:w="40" w:type="dxa"/>
              <w:right w:w="40" w:type="dxa"/>
            </w:tcMar>
          </w:tcPr>
          <w:p w14:paraId="73DCE29F"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7 (0.4)                                                                                         </w:t>
            </w:r>
          </w:p>
        </w:tc>
        <w:tc>
          <w:tcPr>
            <w:tcW w:w="1237" w:type="dxa"/>
            <w:tcBorders>
              <w:top w:val="nil"/>
              <w:left w:val="nil"/>
              <w:bottom w:val="nil"/>
              <w:right w:val="single" w:sz="2" w:space="0" w:color="000000"/>
            </w:tcBorders>
            <w:shd w:val="clear" w:color="auto" w:fill="FFFFFF" w:themeFill="background1"/>
            <w:tcMar>
              <w:left w:w="40" w:type="dxa"/>
              <w:right w:w="40" w:type="dxa"/>
            </w:tcMar>
          </w:tcPr>
          <w:p w14:paraId="7BEEEEDC"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323 (2.5)                                                                                         </w:t>
            </w:r>
          </w:p>
        </w:tc>
      </w:tr>
      <w:tr w:rsidR="004D6521" w:rsidRPr="00AE02AD" w14:paraId="21F4D711" w14:textId="77777777" w:rsidTr="007A04BF">
        <w:trPr>
          <w:cantSplit/>
          <w:jc w:val="center"/>
        </w:trPr>
        <w:tc>
          <w:tcPr>
            <w:tcW w:w="2549" w:type="dxa"/>
            <w:gridSpan w:val="2"/>
            <w:tcBorders>
              <w:top w:val="nil"/>
              <w:left w:val="single" w:sz="2" w:space="0" w:color="000000"/>
              <w:bottom w:val="nil"/>
              <w:right w:val="nil"/>
            </w:tcBorders>
            <w:shd w:val="clear" w:color="auto" w:fill="FFFFFF" w:themeFill="background1"/>
            <w:tcMar>
              <w:left w:w="40" w:type="dxa"/>
              <w:right w:w="40" w:type="dxa"/>
            </w:tcMar>
          </w:tcPr>
          <w:p w14:paraId="13B59572" w14:textId="77777777" w:rsidR="004D6521" w:rsidRPr="00AE02AD" w:rsidRDefault="004D6521" w:rsidP="007A04BF">
            <w:pPr>
              <w:adjustRightInd w:val="0"/>
              <w:spacing w:before="40" w:after="40"/>
              <w:jc w:val="both"/>
              <w:rPr>
                <w:rFonts w:cstheme="minorHAnsi"/>
                <w:b/>
                <w:bCs/>
                <w:sz w:val="18"/>
                <w:szCs w:val="18"/>
              </w:rPr>
            </w:pPr>
            <w:r w:rsidRPr="00AE02AD">
              <w:rPr>
                <w:rFonts w:cstheme="minorHAnsi"/>
                <w:b/>
                <w:bCs/>
                <w:sz w:val="18"/>
                <w:szCs w:val="18"/>
              </w:rPr>
              <w:tab/>
              <w:t xml:space="preserve">United States               </w:t>
            </w:r>
          </w:p>
        </w:tc>
        <w:tc>
          <w:tcPr>
            <w:tcW w:w="992" w:type="dxa"/>
            <w:tcBorders>
              <w:top w:val="nil"/>
              <w:left w:val="nil"/>
              <w:bottom w:val="nil"/>
              <w:right w:val="nil"/>
            </w:tcBorders>
            <w:shd w:val="clear" w:color="auto" w:fill="FFFFFF" w:themeFill="background1"/>
            <w:tcMar>
              <w:left w:w="40" w:type="dxa"/>
              <w:right w:w="40" w:type="dxa"/>
            </w:tcMar>
          </w:tcPr>
          <w:p w14:paraId="3832E59F"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101 (6.0)                                                                                         </w:t>
            </w:r>
          </w:p>
        </w:tc>
        <w:tc>
          <w:tcPr>
            <w:tcW w:w="1559" w:type="dxa"/>
            <w:gridSpan w:val="2"/>
            <w:tcBorders>
              <w:top w:val="nil"/>
              <w:left w:val="nil"/>
              <w:bottom w:val="nil"/>
              <w:right w:val="nil"/>
            </w:tcBorders>
            <w:shd w:val="clear" w:color="auto" w:fill="FFFFFF" w:themeFill="background1"/>
            <w:tcMar>
              <w:left w:w="40" w:type="dxa"/>
              <w:right w:w="40" w:type="dxa"/>
            </w:tcMar>
          </w:tcPr>
          <w:p w14:paraId="139FC8E0"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993" w:type="dxa"/>
            <w:tcBorders>
              <w:top w:val="nil"/>
              <w:left w:val="nil"/>
              <w:bottom w:val="nil"/>
              <w:right w:val="nil"/>
            </w:tcBorders>
            <w:shd w:val="clear" w:color="auto" w:fill="FFFFFF" w:themeFill="background1"/>
            <w:tcMar>
              <w:left w:w="40" w:type="dxa"/>
              <w:right w:w="40" w:type="dxa"/>
            </w:tcMar>
          </w:tcPr>
          <w:p w14:paraId="73E9F11E"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1865" w:type="dxa"/>
            <w:tcBorders>
              <w:top w:val="nil"/>
              <w:left w:val="nil"/>
              <w:bottom w:val="nil"/>
              <w:right w:val="nil"/>
            </w:tcBorders>
            <w:shd w:val="clear" w:color="auto" w:fill="FFFFFF" w:themeFill="background1"/>
            <w:tcMar>
              <w:left w:w="40" w:type="dxa"/>
              <w:right w:w="40" w:type="dxa"/>
            </w:tcMar>
          </w:tcPr>
          <w:p w14:paraId="70D4117E"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1139" w:type="dxa"/>
            <w:tcBorders>
              <w:top w:val="nil"/>
              <w:left w:val="nil"/>
              <w:bottom w:val="nil"/>
              <w:right w:val="nil"/>
            </w:tcBorders>
            <w:shd w:val="clear" w:color="auto" w:fill="FFFFFF" w:themeFill="background1"/>
            <w:tcMar>
              <w:left w:w="40" w:type="dxa"/>
              <w:right w:w="40" w:type="dxa"/>
            </w:tcMar>
          </w:tcPr>
          <w:p w14:paraId="12B009E2" w14:textId="77777777" w:rsidR="004D6521" w:rsidRPr="00AE02AD" w:rsidRDefault="004D6521" w:rsidP="007A04BF">
            <w:pPr>
              <w:adjustRightInd w:val="0"/>
              <w:spacing w:before="40" w:after="40"/>
              <w:jc w:val="both"/>
              <w:rPr>
                <w:sz w:val="18"/>
                <w:szCs w:val="18"/>
              </w:rPr>
            </w:pPr>
            <w:r w:rsidRPr="00AE02AD">
              <w:rPr>
                <w:sz w:val="18"/>
                <w:szCs w:val="18"/>
              </w:rPr>
              <w:t xml:space="preserve">    0 (0.0)                                                                                         </w:t>
            </w:r>
          </w:p>
        </w:tc>
        <w:tc>
          <w:tcPr>
            <w:tcW w:w="1139" w:type="dxa"/>
            <w:tcBorders>
              <w:top w:val="nil"/>
              <w:left w:val="nil"/>
              <w:bottom w:val="nil"/>
              <w:right w:val="nil"/>
            </w:tcBorders>
            <w:shd w:val="clear" w:color="auto" w:fill="FFFFFF" w:themeFill="background1"/>
          </w:tcPr>
          <w:p w14:paraId="0677E75D" w14:textId="77777777" w:rsidR="004D6521" w:rsidRPr="00AE02AD" w:rsidRDefault="004D6521" w:rsidP="007A04BF">
            <w:pPr>
              <w:adjustRightInd w:val="0"/>
              <w:spacing w:before="40" w:after="40"/>
              <w:jc w:val="both"/>
              <w:rPr>
                <w:sz w:val="18"/>
                <w:szCs w:val="18"/>
              </w:rPr>
            </w:pPr>
            <w:r w:rsidRPr="00AE02AD">
              <w:rPr>
                <w:sz w:val="18"/>
                <w:szCs w:val="18"/>
              </w:rPr>
              <w:t xml:space="preserve">   21 (8.4)                                                                                         </w:t>
            </w:r>
          </w:p>
        </w:tc>
        <w:tc>
          <w:tcPr>
            <w:tcW w:w="1139" w:type="dxa"/>
            <w:tcBorders>
              <w:top w:val="nil"/>
              <w:left w:val="nil"/>
              <w:bottom w:val="nil"/>
              <w:right w:val="nil"/>
            </w:tcBorders>
            <w:shd w:val="clear" w:color="auto" w:fill="FFFFFF" w:themeFill="background1"/>
            <w:tcMar>
              <w:left w:w="40" w:type="dxa"/>
              <w:right w:w="40" w:type="dxa"/>
            </w:tcMar>
          </w:tcPr>
          <w:p w14:paraId="40F3A078"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213 (5.9)                                                                                         </w:t>
            </w:r>
          </w:p>
        </w:tc>
        <w:tc>
          <w:tcPr>
            <w:tcW w:w="1139" w:type="dxa"/>
            <w:tcBorders>
              <w:top w:val="nil"/>
              <w:left w:val="nil"/>
              <w:bottom w:val="nil"/>
              <w:right w:val="nil"/>
            </w:tcBorders>
            <w:shd w:val="clear" w:color="auto" w:fill="FFFFFF" w:themeFill="background1"/>
            <w:tcMar>
              <w:left w:w="40" w:type="dxa"/>
              <w:right w:w="40" w:type="dxa"/>
            </w:tcMar>
          </w:tcPr>
          <w:p w14:paraId="5D5FF296"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1139" w:type="dxa"/>
            <w:tcBorders>
              <w:top w:val="nil"/>
              <w:left w:val="nil"/>
              <w:bottom w:val="nil"/>
              <w:right w:val="nil"/>
            </w:tcBorders>
            <w:shd w:val="clear" w:color="auto" w:fill="FFFFFF" w:themeFill="background1"/>
            <w:tcMar>
              <w:left w:w="40" w:type="dxa"/>
              <w:right w:w="40" w:type="dxa"/>
            </w:tcMar>
          </w:tcPr>
          <w:p w14:paraId="44EA39E9"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1237" w:type="dxa"/>
            <w:tcBorders>
              <w:top w:val="nil"/>
              <w:left w:val="nil"/>
              <w:bottom w:val="nil"/>
              <w:right w:val="single" w:sz="2" w:space="0" w:color="000000"/>
            </w:tcBorders>
            <w:shd w:val="clear" w:color="auto" w:fill="FFFFFF" w:themeFill="background1"/>
            <w:tcMar>
              <w:left w:w="40" w:type="dxa"/>
              <w:right w:w="40" w:type="dxa"/>
            </w:tcMar>
          </w:tcPr>
          <w:p w14:paraId="68BC7C2E"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314 (2.4)                                                                                         </w:t>
            </w:r>
          </w:p>
        </w:tc>
      </w:tr>
      <w:tr w:rsidR="004D6521" w:rsidRPr="00AE02AD" w14:paraId="6C8A2E28" w14:textId="77777777" w:rsidTr="007A04BF">
        <w:trPr>
          <w:cantSplit/>
          <w:jc w:val="center"/>
        </w:trPr>
        <w:tc>
          <w:tcPr>
            <w:tcW w:w="2549" w:type="dxa"/>
            <w:gridSpan w:val="2"/>
            <w:tcBorders>
              <w:top w:val="nil"/>
              <w:left w:val="single" w:sz="2" w:space="0" w:color="000000"/>
              <w:bottom w:val="nil"/>
              <w:right w:val="nil"/>
            </w:tcBorders>
            <w:shd w:val="clear" w:color="auto" w:fill="FFFFFF" w:themeFill="background1"/>
            <w:tcMar>
              <w:left w:w="40" w:type="dxa"/>
              <w:right w:w="40" w:type="dxa"/>
            </w:tcMar>
          </w:tcPr>
          <w:p w14:paraId="48EB5F4C" w14:textId="77777777" w:rsidR="004D6521" w:rsidRPr="00AE02AD" w:rsidRDefault="004D6521" w:rsidP="007A04BF">
            <w:pPr>
              <w:adjustRightInd w:val="0"/>
              <w:spacing w:before="40" w:after="40"/>
              <w:jc w:val="both"/>
              <w:rPr>
                <w:rFonts w:cstheme="minorHAnsi"/>
                <w:b/>
                <w:bCs/>
                <w:sz w:val="18"/>
                <w:szCs w:val="18"/>
              </w:rPr>
            </w:pPr>
            <w:r w:rsidRPr="00AE02AD">
              <w:rPr>
                <w:rFonts w:cstheme="minorHAnsi"/>
                <w:b/>
                <w:bCs/>
                <w:sz w:val="18"/>
                <w:szCs w:val="18"/>
              </w:rPr>
              <w:tab/>
              <w:t xml:space="preserve">Austria                     </w:t>
            </w:r>
          </w:p>
        </w:tc>
        <w:tc>
          <w:tcPr>
            <w:tcW w:w="992" w:type="dxa"/>
            <w:tcBorders>
              <w:top w:val="nil"/>
              <w:left w:val="nil"/>
              <w:bottom w:val="nil"/>
              <w:right w:val="nil"/>
            </w:tcBorders>
            <w:shd w:val="clear" w:color="auto" w:fill="FFFFFF" w:themeFill="background1"/>
            <w:tcMar>
              <w:left w:w="40" w:type="dxa"/>
              <w:right w:w="40" w:type="dxa"/>
            </w:tcMar>
          </w:tcPr>
          <w:p w14:paraId="08B3C253"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32 (1.9)                                                                                         </w:t>
            </w:r>
          </w:p>
        </w:tc>
        <w:tc>
          <w:tcPr>
            <w:tcW w:w="1559" w:type="dxa"/>
            <w:gridSpan w:val="2"/>
            <w:tcBorders>
              <w:top w:val="nil"/>
              <w:left w:val="nil"/>
              <w:bottom w:val="nil"/>
              <w:right w:val="nil"/>
            </w:tcBorders>
            <w:shd w:val="clear" w:color="auto" w:fill="FFFFFF" w:themeFill="background1"/>
            <w:tcMar>
              <w:left w:w="40" w:type="dxa"/>
              <w:right w:w="40" w:type="dxa"/>
            </w:tcMar>
          </w:tcPr>
          <w:p w14:paraId="7332AA37"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6 (0.8)                                                                                         </w:t>
            </w:r>
          </w:p>
        </w:tc>
        <w:tc>
          <w:tcPr>
            <w:tcW w:w="993" w:type="dxa"/>
            <w:tcBorders>
              <w:top w:val="nil"/>
              <w:left w:val="nil"/>
              <w:bottom w:val="nil"/>
              <w:right w:val="nil"/>
            </w:tcBorders>
            <w:shd w:val="clear" w:color="auto" w:fill="FFFFFF" w:themeFill="background1"/>
            <w:tcMar>
              <w:left w:w="40" w:type="dxa"/>
              <w:right w:w="40" w:type="dxa"/>
            </w:tcMar>
          </w:tcPr>
          <w:p w14:paraId="79B8E56E"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23 (1.5)                                                                                         </w:t>
            </w:r>
          </w:p>
        </w:tc>
        <w:tc>
          <w:tcPr>
            <w:tcW w:w="1865" w:type="dxa"/>
            <w:tcBorders>
              <w:top w:val="nil"/>
              <w:left w:val="nil"/>
              <w:bottom w:val="nil"/>
              <w:right w:val="nil"/>
            </w:tcBorders>
            <w:shd w:val="clear" w:color="auto" w:fill="FFFFFF" w:themeFill="background1"/>
            <w:tcMar>
              <w:left w:w="40" w:type="dxa"/>
              <w:right w:w="40" w:type="dxa"/>
            </w:tcMar>
          </w:tcPr>
          <w:p w14:paraId="4546AB11"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21 (2.6)                                                                                         </w:t>
            </w:r>
          </w:p>
        </w:tc>
        <w:tc>
          <w:tcPr>
            <w:tcW w:w="1139" w:type="dxa"/>
            <w:tcBorders>
              <w:top w:val="nil"/>
              <w:left w:val="nil"/>
              <w:bottom w:val="nil"/>
              <w:right w:val="nil"/>
            </w:tcBorders>
            <w:shd w:val="clear" w:color="auto" w:fill="FFFFFF" w:themeFill="background1"/>
            <w:tcMar>
              <w:left w:w="40" w:type="dxa"/>
              <w:right w:w="40" w:type="dxa"/>
            </w:tcMar>
          </w:tcPr>
          <w:p w14:paraId="431D79A0" w14:textId="77777777" w:rsidR="004D6521" w:rsidRPr="00AE02AD" w:rsidRDefault="004D6521" w:rsidP="007A04BF">
            <w:pPr>
              <w:adjustRightInd w:val="0"/>
              <w:spacing w:before="40" w:after="40"/>
              <w:jc w:val="both"/>
              <w:rPr>
                <w:sz w:val="18"/>
                <w:szCs w:val="18"/>
              </w:rPr>
            </w:pPr>
            <w:r w:rsidRPr="00AE02AD">
              <w:rPr>
                <w:sz w:val="18"/>
                <w:szCs w:val="18"/>
              </w:rPr>
              <w:t xml:space="preserve">    0 (0.0)                                                                                         </w:t>
            </w:r>
          </w:p>
        </w:tc>
        <w:tc>
          <w:tcPr>
            <w:tcW w:w="1139" w:type="dxa"/>
            <w:tcBorders>
              <w:top w:val="nil"/>
              <w:left w:val="nil"/>
              <w:bottom w:val="nil"/>
              <w:right w:val="nil"/>
            </w:tcBorders>
            <w:shd w:val="clear" w:color="auto" w:fill="FFFFFF" w:themeFill="background1"/>
          </w:tcPr>
          <w:p w14:paraId="5CCFCFC8" w14:textId="77777777" w:rsidR="004D6521" w:rsidRPr="00AE02AD" w:rsidRDefault="004D6521" w:rsidP="007A04BF">
            <w:pPr>
              <w:adjustRightInd w:val="0"/>
              <w:spacing w:before="40" w:after="40"/>
              <w:jc w:val="both"/>
              <w:rPr>
                <w:sz w:val="18"/>
                <w:szCs w:val="18"/>
              </w:rPr>
            </w:pPr>
            <w:r w:rsidRPr="00AE02AD">
              <w:rPr>
                <w:sz w:val="18"/>
                <w:szCs w:val="18"/>
              </w:rPr>
              <w:t xml:space="preserve">    0 (0.0)                                                                                         </w:t>
            </w:r>
          </w:p>
        </w:tc>
        <w:tc>
          <w:tcPr>
            <w:tcW w:w="1139" w:type="dxa"/>
            <w:tcBorders>
              <w:top w:val="nil"/>
              <w:left w:val="nil"/>
              <w:bottom w:val="nil"/>
              <w:right w:val="nil"/>
            </w:tcBorders>
            <w:shd w:val="clear" w:color="auto" w:fill="FFFFFF" w:themeFill="background1"/>
            <w:tcMar>
              <w:left w:w="40" w:type="dxa"/>
              <w:right w:w="40" w:type="dxa"/>
            </w:tcMar>
          </w:tcPr>
          <w:p w14:paraId="2B6311A3"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22 (0.6)                                                                                         </w:t>
            </w:r>
          </w:p>
        </w:tc>
        <w:tc>
          <w:tcPr>
            <w:tcW w:w="1139" w:type="dxa"/>
            <w:tcBorders>
              <w:top w:val="nil"/>
              <w:left w:val="nil"/>
              <w:bottom w:val="nil"/>
              <w:right w:val="nil"/>
            </w:tcBorders>
            <w:shd w:val="clear" w:color="auto" w:fill="FFFFFF" w:themeFill="background1"/>
            <w:tcMar>
              <w:left w:w="40" w:type="dxa"/>
              <w:right w:w="40" w:type="dxa"/>
            </w:tcMar>
          </w:tcPr>
          <w:p w14:paraId="12A855DC"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107 (5.3)                                                                                         </w:t>
            </w:r>
          </w:p>
        </w:tc>
        <w:tc>
          <w:tcPr>
            <w:tcW w:w="1139" w:type="dxa"/>
            <w:tcBorders>
              <w:top w:val="nil"/>
              <w:left w:val="nil"/>
              <w:bottom w:val="nil"/>
              <w:right w:val="nil"/>
            </w:tcBorders>
            <w:shd w:val="clear" w:color="auto" w:fill="FFFFFF" w:themeFill="background1"/>
            <w:tcMar>
              <w:left w:w="40" w:type="dxa"/>
              <w:right w:w="40" w:type="dxa"/>
            </w:tcMar>
          </w:tcPr>
          <w:p w14:paraId="5EF2A2E0"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1237" w:type="dxa"/>
            <w:tcBorders>
              <w:top w:val="nil"/>
              <w:left w:val="nil"/>
              <w:bottom w:val="nil"/>
              <w:right w:val="single" w:sz="2" w:space="0" w:color="000000"/>
            </w:tcBorders>
            <w:shd w:val="clear" w:color="auto" w:fill="FFFFFF" w:themeFill="background1"/>
            <w:tcMar>
              <w:left w:w="40" w:type="dxa"/>
              <w:right w:w="40" w:type="dxa"/>
            </w:tcMar>
          </w:tcPr>
          <w:p w14:paraId="1D5F4FEE"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211 (1.6)                                                                                         </w:t>
            </w:r>
          </w:p>
        </w:tc>
      </w:tr>
      <w:tr w:rsidR="004D6521" w:rsidRPr="00AE02AD" w14:paraId="0F8449E7" w14:textId="77777777" w:rsidTr="007A04BF">
        <w:trPr>
          <w:cantSplit/>
          <w:jc w:val="center"/>
        </w:trPr>
        <w:tc>
          <w:tcPr>
            <w:tcW w:w="2549" w:type="dxa"/>
            <w:gridSpan w:val="2"/>
            <w:tcBorders>
              <w:top w:val="nil"/>
              <w:left w:val="single" w:sz="2" w:space="0" w:color="000000"/>
              <w:bottom w:val="nil"/>
              <w:right w:val="nil"/>
            </w:tcBorders>
            <w:shd w:val="clear" w:color="auto" w:fill="FFFFFF" w:themeFill="background1"/>
            <w:tcMar>
              <w:left w:w="40" w:type="dxa"/>
              <w:right w:w="40" w:type="dxa"/>
            </w:tcMar>
          </w:tcPr>
          <w:p w14:paraId="0C19A66D" w14:textId="77777777" w:rsidR="004D6521" w:rsidRPr="00AE02AD" w:rsidRDefault="004D6521" w:rsidP="007A04BF">
            <w:pPr>
              <w:adjustRightInd w:val="0"/>
              <w:spacing w:before="40" w:after="40"/>
              <w:jc w:val="both"/>
              <w:rPr>
                <w:rFonts w:cstheme="minorHAnsi"/>
                <w:b/>
                <w:bCs/>
                <w:sz w:val="18"/>
                <w:szCs w:val="18"/>
              </w:rPr>
            </w:pPr>
            <w:r w:rsidRPr="00AE02AD">
              <w:rPr>
                <w:rFonts w:cstheme="minorHAnsi"/>
                <w:b/>
                <w:bCs/>
                <w:sz w:val="18"/>
                <w:szCs w:val="18"/>
              </w:rPr>
              <w:tab/>
              <w:t xml:space="preserve">Australia                   </w:t>
            </w:r>
          </w:p>
        </w:tc>
        <w:tc>
          <w:tcPr>
            <w:tcW w:w="992" w:type="dxa"/>
            <w:tcBorders>
              <w:top w:val="nil"/>
              <w:left w:val="nil"/>
              <w:bottom w:val="nil"/>
              <w:right w:val="nil"/>
            </w:tcBorders>
            <w:shd w:val="clear" w:color="auto" w:fill="FFFFFF" w:themeFill="background1"/>
            <w:tcMar>
              <w:left w:w="40" w:type="dxa"/>
              <w:right w:w="40" w:type="dxa"/>
            </w:tcMar>
          </w:tcPr>
          <w:p w14:paraId="4F125AAB"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85 (5.0)                                                                                         </w:t>
            </w:r>
          </w:p>
        </w:tc>
        <w:tc>
          <w:tcPr>
            <w:tcW w:w="1559" w:type="dxa"/>
            <w:gridSpan w:val="2"/>
            <w:tcBorders>
              <w:top w:val="nil"/>
              <w:left w:val="nil"/>
              <w:bottom w:val="nil"/>
              <w:right w:val="nil"/>
            </w:tcBorders>
            <w:shd w:val="clear" w:color="auto" w:fill="FFFFFF" w:themeFill="background1"/>
            <w:tcMar>
              <w:left w:w="40" w:type="dxa"/>
              <w:right w:w="40" w:type="dxa"/>
            </w:tcMar>
          </w:tcPr>
          <w:p w14:paraId="0E2D3F5F"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993" w:type="dxa"/>
            <w:tcBorders>
              <w:top w:val="nil"/>
              <w:left w:val="nil"/>
              <w:bottom w:val="nil"/>
              <w:right w:val="nil"/>
            </w:tcBorders>
            <w:shd w:val="clear" w:color="auto" w:fill="FFFFFF" w:themeFill="background1"/>
            <w:tcMar>
              <w:left w:w="40" w:type="dxa"/>
              <w:right w:w="40" w:type="dxa"/>
            </w:tcMar>
          </w:tcPr>
          <w:p w14:paraId="78E4CC8A"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1865" w:type="dxa"/>
            <w:tcBorders>
              <w:top w:val="nil"/>
              <w:left w:val="nil"/>
              <w:bottom w:val="nil"/>
              <w:right w:val="nil"/>
            </w:tcBorders>
            <w:shd w:val="clear" w:color="auto" w:fill="FFFFFF" w:themeFill="background1"/>
            <w:tcMar>
              <w:left w:w="40" w:type="dxa"/>
              <w:right w:w="40" w:type="dxa"/>
            </w:tcMar>
          </w:tcPr>
          <w:p w14:paraId="7C87D0B3"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1139" w:type="dxa"/>
            <w:tcBorders>
              <w:top w:val="nil"/>
              <w:left w:val="nil"/>
              <w:bottom w:val="nil"/>
              <w:right w:val="nil"/>
            </w:tcBorders>
            <w:shd w:val="clear" w:color="auto" w:fill="FFFFFF" w:themeFill="background1"/>
            <w:tcMar>
              <w:left w:w="40" w:type="dxa"/>
              <w:right w:w="40" w:type="dxa"/>
            </w:tcMar>
          </w:tcPr>
          <w:p w14:paraId="015E6BED" w14:textId="77777777" w:rsidR="004D6521" w:rsidRPr="00AE02AD" w:rsidRDefault="004D6521" w:rsidP="007A04BF">
            <w:pPr>
              <w:adjustRightInd w:val="0"/>
              <w:spacing w:before="40" w:after="40"/>
              <w:jc w:val="both"/>
              <w:rPr>
                <w:sz w:val="18"/>
                <w:szCs w:val="18"/>
              </w:rPr>
            </w:pPr>
            <w:r w:rsidRPr="00AE02AD">
              <w:rPr>
                <w:sz w:val="18"/>
                <w:szCs w:val="18"/>
              </w:rPr>
              <w:t xml:space="preserve">    0 (0.0)                                                                                         </w:t>
            </w:r>
          </w:p>
        </w:tc>
        <w:tc>
          <w:tcPr>
            <w:tcW w:w="1139" w:type="dxa"/>
            <w:tcBorders>
              <w:top w:val="nil"/>
              <w:left w:val="nil"/>
              <w:bottom w:val="nil"/>
              <w:right w:val="nil"/>
            </w:tcBorders>
            <w:shd w:val="clear" w:color="auto" w:fill="FFFFFF" w:themeFill="background1"/>
          </w:tcPr>
          <w:p w14:paraId="1E5F112E" w14:textId="77777777" w:rsidR="004D6521" w:rsidRPr="00AE02AD" w:rsidRDefault="004D6521" w:rsidP="007A04BF">
            <w:pPr>
              <w:adjustRightInd w:val="0"/>
              <w:spacing w:before="40" w:after="40"/>
              <w:jc w:val="both"/>
              <w:rPr>
                <w:sz w:val="18"/>
                <w:szCs w:val="18"/>
              </w:rPr>
            </w:pPr>
            <w:r w:rsidRPr="00AE02AD">
              <w:rPr>
                <w:sz w:val="18"/>
                <w:szCs w:val="18"/>
              </w:rPr>
              <w:t xml:space="preserve">    0 (0.0)                                                                                         </w:t>
            </w:r>
          </w:p>
        </w:tc>
        <w:tc>
          <w:tcPr>
            <w:tcW w:w="1139" w:type="dxa"/>
            <w:tcBorders>
              <w:top w:val="nil"/>
              <w:left w:val="nil"/>
              <w:bottom w:val="nil"/>
              <w:right w:val="nil"/>
            </w:tcBorders>
            <w:shd w:val="clear" w:color="auto" w:fill="FFFFFF" w:themeFill="background1"/>
            <w:tcMar>
              <w:left w:w="40" w:type="dxa"/>
              <w:right w:w="40" w:type="dxa"/>
            </w:tcMar>
          </w:tcPr>
          <w:p w14:paraId="4022E063"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73 (2.0)                                                                                         </w:t>
            </w:r>
          </w:p>
        </w:tc>
        <w:tc>
          <w:tcPr>
            <w:tcW w:w="1139" w:type="dxa"/>
            <w:tcBorders>
              <w:top w:val="nil"/>
              <w:left w:val="nil"/>
              <w:bottom w:val="nil"/>
              <w:right w:val="nil"/>
            </w:tcBorders>
            <w:shd w:val="clear" w:color="auto" w:fill="FFFFFF" w:themeFill="background1"/>
            <w:tcMar>
              <w:left w:w="40" w:type="dxa"/>
              <w:right w:w="40" w:type="dxa"/>
            </w:tcMar>
          </w:tcPr>
          <w:p w14:paraId="150710AB"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40 (2.0)                                                                                         </w:t>
            </w:r>
          </w:p>
        </w:tc>
        <w:tc>
          <w:tcPr>
            <w:tcW w:w="1139" w:type="dxa"/>
            <w:tcBorders>
              <w:top w:val="nil"/>
              <w:left w:val="nil"/>
              <w:bottom w:val="nil"/>
              <w:right w:val="nil"/>
            </w:tcBorders>
            <w:shd w:val="clear" w:color="auto" w:fill="FFFFFF" w:themeFill="background1"/>
            <w:tcMar>
              <w:left w:w="40" w:type="dxa"/>
              <w:right w:w="40" w:type="dxa"/>
            </w:tcMar>
          </w:tcPr>
          <w:p w14:paraId="4B17320F"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1237" w:type="dxa"/>
            <w:tcBorders>
              <w:top w:val="nil"/>
              <w:left w:val="nil"/>
              <w:bottom w:val="nil"/>
              <w:right w:val="single" w:sz="2" w:space="0" w:color="000000"/>
            </w:tcBorders>
            <w:shd w:val="clear" w:color="auto" w:fill="FFFFFF" w:themeFill="background1"/>
            <w:tcMar>
              <w:left w:w="40" w:type="dxa"/>
              <w:right w:w="40" w:type="dxa"/>
            </w:tcMar>
          </w:tcPr>
          <w:p w14:paraId="53E83D4B"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198 (1.5)                                                                                         </w:t>
            </w:r>
          </w:p>
        </w:tc>
      </w:tr>
      <w:tr w:rsidR="004D6521" w:rsidRPr="00AE02AD" w14:paraId="5DBFBFDE" w14:textId="77777777" w:rsidTr="007A04BF">
        <w:trPr>
          <w:cantSplit/>
          <w:jc w:val="center"/>
        </w:trPr>
        <w:tc>
          <w:tcPr>
            <w:tcW w:w="2549" w:type="dxa"/>
            <w:gridSpan w:val="2"/>
            <w:tcBorders>
              <w:top w:val="nil"/>
              <w:left w:val="single" w:sz="2" w:space="0" w:color="000000"/>
              <w:bottom w:val="nil"/>
              <w:right w:val="nil"/>
            </w:tcBorders>
            <w:shd w:val="clear" w:color="auto" w:fill="FFFFFF" w:themeFill="background1"/>
            <w:tcMar>
              <w:left w:w="40" w:type="dxa"/>
              <w:right w:w="40" w:type="dxa"/>
            </w:tcMar>
          </w:tcPr>
          <w:p w14:paraId="6113ECB8" w14:textId="77777777" w:rsidR="004D6521" w:rsidRPr="00AE02AD" w:rsidRDefault="004D6521" w:rsidP="007A04BF">
            <w:pPr>
              <w:adjustRightInd w:val="0"/>
              <w:spacing w:before="40" w:after="40"/>
              <w:jc w:val="both"/>
              <w:rPr>
                <w:rFonts w:cstheme="minorHAnsi"/>
                <w:b/>
                <w:bCs/>
                <w:sz w:val="18"/>
                <w:szCs w:val="18"/>
              </w:rPr>
            </w:pPr>
            <w:r w:rsidRPr="00AE02AD">
              <w:rPr>
                <w:rFonts w:cstheme="minorHAnsi"/>
                <w:b/>
                <w:bCs/>
                <w:sz w:val="18"/>
                <w:szCs w:val="18"/>
              </w:rPr>
              <w:lastRenderedPageBreak/>
              <w:tab/>
              <w:t xml:space="preserve">Russian Federation             </w:t>
            </w:r>
          </w:p>
        </w:tc>
        <w:tc>
          <w:tcPr>
            <w:tcW w:w="992" w:type="dxa"/>
            <w:tcBorders>
              <w:top w:val="nil"/>
              <w:left w:val="nil"/>
              <w:bottom w:val="nil"/>
              <w:right w:val="nil"/>
            </w:tcBorders>
            <w:shd w:val="clear" w:color="auto" w:fill="FFFFFF" w:themeFill="background1"/>
            <w:tcMar>
              <w:left w:w="40" w:type="dxa"/>
              <w:right w:w="40" w:type="dxa"/>
            </w:tcMar>
          </w:tcPr>
          <w:p w14:paraId="546D4BD3"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1559" w:type="dxa"/>
            <w:gridSpan w:val="2"/>
            <w:tcBorders>
              <w:top w:val="nil"/>
              <w:left w:val="nil"/>
              <w:bottom w:val="nil"/>
              <w:right w:val="nil"/>
            </w:tcBorders>
            <w:shd w:val="clear" w:color="auto" w:fill="FFFFFF" w:themeFill="background1"/>
            <w:tcMar>
              <w:left w:w="40" w:type="dxa"/>
              <w:right w:w="40" w:type="dxa"/>
            </w:tcMar>
          </w:tcPr>
          <w:p w14:paraId="0002B699"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27 (3.7)                                                                                         </w:t>
            </w:r>
          </w:p>
        </w:tc>
        <w:tc>
          <w:tcPr>
            <w:tcW w:w="993" w:type="dxa"/>
            <w:tcBorders>
              <w:top w:val="nil"/>
              <w:left w:val="nil"/>
              <w:bottom w:val="nil"/>
              <w:right w:val="nil"/>
            </w:tcBorders>
            <w:shd w:val="clear" w:color="auto" w:fill="FFFFFF" w:themeFill="background1"/>
            <w:tcMar>
              <w:left w:w="40" w:type="dxa"/>
              <w:right w:w="40" w:type="dxa"/>
            </w:tcMar>
          </w:tcPr>
          <w:p w14:paraId="0323B000"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11 (0.7)                                                                                         </w:t>
            </w:r>
          </w:p>
        </w:tc>
        <w:tc>
          <w:tcPr>
            <w:tcW w:w="1865" w:type="dxa"/>
            <w:tcBorders>
              <w:top w:val="nil"/>
              <w:left w:val="nil"/>
              <w:bottom w:val="nil"/>
              <w:right w:val="nil"/>
            </w:tcBorders>
            <w:shd w:val="clear" w:color="auto" w:fill="FFFFFF" w:themeFill="background1"/>
            <w:tcMar>
              <w:left w:w="40" w:type="dxa"/>
              <w:right w:w="40" w:type="dxa"/>
            </w:tcMar>
          </w:tcPr>
          <w:p w14:paraId="0B23AE1F"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1139" w:type="dxa"/>
            <w:tcBorders>
              <w:top w:val="nil"/>
              <w:left w:val="nil"/>
              <w:bottom w:val="nil"/>
              <w:right w:val="nil"/>
            </w:tcBorders>
            <w:shd w:val="clear" w:color="auto" w:fill="FFFFFF" w:themeFill="background1"/>
            <w:tcMar>
              <w:left w:w="40" w:type="dxa"/>
              <w:right w:w="40" w:type="dxa"/>
            </w:tcMar>
          </w:tcPr>
          <w:p w14:paraId="72DB8C76" w14:textId="77777777" w:rsidR="004D6521" w:rsidRPr="00AE02AD" w:rsidRDefault="004D6521" w:rsidP="007A04BF">
            <w:pPr>
              <w:adjustRightInd w:val="0"/>
              <w:spacing w:before="40" w:after="40"/>
              <w:jc w:val="both"/>
              <w:rPr>
                <w:sz w:val="18"/>
                <w:szCs w:val="18"/>
              </w:rPr>
            </w:pPr>
            <w:r w:rsidRPr="00AE02AD">
              <w:rPr>
                <w:sz w:val="18"/>
                <w:szCs w:val="18"/>
              </w:rPr>
              <w:t xml:space="preserve">    0 (0.0)                                                                                         </w:t>
            </w:r>
          </w:p>
        </w:tc>
        <w:tc>
          <w:tcPr>
            <w:tcW w:w="1139" w:type="dxa"/>
            <w:tcBorders>
              <w:top w:val="nil"/>
              <w:left w:val="nil"/>
              <w:bottom w:val="nil"/>
              <w:right w:val="nil"/>
            </w:tcBorders>
            <w:shd w:val="clear" w:color="auto" w:fill="FFFFFF" w:themeFill="background1"/>
          </w:tcPr>
          <w:p w14:paraId="6BA88140" w14:textId="77777777" w:rsidR="004D6521" w:rsidRPr="00AE02AD" w:rsidRDefault="004D6521" w:rsidP="007A04BF">
            <w:pPr>
              <w:adjustRightInd w:val="0"/>
              <w:spacing w:before="40" w:after="40"/>
              <w:jc w:val="both"/>
              <w:rPr>
                <w:sz w:val="18"/>
                <w:szCs w:val="18"/>
              </w:rPr>
            </w:pPr>
            <w:r w:rsidRPr="00AE02AD">
              <w:rPr>
                <w:sz w:val="18"/>
                <w:szCs w:val="18"/>
              </w:rPr>
              <w:t xml:space="preserve">    0 (0.0)                                                                                         </w:t>
            </w:r>
          </w:p>
        </w:tc>
        <w:tc>
          <w:tcPr>
            <w:tcW w:w="1139" w:type="dxa"/>
            <w:tcBorders>
              <w:top w:val="nil"/>
              <w:left w:val="nil"/>
              <w:bottom w:val="nil"/>
              <w:right w:val="nil"/>
            </w:tcBorders>
            <w:shd w:val="clear" w:color="auto" w:fill="FFFFFF" w:themeFill="background1"/>
            <w:tcMar>
              <w:left w:w="40" w:type="dxa"/>
              <w:right w:w="40" w:type="dxa"/>
            </w:tcMar>
          </w:tcPr>
          <w:p w14:paraId="3A737427"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75 (2.1)                                                                                         </w:t>
            </w:r>
          </w:p>
        </w:tc>
        <w:tc>
          <w:tcPr>
            <w:tcW w:w="1139" w:type="dxa"/>
            <w:tcBorders>
              <w:top w:val="nil"/>
              <w:left w:val="nil"/>
              <w:bottom w:val="nil"/>
              <w:right w:val="nil"/>
            </w:tcBorders>
            <w:shd w:val="clear" w:color="auto" w:fill="FFFFFF" w:themeFill="background1"/>
            <w:tcMar>
              <w:left w:w="40" w:type="dxa"/>
              <w:right w:w="40" w:type="dxa"/>
            </w:tcMar>
          </w:tcPr>
          <w:p w14:paraId="7A3BD867"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1139" w:type="dxa"/>
            <w:tcBorders>
              <w:top w:val="nil"/>
              <w:left w:val="nil"/>
              <w:bottom w:val="nil"/>
              <w:right w:val="nil"/>
            </w:tcBorders>
            <w:shd w:val="clear" w:color="auto" w:fill="FFFFFF" w:themeFill="background1"/>
            <w:tcMar>
              <w:left w:w="40" w:type="dxa"/>
              <w:right w:w="40" w:type="dxa"/>
            </w:tcMar>
          </w:tcPr>
          <w:p w14:paraId="64E9D842"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28 (1.4)                                                                                         </w:t>
            </w:r>
          </w:p>
        </w:tc>
        <w:tc>
          <w:tcPr>
            <w:tcW w:w="1237" w:type="dxa"/>
            <w:tcBorders>
              <w:top w:val="nil"/>
              <w:left w:val="nil"/>
              <w:bottom w:val="nil"/>
              <w:right w:val="single" w:sz="2" w:space="0" w:color="000000"/>
            </w:tcBorders>
            <w:shd w:val="clear" w:color="auto" w:fill="FFFFFF" w:themeFill="background1"/>
            <w:tcMar>
              <w:left w:w="40" w:type="dxa"/>
              <w:right w:w="40" w:type="dxa"/>
            </w:tcMar>
          </w:tcPr>
          <w:p w14:paraId="7A1A4B18"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141 (1.1)                                                                                         </w:t>
            </w:r>
          </w:p>
        </w:tc>
      </w:tr>
      <w:tr w:rsidR="004D6521" w:rsidRPr="00AE02AD" w14:paraId="51C36A66" w14:textId="77777777" w:rsidTr="007A04BF">
        <w:trPr>
          <w:cantSplit/>
          <w:jc w:val="center"/>
        </w:trPr>
        <w:tc>
          <w:tcPr>
            <w:tcW w:w="2549" w:type="dxa"/>
            <w:gridSpan w:val="2"/>
            <w:tcBorders>
              <w:top w:val="nil"/>
              <w:left w:val="single" w:sz="2" w:space="0" w:color="000000"/>
              <w:bottom w:val="nil"/>
              <w:right w:val="nil"/>
            </w:tcBorders>
            <w:shd w:val="clear" w:color="auto" w:fill="FFFFFF" w:themeFill="background1"/>
            <w:tcMar>
              <w:left w:w="40" w:type="dxa"/>
              <w:right w:w="40" w:type="dxa"/>
            </w:tcMar>
          </w:tcPr>
          <w:p w14:paraId="20309412" w14:textId="77777777" w:rsidR="004D6521" w:rsidRPr="00AE02AD" w:rsidRDefault="004D6521" w:rsidP="007A04BF">
            <w:pPr>
              <w:adjustRightInd w:val="0"/>
              <w:spacing w:before="40" w:after="40"/>
              <w:jc w:val="both"/>
              <w:rPr>
                <w:rFonts w:cstheme="minorHAnsi"/>
                <w:b/>
                <w:bCs/>
                <w:sz w:val="18"/>
                <w:szCs w:val="18"/>
              </w:rPr>
            </w:pPr>
            <w:r w:rsidRPr="00AE02AD">
              <w:rPr>
                <w:rFonts w:cstheme="minorHAnsi"/>
                <w:b/>
                <w:bCs/>
                <w:sz w:val="18"/>
                <w:szCs w:val="18"/>
              </w:rPr>
              <w:tab/>
              <w:t xml:space="preserve">Portugal                    </w:t>
            </w:r>
          </w:p>
        </w:tc>
        <w:tc>
          <w:tcPr>
            <w:tcW w:w="992" w:type="dxa"/>
            <w:tcBorders>
              <w:top w:val="nil"/>
              <w:left w:val="nil"/>
              <w:bottom w:val="nil"/>
              <w:right w:val="nil"/>
            </w:tcBorders>
            <w:shd w:val="clear" w:color="auto" w:fill="FFFFFF" w:themeFill="background1"/>
            <w:tcMar>
              <w:left w:w="40" w:type="dxa"/>
              <w:right w:w="40" w:type="dxa"/>
            </w:tcMar>
          </w:tcPr>
          <w:p w14:paraId="02AD4A03"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1559" w:type="dxa"/>
            <w:gridSpan w:val="2"/>
            <w:tcBorders>
              <w:top w:val="nil"/>
              <w:left w:val="nil"/>
              <w:bottom w:val="nil"/>
              <w:right w:val="nil"/>
            </w:tcBorders>
            <w:shd w:val="clear" w:color="auto" w:fill="FFFFFF" w:themeFill="background1"/>
            <w:tcMar>
              <w:left w:w="40" w:type="dxa"/>
              <w:right w:w="40" w:type="dxa"/>
            </w:tcMar>
          </w:tcPr>
          <w:p w14:paraId="4CFD15E7"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13 (1.8)                                                                                         </w:t>
            </w:r>
          </w:p>
        </w:tc>
        <w:tc>
          <w:tcPr>
            <w:tcW w:w="993" w:type="dxa"/>
            <w:tcBorders>
              <w:top w:val="nil"/>
              <w:left w:val="nil"/>
              <w:bottom w:val="nil"/>
              <w:right w:val="nil"/>
            </w:tcBorders>
            <w:shd w:val="clear" w:color="auto" w:fill="FFFFFF" w:themeFill="background1"/>
            <w:tcMar>
              <w:left w:w="40" w:type="dxa"/>
              <w:right w:w="40" w:type="dxa"/>
            </w:tcMar>
          </w:tcPr>
          <w:p w14:paraId="243E1D55"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20 (1.3)                                                                                         </w:t>
            </w:r>
          </w:p>
        </w:tc>
        <w:tc>
          <w:tcPr>
            <w:tcW w:w="1865" w:type="dxa"/>
            <w:tcBorders>
              <w:top w:val="nil"/>
              <w:left w:val="nil"/>
              <w:bottom w:val="nil"/>
              <w:right w:val="nil"/>
            </w:tcBorders>
            <w:shd w:val="clear" w:color="auto" w:fill="FFFFFF" w:themeFill="background1"/>
            <w:tcMar>
              <w:left w:w="40" w:type="dxa"/>
              <w:right w:w="40" w:type="dxa"/>
            </w:tcMar>
          </w:tcPr>
          <w:p w14:paraId="7DF80B42"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1139" w:type="dxa"/>
            <w:tcBorders>
              <w:top w:val="nil"/>
              <w:left w:val="nil"/>
              <w:bottom w:val="nil"/>
              <w:right w:val="nil"/>
            </w:tcBorders>
            <w:shd w:val="clear" w:color="auto" w:fill="FFFFFF" w:themeFill="background1"/>
            <w:tcMar>
              <w:left w:w="40" w:type="dxa"/>
              <w:right w:w="40" w:type="dxa"/>
            </w:tcMar>
          </w:tcPr>
          <w:p w14:paraId="2FD4EAD3" w14:textId="77777777" w:rsidR="004D6521" w:rsidRPr="00AE02AD" w:rsidRDefault="004D6521" w:rsidP="007A04BF">
            <w:pPr>
              <w:adjustRightInd w:val="0"/>
              <w:spacing w:before="40" w:after="40"/>
              <w:jc w:val="both"/>
              <w:rPr>
                <w:sz w:val="18"/>
                <w:szCs w:val="18"/>
              </w:rPr>
            </w:pPr>
            <w:r w:rsidRPr="00AE02AD">
              <w:rPr>
                <w:sz w:val="18"/>
                <w:szCs w:val="18"/>
              </w:rPr>
              <w:t xml:space="preserve">    0 (0.0)                                                                                         </w:t>
            </w:r>
          </w:p>
        </w:tc>
        <w:tc>
          <w:tcPr>
            <w:tcW w:w="1139" w:type="dxa"/>
            <w:tcBorders>
              <w:top w:val="nil"/>
              <w:left w:val="nil"/>
              <w:bottom w:val="nil"/>
              <w:right w:val="nil"/>
            </w:tcBorders>
            <w:shd w:val="clear" w:color="auto" w:fill="FFFFFF" w:themeFill="background1"/>
          </w:tcPr>
          <w:p w14:paraId="16416045" w14:textId="77777777" w:rsidR="004D6521" w:rsidRPr="00AE02AD" w:rsidRDefault="004D6521" w:rsidP="007A04BF">
            <w:pPr>
              <w:adjustRightInd w:val="0"/>
              <w:spacing w:before="40" w:after="40"/>
              <w:jc w:val="both"/>
              <w:rPr>
                <w:sz w:val="18"/>
                <w:szCs w:val="18"/>
              </w:rPr>
            </w:pPr>
            <w:r w:rsidRPr="00AE02AD">
              <w:rPr>
                <w:sz w:val="18"/>
                <w:szCs w:val="18"/>
              </w:rPr>
              <w:t xml:space="preserve">    0 (0.0)                                                                                         </w:t>
            </w:r>
          </w:p>
        </w:tc>
        <w:tc>
          <w:tcPr>
            <w:tcW w:w="1139" w:type="dxa"/>
            <w:tcBorders>
              <w:top w:val="nil"/>
              <w:left w:val="nil"/>
              <w:bottom w:val="nil"/>
              <w:right w:val="nil"/>
            </w:tcBorders>
            <w:shd w:val="clear" w:color="auto" w:fill="FFFFFF" w:themeFill="background1"/>
            <w:tcMar>
              <w:left w:w="40" w:type="dxa"/>
              <w:right w:w="40" w:type="dxa"/>
            </w:tcMar>
          </w:tcPr>
          <w:p w14:paraId="6516F2B5"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71 (2.0)                                                                                         </w:t>
            </w:r>
          </w:p>
        </w:tc>
        <w:tc>
          <w:tcPr>
            <w:tcW w:w="1139" w:type="dxa"/>
            <w:tcBorders>
              <w:top w:val="nil"/>
              <w:left w:val="nil"/>
              <w:bottom w:val="nil"/>
              <w:right w:val="nil"/>
            </w:tcBorders>
            <w:shd w:val="clear" w:color="auto" w:fill="FFFFFF" w:themeFill="background1"/>
            <w:tcMar>
              <w:left w:w="40" w:type="dxa"/>
              <w:right w:w="40" w:type="dxa"/>
            </w:tcMar>
          </w:tcPr>
          <w:p w14:paraId="3C69FA12"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28 (1.4)                                                                                         </w:t>
            </w:r>
          </w:p>
        </w:tc>
        <w:tc>
          <w:tcPr>
            <w:tcW w:w="1139" w:type="dxa"/>
            <w:tcBorders>
              <w:top w:val="nil"/>
              <w:left w:val="nil"/>
              <w:bottom w:val="nil"/>
              <w:right w:val="nil"/>
            </w:tcBorders>
            <w:shd w:val="clear" w:color="auto" w:fill="FFFFFF" w:themeFill="background1"/>
            <w:tcMar>
              <w:left w:w="40" w:type="dxa"/>
              <w:right w:w="40" w:type="dxa"/>
            </w:tcMar>
          </w:tcPr>
          <w:p w14:paraId="48AB6918"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1237" w:type="dxa"/>
            <w:tcBorders>
              <w:top w:val="nil"/>
              <w:left w:val="nil"/>
              <w:bottom w:val="nil"/>
              <w:right w:val="single" w:sz="2" w:space="0" w:color="000000"/>
            </w:tcBorders>
            <w:shd w:val="clear" w:color="auto" w:fill="FFFFFF" w:themeFill="background1"/>
            <w:tcMar>
              <w:left w:w="40" w:type="dxa"/>
              <w:right w:w="40" w:type="dxa"/>
            </w:tcMar>
          </w:tcPr>
          <w:p w14:paraId="72EB8E6A"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132 (1.0)                                                                                         </w:t>
            </w:r>
          </w:p>
        </w:tc>
      </w:tr>
      <w:tr w:rsidR="004D6521" w:rsidRPr="00AE02AD" w14:paraId="7E0F96C0" w14:textId="77777777" w:rsidTr="007A04BF">
        <w:trPr>
          <w:cantSplit/>
          <w:jc w:val="center"/>
        </w:trPr>
        <w:tc>
          <w:tcPr>
            <w:tcW w:w="2549" w:type="dxa"/>
            <w:gridSpan w:val="2"/>
            <w:tcBorders>
              <w:top w:val="nil"/>
              <w:left w:val="single" w:sz="2" w:space="0" w:color="000000"/>
              <w:bottom w:val="nil"/>
              <w:right w:val="nil"/>
            </w:tcBorders>
            <w:shd w:val="clear" w:color="auto" w:fill="FFFFFF" w:themeFill="background1"/>
            <w:tcMar>
              <w:left w:w="40" w:type="dxa"/>
              <w:right w:w="40" w:type="dxa"/>
            </w:tcMar>
          </w:tcPr>
          <w:p w14:paraId="50D5A87D" w14:textId="77777777" w:rsidR="004D6521" w:rsidRPr="00AE02AD" w:rsidRDefault="004D6521" w:rsidP="007A04BF">
            <w:pPr>
              <w:adjustRightInd w:val="0"/>
              <w:spacing w:before="40" w:after="40"/>
              <w:jc w:val="both"/>
              <w:rPr>
                <w:rFonts w:cstheme="minorHAnsi"/>
                <w:b/>
                <w:bCs/>
                <w:sz w:val="18"/>
                <w:szCs w:val="18"/>
              </w:rPr>
            </w:pPr>
            <w:r w:rsidRPr="00AE02AD">
              <w:rPr>
                <w:rFonts w:cstheme="minorHAnsi"/>
                <w:b/>
                <w:bCs/>
                <w:sz w:val="18"/>
                <w:szCs w:val="18"/>
              </w:rPr>
              <w:tab/>
              <w:t xml:space="preserve">Israel                      </w:t>
            </w:r>
          </w:p>
        </w:tc>
        <w:tc>
          <w:tcPr>
            <w:tcW w:w="992" w:type="dxa"/>
            <w:tcBorders>
              <w:top w:val="nil"/>
              <w:left w:val="nil"/>
              <w:bottom w:val="nil"/>
              <w:right w:val="nil"/>
            </w:tcBorders>
            <w:shd w:val="clear" w:color="auto" w:fill="FFFFFF" w:themeFill="background1"/>
            <w:tcMar>
              <w:left w:w="40" w:type="dxa"/>
              <w:right w:w="40" w:type="dxa"/>
            </w:tcMar>
          </w:tcPr>
          <w:p w14:paraId="2FADB0A8"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14 (0.8)                                                                                         </w:t>
            </w:r>
          </w:p>
        </w:tc>
        <w:tc>
          <w:tcPr>
            <w:tcW w:w="1559" w:type="dxa"/>
            <w:gridSpan w:val="2"/>
            <w:tcBorders>
              <w:top w:val="nil"/>
              <w:left w:val="nil"/>
              <w:bottom w:val="nil"/>
              <w:right w:val="nil"/>
            </w:tcBorders>
            <w:shd w:val="clear" w:color="auto" w:fill="FFFFFF" w:themeFill="background1"/>
            <w:tcMar>
              <w:left w:w="40" w:type="dxa"/>
              <w:right w:w="40" w:type="dxa"/>
            </w:tcMar>
          </w:tcPr>
          <w:p w14:paraId="355EF06D"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16 (2.2)                                                                                         </w:t>
            </w:r>
          </w:p>
        </w:tc>
        <w:tc>
          <w:tcPr>
            <w:tcW w:w="993" w:type="dxa"/>
            <w:tcBorders>
              <w:top w:val="nil"/>
              <w:left w:val="nil"/>
              <w:bottom w:val="nil"/>
              <w:right w:val="nil"/>
            </w:tcBorders>
            <w:shd w:val="clear" w:color="auto" w:fill="FFFFFF" w:themeFill="background1"/>
            <w:tcMar>
              <w:left w:w="40" w:type="dxa"/>
              <w:right w:w="40" w:type="dxa"/>
            </w:tcMar>
          </w:tcPr>
          <w:p w14:paraId="163A65CF"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2 (0.1)                                                                                         </w:t>
            </w:r>
          </w:p>
        </w:tc>
        <w:tc>
          <w:tcPr>
            <w:tcW w:w="1865" w:type="dxa"/>
            <w:tcBorders>
              <w:top w:val="nil"/>
              <w:left w:val="nil"/>
              <w:bottom w:val="nil"/>
              <w:right w:val="nil"/>
            </w:tcBorders>
            <w:shd w:val="clear" w:color="auto" w:fill="FFFFFF" w:themeFill="background1"/>
            <w:tcMar>
              <w:left w:w="40" w:type="dxa"/>
              <w:right w:w="40" w:type="dxa"/>
            </w:tcMar>
          </w:tcPr>
          <w:p w14:paraId="5960725E"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3 (0.4)                                                                                         </w:t>
            </w:r>
          </w:p>
        </w:tc>
        <w:tc>
          <w:tcPr>
            <w:tcW w:w="1139" w:type="dxa"/>
            <w:tcBorders>
              <w:top w:val="nil"/>
              <w:left w:val="nil"/>
              <w:bottom w:val="nil"/>
              <w:right w:val="nil"/>
            </w:tcBorders>
            <w:shd w:val="clear" w:color="auto" w:fill="FFFFFF" w:themeFill="background1"/>
            <w:tcMar>
              <w:left w:w="40" w:type="dxa"/>
              <w:right w:w="40" w:type="dxa"/>
            </w:tcMar>
          </w:tcPr>
          <w:p w14:paraId="64105484" w14:textId="77777777" w:rsidR="004D6521" w:rsidRPr="00AE02AD" w:rsidRDefault="004D6521" w:rsidP="007A04BF">
            <w:pPr>
              <w:adjustRightInd w:val="0"/>
              <w:spacing w:before="40" w:after="40"/>
              <w:jc w:val="both"/>
              <w:rPr>
                <w:sz w:val="18"/>
                <w:szCs w:val="18"/>
              </w:rPr>
            </w:pPr>
            <w:r w:rsidRPr="00AE02AD">
              <w:rPr>
                <w:sz w:val="18"/>
                <w:szCs w:val="18"/>
              </w:rPr>
              <w:t xml:space="preserve">    0 (0.0)                                                                                         </w:t>
            </w:r>
          </w:p>
        </w:tc>
        <w:tc>
          <w:tcPr>
            <w:tcW w:w="1139" w:type="dxa"/>
            <w:tcBorders>
              <w:top w:val="nil"/>
              <w:left w:val="nil"/>
              <w:bottom w:val="nil"/>
              <w:right w:val="nil"/>
            </w:tcBorders>
            <w:shd w:val="clear" w:color="auto" w:fill="FFFFFF" w:themeFill="background1"/>
          </w:tcPr>
          <w:p w14:paraId="61873A05" w14:textId="77777777" w:rsidR="004D6521" w:rsidRPr="00AE02AD" w:rsidRDefault="004D6521" w:rsidP="007A04BF">
            <w:pPr>
              <w:adjustRightInd w:val="0"/>
              <w:spacing w:before="40" w:after="40"/>
              <w:jc w:val="both"/>
              <w:rPr>
                <w:sz w:val="18"/>
                <w:szCs w:val="18"/>
              </w:rPr>
            </w:pPr>
            <w:r w:rsidRPr="00AE02AD">
              <w:rPr>
                <w:sz w:val="18"/>
                <w:szCs w:val="18"/>
              </w:rPr>
              <w:t xml:space="preserve">    0 (0.0)                                                                                         </w:t>
            </w:r>
          </w:p>
        </w:tc>
        <w:tc>
          <w:tcPr>
            <w:tcW w:w="1139" w:type="dxa"/>
            <w:tcBorders>
              <w:top w:val="nil"/>
              <w:left w:val="nil"/>
              <w:bottom w:val="nil"/>
              <w:right w:val="nil"/>
            </w:tcBorders>
            <w:shd w:val="clear" w:color="auto" w:fill="FFFFFF" w:themeFill="background1"/>
            <w:tcMar>
              <w:left w:w="40" w:type="dxa"/>
              <w:right w:w="40" w:type="dxa"/>
            </w:tcMar>
          </w:tcPr>
          <w:p w14:paraId="1BC9CB81"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16 (0.4)                                                                                         </w:t>
            </w:r>
          </w:p>
        </w:tc>
        <w:tc>
          <w:tcPr>
            <w:tcW w:w="1139" w:type="dxa"/>
            <w:tcBorders>
              <w:top w:val="nil"/>
              <w:left w:val="nil"/>
              <w:bottom w:val="nil"/>
              <w:right w:val="nil"/>
            </w:tcBorders>
            <w:shd w:val="clear" w:color="auto" w:fill="FFFFFF" w:themeFill="background1"/>
            <w:tcMar>
              <w:left w:w="40" w:type="dxa"/>
              <w:right w:w="40" w:type="dxa"/>
            </w:tcMar>
          </w:tcPr>
          <w:p w14:paraId="2790C6BE"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12 (0.6)                                                                                         </w:t>
            </w:r>
          </w:p>
        </w:tc>
        <w:tc>
          <w:tcPr>
            <w:tcW w:w="1139" w:type="dxa"/>
            <w:tcBorders>
              <w:top w:val="nil"/>
              <w:left w:val="nil"/>
              <w:bottom w:val="nil"/>
              <w:right w:val="nil"/>
            </w:tcBorders>
            <w:shd w:val="clear" w:color="auto" w:fill="FFFFFF" w:themeFill="background1"/>
            <w:tcMar>
              <w:left w:w="40" w:type="dxa"/>
              <w:right w:w="40" w:type="dxa"/>
            </w:tcMar>
          </w:tcPr>
          <w:p w14:paraId="7825274F"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61 (3.1)                                                                                         </w:t>
            </w:r>
          </w:p>
        </w:tc>
        <w:tc>
          <w:tcPr>
            <w:tcW w:w="1237" w:type="dxa"/>
            <w:tcBorders>
              <w:top w:val="nil"/>
              <w:left w:val="nil"/>
              <w:bottom w:val="nil"/>
              <w:right w:val="single" w:sz="2" w:space="0" w:color="000000"/>
            </w:tcBorders>
            <w:shd w:val="clear" w:color="auto" w:fill="FFFFFF" w:themeFill="background1"/>
            <w:tcMar>
              <w:left w:w="40" w:type="dxa"/>
              <w:right w:w="40" w:type="dxa"/>
            </w:tcMar>
          </w:tcPr>
          <w:p w14:paraId="4461FC0F"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124 (1.0)                                                                                         </w:t>
            </w:r>
          </w:p>
        </w:tc>
      </w:tr>
      <w:tr w:rsidR="004D6521" w:rsidRPr="00AE02AD" w14:paraId="675D6153" w14:textId="77777777" w:rsidTr="007A04BF">
        <w:trPr>
          <w:cantSplit/>
          <w:jc w:val="center"/>
        </w:trPr>
        <w:tc>
          <w:tcPr>
            <w:tcW w:w="2549" w:type="dxa"/>
            <w:gridSpan w:val="2"/>
            <w:tcBorders>
              <w:top w:val="nil"/>
              <w:left w:val="single" w:sz="2" w:space="0" w:color="000000"/>
              <w:bottom w:val="nil"/>
              <w:right w:val="nil"/>
            </w:tcBorders>
            <w:shd w:val="clear" w:color="auto" w:fill="FFFFFF" w:themeFill="background1"/>
            <w:tcMar>
              <w:left w:w="40" w:type="dxa"/>
              <w:right w:w="40" w:type="dxa"/>
            </w:tcMar>
          </w:tcPr>
          <w:p w14:paraId="371732A5" w14:textId="77777777" w:rsidR="004D6521" w:rsidRPr="00AE02AD" w:rsidRDefault="004D6521" w:rsidP="007A04BF">
            <w:pPr>
              <w:adjustRightInd w:val="0"/>
              <w:spacing w:before="40" w:after="40"/>
              <w:jc w:val="both"/>
              <w:rPr>
                <w:rFonts w:cstheme="minorHAnsi"/>
                <w:b/>
                <w:bCs/>
                <w:sz w:val="18"/>
                <w:szCs w:val="18"/>
              </w:rPr>
            </w:pPr>
            <w:r w:rsidRPr="00AE02AD">
              <w:rPr>
                <w:rFonts w:cstheme="minorHAnsi"/>
                <w:b/>
                <w:bCs/>
                <w:sz w:val="18"/>
                <w:szCs w:val="18"/>
              </w:rPr>
              <w:tab/>
              <w:t xml:space="preserve">Norway                      </w:t>
            </w:r>
          </w:p>
        </w:tc>
        <w:tc>
          <w:tcPr>
            <w:tcW w:w="992" w:type="dxa"/>
            <w:tcBorders>
              <w:top w:val="nil"/>
              <w:left w:val="nil"/>
              <w:bottom w:val="nil"/>
              <w:right w:val="nil"/>
            </w:tcBorders>
            <w:shd w:val="clear" w:color="auto" w:fill="FFFFFF" w:themeFill="background1"/>
            <w:tcMar>
              <w:left w:w="40" w:type="dxa"/>
              <w:right w:w="40" w:type="dxa"/>
            </w:tcMar>
          </w:tcPr>
          <w:p w14:paraId="0FFEB731"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1559" w:type="dxa"/>
            <w:gridSpan w:val="2"/>
            <w:tcBorders>
              <w:top w:val="nil"/>
              <w:left w:val="nil"/>
              <w:bottom w:val="nil"/>
              <w:right w:val="nil"/>
            </w:tcBorders>
            <w:shd w:val="clear" w:color="auto" w:fill="FFFFFF" w:themeFill="background1"/>
            <w:tcMar>
              <w:left w:w="40" w:type="dxa"/>
              <w:right w:w="40" w:type="dxa"/>
            </w:tcMar>
          </w:tcPr>
          <w:p w14:paraId="39C67EB6"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993" w:type="dxa"/>
            <w:tcBorders>
              <w:top w:val="nil"/>
              <w:left w:val="nil"/>
              <w:bottom w:val="nil"/>
              <w:right w:val="nil"/>
            </w:tcBorders>
            <w:shd w:val="clear" w:color="auto" w:fill="FFFFFF" w:themeFill="background1"/>
            <w:tcMar>
              <w:left w:w="40" w:type="dxa"/>
              <w:right w:w="40" w:type="dxa"/>
            </w:tcMar>
          </w:tcPr>
          <w:p w14:paraId="0EF7D088"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28 (1.9)                                                                                         </w:t>
            </w:r>
          </w:p>
        </w:tc>
        <w:tc>
          <w:tcPr>
            <w:tcW w:w="1865" w:type="dxa"/>
            <w:tcBorders>
              <w:top w:val="nil"/>
              <w:left w:val="nil"/>
              <w:bottom w:val="nil"/>
              <w:right w:val="nil"/>
            </w:tcBorders>
            <w:shd w:val="clear" w:color="auto" w:fill="FFFFFF" w:themeFill="background1"/>
            <w:tcMar>
              <w:left w:w="40" w:type="dxa"/>
              <w:right w:w="40" w:type="dxa"/>
            </w:tcMar>
          </w:tcPr>
          <w:p w14:paraId="54079EA9"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1139" w:type="dxa"/>
            <w:tcBorders>
              <w:top w:val="nil"/>
              <w:left w:val="nil"/>
              <w:bottom w:val="nil"/>
              <w:right w:val="nil"/>
            </w:tcBorders>
            <w:shd w:val="clear" w:color="auto" w:fill="FFFFFF" w:themeFill="background1"/>
            <w:tcMar>
              <w:left w:w="40" w:type="dxa"/>
              <w:right w:w="40" w:type="dxa"/>
            </w:tcMar>
          </w:tcPr>
          <w:p w14:paraId="435EAE82" w14:textId="77777777" w:rsidR="004D6521" w:rsidRPr="00AE02AD" w:rsidRDefault="004D6521" w:rsidP="007A04BF">
            <w:pPr>
              <w:adjustRightInd w:val="0"/>
              <w:spacing w:before="40" w:after="40"/>
              <w:jc w:val="both"/>
              <w:rPr>
                <w:sz w:val="18"/>
                <w:szCs w:val="18"/>
              </w:rPr>
            </w:pPr>
            <w:r w:rsidRPr="00AE02AD">
              <w:rPr>
                <w:sz w:val="18"/>
                <w:szCs w:val="18"/>
              </w:rPr>
              <w:t xml:space="preserve">    0 (0.0)                                                                                         </w:t>
            </w:r>
          </w:p>
        </w:tc>
        <w:tc>
          <w:tcPr>
            <w:tcW w:w="1139" w:type="dxa"/>
            <w:tcBorders>
              <w:top w:val="nil"/>
              <w:left w:val="nil"/>
              <w:bottom w:val="nil"/>
              <w:right w:val="nil"/>
            </w:tcBorders>
            <w:shd w:val="clear" w:color="auto" w:fill="FFFFFF" w:themeFill="background1"/>
          </w:tcPr>
          <w:p w14:paraId="22598765" w14:textId="77777777" w:rsidR="004D6521" w:rsidRPr="00AE02AD" w:rsidRDefault="004D6521" w:rsidP="007A04BF">
            <w:pPr>
              <w:adjustRightInd w:val="0"/>
              <w:spacing w:before="40" w:after="40"/>
              <w:jc w:val="both"/>
              <w:rPr>
                <w:sz w:val="18"/>
                <w:szCs w:val="18"/>
              </w:rPr>
            </w:pPr>
            <w:r w:rsidRPr="00AE02AD">
              <w:rPr>
                <w:sz w:val="18"/>
                <w:szCs w:val="18"/>
              </w:rPr>
              <w:t xml:space="preserve">    0 (0.0)                                                                                         </w:t>
            </w:r>
          </w:p>
        </w:tc>
        <w:tc>
          <w:tcPr>
            <w:tcW w:w="1139" w:type="dxa"/>
            <w:tcBorders>
              <w:top w:val="nil"/>
              <w:left w:val="nil"/>
              <w:bottom w:val="nil"/>
              <w:right w:val="nil"/>
            </w:tcBorders>
            <w:shd w:val="clear" w:color="auto" w:fill="FFFFFF" w:themeFill="background1"/>
            <w:tcMar>
              <w:left w:w="40" w:type="dxa"/>
              <w:right w:w="40" w:type="dxa"/>
            </w:tcMar>
          </w:tcPr>
          <w:p w14:paraId="5FAC032F"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11 (0.3)                                                                                         </w:t>
            </w:r>
          </w:p>
        </w:tc>
        <w:tc>
          <w:tcPr>
            <w:tcW w:w="1139" w:type="dxa"/>
            <w:tcBorders>
              <w:top w:val="nil"/>
              <w:left w:val="nil"/>
              <w:bottom w:val="nil"/>
              <w:right w:val="nil"/>
            </w:tcBorders>
            <w:shd w:val="clear" w:color="auto" w:fill="FFFFFF" w:themeFill="background1"/>
            <w:tcMar>
              <w:left w:w="40" w:type="dxa"/>
              <w:right w:w="40" w:type="dxa"/>
            </w:tcMar>
          </w:tcPr>
          <w:p w14:paraId="65030594"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82 (4.0)                                                                                         </w:t>
            </w:r>
          </w:p>
        </w:tc>
        <w:tc>
          <w:tcPr>
            <w:tcW w:w="1139" w:type="dxa"/>
            <w:tcBorders>
              <w:top w:val="nil"/>
              <w:left w:val="nil"/>
              <w:bottom w:val="nil"/>
              <w:right w:val="nil"/>
            </w:tcBorders>
            <w:shd w:val="clear" w:color="auto" w:fill="FFFFFF" w:themeFill="background1"/>
            <w:tcMar>
              <w:left w:w="40" w:type="dxa"/>
              <w:right w:w="40" w:type="dxa"/>
            </w:tcMar>
          </w:tcPr>
          <w:p w14:paraId="3FF9E0FF"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1237" w:type="dxa"/>
            <w:tcBorders>
              <w:top w:val="nil"/>
              <w:left w:val="nil"/>
              <w:bottom w:val="nil"/>
              <w:right w:val="single" w:sz="2" w:space="0" w:color="000000"/>
            </w:tcBorders>
            <w:shd w:val="clear" w:color="auto" w:fill="FFFFFF" w:themeFill="background1"/>
            <w:tcMar>
              <w:left w:w="40" w:type="dxa"/>
              <w:right w:w="40" w:type="dxa"/>
            </w:tcMar>
          </w:tcPr>
          <w:p w14:paraId="7039757E"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121 (0.9)                                                                                         </w:t>
            </w:r>
          </w:p>
        </w:tc>
      </w:tr>
      <w:tr w:rsidR="004D6521" w:rsidRPr="00AE02AD" w14:paraId="443B9E3E" w14:textId="77777777" w:rsidTr="007A04BF">
        <w:trPr>
          <w:cantSplit/>
          <w:jc w:val="center"/>
        </w:trPr>
        <w:tc>
          <w:tcPr>
            <w:tcW w:w="2549" w:type="dxa"/>
            <w:gridSpan w:val="2"/>
            <w:tcBorders>
              <w:top w:val="nil"/>
              <w:left w:val="single" w:sz="2" w:space="0" w:color="000000"/>
              <w:bottom w:val="nil"/>
              <w:right w:val="nil"/>
            </w:tcBorders>
            <w:shd w:val="clear" w:color="auto" w:fill="FFFFFF" w:themeFill="background1"/>
            <w:tcMar>
              <w:left w:w="40" w:type="dxa"/>
              <w:right w:w="40" w:type="dxa"/>
            </w:tcMar>
          </w:tcPr>
          <w:p w14:paraId="046BA56B" w14:textId="77777777" w:rsidR="004D6521" w:rsidRPr="00AE02AD" w:rsidRDefault="004D6521" w:rsidP="007A04BF">
            <w:pPr>
              <w:keepNext/>
              <w:adjustRightInd w:val="0"/>
              <w:spacing w:before="40" w:after="40"/>
              <w:jc w:val="both"/>
              <w:rPr>
                <w:rFonts w:cstheme="minorHAnsi"/>
                <w:b/>
                <w:bCs/>
                <w:sz w:val="18"/>
                <w:szCs w:val="18"/>
              </w:rPr>
            </w:pPr>
            <w:r w:rsidRPr="00AE02AD">
              <w:rPr>
                <w:rFonts w:cstheme="minorHAnsi"/>
                <w:b/>
                <w:bCs/>
                <w:sz w:val="18"/>
                <w:szCs w:val="18"/>
              </w:rPr>
              <w:tab/>
              <w:t xml:space="preserve">Egypt                       </w:t>
            </w:r>
          </w:p>
        </w:tc>
        <w:tc>
          <w:tcPr>
            <w:tcW w:w="992" w:type="dxa"/>
            <w:tcBorders>
              <w:top w:val="nil"/>
              <w:left w:val="nil"/>
              <w:bottom w:val="nil"/>
              <w:right w:val="nil"/>
            </w:tcBorders>
            <w:shd w:val="clear" w:color="auto" w:fill="FFFFFF" w:themeFill="background1"/>
            <w:tcMar>
              <w:left w:w="40" w:type="dxa"/>
              <w:right w:w="40" w:type="dxa"/>
            </w:tcMar>
          </w:tcPr>
          <w:p w14:paraId="30B59B71" w14:textId="77777777" w:rsidR="004D6521" w:rsidRPr="00AE02AD" w:rsidRDefault="004D6521" w:rsidP="007A04BF">
            <w:pPr>
              <w:keepNext/>
              <w:adjustRightInd w:val="0"/>
              <w:spacing w:before="40" w:after="40"/>
              <w:jc w:val="both"/>
              <w:rPr>
                <w:rFonts w:cstheme="minorHAnsi"/>
                <w:sz w:val="18"/>
                <w:szCs w:val="18"/>
              </w:rPr>
            </w:pPr>
            <w:r w:rsidRPr="00AE02AD">
              <w:rPr>
                <w:rFonts w:cstheme="minorHAnsi"/>
                <w:sz w:val="18"/>
                <w:szCs w:val="18"/>
              </w:rPr>
              <w:t xml:space="preserve">    0 (0.0)                                                                                         </w:t>
            </w:r>
          </w:p>
        </w:tc>
        <w:tc>
          <w:tcPr>
            <w:tcW w:w="1559" w:type="dxa"/>
            <w:gridSpan w:val="2"/>
            <w:tcBorders>
              <w:top w:val="nil"/>
              <w:left w:val="nil"/>
              <w:bottom w:val="nil"/>
              <w:right w:val="nil"/>
            </w:tcBorders>
            <w:shd w:val="clear" w:color="auto" w:fill="FFFFFF" w:themeFill="background1"/>
            <w:tcMar>
              <w:left w:w="40" w:type="dxa"/>
              <w:right w:w="40" w:type="dxa"/>
            </w:tcMar>
          </w:tcPr>
          <w:p w14:paraId="4218FFEA" w14:textId="77777777" w:rsidR="004D6521" w:rsidRPr="00AE02AD" w:rsidRDefault="004D6521" w:rsidP="007A04BF">
            <w:pPr>
              <w:keepNext/>
              <w:adjustRightInd w:val="0"/>
              <w:spacing w:before="40" w:after="40"/>
              <w:jc w:val="both"/>
              <w:rPr>
                <w:rFonts w:cstheme="minorHAnsi"/>
                <w:sz w:val="18"/>
                <w:szCs w:val="18"/>
              </w:rPr>
            </w:pPr>
            <w:r w:rsidRPr="00AE02AD">
              <w:rPr>
                <w:rFonts w:cstheme="minorHAnsi"/>
                <w:sz w:val="18"/>
                <w:szCs w:val="18"/>
              </w:rPr>
              <w:t xml:space="preserve">    0 (0.0)                                                                                         </w:t>
            </w:r>
          </w:p>
        </w:tc>
        <w:tc>
          <w:tcPr>
            <w:tcW w:w="993" w:type="dxa"/>
            <w:tcBorders>
              <w:top w:val="nil"/>
              <w:left w:val="nil"/>
              <w:bottom w:val="nil"/>
              <w:right w:val="nil"/>
            </w:tcBorders>
            <w:shd w:val="clear" w:color="auto" w:fill="FFFFFF" w:themeFill="background1"/>
            <w:tcMar>
              <w:left w:w="40" w:type="dxa"/>
              <w:right w:w="40" w:type="dxa"/>
            </w:tcMar>
          </w:tcPr>
          <w:p w14:paraId="541E80E2" w14:textId="77777777" w:rsidR="004D6521" w:rsidRPr="00AE02AD" w:rsidRDefault="004D6521" w:rsidP="007A04BF">
            <w:pPr>
              <w:keepNext/>
              <w:adjustRightInd w:val="0"/>
              <w:spacing w:before="40" w:after="40"/>
              <w:jc w:val="both"/>
              <w:rPr>
                <w:rFonts w:cstheme="minorHAnsi"/>
                <w:sz w:val="18"/>
                <w:szCs w:val="18"/>
              </w:rPr>
            </w:pPr>
            <w:r w:rsidRPr="00AE02AD">
              <w:rPr>
                <w:rFonts w:cstheme="minorHAnsi"/>
                <w:sz w:val="18"/>
                <w:szCs w:val="18"/>
              </w:rPr>
              <w:t xml:space="preserve">   34 (2.3)                                                                                         </w:t>
            </w:r>
          </w:p>
        </w:tc>
        <w:tc>
          <w:tcPr>
            <w:tcW w:w="1865" w:type="dxa"/>
            <w:tcBorders>
              <w:top w:val="nil"/>
              <w:left w:val="nil"/>
              <w:bottom w:val="nil"/>
              <w:right w:val="nil"/>
            </w:tcBorders>
            <w:shd w:val="clear" w:color="auto" w:fill="FFFFFF" w:themeFill="background1"/>
            <w:tcMar>
              <w:left w:w="40" w:type="dxa"/>
              <w:right w:w="40" w:type="dxa"/>
            </w:tcMar>
          </w:tcPr>
          <w:p w14:paraId="314345E1" w14:textId="77777777" w:rsidR="004D6521" w:rsidRPr="00AE02AD" w:rsidRDefault="004D6521" w:rsidP="007A04BF">
            <w:pPr>
              <w:keepNext/>
              <w:adjustRightInd w:val="0"/>
              <w:spacing w:before="40" w:after="40"/>
              <w:jc w:val="both"/>
              <w:rPr>
                <w:rFonts w:cstheme="minorHAnsi"/>
                <w:sz w:val="18"/>
                <w:szCs w:val="18"/>
              </w:rPr>
            </w:pPr>
            <w:r w:rsidRPr="00AE02AD">
              <w:rPr>
                <w:rFonts w:cstheme="minorHAnsi"/>
                <w:sz w:val="18"/>
                <w:szCs w:val="18"/>
              </w:rPr>
              <w:t xml:space="preserve">    0 (0.0)                                                                                         </w:t>
            </w:r>
          </w:p>
        </w:tc>
        <w:tc>
          <w:tcPr>
            <w:tcW w:w="1139" w:type="dxa"/>
            <w:tcBorders>
              <w:top w:val="nil"/>
              <w:left w:val="nil"/>
              <w:bottom w:val="nil"/>
              <w:right w:val="nil"/>
            </w:tcBorders>
            <w:shd w:val="clear" w:color="auto" w:fill="FFFFFF" w:themeFill="background1"/>
            <w:tcMar>
              <w:left w:w="40" w:type="dxa"/>
              <w:right w:w="40" w:type="dxa"/>
            </w:tcMar>
          </w:tcPr>
          <w:p w14:paraId="7CDC922A" w14:textId="77777777" w:rsidR="004D6521" w:rsidRPr="00AE02AD" w:rsidRDefault="004D6521" w:rsidP="007A04BF">
            <w:pPr>
              <w:adjustRightInd w:val="0"/>
              <w:spacing w:before="40" w:after="40"/>
              <w:jc w:val="both"/>
              <w:rPr>
                <w:sz w:val="18"/>
                <w:szCs w:val="18"/>
              </w:rPr>
            </w:pPr>
            <w:r w:rsidRPr="00AE02AD">
              <w:rPr>
                <w:sz w:val="18"/>
                <w:szCs w:val="18"/>
              </w:rPr>
              <w:t xml:space="preserve">    0 (0.0)                                                                                         </w:t>
            </w:r>
          </w:p>
        </w:tc>
        <w:tc>
          <w:tcPr>
            <w:tcW w:w="1139" w:type="dxa"/>
            <w:tcBorders>
              <w:top w:val="nil"/>
              <w:left w:val="nil"/>
              <w:bottom w:val="nil"/>
              <w:right w:val="nil"/>
            </w:tcBorders>
            <w:shd w:val="clear" w:color="auto" w:fill="FFFFFF" w:themeFill="background1"/>
          </w:tcPr>
          <w:p w14:paraId="34E055C3" w14:textId="77777777" w:rsidR="004D6521" w:rsidRPr="00AE02AD" w:rsidRDefault="004D6521" w:rsidP="007A04BF">
            <w:pPr>
              <w:adjustRightInd w:val="0"/>
              <w:spacing w:before="40" w:after="40"/>
              <w:jc w:val="both"/>
              <w:rPr>
                <w:sz w:val="18"/>
                <w:szCs w:val="18"/>
              </w:rPr>
            </w:pPr>
            <w:r w:rsidRPr="00AE02AD">
              <w:rPr>
                <w:sz w:val="18"/>
                <w:szCs w:val="18"/>
              </w:rPr>
              <w:t xml:space="preserve">    0 (0.0)                                                                                         </w:t>
            </w:r>
          </w:p>
        </w:tc>
        <w:tc>
          <w:tcPr>
            <w:tcW w:w="1139" w:type="dxa"/>
            <w:tcBorders>
              <w:top w:val="nil"/>
              <w:left w:val="nil"/>
              <w:bottom w:val="nil"/>
              <w:right w:val="nil"/>
            </w:tcBorders>
            <w:shd w:val="clear" w:color="auto" w:fill="FFFFFF" w:themeFill="background1"/>
            <w:tcMar>
              <w:left w:w="40" w:type="dxa"/>
              <w:right w:w="40" w:type="dxa"/>
            </w:tcMar>
          </w:tcPr>
          <w:p w14:paraId="1D46E119" w14:textId="77777777" w:rsidR="004D6521" w:rsidRPr="00AE02AD" w:rsidRDefault="004D6521" w:rsidP="007A04BF">
            <w:pPr>
              <w:keepNext/>
              <w:adjustRightInd w:val="0"/>
              <w:spacing w:before="40" w:after="40"/>
              <w:jc w:val="both"/>
              <w:rPr>
                <w:rFonts w:cstheme="minorHAnsi"/>
                <w:sz w:val="18"/>
                <w:szCs w:val="18"/>
              </w:rPr>
            </w:pPr>
            <w:r w:rsidRPr="00AE02AD">
              <w:rPr>
                <w:rFonts w:cstheme="minorHAnsi"/>
                <w:sz w:val="18"/>
                <w:szCs w:val="18"/>
              </w:rPr>
              <w:t xml:space="preserve">    0 (0.0)                                                                                         </w:t>
            </w:r>
          </w:p>
        </w:tc>
        <w:tc>
          <w:tcPr>
            <w:tcW w:w="1139" w:type="dxa"/>
            <w:tcBorders>
              <w:top w:val="nil"/>
              <w:left w:val="nil"/>
              <w:bottom w:val="nil"/>
              <w:right w:val="nil"/>
            </w:tcBorders>
            <w:shd w:val="clear" w:color="auto" w:fill="FFFFFF" w:themeFill="background1"/>
            <w:tcMar>
              <w:left w:w="40" w:type="dxa"/>
              <w:right w:w="40" w:type="dxa"/>
            </w:tcMar>
          </w:tcPr>
          <w:p w14:paraId="43364BF5" w14:textId="77777777" w:rsidR="004D6521" w:rsidRPr="00AE02AD" w:rsidRDefault="004D6521" w:rsidP="007A04BF">
            <w:pPr>
              <w:keepNext/>
              <w:adjustRightInd w:val="0"/>
              <w:spacing w:before="40" w:after="40"/>
              <w:jc w:val="both"/>
              <w:rPr>
                <w:rFonts w:cstheme="minorHAnsi"/>
                <w:sz w:val="18"/>
                <w:szCs w:val="18"/>
              </w:rPr>
            </w:pPr>
            <w:r w:rsidRPr="00AE02AD">
              <w:rPr>
                <w:rFonts w:cstheme="minorHAnsi"/>
                <w:sz w:val="18"/>
                <w:szCs w:val="18"/>
              </w:rPr>
              <w:t xml:space="preserve">    0 (0.0)                                                                                         </w:t>
            </w:r>
          </w:p>
        </w:tc>
        <w:tc>
          <w:tcPr>
            <w:tcW w:w="1139" w:type="dxa"/>
            <w:tcBorders>
              <w:top w:val="nil"/>
              <w:left w:val="nil"/>
              <w:bottom w:val="nil"/>
              <w:right w:val="nil"/>
            </w:tcBorders>
            <w:shd w:val="clear" w:color="auto" w:fill="FFFFFF" w:themeFill="background1"/>
            <w:tcMar>
              <w:left w:w="40" w:type="dxa"/>
              <w:right w:w="40" w:type="dxa"/>
            </w:tcMar>
          </w:tcPr>
          <w:p w14:paraId="150CC19C" w14:textId="77777777" w:rsidR="004D6521" w:rsidRPr="00AE02AD" w:rsidRDefault="004D6521" w:rsidP="007A04BF">
            <w:pPr>
              <w:keepNext/>
              <w:adjustRightInd w:val="0"/>
              <w:spacing w:before="40" w:after="40"/>
              <w:jc w:val="both"/>
              <w:rPr>
                <w:rFonts w:cstheme="minorHAnsi"/>
                <w:sz w:val="18"/>
                <w:szCs w:val="18"/>
              </w:rPr>
            </w:pPr>
            <w:r w:rsidRPr="00AE02AD">
              <w:rPr>
                <w:rFonts w:cstheme="minorHAnsi"/>
                <w:sz w:val="18"/>
                <w:szCs w:val="18"/>
              </w:rPr>
              <w:t xml:space="preserve">    0 (0.0)                                                                                         </w:t>
            </w:r>
          </w:p>
        </w:tc>
        <w:tc>
          <w:tcPr>
            <w:tcW w:w="1237" w:type="dxa"/>
            <w:tcBorders>
              <w:top w:val="nil"/>
              <w:left w:val="nil"/>
              <w:bottom w:val="nil"/>
              <w:right w:val="single" w:sz="2" w:space="0" w:color="000000"/>
            </w:tcBorders>
            <w:shd w:val="clear" w:color="auto" w:fill="FFFFFF" w:themeFill="background1"/>
            <w:tcMar>
              <w:left w:w="40" w:type="dxa"/>
              <w:right w:w="40" w:type="dxa"/>
            </w:tcMar>
          </w:tcPr>
          <w:p w14:paraId="256C3BB7" w14:textId="77777777" w:rsidR="004D6521" w:rsidRPr="00AE02AD" w:rsidRDefault="004D6521" w:rsidP="007A04BF">
            <w:pPr>
              <w:keepNext/>
              <w:adjustRightInd w:val="0"/>
              <w:spacing w:before="40" w:after="40"/>
              <w:jc w:val="both"/>
              <w:rPr>
                <w:rFonts w:cstheme="minorHAnsi"/>
                <w:sz w:val="18"/>
                <w:szCs w:val="18"/>
              </w:rPr>
            </w:pPr>
            <w:r w:rsidRPr="00AE02AD">
              <w:rPr>
                <w:rFonts w:cstheme="minorHAnsi"/>
                <w:sz w:val="18"/>
                <w:szCs w:val="18"/>
              </w:rPr>
              <w:t xml:space="preserve">  114 (0.9)                                                                                         </w:t>
            </w:r>
          </w:p>
        </w:tc>
      </w:tr>
      <w:tr w:rsidR="004D6521" w:rsidRPr="00AE02AD" w14:paraId="74F6EF17" w14:textId="77777777" w:rsidTr="007A04BF">
        <w:trPr>
          <w:cantSplit/>
          <w:jc w:val="center"/>
        </w:trPr>
        <w:tc>
          <w:tcPr>
            <w:tcW w:w="2549" w:type="dxa"/>
            <w:gridSpan w:val="2"/>
            <w:tcBorders>
              <w:top w:val="nil"/>
              <w:left w:val="single" w:sz="2" w:space="0" w:color="000000"/>
              <w:bottom w:val="nil"/>
              <w:right w:val="nil"/>
            </w:tcBorders>
            <w:shd w:val="clear" w:color="auto" w:fill="FFFFFF" w:themeFill="background1"/>
            <w:tcMar>
              <w:left w:w="40" w:type="dxa"/>
              <w:right w:w="40" w:type="dxa"/>
            </w:tcMar>
          </w:tcPr>
          <w:p w14:paraId="3E32844B" w14:textId="77777777" w:rsidR="004D6521" w:rsidRPr="00AE02AD" w:rsidRDefault="004D6521" w:rsidP="007A04BF">
            <w:pPr>
              <w:adjustRightInd w:val="0"/>
              <w:spacing w:before="40" w:after="40"/>
              <w:jc w:val="both"/>
              <w:rPr>
                <w:rFonts w:cstheme="minorHAnsi"/>
                <w:b/>
                <w:bCs/>
                <w:sz w:val="18"/>
                <w:szCs w:val="18"/>
              </w:rPr>
            </w:pPr>
            <w:r w:rsidRPr="00AE02AD">
              <w:rPr>
                <w:rFonts w:cstheme="minorHAnsi"/>
                <w:b/>
                <w:bCs/>
                <w:sz w:val="18"/>
                <w:szCs w:val="18"/>
              </w:rPr>
              <w:tab/>
              <w:t xml:space="preserve">Others*                      </w:t>
            </w:r>
          </w:p>
        </w:tc>
        <w:tc>
          <w:tcPr>
            <w:tcW w:w="992" w:type="dxa"/>
            <w:tcBorders>
              <w:top w:val="nil"/>
              <w:left w:val="nil"/>
              <w:bottom w:val="nil"/>
              <w:right w:val="nil"/>
            </w:tcBorders>
            <w:shd w:val="clear" w:color="auto" w:fill="FFFFFF" w:themeFill="background1"/>
            <w:tcMar>
              <w:left w:w="40" w:type="dxa"/>
              <w:right w:w="40" w:type="dxa"/>
            </w:tcMar>
          </w:tcPr>
          <w:p w14:paraId="330A0DEF"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33 (1.9)                                                                                         </w:t>
            </w:r>
          </w:p>
        </w:tc>
        <w:tc>
          <w:tcPr>
            <w:tcW w:w="1559" w:type="dxa"/>
            <w:gridSpan w:val="2"/>
            <w:tcBorders>
              <w:top w:val="nil"/>
              <w:left w:val="nil"/>
              <w:bottom w:val="nil"/>
              <w:right w:val="nil"/>
            </w:tcBorders>
            <w:shd w:val="clear" w:color="auto" w:fill="FFFFFF" w:themeFill="background1"/>
            <w:tcMar>
              <w:left w:w="40" w:type="dxa"/>
              <w:right w:w="40" w:type="dxa"/>
            </w:tcMar>
          </w:tcPr>
          <w:p w14:paraId="23C557C0"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75 (10.4)                                                                                        </w:t>
            </w:r>
          </w:p>
        </w:tc>
        <w:tc>
          <w:tcPr>
            <w:tcW w:w="993" w:type="dxa"/>
            <w:tcBorders>
              <w:top w:val="nil"/>
              <w:left w:val="nil"/>
              <w:bottom w:val="nil"/>
              <w:right w:val="nil"/>
            </w:tcBorders>
            <w:shd w:val="clear" w:color="auto" w:fill="FFFFFF" w:themeFill="background1"/>
            <w:tcMar>
              <w:left w:w="40" w:type="dxa"/>
              <w:right w:w="40" w:type="dxa"/>
            </w:tcMar>
          </w:tcPr>
          <w:p w14:paraId="64C436FE"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10 (0.7)                                                                                         </w:t>
            </w:r>
          </w:p>
        </w:tc>
        <w:tc>
          <w:tcPr>
            <w:tcW w:w="1865" w:type="dxa"/>
            <w:tcBorders>
              <w:top w:val="nil"/>
              <w:left w:val="nil"/>
              <w:bottom w:val="nil"/>
              <w:right w:val="nil"/>
            </w:tcBorders>
            <w:shd w:val="clear" w:color="auto" w:fill="FFFFFF" w:themeFill="background1"/>
            <w:tcMar>
              <w:left w:w="40" w:type="dxa"/>
              <w:right w:w="40" w:type="dxa"/>
            </w:tcMar>
          </w:tcPr>
          <w:p w14:paraId="567E8ABC"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97 (12.0)                                                                                        </w:t>
            </w:r>
          </w:p>
        </w:tc>
        <w:tc>
          <w:tcPr>
            <w:tcW w:w="1139" w:type="dxa"/>
            <w:tcBorders>
              <w:top w:val="nil"/>
              <w:left w:val="nil"/>
              <w:bottom w:val="nil"/>
              <w:right w:val="nil"/>
            </w:tcBorders>
            <w:shd w:val="clear" w:color="auto" w:fill="FFFFFF" w:themeFill="background1"/>
            <w:tcMar>
              <w:left w:w="40" w:type="dxa"/>
              <w:right w:w="40" w:type="dxa"/>
            </w:tcMar>
          </w:tcPr>
          <w:p w14:paraId="4F9D2DAE" w14:textId="77777777" w:rsidR="004D6521" w:rsidRPr="00AE02AD" w:rsidRDefault="004D6521" w:rsidP="007A04BF">
            <w:pPr>
              <w:adjustRightInd w:val="0"/>
              <w:spacing w:before="40" w:after="40"/>
              <w:jc w:val="both"/>
              <w:rPr>
                <w:sz w:val="18"/>
                <w:szCs w:val="18"/>
              </w:rPr>
            </w:pPr>
            <w:r w:rsidRPr="00AE02AD">
              <w:rPr>
                <w:sz w:val="18"/>
                <w:szCs w:val="18"/>
              </w:rPr>
              <w:t xml:space="preserve">   37 (7.7)                                                                                         </w:t>
            </w:r>
          </w:p>
        </w:tc>
        <w:tc>
          <w:tcPr>
            <w:tcW w:w="1139" w:type="dxa"/>
            <w:tcBorders>
              <w:top w:val="nil"/>
              <w:left w:val="nil"/>
              <w:bottom w:val="nil"/>
              <w:right w:val="nil"/>
            </w:tcBorders>
            <w:shd w:val="clear" w:color="auto" w:fill="FFFFFF" w:themeFill="background1"/>
          </w:tcPr>
          <w:p w14:paraId="5BEE4ED1" w14:textId="77777777" w:rsidR="004D6521" w:rsidRPr="00AE02AD" w:rsidRDefault="004D6521" w:rsidP="007A04BF">
            <w:pPr>
              <w:adjustRightInd w:val="0"/>
              <w:spacing w:before="40" w:after="40"/>
              <w:jc w:val="both"/>
              <w:rPr>
                <w:sz w:val="18"/>
                <w:szCs w:val="18"/>
              </w:rPr>
            </w:pPr>
            <w:r w:rsidRPr="00AE02AD">
              <w:rPr>
                <w:sz w:val="18"/>
                <w:szCs w:val="18"/>
              </w:rPr>
              <w:t xml:space="preserve">   43 (17.2)                                                                                        </w:t>
            </w:r>
          </w:p>
        </w:tc>
        <w:tc>
          <w:tcPr>
            <w:tcW w:w="1139" w:type="dxa"/>
            <w:tcBorders>
              <w:top w:val="nil"/>
              <w:left w:val="nil"/>
              <w:bottom w:val="nil"/>
              <w:right w:val="nil"/>
            </w:tcBorders>
            <w:shd w:val="clear" w:color="auto" w:fill="FFFFFF" w:themeFill="background1"/>
            <w:tcMar>
              <w:left w:w="40" w:type="dxa"/>
              <w:right w:w="40" w:type="dxa"/>
            </w:tcMar>
          </w:tcPr>
          <w:p w14:paraId="60528343"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325 (9.0)                                                                                         </w:t>
            </w:r>
          </w:p>
        </w:tc>
        <w:tc>
          <w:tcPr>
            <w:tcW w:w="1139" w:type="dxa"/>
            <w:tcBorders>
              <w:top w:val="nil"/>
              <w:left w:val="nil"/>
              <w:bottom w:val="nil"/>
              <w:right w:val="nil"/>
            </w:tcBorders>
            <w:shd w:val="clear" w:color="auto" w:fill="FFFFFF" w:themeFill="background1"/>
            <w:tcMar>
              <w:left w:w="40" w:type="dxa"/>
              <w:right w:w="40" w:type="dxa"/>
            </w:tcMar>
          </w:tcPr>
          <w:p w14:paraId="58828B4A"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79 (3.9)                                                                                         </w:t>
            </w:r>
          </w:p>
        </w:tc>
        <w:tc>
          <w:tcPr>
            <w:tcW w:w="1139" w:type="dxa"/>
            <w:tcBorders>
              <w:top w:val="nil"/>
              <w:left w:val="nil"/>
              <w:bottom w:val="nil"/>
              <w:right w:val="nil"/>
            </w:tcBorders>
            <w:shd w:val="clear" w:color="auto" w:fill="FFFFFF" w:themeFill="background1"/>
            <w:tcMar>
              <w:left w:w="40" w:type="dxa"/>
              <w:right w:w="40" w:type="dxa"/>
            </w:tcMar>
          </w:tcPr>
          <w:p w14:paraId="23266994"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172 (8.9)                                                                                         </w:t>
            </w:r>
          </w:p>
        </w:tc>
        <w:tc>
          <w:tcPr>
            <w:tcW w:w="1237" w:type="dxa"/>
            <w:tcBorders>
              <w:top w:val="nil"/>
              <w:left w:val="nil"/>
              <w:bottom w:val="nil"/>
              <w:right w:val="single" w:sz="2" w:space="0" w:color="000000"/>
            </w:tcBorders>
            <w:shd w:val="clear" w:color="auto" w:fill="FFFFFF" w:themeFill="background1"/>
            <w:tcMar>
              <w:left w:w="40" w:type="dxa"/>
              <w:right w:w="40" w:type="dxa"/>
            </w:tcMar>
          </w:tcPr>
          <w:p w14:paraId="13AD287D"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806 (6.2)                                                                                         </w:t>
            </w:r>
          </w:p>
        </w:tc>
      </w:tr>
      <w:tr w:rsidR="004D6521" w:rsidRPr="00AE02AD" w14:paraId="7FA7D8F3" w14:textId="77777777" w:rsidTr="007A04BF">
        <w:trPr>
          <w:cantSplit/>
          <w:jc w:val="center"/>
        </w:trPr>
        <w:tc>
          <w:tcPr>
            <w:tcW w:w="2549" w:type="dxa"/>
            <w:gridSpan w:val="2"/>
            <w:tcBorders>
              <w:top w:val="nil"/>
              <w:left w:val="single" w:sz="2" w:space="0" w:color="000000"/>
              <w:bottom w:val="nil"/>
              <w:right w:val="nil"/>
            </w:tcBorders>
            <w:shd w:val="clear" w:color="auto" w:fill="FFFFFF" w:themeFill="background1"/>
            <w:tcMar>
              <w:left w:w="40" w:type="dxa"/>
              <w:right w:w="40" w:type="dxa"/>
            </w:tcMar>
          </w:tcPr>
          <w:p w14:paraId="403F4196" w14:textId="77777777" w:rsidR="004D6521" w:rsidRPr="00AE02AD" w:rsidRDefault="004D6521" w:rsidP="007A04BF">
            <w:pPr>
              <w:adjustRightInd w:val="0"/>
              <w:spacing w:before="40" w:after="40"/>
              <w:jc w:val="both"/>
              <w:rPr>
                <w:rFonts w:cstheme="minorHAnsi"/>
                <w:b/>
                <w:bCs/>
                <w:sz w:val="18"/>
                <w:szCs w:val="18"/>
              </w:rPr>
            </w:pPr>
            <w:r w:rsidRPr="00AE02AD">
              <w:rPr>
                <w:rFonts w:cstheme="minorHAnsi"/>
                <w:b/>
                <w:bCs/>
                <w:sz w:val="18"/>
                <w:szCs w:val="18"/>
              </w:rPr>
              <w:tab/>
              <w:t xml:space="preserve">Missing                     </w:t>
            </w:r>
          </w:p>
        </w:tc>
        <w:tc>
          <w:tcPr>
            <w:tcW w:w="992" w:type="dxa"/>
            <w:tcBorders>
              <w:top w:val="nil"/>
              <w:left w:val="nil"/>
              <w:bottom w:val="nil"/>
              <w:right w:val="nil"/>
            </w:tcBorders>
            <w:shd w:val="clear" w:color="auto" w:fill="FFFFFF" w:themeFill="background1"/>
            <w:tcMar>
              <w:left w:w="40" w:type="dxa"/>
              <w:right w:w="40" w:type="dxa"/>
            </w:tcMar>
          </w:tcPr>
          <w:p w14:paraId="55C3F7A0"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1559" w:type="dxa"/>
            <w:gridSpan w:val="2"/>
            <w:tcBorders>
              <w:top w:val="nil"/>
              <w:left w:val="nil"/>
              <w:bottom w:val="nil"/>
              <w:right w:val="nil"/>
            </w:tcBorders>
            <w:shd w:val="clear" w:color="auto" w:fill="FFFFFF" w:themeFill="background1"/>
            <w:tcMar>
              <w:left w:w="40" w:type="dxa"/>
              <w:right w:w="40" w:type="dxa"/>
            </w:tcMar>
          </w:tcPr>
          <w:p w14:paraId="59FF90B0"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993" w:type="dxa"/>
            <w:tcBorders>
              <w:top w:val="nil"/>
              <w:left w:val="nil"/>
              <w:bottom w:val="nil"/>
              <w:right w:val="nil"/>
            </w:tcBorders>
            <w:shd w:val="clear" w:color="auto" w:fill="FFFFFF" w:themeFill="background1"/>
            <w:tcMar>
              <w:left w:w="40" w:type="dxa"/>
              <w:right w:w="40" w:type="dxa"/>
            </w:tcMar>
          </w:tcPr>
          <w:p w14:paraId="3C5E886E"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1865" w:type="dxa"/>
            <w:tcBorders>
              <w:top w:val="nil"/>
              <w:left w:val="nil"/>
              <w:bottom w:val="nil"/>
              <w:right w:val="nil"/>
            </w:tcBorders>
            <w:shd w:val="clear" w:color="auto" w:fill="FFFFFF" w:themeFill="background1"/>
            <w:tcMar>
              <w:left w:w="40" w:type="dxa"/>
              <w:right w:w="40" w:type="dxa"/>
            </w:tcMar>
          </w:tcPr>
          <w:p w14:paraId="11A4AB4C"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1139" w:type="dxa"/>
            <w:tcBorders>
              <w:top w:val="nil"/>
              <w:left w:val="nil"/>
              <w:bottom w:val="nil"/>
              <w:right w:val="nil"/>
            </w:tcBorders>
            <w:shd w:val="clear" w:color="auto" w:fill="FFFFFF" w:themeFill="background1"/>
            <w:tcMar>
              <w:left w:w="40" w:type="dxa"/>
              <w:right w:w="40" w:type="dxa"/>
            </w:tcMar>
          </w:tcPr>
          <w:p w14:paraId="754C3316" w14:textId="77777777" w:rsidR="004D6521" w:rsidRPr="00AE02AD" w:rsidRDefault="004D6521" w:rsidP="007A04BF">
            <w:pPr>
              <w:adjustRightInd w:val="0"/>
              <w:spacing w:before="40" w:after="40"/>
              <w:jc w:val="both"/>
              <w:rPr>
                <w:sz w:val="18"/>
                <w:szCs w:val="18"/>
              </w:rPr>
            </w:pPr>
            <w:r w:rsidRPr="00AE02AD">
              <w:rPr>
                <w:sz w:val="18"/>
                <w:szCs w:val="18"/>
              </w:rPr>
              <w:t xml:space="preserve">    0 (0.0)                                                                                         </w:t>
            </w:r>
          </w:p>
        </w:tc>
        <w:tc>
          <w:tcPr>
            <w:tcW w:w="1139" w:type="dxa"/>
            <w:tcBorders>
              <w:top w:val="nil"/>
              <w:left w:val="nil"/>
              <w:bottom w:val="nil"/>
              <w:right w:val="nil"/>
            </w:tcBorders>
            <w:shd w:val="clear" w:color="auto" w:fill="FFFFFF" w:themeFill="background1"/>
          </w:tcPr>
          <w:p w14:paraId="0750C0D7" w14:textId="77777777" w:rsidR="004D6521" w:rsidRPr="00AE02AD" w:rsidRDefault="004D6521" w:rsidP="007A04BF">
            <w:pPr>
              <w:adjustRightInd w:val="0"/>
              <w:spacing w:before="40" w:after="40"/>
              <w:jc w:val="both"/>
              <w:rPr>
                <w:sz w:val="18"/>
                <w:szCs w:val="18"/>
              </w:rPr>
            </w:pPr>
            <w:r w:rsidRPr="00AE02AD">
              <w:rPr>
                <w:sz w:val="18"/>
                <w:szCs w:val="18"/>
              </w:rPr>
              <w:t xml:space="preserve">    0 (0.0)                                                                                         </w:t>
            </w:r>
          </w:p>
        </w:tc>
        <w:tc>
          <w:tcPr>
            <w:tcW w:w="1139" w:type="dxa"/>
            <w:tcBorders>
              <w:top w:val="nil"/>
              <w:left w:val="nil"/>
              <w:bottom w:val="nil"/>
              <w:right w:val="nil"/>
            </w:tcBorders>
            <w:shd w:val="clear" w:color="auto" w:fill="FFFFFF" w:themeFill="background1"/>
            <w:tcMar>
              <w:left w:w="40" w:type="dxa"/>
              <w:right w:w="40" w:type="dxa"/>
            </w:tcMar>
          </w:tcPr>
          <w:p w14:paraId="4002B6AC"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1139" w:type="dxa"/>
            <w:tcBorders>
              <w:top w:val="nil"/>
              <w:left w:val="nil"/>
              <w:bottom w:val="nil"/>
              <w:right w:val="nil"/>
            </w:tcBorders>
            <w:shd w:val="clear" w:color="auto" w:fill="FFFFFF" w:themeFill="background1"/>
            <w:tcMar>
              <w:left w:w="40" w:type="dxa"/>
              <w:right w:w="40" w:type="dxa"/>
            </w:tcMar>
          </w:tcPr>
          <w:p w14:paraId="4326B1A9"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 (0.0)                                                                                         </w:t>
            </w:r>
          </w:p>
        </w:tc>
        <w:tc>
          <w:tcPr>
            <w:tcW w:w="1139" w:type="dxa"/>
            <w:tcBorders>
              <w:top w:val="nil"/>
              <w:left w:val="nil"/>
              <w:bottom w:val="nil"/>
              <w:right w:val="nil"/>
            </w:tcBorders>
            <w:shd w:val="clear" w:color="auto" w:fill="FFFFFF" w:themeFill="background1"/>
            <w:tcMar>
              <w:left w:w="40" w:type="dxa"/>
              <w:right w:w="40" w:type="dxa"/>
            </w:tcMar>
          </w:tcPr>
          <w:p w14:paraId="3E7A7DAE"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0 (0.0)                                                                                         </w:t>
            </w:r>
          </w:p>
        </w:tc>
        <w:tc>
          <w:tcPr>
            <w:tcW w:w="1237" w:type="dxa"/>
            <w:tcBorders>
              <w:top w:val="nil"/>
              <w:left w:val="nil"/>
              <w:bottom w:val="nil"/>
              <w:right w:val="single" w:sz="2" w:space="0" w:color="000000"/>
            </w:tcBorders>
            <w:shd w:val="clear" w:color="auto" w:fill="FFFFFF" w:themeFill="background1"/>
            <w:tcMar>
              <w:left w:w="40" w:type="dxa"/>
              <w:right w:w="40" w:type="dxa"/>
            </w:tcMar>
          </w:tcPr>
          <w:p w14:paraId="7C345B84"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1 (0.0)                                                                                         </w:t>
            </w:r>
          </w:p>
        </w:tc>
      </w:tr>
      <w:tr w:rsidR="004D6521" w:rsidRPr="00AE02AD" w14:paraId="7AAF6B3C" w14:textId="77777777" w:rsidTr="007A04BF">
        <w:trPr>
          <w:cantSplit/>
          <w:jc w:val="center"/>
        </w:trPr>
        <w:tc>
          <w:tcPr>
            <w:tcW w:w="2549" w:type="dxa"/>
            <w:gridSpan w:val="2"/>
            <w:tcBorders>
              <w:top w:val="nil"/>
              <w:left w:val="single" w:sz="2" w:space="0" w:color="000000"/>
              <w:bottom w:val="nil"/>
              <w:right w:val="nil"/>
            </w:tcBorders>
            <w:shd w:val="clear" w:color="auto" w:fill="FFFFFF" w:themeFill="background1"/>
            <w:tcMar>
              <w:left w:w="40" w:type="dxa"/>
              <w:right w:w="40" w:type="dxa"/>
            </w:tcMar>
          </w:tcPr>
          <w:p w14:paraId="653AE82C" w14:textId="77777777" w:rsidR="004D6521" w:rsidRPr="00AE02AD" w:rsidRDefault="004D6521" w:rsidP="007A04BF">
            <w:pPr>
              <w:adjustRightInd w:val="0"/>
              <w:spacing w:before="40" w:after="40"/>
              <w:jc w:val="both"/>
              <w:rPr>
                <w:rFonts w:cstheme="minorHAnsi"/>
                <w:b/>
                <w:bCs/>
                <w:sz w:val="18"/>
                <w:szCs w:val="18"/>
              </w:rPr>
            </w:pPr>
            <w:r w:rsidRPr="00AE02AD">
              <w:rPr>
                <w:rFonts w:cstheme="minorHAnsi"/>
                <w:b/>
                <w:bCs/>
                <w:sz w:val="18"/>
                <w:szCs w:val="18"/>
              </w:rPr>
              <w:t>Age</w:t>
            </w:r>
          </w:p>
        </w:tc>
        <w:tc>
          <w:tcPr>
            <w:tcW w:w="992" w:type="dxa"/>
            <w:tcBorders>
              <w:top w:val="nil"/>
              <w:left w:val="nil"/>
              <w:bottom w:val="nil"/>
              <w:right w:val="nil"/>
            </w:tcBorders>
            <w:shd w:val="clear" w:color="auto" w:fill="FFFFFF" w:themeFill="background1"/>
            <w:tcMar>
              <w:left w:w="40" w:type="dxa"/>
              <w:right w:w="40" w:type="dxa"/>
            </w:tcMar>
          </w:tcPr>
          <w:p w14:paraId="1FE9D09B"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w:t>
            </w:r>
          </w:p>
        </w:tc>
        <w:tc>
          <w:tcPr>
            <w:tcW w:w="1559" w:type="dxa"/>
            <w:gridSpan w:val="2"/>
            <w:tcBorders>
              <w:top w:val="nil"/>
              <w:left w:val="nil"/>
              <w:bottom w:val="nil"/>
              <w:right w:val="nil"/>
            </w:tcBorders>
            <w:shd w:val="clear" w:color="auto" w:fill="FFFFFF" w:themeFill="background1"/>
            <w:tcMar>
              <w:left w:w="40" w:type="dxa"/>
              <w:right w:w="40" w:type="dxa"/>
            </w:tcMar>
          </w:tcPr>
          <w:p w14:paraId="67F47E02"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w:t>
            </w:r>
          </w:p>
        </w:tc>
        <w:tc>
          <w:tcPr>
            <w:tcW w:w="993" w:type="dxa"/>
            <w:tcBorders>
              <w:top w:val="nil"/>
              <w:left w:val="nil"/>
              <w:bottom w:val="nil"/>
              <w:right w:val="nil"/>
            </w:tcBorders>
            <w:shd w:val="clear" w:color="auto" w:fill="FFFFFF" w:themeFill="background1"/>
            <w:tcMar>
              <w:left w:w="40" w:type="dxa"/>
              <w:right w:w="40" w:type="dxa"/>
            </w:tcMar>
          </w:tcPr>
          <w:p w14:paraId="2992F94E"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w:t>
            </w:r>
          </w:p>
        </w:tc>
        <w:tc>
          <w:tcPr>
            <w:tcW w:w="1865" w:type="dxa"/>
            <w:tcBorders>
              <w:top w:val="nil"/>
              <w:left w:val="nil"/>
              <w:bottom w:val="nil"/>
              <w:right w:val="nil"/>
            </w:tcBorders>
            <w:shd w:val="clear" w:color="auto" w:fill="FFFFFF" w:themeFill="background1"/>
            <w:tcMar>
              <w:left w:w="40" w:type="dxa"/>
              <w:right w:w="40" w:type="dxa"/>
            </w:tcMar>
          </w:tcPr>
          <w:p w14:paraId="0672F25E"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w:t>
            </w:r>
          </w:p>
        </w:tc>
        <w:tc>
          <w:tcPr>
            <w:tcW w:w="1139" w:type="dxa"/>
            <w:tcBorders>
              <w:top w:val="nil"/>
              <w:left w:val="nil"/>
              <w:bottom w:val="nil"/>
              <w:right w:val="nil"/>
            </w:tcBorders>
            <w:shd w:val="clear" w:color="auto" w:fill="FFFFFF" w:themeFill="background1"/>
            <w:tcMar>
              <w:left w:w="40" w:type="dxa"/>
              <w:right w:w="40" w:type="dxa"/>
            </w:tcMar>
          </w:tcPr>
          <w:p w14:paraId="02C8A923" w14:textId="77777777" w:rsidR="004D6521" w:rsidRPr="00AE02AD" w:rsidRDefault="004D6521" w:rsidP="007A04BF">
            <w:pPr>
              <w:adjustRightInd w:val="0"/>
              <w:spacing w:before="40" w:after="40"/>
              <w:jc w:val="both"/>
              <w:rPr>
                <w:rFonts w:cstheme="minorHAnsi"/>
                <w:sz w:val="18"/>
                <w:szCs w:val="18"/>
              </w:rPr>
            </w:pPr>
          </w:p>
        </w:tc>
        <w:tc>
          <w:tcPr>
            <w:tcW w:w="1139" w:type="dxa"/>
            <w:tcBorders>
              <w:top w:val="nil"/>
              <w:left w:val="nil"/>
              <w:bottom w:val="nil"/>
              <w:right w:val="nil"/>
            </w:tcBorders>
            <w:shd w:val="clear" w:color="auto" w:fill="FFFFFF" w:themeFill="background1"/>
          </w:tcPr>
          <w:p w14:paraId="670D64E7" w14:textId="77777777" w:rsidR="004D6521" w:rsidRPr="00AE02AD" w:rsidRDefault="004D6521" w:rsidP="007A04BF">
            <w:pPr>
              <w:adjustRightInd w:val="0"/>
              <w:spacing w:before="40" w:after="40"/>
              <w:jc w:val="both"/>
              <w:rPr>
                <w:rFonts w:cstheme="minorHAnsi"/>
                <w:sz w:val="18"/>
                <w:szCs w:val="18"/>
              </w:rPr>
            </w:pPr>
          </w:p>
        </w:tc>
        <w:tc>
          <w:tcPr>
            <w:tcW w:w="1139" w:type="dxa"/>
            <w:tcBorders>
              <w:top w:val="nil"/>
              <w:left w:val="nil"/>
              <w:bottom w:val="nil"/>
              <w:right w:val="nil"/>
            </w:tcBorders>
            <w:shd w:val="clear" w:color="auto" w:fill="FFFFFF" w:themeFill="background1"/>
            <w:tcMar>
              <w:left w:w="40" w:type="dxa"/>
              <w:right w:w="40" w:type="dxa"/>
            </w:tcMar>
          </w:tcPr>
          <w:p w14:paraId="07E4CCD0"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w:t>
            </w:r>
          </w:p>
        </w:tc>
        <w:tc>
          <w:tcPr>
            <w:tcW w:w="1139" w:type="dxa"/>
            <w:tcBorders>
              <w:top w:val="nil"/>
              <w:left w:val="nil"/>
              <w:bottom w:val="nil"/>
              <w:right w:val="nil"/>
            </w:tcBorders>
            <w:shd w:val="clear" w:color="auto" w:fill="FFFFFF" w:themeFill="background1"/>
            <w:tcMar>
              <w:left w:w="40" w:type="dxa"/>
              <w:right w:w="40" w:type="dxa"/>
            </w:tcMar>
          </w:tcPr>
          <w:p w14:paraId="6F91F857"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w:t>
            </w:r>
          </w:p>
        </w:tc>
        <w:tc>
          <w:tcPr>
            <w:tcW w:w="1139" w:type="dxa"/>
            <w:tcBorders>
              <w:top w:val="nil"/>
              <w:left w:val="nil"/>
              <w:bottom w:val="nil"/>
              <w:right w:val="nil"/>
            </w:tcBorders>
            <w:shd w:val="clear" w:color="auto" w:fill="FFFFFF" w:themeFill="background1"/>
            <w:tcMar>
              <w:left w:w="40" w:type="dxa"/>
              <w:right w:w="40" w:type="dxa"/>
            </w:tcMar>
          </w:tcPr>
          <w:p w14:paraId="4DF104F6"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w:t>
            </w:r>
          </w:p>
        </w:tc>
        <w:tc>
          <w:tcPr>
            <w:tcW w:w="1237" w:type="dxa"/>
            <w:tcBorders>
              <w:top w:val="nil"/>
              <w:left w:val="nil"/>
              <w:bottom w:val="nil"/>
              <w:right w:val="single" w:sz="2" w:space="0" w:color="000000"/>
            </w:tcBorders>
            <w:shd w:val="clear" w:color="auto" w:fill="FFFFFF" w:themeFill="background1"/>
            <w:tcMar>
              <w:left w:w="40" w:type="dxa"/>
              <w:right w:w="40" w:type="dxa"/>
            </w:tcMar>
          </w:tcPr>
          <w:p w14:paraId="325825D0"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                  </w:t>
            </w:r>
          </w:p>
        </w:tc>
      </w:tr>
      <w:tr w:rsidR="004D6521" w:rsidRPr="00AE02AD" w14:paraId="4B139962" w14:textId="77777777" w:rsidTr="007A04BF">
        <w:trPr>
          <w:cantSplit/>
          <w:jc w:val="center"/>
        </w:trPr>
        <w:tc>
          <w:tcPr>
            <w:tcW w:w="2549" w:type="dxa"/>
            <w:gridSpan w:val="2"/>
            <w:tcBorders>
              <w:top w:val="nil"/>
              <w:left w:val="single" w:sz="2" w:space="0" w:color="000000"/>
              <w:bottom w:val="nil"/>
              <w:right w:val="nil"/>
            </w:tcBorders>
            <w:shd w:val="clear" w:color="auto" w:fill="FFFFFF" w:themeFill="background1"/>
            <w:tcMar>
              <w:left w:w="40" w:type="dxa"/>
              <w:right w:w="40" w:type="dxa"/>
            </w:tcMar>
          </w:tcPr>
          <w:p w14:paraId="36B1D25C" w14:textId="77777777" w:rsidR="004D6521" w:rsidRPr="00AE02AD" w:rsidRDefault="004D6521" w:rsidP="007A04BF">
            <w:pPr>
              <w:adjustRightInd w:val="0"/>
              <w:spacing w:before="40" w:after="40"/>
              <w:jc w:val="both"/>
              <w:rPr>
                <w:rFonts w:cstheme="minorHAnsi"/>
                <w:b/>
                <w:bCs/>
                <w:sz w:val="18"/>
                <w:szCs w:val="18"/>
              </w:rPr>
            </w:pPr>
            <w:r w:rsidRPr="00AE02AD">
              <w:rPr>
                <w:rFonts w:cstheme="minorHAnsi"/>
                <w:b/>
                <w:bCs/>
                <w:sz w:val="18"/>
                <w:szCs w:val="18"/>
              </w:rPr>
              <w:tab/>
              <w:t xml:space="preserve">Median                                                                                                                                                                                                 </w:t>
            </w:r>
          </w:p>
        </w:tc>
        <w:tc>
          <w:tcPr>
            <w:tcW w:w="992" w:type="dxa"/>
            <w:tcBorders>
              <w:top w:val="nil"/>
              <w:left w:val="nil"/>
              <w:bottom w:val="nil"/>
              <w:right w:val="nil"/>
            </w:tcBorders>
            <w:shd w:val="clear" w:color="auto" w:fill="FFFFFF" w:themeFill="background1"/>
            <w:tcMar>
              <w:left w:w="40" w:type="dxa"/>
              <w:right w:w="40" w:type="dxa"/>
            </w:tcMar>
          </w:tcPr>
          <w:p w14:paraId="5EDFED1C"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49.0              </w:t>
            </w:r>
          </w:p>
        </w:tc>
        <w:tc>
          <w:tcPr>
            <w:tcW w:w="1559" w:type="dxa"/>
            <w:gridSpan w:val="2"/>
            <w:tcBorders>
              <w:top w:val="nil"/>
              <w:left w:val="nil"/>
              <w:bottom w:val="nil"/>
              <w:right w:val="nil"/>
            </w:tcBorders>
            <w:shd w:val="clear" w:color="auto" w:fill="FFFFFF" w:themeFill="background1"/>
            <w:tcMar>
              <w:left w:w="40" w:type="dxa"/>
              <w:right w:w="40" w:type="dxa"/>
            </w:tcMar>
          </w:tcPr>
          <w:p w14:paraId="4F983545"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50.0              </w:t>
            </w:r>
          </w:p>
        </w:tc>
        <w:tc>
          <w:tcPr>
            <w:tcW w:w="993" w:type="dxa"/>
            <w:tcBorders>
              <w:top w:val="nil"/>
              <w:left w:val="nil"/>
              <w:bottom w:val="nil"/>
              <w:right w:val="nil"/>
            </w:tcBorders>
            <w:shd w:val="clear" w:color="auto" w:fill="FFFFFF" w:themeFill="background1"/>
            <w:tcMar>
              <w:left w:w="40" w:type="dxa"/>
              <w:right w:w="40" w:type="dxa"/>
            </w:tcMar>
          </w:tcPr>
          <w:p w14:paraId="1D4079B3"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61.0              </w:t>
            </w:r>
          </w:p>
        </w:tc>
        <w:tc>
          <w:tcPr>
            <w:tcW w:w="1865" w:type="dxa"/>
            <w:tcBorders>
              <w:top w:val="nil"/>
              <w:left w:val="nil"/>
              <w:bottom w:val="nil"/>
              <w:right w:val="nil"/>
            </w:tcBorders>
            <w:shd w:val="clear" w:color="auto" w:fill="FFFFFF" w:themeFill="background1"/>
            <w:tcMar>
              <w:left w:w="40" w:type="dxa"/>
              <w:right w:w="40" w:type="dxa"/>
            </w:tcMar>
          </w:tcPr>
          <w:p w14:paraId="4D899581"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54.0              </w:t>
            </w:r>
          </w:p>
        </w:tc>
        <w:tc>
          <w:tcPr>
            <w:tcW w:w="1139" w:type="dxa"/>
            <w:tcBorders>
              <w:top w:val="nil"/>
              <w:left w:val="nil"/>
              <w:bottom w:val="nil"/>
              <w:right w:val="nil"/>
            </w:tcBorders>
            <w:shd w:val="clear" w:color="auto" w:fill="FFFFFF" w:themeFill="background1"/>
            <w:tcMar>
              <w:left w:w="40" w:type="dxa"/>
              <w:right w:w="40" w:type="dxa"/>
            </w:tcMar>
          </w:tcPr>
          <w:p w14:paraId="323948A9"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57</w:t>
            </w:r>
          </w:p>
        </w:tc>
        <w:tc>
          <w:tcPr>
            <w:tcW w:w="1139" w:type="dxa"/>
            <w:tcBorders>
              <w:top w:val="nil"/>
              <w:left w:val="nil"/>
              <w:bottom w:val="nil"/>
              <w:right w:val="nil"/>
            </w:tcBorders>
            <w:shd w:val="clear" w:color="auto" w:fill="FFFFFF" w:themeFill="background1"/>
          </w:tcPr>
          <w:p w14:paraId="5AA54A38"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58.5</w:t>
            </w:r>
          </w:p>
        </w:tc>
        <w:tc>
          <w:tcPr>
            <w:tcW w:w="1139" w:type="dxa"/>
            <w:tcBorders>
              <w:top w:val="nil"/>
              <w:left w:val="nil"/>
              <w:bottom w:val="nil"/>
              <w:right w:val="nil"/>
            </w:tcBorders>
            <w:shd w:val="clear" w:color="auto" w:fill="FFFFFF" w:themeFill="background1"/>
            <w:tcMar>
              <w:left w:w="40" w:type="dxa"/>
              <w:right w:w="40" w:type="dxa"/>
            </w:tcMar>
          </w:tcPr>
          <w:p w14:paraId="121D237C"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50.0              </w:t>
            </w:r>
          </w:p>
        </w:tc>
        <w:tc>
          <w:tcPr>
            <w:tcW w:w="1139" w:type="dxa"/>
            <w:tcBorders>
              <w:top w:val="nil"/>
              <w:left w:val="nil"/>
              <w:bottom w:val="nil"/>
              <w:right w:val="nil"/>
            </w:tcBorders>
            <w:shd w:val="clear" w:color="auto" w:fill="FFFFFF" w:themeFill="background1"/>
            <w:tcMar>
              <w:left w:w="40" w:type="dxa"/>
              <w:right w:w="40" w:type="dxa"/>
            </w:tcMar>
          </w:tcPr>
          <w:p w14:paraId="02E6F70F"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60.0              </w:t>
            </w:r>
          </w:p>
        </w:tc>
        <w:tc>
          <w:tcPr>
            <w:tcW w:w="1139" w:type="dxa"/>
            <w:tcBorders>
              <w:top w:val="nil"/>
              <w:left w:val="nil"/>
              <w:bottom w:val="nil"/>
              <w:right w:val="nil"/>
            </w:tcBorders>
            <w:shd w:val="clear" w:color="auto" w:fill="FFFFFF" w:themeFill="background1"/>
            <w:tcMar>
              <w:left w:w="40" w:type="dxa"/>
              <w:right w:w="40" w:type="dxa"/>
            </w:tcMar>
          </w:tcPr>
          <w:p w14:paraId="71A0B7F6"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70.0              </w:t>
            </w:r>
          </w:p>
        </w:tc>
        <w:tc>
          <w:tcPr>
            <w:tcW w:w="1237" w:type="dxa"/>
            <w:tcBorders>
              <w:top w:val="nil"/>
              <w:left w:val="nil"/>
              <w:bottom w:val="nil"/>
              <w:right w:val="single" w:sz="2" w:space="0" w:color="000000"/>
            </w:tcBorders>
            <w:shd w:val="clear" w:color="auto" w:fill="FFFFFF" w:themeFill="background1"/>
            <w:tcMar>
              <w:left w:w="40" w:type="dxa"/>
              <w:right w:w="40" w:type="dxa"/>
            </w:tcMar>
          </w:tcPr>
          <w:p w14:paraId="3DBE5D71"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57.0              </w:t>
            </w:r>
          </w:p>
        </w:tc>
      </w:tr>
      <w:tr w:rsidR="004D6521" w:rsidRPr="00AE02AD" w14:paraId="21E76AAC" w14:textId="77777777" w:rsidTr="007A04BF">
        <w:trPr>
          <w:cantSplit/>
          <w:jc w:val="center"/>
        </w:trPr>
        <w:tc>
          <w:tcPr>
            <w:tcW w:w="2549" w:type="dxa"/>
            <w:gridSpan w:val="2"/>
            <w:tcBorders>
              <w:top w:val="nil"/>
              <w:left w:val="single" w:sz="2" w:space="0" w:color="000000"/>
              <w:right w:val="nil"/>
            </w:tcBorders>
            <w:shd w:val="clear" w:color="auto" w:fill="FFFFFF" w:themeFill="background1"/>
            <w:tcMar>
              <w:left w:w="40" w:type="dxa"/>
              <w:right w:w="40" w:type="dxa"/>
            </w:tcMar>
          </w:tcPr>
          <w:p w14:paraId="49F01C91" w14:textId="77777777" w:rsidR="004D6521" w:rsidRPr="00AE02AD" w:rsidRDefault="004D6521" w:rsidP="007A04BF">
            <w:pPr>
              <w:adjustRightInd w:val="0"/>
              <w:spacing w:before="40" w:after="40"/>
              <w:jc w:val="both"/>
              <w:rPr>
                <w:rFonts w:cstheme="minorHAnsi"/>
                <w:b/>
                <w:bCs/>
                <w:sz w:val="18"/>
                <w:szCs w:val="18"/>
              </w:rPr>
            </w:pPr>
            <w:r w:rsidRPr="00AE02AD">
              <w:rPr>
                <w:rFonts w:cstheme="minorHAnsi"/>
                <w:b/>
                <w:bCs/>
                <w:sz w:val="18"/>
                <w:szCs w:val="18"/>
              </w:rPr>
              <w:tab/>
              <w:t xml:space="preserve">Range                                                                                                                                                                                                  </w:t>
            </w:r>
          </w:p>
        </w:tc>
        <w:tc>
          <w:tcPr>
            <w:tcW w:w="992" w:type="dxa"/>
            <w:tcBorders>
              <w:top w:val="nil"/>
              <w:left w:val="nil"/>
              <w:right w:val="nil"/>
            </w:tcBorders>
            <w:shd w:val="clear" w:color="auto" w:fill="FFFFFF" w:themeFill="background1"/>
            <w:tcMar>
              <w:left w:w="40" w:type="dxa"/>
              <w:right w:w="40" w:type="dxa"/>
            </w:tcMar>
          </w:tcPr>
          <w:p w14:paraId="1B84C9F5"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18.0 - 82.0       </w:t>
            </w:r>
          </w:p>
        </w:tc>
        <w:tc>
          <w:tcPr>
            <w:tcW w:w="1559" w:type="dxa"/>
            <w:gridSpan w:val="2"/>
            <w:tcBorders>
              <w:top w:val="nil"/>
              <w:left w:val="nil"/>
              <w:right w:val="nil"/>
            </w:tcBorders>
            <w:shd w:val="clear" w:color="auto" w:fill="FFFFFF" w:themeFill="background1"/>
            <w:tcMar>
              <w:left w:w="40" w:type="dxa"/>
              <w:right w:w="40" w:type="dxa"/>
            </w:tcMar>
          </w:tcPr>
          <w:p w14:paraId="50448954"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26.0 - 79.0       </w:t>
            </w:r>
          </w:p>
        </w:tc>
        <w:tc>
          <w:tcPr>
            <w:tcW w:w="993" w:type="dxa"/>
            <w:tcBorders>
              <w:top w:val="nil"/>
              <w:left w:val="nil"/>
              <w:right w:val="nil"/>
            </w:tcBorders>
            <w:shd w:val="clear" w:color="auto" w:fill="FFFFFF" w:themeFill="background1"/>
            <w:tcMar>
              <w:left w:w="40" w:type="dxa"/>
              <w:right w:w="40" w:type="dxa"/>
            </w:tcMar>
          </w:tcPr>
          <w:p w14:paraId="705546BC"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22.0 - 80.0       </w:t>
            </w:r>
          </w:p>
        </w:tc>
        <w:tc>
          <w:tcPr>
            <w:tcW w:w="1865" w:type="dxa"/>
            <w:tcBorders>
              <w:top w:val="nil"/>
              <w:left w:val="nil"/>
              <w:right w:val="nil"/>
            </w:tcBorders>
            <w:shd w:val="clear" w:color="auto" w:fill="FFFFFF" w:themeFill="background1"/>
            <w:tcMar>
              <w:left w:w="40" w:type="dxa"/>
              <w:right w:w="40" w:type="dxa"/>
            </w:tcMar>
          </w:tcPr>
          <w:p w14:paraId="128797BB"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30.0 - 76.0       </w:t>
            </w:r>
          </w:p>
        </w:tc>
        <w:tc>
          <w:tcPr>
            <w:tcW w:w="1139" w:type="dxa"/>
            <w:tcBorders>
              <w:top w:val="nil"/>
              <w:left w:val="nil"/>
              <w:right w:val="nil"/>
            </w:tcBorders>
            <w:shd w:val="clear" w:color="auto" w:fill="FFFFFF" w:themeFill="background1"/>
            <w:tcMar>
              <w:left w:w="40" w:type="dxa"/>
              <w:right w:w="40" w:type="dxa"/>
            </w:tcMar>
          </w:tcPr>
          <w:p w14:paraId="76D4971B" w14:textId="77777777" w:rsidR="004D6521" w:rsidRPr="00AE02AD" w:rsidRDefault="004D6521" w:rsidP="007A04BF">
            <w:pPr>
              <w:adjustRightInd w:val="0"/>
              <w:spacing w:before="40" w:after="40"/>
              <w:jc w:val="both"/>
              <w:rPr>
                <w:rFonts w:cstheme="minorHAnsi"/>
                <w:sz w:val="18"/>
                <w:szCs w:val="18"/>
              </w:rPr>
            </w:pPr>
            <w:r w:rsidRPr="00AE02AD">
              <w:rPr>
                <w:sz w:val="18"/>
                <w:szCs w:val="18"/>
              </w:rPr>
              <w:t xml:space="preserve">56.23 (9.80)      </w:t>
            </w:r>
          </w:p>
        </w:tc>
        <w:tc>
          <w:tcPr>
            <w:tcW w:w="1139" w:type="dxa"/>
            <w:tcBorders>
              <w:top w:val="nil"/>
              <w:left w:val="nil"/>
              <w:right w:val="nil"/>
            </w:tcBorders>
            <w:shd w:val="clear" w:color="auto" w:fill="FFFFFF" w:themeFill="background1"/>
          </w:tcPr>
          <w:p w14:paraId="54B5CD29" w14:textId="77777777" w:rsidR="004D6521" w:rsidRPr="00AE02AD" w:rsidRDefault="004D6521" w:rsidP="007A04BF">
            <w:pPr>
              <w:adjustRightInd w:val="0"/>
              <w:spacing w:before="40" w:after="40"/>
              <w:jc w:val="both"/>
              <w:rPr>
                <w:rFonts w:cstheme="minorHAnsi"/>
                <w:sz w:val="18"/>
                <w:szCs w:val="18"/>
              </w:rPr>
            </w:pPr>
            <w:r w:rsidRPr="00AE02AD">
              <w:rPr>
                <w:sz w:val="18"/>
                <w:szCs w:val="18"/>
              </w:rPr>
              <w:t xml:space="preserve">57.88 (9.34)      </w:t>
            </w:r>
          </w:p>
        </w:tc>
        <w:tc>
          <w:tcPr>
            <w:tcW w:w="1139" w:type="dxa"/>
            <w:tcBorders>
              <w:top w:val="nil"/>
              <w:left w:val="nil"/>
              <w:right w:val="nil"/>
            </w:tcBorders>
            <w:shd w:val="clear" w:color="auto" w:fill="FFFFFF" w:themeFill="background1"/>
            <w:tcMar>
              <w:left w:w="40" w:type="dxa"/>
              <w:right w:w="40" w:type="dxa"/>
            </w:tcMar>
          </w:tcPr>
          <w:p w14:paraId="5D8C7C87"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16.0 - 84.0       </w:t>
            </w:r>
          </w:p>
        </w:tc>
        <w:tc>
          <w:tcPr>
            <w:tcW w:w="1139" w:type="dxa"/>
            <w:tcBorders>
              <w:top w:val="nil"/>
              <w:left w:val="nil"/>
              <w:right w:val="nil"/>
            </w:tcBorders>
            <w:shd w:val="clear" w:color="auto" w:fill="FFFFFF" w:themeFill="background1"/>
            <w:tcMar>
              <w:left w:w="40" w:type="dxa"/>
              <w:right w:w="40" w:type="dxa"/>
            </w:tcMar>
          </w:tcPr>
          <w:p w14:paraId="719230B0"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19.0 - 86.0       </w:t>
            </w:r>
          </w:p>
        </w:tc>
        <w:tc>
          <w:tcPr>
            <w:tcW w:w="1139" w:type="dxa"/>
            <w:tcBorders>
              <w:top w:val="nil"/>
              <w:left w:val="nil"/>
              <w:right w:val="nil"/>
            </w:tcBorders>
            <w:shd w:val="clear" w:color="auto" w:fill="FFFFFF" w:themeFill="background1"/>
            <w:tcMar>
              <w:left w:w="40" w:type="dxa"/>
              <w:right w:w="40" w:type="dxa"/>
            </w:tcMar>
          </w:tcPr>
          <w:p w14:paraId="1062D47D"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43.0 - 85.0       </w:t>
            </w:r>
          </w:p>
        </w:tc>
        <w:tc>
          <w:tcPr>
            <w:tcW w:w="1237" w:type="dxa"/>
            <w:tcBorders>
              <w:top w:val="nil"/>
              <w:left w:val="nil"/>
              <w:right w:val="single" w:sz="2" w:space="0" w:color="000000"/>
            </w:tcBorders>
            <w:shd w:val="clear" w:color="auto" w:fill="FFFFFF" w:themeFill="background1"/>
            <w:tcMar>
              <w:left w:w="40" w:type="dxa"/>
              <w:right w:w="40" w:type="dxa"/>
            </w:tcMar>
          </w:tcPr>
          <w:p w14:paraId="3A7E7F53"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16.0 - 86.0       </w:t>
            </w:r>
          </w:p>
        </w:tc>
      </w:tr>
      <w:tr w:rsidR="004D6521" w:rsidRPr="00AE02AD" w14:paraId="24DDCF92" w14:textId="77777777" w:rsidTr="007A04BF">
        <w:trPr>
          <w:cantSplit/>
          <w:jc w:val="center"/>
        </w:trPr>
        <w:tc>
          <w:tcPr>
            <w:tcW w:w="2549" w:type="dxa"/>
            <w:gridSpan w:val="2"/>
            <w:tcBorders>
              <w:top w:val="nil"/>
              <w:left w:val="single" w:sz="2" w:space="0" w:color="000000"/>
              <w:bottom w:val="single" w:sz="4" w:space="0" w:color="auto"/>
              <w:right w:val="nil"/>
            </w:tcBorders>
            <w:shd w:val="clear" w:color="auto" w:fill="FFFFFF" w:themeFill="background1"/>
            <w:tcMar>
              <w:left w:w="40" w:type="dxa"/>
              <w:right w:w="40" w:type="dxa"/>
            </w:tcMar>
          </w:tcPr>
          <w:p w14:paraId="45F401F4" w14:textId="77777777" w:rsidR="004D6521" w:rsidRPr="00AE02AD" w:rsidRDefault="004D6521" w:rsidP="007A04BF">
            <w:pPr>
              <w:adjustRightInd w:val="0"/>
              <w:spacing w:before="40" w:after="40"/>
              <w:jc w:val="both"/>
              <w:rPr>
                <w:rFonts w:cstheme="minorHAnsi"/>
                <w:b/>
                <w:bCs/>
                <w:sz w:val="18"/>
                <w:szCs w:val="18"/>
              </w:rPr>
            </w:pPr>
            <w:r w:rsidRPr="00AE02AD">
              <w:rPr>
                <w:rFonts w:cstheme="minorHAnsi"/>
                <w:b/>
                <w:bCs/>
                <w:sz w:val="18"/>
                <w:szCs w:val="18"/>
              </w:rPr>
              <w:tab/>
              <w:t>Mean (</w:t>
            </w:r>
            <w:proofErr w:type="gramStart"/>
            <w:r w:rsidRPr="00AE02AD">
              <w:rPr>
                <w:rFonts w:cstheme="minorHAnsi"/>
                <w:b/>
                <w:bCs/>
                <w:sz w:val="18"/>
                <w:szCs w:val="18"/>
              </w:rPr>
              <w:t xml:space="preserve">SD)   </w:t>
            </w:r>
            <w:proofErr w:type="gramEnd"/>
            <w:r w:rsidRPr="00AE02AD">
              <w:rPr>
                <w:rFonts w:cstheme="minorHAnsi"/>
                <w:b/>
                <w:bCs/>
                <w:sz w:val="18"/>
                <w:szCs w:val="18"/>
              </w:rPr>
              <w:t xml:space="preserve">                                                                                                                                                                                           </w:t>
            </w:r>
          </w:p>
        </w:tc>
        <w:tc>
          <w:tcPr>
            <w:tcW w:w="992" w:type="dxa"/>
            <w:tcBorders>
              <w:top w:val="nil"/>
              <w:left w:val="nil"/>
              <w:bottom w:val="single" w:sz="4" w:space="0" w:color="auto"/>
              <w:right w:val="nil"/>
            </w:tcBorders>
            <w:shd w:val="clear" w:color="auto" w:fill="FFFFFF" w:themeFill="background1"/>
            <w:tcMar>
              <w:left w:w="40" w:type="dxa"/>
              <w:right w:w="40" w:type="dxa"/>
            </w:tcMar>
          </w:tcPr>
          <w:p w14:paraId="3CFBD3B2"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47.65 (12.76)     </w:t>
            </w:r>
          </w:p>
        </w:tc>
        <w:tc>
          <w:tcPr>
            <w:tcW w:w="1559" w:type="dxa"/>
            <w:gridSpan w:val="2"/>
            <w:tcBorders>
              <w:top w:val="nil"/>
              <w:left w:val="nil"/>
              <w:bottom w:val="single" w:sz="4" w:space="0" w:color="auto"/>
              <w:right w:val="nil"/>
            </w:tcBorders>
            <w:shd w:val="clear" w:color="auto" w:fill="FFFFFF" w:themeFill="background1"/>
            <w:tcMar>
              <w:left w:w="40" w:type="dxa"/>
              <w:right w:w="40" w:type="dxa"/>
            </w:tcMar>
          </w:tcPr>
          <w:p w14:paraId="23F51647"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50.91 (9.71)      </w:t>
            </w:r>
          </w:p>
        </w:tc>
        <w:tc>
          <w:tcPr>
            <w:tcW w:w="993" w:type="dxa"/>
            <w:tcBorders>
              <w:top w:val="nil"/>
              <w:left w:val="nil"/>
              <w:bottom w:val="single" w:sz="4" w:space="0" w:color="auto"/>
              <w:right w:val="nil"/>
            </w:tcBorders>
            <w:shd w:val="clear" w:color="auto" w:fill="FFFFFF" w:themeFill="background1"/>
            <w:tcMar>
              <w:left w:w="40" w:type="dxa"/>
              <w:right w:w="40" w:type="dxa"/>
            </w:tcMar>
          </w:tcPr>
          <w:p w14:paraId="0C6467A1"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59.92 (10.07)     </w:t>
            </w:r>
          </w:p>
        </w:tc>
        <w:tc>
          <w:tcPr>
            <w:tcW w:w="1865" w:type="dxa"/>
            <w:tcBorders>
              <w:top w:val="nil"/>
              <w:left w:val="nil"/>
              <w:bottom w:val="single" w:sz="4" w:space="0" w:color="auto"/>
              <w:right w:val="nil"/>
            </w:tcBorders>
            <w:shd w:val="clear" w:color="auto" w:fill="FFFFFF" w:themeFill="background1"/>
            <w:tcMar>
              <w:left w:w="40" w:type="dxa"/>
              <w:right w:w="40" w:type="dxa"/>
            </w:tcMar>
          </w:tcPr>
          <w:p w14:paraId="02E84A0F"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54.86 (8.42)      </w:t>
            </w:r>
          </w:p>
        </w:tc>
        <w:tc>
          <w:tcPr>
            <w:tcW w:w="1139" w:type="dxa"/>
            <w:tcBorders>
              <w:top w:val="nil"/>
              <w:left w:val="nil"/>
              <w:bottom w:val="single" w:sz="4" w:space="0" w:color="auto"/>
              <w:right w:val="nil"/>
            </w:tcBorders>
            <w:shd w:val="clear" w:color="auto" w:fill="FFFFFF" w:themeFill="background1"/>
            <w:tcMar>
              <w:left w:w="40" w:type="dxa"/>
              <w:right w:w="40" w:type="dxa"/>
            </w:tcMar>
          </w:tcPr>
          <w:p w14:paraId="246DC844" w14:textId="77777777" w:rsidR="004D6521" w:rsidRPr="00AE02AD" w:rsidRDefault="004D6521" w:rsidP="007A04BF">
            <w:pPr>
              <w:adjustRightInd w:val="0"/>
              <w:spacing w:before="40" w:after="40"/>
              <w:jc w:val="both"/>
              <w:rPr>
                <w:rFonts w:cstheme="minorHAnsi"/>
                <w:sz w:val="18"/>
                <w:szCs w:val="18"/>
              </w:rPr>
            </w:pPr>
            <w:r w:rsidRPr="00AE02AD">
              <w:rPr>
                <w:sz w:val="18"/>
                <w:szCs w:val="18"/>
              </w:rPr>
              <w:t xml:space="preserve">49.0 - 64.0       </w:t>
            </w:r>
          </w:p>
        </w:tc>
        <w:tc>
          <w:tcPr>
            <w:tcW w:w="1139" w:type="dxa"/>
            <w:tcBorders>
              <w:top w:val="nil"/>
              <w:left w:val="nil"/>
              <w:bottom w:val="single" w:sz="4" w:space="0" w:color="auto"/>
              <w:right w:val="nil"/>
            </w:tcBorders>
            <w:shd w:val="clear" w:color="auto" w:fill="FFFFFF" w:themeFill="background1"/>
          </w:tcPr>
          <w:p w14:paraId="22A88FA1" w14:textId="77777777" w:rsidR="004D6521" w:rsidRPr="00AE02AD" w:rsidRDefault="004D6521" w:rsidP="007A04BF">
            <w:pPr>
              <w:adjustRightInd w:val="0"/>
              <w:spacing w:before="40" w:after="40"/>
              <w:jc w:val="both"/>
              <w:rPr>
                <w:rFonts w:cstheme="minorHAnsi"/>
                <w:sz w:val="18"/>
                <w:szCs w:val="18"/>
              </w:rPr>
            </w:pPr>
            <w:r w:rsidRPr="00AE02AD">
              <w:rPr>
                <w:sz w:val="18"/>
                <w:szCs w:val="18"/>
              </w:rPr>
              <w:t xml:space="preserve">53.0 - 64.0       </w:t>
            </w:r>
          </w:p>
        </w:tc>
        <w:tc>
          <w:tcPr>
            <w:tcW w:w="1139" w:type="dxa"/>
            <w:tcBorders>
              <w:top w:val="nil"/>
              <w:left w:val="nil"/>
              <w:bottom w:val="single" w:sz="4" w:space="0" w:color="auto"/>
              <w:right w:val="nil"/>
            </w:tcBorders>
            <w:shd w:val="clear" w:color="auto" w:fill="FFFFFF" w:themeFill="background1"/>
            <w:tcMar>
              <w:left w:w="40" w:type="dxa"/>
              <w:right w:w="40" w:type="dxa"/>
            </w:tcMar>
          </w:tcPr>
          <w:p w14:paraId="379AE370"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49.31 (12.96)     </w:t>
            </w:r>
          </w:p>
        </w:tc>
        <w:tc>
          <w:tcPr>
            <w:tcW w:w="1139" w:type="dxa"/>
            <w:tcBorders>
              <w:top w:val="nil"/>
              <w:left w:val="nil"/>
              <w:bottom w:val="single" w:sz="4" w:space="0" w:color="auto"/>
              <w:right w:val="nil"/>
            </w:tcBorders>
            <w:shd w:val="clear" w:color="auto" w:fill="FFFFFF" w:themeFill="background1"/>
            <w:tcMar>
              <w:left w:w="40" w:type="dxa"/>
              <w:right w:w="40" w:type="dxa"/>
            </w:tcMar>
          </w:tcPr>
          <w:p w14:paraId="4C141242"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59.33 (10.73)     </w:t>
            </w:r>
          </w:p>
        </w:tc>
        <w:tc>
          <w:tcPr>
            <w:tcW w:w="1139" w:type="dxa"/>
            <w:tcBorders>
              <w:top w:val="nil"/>
              <w:left w:val="nil"/>
              <w:bottom w:val="single" w:sz="4" w:space="0" w:color="auto"/>
              <w:right w:val="nil"/>
            </w:tcBorders>
            <w:shd w:val="clear" w:color="auto" w:fill="FFFFFF" w:themeFill="background1"/>
            <w:tcMar>
              <w:left w:w="40" w:type="dxa"/>
              <w:right w:w="40" w:type="dxa"/>
            </w:tcMar>
          </w:tcPr>
          <w:p w14:paraId="390D4E43"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68.98 (6.18)      </w:t>
            </w:r>
          </w:p>
        </w:tc>
        <w:tc>
          <w:tcPr>
            <w:tcW w:w="1237" w:type="dxa"/>
            <w:tcBorders>
              <w:top w:val="nil"/>
              <w:left w:val="nil"/>
              <w:bottom w:val="single" w:sz="4" w:space="0" w:color="auto"/>
              <w:right w:val="single" w:sz="2" w:space="0" w:color="000000"/>
            </w:tcBorders>
            <w:shd w:val="clear" w:color="auto" w:fill="FFFFFF" w:themeFill="background1"/>
            <w:tcMar>
              <w:left w:w="40" w:type="dxa"/>
              <w:right w:w="40" w:type="dxa"/>
            </w:tcMar>
          </w:tcPr>
          <w:p w14:paraId="4E80237A"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 xml:space="preserve">55.66 (13.01)     </w:t>
            </w:r>
          </w:p>
        </w:tc>
      </w:tr>
      <w:tr w:rsidR="004D6521" w:rsidRPr="00AE02AD" w14:paraId="3D0948CF" w14:textId="77777777" w:rsidTr="007A04BF">
        <w:trPr>
          <w:cantSplit/>
          <w:jc w:val="center"/>
        </w:trPr>
        <w:tc>
          <w:tcPr>
            <w:tcW w:w="1139" w:type="dxa"/>
            <w:tcBorders>
              <w:top w:val="single" w:sz="4" w:space="0" w:color="auto"/>
            </w:tcBorders>
            <w:shd w:val="clear" w:color="auto" w:fill="FFFFFF" w:themeFill="background1"/>
          </w:tcPr>
          <w:p w14:paraId="6C70DC1E" w14:textId="77777777" w:rsidR="004D6521" w:rsidRPr="00AE02AD" w:rsidRDefault="004D6521" w:rsidP="007A04BF">
            <w:pPr>
              <w:pStyle w:val="EndNoteBibliography"/>
              <w:spacing w:line="360" w:lineRule="auto"/>
              <w:ind w:left="720"/>
              <w:jc w:val="both"/>
              <w:rPr>
                <w:sz w:val="18"/>
                <w:szCs w:val="18"/>
              </w:rPr>
            </w:pPr>
          </w:p>
        </w:tc>
        <w:tc>
          <w:tcPr>
            <w:tcW w:w="13751" w:type="dxa"/>
            <w:gridSpan w:val="12"/>
            <w:tcBorders>
              <w:top w:val="single" w:sz="4" w:space="0" w:color="auto"/>
            </w:tcBorders>
            <w:shd w:val="clear" w:color="auto" w:fill="FFFFFF" w:themeFill="background1"/>
            <w:tcMar>
              <w:left w:w="40" w:type="dxa"/>
              <w:right w:w="40" w:type="dxa"/>
            </w:tcMar>
          </w:tcPr>
          <w:p w14:paraId="40B96110" w14:textId="77777777" w:rsidR="004D6521" w:rsidRPr="00AE02AD" w:rsidRDefault="004D6521" w:rsidP="007A04BF">
            <w:pPr>
              <w:pStyle w:val="EndNoteBibliography"/>
              <w:spacing w:line="360" w:lineRule="auto"/>
              <w:ind w:left="720"/>
              <w:jc w:val="both"/>
              <w:rPr>
                <w:sz w:val="18"/>
                <w:szCs w:val="18"/>
              </w:rPr>
            </w:pPr>
            <w:r w:rsidRPr="00AE02AD">
              <w:rPr>
                <w:sz w:val="18"/>
                <w:szCs w:val="18"/>
              </w:rPr>
              <w:t xml:space="preserve">Others* : Bulgaria, Denmark,  Turkey,   Slovenia, Czech Republic,   Hungary,  Cyprus,    Sweden,    Ireland,   South Africa, Croatia,   Serbia, Malta,     Finland,   Estonia,   Slovakia,  Peru,     Greece,    Luxembourg, New Zealand,   Bosnia and Herzegovina  </w:t>
            </w:r>
          </w:p>
          <w:p w14:paraId="22CD6786" w14:textId="77777777" w:rsidR="004D6521" w:rsidRPr="00AE02AD" w:rsidRDefault="004D6521" w:rsidP="007A04BF">
            <w:pPr>
              <w:adjustRightInd w:val="0"/>
              <w:spacing w:before="40" w:after="40"/>
              <w:jc w:val="both"/>
              <w:rPr>
                <w:rFonts w:cstheme="minorHAnsi"/>
                <w:sz w:val="18"/>
                <w:szCs w:val="18"/>
                <w:lang w:val="en-US"/>
              </w:rPr>
            </w:pPr>
          </w:p>
        </w:tc>
      </w:tr>
    </w:tbl>
    <w:p w14:paraId="283B11D4" w14:textId="77777777" w:rsidR="004D6521" w:rsidRPr="00AE02AD" w:rsidRDefault="004D6521" w:rsidP="004D6521">
      <w:pPr>
        <w:jc w:val="both"/>
        <w:rPr>
          <w:b/>
          <w:bCs/>
        </w:rPr>
      </w:pPr>
    </w:p>
    <w:p w14:paraId="7D27C9AE" w14:textId="77777777" w:rsidR="004D6521" w:rsidRPr="00AE02AD" w:rsidRDefault="004D6521" w:rsidP="004D6521">
      <w:pPr>
        <w:jc w:val="both"/>
        <w:rPr>
          <w:b/>
          <w:bCs/>
        </w:rPr>
      </w:pPr>
    </w:p>
    <w:p w14:paraId="7A7105FA" w14:textId="77777777" w:rsidR="004D6521" w:rsidRPr="00AE02AD" w:rsidRDefault="004D6521" w:rsidP="004D6521">
      <w:pPr>
        <w:jc w:val="both"/>
        <w:rPr>
          <w:b/>
          <w:bCs/>
        </w:rPr>
      </w:pPr>
    </w:p>
    <w:p w14:paraId="5CFF4C11" w14:textId="77777777" w:rsidR="004D6521" w:rsidRPr="00AE02AD" w:rsidRDefault="004D6521" w:rsidP="004D6521">
      <w:pPr>
        <w:jc w:val="both"/>
        <w:rPr>
          <w:b/>
          <w:bCs/>
        </w:rPr>
      </w:pPr>
    </w:p>
    <w:p w14:paraId="491618F1" w14:textId="77777777" w:rsidR="004D6521" w:rsidRPr="00AE02AD" w:rsidRDefault="004D6521" w:rsidP="004D6521">
      <w:pPr>
        <w:jc w:val="both"/>
        <w:rPr>
          <w:b/>
          <w:bCs/>
        </w:rPr>
      </w:pPr>
    </w:p>
    <w:tbl>
      <w:tblPr>
        <w:tblW w:w="14828" w:type="dxa"/>
        <w:jc w:val="center"/>
        <w:tblLayout w:type="fixed"/>
        <w:tblCellMar>
          <w:left w:w="0" w:type="dxa"/>
          <w:right w:w="0" w:type="dxa"/>
        </w:tblCellMar>
        <w:tblLook w:val="0000" w:firstRow="0" w:lastRow="0" w:firstColumn="0" w:lastColumn="0" w:noHBand="0" w:noVBand="0"/>
      </w:tblPr>
      <w:tblGrid>
        <w:gridCol w:w="1821"/>
        <w:gridCol w:w="1368"/>
        <w:gridCol w:w="1642"/>
        <w:gridCol w:w="1642"/>
        <w:gridCol w:w="1095"/>
        <w:gridCol w:w="1369"/>
        <w:gridCol w:w="1369"/>
        <w:gridCol w:w="1232"/>
        <w:gridCol w:w="1231"/>
        <w:gridCol w:w="959"/>
        <w:gridCol w:w="1100"/>
      </w:tblGrid>
      <w:tr w:rsidR="004D6521" w:rsidRPr="00AE02AD" w14:paraId="5CBFA88E" w14:textId="77777777" w:rsidTr="007A04BF">
        <w:trPr>
          <w:cantSplit/>
          <w:trHeight w:val="292"/>
          <w:tblHeader/>
          <w:jc w:val="center"/>
        </w:trPr>
        <w:tc>
          <w:tcPr>
            <w:tcW w:w="14828" w:type="dxa"/>
            <w:gridSpan w:val="11"/>
            <w:tcBorders>
              <w:bottom w:val="single" w:sz="2" w:space="0" w:color="000000"/>
            </w:tcBorders>
          </w:tcPr>
          <w:p w14:paraId="6FC7BD8C" w14:textId="77777777" w:rsidR="004D6521" w:rsidRPr="00AE02AD" w:rsidRDefault="004D6521" w:rsidP="007A04BF">
            <w:pPr>
              <w:keepNext/>
              <w:adjustRightInd w:val="0"/>
              <w:jc w:val="both"/>
              <w:rPr>
                <w:rFonts w:cstheme="minorHAnsi"/>
                <w:b/>
                <w:bCs/>
                <w:sz w:val="20"/>
                <w:szCs w:val="20"/>
              </w:rPr>
            </w:pPr>
            <w:r w:rsidRPr="00AE02AD">
              <w:rPr>
                <w:rFonts w:cstheme="minorHAnsi"/>
                <w:b/>
                <w:bCs/>
                <w:sz w:val="20"/>
                <w:szCs w:val="20"/>
              </w:rPr>
              <w:t xml:space="preserve">Supplementary Table 2: </w:t>
            </w:r>
            <w:r w:rsidRPr="00AE02AD">
              <w:rPr>
                <w:rFonts w:cstheme="minorHAnsi"/>
                <w:sz w:val="20"/>
                <w:szCs w:val="20"/>
              </w:rPr>
              <w:t>Summary statistics of the EORTC QLQ-C30 scale scores at baseline by cancer type</w:t>
            </w:r>
          </w:p>
        </w:tc>
      </w:tr>
      <w:tr w:rsidR="004D6521" w:rsidRPr="00AE02AD" w14:paraId="256F50D3" w14:textId="77777777" w:rsidTr="007A04BF">
        <w:trPr>
          <w:cantSplit/>
          <w:trHeight w:val="614"/>
          <w:tblHeader/>
          <w:jc w:val="center"/>
        </w:trPr>
        <w:tc>
          <w:tcPr>
            <w:tcW w:w="1821" w:type="dxa"/>
            <w:tcBorders>
              <w:top w:val="single" w:sz="4" w:space="0" w:color="auto"/>
              <w:left w:val="single" w:sz="2" w:space="0" w:color="000000"/>
              <w:bottom w:val="single" w:sz="2" w:space="0" w:color="000000"/>
              <w:right w:val="nil"/>
            </w:tcBorders>
            <w:shd w:val="clear" w:color="auto" w:fill="auto"/>
            <w:tcMar>
              <w:left w:w="40" w:type="dxa"/>
              <w:right w:w="40" w:type="dxa"/>
            </w:tcMar>
            <w:vAlign w:val="bottom"/>
          </w:tcPr>
          <w:p w14:paraId="3FB243CD" w14:textId="77777777" w:rsidR="004D6521" w:rsidRPr="00AE02AD" w:rsidRDefault="004D6521" w:rsidP="007A04BF">
            <w:pPr>
              <w:keepNext/>
              <w:adjustRightInd w:val="0"/>
              <w:spacing w:before="40" w:after="40"/>
              <w:jc w:val="both"/>
              <w:rPr>
                <w:rFonts w:cstheme="minorHAnsi"/>
                <w:b/>
                <w:bCs/>
                <w:sz w:val="16"/>
                <w:szCs w:val="16"/>
              </w:rPr>
            </w:pPr>
          </w:p>
        </w:tc>
        <w:tc>
          <w:tcPr>
            <w:tcW w:w="1368" w:type="dxa"/>
            <w:tcBorders>
              <w:top w:val="single" w:sz="4" w:space="0" w:color="auto"/>
              <w:left w:val="nil"/>
              <w:bottom w:val="single" w:sz="2" w:space="0" w:color="000000"/>
              <w:right w:val="nil"/>
            </w:tcBorders>
            <w:shd w:val="clear" w:color="auto" w:fill="auto"/>
            <w:tcMar>
              <w:left w:w="40" w:type="dxa"/>
              <w:right w:w="40" w:type="dxa"/>
            </w:tcMar>
            <w:vAlign w:val="bottom"/>
          </w:tcPr>
          <w:p w14:paraId="34DFDEBF" w14:textId="77777777" w:rsidR="004D6521" w:rsidRPr="00AE02AD" w:rsidRDefault="004D6521" w:rsidP="007A04BF">
            <w:pPr>
              <w:keepNext/>
              <w:adjustRightInd w:val="0"/>
              <w:spacing w:before="40" w:after="40"/>
              <w:jc w:val="both"/>
              <w:rPr>
                <w:rFonts w:cstheme="minorHAnsi"/>
                <w:b/>
                <w:bCs/>
                <w:sz w:val="16"/>
                <w:szCs w:val="16"/>
              </w:rPr>
            </w:pPr>
            <w:r w:rsidRPr="00AE02AD">
              <w:rPr>
                <w:rFonts w:cstheme="minorHAnsi"/>
                <w:b/>
                <w:bCs/>
                <w:sz w:val="16"/>
                <w:szCs w:val="16"/>
              </w:rPr>
              <w:t>Brain</w:t>
            </w:r>
            <w:r w:rsidRPr="00AE02AD">
              <w:rPr>
                <w:rFonts w:cstheme="minorHAnsi"/>
                <w:b/>
                <w:bCs/>
                <w:sz w:val="16"/>
                <w:szCs w:val="16"/>
              </w:rPr>
              <w:br/>
            </w:r>
          </w:p>
        </w:tc>
        <w:tc>
          <w:tcPr>
            <w:tcW w:w="1642" w:type="dxa"/>
            <w:tcBorders>
              <w:top w:val="single" w:sz="4" w:space="0" w:color="auto"/>
              <w:left w:val="nil"/>
              <w:bottom w:val="single" w:sz="2" w:space="0" w:color="000000"/>
              <w:right w:val="nil"/>
            </w:tcBorders>
            <w:vAlign w:val="bottom"/>
          </w:tcPr>
          <w:p w14:paraId="0B7125F9" w14:textId="77777777" w:rsidR="004D6521" w:rsidRPr="00AE02AD" w:rsidRDefault="004D6521" w:rsidP="007A04BF">
            <w:pPr>
              <w:keepNext/>
              <w:adjustRightInd w:val="0"/>
              <w:spacing w:before="40" w:after="40"/>
              <w:jc w:val="both"/>
              <w:rPr>
                <w:rFonts w:cstheme="minorHAnsi"/>
                <w:b/>
                <w:bCs/>
                <w:sz w:val="16"/>
                <w:szCs w:val="16"/>
              </w:rPr>
            </w:pPr>
            <w:r w:rsidRPr="00AE02AD">
              <w:rPr>
                <w:rFonts w:cstheme="minorHAnsi"/>
                <w:b/>
                <w:bCs/>
                <w:sz w:val="16"/>
                <w:szCs w:val="16"/>
              </w:rPr>
              <w:t>Breast</w:t>
            </w:r>
            <w:r w:rsidRPr="00AE02AD">
              <w:rPr>
                <w:rFonts w:cstheme="minorHAnsi"/>
                <w:b/>
                <w:bCs/>
                <w:sz w:val="16"/>
                <w:szCs w:val="16"/>
              </w:rPr>
              <w:br/>
            </w:r>
          </w:p>
        </w:tc>
        <w:tc>
          <w:tcPr>
            <w:tcW w:w="1642" w:type="dxa"/>
            <w:tcBorders>
              <w:top w:val="single" w:sz="4" w:space="0" w:color="auto"/>
              <w:left w:val="nil"/>
              <w:bottom w:val="single" w:sz="2" w:space="0" w:color="000000"/>
              <w:right w:val="nil"/>
            </w:tcBorders>
            <w:shd w:val="clear" w:color="auto" w:fill="auto"/>
            <w:tcMar>
              <w:left w:w="40" w:type="dxa"/>
              <w:right w:w="40" w:type="dxa"/>
            </w:tcMar>
            <w:vAlign w:val="bottom"/>
          </w:tcPr>
          <w:p w14:paraId="0ECA7A1B" w14:textId="77777777" w:rsidR="004D6521" w:rsidRPr="00AE02AD" w:rsidRDefault="004D6521" w:rsidP="007A04BF">
            <w:pPr>
              <w:keepNext/>
              <w:adjustRightInd w:val="0"/>
              <w:spacing w:before="40" w:after="40"/>
              <w:jc w:val="both"/>
              <w:rPr>
                <w:rFonts w:cstheme="minorHAnsi"/>
                <w:b/>
                <w:bCs/>
                <w:sz w:val="16"/>
                <w:szCs w:val="16"/>
              </w:rPr>
            </w:pPr>
            <w:r w:rsidRPr="00AE02AD">
              <w:rPr>
                <w:rFonts w:cstheme="minorHAnsi"/>
                <w:b/>
                <w:bCs/>
                <w:sz w:val="16"/>
                <w:szCs w:val="16"/>
              </w:rPr>
              <w:t>Colorectal</w:t>
            </w:r>
            <w:r w:rsidRPr="00AE02AD">
              <w:rPr>
                <w:rFonts w:cstheme="minorHAnsi"/>
                <w:b/>
                <w:bCs/>
                <w:sz w:val="16"/>
                <w:szCs w:val="16"/>
              </w:rPr>
              <w:br/>
            </w:r>
          </w:p>
        </w:tc>
        <w:tc>
          <w:tcPr>
            <w:tcW w:w="1095" w:type="dxa"/>
            <w:tcBorders>
              <w:top w:val="single" w:sz="4" w:space="0" w:color="auto"/>
              <w:left w:val="nil"/>
              <w:bottom w:val="single" w:sz="2" w:space="0" w:color="000000"/>
              <w:right w:val="nil"/>
            </w:tcBorders>
            <w:shd w:val="clear" w:color="auto" w:fill="auto"/>
            <w:tcMar>
              <w:left w:w="40" w:type="dxa"/>
              <w:right w:w="40" w:type="dxa"/>
            </w:tcMar>
            <w:vAlign w:val="bottom"/>
          </w:tcPr>
          <w:p w14:paraId="08BB1D94" w14:textId="77777777" w:rsidR="004D6521" w:rsidRPr="00AE02AD" w:rsidRDefault="004D6521" w:rsidP="007A04BF">
            <w:pPr>
              <w:keepNext/>
              <w:adjustRightInd w:val="0"/>
              <w:spacing w:before="40" w:after="40"/>
              <w:jc w:val="both"/>
              <w:rPr>
                <w:rFonts w:cstheme="minorHAnsi"/>
                <w:b/>
                <w:bCs/>
                <w:sz w:val="16"/>
                <w:szCs w:val="16"/>
              </w:rPr>
            </w:pPr>
            <w:r w:rsidRPr="00AE02AD">
              <w:rPr>
                <w:rFonts w:cstheme="minorHAnsi"/>
                <w:b/>
                <w:bCs/>
                <w:sz w:val="16"/>
                <w:szCs w:val="16"/>
              </w:rPr>
              <w:t>Head/Neck</w:t>
            </w:r>
            <w:r w:rsidRPr="00AE02AD">
              <w:rPr>
                <w:rFonts w:cstheme="minorHAnsi"/>
                <w:b/>
                <w:bCs/>
                <w:sz w:val="16"/>
                <w:szCs w:val="16"/>
              </w:rPr>
              <w:br/>
            </w:r>
          </w:p>
        </w:tc>
        <w:tc>
          <w:tcPr>
            <w:tcW w:w="1369" w:type="dxa"/>
            <w:tcBorders>
              <w:top w:val="single" w:sz="4" w:space="0" w:color="auto"/>
              <w:left w:val="nil"/>
              <w:bottom w:val="single" w:sz="2" w:space="0" w:color="000000"/>
              <w:right w:val="nil"/>
            </w:tcBorders>
            <w:shd w:val="clear" w:color="auto" w:fill="auto"/>
            <w:vAlign w:val="bottom"/>
          </w:tcPr>
          <w:p w14:paraId="0D6A59FC" w14:textId="77777777" w:rsidR="004D6521" w:rsidRPr="00AE02AD" w:rsidRDefault="004D6521" w:rsidP="007A04BF">
            <w:pPr>
              <w:keepNext/>
              <w:adjustRightInd w:val="0"/>
              <w:spacing w:before="40" w:after="40"/>
              <w:jc w:val="both"/>
              <w:rPr>
                <w:rFonts w:cstheme="minorHAnsi"/>
                <w:b/>
                <w:bCs/>
                <w:sz w:val="16"/>
                <w:szCs w:val="16"/>
              </w:rPr>
            </w:pPr>
            <w:r w:rsidRPr="00AE02AD">
              <w:rPr>
                <w:rFonts w:cstheme="minorHAnsi"/>
                <w:b/>
                <w:bCs/>
                <w:sz w:val="16"/>
                <w:szCs w:val="16"/>
              </w:rPr>
              <w:t>Lung</w:t>
            </w:r>
            <w:r w:rsidRPr="00AE02AD">
              <w:rPr>
                <w:rFonts w:cstheme="minorHAnsi"/>
                <w:b/>
                <w:bCs/>
                <w:sz w:val="16"/>
                <w:szCs w:val="16"/>
              </w:rPr>
              <w:br/>
            </w:r>
          </w:p>
        </w:tc>
        <w:tc>
          <w:tcPr>
            <w:tcW w:w="1369" w:type="dxa"/>
            <w:tcBorders>
              <w:top w:val="single" w:sz="4" w:space="0" w:color="auto"/>
              <w:left w:val="nil"/>
              <w:bottom w:val="single" w:sz="2" w:space="0" w:color="000000"/>
              <w:right w:val="nil"/>
            </w:tcBorders>
            <w:shd w:val="clear" w:color="auto" w:fill="auto"/>
            <w:tcMar>
              <w:left w:w="40" w:type="dxa"/>
              <w:right w:w="40" w:type="dxa"/>
            </w:tcMar>
            <w:vAlign w:val="bottom"/>
          </w:tcPr>
          <w:p w14:paraId="440ADA42" w14:textId="77777777" w:rsidR="004D6521" w:rsidRPr="00AE02AD" w:rsidRDefault="004D6521" w:rsidP="007A04BF">
            <w:pPr>
              <w:keepNext/>
              <w:adjustRightInd w:val="0"/>
              <w:spacing w:before="40" w:after="40"/>
              <w:jc w:val="both"/>
              <w:rPr>
                <w:rFonts w:cstheme="minorHAnsi"/>
                <w:b/>
                <w:bCs/>
                <w:sz w:val="16"/>
                <w:szCs w:val="16"/>
              </w:rPr>
            </w:pPr>
            <w:r w:rsidRPr="00AE02AD">
              <w:rPr>
                <w:rFonts w:cstheme="minorHAnsi"/>
                <w:b/>
                <w:bCs/>
                <w:sz w:val="16"/>
                <w:szCs w:val="16"/>
              </w:rPr>
              <w:t>Pleural mesothelioma</w:t>
            </w:r>
            <w:r w:rsidRPr="00AE02AD">
              <w:rPr>
                <w:rFonts w:cstheme="minorHAnsi"/>
                <w:b/>
                <w:bCs/>
                <w:sz w:val="16"/>
                <w:szCs w:val="16"/>
              </w:rPr>
              <w:br/>
            </w:r>
          </w:p>
        </w:tc>
        <w:tc>
          <w:tcPr>
            <w:tcW w:w="1232" w:type="dxa"/>
            <w:tcBorders>
              <w:top w:val="single" w:sz="4" w:space="0" w:color="auto"/>
              <w:left w:val="nil"/>
              <w:bottom w:val="single" w:sz="2" w:space="0" w:color="000000"/>
              <w:right w:val="nil"/>
            </w:tcBorders>
            <w:shd w:val="clear" w:color="auto" w:fill="auto"/>
            <w:tcMar>
              <w:left w:w="40" w:type="dxa"/>
              <w:right w:w="40" w:type="dxa"/>
            </w:tcMar>
            <w:vAlign w:val="bottom"/>
          </w:tcPr>
          <w:p w14:paraId="6F63FB47" w14:textId="77777777" w:rsidR="004D6521" w:rsidRPr="00AE02AD" w:rsidRDefault="004D6521" w:rsidP="007A04BF">
            <w:pPr>
              <w:keepNext/>
              <w:adjustRightInd w:val="0"/>
              <w:spacing w:before="40" w:after="40"/>
              <w:jc w:val="both"/>
              <w:rPr>
                <w:rFonts w:cstheme="minorHAnsi"/>
                <w:b/>
                <w:bCs/>
                <w:sz w:val="16"/>
                <w:szCs w:val="16"/>
              </w:rPr>
            </w:pPr>
            <w:r w:rsidRPr="00AE02AD">
              <w:rPr>
                <w:rFonts w:cstheme="minorHAnsi"/>
                <w:b/>
                <w:bCs/>
                <w:sz w:val="16"/>
                <w:szCs w:val="16"/>
              </w:rPr>
              <w:t>Melanoma</w:t>
            </w:r>
            <w:r w:rsidRPr="00AE02AD">
              <w:rPr>
                <w:rFonts w:cstheme="minorHAnsi"/>
                <w:b/>
                <w:bCs/>
                <w:sz w:val="16"/>
                <w:szCs w:val="16"/>
              </w:rPr>
              <w:br/>
            </w:r>
          </w:p>
        </w:tc>
        <w:tc>
          <w:tcPr>
            <w:tcW w:w="1231" w:type="dxa"/>
            <w:tcBorders>
              <w:top w:val="single" w:sz="4" w:space="0" w:color="auto"/>
              <w:left w:val="nil"/>
              <w:bottom w:val="single" w:sz="2" w:space="0" w:color="000000"/>
              <w:right w:val="nil"/>
            </w:tcBorders>
            <w:shd w:val="clear" w:color="auto" w:fill="auto"/>
            <w:tcMar>
              <w:left w:w="40" w:type="dxa"/>
              <w:right w:w="40" w:type="dxa"/>
            </w:tcMar>
            <w:vAlign w:val="bottom"/>
          </w:tcPr>
          <w:p w14:paraId="69ABC2CF" w14:textId="77777777" w:rsidR="004D6521" w:rsidRPr="00AE02AD" w:rsidRDefault="004D6521" w:rsidP="007A04BF">
            <w:pPr>
              <w:keepNext/>
              <w:adjustRightInd w:val="0"/>
              <w:spacing w:before="40" w:after="40"/>
              <w:jc w:val="both"/>
              <w:rPr>
                <w:rFonts w:cstheme="minorHAnsi"/>
                <w:b/>
                <w:bCs/>
                <w:sz w:val="16"/>
                <w:szCs w:val="16"/>
              </w:rPr>
            </w:pPr>
            <w:r w:rsidRPr="00AE02AD">
              <w:rPr>
                <w:rFonts w:cstheme="minorHAnsi"/>
                <w:b/>
                <w:bCs/>
                <w:sz w:val="16"/>
                <w:szCs w:val="16"/>
              </w:rPr>
              <w:t>Ovarian</w:t>
            </w:r>
            <w:r w:rsidRPr="00AE02AD">
              <w:rPr>
                <w:rFonts w:cstheme="minorHAnsi"/>
                <w:b/>
                <w:bCs/>
                <w:sz w:val="16"/>
                <w:szCs w:val="16"/>
              </w:rPr>
              <w:br/>
            </w:r>
          </w:p>
        </w:tc>
        <w:tc>
          <w:tcPr>
            <w:tcW w:w="959" w:type="dxa"/>
            <w:tcBorders>
              <w:top w:val="single" w:sz="4" w:space="0" w:color="auto"/>
              <w:left w:val="nil"/>
              <w:bottom w:val="single" w:sz="2" w:space="0" w:color="000000"/>
              <w:right w:val="nil"/>
            </w:tcBorders>
            <w:shd w:val="clear" w:color="auto" w:fill="auto"/>
            <w:tcMar>
              <w:left w:w="40" w:type="dxa"/>
              <w:right w:w="40" w:type="dxa"/>
            </w:tcMar>
            <w:vAlign w:val="bottom"/>
          </w:tcPr>
          <w:p w14:paraId="7D5D6E51" w14:textId="77777777" w:rsidR="004D6521" w:rsidRPr="00AE02AD" w:rsidRDefault="004D6521" w:rsidP="007A04BF">
            <w:pPr>
              <w:keepNext/>
              <w:adjustRightInd w:val="0"/>
              <w:spacing w:before="40" w:after="40"/>
              <w:jc w:val="both"/>
              <w:rPr>
                <w:rFonts w:cstheme="minorHAnsi"/>
                <w:b/>
                <w:bCs/>
                <w:sz w:val="16"/>
                <w:szCs w:val="16"/>
              </w:rPr>
            </w:pPr>
            <w:r w:rsidRPr="00AE02AD">
              <w:rPr>
                <w:rFonts w:cstheme="minorHAnsi"/>
                <w:b/>
                <w:bCs/>
                <w:sz w:val="16"/>
                <w:szCs w:val="16"/>
              </w:rPr>
              <w:t>Prostate</w:t>
            </w:r>
            <w:r w:rsidRPr="00AE02AD">
              <w:rPr>
                <w:rFonts w:cstheme="minorHAnsi"/>
                <w:b/>
                <w:bCs/>
                <w:sz w:val="16"/>
                <w:szCs w:val="16"/>
              </w:rPr>
              <w:br/>
            </w:r>
          </w:p>
        </w:tc>
        <w:tc>
          <w:tcPr>
            <w:tcW w:w="1100" w:type="dxa"/>
            <w:tcBorders>
              <w:top w:val="single" w:sz="4" w:space="0" w:color="auto"/>
              <w:left w:val="nil"/>
              <w:bottom w:val="single" w:sz="2" w:space="0" w:color="000000"/>
              <w:right w:val="single" w:sz="2" w:space="0" w:color="000000"/>
            </w:tcBorders>
            <w:shd w:val="clear" w:color="auto" w:fill="auto"/>
            <w:tcMar>
              <w:left w:w="40" w:type="dxa"/>
              <w:right w:w="40" w:type="dxa"/>
            </w:tcMar>
            <w:vAlign w:val="bottom"/>
          </w:tcPr>
          <w:p w14:paraId="045E0195" w14:textId="77777777" w:rsidR="004D6521" w:rsidRPr="00AE02AD" w:rsidRDefault="004D6521" w:rsidP="007A04BF">
            <w:pPr>
              <w:keepNext/>
              <w:adjustRightInd w:val="0"/>
              <w:jc w:val="both"/>
              <w:rPr>
                <w:rFonts w:cstheme="minorHAnsi"/>
                <w:sz w:val="16"/>
                <w:szCs w:val="16"/>
              </w:rPr>
            </w:pPr>
            <w:r w:rsidRPr="00AE02AD">
              <w:rPr>
                <w:rFonts w:cstheme="minorHAnsi"/>
                <w:b/>
                <w:bCs/>
                <w:sz w:val="16"/>
                <w:szCs w:val="16"/>
              </w:rPr>
              <w:t>Total</w:t>
            </w:r>
          </w:p>
        </w:tc>
      </w:tr>
      <w:tr w:rsidR="004D6521" w:rsidRPr="00AE02AD" w14:paraId="2F1EC798" w14:textId="77777777" w:rsidTr="007A04BF">
        <w:trPr>
          <w:cantSplit/>
          <w:trHeight w:val="263"/>
          <w:jc w:val="center"/>
        </w:trPr>
        <w:tc>
          <w:tcPr>
            <w:tcW w:w="1821" w:type="dxa"/>
            <w:tcBorders>
              <w:top w:val="nil"/>
              <w:left w:val="single" w:sz="2" w:space="0" w:color="000000"/>
              <w:bottom w:val="nil"/>
              <w:right w:val="nil"/>
            </w:tcBorders>
            <w:shd w:val="clear" w:color="auto" w:fill="auto"/>
            <w:tcMar>
              <w:left w:w="40" w:type="dxa"/>
              <w:right w:w="40" w:type="dxa"/>
            </w:tcMar>
          </w:tcPr>
          <w:p w14:paraId="3A7C8220" w14:textId="77777777" w:rsidR="004D6521" w:rsidRPr="00AE02AD" w:rsidRDefault="004D6521" w:rsidP="007A04BF">
            <w:pPr>
              <w:keepNext/>
              <w:adjustRightInd w:val="0"/>
              <w:spacing w:before="40" w:after="40"/>
              <w:jc w:val="both"/>
              <w:rPr>
                <w:rFonts w:cstheme="minorHAnsi"/>
                <w:b/>
                <w:bCs/>
                <w:sz w:val="16"/>
                <w:szCs w:val="16"/>
              </w:rPr>
            </w:pPr>
            <w:r w:rsidRPr="00AE02AD">
              <w:rPr>
                <w:rFonts w:cstheme="minorHAnsi"/>
                <w:b/>
                <w:bCs/>
                <w:sz w:val="16"/>
                <w:szCs w:val="16"/>
              </w:rPr>
              <w:t xml:space="preserve">Physical Functioning                                                                                                                                                                                    </w:t>
            </w:r>
          </w:p>
        </w:tc>
        <w:tc>
          <w:tcPr>
            <w:tcW w:w="1368" w:type="dxa"/>
            <w:tcBorders>
              <w:top w:val="nil"/>
              <w:left w:val="nil"/>
              <w:bottom w:val="nil"/>
              <w:right w:val="nil"/>
            </w:tcBorders>
            <w:shd w:val="clear" w:color="auto" w:fill="auto"/>
            <w:tcMar>
              <w:left w:w="40" w:type="dxa"/>
              <w:right w:w="40" w:type="dxa"/>
            </w:tcMar>
          </w:tcPr>
          <w:p w14:paraId="5598C670" w14:textId="77777777" w:rsidR="004D6521" w:rsidRPr="00AE02AD" w:rsidRDefault="004D6521" w:rsidP="007A04BF">
            <w:pPr>
              <w:keepNext/>
              <w:adjustRightInd w:val="0"/>
              <w:spacing w:before="40" w:after="40"/>
              <w:jc w:val="both"/>
              <w:rPr>
                <w:rFonts w:cstheme="minorHAnsi"/>
                <w:sz w:val="16"/>
                <w:szCs w:val="16"/>
              </w:rPr>
            </w:pPr>
            <w:r w:rsidRPr="00AE02AD">
              <w:rPr>
                <w:rFonts w:cstheme="minorHAnsi"/>
                <w:sz w:val="16"/>
                <w:szCs w:val="16"/>
              </w:rPr>
              <w:t xml:space="preserve">                  </w:t>
            </w:r>
          </w:p>
        </w:tc>
        <w:tc>
          <w:tcPr>
            <w:tcW w:w="1642" w:type="dxa"/>
            <w:tcBorders>
              <w:top w:val="nil"/>
              <w:left w:val="nil"/>
              <w:bottom w:val="nil"/>
              <w:right w:val="nil"/>
            </w:tcBorders>
          </w:tcPr>
          <w:p w14:paraId="61019518" w14:textId="77777777" w:rsidR="004D6521" w:rsidRPr="00AE02AD" w:rsidRDefault="004D6521" w:rsidP="007A04BF">
            <w:pPr>
              <w:keepNext/>
              <w:adjustRightInd w:val="0"/>
              <w:spacing w:before="40" w:after="40"/>
              <w:jc w:val="both"/>
              <w:rPr>
                <w:rFonts w:cstheme="minorHAnsi"/>
                <w:sz w:val="16"/>
                <w:szCs w:val="16"/>
              </w:rPr>
            </w:pPr>
          </w:p>
        </w:tc>
        <w:tc>
          <w:tcPr>
            <w:tcW w:w="1642" w:type="dxa"/>
            <w:tcBorders>
              <w:top w:val="nil"/>
              <w:left w:val="nil"/>
              <w:bottom w:val="nil"/>
              <w:right w:val="nil"/>
            </w:tcBorders>
            <w:shd w:val="clear" w:color="auto" w:fill="auto"/>
            <w:tcMar>
              <w:left w:w="40" w:type="dxa"/>
              <w:right w:w="40" w:type="dxa"/>
            </w:tcMar>
          </w:tcPr>
          <w:p w14:paraId="14C1B4D4" w14:textId="77777777" w:rsidR="004D6521" w:rsidRPr="00AE02AD" w:rsidRDefault="004D6521" w:rsidP="007A04BF">
            <w:pPr>
              <w:keepNext/>
              <w:adjustRightInd w:val="0"/>
              <w:spacing w:before="40" w:after="40"/>
              <w:jc w:val="both"/>
              <w:rPr>
                <w:rFonts w:cstheme="minorHAnsi"/>
                <w:sz w:val="16"/>
                <w:szCs w:val="16"/>
              </w:rPr>
            </w:pPr>
            <w:r w:rsidRPr="00AE02AD">
              <w:rPr>
                <w:rFonts w:cstheme="minorHAnsi"/>
                <w:sz w:val="16"/>
                <w:szCs w:val="16"/>
              </w:rPr>
              <w:t xml:space="preserve">                  </w:t>
            </w:r>
          </w:p>
        </w:tc>
        <w:tc>
          <w:tcPr>
            <w:tcW w:w="1095" w:type="dxa"/>
            <w:tcBorders>
              <w:top w:val="nil"/>
              <w:left w:val="nil"/>
              <w:bottom w:val="nil"/>
              <w:right w:val="nil"/>
            </w:tcBorders>
            <w:shd w:val="clear" w:color="auto" w:fill="auto"/>
            <w:tcMar>
              <w:left w:w="40" w:type="dxa"/>
              <w:right w:w="40" w:type="dxa"/>
            </w:tcMar>
          </w:tcPr>
          <w:p w14:paraId="6642ED33" w14:textId="77777777" w:rsidR="004D6521" w:rsidRPr="00AE02AD" w:rsidRDefault="004D6521" w:rsidP="007A04BF">
            <w:pPr>
              <w:keepNext/>
              <w:adjustRightInd w:val="0"/>
              <w:spacing w:before="40" w:after="40"/>
              <w:jc w:val="both"/>
              <w:rPr>
                <w:rFonts w:cstheme="minorHAnsi"/>
                <w:sz w:val="16"/>
                <w:szCs w:val="16"/>
              </w:rPr>
            </w:pPr>
            <w:r w:rsidRPr="00AE02AD">
              <w:rPr>
                <w:rFonts w:cstheme="minorHAnsi"/>
                <w:sz w:val="16"/>
                <w:szCs w:val="16"/>
              </w:rPr>
              <w:t xml:space="preserve">                  </w:t>
            </w:r>
          </w:p>
        </w:tc>
        <w:tc>
          <w:tcPr>
            <w:tcW w:w="1369" w:type="dxa"/>
            <w:tcBorders>
              <w:top w:val="nil"/>
              <w:left w:val="nil"/>
              <w:bottom w:val="nil"/>
              <w:right w:val="nil"/>
            </w:tcBorders>
            <w:shd w:val="clear" w:color="auto" w:fill="auto"/>
          </w:tcPr>
          <w:p w14:paraId="3092A29B" w14:textId="77777777" w:rsidR="004D6521" w:rsidRPr="00AE02AD" w:rsidRDefault="004D6521" w:rsidP="007A04BF">
            <w:pPr>
              <w:keepNext/>
              <w:adjustRightInd w:val="0"/>
              <w:spacing w:before="40" w:after="40"/>
              <w:jc w:val="both"/>
              <w:rPr>
                <w:rFonts w:cstheme="minorHAnsi"/>
                <w:sz w:val="16"/>
                <w:szCs w:val="16"/>
              </w:rPr>
            </w:pPr>
            <w:r w:rsidRPr="00AE02AD">
              <w:rPr>
                <w:rFonts w:cstheme="minorHAnsi"/>
                <w:sz w:val="16"/>
                <w:szCs w:val="16"/>
              </w:rPr>
              <w:t xml:space="preserve">                  </w:t>
            </w:r>
          </w:p>
        </w:tc>
        <w:tc>
          <w:tcPr>
            <w:tcW w:w="1369" w:type="dxa"/>
            <w:tcBorders>
              <w:top w:val="nil"/>
              <w:left w:val="nil"/>
              <w:bottom w:val="nil"/>
              <w:right w:val="nil"/>
            </w:tcBorders>
            <w:shd w:val="clear" w:color="auto" w:fill="auto"/>
            <w:tcMar>
              <w:left w:w="40" w:type="dxa"/>
              <w:right w:w="40" w:type="dxa"/>
            </w:tcMar>
          </w:tcPr>
          <w:p w14:paraId="0474EF6D" w14:textId="77777777" w:rsidR="004D6521" w:rsidRPr="00AE02AD" w:rsidRDefault="004D6521" w:rsidP="007A04BF">
            <w:pPr>
              <w:keepNext/>
              <w:adjustRightInd w:val="0"/>
              <w:spacing w:before="40" w:after="40"/>
              <w:jc w:val="both"/>
              <w:rPr>
                <w:rFonts w:cstheme="minorHAnsi"/>
                <w:sz w:val="16"/>
                <w:szCs w:val="16"/>
              </w:rPr>
            </w:pPr>
            <w:r w:rsidRPr="00AE02AD">
              <w:rPr>
                <w:rFonts w:cstheme="minorHAnsi"/>
                <w:sz w:val="16"/>
                <w:szCs w:val="16"/>
              </w:rPr>
              <w:t xml:space="preserve">                  </w:t>
            </w:r>
          </w:p>
        </w:tc>
        <w:tc>
          <w:tcPr>
            <w:tcW w:w="1232" w:type="dxa"/>
            <w:tcBorders>
              <w:top w:val="nil"/>
              <w:left w:val="nil"/>
              <w:bottom w:val="nil"/>
              <w:right w:val="nil"/>
            </w:tcBorders>
            <w:shd w:val="clear" w:color="auto" w:fill="auto"/>
            <w:tcMar>
              <w:left w:w="40" w:type="dxa"/>
              <w:right w:w="40" w:type="dxa"/>
            </w:tcMar>
          </w:tcPr>
          <w:p w14:paraId="1511D748" w14:textId="77777777" w:rsidR="004D6521" w:rsidRPr="00AE02AD" w:rsidRDefault="004D6521" w:rsidP="007A04BF">
            <w:pPr>
              <w:keepNext/>
              <w:adjustRightInd w:val="0"/>
              <w:spacing w:before="40" w:after="40"/>
              <w:jc w:val="both"/>
              <w:rPr>
                <w:rFonts w:cstheme="minorHAnsi"/>
                <w:sz w:val="16"/>
                <w:szCs w:val="16"/>
              </w:rPr>
            </w:pPr>
            <w:r w:rsidRPr="00AE02AD">
              <w:rPr>
                <w:rFonts w:cstheme="minorHAnsi"/>
                <w:sz w:val="16"/>
                <w:szCs w:val="16"/>
              </w:rPr>
              <w:t xml:space="preserve">                  </w:t>
            </w:r>
          </w:p>
        </w:tc>
        <w:tc>
          <w:tcPr>
            <w:tcW w:w="1231" w:type="dxa"/>
            <w:tcBorders>
              <w:top w:val="nil"/>
              <w:left w:val="nil"/>
              <w:bottom w:val="nil"/>
              <w:right w:val="nil"/>
            </w:tcBorders>
            <w:shd w:val="clear" w:color="auto" w:fill="auto"/>
            <w:tcMar>
              <w:left w:w="40" w:type="dxa"/>
              <w:right w:w="40" w:type="dxa"/>
            </w:tcMar>
          </w:tcPr>
          <w:p w14:paraId="687C9ED9" w14:textId="77777777" w:rsidR="004D6521" w:rsidRPr="00AE02AD" w:rsidRDefault="004D6521" w:rsidP="007A04BF">
            <w:pPr>
              <w:keepNext/>
              <w:adjustRightInd w:val="0"/>
              <w:spacing w:before="40" w:after="40"/>
              <w:jc w:val="both"/>
              <w:rPr>
                <w:rFonts w:cstheme="minorHAnsi"/>
                <w:sz w:val="16"/>
                <w:szCs w:val="16"/>
              </w:rPr>
            </w:pPr>
            <w:r w:rsidRPr="00AE02AD">
              <w:rPr>
                <w:rFonts w:cstheme="minorHAnsi"/>
                <w:sz w:val="16"/>
                <w:szCs w:val="16"/>
              </w:rPr>
              <w:t xml:space="preserve">                  </w:t>
            </w:r>
          </w:p>
        </w:tc>
        <w:tc>
          <w:tcPr>
            <w:tcW w:w="959" w:type="dxa"/>
            <w:tcBorders>
              <w:top w:val="nil"/>
              <w:left w:val="nil"/>
              <w:bottom w:val="nil"/>
              <w:right w:val="nil"/>
            </w:tcBorders>
            <w:shd w:val="clear" w:color="auto" w:fill="auto"/>
            <w:tcMar>
              <w:left w:w="40" w:type="dxa"/>
              <w:right w:w="40" w:type="dxa"/>
            </w:tcMar>
          </w:tcPr>
          <w:p w14:paraId="0FE6E5CB" w14:textId="77777777" w:rsidR="004D6521" w:rsidRPr="00AE02AD" w:rsidRDefault="004D6521" w:rsidP="007A04BF">
            <w:pPr>
              <w:keepNext/>
              <w:adjustRightInd w:val="0"/>
              <w:spacing w:before="40" w:after="40"/>
              <w:jc w:val="both"/>
              <w:rPr>
                <w:rFonts w:cstheme="minorHAnsi"/>
                <w:sz w:val="16"/>
                <w:szCs w:val="16"/>
              </w:rPr>
            </w:pPr>
            <w:r w:rsidRPr="00AE02AD">
              <w:rPr>
                <w:rFonts w:cstheme="minorHAnsi"/>
                <w:sz w:val="16"/>
                <w:szCs w:val="16"/>
              </w:rPr>
              <w:t xml:space="preserve">                  </w:t>
            </w:r>
          </w:p>
        </w:tc>
        <w:tc>
          <w:tcPr>
            <w:tcW w:w="1100" w:type="dxa"/>
            <w:tcBorders>
              <w:top w:val="nil"/>
              <w:left w:val="nil"/>
              <w:bottom w:val="nil"/>
              <w:right w:val="single" w:sz="2" w:space="0" w:color="000000"/>
            </w:tcBorders>
            <w:shd w:val="clear" w:color="auto" w:fill="auto"/>
            <w:tcMar>
              <w:left w:w="40" w:type="dxa"/>
              <w:right w:w="40" w:type="dxa"/>
            </w:tcMar>
          </w:tcPr>
          <w:p w14:paraId="280A52FF" w14:textId="77777777" w:rsidR="004D6521" w:rsidRPr="00AE02AD" w:rsidRDefault="004D6521" w:rsidP="007A04BF">
            <w:pPr>
              <w:keepNext/>
              <w:adjustRightInd w:val="0"/>
              <w:spacing w:before="40" w:after="40"/>
              <w:jc w:val="both"/>
              <w:rPr>
                <w:rFonts w:cstheme="minorHAnsi"/>
                <w:sz w:val="16"/>
                <w:szCs w:val="16"/>
              </w:rPr>
            </w:pPr>
            <w:r w:rsidRPr="00AE02AD">
              <w:rPr>
                <w:rFonts w:cstheme="minorHAnsi"/>
                <w:sz w:val="16"/>
                <w:szCs w:val="16"/>
              </w:rPr>
              <w:t xml:space="preserve">                  </w:t>
            </w:r>
          </w:p>
        </w:tc>
      </w:tr>
      <w:tr w:rsidR="004D6521" w:rsidRPr="00AE02AD" w14:paraId="01AE980D" w14:textId="77777777" w:rsidTr="007A04BF">
        <w:trPr>
          <w:cantSplit/>
          <w:trHeight w:val="263"/>
          <w:jc w:val="center"/>
        </w:trPr>
        <w:tc>
          <w:tcPr>
            <w:tcW w:w="1821" w:type="dxa"/>
            <w:tcBorders>
              <w:top w:val="nil"/>
              <w:left w:val="single" w:sz="2" w:space="0" w:color="000000"/>
              <w:bottom w:val="nil"/>
              <w:right w:val="nil"/>
            </w:tcBorders>
            <w:shd w:val="clear" w:color="auto" w:fill="auto"/>
            <w:tcMar>
              <w:left w:w="40" w:type="dxa"/>
              <w:right w:w="40" w:type="dxa"/>
            </w:tcMar>
          </w:tcPr>
          <w:p w14:paraId="4ADBEC95" w14:textId="77777777" w:rsidR="004D6521" w:rsidRPr="00AE02AD" w:rsidRDefault="004D6521" w:rsidP="007A04BF">
            <w:pPr>
              <w:keepNext/>
              <w:adjustRightInd w:val="0"/>
              <w:spacing w:before="40" w:after="40"/>
              <w:jc w:val="both"/>
              <w:rPr>
                <w:rFonts w:cstheme="minorHAnsi"/>
                <w:b/>
                <w:bCs/>
                <w:sz w:val="16"/>
                <w:szCs w:val="16"/>
              </w:rPr>
            </w:pPr>
            <w:r w:rsidRPr="00AE02AD">
              <w:rPr>
                <w:rFonts w:cstheme="minorHAnsi"/>
                <w:b/>
                <w:bCs/>
                <w:sz w:val="16"/>
                <w:szCs w:val="16"/>
              </w:rPr>
              <w:tab/>
              <w:t xml:space="preserve">Median                                                                                                                                                                                                 </w:t>
            </w:r>
          </w:p>
        </w:tc>
        <w:tc>
          <w:tcPr>
            <w:tcW w:w="1368" w:type="dxa"/>
            <w:tcBorders>
              <w:top w:val="nil"/>
              <w:left w:val="nil"/>
              <w:bottom w:val="nil"/>
              <w:right w:val="nil"/>
            </w:tcBorders>
            <w:shd w:val="clear" w:color="auto" w:fill="auto"/>
            <w:tcMar>
              <w:left w:w="40" w:type="dxa"/>
              <w:right w:w="40" w:type="dxa"/>
            </w:tcMar>
          </w:tcPr>
          <w:p w14:paraId="720FEC37" w14:textId="77777777" w:rsidR="004D6521" w:rsidRPr="00AE02AD" w:rsidRDefault="004D6521" w:rsidP="007A04BF">
            <w:pPr>
              <w:keepNext/>
              <w:adjustRightInd w:val="0"/>
              <w:spacing w:before="40" w:after="40"/>
              <w:jc w:val="both"/>
              <w:rPr>
                <w:rFonts w:cstheme="minorHAnsi"/>
                <w:sz w:val="16"/>
                <w:szCs w:val="16"/>
              </w:rPr>
            </w:pPr>
            <w:r w:rsidRPr="00AE02AD">
              <w:rPr>
                <w:rFonts w:cstheme="minorHAnsi"/>
                <w:sz w:val="16"/>
                <w:szCs w:val="16"/>
              </w:rPr>
              <w:t xml:space="preserve">86.7              </w:t>
            </w:r>
          </w:p>
        </w:tc>
        <w:tc>
          <w:tcPr>
            <w:tcW w:w="1642" w:type="dxa"/>
            <w:tcBorders>
              <w:top w:val="nil"/>
              <w:left w:val="nil"/>
              <w:bottom w:val="nil"/>
              <w:right w:val="nil"/>
            </w:tcBorders>
          </w:tcPr>
          <w:p w14:paraId="67E5DCE2" w14:textId="77777777" w:rsidR="004D6521" w:rsidRPr="00AE02AD" w:rsidRDefault="004D6521" w:rsidP="007A04BF">
            <w:pPr>
              <w:keepNext/>
              <w:adjustRightInd w:val="0"/>
              <w:spacing w:before="40" w:after="40"/>
              <w:jc w:val="both"/>
              <w:rPr>
                <w:rFonts w:cstheme="minorHAnsi"/>
                <w:sz w:val="16"/>
                <w:szCs w:val="16"/>
              </w:rPr>
            </w:pPr>
            <w:r w:rsidRPr="00AE02AD">
              <w:rPr>
                <w:rFonts w:cstheme="minorHAnsi"/>
                <w:sz w:val="16"/>
                <w:szCs w:val="16"/>
              </w:rPr>
              <w:t xml:space="preserve">80.0              </w:t>
            </w:r>
          </w:p>
        </w:tc>
        <w:tc>
          <w:tcPr>
            <w:tcW w:w="1642" w:type="dxa"/>
            <w:tcBorders>
              <w:top w:val="nil"/>
              <w:left w:val="nil"/>
              <w:bottom w:val="nil"/>
              <w:right w:val="nil"/>
            </w:tcBorders>
            <w:shd w:val="clear" w:color="auto" w:fill="auto"/>
            <w:tcMar>
              <w:left w:w="40" w:type="dxa"/>
              <w:right w:w="40" w:type="dxa"/>
            </w:tcMar>
          </w:tcPr>
          <w:p w14:paraId="7857C14F" w14:textId="77777777" w:rsidR="004D6521" w:rsidRPr="00AE02AD" w:rsidRDefault="004D6521" w:rsidP="007A04BF">
            <w:pPr>
              <w:keepNext/>
              <w:adjustRightInd w:val="0"/>
              <w:spacing w:before="40" w:after="40"/>
              <w:jc w:val="both"/>
              <w:rPr>
                <w:rFonts w:cstheme="minorHAnsi"/>
                <w:sz w:val="16"/>
                <w:szCs w:val="16"/>
              </w:rPr>
            </w:pPr>
            <w:r w:rsidRPr="00AE02AD">
              <w:rPr>
                <w:rFonts w:cstheme="minorHAnsi"/>
                <w:sz w:val="16"/>
                <w:szCs w:val="16"/>
              </w:rPr>
              <w:t xml:space="preserve">80.0              </w:t>
            </w:r>
          </w:p>
        </w:tc>
        <w:tc>
          <w:tcPr>
            <w:tcW w:w="1095" w:type="dxa"/>
            <w:tcBorders>
              <w:top w:val="nil"/>
              <w:left w:val="nil"/>
              <w:bottom w:val="nil"/>
              <w:right w:val="nil"/>
            </w:tcBorders>
            <w:shd w:val="clear" w:color="auto" w:fill="auto"/>
            <w:tcMar>
              <w:left w:w="40" w:type="dxa"/>
              <w:right w:w="40" w:type="dxa"/>
            </w:tcMar>
          </w:tcPr>
          <w:p w14:paraId="599FF387" w14:textId="77777777" w:rsidR="004D6521" w:rsidRPr="00AE02AD" w:rsidRDefault="004D6521" w:rsidP="007A04BF">
            <w:pPr>
              <w:keepNext/>
              <w:adjustRightInd w:val="0"/>
              <w:spacing w:before="40" w:after="40"/>
              <w:jc w:val="both"/>
              <w:rPr>
                <w:rFonts w:cstheme="minorHAnsi"/>
                <w:sz w:val="16"/>
                <w:szCs w:val="16"/>
              </w:rPr>
            </w:pPr>
            <w:r w:rsidRPr="00AE02AD">
              <w:rPr>
                <w:rFonts w:cstheme="minorHAnsi"/>
                <w:sz w:val="16"/>
                <w:szCs w:val="16"/>
              </w:rPr>
              <w:t xml:space="preserve">100.0             </w:t>
            </w:r>
          </w:p>
        </w:tc>
        <w:tc>
          <w:tcPr>
            <w:tcW w:w="1369" w:type="dxa"/>
            <w:tcBorders>
              <w:top w:val="nil"/>
              <w:left w:val="nil"/>
              <w:bottom w:val="nil"/>
              <w:right w:val="nil"/>
            </w:tcBorders>
            <w:shd w:val="clear" w:color="auto" w:fill="auto"/>
          </w:tcPr>
          <w:p w14:paraId="684E5762" w14:textId="77777777" w:rsidR="004D6521" w:rsidRPr="00AE02AD" w:rsidRDefault="004D6521" w:rsidP="007A04BF">
            <w:pPr>
              <w:keepNext/>
              <w:adjustRightInd w:val="0"/>
              <w:spacing w:before="40" w:after="40"/>
              <w:jc w:val="both"/>
              <w:rPr>
                <w:rFonts w:cstheme="minorHAnsi"/>
                <w:sz w:val="16"/>
                <w:szCs w:val="16"/>
              </w:rPr>
            </w:pPr>
            <w:r w:rsidRPr="00AE02AD">
              <w:rPr>
                <w:rFonts w:cstheme="minorHAnsi"/>
                <w:sz w:val="16"/>
                <w:szCs w:val="16"/>
              </w:rPr>
              <w:t xml:space="preserve">80.0              </w:t>
            </w:r>
          </w:p>
        </w:tc>
        <w:tc>
          <w:tcPr>
            <w:tcW w:w="1369" w:type="dxa"/>
            <w:tcBorders>
              <w:top w:val="nil"/>
              <w:left w:val="nil"/>
              <w:bottom w:val="nil"/>
              <w:right w:val="nil"/>
            </w:tcBorders>
            <w:shd w:val="clear" w:color="auto" w:fill="auto"/>
            <w:tcMar>
              <w:left w:w="40" w:type="dxa"/>
              <w:right w:w="40" w:type="dxa"/>
            </w:tcMar>
          </w:tcPr>
          <w:p w14:paraId="207B4689" w14:textId="77777777" w:rsidR="004D6521" w:rsidRPr="00AE02AD" w:rsidRDefault="004D6521" w:rsidP="007A04BF">
            <w:pPr>
              <w:keepNext/>
              <w:adjustRightInd w:val="0"/>
              <w:spacing w:before="40" w:after="40"/>
              <w:jc w:val="both"/>
              <w:rPr>
                <w:rFonts w:cstheme="minorHAnsi"/>
                <w:sz w:val="16"/>
                <w:szCs w:val="16"/>
              </w:rPr>
            </w:pPr>
            <w:r w:rsidRPr="00AE02AD">
              <w:rPr>
                <w:rFonts w:cstheme="minorHAnsi"/>
                <w:sz w:val="16"/>
                <w:szCs w:val="16"/>
              </w:rPr>
              <w:t xml:space="preserve">80.0              </w:t>
            </w:r>
          </w:p>
        </w:tc>
        <w:tc>
          <w:tcPr>
            <w:tcW w:w="1232" w:type="dxa"/>
            <w:tcBorders>
              <w:top w:val="nil"/>
              <w:left w:val="nil"/>
              <w:bottom w:val="nil"/>
              <w:right w:val="nil"/>
            </w:tcBorders>
            <w:shd w:val="clear" w:color="auto" w:fill="auto"/>
            <w:tcMar>
              <w:left w:w="40" w:type="dxa"/>
              <w:right w:w="40" w:type="dxa"/>
            </w:tcMar>
          </w:tcPr>
          <w:p w14:paraId="344DB9E1" w14:textId="77777777" w:rsidR="004D6521" w:rsidRPr="00AE02AD" w:rsidRDefault="004D6521" w:rsidP="007A04BF">
            <w:pPr>
              <w:keepNext/>
              <w:adjustRightInd w:val="0"/>
              <w:spacing w:before="40" w:after="40"/>
              <w:jc w:val="both"/>
              <w:rPr>
                <w:rFonts w:cstheme="minorHAnsi"/>
                <w:sz w:val="16"/>
                <w:szCs w:val="16"/>
              </w:rPr>
            </w:pPr>
            <w:r w:rsidRPr="00AE02AD">
              <w:rPr>
                <w:rFonts w:cstheme="minorHAnsi"/>
                <w:sz w:val="16"/>
                <w:szCs w:val="16"/>
              </w:rPr>
              <w:t xml:space="preserve">100.0             </w:t>
            </w:r>
          </w:p>
        </w:tc>
        <w:tc>
          <w:tcPr>
            <w:tcW w:w="1231" w:type="dxa"/>
            <w:tcBorders>
              <w:top w:val="nil"/>
              <w:left w:val="nil"/>
              <w:bottom w:val="nil"/>
              <w:right w:val="nil"/>
            </w:tcBorders>
            <w:shd w:val="clear" w:color="auto" w:fill="auto"/>
            <w:tcMar>
              <w:left w:w="40" w:type="dxa"/>
              <w:right w:w="40" w:type="dxa"/>
            </w:tcMar>
          </w:tcPr>
          <w:p w14:paraId="24E0CADA" w14:textId="77777777" w:rsidR="004D6521" w:rsidRPr="00AE02AD" w:rsidRDefault="004D6521" w:rsidP="007A04BF">
            <w:pPr>
              <w:keepNext/>
              <w:adjustRightInd w:val="0"/>
              <w:spacing w:before="40" w:after="40"/>
              <w:jc w:val="both"/>
              <w:rPr>
                <w:rFonts w:cstheme="minorHAnsi"/>
                <w:sz w:val="16"/>
                <w:szCs w:val="16"/>
              </w:rPr>
            </w:pPr>
            <w:r w:rsidRPr="00AE02AD">
              <w:rPr>
                <w:rFonts w:cstheme="minorHAnsi"/>
                <w:sz w:val="16"/>
                <w:szCs w:val="16"/>
              </w:rPr>
              <w:t xml:space="preserve">80.0              </w:t>
            </w:r>
          </w:p>
        </w:tc>
        <w:tc>
          <w:tcPr>
            <w:tcW w:w="959" w:type="dxa"/>
            <w:tcBorders>
              <w:top w:val="nil"/>
              <w:left w:val="nil"/>
              <w:bottom w:val="nil"/>
              <w:right w:val="nil"/>
            </w:tcBorders>
            <w:shd w:val="clear" w:color="auto" w:fill="auto"/>
            <w:tcMar>
              <w:left w:w="40" w:type="dxa"/>
              <w:right w:w="40" w:type="dxa"/>
            </w:tcMar>
          </w:tcPr>
          <w:p w14:paraId="5ED2C610" w14:textId="77777777" w:rsidR="004D6521" w:rsidRPr="00AE02AD" w:rsidRDefault="004D6521" w:rsidP="007A04BF">
            <w:pPr>
              <w:keepNext/>
              <w:adjustRightInd w:val="0"/>
              <w:spacing w:before="40" w:after="40"/>
              <w:jc w:val="both"/>
              <w:rPr>
                <w:rFonts w:cstheme="minorHAnsi"/>
                <w:sz w:val="16"/>
                <w:szCs w:val="16"/>
              </w:rPr>
            </w:pPr>
            <w:r w:rsidRPr="00AE02AD">
              <w:rPr>
                <w:rFonts w:cstheme="minorHAnsi"/>
                <w:sz w:val="16"/>
                <w:szCs w:val="16"/>
              </w:rPr>
              <w:t xml:space="preserve">100.0             </w:t>
            </w:r>
          </w:p>
        </w:tc>
        <w:tc>
          <w:tcPr>
            <w:tcW w:w="1100" w:type="dxa"/>
            <w:tcBorders>
              <w:top w:val="nil"/>
              <w:left w:val="nil"/>
              <w:bottom w:val="nil"/>
              <w:right w:val="single" w:sz="2" w:space="0" w:color="000000"/>
            </w:tcBorders>
            <w:shd w:val="clear" w:color="auto" w:fill="auto"/>
            <w:tcMar>
              <w:left w:w="40" w:type="dxa"/>
              <w:right w:w="40" w:type="dxa"/>
            </w:tcMar>
          </w:tcPr>
          <w:p w14:paraId="57054ED8" w14:textId="77777777" w:rsidR="004D6521" w:rsidRPr="00AE02AD" w:rsidRDefault="004D6521" w:rsidP="007A04BF">
            <w:pPr>
              <w:keepNext/>
              <w:adjustRightInd w:val="0"/>
              <w:spacing w:before="40" w:after="40"/>
              <w:jc w:val="both"/>
              <w:rPr>
                <w:rFonts w:cstheme="minorHAnsi"/>
                <w:sz w:val="16"/>
                <w:szCs w:val="16"/>
              </w:rPr>
            </w:pPr>
            <w:r w:rsidRPr="00AE02AD">
              <w:rPr>
                <w:rFonts w:cstheme="minorHAnsi"/>
                <w:sz w:val="16"/>
                <w:szCs w:val="16"/>
              </w:rPr>
              <w:t xml:space="preserve">93.3              </w:t>
            </w:r>
          </w:p>
        </w:tc>
      </w:tr>
      <w:tr w:rsidR="004D6521" w:rsidRPr="00AE02AD" w14:paraId="203D36C9" w14:textId="77777777" w:rsidTr="007A04BF">
        <w:trPr>
          <w:cantSplit/>
          <w:trHeight w:val="248"/>
          <w:jc w:val="center"/>
        </w:trPr>
        <w:tc>
          <w:tcPr>
            <w:tcW w:w="1821" w:type="dxa"/>
            <w:tcBorders>
              <w:top w:val="nil"/>
              <w:left w:val="single" w:sz="2" w:space="0" w:color="000000"/>
              <w:bottom w:val="nil"/>
              <w:right w:val="nil"/>
            </w:tcBorders>
            <w:shd w:val="clear" w:color="auto" w:fill="auto"/>
            <w:tcMar>
              <w:left w:w="40" w:type="dxa"/>
              <w:right w:w="40" w:type="dxa"/>
            </w:tcMar>
          </w:tcPr>
          <w:p w14:paraId="220BED90"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ab/>
              <w:t>Mean (</w:t>
            </w:r>
            <w:proofErr w:type="gramStart"/>
            <w:r w:rsidRPr="00AE02AD">
              <w:rPr>
                <w:rFonts w:cstheme="minorHAnsi"/>
                <w:b/>
                <w:bCs/>
                <w:sz w:val="16"/>
                <w:szCs w:val="16"/>
              </w:rPr>
              <w:t xml:space="preserve">SD)   </w:t>
            </w:r>
            <w:proofErr w:type="gramEnd"/>
            <w:r w:rsidRPr="00AE02AD">
              <w:rPr>
                <w:rFonts w:cstheme="minorHAnsi"/>
                <w:b/>
                <w:bCs/>
                <w:sz w:val="16"/>
                <w:szCs w:val="16"/>
              </w:rPr>
              <w:t xml:space="preserve">                                                                                                                                                                                           </w:t>
            </w:r>
          </w:p>
        </w:tc>
        <w:tc>
          <w:tcPr>
            <w:tcW w:w="1368" w:type="dxa"/>
            <w:tcBorders>
              <w:top w:val="nil"/>
              <w:left w:val="nil"/>
              <w:bottom w:val="nil"/>
              <w:right w:val="nil"/>
            </w:tcBorders>
            <w:shd w:val="clear" w:color="auto" w:fill="auto"/>
            <w:tcMar>
              <w:left w:w="40" w:type="dxa"/>
              <w:right w:w="40" w:type="dxa"/>
            </w:tcMar>
          </w:tcPr>
          <w:p w14:paraId="3EA561B1"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81.83 (22.41)     </w:t>
            </w:r>
          </w:p>
        </w:tc>
        <w:tc>
          <w:tcPr>
            <w:tcW w:w="1642" w:type="dxa"/>
            <w:tcBorders>
              <w:top w:val="nil"/>
              <w:left w:val="nil"/>
              <w:bottom w:val="nil"/>
              <w:right w:val="nil"/>
            </w:tcBorders>
          </w:tcPr>
          <w:p w14:paraId="69A18C81"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81.38 (23.31)     </w:t>
            </w:r>
          </w:p>
        </w:tc>
        <w:tc>
          <w:tcPr>
            <w:tcW w:w="1642" w:type="dxa"/>
            <w:tcBorders>
              <w:top w:val="nil"/>
              <w:left w:val="nil"/>
              <w:bottom w:val="nil"/>
              <w:right w:val="nil"/>
            </w:tcBorders>
            <w:shd w:val="clear" w:color="auto" w:fill="auto"/>
            <w:tcMar>
              <w:left w:w="40" w:type="dxa"/>
              <w:right w:w="40" w:type="dxa"/>
            </w:tcMar>
          </w:tcPr>
          <w:p w14:paraId="75981C75"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76.92 (24.40)     </w:t>
            </w:r>
          </w:p>
        </w:tc>
        <w:tc>
          <w:tcPr>
            <w:tcW w:w="1095" w:type="dxa"/>
            <w:tcBorders>
              <w:top w:val="nil"/>
              <w:left w:val="nil"/>
              <w:bottom w:val="nil"/>
              <w:right w:val="nil"/>
            </w:tcBorders>
            <w:shd w:val="clear" w:color="auto" w:fill="auto"/>
            <w:tcMar>
              <w:left w:w="40" w:type="dxa"/>
              <w:right w:w="40" w:type="dxa"/>
            </w:tcMar>
          </w:tcPr>
          <w:p w14:paraId="6788AE69"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88.79 (17.04)     </w:t>
            </w:r>
          </w:p>
        </w:tc>
        <w:tc>
          <w:tcPr>
            <w:tcW w:w="1369" w:type="dxa"/>
            <w:tcBorders>
              <w:top w:val="nil"/>
              <w:left w:val="nil"/>
              <w:bottom w:val="nil"/>
              <w:right w:val="nil"/>
            </w:tcBorders>
            <w:shd w:val="clear" w:color="auto" w:fill="auto"/>
          </w:tcPr>
          <w:p w14:paraId="0197E05E"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73.11 (23.61)     </w:t>
            </w:r>
          </w:p>
        </w:tc>
        <w:tc>
          <w:tcPr>
            <w:tcW w:w="1369" w:type="dxa"/>
            <w:tcBorders>
              <w:top w:val="nil"/>
              <w:left w:val="nil"/>
              <w:bottom w:val="nil"/>
              <w:right w:val="nil"/>
            </w:tcBorders>
            <w:shd w:val="clear" w:color="auto" w:fill="auto"/>
            <w:tcMar>
              <w:left w:w="40" w:type="dxa"/>
              <w:right w:w="40" w:type="dxa"/>
            </w:tcMar>
          </w:tcPr>
          <w:p w14:paraId="3A87310B"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71.88 (21.97)     </w:t>
            </w:r>
          </w:p>
        </w:tc>
        <w:tc>
          <w:tcPr>
            <w:tcW w:w="1232" w:type="dxa"/>
            <w:tcBorders>
              <w:top w:val="nil"/>
              <w:left w:val="nil"/>
              <w:bottom w:val="nil"/>
              <w:right w:val="nil"/>
            </w:tcBorders>
            <w:shd w:val="clear" w:color="auto" w:fill="auto"/>
            <w:tcMar>
              <w:left w:w="40" w:type="dxa"/>
              <w:right w:w="40" w:type="dxa"/>
            </w:tcMar>
          </w:tcPr>
          <w:p w14:paraId="6F7143FE"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89.57 (16.61)     </w:t>
            </w:r>
          </w:p>
        </w:tc>
        <w:tc>
          <w:tcPr>
            <w:tcW w:w="1231" w:type="dxa"/>
            <w:tcBorders>
              <w:top w:val="nil"/>
              <w:left w:val="nil"/>
              <w:bottom w:val="nil"/>
              <w:right w:val="nil"/>
            </w:tcBorders>
            <w:shd w:val="clear" w:color="auto" w:fill="auto"/>
            <w:tcMar>
              <w:left w:w="40" w:type="dxa"/>
              <w:right w:w="40" w:type="dxa"/>
            </w:tcMar>
          </w:tcPr>
          <w:p w14:paraId="674A5A23"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76.49 (21.68)     </w:t>
            </w:r>
          </w:p>
        </w:tc>
        <w:tc>
          <w:tcPr>
            <w:tcW w:w="959" w:type="dxa"/>
            <w:tcBorders>
              <w:top w:val="nil"/>
              <w:left w:val="nil"/>
              <w:bottom w:val="nil"/>
              <w:right w:val="nil"/>
            </w:tcBorders>
            <w:shd w:val="clear" w:color="auto" w:fill="auto"/>
            <w:tcMar>
              <w:left w:w="40" w:type="dxa"/>
              <w:right w:w="40" w:type="dxa"/>
            </w:tcMar>
          </w:tcPr>
          <w:p w14:paraId="2A70DC17"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89.61 (15.85)     </w:t>
            </w:r>
          </w:p>
        </w:tc>
        <w:tc>
          <w:tcPr>
            <w:tcW w:w="1100" w:type="dxa"/>
            <w:tcBorders>
              <w:top w:val="nil"/>
              <w:left w:val="nil"/>
              <w:bottom w:val="nil"/>
              <w:right w:val="single" w:sz="2" w:space="0" w:color="000000"/>
            </w:tcBorders>
            <w:shd w:val="clear" w:color="auto" w:fill="auto"/>
            <w:tcMar>
              <w:left w:w="40" w:type="dxa"/>
              <w:right w:w="40" w:type="dxa"/>
            </w:tcMar>
          </w:tcPr>
          <w:p w14:paraId="46B81CFF"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83.54 (20.93)     </w:t>
            </w:r>
          </w:p>
        </w:tc>
      </w:tr>
      <w:tr w:rsidR="004D6521" w:rsidRPr="00AE02AD" w14:paraId="1F644AA2" w14:textId="77777777" w:rsidTr="007A04BF">
        <w:trPr>
          <w:cantSplit/>
          <w:trHeight w:val="263"/>
          <w:jc w:val="center"/>
        </w:trPr>
        <w:tc>
          <w:tcPr>
            <w:tcW w:w="1821" w:type="dxa"/>
            <w:tcBorders>
              <w:top w:val="nil"/>
              <w:left w:val="single" w:sz="2" w:space="0" w:color="000000"/>
              <w:bottom w:val="nil"/>
              <w:right w:val="nil"/>
            </w:tcBorders>
            <w:shd w:val="clear" w:color="auto" w:fill="auto"/>
            <w:tcMar>
              <w:left w:w="40" w:type="dxa"/>
              <w:right w:w="40" w:type="dxa"/>
            </w:tcMar>
          </w:tcPr>
          <w:p w14:paraId="676B6FD2"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lastRenderedPageBreak/>
              <w:tab/>
              <w:t xml:space="preserve">N </w:t>
            </w:r>
            <w:proofErr w:type="spellStart"/>
            <w:r w:rsidRPr="00AE02AD">
              <w:rPr>
                <w:rFonts w:cstheme="minorHAnsi"/>
                <w:b/>
                <w:bCs/>
                <w:sz w:val="16"/>
                <w:szCs w:val="16"/>
              </w:rPr>
              <w:t>obs</w:t>
            </w:r>
            <w:proofErr w:type="spellEnd"/>
            <w:r w:rsidRPr="00AE02AD">
              <w:rPr>
                <w:rFonts w:cstheme="minorHAnsi"/>
                <w:b/>
                <w:bCs/>
                <w:sz w:val="16"/>
                <w:szCs w:val="16"/>
              </w:rPr>
              <w:t xml:space="preserve">                                                                                                                                                                                                  </w:t>
            </w:r>
          </w:p>
        </w:tc>
        <w:tc>
          <w:tcPr>
            <w:tcW w:w="1368" w:type="dxa"/>
            <w:tcBorders>
              <w:top w:val="nil"/>
              <w:left w:val="nil"/>
              <w:bottom w:val="nil"/>
              <w:right w:val="nil"/>
            </w:tcBorders>
            <w:shd w:val="clear" w:color="auto" w:fill="auto"/>
            <w:tcMar>
              <w:left w:w="40" w:type="dxa"/>
              <w:right w:w="40" w:type="dxa"/>
            </w:tcMar>
          </w:tcPr>
          <w:p w14:paraId="1FADAAFA"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1508              </w:t>
            </w:r>
          </w:p>
        </w:tc>
        <w:tc>
          <w:tcPr>
            <w:tcW w:w="1642" w:type="dxa"/>
            <w:tcBorders>
              <w:top w:val="nil"/>
              <w:left w:val="nil"/>
              <w:bottom w:val="nil"/>
              <w:right w:val="nil"/>
            </w:tcBorders>
          </w:tcPr>
          <w:p w14:paraId="6484EA92"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425               </w:t>
            </w:r>
          </w:p>
        </w:tc>
        <w:tc>
          <w:tcPr>
            <w:tcW w:w="1642" w:type="dxa"/>
            <w:tcBorders>
              <w:top w:val="nil"/>
              <w:left w:val="nil"/>
              <w:bottom w:val="nil"/>
              <w:right w:val="nil"/>
            </w:tcBorders>
            <w:shd w:val="clear" w:color="auto" w:fill="auto"/>
            <w:tcMar>
              <w:left w:w="40" w:type="dxa"/>
              <w:right w:w="40" w:type="dxa"/>
            </w:tcMar>
          </w:tcPr>
          <w:p w14:paraId="5A27D441"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1125              </w:t>
            </w:r>
          </w:p>
        </w:tc>
        <w:tc>
          <w:tcPr>
            <w:tcW w:w="1095" w:type="dxa"/>
            <w:tcBorders>
              <w:top w:val="nil"/>
              <w:left w:val="nil"/>
              <w:bottom w:val="nil"/>
              <w:right w:val="nil"/>
            </w:tcBorders>
            <w:shd w:val="clear" w:color="auto" w:fill="auto"/>
            <w:tcMar>
              <w:left w:w="40" w:type="dxa"/>
              <w:right w:w="40" w:type="dxa"/>
            </w:tcMar>
          </w:tcPr>
          <w:p w14:paraId="4506AD0F"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574               </w:t>
            </w:r>
          </w:p>
        </w:tc>
        <w:tc>
          <w:tcPr>
            <w:tcW w:w="1369" w:type="dxa"/>
            <w:tcBorders>
              <w:top w:val="nil"/>
              <w:left w:val="nil"/>
              <w:bottom w:val="nil"/>
              <w:right w:val="nil"/>
            </w:tcBorders>
            <w:shd w:val="clear" w:color="auto" w:fill="auto"/>
          </w:tcPr>
          <w:p w14:paraId="2C2A046C"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387               </w:t>
            </w:r>
          </w:p>
        </w:tc>
        <w:tc>
          <w:tcPr>
            <w:tcW w:w="1369" w:type="dxa"/>
            <w:tcBorders>
              <w:top w:val="nil"/>
              <w:left w:val="nil"/>
              <w:bottom w:val="nil"/>
              <w:right w:val="nil"/>
            </w:tcBorders>
            <w:shd w:val="clear" w:color="auto" w:fill="auto"/>
            <w:tcMar>
              <w:left w:w="40" w:type="dxa"/>
              <w:right w:w="40" w:type="dxa"/>
            </w:tcMar>
          </w:tcPr>
          <w:p w14:paraId="62F87342"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230               </w:t>
            </w:r>
          </w:p>
        </w:tc>
        <w:tc>
          <w:tcPr>
            <w:tcW w:w="1232" w:type="dxa"/>
            <w:tcBorders>
              <w:top w:val="nil"/>
              <w:left w:val="nil"/>
              <w:bottom w:val="nil"/>
              <w:right w:val="nil"/>
            </w:tcBorders>
            <w:shd w:val="clear" w:color="auto" w:fill="auto"/>
            <w:tcMar>
              <w:left w:w="40" w:type="dxa"/>
              <w:right w:w="40" w:type="dxa"/>
            </w:tcMar>
          </w:tcPr>
          <w:p w14:paraId="706A8483"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2871              </w:t>
            </w:r>
          </w:p>
        </w:tc>
        <w:tc>
          <w:tcPr>
            <w:tcW w:w="1231" w:type="dxa"/>
            <w:tcBorders>
              <w:top w:val="nil"/>
              <w:left w:val="nil"/>
              <w:bottom w:val="nil"/>
              <w:right w:val="nil"/>
            </w:tcBorders>
            <w:shd w:val="clear" w:color="auto" w:fill="auto"/>
            <w:tcMar>
              <w:left w:w="40" w:type="dxa"/>
              <w:right w:w="40" w:type="dxa"/>
            </w:tcMar>
          </w:tcPr>
          <w:p w14:paraId="416A981D"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1479              </w:t>
            </w:r>
          </w:p>
        </w:tc>
        <w:tc>
          <w:tcPr>
            <w:tcW w:w="959" w:type="dxa"/>
            <w:tcBorders>
              <w:top w:val="nil"/>
              <w:left w:val="nil"/>
              <w:bottom w:val="nil"/>
              <w:right w:val="nil"/>
            </w:tcBorders>
            <w:shd w:val="clear" w:color="auto" w:fill="auto"/>
            <w:tcMar>
              <w:left w:w="40" w:type="dxa"/>
              <w:right w:w="40" w:type="dxa"/>
            </w:tcMar>
          </w:tcPr>
          <w:p w14:paraId="315A7A8F"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1282              </w:t>
            </w:r>
          </w:p>
        </w:tc>
        <w:tc>
          <w:tcPr>
            <w:tcW w:w="1100" w:type="dxa"/>
            <w:tcBorders>
              <w:top w:val="nil"/>
              <w:left w:val="nil"/>
              <w:bottom w:val="nil"/>
              <w:right w:val="single" w:sz="2" w:space="0" w:color="000000"/>
            </w:tcBorders>
            <w:shd w:val="clear" w:color="auto" w:fill="auto"/>
            <w:tcMar>
              <w:left w:w="40" w:type="dxa"/>
              <w:right w:w="40" w:type="dxa"/>
            </w:tcMar>
          </w:tcPr>
          <w:p w14:paraId="771C9A9C"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9881              </w:t>
            </w:r>
          </w:p>
        </w:tc>
      </w:tr>
      <w:tr w:rsidR="004D6521" w:rsidRPr="00AE02AD" w14:paraId="3C2C493F" w14:textId="77777777" w:rsidTr="007A04BF">
        <w:trPr>
          <w:cantSplit/>
          <w:trHeight w:val="248"/>
          <w:jc w:val="center"/>
        </w:trPr>
        <w:tc>
          <w:tcPr>
            <w:tcW w:w="1821" w:type="dxa"/>
            <w:tcBorders>
              <w:top w:val="nil"/>
              <w:left w:val="single" w:sz="2" w:space="0" w:color="000000"/>
              <w:bottom w:val="nil"/>
              <w:right w:val="nil"/>
            </w:tcBorders>
            <w:shd w:val="clear" w:color="auto" w:fill="auto"/>
            <w:tcMar>
              <w:left w:w="40" w:type="dxa"/>
              <w:right w:w="40" w:type="dxa"/>
            </w:tcMar>
          </w:tcPr>
          <w:p w14:paraId="658FFB58"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 xml:space="preserve">Role Functioning                                                                                                                                                                                        </w:t>
            </w:r>
          </w:p>
        </w:tc>
        <w:tc>
          <w:tcPr>
            <w:tcW w:w="1368" w:type="dxa"/>
            <w:tcBorders>
              <w:top w:val="nil"/>
              <w:left w:val="nil"/>
              <w:bottom w:val="nil"/>
              <w:right w:val="nil"/>
            </w:tcBorders>
            <w:shd w:val="clear" w:color="auto" w:fill="auto"/>
            <w:tcMar>
              <w:left w:w="40" w:type="dxa"/>
              <w:right w:w="40" w:type="dxa"/>
            </w:tcMar>
          </w:tcPr>
          <w:p w14:paraId="5FAA5EA5"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642" w:type="dxa"/>
            <w:tcBorders>
              <w:top w:val="nil"/>
              <w:left w:val="nil"/>
              <w:bottom w:val="nil"/>
              <w:right w:val="nil"/>
            </w:tcBorders>
          </w:tcPr>
          <w:p w14:paraId="25FDCD90"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642" w:type="dxa"/>
            <w:tcBorders>
              <w:top w:val="nil"/>
              <w:left w:val="nil"/>
              <w:bottom w:val="nil"/>
              <w:right w:val="nil"/>
            </w:tcBorders>
            <w:shd w:val="clear" w:color="auto" w:fill="auto"/>
            <w:tcMar>
              <w:left w:w="40" w:type="dxa"/>
              <w:right w:w="40" w:type="dxa"/>
            </w:tcMar>
          </w:tcPr>
          <w:p w14:paraId="14C3DD30"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095" w:type="dxa"/>
            <w:tcBorders>
              <w:top w:val="nil"/>
              <w:left w:val="nil"/>
              <w:bottom w:val="nil"/>
              <w:right w:val="nil"/>
            </w:tcBorders>
            <w:shd w:val="clear" w:color="auto" w:fill="auto"/>
            <w:tcMar>
              <w:left w:w="40" w:type="dxa"/>
              <w:right w:w="40" w:type="dxa"/>
            </w:tcMar>
          </w:tcPr>
          <w:p w14:paraId="3909460A"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369" w:type="dxa"/>
            <w:tcBorders>
              <w:top w:val="nil"/>
              <w:left w:val="nil"/>
              <w:bottom w:val="nil"/>
              <w:right w:val="nil"/>
            </w:tcBorders>
            <w:shd w:val="clear" w:color="auto" w:fill="auto"/>
          </w:tcPr>
          <w:p w14:paraId="33D0D20A"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369" w:type="dxa"/>
            <w:tcBorders>
              <w:top w:val="nil"/>
              <w:left w:val="nil"/>
              <w:bottom w:val="nil"/>
              <w:right w:val="nil"/>
            </w:tcBorders>
            <w:shd w:val="clear" w:color="auto" w:fill="auto"/>
            <w:tcMar>
              <w:left w:w="40" w:type="dxa"/>
              <w:right w:w="40" w:type="dxa"/>
            </w:tcMar>
          </w:tcPr>
          <w:p w14:paraId="6D168C64"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232" w:type="dxa"/>
            <w:tcBorders>
              <w:top w:val="nil"/>
              <w:left w:val="nil"/>
              <w:bottom w:val="nil"/>
              <w:right w:val="nil"/>
            </w:tcBorders>
            <w:shd w:val="clear" w:color="auto" w:fill="auto"/>
            <w:tcMar>
              <w:left w:w="40" w:type="dxa"/>
              <w:right w:w="40" w:type="dxa"/>
            </w:tcMar>
          </w:tcPr>
          <w:p w14:paraId="1514D277"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231" w:type="dxa"/>
            <w:tcBorders>
              <w:top w:val="nil"/>
              <w:left w:val="nil"/>
              <w:bottom w:val="nil"/>
              <w:right w:val="nil"/>
            </w:tcBorders>
            <w:shd w:val="clear" w:color="auto" w:fill="auto"/>
            <w:tcMar>
              <w:left w:w="40" w:type="dxa"/>
              <w:right w:w="40" w:type="dxa"/>
            </w:tcMar>
          </w:tcPr>
          <w:p w14:paraId="5ADAD5B4"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959" w:type="dxa"/>
            <w:tcBorders>
              <w:top w:val="nil"/>
              <w:left w:val="nil"/>
              <w:bottom w:val="nil"/>
              <w:right w:val="nil"/>
            </w:tcBorders>
            <w:shd w:val="clear" w:color="auto" w:fill="auto"/>
            <w:tcMar>
              <w:left w:w="40" w:type="dxa"/>
              <w:right w:w="40" w:type="dxa"/>
            </w:tcMar>
          </w:tcPr>
          <w:p w14:paraId="18453641"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100" w:type="dxa"/>
            <w:tcBorders>
              <w:top w:val="nil"/>
              <w:left w:val="nil"/>
              <w:bottom w:val="nil"/>
              <w:right w:val="single" w:sz="2" w:space="0" w:color="000000"/>
            </w:tcBorders>
            <w:shd w:val="clear" w:color="auto" w:fill="auto"/>
            <w:tcMar>
              <w:left w:w="40" w:type="dxa"/>
              <w:right w:w="40" w:type="dxa"/>
            </w:tcMar>
          </w:tcPr>
          <w:p w14:paraId="323F299D"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r>
      <w:tr w:rsidR="004D6521" w:rsidRPr="00AE02AD" w14:paraId="4E43D476" w14:textId="77777777" w:rsidTr="007A04BF">
        <w:trPr>
          <w:cantSplit/>
          <w:trHeight w:val="263"/>
          <w:jc w:val="center"/>
        </w:trPr>
        <w:tc>
          <w:tcPr>
            <w:tcW w:w="1821" w:type="dxa"/>
            <w:tcBorders>
              <w:top w:val="nil"/>
              <w:left w:val="single" w:sz="2" w:space="0" w:color="000000"/>
              <w:bottom w:val="nil"/>
              <w:right w:val="nil"/>
            </w:tcBorders>
            <w:shd w:val="clear" w:color="auto" w:fill="auto"/>
            <w:tcMar>
              <w:left w:w="40" w:type="dxa"/>
              <w:right w:w="40" w:type="dxa"/>
            </w:tcMar>
          </w:tcPr>
          <w:p w14:paraId="0A02CE3B"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ab/>
              <w:t xml:space="preserve">Median                                                                                                                                                                                                 </w:t>
            </w:r>
          </w:p>
        </w:tc>
        <w:tc>
          <w:tcPr>
            <w:tcW w:w="1368" w:type="dxa"/>
            <w:tcBorders>
              <w:top w:val="nil"/>
              <w:left w:val="nil"/>
              <w:bottom w:val="nil"/>
              <w:right w:val="nil"/>
            </w:tcBorders>
            <w:shd w:val="clear" w:color="auto" w:fill="auto"/>
            <w:tcMar>
              <w:left w:w="40" w:type="dxa"/>
              <w:right w:w="40" w:type="dxa"/>
            </w:tcMar>
          </w:tcPr>
          <w:p w14:paraId="28AE66D5"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66.7              </w:t>
            </w:r>
          </w:p>
        </w:tc>
        <w:tc>
          <w:tcPr>
            <w:tcW w:w="1642" w:type="dxa"/>
            <w:tcBorders>
              <w:top w:val="nil"/>
              <w:left w:val="nil"/>
              <w:bottom w:val="nil"/>
              <w:right w:val="nil"/>
            </w:tcBorders>
          </w:tcPr>
          <w:p w14:paraId="45ABB219"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642" w:type="dxa"/>
            <w:tcBorders>
              <w:top w:val="nil"/>
              <w:left w:val="nil"/>
              <w:bottom w:val="nil"/>
              <w:right w:val="nil"/>
            </w:tcBorders>
            <w:shd w:val="clear" w:color="auto" w:fill="auto"/>
            <w:tcMar>
              <w:left w:w="40" w:type="dxa"/>
              <w:right w:w="40" w:type="dxa"/>
            </w:tcMar>
          </w:tcPr>
          <w:p w14:paraId="66DC562D"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66.7              </w:t>
            </w:r>
          </w:p>
        </w:tc>
        <w:tc>
          <w:tcPr>
            <w:tcW w:w="1095" w:type="dxa"/>
            <w:tcBorders>
              <w:top w:val="nil"/>
              <w:left w:val="nil"/>
              <w:bottom w:val="nil"/>
              <w:right w:val="nil"/>
            </w:tcBorders>
            <w:shd w:val="clear" w:color="auto" w:fill="auto"/>
            <w:tcMar>
              <w:left w:w="40" w:type="dxa"/>
              <w:right w:w="40" w:type="dxa"/>
            </w:tcMar>
          </w:tcPr>
          <w:p w14:paraId="2DE2E82C"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369" w:type="dxa"/>
            <w:tcBorders>
              <w:top w:val="nil"/>
              <w:left w:val="nil"/>
              <w:bottom w:val="nil"/>
              <w:right w:val="nil"/>
            </w:tcBorders>
            <w:shd w:val="clear" w:color="auto" w:fill="auto"/>
          </w:tcPr>
          <w:p w14:paraId="74F1A211"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66.7              </w:t>
            </w:r>
          </w:p>
        </w:tc>
        <w:tc>
          <w:tcPr>
            <w:tcW w:w="1369" w:type="dxa"/>
            <w:tcBorders>
              <w:top w:val="nil"/>
              <w:left w:val="nil"/>
              <w:bottom w:val="nil"/>
              <w:right w:val="nil"/>
            </w:tcBorders>
            <w:shd w:val="clear" w:color="auto" w:fill="auto"/>
            <w:tcMar>
              <w:left w:w="40" w:type="dxa"/>
              <w:right w:w="40" w:type="dxa"/>
            </w:tcMar>
          </w:tcPr>
          <w:p w14:paraId="74E36E51"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66.7              </w:t>
            </w:r>
          </w:p>
        </w:tc>
        <w:tc>
          <w:tcPr>
            <w:tcW w:w="1232" w:type="dxa"/>
            <w:tcBorders>
              <w:top w:val="nil"/>
              <w:left w:val="nil"/>
              <w:bottom w:val="nil"/>
              <w:right w:val="nil"/>
            </w:tcBorders>
            <w:shd w:val="clear" w:color="auto" w:fill="auto"/>
            <w:tcMar>
              <w:left w:w="40" w:type="dxa"/>
              <w:right w:w="40" w:type="dxa"/>
            </w:tcMar>
          </w:tcPr>
          <w:p w14:paraId="540C1B47"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83.3              </w:t>
            </w:r>
          </w:p>
        </w:tc>
        <w:tc>
          <w:tcPr>
            <w:tcW w:w="1231" w:type="dxa"/>
            <w:tcBorders>
              <w:top w:val="nil"/>
              <w:left w:val="nil"/>
              <w:bottom w:val="nil"/>
              <w:right w:val="nil"/>
            </w:tcBorders>
            <w:shd w:val="clear" w:color="auto" w:fill="auto"/>
            <w:tcMar>
              <w:left w:w="40" w:type="dxa"/>
              <w:right w:w="40" w:type="dxa"/>
            </w:tcMar>
          </w:tcPr>
          <w:p w14:paraId="6F7F4463"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66.7              </w:t>
            </w:r>
          </w:p>
        </w:tc>
        <w:tc>
          <w:tcPr>
            <w:tcW w:w="959" w:type="dxa"/>
            <w:tcBorders>
              <w:top w:val="nil"/>
              <w:left w:val="nil"/>
              <w:bottom w:val="nil"/>
              <w:right w:val="nil"/>
            </w:tcBorders>
            <w:shd w:val="clear" w:color="auto" w:fill="auto"/>
            <w:tcMar>
              <w:left w:w="40" w:type="dxa"/>
              <w:right w:w="40" w:type="dxa"/>
            </w:tcMar>
          </w:tcPr>
          <w:p w14:paraId="006F82C1"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100" w:type="dxa"/>
            <w:tcBorders>
              <w:top w:val="nil"/>
              <w:left w:val="nil"/>
              <w:bottom w:val="nil"/>
              <w:right w:val="single" w:sz="2" w:space="0" w:color="000000"/>
            </w:tcBorders>
            <w:shd w:val="clear" w:color="auto" w:fill="auto"/>
            <w:tcMar>
              <w:left w:w="40" w:type="dxa"/>
              <w:right w:w="40" w:type="dxa"/>
            </w:tcMar>
          </w:tcPr>
          <w:p w14:paraId="50F7D218"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83.3              </w:t>
            </w:r>
          </w:p>
        </w:tc>
      </w:tr>
      <w:tr w:rsidR="004D6521" w:rsidRPr="00AE02AD" w14:paraId="4E7C7932" w14:textId="77777777" w:rsidTr="007A04BF">
        <w:trPr>
          <w:cantSplit/>
          <w:trHeight w:val="263"/>
          <w:jc w:val="center"/>
        </w:trPr>
        <w:tc>
          <w:tcPr>
            <w:tcW w:w="1821" w:type="dxa"/>
            <w:tcBorders>
              <w:top w:val="nil"/>
              <w:left w:val="single" w:sz="2" w:space="0" w:color="000000"/>
              <w:bottom w:val="nil"/>
              <w:right w:val="nil"/>
            </w:tcBorders>
            <w:shd w:val="clear" w:color="auto" w:fill="auto"/>
            <w:tcMar>
              <w:left w:w="40" w:type="dxa"/>
              <w:right w:w="40" w:type="dxa"/>
            </w:tcMar>
          </w:tcPr>
          <w:p w14:paraId="1B3A8DD5"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ab/>
              <w:t>Mean (</w:t>
            </w:r>
            <w:proofErr w:type="gramStart"/>
            <w:r w:rsidRPr="00AE02AD">
              <w:rPr>
                <w:rFonts w:cstheme="minorHAnsi"/>
                <w:b/>
                <w:bCs/>
                <w:sz w:val="16"/>
                <w:szCs w:val="16"/>
              </w:rPr>
              <w:t xml:space="preserve">SD)   </w:t>
            </w:r>
            <w:proofErr w:type="gramEnd"/>
            <w:r w:rsidRPr="00AE02AD">
              <w:rPr>
                <w:rFonts w:cstheme="minorHAnsi"/>
                <w:b/>
                <w:bCs/>
                <w:sz w:val="16"/>
                <w:szCs w:val="16"/>
              </w:rPr>
              <w:t xml:space="preserve">                                                                                                                                                                                           </w:t>
            </w:r>
          </w:p>
        </w:tc>
        <w:tc>
          <w:tcPr>
            <w:tcW w:w="1368" w:type="dxa"/>
            <w:tcBorders>
              <w:top w:val="nil"/>
              <w:left w:val="nil"/>
              <w:bottom w:val="nil"/>
              <w:right w:val="nil"/>
            </w:tcBorders>
            <w:shd w:val="clear" w:color="auto" w:fill="auto"/>
            <w:tcMar>
              <w:left w:w="40" w:type="dxa"/>
              <w:right w:w="40" w:type="dxa"/>
            </w:tcMar>
          </w:tcPr>
          <w:p w14:paraId="305FEB7D"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64.26 (32.88)     </w:t>
            </w:r>
          </w:p>
        </w:tc>
        <w:tc>
          <w:tcPr>
            <w:tcW w:w="1642" w:type="dxa"/>
            <w:tcBorders>
              <w:top w:val="nil"/>
              <w:left w:val="nil"/>
              <w:bottom w:val="nil"/>
              <w:right w:val="nil"/>
            </w:tcBorders>
          </w:tcPr>
          <w:p w14:paraId="6AD9DC58"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84.63 (25.32)     </w:t>
            </w:r>
          </w:p>
        </w:tc>
        <w:tc>
          <w:tcPr>
            <w:tcW w:w="1642" w:type="dxa"/>
            <w:tcBorders>
              <w:top w:val="nil"/>
              <w:left w:val="nil"/>
              <w:bottom w:val="nil"/>
              <w:right w:val="nil"/>
            </w:tcBorders>
            <w:shd w:val="clear" w:color="auto" w:fill="auto"/>
            <w:tcMar>
              <w:left w:w="40" w:type="dxa"/>
              <w:right w:w="40" w:type="dxa"/>
            </w:tcMar>
          </w:tcPr>
          <w:p w14:paraId="42E7162D"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65.78 (32.97)     </w:t>
            </w:r>
          </w:p>
        </w:tc>
        <w:tc>
          <w:tcPr>
            <w:tcW w:w="1095" w:type="dxa"/>
            <w:tcBorders>
              <w:top w:val="nil"/>
              <w:left w:val="nil"/>
              <w:bottom w:val="nil"/>
              <w:right w:val="nil"/>
            </w:tcBorders>
            <w:shd w:val="clear" w:color="auto" w:fill="auto"/>
            <w:tcMar>
              <w:left w:w="40" w:type="dxa"/>
              <w:right w:w="40" w:type="dxa"/>
            </w:tcMar>
          </w:tcPr>
          <w:p w14:paraId="364AA014"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85.09 (22.76)     </w:t>
            </w:r>
          </w:p>
        </w:tc>
        <w:tc>
          <w:tcPr>
            <w:tcW w:w="1369" w:type="dxa"/>
            <w:tcBorders>
              <w:top w:val="nil"/>
              <w:left w:val="nil"/>
              <w:bottom w:val="nil"/>
              <w:right w:val="nil"/>
            </w:tcBorders>
            <w:shd w:val="clear" w:color="auto" w:fill="auto"/>
          </w:tcPr>
          <w:p w14:paraId="67EBF009"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58.99 (33.18)     </w:t>
            </w:r>
          </w:p>
        </w:tc>
        <w:tc>
          <w:tcPr>
            <w:tcW w:w="1369" w:type="dxa"/>
            <w:tcBorders>
              <w:top w:val="nil"/>
              <w:left w:val="nil"/>
              <w:bottom w:val="nil"/>
              <w:right w:val="nil"/>
            </w:tcBorders>
            <w:shd w:val="clear" w:color="auto" w:fill="auto"/>
            <w:tcMar>
              <w:left w:w="40" w:type="dxa"/>
              <w:right w:w="40" w:type="dxa"/>
            </w:tcMar>
          </w:tcPr>
          <w:p w14:paraId="61648221"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58.52 (31.36)     </w:t>
            </w:r>
          </w:p>
        </w:tc>
        <w:tc>
          <w:tcPr>
            <w:tcW w:w="1232" w:type="dxa"/>
            <w:tcBorders>
              <w:top w:val="nil"/>
              <w:left w:val="nil"/>
              <w:bottom w:val="nil"/>
              <w:right w:val="nil"/>
            </w:tcBorders>
            <w:shd w:val="clear" w:color="auto" w:fill="auto"/>
            <w:tcMar>
              <w:left w:w="40" w:type="dxa"/>
              <w:right w:w="40" w:type="dxa"/>
            </w:tcMar>
          </w:tcPr>
          <w:p w14:paraId="67E1054D"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76.45 (28.50)     </w:t>
            </w:r>
          </w:p>
        </w:tc>
        <w:tc>
          <w:tcPr>
            <w:tcW w:w="1231" w:type="dxa"/>
            <w:tcBorders>
              <w:top w:val="nil"/>
              <w:left w:val="nil"/>
              <w:bottom w:val="nil"/>
              <w:right w:val="nil"/>
            </w:tcBorders>
            <w:shd w:val="clear" w:color="auto" w:fill="auto"/>
            <w:tcMar>
              <w:left w:w="40" w:type="dxa"/>
              <w:right w:w="40" w:type="dxa"/>
            </w:tcMar>
          </w:tcPr>
          <w:p w14:paraId="3E954898"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66.71 (32.39)     </w:t>
            </w:r>
          </w:p>
        </w:tc>
        <w:tc>
          <w:tcPr>
            <w:tcW w:w="959" w:type="dxa"/>
            <w:tcBorders>
              <w:top w:val="nil"/>
              <w:left w:val="nil"/>
              <w:bottom w:val="nil"/>
              <w:right w:val="nil"/>
            </w:tcBorders>
            <w:shd w:val="clear" w:color="auto" w:fill="auto"/>
            <w:tcMar>
              <w:left w:w="40" w:type="dxa"/>
              <w:right w:w="40" w:type="dxa"/>
            </w:tcMar>
          </w:tcPr>
          <w:p w14:paraId="000EBF19"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90.29 (18.63)     </w:t>
            </w:r>
          </w:p>
        </w:tc>
        <w:tc>
          <w:tcPr>
            <w:tcW w:w="1100" w:type="dxa"/>
            <w:tcBorders>
              <w:top w:val="nil"/>
              <w:left w:val="nil"/>
              <w:bottom w:val="nil"/>
              <w:right w:val="single" w:sz="2" w:space="0" w:color="000000"/>
            </w:tcBorders>
            <w:shd w:val="clear" w:color="auto" w:fill="auto"/>
            <w:tcMar>
              <w:left w:w="40" w:type="dxa"/>
              <w:right w:w="40" w:type="dxa"/>
            </w:tcMar>
          </w:tcPr>
          <w:p w14:paraId="50C5C752"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73.46 (30.70)     </w:t>
            </w:r>
          </w:p>
        </w:tc>
      </w:tr>
      <w:tr w:rsidR="004D6521" w:rsidRPr="00AE02AD" w14:paraId="5B3D0574" w14:textId="77777777" w:rsidTr="007A04BF">
        <w:trPr>
          <w:cantSplit/>
          <w:trHeight w:val="248"/>
          <w:jc w:val="center"/>
        </w:trPr>
        <w:tc>
          <w:tcPr>
            <w:tcW w:w="1821" w:type="dxa"/>
            <w:tcBorders>
              <w:top w:val="nil"/>
              <w:left w:val="single" w:sz="2" w:space="0" w:color="000000"/>
              <w:bottom w:val="nil"/>
              <w:right w:val="nil"/>
            </w:tcBorders>
            <w:shd w:val="clear" w:color="auto" w:fill="auto"/>
            <w:tcMar>
              <w:left w:w="40" w:type="dxa"/>
              <w:right w:w="40" w:type="dxa"/>
            </w:tcMar>
          </w:tcPr>
          <w:p w14:paraId="18424391"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ab/>
              <w:t xml:space="preserve">N </w:t>
            </w:r>
            <w:proofErr w:type="spellStart"/>
            <w:r w:rsidRPr="00AE02AD">
              <w:rPr>
                <w:rFonts w:cstheme="minorHAnsi"/>
                <w:b/>
                <w:bCs/>
                <w:sz w:val="16"/>
                <w:szCs w:val="16"/>
              </w:rPr>
              <w:t>obs</w:t>
            </w:r>
            <w:proofErr w:type="spellEnd"/>
            <w:r w:rsidRPr="00AE02AD">
              <w:rPr>
                <w:rFonts w:cstheme="minorHAnsi"/>
                <w:b/>
                <w:bCs/>
                <w:sz w:val="16"/>
                <w:szCs w:val="16"/>
              </w:rPr>
              <w:t xml:space="preserve">                                                                                                                                                                                                  </w:t>
            </w:r>
          </w:p>
        </w:tc>
        <w:tc>
          <w:tcPr>
            <w:tcW w:w="1368" w:type="dxa"/>
            <w:tcBorders>
              <w:top w:val="nil"/>
              <w:left w:val="nil"/>
              <w:bottom w:val="nil"/>
              <w:right w:val="nil"/>
            </w:tcBorders>
            <w:shd w:val="clear" w:color="auto" w:fill="auto"/>
            <w:tcMar>
              <w:left w:w="40" w:type="dxa"/>
              <w:right w:w="40" w:type="dxa"/>
            </w:tcMar>
          </w:tcPr>
          <w:p w14:paraId="4126C155"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1509              </w:t>
            </w:r>
          </w:p>
        </w:tc>
        <w:tc>
          <w:tcPr>
            <w:tcW w:w="1642" w:type="dxa"/>
            <w:tcBorders>
              <w:top w:val="nil"/>
              <w:left w:val="nil"/>
              <w:bottom w:val="nil"/>
              <w:right w:val="nil"/>
            </w:tcBorders>
          </w:tcPr>
          <w:p w14:paraId="06D3A170"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424               </w:t>
            </w:r>
          </w:p>
        </w:tc>
        <w:tc>
          <w:tcPr>
            <w:tcW w:w="1642" w:type="dxa"/>
            <w:tcBorders>
              <w:top w:val="nil"/>
              <w:left w:val="nil"/>
              <w:bottom w:val="nil"/>
              <w:right w:val="nil"/>
            </w:tcBorders>
            <w:shd w:val="clear" w:color="auto" w:fill="auto"/>
            <w:tcMar>
              <w:left w:w="40" w:type="dxa"/>
              <w:right w:w="40" w:type="dxa"/>
            </w:tcMar>
          </w:tcPr>
          <w:p w14:paraId="7FE50B11"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1110              </w:t>
            </w:r>
          </w:p>
        </w:tc>
        <w:tc>
          <w:tcPr>
            <w:tcW w:w="1095" w:type="dxa"/>
            <w:tcBorders>
              <w:top w:val="nil"/>
              <w:left w:val="nil"/>
              <w:bottom w:val="nil"/>
              <w:right w:val="nil"/>
            </w:tcBorders>
            <w:shd w:val="clear" w:color="auto" w:fill="auto"/>
            <w:tcMar>
              <w:left w:w="40" w:type="dxa"/>
              <w:right w:w="40" w:type="dxa"/>
            </w:tcMar>
          </w:tcPr>
          <w:p w14:paraId="10E69306"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560               </w:t>
            </w:r>
          </w:p>
        </w:tc>
        <w:tc>
          <w:tcPr>
            <w:tcW w:w="1369" w:type="dxa"/>
            <w:tcBorders>
              <w:top w:val="nil"/>
              <w:left w:val="nil"/>
              <w:bottom w:val="nil"/>
              <w:right w:val="nil"/>
            </w:tcBorders>
            <w:shd w:val="clear" w:color="auto" w:fill="auto"/>
          </w:tcPr>
          <w:p w14:paraId="78A30CCA"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393               </w:t>
            </w:r>
          </w:p>
        </w:tc>
        <w:tc>
          <w:tcPr>
            <w:tcW w:w="1369" w:type="dxa"/>
            <w:tcBorders>
              <w:top w:val="nil"/>
              <w:left w:val="nil"/>
              <w:bottom w:val="nil"/>
              <w:right w:val="nil"/>
            </w:tcBorders>
            <w:shd w:val="clear" w:color="auto" w:fill="auto"/>
            <w:tcMar>
              <w:left w:w="40" w:type="dxa"/>
              <w:right w:w="40" w:type="dxa"/>
            </w:tcMar>
          </w:tcPr>
          <w:p w14:paraId="222EA9C1"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229               </w:t>
            </w:r>
          </w:p>
        </w:tc>
        <w:tc>
          <w:tcPr>
            <w:tcW w:w="1232" w:type="dxa"/>
            <w:tcBorders>
              <w:top w:val="nil"/>
              <w:left w:val="nil"/>
              <w:bottom w:val="nil"/>
              <w:right w:val="nil"/>
            </w:tcBorders>
            <w:shd w:val="clear" w:color="auto" w:fill="auto"/>
            <w:tcMar>
              <w:left w:w="40" w:type="dxa"/>
              <w:right w:w="40" w:type="dxa"/>
            </w:tcMar>
          </w:tcPr>
          <w:p w14:paraId="73331B11"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2878              </w:t>
            </w:r>
          </w:p>
        </w:tc>
        <w:tc>
          <w:tcPr>
            <w:tcW w:w="1231" w:type="dxa"/>
            <w:tcBorders>
              <w:top w:val="nil"/>
              <w:left w:val="nil"/>
              <w:bottom w:val="nil"/>
              <w:right w:val="nil"/>
            </w:tcBorders>
            <w:shd w:val="clear" w:color="auto" w:fill="auto"/>
            <w:tcMar>
              <w:left w:w="40" w:type="dxa"/>
              <w:right w:w="40" w:type="dxa"/>
            </w:tcMar>
          </w:tcPr>
          <w:p w14:paraId="0AA23FBC"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1474              </w:t>
            </w:r>
          </w:p>
        </w:tc>
        <w:tc>
          <w:tcPr>
            <w:tcW w:w="959" w:type="dxa"/>
            <w:tcBorders>
              <w:top w:val="nil"/>
              <w:left w:val="nil"/>
              <w:bottom w:val="nil"/>
              <w:right w:val="nil"/>
            </w:tcBorders>
            <w:shd w:val="clear" w:color="auto" w:fill="auto"/>
            <w:tcMar>
              <w:left w:w="40" w:type="dxa"/>
              <w:right w:w="40" w:type="dxa"/>
            </w:tcMar>
          </w:tcPr>
          <w:p w14:paraId="0D73B9C9"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1282              </w:t>
            </w:r>
          </w:p>
        </w:tc>
        <w:tc>
          <w:tcPr>
            <w:tcW w:w="1100" w:type="dxa"/>
            <w:tcBorders>
              <w:top w:val="nil"/>
              <w:left w:val="nil"/>
              <w:bottom w:val="nil"/>
              <w:right w:val="single" w:sz="2" w:space="0" w:color="000000"/>
            </w:tcBorders>
            <w:shd w:val="clear" w:color="auto" w:fill="auto"/>
            <w:tcMar>
              <w:left w:w="40" w:type="dxa"/>
              <w:right w:w="40" w:type="dxa"/>
            </w:tcMar>
          </w:tcPr>
          <w:p w14:paraId="2BAB071F"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9859              </w:t>
            </w:r>
          </w:p>
        </w:tc>
      </w:tr>
      <w:tr w:rsidR="004D6521" w:rsidRPr="00AE02AD" w14:paraId="1DFE56FA" w14:textId="77777777" w:rsidTr="007A04BF">
        <w:trPr>
          <w:cantSplit/>
          <w:trHeight w:val="263"/>
          <w:jc w:val="center"/>
        </w:trPr>
        <w:tc>
          <w:tcPr>
            <w:tcW w:w="1821" w:type="dxa"/>
            <w:tcBorders>
              <w:top w:val="nil"/>
              <w:left w:val="single" w:sz="2" w:space="0" w:color="000000"/>
              <w:bottom w:val="nil"/>
              <w:right w:val="nil"/>
            </w:tcBorders>
            <w:shd w:val="clear" w:color="auto" w:fill="auto"/>
            <w:tcMar>
              <w:left w:w="40" w:type="dxa"/>
              <w:right w:w="40" w:type="dxa"/>
            </w:tcMar>
          </w:tcPr>
          <w:p w14:paraId="4F072122"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 xml:space="preserve">Social Functioning                                                                                                                                                                                      </w:t>
            </w:r>
          </w:p>
        </w:tc>
        <w:tc>
          <w:tcPr>
            <w:tcW w:w="1368" w:type="dxa"/>
            <w:tcBorders>
              <w:top w:val="nil"/>
              <w:left w:val="nil"/>
              <w:bottom w:val="nil"/>
              <w:right w:val="nil"/>
            </w:tcBorders>
            <w:shd w:val="clear" w:color="auto" w:fill="auto"/>
            <w:tcMar>
              <w:left w:w="40" w:type="dxa"/>
              <w:right w:w="40" w:type="dxa"/>
            </w:tcMar>
          </w:tcPr>
          <w:p w14:paraId="5F8F0811"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642" w:type="dxa"/>
            <w:tcBorders>
              <w:top w:val="nil"/>
              <w:left w:val="nil"/>
              <w:bottom w:val="nil"/>
              <w:right w:val="nil"/>
            </w:tcBorders>
          </w:tcPr>
          <w:p w14:paraId="0D35518A"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642" w:type="dxa"/>
            <w:tcBorders>
              <w:top w:val="nil"/>
              <w:left w:val="nil"/>
              <w:bottom w:val="nil"/>
              <w:right w:val="nil"/>
            </w:tcBorders>
            <w:shd w:val="clear" w:color="auto" w:fill="auto"/>
            <w:tcMar>
              <w:left w:w="40" w:type="dxa"/>
              <w:right w:w="40" w:type="dxa"/>
            </w:tcMar>
          </w:tcPr>
          <w:p w14:paraId="5185DB0C"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095" w:type="dxa"/>
            <w:tcBorders>
              <w:top w:val="nil"/>
              <w:left w:val="nil"/>
              <w:bottom w:val="nil"/>
              <w:right w:val="nil"/>
            </w:tcBorders>
            <w:shd w:val="clear" w:color="auto" w:fill="auto"/>
            <w:tcMar>
              <w:left w:w="40" w:type="dxa"/>
              <w:right w:w="40" w:type="dxa"/>
            </w:tcMar>
          </w:tcPr>
          <w:p w14:paraId="173132E1"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369" w:type="dxa"/>
            <w:tcBorders>
              <w:top w:val="nil"/>
              <w:left w:val="nil"/>
              <w:bottom w:val="nil"/>
              <w:right w:val="nil"/>
            </w:tcBorders>
            <w:shd w:val="clear" w:color="auto" w:fill="auto"/>
          </w:tcPr>
          <w:p w14:paraId="55799B35"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369" w:type="dxa"/>
            <w:tcBorders>
              <w:top w:val="nil"/>
              <w:left w:val="nil"/>
              <w:bottom w:val="nil"/>
              <w:right w:val="nil"/>
            </w:tcBorders>
            <w:shd w:val="clear" w:color="auto" w:fill="auto"/>
            <w:tcMar>
              <w:left w:w="40" w:type="dxa"/>
              <w:right w:w="40" w:type="dxa"/>
            </w:tcMar>
          </w:tcPr>
          <w:p w14:paraId="3544264F"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232" w:type="dxa"/>
            <w:tcBorders>
              <w:top w:val="nil"/>
              <w:left w:val="nil"/>
              <w:bottom w:val="nil"/>
              <w:right w:val="nil"/>
            </w:tcBorders>
            <w:shd w:val="clear" w:color="auto" w:fill="auto"/>
            <w:tcMar>
              <w:left w:w="40" w:type="dxa"/>
              <w:right w:w="40" w:type="dxa"/>
            </w:tcMar>
          </w:tcPr>
          <w:p w14:paraId="127E6750"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231" w:type="dxa"/>
            <w:tcBorders>
              <w:top w:val="nil"/>
              <w:left w:val="nil"/>
              <w:bottom w:val="nil"/>
              <w:right w:val="nil"/>
            </w:tcBorders>
            <w:shd w:val="clear" w:color="auto" w:fill="auto"/>
            <w:tcMar>
              <w:left w:w="40" w:type="dxa"/>
              <w:right w:w="40" w:type="dxa"/>
            </w:tcMar>
          </w:tcPr>
          <w:p w14:paraId="164E2DE6"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959" w:type="dxa"/>
            <w:tcBorders>
              <w:top w:val="nil"/>
              <w:left w:val="nil"/>
              <w:bottom w:val="nil"/>
              <w:right w:val="nil"/>
            </w:tcBorders>
            <w:shd w:val="clear" w:color="auto" w:fill="auto"/>
            <w:tcMar>
              <w:left w:w="40" w:type="dxa"/>
              <w:right w:w="40" w:type="dxa"/>
            </w:tcMar>
          </w:tcPr>
          <w:p w14:paraId="50438F1F"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100" w:type="dxa"/>
            <w:tcBorders>
              <w:top w:val="nil"/>
              <w:left w:val="nil"/>
              <w:bottom w:val="nil"/>
              <w:right w:val="single" w:sz="2" w:space="0" w:color="000000"/>
            </w:tcBorders>
            <w:shd w:val="clear" w:color="auto" w:fill="auto"/>
            <w:tcMar>
              <w:left w:w="40" w:type="dxa"/>
              <w:right w:w="40" w:type="dxa"/>
            </w:tcMar>
          </w:tcPr>
          <w:p w14:paraId="4AD66570"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r>
      <w:tr w:rsidR="004D6521" w:rsidRPr="00AE02AD" w14:paraId="3B39C94F" w14:textId="77777777" w:rsidTr="007A04BF">
        <w:trPr>
          <w:cantSplit/>
          <w:trHeight w:val="248"/>
          <w:jc w:val="center"/>
        </w:trPr>
        <w:tc>
          <w:tcPr>
            <w:tcW w:w="1821" w:type="dxa"/>
            <w:tcBorders>
              <w:top w:val="nil"/>
              <w:left w:val="single" w:sz="2" w:space="0" w:color="000000"/>
              <w:bottom w:val="nil"/>
              <w:right w:val="nil"/>
            </w:tcBorders>
            <w:shd w:val="clear" w:color="auto" w:fill="auto"/>
            <w:tcMar>
              <w:left w:w="40" w:type="dxa"/>
              <w:right w:w="40" w:type="dxa"/>
            </w:tcMar>
          </w:tcPr>
          <w:p w14:paraId="415B6DC4"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ab/>
              <w:t xml:space="preserve">Median                                                                                                                                                                                                 </w:t>
            </w:r>
          </w:p>
        </w:tc>
        <w:tc>
          <w:tcPr>
            <w:tcW w:w="1368" w:type="dxa"/>
            <w:tcBorders>
              <w:top w:val="nil"/>
              <w:left w:val="nil"/>
              <w:bottom w:val="nil"/>
              <w:right w:val="nil"/>
            </w:tcBorders>
            <w:shd w:val="clear" w:color="auto" w:fill="auto"/>
            <w:tcMar>
              <w:left w:w="40" w:type="dxa"/>
              <w:right w:w="40" w:type="dxa"/>
            </w:tcMar>
          </w:tcPr>
          <w:p w14:paraId="6B8ED3D7"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66.7              </w:t>
            </w:r>
          </w:p>
        </w:tc>
        <w:tc>
          <w:tcPr>
            <w:tcW w:w="1642" w:type="dxa"/>
            <w:tcBorders>
              <w:top w:val="nil"/>
              <w:left w:val="nil"/>
              <w:bottom w:val="nil"/>
              <w:right w:val="nil"/>
            </w:tcBorders>
          </w:tcPr>
          <w:p w14:paraId="6161BE90"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642" w:type="dxa"/>
            <w:tcBorders>
              <w:top w:val="nil"/>
              <w:left w:val="nil"/>
              <w:bottom w:val="nil"/>
              <w:right w:val="nil"/>
            </w:tcBorders>
            <w:shd w:val="clear" w:color="auto" w:fill="auto"/>
            <w:tcMar>
              <w:left w:w="40" w:type="dxa"/>
              <w:right w:w="40" w:type="dxa"/>
            </w:tcMar>
          </w:tcPr>
          <w:p w14:paraId="7DD88408"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83.3              </w:t>
            </w:r>
          </w:p>
        </w:tc>
        <w:tc>
          <w:tcPr>
            <w:tcW w:w="1095" w:type="dxa"/>
            <w:tcBorders>
              <w:top w:val="nil"/>
              <w:left w:val="nil"/>
              <w:bottom w:val="nil"/>
              <w:right w:val="nil"/>
            </w:tcBorders>
            <w:shd w:val="clear" w:color="auto" w:fill="auto"/>
            <w:tcMar>
              <w:left w:w="40" w:type="dxa"/>
              <w:right w:w="40" w:type="dxa"/>
            </w:tcMar>
          </w:tcPr>
          <w:p w14:paraId="764E326B"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369" w:type="dxa"/>
            <w:tcBorders>
              <w:top w:val="nil"/>
              <w:left w:val="nil"/>
              <w:bottom w:val="nil"/>
              <w:right w:val="nil"/>
            </w:tcBorders>
            <w:shd w:val="clear" w:color="auto" w:fill="auto"/>
          </w:tcPr>
          <w:p w14:paraId="30F13B77"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83.3              </w:t>
            </w:r>
          </w:p>
        </w:tc>
        <w:tc>
          <w:tcPr>
            <w:tcW w:w="1369" w:type="dxa"/>
            <w:tcBorders>
              <w:top w:val="nil"/>
              <w:left w:val="nil"/>
              <w:bottom w:val="nil"/>
              <w:right w:val="nil"/>
            </w:tcBorders>
            <w:shd w:val="clear" w:color="auto" w:fill="auto"/>
            <w:tcMar>
              <w:left w:w="40" w:type="dxa"/>
              <w:right w:w="40" w:type="dxa"/>
            </w:tcMar>
          </w:tcPr>
          <w:p w14:paraId="3183232A"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66.7              </w:t>
            </w:r>
          </w:p>
        </w:tc>
        <w:tc>
          <w:tcPr>
            <w:tcW w:w="1232" w:type="dxa"/>
            <w:tcBorders>
              <w:top w:val="nil"/>
              <w:left w:val="nil"/>
              <w:bottom w:val="nil"/>
              <w:right w:val="nil"/>
            </w:tcBorders>
            <w:shd w:val="clear" w:color="auto" w:fill="auto"/>
            <w:tcMar>
              <w:left w:w="40" w:type="dxa"/>
              <w:right w:w="40" w:type="dxa"/>
            </w:tcMar>
          </w:tcPr>
          <w:p w14:paraId="0EE8E16C"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231" w:type="dxa"/>
            <w:tcBorders>
              <w:top w:val="nil"/>
              <w:left w:val="nil"/>
              <w:bottom w:val="nil"/>
              <w:right w:val="nil"/>
            </w:tcBorders>
            <w:shd w:val="clear" w:color="auto" w:fill="auto"/>
            <w:tcMar>
              <w:left w:w="40" w:type="dxa"/>
              <w:right w:w="40" w:type="dxa"/>
            </w:tcMar>
          </w:tcPr>
          <w:p w14:paraId="171C9393"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83.3              </w:t>
            </w:r>
          </w:p>
        </w:tc>
        <w:tc>
          <w:tcPr>
            <w:tcW w:w="959" w:type="dxa"/>
            <w:tcBorders>
              <w:top w:val="nil"/>
              <w:left w:val="nil"/>
              <w:bottom w:val="nil"/>
              <w:right w:val="nil"/>
            </w:tcBorders>
            <w:shd w:val="clear" w:color="auto" w:fill="auto"/>
            <w:tcMar>
              <w:left w:w="40" w:type="dxa"/>
              <w:right w:w="40" w:type="dxa"/>
            </w:tcMar>
          </w:tcPr>
          <w:p w14:paraId="3E562FBE"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100" w:type="dxa"/>
            <w:tcBorders>
              <w:top w:val="nil"/>
              <w:left w:val="nil"/>
              <w:bottom w:val="nil"/>
              <w:right w:val="single" w:sz="2" w:space="0" w:color="000000"/>
            </w:tcBorders>
            <w:shd w:val="clear" w:color="auto" w:fill="auto"/>
            <w:tcMar>
              <w:left w:w="40" w:type="dxa"/>
              <w:right w:w="40" w:type="dxa"/>
            </w:tcMar>
          </w:tcPr>
          <w:p w14:paraId="0B724E7D"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83.3              </w:t>
            </w:r>
          </w:p>
        </w:tc>
      </w:tr>
      <w:tr w:rsidR="004D6521" w:rsidRPr="00AE02AD" w14:paraId="171D2ADD" w14:textId="77777777" w:rsidTr="007A04BF">
        <w:trPr>
          <w:cantSplit/>
          <w:trHeight w:val="263"/>
          <w:jc w:val="center"/>
        </w:trPr>
        <w:tc>
          <w:tcPr>
            <w:tcW w:w="1821" w:type="dxa"/>
            <w:tcBorders>
              <w:top w:val="nil"/>
              <w:left w:val="single" w:sz="2" w:space="0" w:color="000000"/>
              <w:bottom w:val="nil"/>
              <w:right w:val="nil"/>
            </w:tcBorders>
            <w:shd w:val="clear" w:color="auto" w:fill="auto"/>
            <w:tcMar>
              <w:left w:w="40" w:type="dxa"/>
              <w:right w:w="40" w:type="dxa"/>
            </w:tcMar>
          </w:tcPr>
          <w:p w14:paraId="32ECA282"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ab/>
              <w:t>Mean (</w:t>
            </w:r>
            <w:proofErr w:type="gramStart"/>
            <w:r w:rsidRPr="00AE02AD">
              <w:rPr>
                <w:rFonts w:cstheme="minorHAnsi"/>
                <w:b/>
                <w:bCs/>
                <w:sz w:val="16"/>
                <w:szCs w:val="16"/>
              </w:rPr>
              <w:t xml:space="preserve">SD)   </w:t>
            </w:r>
            <w:proofErr w:type="gramEnd"/>
            <w:r w:rsidRPr="00AE02AD">
              <w:rPr>
                <w:rFonts w:cstheme="minorHAnsi"/>
                <w:b/>
                <w:bCs/>
                <w:sz w:val="16"/>
                <w:szCs w:val="16"/>
              </w:rPr>
              <w:t xml:space="preserve">                                                                                                                                                                                           </w:t>
            </w:r>
          </w:p>
        </w:tc>
        <w:tc>
          <w:tcPr>
            <w:tcW w:w="1368" w:type="dxa"/>
            <w:tcBorders>
              <w:top w:val="nil"/>
              <w:left w:val="nil"/>
              <w:bottom w:val="nil"/>
              <w:right w:val="nil"/>
            </w:tcBorders>
            <w:shd w:val="clear" w:color="auto" w:fill="auto"/>
            <w:tcMar>
              <w:left w:w="40" w:type="dxa"/>
              <w:right w:w="40" w:type="dxa"/>
            </w:tcMar>
          </w:tcPr>
          <w:p w14:paraId="3B2321A7"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68.48 (30.79)     </w:t>
            </w:r>
          </w:p>
        </w:tc>
        <w:tc>
          <w:tcPr>
            <w:tcW w:w="1642" w:type="dxa"/>
            <w:tcBorders>
              <w:top w:val="nil"/>
              <w:left w:val="nil"/>
              <w:bottom w:val="nil"/>
              <w:right w:val="nil"/>
            </w:tcBorders>
          </w:tcPr>
          <w:p w14:paraId="4DCEE7FF"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80.88 (26.29)     </w:t>
            </w:r>
          </w:p>
        </w:tc>
        <w:tc>
          <w:tcPr>
            <w:tcW w:w="1642" w:type="dxa"/>
            <w:tcBorders>
              <w:top w:val="nil"/>
              <w:left w:val="nil"/>
              <w:bottom w:val="nil"/>
              <w:right w:val="nil"/>
            </w:tcBorders>
            <w:shd w:val="clear" w:color="auto" w:fill="auto"/>
            <w:tcMar>
              <w:left w:w="40" w:type="dxa"/>
              <w:right w:w="40" w:type="dxa"/>
            </w:tcMar>
          </w:tcPr>
          <w:p w14:paraId="15A703CC"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74.70 (29.80)     </w:t>
            </w:r>
          </w:p>
        </w:tc>
        <w:tc>
          <w:tcPr>
            <w:tcW w:w="1095" w:type="dxa"/>
            <w:tcBorders>
              <w:top w:val="nil"/>
              <w:left w:val="nil"/>
              <w:bottom w:val="nil"/>
              <w:right w:val="nil"/>
            </w:tcBorders>
            <w:shd w:val="clear" w:color="auto" w:fill="auto"/>
            <w:tcMar>
              <w:left w:w="40" w:type="dxa"/>
              <w:right w:w="40" w:type="dxa"/>
            </w:tcMar>
          </w:tcPr>
          <w:p w14:paraId="43495AA3"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87.11 (21.03)     </w:t>
            </w:r>
          </w:p>
        </w:tc>
        <w:tc>
          <w:tcPr>
            <w:tcW w:w="1369" w:type="dxa"/>
            <w:tcBorders>
              <w:top w:val="nil"/>
              <w:left w:val="nil"/>
              <w:bottom w:val="nil"/>
              <w:right w:val="nil"/>
            </w:tcBorders>
            <w:shd w:val="clear" w:color="auto" w:fill="auto"/>
          </w:tcPr>
          <w:p w14:paraId="7026FB86"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73.79 (29.11)     </w:t>
            </w:r>
          </w:p>
        </w:tc>
        <w:tc>
          <w:tcPr>
            <w:tcW w:w="1369" w:type="dxa"/>
            <w:tcBorders>
              <w:top w:val="nil"/>
              <w:left w:val="nil"/>
              <w:bottom w:val="nil"/>
              <w:right w:val="nil"/>
            </w:tcBorders>
            <w:shd w:val="clear" w:color="auto" w:fill="auto"/>
            <w:tcMar>
              <w:left w:w="40" w:type="dxa"/>
              <w:right w:w="40" w:type="dxa"/>
            </w:tcMar>
          </w:tcPr>
          <w:p w14:paraId="228C3B7E"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68.57 (28.95)     </w:t>
            </w:r>
          </w:p>
        </w:tc>
        <w:tc>
          <w:tcPr>
            <w:tcW w:w="1232" w:type="dxa"/>
            <w:tcBorders>
              <w:top w:val="nil"/>
              <w:left w:val="nil"/>
              <w:bottom w:val="nil"/>
              <w:right w:val="nil"/>
            </w:tcBorders>
            <w:shd w:val="clear" w:color="auto" w:fill="auto"/>
            <w:tcMar>
              <w:left w:w="40" w:type="dxa"/>
              <w:right w:w="40" w:type="dxa"/>
            </w:tcMar>
          </w:tcPr>
          <w:p w14:paraId="78D31554"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83.68 (22.52)     </w:t>
            </w:r>
          </w:p>
        </w:tc>
        <w:tc>
          <w:tcPr>
            <w:tcW w:w="1231" w:type="dxa"/>
            <w:tcBorders>
              <w:top w:val="nil"/>
              <w:left w:val="nil"/>
              <w:bottom w:val="nil"/>
              <w:right w:val="nil"/>
            </w:tcBorders>
            <w:shd w:val="clear" w:color="auto" w:fill="auto"/>
            <w:tcMar>
              <w:left w:w="40" w:type="dxa"/>
              <w:right w:w="40" w:type="dxa"/>
            </w:tcMar>
          </w:tcPr>
          <w:p w14:paraId="54E63F6F"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72.48 (29.02)     </w:t>
            </w:r>
          </w:p>
        </w:tc>
        <w:tc>
          <w:tcPr>
            <w:tcW w:w="959" w:type="dxa"/>
            <w:tcBorders>
              <w:top w:val="nil"/>
              <w:left w:val="nil"/>
              <w:bottom w:val="nil"/>
              <w:right w:val="nil"/>
            </w:tcBorders>
            <w:shd w:val="clear" w:color="auto" w:fill="auto"/>
            <w:tcMar>
              <w:left w:w="40" w:type="dxa"/>
              <w:right w:w="40" w:type="dxa"/>
            </w:tcMar>
          </w:tcPr>
          <w:p w14:paraId="201C7259"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92.89 (15.67)     </w:t>
            </w:r>
          </w:p>
        </w:tc>
        <w:tc>
          <w:tcPr>
            <w:tcW w:w="1100" w:type="dxa"/>
            <w:tcBorders>
              <w:top w:val="nil"/>
              <w:left w:val="nil"/>
              <w:bottom w:val="nil"/>
              <w:right w:val="single" w:sz="2" w:space="0" w:color="000000"/>
            </w:tcBorders>
            <w:shd w:val="clear" w:color="auto" w:fill="auto"/>
            <w:tcMar>
              <w:left w:w="40" w:type="dxa"/>
              <w:right w:w="40" w:type="dxa"/>
            </w:tcMar>
          </w:tcPr>
          <w:p w14:paraId="7E5B7ED2"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79.19 (26.89)     </w:t>
            </w:r>
          </w:p>
        </w:tc>
      </w:tr>
      <w:tr w:rsidR="004D6521" w:rsidRPr="00AE02AD" w14:paraId="2D2747CA" w14:textId="77777777" w:rsidTr="007A04BF">
        <w:trPr>
          <w:cantSplit/>
          <w:trHeight w:val="263"/>
          <w:jc w:val="center"/>
        </w:trPr>
        <w:tc>
          <w:tcPr>
            <w:tcW w:w="1821" w:type="dxa"/>
            <w:tcBorders>
              <w:top w:val="nil"/>
              <w:left w:val="single" w:sz="2" w:space="0" w:color="000000"/>
              <w:bottom w:val="nil"/>
              <w:right w:val="nil"/>
            </w:tcBorders>
            <w:shd w:val="clear" w:color="auto" w:fill="auto"/>
            <w:tcMar>
              <w:left w:w="40" w:type="dxa"/>
              <w:right w:w="40" w:type="dxa"/>
            </w:tcMar>
          </w:tcPr>
          <w:p w14:paraId="55021B67"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ab/>
              <w:t xml:space="preserve">N </w:t>
            </w:r>
            <w:proofErr w:type="spellStart"/>
            <w:r w:rsidRPr="00AE02AD">
              <w:rPr>
                <w:rFonts w:cstheme="minorHAnsi"/>
                <w:b/>
                <w:bCs/>
                <w:sz w:val="16"/>
                <w:szCs w:val="16"/>
              </w:rPr>
              <w:t>obs</w:t>
            </w:r>
            <w:proofErr w:type="spellEnd"/>
            <w:r w:rsidRPr="00AE02AD">
              <w:rPr>
                <w:rFonts w:cstheme="minorHAnsi"/>
                <w:b/>
                <w:bCs/>
                <w:sz w:val="16"/>
                <w:szCs w:val="16"/>
              </w:rPr>
              <w:t xml:space="preserve">                                                                                                                                                                                                  </w:t>
            </w:r>
          </w:p>
        </w:tc>
        <w:tc>
          <w:tcPr>
            <w:tcW w:w="1368" w:type="dxa"/>
            <w:tcBorders>
              <w:top w:val="nil"/>
              <w:left w:val="nil"/>
              <w:bottom w:val="nil"/>
              <w:right w:val="nil"/>
            </w:tcBorders>
            <w:shd w:val="clear" w:color="auto" w:fill="auto"/>
            <w:tcMar>
              <w:left w:w="40" w:type="dxa"/>
              <w:right w:w="40" w:type="dxa"/>
            </w:tcMar>
          </w:tcPr>
          <w:p w14:paraId="4CE22452"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1511              </w:t>
            </w:r>
          </w:p>
        </w:tc>
        <w:tc>
          <w:tcPr>
            <w:tcW w:w="1642" w:type="dxa"/>
            <w:tcBorders>
              <w:top w:val="nil"/>
              <w:left w:val="nil"/>
              <w:bottom w:val="nil"/>
              <w:right w:val="nil"/>
            </w:tcBorders>
          </w:tcPr>
          <w:p w14:paraId="1A9838D4"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415               </w:t>
            </w:r>
          </w:p>
        </w:tc>
        <w:tc>
          <w:tcPr>
            <w:tcW w:w="1642" w:type="dxa"/>
            <w:tcBorders>
              <w:top w:val="nil"/>
              <w:left w:val="nil"/>
              <w:bottom w:val="nil"/>
              <w:right w:val="nil"/>
            </w:tcBorders>
            <w:shd w:val="clear" w:color="auto" w:fill="auto"/>
            <w:tcMar>
              <w:left w:w="40" w:type="dxa"/>
              <w:right w:w="40" w:type="dxa"/>
            </w:tcMar>
          </w:tcPr>
          <w:p w14:paraId="5CC8EB17"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1121              </w:t>
            </w:r>
          </w:p>
        </w:tc>
        <w:tc>
          <w:tcPr>
            <w:tcW w:w="1095" w:type="dxa"/>
            <w:tcBorders>
              <w:top w:val="nil"/>
              <w:left w:val="nil"/>
              <w:bottom w:val="nil"/>
              <w:right w:val="nil"/>
            </w:tcBorders>
            <w:shd w:val="clear" w:color="auto" w:fill="auto"/>
            <w:tcMar>
              <w:left w:w="40" w:type="dxa"/>
              <w:right w:w="40" w:type="dxa"/>
            </w:tcMar>
          </w:tcPr>
          <w:p w14:paraId="22EFB589"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573               </w:t>
            </w:r>
          </w:p>
        </w:tc>
        <w:tc>
          <w:tcPr>
            <w:tcW w:w="1369" w:type="dxa"/>
            <w:tcBorders>
              <w:top w:val="nil"/>
              <w:left w:val="nil"/>
              <w:bottom w:val="nil"/>
              <w:right w:val="nil"/>
            </w:tcBorders>
            <w:shd w:val="clear" w:color="auto" w:fill="auto"/>
          </w:tcPr>
          <w:p w14:paraId="61141CFD"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393               </w:t>
            </w:r>
          </w:p>
        </w:tc>
        <w:tc>
          <w:tcPr>
            <w:tcW w:w="1369" w:type="dxa"/>
            <w:tcBorders>
              <w:top w:val="nil"/>
              <w:left w:val="nil"/>
              <w:bottom w:val="nil"/>
              <w:right w:val="nil"/>
            </w:tcBorders>
            <w:shd w:val="clear" w:color="auto" w:fill="auto"/>
            <w:tcMar>
              <w:left w:w="40" w:type="dxa"/>
              <w:right w:w="40" w:type="dxa"/>
            </w:tcMar>
          </w:tcPr>
          <w:p w14:paraId="5BA8F60B"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228               </w:t>
            </w:r>
          </w:p>
        </w:tc>
        <w:tc>
          <w:tcPr>
            <w:tcW w:w="1232" w:type="dxa"/>
            <w:tcBorders>
              <w:top w:val="nil"/>
              <w:left w:val="nil"/>
              <w:bottom w:val="nil"/>
              <w:right w:val="nil"/>
            </w:tcBorders>
            <w:shd w:val="clear" w:color="auto" w:fill="auto"/>
            <w:tcMar>
              <w:left w:w="40" w:type="dxa"/>
              <w:right w:w="40" w:type="dxa"/>
            </w:tcMar>
          </w:tcPr>
          <w:p w14:paraId="7BF3DF8E"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2875              </w:t>
            </w:r>
          </w:p>
        </w:tc>
        <w:tc>
          <w:tcPr>
            <w:tcW w:w="1231" w:type="dxa"/>
            <w:tcBorders>
              <w:top w:val="nil"/>
              <w:left w:val="nil"/>
              <w:bottom w:val="nil"/>
              <w:right w:val="nil"/>
            </w:tcBorders>
            <w:shd w:val="clear" w:color="auto" w:fill="auto"/>
            <w:tcMar>
              <w:left w:w="40" w:type="dxa"/>
              <w:right w:w="40" w:type="dxa"/>
            </w:tcMar>
          </w:tcPr>
          <w:p w14:paraId="55D44970"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1470              </w:t>
            </w:r>
          </w:p>
        </w:tc>
        <w:tc>
          <w:tcPr>
            <w:tcW w:w="959" w:type="dxa"/>
            <w:tcBorders>
              <w:top w:val="nil"/>
              <w:left w:val="nil"/>
              <w:bottom w:val="nil"/>
              <w:right w:val="nil"/>
            </w:tcBorders>
            <w:shd w:val="clear" w:color="auto" w:fill="auto"/>
            <w:tcMar>
              <w:left w:w="40" w:type="dxa"/>
              <w:right w:w="40" w:type="dxa"/>
            </w:tcMar>
          </w:tcPr>
          <w:p w14:paraId="4C123B75"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1277              </w:t>
            </w:r>
          </w:p>
        </w:tc>
        <w:tc>
          <w:tcPr>
            <w:tcW w:w="1100" w:type="dxa"/>
            <w:tcBorders>
              <w:top w:val="nil"/>
              <w:left w:val="nil"/>
              <w:bottom w:val="nil"/>
              <w:right w:val="single" w:sz="2" w:space="0" w:color="000000"/>
            </w:tcBorders>
            <w:shd w:val="clear" w:color="auto" w:fill="auto"/>
            <w:tcMar>
              <w:left w:w="40" w:type="dxa"/>
              <w:right w:w="40" w:type="dxa"/>
            </w:tcMar>
          </w:tcPr>
          <w:p w14:paraId="727FD550"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9863              </w:t>
            </w:r>
          </w:p>
        </w:tc>
      </w:tr>
      <w:tr w:rsidR="004D6521" w:rsidRPr="00AE02AD" w14:paraId="7965FE5F" w14:textId="77777777" w:rsidTr="007A04BF">
        <w:trPr>
          <w:cantSplit/>
          <w:trHeight w:val="263"/>
          <w:jc w:val="center"/>
        </w:trPr>
        <w:tc>
          <w:tcPr>
            <w:tcW w:w="1821" w:type="dxa"/>
            <w:tcBorders>
              <w:top w:val="nil"/>
              <w:left w:val="single" w:sz="2" w:space="0" w:color="000000"/>
              <w:bottom w:val="nil"/>
              <w:right w:val="nil"/>
            </w:tcBorders>
            <w:shd w:val="clear" w:color="auto" w:fill="auto"/>
            <w:tcMar>
              <w:left w:w="40" w:type="dxa"/>
              <w:right w:w="40" w:type="dxa"/>
            </w:tcMar>
          </w:tcPr>
          <w:p w14:paraId="56F9CF3F"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 xml:space="preserve">Emotional Functioning                                                                                                                                                                                   </w:t>
            </w:r>
          </w:p>
        </w:tc>
        <w:tc>
          <w:tcPr>
            <w:tcW w:w="1368" w:type="dxa"/>
            <w:tcBorders>
              <w:top w:val="nil"/>
              <w:left w:val="nil"/>
              <w:bottom w:val="nil"/>
              <w:right w:val="nil"/>
            </w:tcBorders>
            <w:shd w:val="clear" w:color="auto" w:fill="auto"/>
            <w:tcMar>
              <w:left w:w="40" w:type="dxa"/>
              <w:right w:w="40" w:type="dxa"/>
            </w:tcMar>
          </w:tcPr>
          <w:p w14:paraId="48908CF0"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642" w:type="dxa"/>
            <w:tcBorders>
              <w:top w:val="nil"/>
              <w:left w:val="nil"/>
              <w:bottom w:val="nil"/>
              <w:right w:val="nil"/>
            </w:tcBorders>
          </w:tcPr>
          <w:p w14:paraId="6C7B9FFD"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642" w:type="dxa"/>
            <w:tcBorders>
              <w:top w:val="nil"/>
              <w:left w:val="nil"/>
              <w:bottom w:val="nil"/>
              <w:right w:val="nil"/>
            </w:tcBorders>
            <w:shd w:val="clear" w:color="auto" w:fill="auto"/>
            <w:tcMar>
              <w:left w:w="40" w:type="dxa"/>
              <w:right w:w="40" w:type="dxa"/>
            </w:tcMar>
          </w:tcPr>
          <w:p w14:paraId="5DB58DB7"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095" w:type="dxa"/>
            <w:tcBorders>
              <w:top w:val="nil"/>
              <w:left w:val="nil"/>
              <w:bottom w:val="nil"/>
              <w:right w:val="nil"/>
            </w:tcBorders>
            <w:shd w:val="clear" w:color="auto" w:fill="auto"/>
            <w:tcMar>
              <w:left w:w="40" w:type="dxa"/>
              <w:right w:w="40" w:type="dxa"/>
            </w:tcMar>
          </w:tcPr>
          <w:p w14:paraId="190A9966"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369" w:type="dxa"/>
            <w:tcBorders>
              <w:top w:val="nil"/>
              <w:left w:val="nil"/>
              <w:bottom w:val="nil"/>
              <w:right w:val="nil"/>
            </w:tcBorders>
            <w:shd w:val="clear" w:color="auto" w:fill="auto"/>
          </w:tcPr>
          <w:p w14:paraId="46AB9175"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369" w:type="dxa"/>
            <w:tcBorders>
              <w:top w:val="nil"/>
              <w:left w:val="nil"/>
              <w:bottom w:val="nil"/>
              <w:right w:val="nil"/>
            </w:tcBorders>
            <w:shd w:val="clear" w:color="auto" w:fill="auto"/>
            <w:tcMar>
              <w:left w:w="40" w:type="dxa"/>
              <w:right w:w="40" w:type="dxa"/>
            </w:tcMar>
          </w:tcPr>
          <w:p w14:paraId="3EF80035"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232" w:type="dxa"/>
            <w:tcBorders>
              <w:top w:val="nil"/>
              <w:left w:val="nil"/>
              <w:bottom w:val="nil"/>
              <w:right w:val="nil"/>
            </w:tcBorders>
            <w:shd w:val="clear" w:color="auto" w:fill="auto"/>
            <w:tcMar>
              <w:left w:w="40" w:type="dxa"/>
              <w:right w:w="40" w:type="dxa"/>
            </w:tcMar>
          </w:tcPr>
          <w:p w14:paraId="4B2CCEC4"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231" w:type="dxa"/>
            <w:tcBorders>
              <w:top w:val="nil"/>
              <w:left w:val="nil"/>
              <w:bottom w:val="nil"/>
              <w:right w:val="nil"/>
            </w:tcBorders>
            <w:shd w:val="clear" w:color="auto" w:fill="auto"/>
            <w:tcMar>
              <w:left w:w="40" w:type="dxa"/>
              <w:right w:w="40" w:type="dxa"/>
            </w:tcMar>
          </w:tcPr>
          <w:p w14:paraId="1105030F"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959" w:type="dxa"/>
            <w:tcBorders>
              <w:top w:val="nil"/>
              <w:left w:val="nil"/>
              <w:bottom w:val="nil"/>
              <w:right w:val="nil"/>
            </w:tcBorders>
            <w:shd w:val="clear" w:color="auto" w:fill="auto"/>
            <w:tcMar>
              <w:left w:w="40" w:type="dxa"/>
              <w:right w:w="40" w:type="dxa"/>
            </w:tcMar>
          </w:tcPr>
          <w:p w14:paraId="0852FF5D"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100" w:type="dxa"/>
            <w:tcBorders>
              <w:top w:val="nil"/>
              <w:left w:val="nil"/>
              <w:bottom w:val="nil"/>
              <w:right w:val="single" w:sz="2" w:space="0" w:color="000000"/>
            </w:tcBorders>
            <w:shd w:val="clear" w:color="auto" w:fill="auto"/>
            <w:tcMar>
              <w:left w:w="40" w:type="dxa"/>
              <w:right w:w="40" w:type="dxa"/>
            </w:tcMar>
          </w:tcPr>
          <w:p w14:paraId="731B4D00"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r>
      <w:tr w:rsidR="004D6521" w:rsidRPr="00AE02AD" w14:paraId="31635A23" w14:textId="77777777" w:rsidTr="007A04BF">
        <w:trPr>
          <w:cantSplit/>
          <w:trHeight w:val="263"/>
          <w:jc w:val="center"/>
        </w:trPr>
        <w:tc>
          <w:tcPr>
            <w:tcW w:w="1821" w:type="dxa"/>
            <w:tcBorders>
              <w:top w:val="nil"/>
              <w:left w:val="single" w:sz="2" w:space="0" w:color="000000"/>
              <w:bottom w:val="nil"/>
              <w:right w:val="nil"/>
            </w:tcBorders>
            <w:shd w:val="clear" w:color="auto" w:fill="auto"/>
            <w:tcMar>
              <w:left w:w="40" w:type="dxa"/>
              <w:right w:w="40" w:type="dxa"/>
            </w:tcMar>
          </w:tcPr>
          <w:p w14:paraId="58DC68A3"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ab/>
              <w:t xml:space="preserve">Median                                                                                                                                                                                                 </w:t>
            </w:r>
          </w:p>
        </w:tc>
        <w:tc>
          <w:tcPr>
            <w:tcW w:w="1368" w:type="dxa"/>
            <w:tcBorders>
              <w:top w:val="nil"/>
              <w:left w:val="nil"/>
              <w:bottom w:val="nil"/>
              <w:right w:val="nil"/>
            </w:tcBorders>
            <w:shd w:val="clear" w:color="auto" w:fill="auto"/>
            <w:tcMar>
              <w:left w:w="40" w:type="dxa"/>
              <w:right w:w="40" w:type="dxa"/>
            </w:tcMar>
          </w:tcPr>
          <w:p w14:paraId="1AA7253C"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75.0              </w:t>
            </w:r>
          </w:p>
        </w:tc>
        <w:tc>
          <w:tcPr>
            <w:tcW w:w="1642" w:type="dxa"/>
            <w:tcBorders>
              <w:top w:val="nil"/>
              <w:left w:val="nil"/>
              <w:bottom w:val="nil"/>
              <w:right w:val="nil"/>
            </w:tcBorders>
          </w:tcPr>
          <w:p w14:paraId="194C377B"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66.7              </w:t>
            </w:r>
          </w:p>
        </w:tc>
        <w:tc>
          <w:tcPr>
            <w:tcW w:w="1642" w:type="dxa"/>
            <w:tcBorders>
              <w:top w:val="nil"/>
              <w:left w:val="nil"/>
              <w:bottom w:val="nil"/>
              <w:right w:val="nil"/>
            </w:tcBorders>
            <w:shd w:val="clear" w:color="auto" w:fill="auto"/>
            <w:tcMar>
              <w:left w:w="40" w:type="dxa"/>
              <w:right w:w="40" w:type="dxa"/>
            </w:tcMar>
          </w:tcPr>
          <w:p w14:paraId="1BF92481"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75.0              </w:t>
            </w:r>
          </w:p>
        </w:tc>
        <w:tc>
          <w:tcPr>
            <w:tcW w:w="1095" w:type="dxa"/>
            <w:tcBorders>
              <w:top w:val="nil"/>
              <w:left w:val="nil"/>
              <w:bottom w:val="nil"/>
              <w:right w:val="nil"/>
            </w:tcBorders>
            <w:shd w:val="clear" w:color="auto" w:fill="auto"/>
            <w:tcMar>
              <w:left w:w="40" w:type="dxa"/>
              <w:right w:w="40" w:type="dxa"/>
            </w:tcMar>
          </w:tcPr>
          <w:p w14:paraId="3FFA32E5"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75.0              </w:t>
            </w:r>
          </w:p>
        </w:tc>
        <w:tc>
          <w:tcPr>
            <w:tcW w:w="1369" w:type="dxa"/>
            <w:tcBorders>
              <w:top w:val="nil"/>
              <w:left w:val="nil"/>
              <w:bottom w:val="nil"/>
              <w:right w:val="nil"/>
            </w:tcBorders>
            <w:shd w:val="clear" w:color="auto" w:fill="auto"/>
          </w:tcPr>
          <w:p w14:paraId="7C7F4059"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66.7              </w:t>
            </w:r>
          </w:p>
        </w:tc>
        <w:tc>
          <w:tcPr>
            <w:tcW w:w="1369" w:type="dxa"/>
            <w:tcBorders>
              <w:top w:val="nil"/>
              <w:left w:val="nil"/>
              <w:bottom w:val="nil"/>
              <w:right w:val="nil"/>
            </w:tcBorders>
            <w:shd w:val="clear" w:color="auto" w:fill="auto"/>
            <w:tcMar>
              <w:left w:w="40" w:type="dxa"/>
              <w:right w:w="40" w:type="dxa"/>
            </w:tcMar>
          </w:tcPr>
          <w:p w14:paraId="38D48946"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75.0              </w:t>
            </w:r>
          </w:p>
        </w:tc>
        <w:tc>
          <w:tcPr>
            <w:tcW w:w="1232" w:type="dxa"/>
            <w:tcBorders>
              <w:top w:val="nil"/>
              <w:left w:val="nil"/>
              <w:bottom w:val="nil"/>
              <w:right w:val="nil"/>
            </w:tcBorders>
            <w:shd w:val="clear" w:color="auto" w:fill="auto"/>
            <w:tcMar>
              <w:left w:w="40" w:type="dxa"/>
              <w:right w:w="40" w:type="dxa"/>
            </w:tcMar>
          </w:tcPr>
          <w:p w14:paraId="4CA30E7B"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83.3              </w:t>
            </w:r>
          </w:p>
        </w:tc>
        <w:tc>
          <w:tcPr>
            <w:tcW w:w="1231" w:type="dxa"/>
            <w:tcBorders>
              <w:top w:val="nil"/>
              <w:left w:val="nil"/>
              <w:bottom w:val="nil"/>
              <w:right w:val="nil"/>
            </w:tcBorders>
            <w:shd w:val="clear" w:color="auto" w:fill="auto"/>
            <w:tcMar>
              <w:left w:w="40" w:type="dxa"/>
              <w:right w:w="40" w:type="dxa"/>
            </w:tcMar>
          </w:tcPr>
          <w:p w14:paraId="266F6C89"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75.0              </w:t>
            </w:r>
          </w:p>
        </w:tc>
        <w:tc>
          <w:tcPr>
            <w:tcW w:w="959" w:type="dxa"/>
            <w:tcBorders>
              <w:top w:val="nil"/>
              <w:left w:val="nil"/>
              <w:bottom w:val="nil"/>
              <w:right w:val="nil"/>
            </w:tcBorders>
            <w:shd w:val="clear" w:color="auto" w:fill="auto"/>
            <w:tcMar>
              <w:left w:w="40" w:type="dxa"/>
              <w:right w:w="40" w:type="dxa"/>
            </w:tcMar>
          </w:tcPr>
          <w:p w14:paraId="1BA3942C"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83.3              </w:t>
            </w:r>
          </w:p>
        </w:tc>
        <w:tc>
          <w:tcPr>
            <w:tcW w:w="1100" w:type="dxa"/>
            <w:tcBorders>
              <w:top w:val="nil"/>
              <w:left w:val="nil"/>
              <w:bottom w:val="nil"/>
              <w:right w:val="single" w:sz="2" w:space="0" w:color="000000"/>
            </w:tcBorders>
            <w:shd w:val="clear" w:color="auto" w:fill="auto"/>
            <w:tcMar>
              <w:left w:w="40" w:type="dxa"/>
              <w:right w:w="40" w:type="dxa"/>
            </w:tcMar>
          </w:tcPr>
          <w:p w14:paraId="6D780BA3"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75.0              </w:t>
            </w:r>
          </w:p>
        </w:tc>
      </w:tr>
      <w:tr w:rsidR="004D6521" w:rsidRPr="00AE02AD" w14:paraId="7DFD60A2" w14:textId="77777777" w:rsidTr="007A04BF">
        <w:trPr>
          <w:cantSplit/>
          <w:trHeight w:val="263"/>
          <w:jc w:val="center"/>
        </w:trPr>
        <w:tc>
          <w:tcPr>
            <w:tcW w:w="1821" w:type="dxa"/>
            <w:tcBorders>
              <w:top w:val="nil"/>
              <w:left w:val="single" w:sz="2" w:space="0" w:color="000000"/>
              <w:bottom w:val="nil"/>
              <w:right w:val="nil"/>
            </w:tcBorders>
            <w:shd w:val="clear" w:color="auto" w:fill="auto"/>
            <w:tcMar>
              <w:left w:w="40" w:type="dxa"/>
              <w:right w:w="40" w:type="dxa"/>
            </w:tcMar>
          </w:tcPr>
          <w:p w14:paraId="4B85B62C"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ab/>
              <w:t>Mean (</w:t>
            </w:r>
            <w:proofErr w:type="gramStart"/>
            <w:r w:rsidRPr="00AE02AD">
              <w:rPr>
                <w:rFonts w:cstheme="minorHAnsi"/>
                <w:b/>
                <w:bCs/>
                <w:sz w:val="16"/>
                <w:szCs w:val="16"/>
              </w:rPr>
              <w:t xml:space="preserve">SD)   </w:t>
            </w:r>
            <w:proofErr w:type="gramEnd"/>
            <w:r w:rsidRPr="00AE02AD">
              <w:rPr>
                <w:rFonts w:cstheme="minorHAnsi"/>
                <w:b/>
                <w:bCs/>
                <w:sz w:val="16"/>
                <w:szCs w:val="16"/>
              </w:rPr>
              <w:t xml:space="preserve">                                                                                                                                                                                           </w:t>
            </w:r>
          </w:p>
        </w:tc>
        <w:tc>
          <w:tcPr>
            <w:tcW w:w="1368" w:type="dxa"/>
            <w:tcBorders>
              <w:top w:val="nil"/>
              <w:left w:val="nil"/>
              <w:bottom w:val="nil"/>
              <w:right w:val="nil"/>
            </w:tcBorders>
            <w:shd w:val="clear" w:color="auto" w:fill="auto"/>
            <w:tcMar>
              <w:left w:w="40" w:type="dxa"/>
              <w:right w:w="40" w:type="dxa"/>
            </w:tcMar>
          </w:tcPr>
          <w:p w14:paraId="63AA9E6F"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69.90 (24.02)     </w:t>
            </w:r>
          </w:p>
        </w:tc>
        <w:tc>
          <w:tcPr>
            <w:tcW w:w="1642" w:type="dxa"/>
            <w:tcBorders>
              <w:top w:val="nil"/>
              <w:left w:val="nil"/>
              <w:bottom w:val="nil"/>
              <w:right w:val="nil"/>
            </w:tcBorders>
          </w:tcPr>
          <w:p w14:paraId="238CEA1C"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63.85 (23.54)     </w:t>
            </w:r>
          </w:p>
        </w:tc>
        <w:tc>
          <w:tcPr>
            <w:tcW w:w="1642" w:type="dxa"/>
            <w:tcBorders>
              <w:top w:val="nil"/>
              <w:left w:val="nil"/>
              <w:bottom w:val="nil"/>
              <w:right w:val="nil"/>
            </w:tcBorders>
            <w:shd w:val="clear" w:color="auto" w:fill="auto"/>
            <w:tcMar>
              <w:left w:w="40" w:type="dxa"/>
              <w:right w:w="40" w:type="dxa"/>
            </w:tcMar>
          </w:tcPr>
          <w:p w14:paraId="6FFDE938"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67.82 (24.69)     </w:t>
            </w:r>
          </w:p>
        </w:tc>
        <w:tc>
          <w:tcPr>
            <w:tcW w:w="1095" w:type="dxa"/>
            <w:tcBorders>
              <w:top w:val="nil"/>
              <w:left w:val="nil"/>
              <w:bottom w:val="nil"/>
              <w:right w:val="nil"/>
            </w:tcBorders>
            <w:shd w:val="clear" w:color="auto" w:fill="auto"/>
            <w:tcMar>
              <w:left w:w="40" w:type="dxa"/>
              <w:right w:w="40" w:type="dxa"/>
            </w:tcMar>
          </w:tcPr>
          <w:p w14:paraId="7AE8FA42"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72.30 (22.45)     </w:t>
            </w:r>
          </w:p>
        </w:tc>
        <w:tc>
          <w:tcPr>
            <w:tcW w:w="1369" w:type="dxa"/>
            <w:tcBorders>
              <w:top w:val="nil"/>
              <w:left w:val="nil"/>
              <w:bottom w:val="nil"/>
              <w:right w:val="nil"/>
            </w:tcBorders>
            <w:shd w:val="clear" w:color="auto" w:fill="auto"/>
          </w:tcPr>
          <w:p w14:paraId="56D5ABFD"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63.99 (24.17)     </w:t>
            </w:r>
          </w:p>
        </w:tc>
        <w:tc>
          <w:tcPr>
            <w:tcW w:w="1369" w:type="dxa"/>
            <w:tcBorders>
              <w:top w:val="nil"/>
              <w:left w:val="nil"/>
              <w:bottom w:val="nil"/>
              <w:right w:val="nil"/>
            </w:tcBorders>
            <w:shd w:val="clear" w:color="auto" w:fill="auto"/>
            <w:tcMar>
              <w:left w:w="40" w:type="dxa"/>
              <w:right w:w="40" w:type="dxa"/>
            </w:tcMar>
          </w:tcPr>
          <w:p w14:paraId="5E33E60B"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69.43 (24.61)     </w:t>
            </w:r>
          </w:p>
        </w:tc>
        <w:tc>
          <w:tcPr>
            <w:tcW w:w="1232" w:type="dxa"/>
            <w:tcBorders>
              <w:top w:val="nil"/>
              <w:left w:val="nil"/>
              <w:bottom w:val="nil"/>
              <w:right w:val="nil"/>
            </w:tcBorders>
            <w:shd w:val="clear" w:color="auto" w:fill="auto"/>
            <w:tcMar>
              <w:left w:w="40" w:type="dxa"/>
              <w:right w:w="40" w:type="dxa"/>
            </w:tcMar>
          </w:tcPr>
          <w:p w14:paraId="080D2BBC"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78.15 (20.36)     </w:t>
            </w:r>
          </w:p>
        </w:tc>
        <w:tc>
          <w:tcPr>
            <w:tcW w:w="1231" w:type="dxa"/>
            <w:tcBorders>
              <w:top w:val="nil"/>
              <w:left w:val="nil"/>
              <w:bottom w:val="nil"/>
              <w:right w:val="nil"/>
            </w:tcBorders>
            <w:shd w:val="clear" w:color="auto" w:fill="auto"/>
            <w:tcMar>
              <w:left w:w="40" w:type="dxa"/>
              <w:right w:w="40" w:type="dxa"/>
            </w:tcMar>
          </w:tcPr>
          <w:p w14:paraId="7C5388CF"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70.70 (23.97)     </w:t>
            </w:r>
          </w:p>
        </w:tc>
        <w:tc>
          <w:tcPr>
            <w:tcW w:w="959" w:type="dxa"/>
            <w:tcBorders>
              <w:top w:val="nil"/>
              <w:left w:val="nil"/>
              <w:bottom w:val="nil"/>
              <w:right w:val="nil"/>
            </w:tcBorders>
            <w:shd w:val="clear" w:color="auto" w:fill="auto"/>
            <w:tcMar>
              <w:left w:w="40" w:type="dxa"/>
              <w:right w:w="40" w:type="dxa"/>
            </w:tcMar>
          </w:tcPr>
          <w:p w14:paraId="2BB47246"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81.61 (18.68)     </w:t>
            </w:r>
          </w:p>
        </w:tc>
        <w:tc>
          <w:tcPr>
            <w:tcW w:w="1100" w:type="dxa"/>
            <w:tcBorders>
              <w:top w:val="nil"/>
              <w:left w:val="nil"/>
              <w:bottom w:val="nil"/>
              <w:right w:val="single" w:sz="2" w:space="0" w:color="000000"/>
            </w:tcBorders>
            <w:shd w:val="clear" w:color="auto" w:fill="auto"/>
            <w:tcMar>
              <w:left w:w="40" w:type="dxa"/>
              <w:right w:w="40" w:type="dxa"/>
            </w:tcMar>
          </w:tcPr>
          <w:p w14:paraId="4490B1AF"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73.33 (22.99)     </w:t>
            </w:r>
          </w:p>
        </w:tc>
      </w:tr>
      <w:tr w:rsidR="004D6521" w:rsidRPr="00AE02AD" w14:paraId="013847CC" w14:textId="77777777" w:rsidTr="007A04BF">
        <w:trPr>
          <w:cantSplit/>
          <w:trHeight w:val="263"/>
          <w:jc w:val="center"/>
        </w:trPr>
        <w:tc>
          <w:tcPr>
            <w:tcW w:w="1821" w:type="dxa"/>
            <w:tcBorders>
              <w:top w:val="nil"/>
              <w:left w:val="single" w:sz="2" w:space="0" w:color="000000"/>
              <w:bottom w:val="nil"/>
              <w:right w:val="nil"/>
            </w:tcBorders>
            <w:shd w:val="clear" w:color="auto" w:fill="auto"/>
            <w:tcMar>
              <w:left w:w="40" w:type="dxa"/>
              <w:right w:w="40" w:type="dxa"/>
            </w:tcMar>
          </w:tcPr>
          <w:p w14:paraId="7C7133CA"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ab/>
              <w:t xml:space="preserve">N </w:t>
            </w:r>
            <w:proofErr w:type="spellStart"/>
            <w:r w:rsidRPr="00AE02AD">
              <w:rPr>
                <w:rFonts w:cstheme="minorHAnsi"/>
                <w:b/>
                <w:bCs/>
                <w:sz w:val="16"/>
                <w:szCs w:val="16"/>
              </w:rPr>
              <w:t>obs</w:t>
            </w:r>
            <w:proofErr w:type="spellEnd"/>
            <w:r w:rsidRPr="00AE02AD">
              <w:rPr>
                <w:rFonts w:cstheme="minorHAnsi"/>
                <w:b/>
                <w:bCs/>
                <w:sz w:val="16"/>
                <w:szCs w:val="16"/>
              </w:rPr>
              <w:t xml:space="preserve">                                                                                                                                                                                                  </w:t>
            </w:r>
          </w:p>
        </w:tc>
        <w:tc>
          <w:tcPr>
            <w:tcW w:w="1368" w:type="dxa"/>
            <w:tcBorders>
              <w:top w:val="nil"/>
              <w:left w:val="nil"/>
              <w:bottom w:val="nil"/>
              <w:right w:val="nil"/>
            </w:tcBorders>
            <w:shd w:val="clear" w:color="auto" w:fill="auto"/>
            <w:tcMar>
              <w:left w:w="40" w:type="dxa"/>
              <w:right w:w="40" w:type="dxa"/>
            </w:tcMar>
          </w:tcPr>
          <w:p w14:paraId="1DDCBFDA"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1522              </w:t>
            </w:r>
          </w:p>
        </w:tc>
        <w:tc>
          <w:tcPr>
            <w:tcW w:w="1642" w:type="dxa"/>
            <w:tcBorders>
              <w:top w:val="nil"/>
              <w:left w:val="nil"/>
              <w:bottom w:val="nil"/>
              <w:right w:val="nil"/>
            </w:tcBorders>
          </w:tcPr>
          <w:p w14:paraId="38B8BE3A"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419               </w:t>
            </w:r>
          </w:p>
        </w:tc>
        <w:tc>
          <w:tcPr>
            <w:tcW w:w="1642" w:type="dxa"/>
            <w:tcBorders>
              <w:top w:val="nil"/>
              <w:left w:val="nil"/>
              <w:bottom w:val="nil"/>
              <w:right w:val="nil"/>
            </w:tcBorders>
            <w:shd w:val="clear" w:color="auto" w:fill="auto"/>
            <w:tcMar>
              <w:left w:w="40" w:type="dxa"/>
              <w:right w:w="40" w:type="dxa"/>
            </w:tcMar>
          </w:tcPr>
          <w:p w14:paraId="22667B1B"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1125              </w:t>
            </w:r>
          </w:p>
        </w:tc>
        <w:tc>
          <w:tcPr>
            <w:tcW w:w="1095" w:type="dxa"/>
            <w:tcBorders>
              <w:top w:val="nil"/>
              <w:left w:val="nil"/>
              <w:bottom w:val="nil"/>
              <w:right w:val="nil"/>
            </w:tcBorders>
            <w:shd w:val="clear" w:color="auto" w:fill="auto"/>
            <w:tcMar>
              <w:left w:w="40" w:type="dxa"/>
              <w:right w:w="40" w:type="dxa"/>
            </w:tcMar>
          </w:tcPr>
          <w:p w14:paraId="508D91F3"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572               </w:t>
            </w:r>
          </w:p>
        </w:tc>
        <w:tc>
          <w:tcPr>
            <w:tcW w:w="1369" w:type="dxa"/>
            <w:tcBorders>
              <w:top w:val="nil"/>
              <w:left w:val="nil"/>
              <w:bottom w:val="nil"/>
              <w:right w:val="nil"/>
            </w:tcBorders>
            <w:shd w:val="clear" w:color="auto" w:fill="auto"/>
          </w:tcPr>
          <w:p w14:paraId="6224FAA1"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395               </w:t>
            </w:r>
          </w:p>
        </w:tc>
        <w:tc>
          <w:tcPr>
            <w:tcW w:w="1369" w:type="dxa"/>
            <w:tcBorders>
              <w:top w:val="nil"/>
              <w:left w:val="nil"/>
              <w:bottom w:val="nil"/>
              <w:right w:val="nil"/>
            </w:tcBorders>
            <w:shd w:val="clear" w:color="auto" w:fill="auto"/>
            <w:tcMar>
              <w:left w:w="40" w:type="dxa"/>
              <w:right w:w="40" w:type="dxa"/>
            </w:tcMar>
          </w:tcPr>
          <w:p w14:paraId="3FAFED25"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230               </w:t>
            </w:r>
          </w:p>
        </w:tc>
        <w:tc>
          <w:tcPr>
            <w:tcW w:w="1232" w:type="dxa"/>
            <w:tcBorders>
              <w:top w:val="nil"/>
              <w:left w:val="nil"/>
              <w:bottom w:val="nil"/>
              <w:right w:val="nil"/>
            </w:tcBorders>
            <w:shd w:val="clear" w:color="auto" w:fill="auto"/>
            <w:tcMar>
              <w:left w:w="40" w:type="dxa"/>
              <w:right w:w="40" w:type="dxa"/>
            </w:tcMar>
          </w:tcPr>
          <w:p w14:paraId="5B298B8B"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2875              </w:t>
            </w:r>
          </w:p>
        </w:tc>
        <w:tc>
          <w:tcPr>
            <w:tcW w:w="1231" w:type="dxa"/>
            <w:tcBorders>
              <w:top w:val="nil"/>
              <w:left w:val="nil"/>
              <w:bottom w:val="nil"/>
              <w:right w:val="nil"/>
            </w:tcBorders>
            <w:shd w:val="clear" w:color="auto" w:fill="auto"/>
            <w:tcMar>
              <w:left w:w="40" w:type="dxa"/>
              <w:right w:w="40" w:type="dxa"/>
            </w:tcMar>
          </w:tcPr>
          <w:p w14:paraId="63DB2AF0"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1474              </w:t>
            </w:r>
          </w:p>
        </w:tc>
        <w:tc>
          <w:tcPr>
            <w:tcW w:w="959" w:type="dxa"/>
            <w:tcBorders>
              <w:top w:val="nil"/>
              <w:left w:val="nil"/>
              <w:bottom w:val="nil"/>
              <w:right w:val="nil"/>
            </w:tcBorders>
            <w:shd w:val="clear" w:color="auto" w:fill="auto"/>
            <w:tcMar>
              <w:left w:w="40" w:type="dxa"/>
              <w:right w:w="40" w:type="dxa"/>
            </w:tcMar>
          </w:tcPr>
          <w:p w14:paraId="6A0B120D"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1279              </w:t>
            </w:r>
          </w:p>
        </w:tc>
        <w:tc>
          <w:tcPr>
            <w:tcW w:w="1100" w:type="dxa"/>
            <w:tcBorders>
              <w:top w:val="nil"/>
              <w:left w:val="nil"/>
              <w:bottom w:val="nil"/>
              <w:right w:val="single" w:sz="2" w:space="0" w:color="000000"/>
            </w:tcBorders>
            <w:shd w:val="clear" w:color="auto" w:fill="auto"/>
            <w:tcMar>
              <w:left w:w="40" w:type="dxa"/>
              <w:right w:w="40" w:type="dxa"/>
            </w:tcMar>
          </w:tcPr>
          <w:p w14:paraId="45C066E5"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9891              </w:t>
            </w:r>
          </w:p>
        </w:tc>
      </w:tr>
      <w:tr w:rsidR="004D6521" w:rsidRPr="00AE02AD" w14:paraId="49924DF8" w14:textId="77777777" w:rsidTr="007A04BF">
        <w:trPr>
          <w:cantSplit/>
          <w:trHeight w:val="248"/>
          <w:jc w:val="center"/>
        </w:trPr>
        <w:tc>
          <w:tcPr>
            <w:tcW w:w="1821" w:type="dxa"/>
            <w:tcBorders>
              <w:top w:val="nil"/>
              <w:left w:val="single" w:sz="2" w:space="0" w:color="000000"/>
              <w:bottom w:val="nil"/>
              <w:right w:val="nil"/>
            </w:tcBorders>
            <w:shd w:val="clear" w:color="auto" w:fill="auto"/>
            <w:tcMar>
              <w:left w:w="40" w:type="dxa"/>
              <w:right w:w="40" w:type="dxa"/>
            </w:tcMar>
          </w:tcPr>
          <w:p w14:paraId="67270019"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 xml:space="preserve">Cognitive Functioning                                                                                                                                                                                   </w:t>
            </w:r>
          </w:p>
        </w:tc>
        <w:tc>
          <w:tcPr>
            <w:tcW w:w="1368" w:type="dxa"/>
            <w:tcBorders>
              <w:top w:val="nil"/>
              <w:left w:val="nil"/>
              <w:bottom w:val="nil"/>
              <w:right w:val="nil"/>
            </w:tcBorders>
            <w:shd w:val="clear" w:color="auto" w:fill="auto"/>
            <w:tcMar>
              <w:left w:w="40" w:type="dxa"/>
              <w:right w:w="40" w:type="dxa"/>
            </w:tcMar>
          </w:tcPr>
          <w:p w14:paraId="5E3BB89E"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642" w:type="dxa"/>
            <w:tcBorders>
              <w:top w:val="nil"/>
              <w:left w:val="nil"/>
              <w:bottom w:val="nil"/>
              <w:right w:val="nil"/>
            </w:tcBorders>
          </w:tcPr>
          <w:p w14:paraId="34265C2B"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642" w:type="dxa"/>
            <w:tcBorders>
              <w:top w:val="nil"/>
              <w:left w:val="nil"/>
              <w:bottom w:val="nil"/>
              <w:right w:val="nil"/>
            </w:tcBorders>
            <w:shd w:val="clear" w:color="auto" w:fill="auto"/>
            <w:tcMar>
              <w:left w:w="40" w:type="dxa"/>
              <w:right w:w="40" w:type="dxa"/>
            </w:tcMar>
          </w:tcPr>
          <w:p w14:paraId="3EAA9E22"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095" w:type="dxa"/>
            <w:tcBorders>
              <w:top w:val="nil"/>
              <w:left w:val="nil"/>
              <w:bottom w:val="nil"/>
              <w:right w:val="nil"/>
            </w:tcBorders>
            <w:shd w:val="clear" w:color="auto" w:fill="auto"/>
            <w:tcMar>
              <w:left w:w="40" w:type="dxa"/>
              <w:right w:w="40" w:type="dxa"/>
            </w:tcMar>
          </w:tcPr>
          <w:p w14:paraId="32816741"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369" w:type="dxa"/>
            <w:tcBorders>
              <w:top w:val="nil"/>
              <w:left w:val="nil"/>
              <w:bottom w:val="nil"/>
              <w:right w:val="nil"/>
            </w:tcBorders>
            <w:shd w:val="clear" w:color="auto" w:fill="auto"/>
          </w:tcPr>
          <w:p w14:paraId="2962E77B"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369" w:type="dxa"/>
            <w:tcBorders>
              <w:top w:val="nil"/>
              <w:left w:val="nil"/>
              <w:bottom w:val="nil"/>
              <w:right w:val="nil"/>
            </w:tcBorders>
            <w:shd w:val="clear" w:color="auto" w:fill="auto"/>
            <w:tcMar>
              <w:left w:w="40" w:type="dxa"/>
              <w:right w:w="40" w:type="dxa"/>
            </w:tcMar>
          </w:tcPr>
          <w:p w14:paraId="52571C5E"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232" w:type="dxa"/>
            <w:tcBorders>
              <w:top w:val="nil"/>
              <w:left w:val="nil"/>
              <w:bottom w:val="nil"/>
              <w:right w:val="nil"/>
            </w:tcBorders>
            <w:shd w:val="clear" w:color="auto" w:fill="auto"/>
            <w:tcMar>
              <w:left w:w="40" w:type="dxa"/>
              <w:right w:w="40" w:type="dxa"/>
            </w:tcMar>
          </w:tcPr>
          <w:p w14:paraId="72E8354F"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231" w:type="dxa"/>
            <w:tcBorders>
              <w:top w:val="nil"/>
              <w:left w:val="nil"/>
              <w:bottom w:val="nil"/>
              <w:right w:val="nil"/>
            </w:tcBorders>
            <w:shd w:val="clear" w:color="auto" w:fill="auto"/>
            <w:tcMar>
              <w:left w:w="40" w:type="dxa"/>
              <w:right w:w="40" w:type="dxa"/>
            </w:tcMar>
          </w:tcPr>
          <w:p w14:paraId="51521EDE"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959" w:type="dxa"/>
            <w:tcBorders>
              <w:top w:val="nil"/>
              <w:left w:val="nil"/>
              <w:bottom w:val="nil"/>
              <w:right w:val="nil"/>
            </w:tcBorders>
            <w:shd w:val="clear" w:color="auto" w:fill="auto"/>
            <w:tcMar>
              <w:left w:w="40" w:type="dxa"/>
              <w:right w:w="40" w:type="dxa"/>
            </w:tcMar>
          </w:tcPr>
          <w:p w14:paraId="56771E90"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100" w:type="dxa"/>
            <w:tcBorders>
              <w:top w:val="nil"/>
              <w:left w:val="nil"/>
              <w:bottom w:val="nil"/>
              <w:right w:val="single" w:sz="2" w:space="0" w:color="000000"/>
            </w:tcBorders>
            <w:shd w:val="clear" w:color="auto" w:fill="auto"/>
            <w:tcMar>
              <w:left w:w="40" w:type="dxa"/>
              <w:right w:w="40" w:type="dxa"/>
            </w:tcMar>
          </w:tcPr>
          <w:p w14:paraId="32DC5414"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r>
      <w:tr w:rsidR="004D6521" w:rsidRPr="00AE02AD" w14:paraId="510C4258" w14:textId="77777777" w:rsidTr="007A04BF">
        <w:trPr>
          <w:cantSplit/>
          <w:trHeight w:val="263"/>
          <w:jc w:val="center"/>
        </w:trPr>
        <w:tc>
          <w:tcPr>
            <w:tcW w:w="1821" w:type="dxa"/>
            <w:tcBorders>
              <w:top w:val="nil"/>
              <w:left w:val="single" w:sz="2" w:space="0" w:color="000000"/>
              <w:bottom w:val="nil"/>
              <w:right w:val="nil"/>
            </w:tcBorders>
            <w:shd w:val="clear" w:color="auto" w:fill="auto"/>
            <w:tcMar>
              <w:left w:w="40" w:type="dxa"/>
              <w:right w:w="40" w:type="dxa"/>
            </w:tcMar>
          </w:tcPr>
          <w:p w14:paraId="0CC6009C"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ab/>
              <w:t xml:space="preserve">Median                                                                                                                                                                                                 </w:t>
            </w:r>
          </w:p>
        </w:tc>
        <w:tc>
          <w:tcPr>
            <w:tcW w:w="1368" w:type="dxa"/>
            <w:tcBorders>
              <w:top w:val="nil"/>
              <w:left w:val="nil"/>
              <w:bottom w:val="nil"/>
              <w:right w:val="nil"/>
            </w:tcBorders>
            <w:shd w:val="clear" w:color="auto" w:fill="auto"/>
            <w:tcMar>
              <w:left w:w="40" w:type="dxa"/>
              <w:right w:w="40" w:type="dxa"/>
            </w:tcMar>
          </w:tcPr>
          <w:p w14:paraId="23120829"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83.3              </w:t>
            </w:r>
          </w:p>
        </w:tc>
        <w:tc>
          <w:tcPr>
            <w:tcW w:w="1642" w:type="dxa"/>
            <w:tcBorders>
              <w:top w:val="nil"/>
              <w:left w:val="nil"/>
              <w:bottom w:val="nil"/>
              <w:right w:val="nil"/>
            </w:tcBorders>
          </w:tcPr>
          <w:p w14:paraId="05CFDC2C"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91.7              </w:t>
            </w:r>
          </w:p>
        </w:tc>
        <w:tc>
          <w:tcPr>
            <w:tcW w:w="1642" w:type="dxa"/>
            <w:tcBorders>
              <w:top w:val="nil"/>
              <w:left w:val="nil"/>
              <w:bottom w:val="nil"/>
              <w:right w:val="nil"/>
            </w:tcBorders>
            <w:shd w:val="clear" w:color="auto" w:fill="auto"/>
            <w:tcMar>
              <w:left w:w="40" w:type="dxa"/>
              <w:right w:w="40" w:type="dxa"/>
            </w:tcMar>
          </w:tcPr>
          <w:p w14:paraId="123E3E35"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095" w:type="dxa"/>
            <w:tcBorders>
              <w:top w:val="nil"/>
              <w:left w:val="nil"/>
              <w:bottom w:val="nil"/>
              <w:right w:val="nil"/>
            </w:tcBorders>
            <w:shd w:val="clear" w:color="auto" w:fill="auto"/>
            <w:tcMar>
              <w:left w:w="40" w:type="dxa"/>
              <w:right w:w="40" w:type="dxa"/>
            </w:tcMar>
          </w:tcPr>
          <w:p w14:paraId="78E52FE6"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369" w:type="dxa"/>
            <w:tcBorders>
              <w:top w:val="nil"/>
              <w:left w:val="nil"/>
              <w:bottom w:val="nil"/>
              <w:right w:val="nil"/>
            </w:tcBorders>
            <w:shd w:val="clear" w:color="auto" w:fill="auto"/>
          </w:tcPr>
          <w:p w14:paraId="0B6B70AF"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83.3              </w:t>
            </w:r>
          </w:p>
        </w:tc>
        <w:tc>
          <w:tcPr>
            <w:tcW w:w="1369" w:type="dxa"/>
            <w:tcBorders>
              <w:top w:val="nil"/>
              <w:left w:val="nil"/>
              <w:bottom w:val="nil"/>
              <w:right w:val="nil"/>
            </w:tcBorders>
            <w:shd w:val="clear" w:color="auto" w:fill="auto"/>
            <w:tcMar>
              <w:left w:w="40" w:type="dxa"/>
              <w:right w:w="40" w:type="dxa"/>
            </w:tcMar>
          </w:tcPr>
          <w:p w14:paraId="33CEB33B"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232" w:type="dxa"/>
            <w:tcBorders>
              <w:top w:val="nil"/>
              <w:left w:val="nil"/>
              <w:bottom w:val="nil"/>
              <w:right w:val="nil"/>
            </w:tcBorders>
            <w:shd w:val="clear" w:color="auto" w:fill="auto"/>
            <w:tcMar>
              <w:left w:w="40" w:type="dxa"/>
              <w:right w:w="40" w:type="dxa"/>
            </w:tcMar>
          </w:tcPr>
          <w:p w14:paraId="1BBEA71E"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231" w:type="dxa"/>
            <w:tcBorders>
              <w:top w:val="nil"/>
              <w:left w:val="nil"/>
              <w:bottom w:val="nil"/>
              <w:right w:val="nil"/>
            </w:tcBorders>
            <w:shd w:val="clear" w:color="auto" w:fill="auto"/>
            <w:tcMar>
              <w:left w:w="40" w:type="dxa"/>
              <w:right w:w="40" w:type="dxa"/>
            </w:tcMar>
          </w:tcPr>
          <w:p w14:paraId="7C1DE4B7"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83.3              </w:t>
            </w:r>
          </w:p>
        </w:tc>
        <w:tc>
          <w:tcPr>
            <w:tcW w:w="959" w:type="dxa"/>
            <w:tcBorders>
              <w:top w:val="nil"/>
              <w:left w:val="nil"/>
              <w:bottom w:val="nil"/>
              <w:right w:val="nil"/>
            </w:tcBorders>
            <w:shd w:val="clear" w:color="auto" w:fill="auto"/>
            <w:tcMar>
              <w:left w:w="40" w:type="dxa"/>
              <w:right w:w="40" w:type="dxa"/>
            </w:tcMar>
          </w:tcPr>
          <w:p w14:paraId="21DC30E0"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100" w:type="dxa"/>
            <w:tcBorders>
              <w:top w:val="nil"/>
              <w:left w:val="nil"/>
              <w:bottom w:val="nil"/>
              <w:right w:val="single" w:sz="2" w:space="0" w:color="000000"/>
            </w:tcBorders>
            <w:shd w:val="clear" w:color="auto" w:fill="auto"/>
            <w:tcMar>
              <w:left w:w="40" w:type="dxa"/>
              <w:right w:w="40" w:type="dxa"/>
            </w:tcMar>
          </w:tcPr>
          <w:p w14:paraId="174BC689"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r>
      <w:tr w:rsidR="004D6521" w:rsidRPr="00AE02AD" w14:paraId="16105326" w14:textId="77777777" w:rsidTr="007A04BF">
        <w:trPr>
          <w:cantSplit/>
          <w:trHeight w:val="248"/>
          <w:jc w:val="center"/>
        </w:trPr>
        <w:tc>
          <w:tcPr>
            <w:tcW w:w="1821" w:type="dxa"/>
            <w:tcBorders>
              <w:top w:val="nil"/>
              <w:left w:val="single" w:sz="2" w:space="0" w:color="000000"/>
              <w:bottom w:val="nil"/>
              <w:right w:val="nil"/>
            </w:tcBorders>
            <w:shd w:val="clear" w:color="auto" w:fill="auto"/>
            <w:tcMar>
              <w:left w:w="40" w:type="dxa"/>
              <w:right w:w="40" w:type="dxa"/>
            </w:tcMar>
          </w:tcPr>
          <w:p w14:paraId="5E5A1C3C"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ab/>
              <w:t>Mean (</w:t>
            </w:r>
            <w:proofErr w:type="gramStart"/>
            <w:r w:rsidRPr="00AE02AD">
              <w:rPr>
                <w:rFonts w:cstheme="minorHAnsi"/>
                <w:b/>
                <w:bCs/>
                <w:sz w:val="16"/>
                <w:szCs w:val="16"/>
              </w:rPr>
              <w:t xml:space="preserve">SD)   </w:t>
            </w:r>
            <w:proofErr w:type="gramEnd"/>
            <w:r w:rsidRPr="00AE02AD">
              <w:rPr>
                <w:rFonts w:cstheme="minorHAnsi"/>
                <w:b/>
                <w:bCs/>
                <w:sz w:val="16"/>
                <w:szCs w:val="16"/>
              </w:rPr>
              <w:t xml:space="preserve">                                                                                                                                                                                           </w:t>
            </w:r>
          </w:p>
        </w:tc>
        <w:tc>
          <w:tcPr>
            <w:tcW w:w="1368" w:type="dxa"/>
            <w:tcBorders>
              <w:top w:val="nil"/>
              <w:left w:val="nil"/>
              <w:bottom w:val="nil"/>
              <w:right w:val="nil"/>
            </w:tcBorders>
            <w:shd w:val="clear" w:color="auto" w:fill="auto"/>
            <w:tcMar>
              <w:left w:w="40" w:type="dxa"/>
              <w:right w:w="40" w:type="dxa"/>
            </w:tcMar>
          </w:tcPr>
          <w:p w14:paraId="41FA03B6"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73.04 (26.49)     </w:t>
            </w:r>
          </w:p>
        </w:tc>
        <w:tc>
          <w:tcPr>
            <w:tcW w:w="1642" w:type="dxa"/>
            <w:tcBorders>
              <w:top w:val="nil"/>
              <w:left w:val="nil"/>
              <w:bottom w:val="nil"/>
              <w:right w:val="nil"/>
            </w:tcBorders>
          </w:tcPr>
          <w:p w14:paraId="2F6D35C2"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83.65 (20.64)     </w:t>
            </w:r>
          </w:p>
        </w:tc>
        <w:tc>
          <w:tcPr>
            <w:tcW w:w="1642" w:type="dxa"/>
            <w:tcBorders>
              <w:top w:val="nil"/>
              <w:left w:val="nil"/>
              <w:bottom w:val="nil"/>
              <w:right w:val="nil"/>
            </w:tcBorders>
            <w:shd w:val="clear" w:color="auto" w:fill="auto"/>
            <w:tcMar>
              <w:left w:w="40" w:type="dxa"/>
              <w:right w:w="40" w:type="dxa"/>
            </w:tcMar>
          </w:tcPr>
          <w:p w14:paraId="0BB428C0"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86.64 (19.64)     </w:t>
            </w:r>
          </w:p>
        </w:tc>
        <w:tc>
          <w:tcPr>
            <w:tcW w:w="1095" w:type="dxa"/>
            <w:tcBorders>
              <w:top w:val="nil"/>
              <w:left w:val="nil"/>
              <w:bottom w:val="nil"/>
              <w:right w:val="nil"/>
            </w:tcBorders>
            <w:shd w:val="clear" w:color="auto" w:fill="auto"/>
            <w:tcMar>
              <w:left w:w="40" w:type="dxa"/>
              <w:right w:w="40" w:type="dxa"/>
            </w:tcMar>
          </w:tcPr>
          <w:p w14:paraId="198BF5FD"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90.51 (15.92)     </w:t>
            </w:r>
          </w:p>
        </w:tc>
        <w:tc>
          <w:tcPr>
            <w:tcW w:w="1369" w:type="dxa"/>
            <w:tcBorders>
              <w:top w:val="nil"/>
              <w:left w:val="nil"/>
              <w:bottom w:val="nil"/>
              <w:right w:val="nil"/>
            </w:tcBorders>
            <w:shd w:val="clear" w:color="auto" w:fill="auto"/>
          </w:tcPr>
          <w:p w14:paraId="2968B325"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83.76 (20.84)     </w:t>
            </w:r>
          </w:p>
        </w:tc>
        <w:tc>
          <w:tcPr>
            <w:tcW w:w="1369" w:type="dxa"/>
            <w:tcBorders>
              <w:top w:val="nil"/>
              <w:left w:val="nil"/>
              <w:bottom w:val="nil"/>
              <w:right w:val="nil"/>
            </w:tcBorders>
            <w:shd w:val="clear" w:color="auto" w:fill="auto"/>
            <w:tcMar>
              <w:left w:w="40" w:type="dxa"/>
              <w:right w:w="40" w:type="dxa"/>
            </w:tcMar>
          </w:tcPr>
          <w:p w14:paraId="30AD49D1"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87.68 (18.31)     </w:t>
            </w:r>
          </w:p>
        </w:tc>
        <w:tc>
          <w:tcPr>
            <w:tcW w:w="1232" w:type="dxa"/>
            <w:tcBorders>
              <w:top w:val="nil"/>
              <w:left w:val="nil"/>
              <w:bottom w:val="nil"/>
              <w:right w:val="nil"/>
            </w:tcBorders>
            <w:shd w:val="clear" w:color="auto" w:fill="auto"/>
            <w:tcMar>
              <w:left w:w="40" w:type="dxa"/>
              <w:right w:w="40" w:type="dxa"/>
            </w:tcMar>
          </w:tcPr>
          <w:p w14:paraId="02F59352"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91.17 (15.06)     </w:t>
            </w:r>
          </w:p>
        </w:tc>
        <w:tc>
          <w:tcPr>
            <w:tcW w:w="1231" w:type="dxa"/>
            <w:tcBorders>
              <w:top w:val="nil"/>
              <w:left w:val="nil"/>
              <w:bottom w:val="nil"/>
              <w:right w:val="nil"/>
            </w:tcBorders>
            <w:shd w:val="clear" w:color="auto" w:fill="auto"/>
            <w:tcMar>
              <w:left w:w="40" w:type="dxa"/>
              <w:right w:w="40" w:type="dxa"/>
            </w:tcMar>
          </w:tcPr>
          <w:p w14:paraId="222173B4"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82.06 (21.69)     </w:t>
            </w:r>
          </w:p>
        </w:tc>
        <w:tc>
          <w:tcPr>
            <w:tcW w:w="959" w:type="dxa"/>
            <w:tcBorders>
              <w:top w:val="nil"/>
              <w:left w:val="nil"/>
              <w:bottom w:val="nil"/>
              <w:right w:val="nil"/>
            </w:tcBorders>
            <w:shd w:val="clear" w:color="auto" w:fill="auto"/>
            <w:tcMar>
              <w:left w:w="40" w:type="dxa"/>
              <w:right w:w="40" w:type="dxa"/>
            </w:tcMar>
          </w:tcPr>
          <w:p w14:paraId="78607BBC"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87.53 (16.72)     </w:t>
            </w:r>
          </w:p>
        </w:tc>
        <w:tc>
          <w:tcPr>
            <w:tcW w:w="1100" w:type="dxa"/>
            <w:tcBorders>
              <w:top w:val="nil"/>
              <w:left w:val="nil"/>
              <w:bottom w:val="nil"/>
              <w:right w:val="single" w:sz="2" w:space="0" w:color="000000"/>
            </w:tcBorders>
            <w:shd w:val="clear" w:color="auto" w:fill="auto"/>
            <w:tcMar>
              <w:left w:w="40" w:type="dxa"/>
              <w:right w:w="40" w:type="dxa"/>
            </w:tcMar>
          </w:tcPr>
          <w:p w14:paraId="2877C6BF"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85.30 (20.47)     </w:t>
            </w:r>
          </w:p>
        </w:tc>
      </w:tr>
      <w:tr w:rsidR="004D6521" w:rsidRPr="00AE02AD" w14:paraId="2A2CFD5A" w14:textId="77777777" w:rsidTr="007A04BF">
        <w:trPr>
          <w:cantSplit/>
          <w:trHeight w:val="263"/>
          <w:jc w:val="center"/>
        </w:trPr>
        <w:tc>
          <w:tcPr>
            <w:tcW w:w="1821" w:type="dxa"/>
            <w:tcBorders>
              <w:top w:val="nil"/>
              <w:left w:val="single" w:sz="2" w:space="0" w:color="000000"/>
              <w:bottom w:val="nil"/>
              <w:right w:val="nil"/>
            </w:tcBorders>
            <w:shd w:val="clear" w:color="auto" w:fill="auto"/>
            <w:tcMar>
              <w:left w:w="40" w:type="dxa"/>
              <w:right w:w="40" w:type="dxa"/>
            </w:tcMar>
          </w:tcPr>
          <w:p w14:paraId="0B529068"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ab/>
              <w:t xml:space="preserve">N </w:t>
            </w:r>
            <w:proofErr w:type="spellStart"/>
            <w:r w:rsidRPr="00AE02AD">
              <w:rPr>
                <w:rFonts w:cstheme="minorHAnsi"/>
                <w:b/>
                <w:bCs/>
                <w:sz w:val="16"/>
                <w:szCs w:val="16"/>
              </w:rPr>
              <w:t>obs</w:t>
            </w:r>
            <w:proofErr w:type="spellEnd"/>
            <w:r w:rsidRPr="00AE02AD">
              <w:rPr>
                <w:rFonts w:cstheme="minorHAnsi"/>
                <w:b/>
                <w:bCs/>
                <w:sz w:val="16"/>
                <w:szCs w:val="16"/>
              </w:rPr>
              <w:t xml:space="preserve">                                                                                                                                                                                                  </w:t>
            </w:r>
          </w:p>
        </w:tc>
        <w:tc>
          <w:tcPr>
            <w:tcW w:w="1368" w:type="dxa"/>
            <w:tcBorders>
              <w:top w:val="nil"/>
              <w:left w:val="nil"/>
              <w:bottom w:val="nil"/>
              <w:right w:val="nil"/>
            </w:tcBorders>
            <w:shd w:val="clear" w:color="auto" w:fill="auto"/>
            <w:tcMar>
              <w:left w:w="40" w:type="dxa"/>
              <w:right w:w="40" w:type="dxa"/>
            </w:tcMar>
          </w:tcPr>
          <w:p w14:paraId="797A90B6"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1522              </w:t>
            </w:r>
          </w:p>
        </w:tc>
        <w:tc>
          <w:tcPr>
            <w:tcW w:w="1642" w:type="dxa"/>
            <w:tcBorders>
              <w:top w:val="nil"/>
              <w:left w:val="nil"/>
              <w:bottom w:val="nil"/>
              <w:right w:val="nil"/>
            </w:tcBorders>
          </w:tcPr>
          <w:p w14:paraId="6E0E9964"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422               </w:t>
            </w:r>
          </w:p>
        </w:tc>
        <w:tc>
          <w:tcPr>
            <w:tcW w:w="1642" w:type="dxa"/>
            <w:tcBorders>
              <w:top w:val="nil"/>
              <w:left w:val="nil"/>
              <w:bottom w:val="nil"/>
              <w:right w:val="nil"/>
            </w:tcBorders>
            <w:shd w:val="clear" w:color="auto" w:fill="auto"/>
            <w:tcMar>
              <w:left w:w="40" w:type="dxa"/>
              <w:right w:w="40" w:type="dxa"/>
            </w:tcMar>
          </w:tcPr>
          <w:p w14:paraId="411F7429"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1125              </w:t>
            </w:r>
          </w:p>
        </w:tc>
        <w:tc>
          <w:tcPr>
            <w:tcW w:w="1095" w:type="dxa"/>
            <w:tcBorders>
              <w:top w:val="nil"/>
              <w:left w:val="nil"/>
              <w:bottom w:val="nil"/>
              <w:right w:val="nil"/>
            </w:tcBorders>
            <w:shd w:val="clear" w:color="auto" w:fill="auto"/>
            <w:tcMar>
              <w:left w:w="40" w:type="dxa"/>
              <w:right w:w="40" w:type="dxa"/>
            </w:tcMar>
          </w:tcPr>
          <w:p w14:paraId="6EB812D9"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574               </w:t>
            </w:r>
          </w:p>
        </w:tc>
        <w:tc>
          <w:tcPr>
            <w:tcW w:w="1369" w:type="dxa"/>
            <w:tcBorders>
              <w:top w:val="nil"/>
              <w:left w:val="nil"/>
              <w:bottom w:val="nil"/>
              <w:right w:val="nil"/>
            </w:tcBorders>
            <w:shd w:val="clear" w:color="auto" w:fill="auto"/>
          </w:tcPr>
          <w:p w14:paraId="26B7F363"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395               </w:t>
            </w:r>
          </w:p>
        </w:tc>
        <w:tc>
          <w:tcPr>
            <w:tcW w:w="1369" w:type="dxa"/>
            <w:tcBorders>
              <w:top w:val="nil"/>
              <w:left w:val="nil"/>
              <w:bottom w:val="nil"/>
              <w:right w:val="nil"/>
            </w:tcBorders>
            <w:shd w:val="clear" w:color="auto" w:fill="auto"/>
            <w:tcMar>
              <w:left w:w="40" w:type="dxa"/>
              <w:right w:w="40" w:type="dxa"/>
            </w:tcMar>
          </w:tcPr>
          <w:p w14:paraId="7A00EDCF"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230               </w:t>
            </w:r>
          </w:p>
        </w:tc>
        <w:tc>
          <w:tcPr>
            <w:tcW w:w="1232" w:type="dxa"/>
            <w:tcBorders>
              <w:top w:val="nil"/>
              <w:left w:val="nil"/>
              <w:bottom w:val="nil"/>
              <w:right w:val="nil"/>
            </w:tcBorders>
            <w:shd w:val="clear" w:color="auto" w:fill="auto"/>
            <w:tcMar>
              <w:left w:w="40" w:type="dxa"/>
              <w:right w:w="40" w:type="dxa"/>
            </w:tcMar>
          </w:tcPr>
          <w:p w14:paraId="10B01E08"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2876              </w:t>
            </w:r>
          </w:p>
        </w:tc>
        <w:tc>
          <w:tcPr>
            <w:tcW w:w="1231" w:type="dxa"/>
            <w:tcBorders>
              <w:top w:val="nil"/>
              <w:left w:val="nil"/>
              <w:bottom w:val="nil"/>
              <w:right w:val="nil"/>
            </w:tcBorders>
            <w:shd w:val="clear" w:color="auto" w:fill="auto"/>
            <w:tcMar>
              <w:left w:w="40" w:type="dxa"/>
              <w:right w:w="40" w:type="dxa"/>
            </w:tcMar>
          </w:tcPr>
          <w:p w14:paraId="4F7CC7E3"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1475              </w:t>
            </w:r>
          </w:p>
        </w:tc>
        <w:tc>
          <w:tcPr>
            <w:tcW w:w="959" w:type="dxa"/>
            <w:tcBorders>
              <w:top w:val="nil"/>
              <w:left w:val="nil"/>
              <w:bottom w:val="nil"/>
              <w:right w:val="nil"/>
            </w:tcBorders>
            <w:shd w:val="clear" w:color="auto" w:fill="auto"/>
            <w:tcMar>
              <w:left w:w="40" w:type="dxa"/>
              <w:right w:w="40" w:type="dxa"/>
            </w:tcMar>
          </w:tcPr>
          <w:p w14:paraId="010D250A"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1282              </w:t>
            </w:r>
          </w:p>
        </w:tc>
        <w:tc>
          <w:tcPr>
            <w:tcW w:w="1100" w:type="dxa"/>
            <w:tcBorders>
              <w:top w:val="nil"/>
              <w:left w:val="nil"/>
              <w:bottom w:val="nil"/>
              <w:right w:val="single" w:sz="2" w:space="0" w:color="000000"/>
            </w:tcBorders>
            <w:shd w:val="clear" w:color="auto" w:fill="auto"/>
            <w:tcMar>
              <w:left w:w="40" w:type="dxa"/>
              <w:right w:w="40" w:type="dxa"/>
            </w:tcMar>
          </w:tcPr>
          <w:p w14:paraId="70528E60"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9901              </w:t>
            </w:r>
          </w:p>
        </w:tc>
      </w:tr>
      <w:tr w:rsidR="004D6521" w:rsidRPr="00AE02AD" w14:paraId="4BBF6D1E" w14:textId="77777777" w:rsidTr="007A04BF">
        <w:trPr>
          <w:cantSplit/>
          <w:trHeight w:val="263"/>
          <w:jc w:val="center"/>
        </w:trPr>
        <w:tc>
          <w:tcPr>
            <w:tcW w:w="1821" w:type="dxa"/>
            <w:tcBorders>
              <w:top w:val="nil"/>
              <w:left w:val="single" w:sz="2" w:space="0" w:color="000000"/>
              <w:bottom w:val="nil"/>
              <w:right w:val="nil"/>
            </w:tcBorders>
            <w:shd w:val="clear" w:color="auto" w:fill="auto"/>
            <w:tcMar>
              <w:left w:w="40" w:type="dxa"/>
              <w:right w:w="40" w:type="dxa"/>
            </w:tcMar>
          </w:tcPr>
          <w:p w14:paraId="1B002A1C"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 xml:space="preserve">Global health status / QoL                                                                                                                                                                              </w:t>
            </w:r>
          </w:p>
        </w:tc>
        <w:tc>
          <w:tcPr>
            <w:tcW w:w="1368" w:type="dxa"/>
            <w:tcBorders>
              <w:top w:val="nil"/>
              <w:left w:val="nil"/>
              <w:bottom w:val="nil"/>
              <w:right w:val="nil"/>
            </w:tcBorders>
            <w:shd w:val="clear" w:color="auto" w:fill="auto"/>
            <w:tcMar>
              <w:left w:w="40" w:type="dxa"/>
              <w:right w:w="40" w:type="dxa"/>
            </w:tcMar>
          </w:tcPr>
          <w:p w14:paraId="705C216D"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642" w:type="dxa"/>
            <w:tcBorders>
              <w:top w:val="nil"/>
              <w:left w:val="nil"/>
              <w:bottom w:val="nil"/>
              <w:right w:val="nil"/>
            </w:tcBorders>
          </w:tcPr>
          <w:p w14:paraId="197B47B7"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642" w:type="dxa"/>
            <w:tcBorders>
              <w:top w:val="nil"/>
              <w:left w:val="nil"/>
              <w:bottom w:val="nil"/>
              <w:right w:val="nil"/>
            </w:tcBorders>
            <w:shd w:val="clear" w:color="auto" w:fill="auto"/>
            <w:tcMar>
              <w:left w:w="40" w:type="dxa"/>
              <w:right w:w="40" w:type="dxa"/>
            </w:tcMar>
          </w:tcPr>
          <w:p w14:paraId="297AE75D"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095" w:type="dxa"/>
            <w:tcBorders>
              <w:top w:val="nil"/>
              <w:left w:val="nil"/>
              <w:bottom w:val="nil"/>
              <w:right w:val="nil"/>
            </w:tcBorders>
            <w:shd w:val="clear" w:color="auto" w:fill="auto"/>
            <w:tcMar>
              <w:left w:w="40" w:type="dxa"/>
              <w:right w:w="40" w:type="dxa"/>
            </w:tcMar>
          </w:tcPr>
          <w:p w14:paraId="6B0A90E2"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369" w:type="dxa"/>
            <w:tcBorders>
              <w:top w:val="nil"/>
              <w:left w:val="nil"/>
              <w:bottom w:val="nil"/>
              <w:right w:val="nil"/>
            </w:tcBorders>
            <w:shd w:val="clear" w:color="auto" w:fill="auto"/>
          </w:tcPr>
          <w:p w14:paraId="0F650D7D"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369" w:type="dxa"/>
            <w:tcBorders>
              <w:top w:val="nil"/>
              <w:left w:val="nil"/>
              <w:bottom w:val="nil"/>
              <w:right w:val="nil"/>
            </w:tcBorders>
            <w:shd w:val="clear" w:color="auto" w:fill="auto"/>
            <w:tcMar>
              <w:left w:w="40" w:type="dxa"/>
              <w:right w:w="40" w:type="dxa"/>
            </w:tcMar>
          </w:tcPr>
          <w:p w14:paraId="32C330BB"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232" w:type="dxa"/>
            <w:tcBorders>
              <w:top w:val="nil"/>
              <w:left w:val="nil"/>
              <w:bottom w:val="nil"/>
              <w:right w:val="nil"/>
            </w:tcBorders>
            <w:shd w:val="clear" w:color="auto" w:fill="auto"/>
            <w:tcMar>
              <w:left w:w="40" w:type="dxa"/>
              <w:right w:w="40" w:type="dxa"/>
            </w:tcMar>
          </w:tcPr>
          <w:p w14:paraId="053131E1"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231" w:type="dxa"/>
            <w:tcBorders>
              <w:top w:val="nil"/>
              <w:left w:val="nil"/>
              <w:bottom w:val="nil"/>
              <w:right w:val="nil"/>
            </w:tcBorders>
            <w:shd w:val="clear" w:color="auto" w:fill="auto"/>
            <w:tcMar>
              <w:left w:w="40" w:type="dxa"/>
              <w:right w:w="40" w:type="dxa"/>
            </w:tcMar>
          </w:tcPr>
          <w:p w14:paraId="4B534434"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959" w:type="dxa"/>
            <w:tcBorders>
              <w:top w:val="nil"/>
              <w:left w:val="nil"/>
              <w:bottom w:val="nil"/>
              <w:right w:val="nil"/>
            </w:tcBorders>
            <w:shd w:val="clear" w:color="auto" w:fill="auto"/>
            <w:tcMar>
              <w:left w:w="40" w:type="dxa"/>
              <w:right w:w="40" w:type="dxa"/>
            </w:tcMar>
          </w:tcPr>
          <w:p w14:paraId="546C52F6"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100" w:type="dxa"/>
            <w:tcBorders>
              <w:top w:val="nil"/>
              <w:left w:val="nil"/>
              <w:bottom w:val="nil"/>
              <w:right w:val="single" w:sz="2" w:space="0" w:color="000000"/>
            </w:tcBorders>
            <w:shd w:val="clear" w:color="auto" w:fill="auto"/>
            <w:tcMar>
              <w:left w:w="40" w:type="dxa"/>
              <w:right w:w="40" w:type="dxa"/>
            </w:tcMar>
          </w:tcPr>
          <w:p w14:paraId="5AB77990"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r>
      <w:tr w:rsidR="004D6521" w:rsidRPr="00AE02AD" w14:paraId="1A133C01" w14:textId="77777777" w:rsidTr="007A04BF">
        <w:trPr>
          <w:cantSplit/>
          <w:trHeight w:val="263"/>
          <w:jc w:val="center"/>
        </w:trPr>
        <w:tc>
          <w:tcPr>
            <w:tcW w:w="1821" w:type="dxa"/>
            <w:tcBorders>
              <w:top w:val="nil"/>
              <w:left w:val="single" w:sz="2" w:space="0" w:color="000000"/>
              <w:bottom w:val="nil"/>
              <w:right w:val="nil"/>
            </w:tcBorders>
            <w:shd w:val="clear" w:color="auto" w:fill="auto"/>
            <w:tcMar>
              <w:left w:w="40" w:type="dxa"/>
              <w:right w:w="40" w:type="dxa"/>
            </w:tcMar>
          </w:tcPr>
          <w:p w14:paraId="09C9EFA5"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ab/>
              <w:t xml:space="preserve">Median                                                                                                                                                                                                 </w:t>
            </w:r>
          </w:p>
        </w:tc>
        <w:tc>
          <w:tcPr>
            <w:tcW w:w="1368" w:type="dxa"/>
            <w:tcBorders>
              <w:top w:val="nil"/>
              <w:left w:val="nil"/>
              <w:bottom w:val="nil"/>
              <w:right w:val="nil"/>
            </w:tcBorders>
            <w:shd w:val="clear" w:color="auto" w:fill="auto"/>
            <w:tcMar>
              <w:left w:w="40" w:type="dxa"/>
              <w:right w:w="40" w:type="dxa"/>
            </w:tcMar>
          </w:tcPr>
          <w:p w14:paraId="22FB34F5"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66.7              </w:t>
            </w:r>
          </w:p>
        </w:tc>
        <w:tc>
          <w:tcPr>
            <w:tcW w:w="1642" w:type="dxa"/>
            <w:tcBorders>
              <w:top w:val="nil"/>
              <w:left w:val="nil"/>
              <w:bottom w:val="nil"/>
              <w:right w:val="nil"/>
            </w:tcBorders>
          </w:tcPr>
          <w:p w14:paraId="1A2B4E55"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58.3              </w:t>
            </w:r>
          </w:p>
        </w:tc>
        <w:tc>
          <w:tcPr>
            <w:tcW w:w="1642" w:type="dxa"/>
            <w:tcBorders>
              <w:top w:val="nil"/>
              <w:left w:val="nil"/>
              <w:bottom w:val="nil"/>
              <w:right w:val="nil"/>
            </w:tcBorders>
            <w:shd w:val="clear" w:color="auto" w:fill="auto"/>
            <w:tcMar>
              <w:left w:w="40" w:type="dxa"/>
              <w:right w:w="40" w:type="dxa"/>
            </w:tcMar>
          </w:tcPr>
          <w:p w14:paraId="0A68D69E"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58.3              </w:t>
            </w:r>
          </w:p>
        </w:tc>
        <w:tc>
          <w:tcPr>
            <w:tcW w:w="1095" w:type="dxa"/>
            <w:tcBorders>
              <w:top w:val="nil"/>
              <w:left w:val="nil"/>
              <w:bottom w:val="nil"/>
              <w:right w:val="nil"/>
            </w:tcBorders>
            <w:shd w:val="clear" w:color="auto" w:fill="auto"/>
            <w:tcMar>
              <w:left w:w="40" w:type="dxa"/>
              <w:right w:w="40" w:type="dxa"/>
            </w:tcMar>
          </w:tcPr>
          <w:p w14:paraId="72FE26AA"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66.7              </w:t>
            </w:r>
          </w:p>
        </w:tc>
        <w:tc>
          <w:tcPr>
            <w:tcW w:w="1369" w:type="dxa"/>
            <w:tcBorders>
              <w:top w:val="nil"/>
              <w:left w:val="nil"/>
              <w:bottom w:val="nil"/>
              <w:right w:val="nil"/>
            </w:tcBorders>
            <w:shd w:val="clear" w:color="auto" w:fill="auto"/>
          </w:tcPr>
          <w:p w14:paraId="1B1E3B99"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58.3              </w:t>
            </w:r>
          </w:p>
        </w:tc>
        <w:tc>
          <w:tcPr>
            <w:tcW w:w="1369" w:type="dxa"/>
            <w:tcBorders>
              <w:top w:val="nil"/>
              <w:left w:val="nil"/>
              <w:bottom w:val="nil"/>
              <w:right w:val="nil"/>
            </w:tcBorders>
            <w:shd w:val="clear" w:color="auto" w:fill="auto"/>
            <w:tcMar>
              <w:left w:w="40" w:type="dxa"/>
              <w:right w:w="40" w:type="dxa"/>
            </w:tcMar>
          </w:tcPr>
          <w:p w14:paraId="71E12F86"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50.0              </w:t>
            </w:r>
          </w:p>
        </w:tc>
        <w:tc>
          <w:tcPr>
            <w:tcW w:w="1232" w:type="dxa"/>
            <w:tcBorders>
              <w:top w:val="nil"/>
              <w:left w:val="nil"/>
              <w:bottom w:val="nil"/>
              <w:right w:val="nil"/>
            </w:tcBorders>
            <w:shd w:val="clear" w:color="auto" w:fill="auto"/>
            <w:tcMar>
              <w:left w:w="40" w:type="dxa"/>
              <w:right w:w="40" w:type="dxa"/>
            </w:tcMar>
          </w:tcPr>
          <w:p w14:paraId="66E92ACD"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75.0              </w:t>
            </w:r>
          </w:p>
        </w:tc>
        <w:tc>
          <w:tcPr>
            <w:tcW w:w="1231" w:type="dxa"/>
            <w:tcBorders>
              <w:top w:val="nil"/>
              <w:left w:val="nil"/>
              <w:bottom w:val="nil"/>
              <w:right w:val="nil"/>
            </w:tcBorders>
            <w:shd w:val="clear" w:color="auto" w:fill="auto"/>
            <w:tcMar>
              <w:left w:w="40" w:type="dxa"/>
              <w:right w:w="40" w:type="dxa"/>
            </w:tcMar>
          </w:tcPr>
          <w:p w14:paraId="1A1BF5E2"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66.7              </w:t>
            </w:r>
          </w:p>
        </w:tc>
        <w:tc>
          <w:tcPr>
            <w:tcW w:w="959" w:type="dxa"/>
            <w:tcBorders>
              <w:top w:val="nil"/>
              <w:left w:val="nil"/>
              <w:bottom w:val="nil"/>
              <w:right w:val="nil"/>
            </w:tcBorders>
            <w:shd w:val="clear" w:color="auto" w:fill="auto"/>
            <w:tcMar>
              <w:left w:w="40" w:type="dxa"/>
              <w:right w:w="40" w:type="dxa"/>
            </w:tcMar>
          </w:tcPr>
          <w:p w14:paraId="3DB498CC"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83.3              </w:t>
            </w:r>
          </w:p>
        </w:tc>
        <w:tc>
          <w:tcPr>
            <w:tcW w:w="1100" w:type="dxa"/>
            <w:tcBorders>
              <w:top w:val="nil"/>
              <w:left w:val="nil"/>
              <w:bottom w:val="nil"/>
              <w:right w:val="single" w:sz="2" w:space="0" w:color="000000"/>
            </w:tcBorders>
            <w:shd w:val="clear" w:color="auto" w:fill="auto"/>
            <w:tcMar>
              <w:left w:w="40" w:type="dxa"/>
              <w:right w:w="40" w:type="dxa"/>
            </w:tcMar>
          </w:tcPr>
          <w:p w14:paraId="54569EB4"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66.7              </w:t>
            </w:r>
          </w:p>
        </w:tc>
      </w:tr>
      <w:tr w:rsidR="004D6521" w:rsidRPr="00AE02AD" w14:paraId="6F967FDD" w14:textId="77777777" w:rsidTr="007A04BF">
        <w:trPr>
          <w:cantSplit/>
          <w:trHeight w:val="248"/>
          <w:jc w:val="center"/>
        </w:trPr>
        <w:tc>
          <w:tcPr>
            <w:tcW w:w="1821" w:type="dxa"/>
            <w:tcBorders>
              <w:top w:val="nil"/>
              <w:left w:val="single" w:sz="2" w:space="0" w:color="000000"/>
              <w:bottom w:val="nil"/>
              <w:right w:val="nil"/>
            </w:tcBorders>
            <w:shd w:val="clear" w:color="auto" w:fill="auto"/>
            <w:tcMar>
              <w:left w:w="40" w:type="dxa"/>
              <w:right w:w="40" w:type="dxa"/>
            </w:tcMar>
          </w:tcPr>
          <w:p w14:paraId="6EF1B951"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ab/>
              <w:t>Mean (</w:t>
            </w:r>
            <w:proofErr w:type="gramStart"/>
            <w:r w:rsidRPr="00AE02AD">
              <w:rPr>
                <w:rFonts w:cstheme="minorHAnsi"/>
                <w:b/>
                <w:bCs/>
                <w:sz w:val="16"/>
                <w:szCs w:val="16"/>
              </w:rPr>
              <w:t xml:space="preserve">SD)   </w:t>
            </w:r>
            <w:proofErr w:type="gramEnd"/>
            <w:r w:rsidRPr="00AE02AD">
              <w:rPr>
                <w:rFonts w:cstheme="minorHAnsi"/>
                <w:b/>
                <w:bCs/>
                <w:sz w:val="16"/>
                <w:szCs w:val="16"/>
              </w:rPr>
              <w:t xml:space="preserve">                                                                                                                                                                                           </w:t>
            </w:r>
          </w:p>
        </w:tc>
        <w:tc>
          <w:tcPr>
            <w:tcW w:w="1368" w:type="dxa"/>
            <w:tcBorders>
              <w:top w:val="nil"/>
              <w:left w:val="nil"/>
              <w:bottom w:val="nil"/>
              <w:right w:val="nil"/>
            </w:tcBorders>
            <w:shd w:val="clear" w:color="auto" w:fill="auto"/>
            <w:tcMar>
              <w:left w:w="40" w:type="dxa"/>
              <w:right w:w="40" w:type="dxa"/>
            </w:tcMar>
          </w:tcPr>
          <w:p w14:paraId="4A5F5927"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63.82 (22.48)     </w:t>
            </w:r>
          </w:p>
        </w:tc>
        <w:tc>
          <w:tcPr>
            <w:tcW w:w="1642" w:type="dxa"/>
            <w:tcBorders>
              <w:top w:val="nil"/>
              <w:left w:val="nil"/>
              <w:bottom w:val="nil"/>
              <w:right w:val="nil"/>
            </w:tcBorders>
          </w:tcPr>
          <w:p w14:paraId="46EC0968"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61.11 (24.32)     </w:t>
            </w:r>
          </w:p>
        </w:tc>
        <w:tc>
          <w:tcPr>
            <w:tcW w:w="1642" w:type="dxa"/>
            <w:tcBorders>
              <w:top w:val="nil"/>
              <w:left w:val="nil"/>
              <w:bottom w:val="nil"/>
              <w:right w:val="nil"/>
            </w:tcBorders>
            <w:shd w:val="clear" w:color="auto" w:fill="auto"/>
            <w:tcMar>
              <w:left w:w="40" w:type="dxa"/>
              <w:right w:w="40" w:type="dxa"/>
            </w:tcMar>
          </w:tcPr>
          <w:p w14:paraId="6831A542"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59.67 (22.61)     </w:t>
            </w:r>
          </w:p>
        </w:tc>
        <w:tc>
          <w:tcPr>
            <w:tcW w:w="1095" w:type="dxa"/>
            <w:tcBorders>
              <w:top w:val="nil"/>
              <w:left w:val="nil"/>
              <w:bottom w:val="nil"/>
              <w:right w:val="nil"/>
            </w:tcBorders>
            <w:shd w:val="clear" w:color="auto" w:fill="auto"/>
            <w:tcMar>
              <w:left w:w="40" w:type="dxa"/>
              <w:right w:w="40" w:type="dxa"/>
            </w:tcMar>
          </w:tcPr>
          <w:p w14:paraId="539DC3F2"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66.40 (19.76)     </w:t>
            </w:r>
          </w:p>
        </w:tc>
        <w:tc>
          <w:tcPr>
            <w:tcW w:w="1369" w:type="dxa"/>
            <w:tcBorders>
              <w:top w:val="nil"/>
              <w:left w:val="nil"/>
              <w:bottom w:val="nil"/>
              <w:right w:val="nil"/>
            </w:tcBorders>
            <w:shd w:val="clear" w:color="auto" w:fill="auto"/>
          </w:tcPr>
          <w:p w14:paraId="6672F520"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58.69 (22.26)     </w:t>
            </w:r>
          </w:p>
        </w:tc>
        <w:tc>
          <w:tcPr>
            <w:tcW w:w="1369" w:type="dxa"/>
            <w:tcBorders>
              <w:top w:val="nil"/>
              <w:left w:val="nil"/>
              <w:bottom w:val="nil"/>
              <w:right w:val="nil"/>
            </w:tcBorders>
            <w:shd w:val="clear" w:color="auto" w:fill="auto"/>
            <w:tcMar>
              <w:left w:w="40" w:type="dxa"/>
              <w:right w:w="40" w:type="dxa"/>
            </w:tcMar>
          </w:tcPr>
          <w:p w14:paraId="6332C123"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55.82 (22.16)     </w:t>
            </w:r>
          </w:p>
        </w:tc>
        <w:tc>
          <w:tcPr>
            <w:tcW w:w="1232" w:type="dxa"/>
            <w:tcBorders>
              <w:top w:val="nil"/>
              <w:left w:val="nil"/>
              <w:bottom w:val="nil"/>
              <w:right w:val="nil"/>
            </w:tcBorders>
            <w:shd w:val="clear" w:color="auto" w:fill="auto"/>
            <w:tcMar>
              <w:left w:w="40" w:type="dxa"/>
              <w:right w:w="40" w:type="dxa"/>
            </w:tcMar>
          </w:tcPr>
          <w:p w14:paraId="2D2846DD"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73.17 (19.10)     </w:t>
            </w:r>
          </w:p>
        </w:tc>
        <w:tc>
          <w:tcPr>
            <w:tcW w:w="1231" w:type="dxa"/>
            <w:tcBorders>
              <w:top w:val="nil"/>
              <w:left w:val="nil"/>
              <w:bottom w:val="nil"/>
              <w:right w:val="nil"/>
            </w:tcBorders>
            <w:shd w:val="clear" w:color="auto" w:fill="auto"/>
            <w:tcMar>
              <w:left w:w="40" w:type="dxa"/>
              <w:right w:w="40" w:type="dxa"/>
            </w:tcMar>
          </w:tcPr>
          <w:p w14:paraId="7D335C61"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62.29 (23.04)     </w:t>
            </w:r>
          </w:p>
        </w:tc>
        <w:tc>
          <w:tcPr>
            <w:tcW w:w="959" w:type="dxa"/>
            <w:tcBorders>
              <w:top w:val="nil"/>
              <w:left w:val="nil"/>
              <w:bottom w:val="nil"/>
              <w:right w:val="nil"/>
            </w:tcBorders>
            <w:shd w:val="clear" w:color="auto" w:fill="auto"/>
            <w:tcMar>
              <w:left w:w="40" w:type="dxa"/>
              <w:right w:w="40" w:type="dxa"/>
            </w:tcMar>
          </w:tcPr>
          <w:p w14:paraId="366BFC1C"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77.06 (18.38)     </w:t>
            </w:r>
          </w:p>
        </w:tc>
        <w:tc>
          <w:tcPr>
            <w:tcW w:w="1100" w:type="dxa"/>
            <w:tcBorders>
              <w:top w:val="nil"/>
              <w:left w:val="nil"/>
              <w:bottom w:val="nil"/>
              <w:right w:val="single" w:sz="2" w:space="0" w:color="000000"/>
            </w:tcBorders>
            <w:shd w:val="clear" w:color="auto" w:fill="auto"/>
            <w:tcMar>
              <w:left w:w="40" w:type="dxa"/>
              <w:right w:w="40" w:type="dxa"/>
            </w:tcMar>
          </w:tcPr>
          <w:p w14:paraId="67B39636"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67.20 (22.03)     </w:t>
            </w:r>
          </w:p>
        </w:tc>
      </w:tr>
      <w:tr w:rsidR="004D6521" w:rsidRPr="00AE02AD" w14:paraId="48E34F6B" w14:textId="77777777" w:rsidTr="007A04BF">
        <w:trPr>
          <w:cantSplit/>
          <w:trHeight w:val="263"/>
          <w:jc w:val="center"/>
        </w:trPr>
        <w:tc>
          <w:tcPr>
            <w:tcW w:w="1821" w:type="dxa"/>
            <w:tcBorders>
              <w:top w:val="nil"/>
              <w:left w:val="single" w:sz="2" w:space="0" w:color="000000"/>
              <w:bottom w:val="nil"/>
              <w:right w:val="nil"/>
            </w:tcBorders>
            <w:shd w:val="clear" w:color="auto" w:fill="auto"/>
            <w:tcMar>
              <w:left w:w="40" w:type="dxa"/>
              <w:right w:w="40" w:type="dxa"/>
            </w:tcMar>
          </w:tcPr>
          <w:p w14:paraId="7BB430DA"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ab/>
              <w:t xml:space="preserve">N </w:t>
            </w:r>
            <w:proofErr w:type="spellStart"/>
            <w:r w:rsidRPr="00AE02AD">
              <w:rPr>
                <w:rFonts w:cstheme="minorHAnsi"/>
                <w:b/>
                <w:bCs/>
                <w:sz w:val="16"/>
                <w:szCs w:val="16"/>
              </w:rPr>
              <w:t>obs</w:t>
            </w:r>
            <w:proofErr w:type="spellEnd"/>
            <w:r w:rsidRPr="00AE02AD">
              <w:rPr>
                <w:rFonts w:cstheme="minorHAnsi"/>
                <w:b/>
                <w:bCs/>
                <w:sz w:val="16"/>
                <w:szCs w:val="16"/>
              </w:rPr>
              <w:t xml:space="preserve">                                                                                                                                                                                                  </w:t>
            </w:r>
          </w:p>
        </w:tc>
        <w:tc>
          <w:tcPr>
            <w:tcW w:w="1368" w:type="dxa"/>
            <w:tcBorders>
              <w:top w:val="nil"/>
              <w:left w:val="nil"/>
              <w:bottom w:val="nil"/>
              <w:right w:val="nil"/>
            </w:tcBorders>
            <w:shd w:val="clear" w:color="auto" w:fill="auto"/>
            <w:tcMar>
              <w:left w:w="40" w:type="dxa"/>
              <w:right w:w="40" w:type="dxa"/>
            </w:tcMar>
          </w:tcPr>
          <w:p w14:paraId="4AC306DE"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1517              </w:t>
            </w:r>
          </w:p>
        </w:tc>
        <w:tc>
          <w:tcPr>
            <w:tcW w:w="1642" w:type="dxa"/>
            <w:tcBorders>
              <w:top w:val="nil"/>
              <w:left w:val="nil"/>
              <w:bottom w:val="nil"/>
              <w:right w:val="nil"/>
            </w:tcBorders>
          </w:tcPr>
          <w:p w14:paraId="36EB4D3D"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417               </w:t>
            </w:r>
          </w:p>
        </w:tc>
        <w:tc>
          <w:tcPr>
            <w:tcW w:w="1642" w:type="dxa"/>
            <w:tcBorders>
              <w:top w:val="nil"/>
              <w:left w:val="nil"/>
              <w:bottom w:val="nil"/>
              <w:right w:val="nil"/>
            </w:tcBorders>
            <w:shd w:val="clear" w:color="auto" w:fill="auto"/>
            <w:tcMar>
              <w:left w:w="40" w:type="dxa"/>
              <w:right w:w="40" w:type="dxa"/>
            </w:tcMar>
          </w:tcPr>
          <w:p w14:paraId="7BFEE7C9"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1112              </w:t>
            </w:r>
          </w:p>
        </w:tc>
        <w:tc>
          <w:tcPr>
            <w:tcW w:w="1095" w:type="dxa"/>
            <w:tcBorders>
              <w:top w:val="nil"/>
              <w:left w:val="nil"/>
              <w:bottom w:val="nil"/>
              <w:right w:val="nil"/>
            </w:tcBorders>
            <w:shd w:val="clear" w:color="auto" w:fill="auto"/>
            <w:tcMar>
              <w:left w:w="40" w:type="dxa"/>
              <w:right w:w="40" w:type="dxa"/>
            </w:tcMar>
          </w:tcPr>
          <w:p w14:paraId="7D0F06EC"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568               </w:t>
            </w:r>
          </w:p>
        </w:tc>
        <w:tc>
          <w:tcPr>
            <w:tcW w:w="1369" w:type="dxa"/>
            <w:tcBorders>
              <w:top w:val="nil"/>
              <w:left w:val="nil"/>
              <w:bottom w:val="nil"/>
              <w:right w:val="nil"/>
            </w:tcBorders>
            <w:shd w:val="clear" w:color="auto" w:fill="auto"/>
          </w:tcPr>
          <w:p w14:paraId="44898425"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394               </w:t>
            </w:r>
          </w:p>
        </w:tc>
        <w:tc>
          <w:tcPr>
            <w:tcW w:w="1369" w:type="dxa"/>
            <w:tcBorders>
              <w:top w:val="nil"/>
              <w:left w:val="nil"/>
              <w:bottom w:val="nil"/>
              <w:right w:val="nil"/>
            </w:tcBorders>
            <w:shd w:val="clear" w:color="auto" w:fill="auto"/>
            <w:tcMar>
              <w:left w:w="40" w:type="dxa"/>
              <w:right w:w="40" w:type="dxa"/>
            </w:tcMar>
          </w:tcPr>
          <w:p w14:paraId="6A9F5562"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229               </w:t>
            </w:r>
          </w:p>
        </w:tc>
        <w:tc>
          <w:tcPr>
            <w:tcW w:w="1232" w:type="dxa"/>
            <w:tcBorders>
              <w:top w:val="nil"/>
              <w:left w:val="nil"/>
              <w:bottom w:val="nil"/>
              <w:right w:val="nil"/>
            </w:tcBorders>
            <w:shd w:val="clear" w:color="auto" w:fill="auto"/>
            <w:tcMar>
              <w:left w:w="40" w:type="dxa"/>
              <w:right w:w="40" w:type="dxa"/>
            </w:tcMar>
          </w:tcPr>
          <w:p w14:paraId="7D9B778D"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2867              </w:t>
            </w:r>
          </w:p>
        </w:tc>
        <w:tc>
          <w:tcPr>
            <w:tcW w:w="1231" w:type="dxa"/>
            <w:tcBorders>
              <w:top w:val="nil"/>
              <w:left w:val="nil"/>
              <w:bottom w:val="nil"/>
              <w:right w:val="nil"/>
            </w:tcBorders>
            <w:shd w:val="clear" w:color="auto" w:fill="auto"/>
            <w:tcMar>
              <w:left w:w="40" w:type="dxa"/>
              <w:right w:w="40" w:type="dxa"/>
            </w:tcMar>
          </w:tcPr>
          <w:p w14:paraId="50464C17"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1465              </w:t>
            </w:r>
          </w:p>
        </w:tc>
        <w:tc>
          <w:tcPr>
            <w:tcW w:w="959" w:type="dxa"/>
            <w:tcBorders>
              <w:top w:val="nil"/>
              <w:left w:val="nil"/>
              <w:bottom w:val="nil"/>
              <w:right w:val="nil"/>
            </w:tcBorders>
            <w:shd w:val="clear" w:color="auto" w:fill="auto"/>
            <w:tcMar>
              <w:left w:w="40" w:type="dxa"/>
              <w:right w:w="40" w:type="dxa"/>
            </w:tcMar>
          </w:tcPr>
          <w:p w14:paraId="33E1EF8A"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1272              </w:t>
            </w:r>
          </w:p>
        </w:tc>
        <w:tc>
          <w:tcPr>
            <w:tcW w:w="1100" w:type="dxa"/>
            <w:tcBorders>
              <w:top w:val="nil"/>
              <w:left w:val="nil"/>
              <w:bottom w:val="nil"/>
              <w:right w:val="single" w:sz="2" w:space="0" w:color="000000"/>
            </w:tcBorders>
            <w:shd w:val="clear" w:color="auto" w:fill="auto"/>
            <w:tcMar>
              <w:left w:w="40" w:type="dxa"/>
              <w:right w:w="40" w:type="dxa"/>
            </w:tcMar>
          </w:tcPr>
          <w:p w14:paraId="7DAF4B29"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9841              </w:t>
            </w:r>
          </w:p>
        </w:tc>
      </w:tr>
      <w:tr w:rsidR="004D6521" w:rsidRPr="00AE02AD" w14:paraId="00221AB6" w14:textId="77777777" w:rsidTr="007A04BF">
        <w:trPr>
          <w:cantSplit/>
          <w:trHeight w:val="248"/>
          <w:jc w:val="center"/>
        </w:trPr>
        <w:tc>
          <w:tcPr>
            <w:tcW w:w="1821" w:type="dxa"/>
            <w:tcBorders>
              <w:top w:val="nil"/>
              <w:left w:val="single" w:sz="2" w:space="0" w:color="000000"/>
              <w:bottom w:val="nil"/>
              <w:right w:val="nil"/>
            </w:tcBorders>
            <w:shd w:val="clear" w:color="auto" w:fill="auto"/>
            <w:tcMar>
              <w:left w:w="40" w:type="dxa"/>
              <w:right w:w="40" w:type="dxa"/>
            </w:tcMar>
          </w:tcPr>
          <w:p w14:paraId="536A8886"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 xml:space="preserve">Pain                                                                                                                                                                                                    </w:t>
            </w:r>
          </w:p>
        </w:tc>
        <w:tc>
          <w:tcPr>
            <w:tcW w:w="1368" w:type="dxa"/>
            <w:tcBorders>
              <w:top w:val="nil"/>
              <w:left w:val="nil"/>
              <w:bottom w:val="nil"/>
              <w:right w:val="nil"/>
            </w:tcBorders>
            <w:shd w:val="clear" w:color="auto" w:fill="auto"/>
            <w:tcMar>
              <w:left w:w="40" w:type="dxa"/>
              <w:right w:w="40" w:type="dxa"/>
            </w:tcMar>
          </w:tcPr>
          <w:p w14:paraId="39044F8D"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642" w:type="dxa"/>
            <w:tcBorders>
              <w:top w:val="nil"/>
              <w:left w:val="nil"/>
              <w:bottom w:val="nil"/>
              <w:right w:val="nil"/>
            </w:tcBorders>
          </w:tcPr>
          <w:p w14:paraId="756CAA03"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642" w:type="dxa"/>
            <w:tcBorders>
              <w:top w:val="nil"/>
              <w:left w:val="nil"/>
              <w:bottom w:val="nil"/>
              <w:right w:val="nil"/>
            </w:tcBorders>
            <w:shd w:val="clear" w:color="auto" w:fill="auto"/>
            <w:tcMar>
              <w:left w:w="40" w:type="dxa"/>
              <w:right w:w="40" w:type="dxa"/>
            </w:tcMar>
          </w:tcPr>
          <w:p w14:paraId="64C33477"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095" w:type="dxa"/>
            <w:tcBorders>
              <w:top w:val="nil"/>
              <w:left w:val="nil"/>
              <w:bottom w:val="nil"/>
              <w:right w:val="nil"/>
            </w:tcBorders>
            <w:shd w:val="clear" w:color="auto" w:fill="auto"/>
            <w:tcMar>
              <w:left w:w="40" w:type="dxa"/>
              <w:right w:w="40" w:type="dxa"/>
            </w:tcMar>
          </w:tcPr>
          <w:p w14:paraId="2FC0B158"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369" w:type="dxa"/>
            <w:tcBorders>
              <w:top w:val="nil"/>
              <w:left w:val="nil"/>
              <w:bottom w:val="nil"/>
              <w:right w:val="nil"/>
            </w:tcBorders>
            <w:shd w:val="clear" w:color="auto" w:fill="auto"/>
          </w:tcPr>
          <w:p w14:paraId="0E6036F7"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369" w:type="dxa"/>
            <w:tcBorders>
              <w:top w:val="nil"/>
              <w:left w:val="nil"/>
              <w:bottom w:val="nil"/>
              <w:right w:val="nil"/>
            </w:tcBorders>
            <w:shd w:val="clear" w:color="auto" w:fill="auto"/>
            <w:tcMar>
              <w:left w:w="40" w:type="dxa"/>
              <w:right w:w="40" w:type="dxa"/>
            </w:tcMar>
          </w:tcPr>
          <w:p w14:paraId="1C296BD6"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232" w:type="dxa"/>
            <w:tcBorders>
              <w:top w:val="nil"/>
              <w:left w:val="nil"/>
              <w:bottom w:val="nil"/>
              <w:right w:val="nil"/>
            </w:tcBorders>
            <w:shd w:val="clear" w:color="auto" w:fill="auto"/>
            <w:tcMar>
              <w:left w:w="40" w:type="dxa"/>
              <w:right w:w="40" w:type="dxa"/>
            </w:tcMar>
          </w:tcPr>
          <w:p w14:paraId="7C1ABCDE"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231" w:type="dxa"/>
            <w:tcBorders>
              <w:top w:val="nil"/>
              <w:left w:val="nil"/>
              <w:bottom w:val="nil"/>
              <w:right w:val="nil"/>
            </w:tcBorders>
            <w:shd w:val="clear" w:color="auto" w:fill="auto"/>
            <w:tcMar>
              <w:left w:w="40" w:type="dxa"/>
              <w:right w:w="40" w:type="dxa"/>
            </w:tcMar>
          </w:tcPr>
          <w:p w14:paraId="28CC7F78"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959" w:type="dxa"/>
            <w:tcBorders>
              <w:top w:val="nil"/>
              <w:left w:val="nil"/>
              <w:bottom w:val="nil"/>
              <w:right w:val="nil"/>
            </w:tcBorders>
            <w:shd w:val="clear" w:color="auto" w:fill="auto"/>
            <w:tcMar>
              <w:left w:w="40" w:type="dxa"/>
              <w:right w:w="40" w:type="dxa"/>
            </w:tcMar>
          </w:tcPr>
          <w:p w14:paraId="4842EAF2"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100" w:type="dxa"/>
            <w:tcBorders>
              <w:top w:val="nil"/>
              <w:left w:val="nil"/>
              <w:bottom w:val="nil"/>
              <w:right w:val="single" w:sz="2" w:space="0" w:color="000000"/>
            </w:tcBorders>
            <w:shd w:val="clear" w:color="auto" w:fill="auto"/>
            <w:tcMar>
              <w:left w:w="40" w:type="dxa"/>
              <w:right w:w="40" w:type="dxa"/>
            </w:tcMar>
          </w:tcPr>
          <w:p w14:paraId="4A3C2346"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r>
      <w:tr w:rsidR="004D6521" w:rsidRPr="00AE02AD" w14:paraId="3D64EAC3" w14:textId="77777777" w:rsidTr="007A04BF">
        <w:trPr>
          <w:cantSplit/>
          <w:trHeight w:val="263"/>
          <w:jc w:val="center"/>
        </w:trPr>
        <w:tc>
          <w:tcPr>
            <w:tcW w:w="1821" w:type="dxa"/>
            <w:tcBorders>
              <w:top w:val="nil"/>
              <w:left w:val="single" w:sz="2" w:space="0" w:color="000000"/>
              <w:bottom w:val="nil"/>
              <w:right w:val="nil"/>
            </w:tcBorders>
            <w:shd w:val="clear" w:color="auto" w:fill="auto"/>
            <w:tcMar>
              <w:left w:w="40" w:type="dxa"/>
              <w:right w:w="40" w:type="dxa"/>
            </w:tcMar>
          </w:tcPr>
          <w:p w14:paraId="37676945"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ab/>
              <w:t xml:space="preserve">Median                                                                                                                                                                                                 </w:t>
            </w:r>
          </w:p>
        </w:tc>
        <w:tc>
          <w:tcPr>
            <w:tcW w:w="1368" w:type="dxa"/>
            <w:tcBorders>
              <w:top w:val="nil"/>
              <w:left w:val="nil"/>
              <w:bottom w:val="nil"/>
              <w:right w:val="nil"/>
            </w:tcBorders>
            <w:shd w:val="clear" w:color="auto" w:fill="auto"/>
            <w:tcMar>
              <w:left w:w="40" w:type="dxa"/>
              <w:right w:w="40" w:type="dxa"/>
            </w:tcMar>
          </w:tcPr>
          <w:p w14:paraId="153E5BE7"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642" w:type="dxa"/>
            <w:tcBorders>
              <w:top w:val="nil"/>
              <w:left w:val="nil"/>
              <w:bottom w:val="nil"/>
              <w:right w:val="nil"/>
            </w:tcBorders>
          </w:tcPr>
          <w:p w14:paraId="14587AFF"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83.3              </w:t>
            </w:r>
          </w:p>
        </w:tc>
        <w:tc>
          <w:tcPr>
            <w:tcW w:w="1642" w:type="dxa"/>
            <w:tcBorders>
              <w:top w:val="nil"/>
              <w:left w:val="nil"/>
              <w:bottom w:val="nil"/>
              <w:right w:val="nil"/>
            </w:tcBorders>
            <w:shd w:val="clear" w:color="auto" w:fill="auto"/>
            <w:tcMar>
              <w:left w:w="40" w:type="dxa"/>
              <w:right w:w="40" w:type="dxa"/>
            </w:tcMar>
          </w:tcPr>
          <w:p w14:paraId="21734674"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83.3              </w:t>
            </w:r>
          </w:p>
        </w:tc>
        <w:tc>
          <w:tcPr>
            <w:tcW w:w="1095" w:type="dxa"/>
            <w:tcBorders>
              <w:top w:val="nil"/>
              <w:left w:val="nil"/>
              <w:bottom w:val="nil"/>
              <w:right w:val="nil"/>
            </w:tcBorders>
            <w:shd w:val="clear" w:color="auto" w:fill="auto"/>
            <w:tcMar>
              <w:left w:w="40" w:type="dxa"/>
              <w:right w:w="40" w:type="dxa"/>
            </w:tcMar>
          </w:tcPr>
          <w:p w14:paraId="5E62A45C"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83.3              </w:t>
            </w:r>
          </w:p>
        </w:tc>
        <w:tc>
          <w:tcPr>
            <w:tcW w:w="1369" w:type="dxa"/>
            <w:tcBorders>
              <w:top w:val="nil"/>
              <w:left w:val="nil"/>
              <w:bottom w:val="nil"/>
              <w:right w:val="nil"/>
            </w:tcBorders>
            <w:shd w:val="clear" w:color="auto" w:fill="auto"/>
          </w:tcPr>
          <w:p w14:paraId="09483D8F"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66.7              </w:t>
            </w:r>
          </w:p>
        </w:tc>
        <w:tc>
          <w:tcPr>
            <w:tcW w:w="1369" w:type="dxa"/>
            <w:tcBorders>
              <w:top w:val="nil"/>
              <w:left w:val="nil"/>
              <w:bottom w:val="nil"/>
              <w:right w:val="nil"/>
            </w:tcBorders>
            <w:shd w:val="clear" w:color="auto" w:fill="auto"/>
            <w:tcMar>
              <w:left w:w="40" w:type="dxa"/>
              <w:right w:w="40" w:type="dxa"/>
            </w:tcMar>
          </w:tcPr>
          <w:p w14:paraId="336E4C26"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66.7              </w:t>
            </w:r>
          </w:p>
        </w:tc>
        <w:tc>
          <w:tcPr>
            <w:tcW w:w="1232" w:type="dxa"/>
            <w:tcBorders>
              <w:top w:val="nil"/>
              <w:left w:val="nil"/>
              <w:bottom w:val="nil"/>
              <w:right w:val="nil"/>
            </w:tcBorders>
            <w:shd w:val="clear" w:color="auto" w:fill="auto"/>
            <w:tcMar>
              <w:left w:w="40" w:type="dxa"/>
              <w:right w:w="40" w:type="dxa"/>
            </w:tcMar>
          </w:tcPr>
          <w:p w14:paraId="296C264C"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0.0               </w:t>
            </w:r>
          </w:p>
        </w:tc>
        <w:tc>
          <w:tcPr>
            <w:tcW w:w="1231" w:type="dxa"/>
            <w:tcBorders>
              <w:top w:val="nil"/>
              <w:left w:val="nil"/>
              <w:bottom w:val="nil"/>
              <w:right w:val="nil"/>
            </w:tcBorders>
            <w:shd w:val="clear" w:color="auto" w:fill="auto"/>
            <w:tcMar>
              <w:left w:w="40" w:type="dxa"/>
              <w:right w:w="40" w:type="dxa"/>
            </w:tcMar>
          </w:tcPr>
          <w:p w14:paraId="3505F8F1"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83.3              </w:t>
            </w:r>
          </w:p>
        </w:tc>
        <w:tc>
          <w:tcPr>
            <w:tcW w:w="959" w:type="dxa"/>
            <w:tcBorders>
              <w:top w:val="nil"/>
              <w:left w:val="nil"/>
              <w:bottom w:val="nil"/>
              <w:right w:val="nil"/>
            </w:tcBorders>
            <w:shd w:val="clear" w:color="auto" w:fill="auto"/>
            <w:tcMar>
              <w:left w:w="40" w:type="dxa"/>
              <w:right w:w="40" w:type="dxa"/>
            </w:tcMar>
          </w:tcPr>
          <w:p w14:paraId="412C0C65"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100" w:type="dxa"/>
            <w:tcBorders>
              <w:top w:val="nil"/>
              <w:left w:val="nil"/>
              <w:bottom w:val="nil"/>
              <w:right w:val="single" w:sz="2" w:space="0" w:color="000000"/>
            </w:tcBorders>
            <w:shd w:val="clear" w:color="auto" w:fill="auto"/>
            <w:tcMar>
              <w:left w:w="40" w:type="dxa"/>
              <w:right w:w="40" w:type="dxa"/>
            </w:tcMar>
          </w:tcPr>
          <w:p w14:paraId="51E4462C"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66.7              </w:t>
            </w:r>
          </w:p>
        </w:tc>
      </w:tr>
      <w:tr w:rsidR="004D6521" w:rsidRPr="00AE02AD" w14:paraId="3947D92F" w14:textId="77777777" w:rsidTr="007A04BF">
        <w:trPr>
          <w:cantSplit/>
          <w:trHeight w:val="263"/>
          <w:jc w:val="center"/>
        </w:trPr>
        <w:tc>
          <w:tcPr>
            <w:tcW w:w="1821" w:type="dxa"/>
            <w:tcBorders>
              <w:top w:val="nil"/>
              <w:left w:val="single" w:sz="2" w:space="0" w:color="000000"/>
              <w:bottom w:val="nil"/>
              <w:right w:val="nil"/>
            </w:tcBorders>
            <w:shd w:val="clear" w:color="auto" w:fill="auto"/>
            <w:tcMar>
              <w:left w:w="40" w:type="dxa"/>
              <w:right w:w="40" w:type="dxa"/>
            </w:tcMar>
          </w:tcPr>
          <w:p w14:paraId="638F2071"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ab/>
              <w:t>Mean (</w:t>
            </w:r>
            <w:proofErr w:type="gramStart"/>
            <w:r w:rsidRPr="00AE02AD">
              <w:rPr>
                <w:rFonts w:cstheme="minorHAnsi"/>
                <w:b/>
                <w:bCs/>
                <w:sz w:val="16"/>
                <w:szCs w:val="16"/>
              </w:rPr>
              <w:t xml:space="preserve">SD)   </w:t>
            </w:r>
            <w:proofErr w:type="gramEnd"/>
            <w:r w:rsidRPr="00AE02AD">
              <w:rPr>
                <w:rFonts w:cstheme="minorHAnsi"/>
                <w:b/>
                <w:bCs/>
                <w:sz w:val="16"/>
                <w:szCs w:val="16"/>
              </w:rPr>
              <w:t xml:space="preserve">                                                                                                                                                                                           </w:t>
            </w:r>
          </w:p>
        </w:tc>
        <w:tc>
          <w:tcPr>
            <w:tcW w:w="1368" w:type="dxa"/>
            <w:tcBorders>
              <w:top w:val="nil"/>
              <w:left w:val="nil"/>
              <w:bottom w:val="nil"/>
              <w:right w:val="nil"/>
            </w:tcBorders>
            <w:shd w:val="clear" w:color="auto" w:fill="auto"/>
            <w:tcMar>
              <w:left w:w="40" w:type="dxa"/>
              <w:right w:w="40" w:type="dxa"/>
            </w:tcMar>
          </w:tcPr>
          <w:p w14:paraId="04DC7495"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83.61 (22.90)     </w:t>
            </w:r>
          </w:p>
        </w:tc>
        <w:tc>
          <w:tcPr>
            <w:tcW w:w="1642" w:type="dxa"/>
            <w:tcBorders>
              <w:top w:val="nil"/>
              <w:left w:val="nil"/>
              <w:bottom w:val="nil"/>
              <w:right w:val="nil"/>
            </w:tcBorders>
          </w:tcPr>
          <w:p w14:paraId="18713054"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75.76 (27.37)     </w:t>
            </w:r>
          </w:p>
        </w:tc>
        <w:tc>
          <w:tcPr>
            <w:tcW w:w="1642" w:type="dxa"/>
            <w:tcBorders>
              <w:top w:val="nil"/>
              <w:left w:val="nil"/>
              <w:bottom w:val="nil"/>
              <w:right w:val="nil"/>
            </w:tcBorders>
            <w:shd w:val="clear" w:color="auto" w:fill="auto"/>
            <w:tcMar>
              <w:left w:w="40" w:type="dxa"/>
              <w:right w:w="40" w:type="dxa"/>
            </w:tcMar>
          </w:tcPr>
          <w:p w14:paraId="4957C2D5"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74.55 (29.85)     </w:t>
            </w:r>
          </w:p>
        </w:tc>
        <w:tc>
          <w:tcPr>
            <w:tcW w:w="1095" w:type="dxa"/>
            <w:tcBorders>
              <w:top w:val="nil"/>
              <w:left w:val="nil"/>
              <w:bottom w:val="nil"/>
              <w:right w:val="nil"/>
            </w:tcBorders>
            <w:shd w:val="clear" w:color="auto" w:fill="auto"/>
            <w:tcMar>
              <w:left w:w="40" w:type="dxa"/>
              <w:right w:w="40" w:type="dxa"/>
            </w:tcMar>
          </w:tcPr>
          <w:p w14:paraId="46DA47AF"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78.86 (22.95)     </w:t>
            </w:r>
          </w:p>
        </w:tc>
        <w:tc>
          <w:tcPr>
            <w:tcW w:w="1369" w:type="dxa"/>
            <w:tcBorders>
              <w:top w:val="nil"/>
              <w:left w:val="nil"/>
              <w:bottom w:val="nil"/>
              <w:right w:val="nil"/>
            </w:tcBorders>
            <w:shd w:val="clear" w:color="auto" w:fill="auto"/>
          </w:tcPr>
          <w:p w14:paraId="3EFCEA67"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65.87 (32.18)     </w:t>
            </w:r>
          </w:p>
        </w:tc>
        <w:tc>
          <w:tcPr>
            <w:tcW w:w="1369" w:type="dxa"/>
            <w:tcBorders>
              <w:top w:val="nil"/>
              <w:left w:val="nil"/>
              <w:bottom w:val="nil"/>
              <w:right w:val="nil"/>
            </w:tcBorders>
            <w:shd w:val="clear" w:color="auto" w:fill="auto"/>
            <w:tcMar>
              <w:left w:w="40" w:type="dxa"/>
              <w:right w:w="40" w:type="dxa"/>
            </w:tcMar>
          </w:tcPr>
          <w:p w14:paraId="07B9457E"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63.70 (28.88)     </w:t>
            </w:r>
          </w:p>
        </w:tc>
        <w:tc>
          <w:tcPr>
            <w:tcW w:w="1232" w:type="dxa"/>
            <w:tcBorders>
              <w:top w:val="nil"/>
              <w:left w:val="nil"/>
              <w:bottom w:val="nil"/>
              <w:right w:val="nil"/>
            </w:tcBorders>
            <w:shd w:val="clear" w:color="auto" w:fill="auto"/>
            <w:tcMar>
              <w:left w:w="40" w:type="dxa"/>
              <w:right w:w="40" w:type="dxa"/>
            </w:tcMar>
          </w:tcPr>
          <w:p w14:paraId="69AB9E9B"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17.25 (22.78)     </w:t>
            </w:r>
          </w:p>
        </w:tc>
        <w:tc>
          <w:tcPr>
            <w:tcW w:w="1231" w:type="dxa"/>
            <w:tcBorders>
              <w:top w:val="nil"/>
              <w:left w:val="nil"/>
              <w:bottom w:val="nil"/>
              <w:right w:val="nil"/>
            </w:tcBorders>
            <w:shd w:val="clear" w:color="auto" w:fill="auto"/>
            <w:tcMar>
              <w:left w:w="40" w:type="dxa"/>
              <w:right w:w="40" w:type="dxa"/>
            </w:tcMar>
          </w:tcPr>
          <w:p w14:paraId="77F0841C"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75.92 (26.65)     </w:t>
            </w:r>
          </w:p>
        </w:tc>
        <w:tc>
          <w:tcPr>
            <w:tcW w:w="959" w:type="dxa"/>
            <w:tcBorders>
              <w:top w:val="nil"/>
              <w:left w:val="nil"/>
              <w:bottom w:val="nil"/>
              <w:right w:val="nil"/>
            </w:tcBorders>
            <w:shd w:val="clear" w:color="auto" w:fill="auto"/>
            <w:tcMar>
              <w:left w:w="40" w:type="dxa"/>
              <w:right w:w="40" w:type="dxa"/>
            </w:tcMar>
          </w:tcPr>
          <w:p w14:paraId="61092446"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90.21 (17.89)     </w:t>
            </w:r>
          </w:p>
        </w:tc>
        <w:tc>
          <w:tcPr>
            <w:tcW w:w="1100" w:type="dxa"/>
            <w:tcBorders>
              <w:top w:val="nil"/>
              <w:left w:val="nil"/>
              <w:bottom w:val="nil"/>
              <w:right w:val="single" w:sz="2" w:space="0" w:color="000000"/>
            </w:tcBorders>
            <w:shd w:val="clear" w:color="auto" w:fill="auto"/>
            <w:tcMar>
              <w:left w:w="40" w:type="dxa"/>
              <w:right w:w="40" w:type="dxa"/>
            </w:tcMar>
          </w:tcPr>
          <w:p w14:paraId="36C1863E"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61.22 (37.82)     </w:t>
            </w:r>
          </w:p>
        </w:tc>
      </w:tr>
      <w:tr w:rsidR="004D6521" w:rsidRPr="00AE02AD" w14:paraId="4DC5A2DC" w14:textId="77777777" w:rsidTr="007A04BF">
        <w:trPr>
          <w:cantSplit/>
          <w:trHeight w:val="248"/>
          <w:jc w:val="center"/>
        </w:trPr>
        <w:tc>
          <w:tcPr>
            <w:tcW w:w="1821" w:type="dxa"/>
            <w:tcBorders>
              <w:top w:val="nil"/>
              <w:left w:val="single" w:sz="2" w:space="0" w:color="000000"/>
              <w:bottom w:val="nil"/>
              <w:right w:val="nil"/>
            </w:tcBorders>
            <w:shd w:val="clear" w:color="auto" w:fill="auto"/>
            <w:tcMar>
              <w:left w:w="40" w:type="dxa"/>
              <w:right w:w="40" w:type="dxa"/>
            </w:tcMar>
          </w:tcPr>
          <w:p w14:paraId="14639FB1"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ab/>
              <w:t xml:space="preserve">N </w:t>
            </w:r>
            <w:proofErr w:type="spellStart"/>
            <w:r w:rsidRPr="00AE02AD">
              <w:rPr>
                <w:rFonts w:cstheme="minorHAnsi"/>
                <w:b/>
                <w:bCs/>
                <w:sz w:val="16"/>
                <w:szCs w:val="16"/>
              </w:rPr>
              <w:t>obs</w:t>
            </w:r>
            <w:proofErr w:type="spellEnd"/>
            <w:r w:rsidRPr="00AE02AD">
              <w:rPr>
                <w:rFonts w:cstheme="minorHAnsi"/>
                <w:b/>
                <w:bCs/>
                <w:sz w:val="16"/>
                <w:szCs w:val="16"/>
              </w:rPr>
              <w:t xml:space="preserve">                                                                                                                                                                                                  </w:t>
            </w:r>
          </w:p>
        </w:tc>
        <w:tc>
          <w:tcPr>
            <w:tcW w:w="1368" w:type="dxa"/>
            <w:tcBorders>
              <w:top w:val="nil"/>
              <w:left w:val="nil"/>
              <w:bottom w:val="nil"/>
              <w:right w:val="nil"/>
            </w:tcBorders>
            <w:shd w:val="clear" w:color="auto" w:fill="auto"/>
            <w:tcMar>
              <w:left w:w="40" w:type="dxa"/>
              <w:right w:w="40" w:type="dxa"/>
            </w:tcMar>
          </w:tcPr>
          <w:p w14:paraId="4CF204F1"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1531              </w:t>
            </w:r>
          </w:p>
        </w:tc>
        <w:tc>
          <w:tcPr>
            <w:tcW w:w="1642" w:type="dxa"/>
            <w:tcBorders>
              <w:top w:val="nil"/>
              <w:left w:val="nil"/>
              <w:bottom w:val="nil"/>
              <w:right w:val="nil"/>
            </w:tcBorders>
          </w:tcPr>
          <w:p w14:paraId="7BB481DD"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425               </w:t>
            </w:r>
          </w:p>
        </w:tc>
        <w:tc>
          <w:tcPr>
            <w:tcW w:w="1642" w:type="dxa"/>
            <w:tcBorders>
              <w:top w:val="nil"/>
              <w:left w:val="nil"/>
              <w:bottom w:val="nil"/>
              <w:right w:val="nil"/>
            </w:tcBorders>
            <w:shd w:val="clear" w:color="auto" w:fill="auto"/>
            <w:tcMar>
              <w:left w:w="40" w:type="dxa"/>
              <w:right w:w="40" w:type="dxa"/>
            </w:tcMar>
          </w:tcPr>
          <w:p w14:paraId="56E70633"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1129              </w:t>
            </w:r>
          </w:p>
        </w:tc>
        <w:tc>
          <w:tcPr>
            <w:tcW w:w="1095" w:type="dxa"/>
            <w:tcBorders>
              <w:top w:val="nil"/>
              <w:left w:val="nil"/>
              <w:bottom w:val="nil"/>
              <w:right w:val="nil"/>
            </w:tcBorders>
            <w:shd w:val="clear" w:color="auto" w:fill="auto"/>
            <w:tcMar>
              <w:left w:w="40" w:type="dxa"/>
              <w:right w:w="40" w:type="dxa"/>
            </w:tcMar>
          </w:tcPr>
          <w:p w14:paraId="77E5C9BC"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574               </w:t>
            </w:r>
          </w:p>
        </w:tc>
        <w:tc>
          <w:tcPr>
            <w:tcW w:w="1369" w:type="dxa"/>
            <w:tcBorders>
              <w:top w:val="nil"/>
              <w:left w:val="nil"/>
              <w:bottom w:val="nil"/>
              <w:right w:val="nil"/>
            </w:tcBorders>
            <w:shd w:val="clear" w:color="auto" w:fill="auto"/>
          </w:tcPr>
          <w:p w14:paraId="45793120"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398               </w:t>
            </w:r>
          </w:p>
        </w:tc>
        <w:tc>
          <w:tcPr>
            <w:tcW w:w="1369" w:type="dxa"/>
            <w:tcBorders>
              <w:top w:val="nil"/>
              <w:left w:val="nil"/>
              <w:bottom w:val="nil"/>
              <w:right w:val="nil"/>
            </w:tcBorders>
            <w:shd w:val="clear" w:color="auto" w:fill="auto"/>
            <w:tcMar>
              <w:left w:w="40" w:type="dxa"/>
              <w:right w:w="40" w:type="dxa"/>
            </w:tcMar>
          </w:tcPr>
          <w:p w14:paraId="555E6DF8"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230               </w:t>
            </w:r>
          </w:p>
        </w:tc>
        <w:tc>
          <w:tcPr>
            <w:tcW w:w="1232" w:type="dxa"/>
            <w:tcBorders>
              <w:top w:val="nil"/>
              <w:left w:val="nil"/>
              <w:bottom w:val="nil"/>
              <w:right w:val="nil"/>
            </w:tcBorders>
            <w:shd w:val="clear" w:color="auto" w:fill="auto"/>
            <w:tcMar>
              <w:left w:w="40" w:type="dxa"/>
              <w:right w:w="40" w:type="dxa"/>
            </w:tcMar>
          </w:tcPr>
          <w:p w14:paraId="22AD98AA"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2887              </w:t>
            </w:r>
          </w:p>
        </w:tc>
        <w:tc>
          <w:tcPr>
            <w:tcW w:w="1231" w:type="dxa"/>
            <w:tcBorders>
              <w:top w:val="nil"/>
              <w:left w:val="nil"/>
              <w:bottom w:val="nil"/>
              <w:right w:val="nil"/>
            </w:tcBorders>
            <w:shd w:val="clear" w:color="auto" w:fill="auto"/>
            <w:tcMar>
              <w:left w:w="40" w:type="dxa"/>
              <w:right w:w="40" w:type="dxa"/>
            </w:tcMar>
          </w:tcPr>
          <w:p w14:paraId="78C675DD"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1478              </w:t>
            </w:r>
          </w:p>
        </w:tc>
        <w:tc>
          <w:tcPr>
            <w:tcW w:w="959" w:type="dxa"/>
            <w:tcBorders>
              <w:top w:val="nil"/>
              <w:left w:val="nil"/>
              <w:bottom w:val="nil"/>
              <w:right w:val="nil"/>
            </w:tcBorders>
            <w:shd w:val="clear" w:color="auto" w:fill="auto"/>
            <w:tcMar>
              <w:left w:w="40" w:type="dxa"/>
              <w:right w:w="40" w:type="dxa"/>
            </w:tcMar>
          </w:tcPr>
          <w:p w14:paraId="70A4A3C1"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1283              </w:t>
            </w:r>
          </w:p>
        </w:tc>
        <w:tc>
          <w:tcPr>
            <w:tcW w:w="1100" w:type="dxa"/>
            <w:tcBorders>
              <w:top w:val="nil"/>
              <w:left w:val="nil"/>
              <w:bottom w:val="nil"/>
              <w:right w:val="single" w:sz="2" w:space="0" w:color="000000"/>
            </w:tcBorders>
            <w:shd w:val="clear" w:color="auto" w:fill="auto"/>
            <w:tcMar>
              <w:left w:w="40" w:type="dxa"/>
              <w:right w:w="40" w:type="dxa"/>
            </w:tcMar>
          </w:tcPr>
          <w:p w14:paraId="772B28B5"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9935              </w:t>
            </w:r>
          </w:p>
        </w:tc>
      </w:tr>
      <w:tr w:rsidR="004D6521" w:rsidRPr="00AE02AD" w14:paraId="24F8A811" w14:textId="77777777" w:rsidTr="007A04BF">
        <w:trPr>
          <w:cantSplit/>
          <w:trHeight w:val="263"/>
          <w:jc w:val="center"/>
        </w:trPr>
        <w:tc>
          <w:tcPr>
            <w:tcW w:w="1821" w:type="dxa"/>
            <w:tcBorders>
              <w:top w:val="nil"/>
              <w:left w:val="single" w:sz="2" w:space="0" w:color="000000"/>
              <w:bottom w:val="nil"/>
              <w:right w:val="nil"/>
            </w:tcBorders>
            <w:shd w:val="clear" w:color="auto" w:fill="auto"/>
            <w:tcMar>
              <w:left w:w="40" w:type="dxa"/>
              <w:right w:w="40" w:type="dxa"/>
            </w:tcMar>
          </w:tcPr>
          <w:p w14:paraId="3205BC8C"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 xml:space="preserve">Fatigue                                                                                                                                                                                                 </w:t>
            </w:r>
          </w:p>
        </w:tc>
        <w:tc>
          <w:tcPr>
            <w:tcW w:w="1368" w:type="dxa"/>
            <w:tcBorders>
              <w:top w:val="nil"/>
              <w:left w:val="nil"/>
              <w:bottom w:val="nil"/>
              <w:right w:val="nil"/>
            </w:tcBorders>
            <w:shd w:val="clear" w:color="auto" w:fill="auto"/>
            <w:tcMar>
              <w:left w:w="40" w:type="dxa"/>
              <w:right w:w="40" w:type="dxa"/>
            </w:tcMar>
          </w:tcPr>
          <w:p w14:paraId="211F0C8B"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642" w:type="dxa"/>
            <w:tcBorders>
              <w:top w:val="nil"/>
              <w:left w:val="nil"/>
              <w:bottom w:val="nil"/>
              <w:right w:val="nil"/>
            </w:tcBorders>
          </w:tcPr>
          <w:p w14:paraId="3F31077D"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642" w:type="dxa"/>
            <w:tcBorders>
              <w:top w:val="nil"/>
              <w:left w:val="nil"/>
              <w:bottom w:val="nil"/>
              <w:right w:val="nil"/>
            </w:tcBorders>
            <w:shd w:val="clear" w:color="auto" w:fill="auto"/>
            <w:tcMar>
              <w:left w:w="40" w:type="dxa"/>
              <w:right w:w="40" w:type="dxa"/>
            </w:tcMar>
          </w:tcPr>
          <w:p w14:paraId="56F91BD4"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095" w:type="dxa"/>
            <w:tcBorders>
              <w:top w:val="nil"/>
              <w:left w:val="nil"/>
              <w:bottom w:val="nil"/>
              <w:right w:val="nil"/>
            </w:tcBorders>
            <w:shd w:val="clear" w:color="auto" w:fill="auto"/>
            <w:tcMar>
              <w:left w:w="40" w:type="dxa"/>
              <w:right w:w="40" w:type="dxa"/>
            </w:tcMar>
          </w:tcPr>
          <w:p w14:paraId="2DAD708E"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369" w:type="dxa"/>
            <w:tcBorders>
              <w:top w:val="nil"/>
              <w:left w:val="nil"/>
              <w:bottom w:val="nil"/>
              <w:right w:val="nil"/>
            </w:tcBorders>
            <w:shd w:val="clear" w:color="auto" w:fill="auto"/>
          </w:tcPr>
          <w:p w14:paraId="71C3B792"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369" w:type="dxa"/>
            <w:tcBorders>
              <w:top w:val="nil"/>
              <w:left w:val="nil"/>
              <w:bottom w:val="nil"/>
              <w:right w:val="nil"/>
            </w:tcBorders>
            <w:shd w:val="clear" w:color="auto" w:fill="auto"/>
            <w:tcMar>
              <w:left w:w="40" w:type="dxa"/>
              <w:right w:w="40" w:type="dxa"/>
            </w:tcMar>
          </w:tcPr>
          <w:p w14:paraId="7C6660E2"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232" w:type="dxa"/>
            <w:tcBorders>
              <w:top w:val="nil"/>
              <w:left w:val="nil"/>
              <w:bottom w:val="nil"/>
              <w:right w:val="nil"/>
            </w:tcBorders>
            <w:shd w:val="clear" w:color="auto" w:fill="auto"/>
            <w:tcMar>
              <w:left w:w="40" w:type="dxa"/>
              <w:right w:w="40" w:type="dxa"/>
            </w:tcMar>
          </w:tcPr>
          <w:p w14:paraId="7E9FC040"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231" w:type="dxa"/>
            <w:tcBorders>
              <w:top w:val="nil"/>
              <w:left w:val="nil"/>
              <w:bottom w:val="nil"/>
              <w:right w:val="nil"/>
            </w:tcBorders>
            <w:shd w:val="clear" w:color="auto" w:fill="auto"/>
            <w:tcMar>
              <w:left w:w="40" w:type="dxa"/>
              <w:right w:w="40" w:type="dxa"/>
            </w:tcMar>
          </w:tcPr>
          <w:p w14:paraId="519F44B8"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959" w:type="dxa"/>
            <w:tcBorders>
              <w:top w:val="nil"/>
              <w:left w:val="nil"/>
              <w:bottom w:val="nil"/>
              <w:right w:val="nil"/>
            </w:tcBorders>
            <w:shd w:val="clear" w:color="auto" w:fill="auto"/>
            <w:tcMar>
              <w:left w:w="40" w:type="dxa"/>
              <w:right w:w="40" w:type="dxa"/>
            </w:tcMar>
          </w:tcPr>
          <w:p w14:paraId="661C2F38"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100" w:type="dxa"/>
            <w:tcBorders>
              <w:top w:val="nil"/>
              <w:left w:val="nil"/>
              <w:bottom w:val="nil"/>
              <w:right w:val="single" w:sz="2" w:space="0" w:color="000000"/>
            </w:tcBorders>
            <w:shd w:val="clear" w:color="auto" w:fill="auto"/>
            <w:tcMar>
              <w:left w:w="40" w:type="dxa"/>
              <w:right w:w="40" w:type="dxa"/>
            </w:tcMar>
          </w:tcPr>
          <w:p w14:paraId="624C5228"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r>
      <w:tr w:rsidR="004D6521" w:rsidRPr="00AE02AD" w14:paraId="5AFF58FC" w14:textId="77777777" w:rsidTr="007A04BF">
        <w:trPr>
          <w:cantSplit/>
          <w:trHeight w:val="248"/>
          <w:jc w:val="center"/>
        </w:trPr>
        <w:tc>
          <w:tcPr>
            <w:tcW w:w="1821" w:type="dxa"/>
            <w:tcBorders>
              <w:top w:val="nil"/>
              <w:left w:val="single" w:sz="2" w:space="0" w:color="000000"/>
              <w:bottom w:val="nil"/>
              <w:right w:val="nil"/>
            </w:tcBorders>
            <w:shd w:val="clear" w:color="auto" w:fill="auto"/>
            <w:tcMar>
              <w:left w:w="40" w:type="dxa"/>
              <w:right w:w="40" w:type="dxa"/>
            </w:tcMar>
          </w:tcPr>
          <w:p w14:paraId="72545E5A"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ab/>
              <w:t xml:space="preserve">Median                                                                                                                                                                                                 </w:t>
            </w:r>
          </w:p>
        </w:tc>
        <w:tc>
          <w:tcPr>
            <w:tcW w:w="1368" w:type="dxa"/>
            <w:tcBorders>
              <w:top w:val="nil"/>
              <w:left w:val="nil"/>
              <w:bottom w:val="nil"/>
              <w:right w:val="nil"/>
            </w:tcBorders>
            <w:shd w:val="clear" w:color="auto" w:fill="auto"/>
            <w:tcMar>
              <w:left w:w="40" w:type="dxa"/>
              <w:right w:w="40" w:type="dxa"/>
            </w:tcMar>
          </w:tcPr>
          <w:p w14:paraId="29B49C28"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66.7              </w:t>
            </w:r>
          </w:p>
        </w:tc>
        <w:tc>
          <w:tcPr>
            <w:tcW w:w="1642" w:type="dxa"/>
            <w:tcBorders>
              <w:top w:val="nil"/>
              <w:left w:val="nil"/>
              <w:bottom w:val="nil"/>
              <w:right w:val="nil"/>
            </w:tcBorders>
          </w:tcPr>
          <w:p w14:paraId="10D76EF2"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77.8              </w:t>
            </w:r>
          </w:p>
        </w:tc>
        <w:tc>
          <w:tcPr>
            <w:tcW w:w="1642" w:type="dxa"/>
            <w:tcBorders>
              <w:top w:val="nil"/>
              <w:left w:val="nil"/>
              <w:bottom w:val="nil"/>
              <w:right w:val="nil"/>
            </w:tcBorders>
            <w:shd w:val="clear" w:color="auto" w:fill="auto"/>
            <w:tcMar>
              <w:left w:w="40" w:type="dxa"/>
              <w:right w:w="40" w:type="dxa"/>
            </w:tcMar>
          </w:tcPr>
          <w:p w14:paraId="33C7E72C"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66.7              </w:t>
            </w:r>
          </w:p>
        </w:tc>
        <w:tc>
          <w:tcPr>
            <w:tcW w:w="1095" w:type="dxa"/>
            <w:tcBorders>
              <w:top w:val="nil"/>
              <w:left w:val="nil"/>
              <w:bottom w:val="nil"/>
              <w:right w:val="nil"/>
            </w:tcBorders>
            <w:shd w:val="clear" w:color="auto" w:fill="auto"/>
            <w:tcMar>
              <w:left w:w="40" w:type="dxa"/>
              <w:right w:w="40" w:type="dxa"/>
            </w:tcMar>
          </w:tcPr>
          <w:p w14:paraId="16FC51BD"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77.8              </w:t>
            </w:r>
          </w:p>
        </w:tc>
        <w:tc>
          <w:tcPr>
            <w:tcW w:w="1369" w:type="dxa"/>
            <w:tcBorders>
              <w:top w:val="nil"/>
              <w:left w:val="nil"/>
              <w:bottom w:val="nil"/>
              <w:right w:val="nil"/>
            </w:tcBorders>
            <w:shd w:val="clear" w:color="auto" w:fill="auto"/>
          </w:tcPr>
          <w:p w14:paraId="68D86F76"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66.7              </w:t>
            </w:r>
          </w:p>
        </w:tc>
        <w:tc>
          <w:tcPr>
            <w:tcW w:w="1369" w:type="dxa"/>
            <w:tcBorders>
              <w:top w:val="nil"/>
              <w:left w:val="nil"/>
              <w:bottom w:val="nil"/>
              <w:right w:val="nil"/>
            </w:tcBorders>
            <w:shd w:val="clear" w:color="auto" w:fill="auto"/>
            <w:tcMar>
              <w:left w:w="40" w:type="dxa"/>
              <w:right w:w="40" w:type="dxa"/>
            </w:tcMar>
          </w:tcPr>
          <w:p w14:paraId="5238FDB9"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66.7              </w:t>
            </w:r>
          </w:p>
        </w:tc>
        <w:tc>
          <w:tcPr>
            <w:tcW w:w="1232" w:type="dxa"/>
            <w:tcBorders>
              <w:top w:val="nil"/>
              <w:left w:val="nil"/>
              <w:bottom w:val="nil"/>
              <w:right w:val="nil"/>
            </w:tcBorders>
            <w:shd w:val="clear" w:color="auto" w:fill="auto"/>
            <w:tcMar>
              <w:left w:w="40" w:type="dxa"/>
              <w:right w:w="40" w:type="dxa"/>
            </w:tcMar>
          </w:tcPr>
          <w:p w14:paraId="6F6A85B6"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11.1              </w:t>
            </w:r>
          </w:p>
        </w:tc>
        <w:tc>
          <w:tcPr>
            <w:tcW w:w="1231" w:type="dxa"/>
            <w:tcBorders>
              <w:top w:val="nil"/>
              <w:left w:val="nil"/>
              <w:bottom w:val="nil"/>
              <w:right w:val="nil"/>
            </w:tcBorders>
            <w:shd w:val="clear" w:color="auto" w:fill="auto"/>
            <w:tcMar>
              <w:left w:w="40" w:type="dxa"/>
              <w:right w:w="40" w:type="dxa"/>
            </w:tcMar>
          </w:tcPr>
          <w:p w14:paraId="64987959"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66.7              </w:t>
            </w:r>
          </w:p>
        </w:tc>
        <w:tc>
          <w:tcPr>
            <w:tcW w:w="959" w:type="dxa"/>
            <w:tcBorders>
              <w:top w:val="nil"/>
              <w:left w:val="nil"/>
              <w:bottom w:val="nil"/>
              <w:right w:val="nil"/>
            </w:tcBorders>
            <w:shd w:val="clear" w:color="auto" w:fill="auto"/>
            <w:tcMar>
              <w:left w:w="40" w:type="dxa"/>
              <w:right w:w="40" w:type="dxa"/>
            </w:tcMar>
          </w:tcPr>
          <w:p w14:paraId="48742A44"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88.9              </w:t>
            </w:r>
          </w:p>
        </w:tc>
        <w:tc>
          <w:tcPr>
            <w:tcW w:w="1100" w:type="dxa"/>
            <w:tcBorders>
              <w:top w:val="nil"/>
              <w:left w:val="nil"/>
              <w:bottom w:val="nil"/>
              <w:right w:val="single" w:sz="2" w:space="0" w:color="000000"/>
            </w:tcBorders>
            <w:shd w:val="clear" w:color="auto" w:fill="auto"/>
            <w:tcMar>
              <w:left w:w="40" w:type="dxa"/>
              <w:right w:w="40" w:type="dxa"/>
            </w:tcMar>
          </w:tcPr>
          <w:p w14:paraId="2B8651DD"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66.7              </w:t>
            </w:r>
          </w:p>
        </w:tc>
      </w:tr>
      <w:tr w:rsidR="004D6521" w:rsidRPr="00AE02AD" w14:paraId="72FD975A" w14:textId="77777777" w:rsidTr="007A04BF">
        <w:trPr>
          <w:cantSplit/>
          <w:trHeight w:val="263"/>
          <w:jc w:val="center"/>
        </w:trPr>
        <w:tc>
          <w:tcPr>
            <w:tcW w:w="1821" w:type="dxa"/>
            <w:tcBorders>
              <w:top w:val="nil"/>
              <w:left w:val="single" w:sz="2" w:space="0" w:color="000000"/>
              <w:bottom w:val="nil"/>
              <w:right w:val="nil"/>
            </w:tcBorders>
            <w:shd w:val="clear" w:color="auto" w:fill="auto"/>
            <w:tcMar>
              <w:left w:w="40" w:type="dxa"/>
              <w:right w:w="40" w:type="dxa"/>
            </w:tcMar>
          </w:tcPr>
          <w:p w14:paraId="1105A340"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ab/>
              <w:t>Mean (</w:t>
            </w:r>
            <w:proofErr w:type="gramStart"/>
            <w:r w:rsidRPr="00AE02AD">
              <w:rPr>
                <w:rFonts w:cstheme="minorHAnsi"/>
                <w:b/>
                <w:bCs/>
                <w:sz w:val="16"/>
                <w:szCs w:val="16"/>
              </w:rPr>
              <w:t xml:space="preserve">SD)   </w:t>
            </w:r>
            <w:proofErr w:type="gramEnd"/>
            <w:r w:rsidRPr="00AE02AD">
              <w:rPr>
                <w:rFonts w:cstheme="minorHAnsi"/>
                <w:b/>
                <w:bCs/>
                <w:sz w:val="16"/>
                <w:szCs w:val="16"/>
              </w:rPr>
              <w:t xml:space="preserve">                                                                                                                                                                                           </w:t>
            </w:r>
          </w:p>
        </w:tc>
        <w:tc>
          <w:tcPr>
            <w:tcW w:w="1368" w:type="dxa"/>
            <w:tcBorders>
              <w:top w:val="nil"/>
              <w:left w:val="nil"/>
              <w:bottom w:val="nil"/>
              <w:right w:val="nil"/>
            </w:tcBorders>
            <w:shd w:val="clear" w:color="auto" w:fill="auto"/>
            <w:tcMar>
              <w:left w:w="40" w:type="dxa"/>
              <w:right w:w="40" w:type="dxa"/>
            </w:tcMar>
          </w:tcPr>
          <w:p w14:paraId="205490B7"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64.86 (24.91)     </w:t>
            </w:r>
          </w:p>
        </w:tc>
        <w:tc>
          <w:tcPr>
            <w:tcW w:w="1642" w:type="dxa"/>
            <w:tcBorders>
              <w:top w:val="nil"/>
              <w:left w:val="nil"/>
              <w:bottom w:val="nil"/>
              <w:right w:val="nil"/>
            </w:tcBorders>
          </w:tcPr>
          <w:p w14:paraId="67407460"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70.81 (24.33)     </w:t>
            </w:r>
          </w:p>
        </w:tc>
        <w:tc>
          <w:tcPr>
            <w:tcW w:w="1642" w:type="dxa"/>
            <w:tcBorders>
              <w:top w:val="nil"/>
              <w:left w:val="nil"/>
              <w:bottom w:val="nil"/>
              <w:right w:val="nil"/>
            </w:tcBorders>
            <w:shd w:val="clear" w:color="auto" w:fill="auto"/>
            <w:tcMar>
              <w:left w:w="40" w:type="dxa"/>
              <w:right w:w="40" w:type="dxa"/>
            </w:tcMar>
          </w:tcPr>
          <w:p w14:paraId="2EBD740C"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63.15 (28.17)     </w:t>
            </w:r>
          </w:p>
        </w:tc>
        <w:tc>
          <w:tcPr>
            <w:tcW w:w="1095" w:type="dxa"/>
            <w:tcBorders>
              <w:top w:val="nil"/>
              <w:left w:val="nil"/>
              <w:bottom w:val="nil"/>
              <w:right w:val="nil"/>
            </w:tcBorders>
            <w:shd w:val="clear" w:color="auto" w:fill="auto"/>
            <w:tcMar>
              <w:left w:w="40" w:type="dxa"/>
              <w:right w:w="40" w:type="dxa"/>
            </w:tcMar>
          </w:tcPr>
          <w:p w14:paraId="3519BCCA"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78.43 (21.93)     </w:t>
            </w:r>
          </w:p>
        </w:tc>
        <w:tc>
          <w:tcPr>
            <w:tcW w:w="1369" w:type="dxa"/>
            <w:tcBorders>
              <w:top w:val="nil"/>
              <w:left w:val="nil"/>
              <w:bottom w:val="nil"/>
              <w:right w:val="nil"/>
            </w:tcBorders>
            <w:shd w:val="clear" w:color="auto" w:fill="auto"/>
          </w:tcPr>
          <w:p w14:paraId="376C4F59"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61.45 (26.49)     </w:t>
            </w:r>
          </w:p>
        </w:tc>
        <w:tc>
          <w:tcPr>
            <w:tcW w:w="1369" w:type="dxa"/>
            <w:tcBorders>
              <w:top w:val="nil"/>
              <w:left w:val="nil"/>
              <w:bottom w:val="nil"/>
              <w:right w:val="nil"/>
            </w:tcBorders>
            <w:shd w:val="clear" w:color="auto" w:fill="auto"/>
            <w:tcMar>
              <w:left w:w="40" w:type="dxa"/>
              <w:right w:w="40" w:type="dxa"/>
            </w:tcMar>
          </w:tcPr>
          <w:p w14:paraId="512CEB7D"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62.78 (25.58)     </w:t>
            </w:r>
          </w:p>
        </w:tc>
        <w:tc>
          <w:tcPr>
            <w:tcW w:w="1232" w:type="dxa"/>
            <w:tcBorders>
              <w:top w:val="nil"/>
              <w:left w:val="nil"/>
              <w:bottom w:val="nil"/>
              <w:right w:val="nil"/>
            </w:tcBorders>
            <w:shd w:val="clear" w:color="auto" w:fill="auto"/>
            <w:tcMar>
              <w:left w:w="40" w:type="dxa"/>
              <w:right w:w="40" w:type="dxa"/>
            </w:tcMar>
          </w:tcPr>
          <w:p w14:paraId="4352F24D"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19.83 (20.84)     </w:t>
            </w:r>
          </w:p>
        </w:tc>
        <w:tc>
          <w:tcPr>
            <w:tcW w:w="1231" w:type="dxa"/>
            <w:tcBorders>
              <w:top w:val="nil"/>
              <w:left w:val="nil"/>
              <w:bottom w:val="nil"/>
              <w:right w:val="nil"/>
            </w:tcBorders>
            <w:shd w:val="clear" w:color="auto" w:fill="auto"/>
            <w:tcMar>
              <w:left w:w="40" w:type="dxa"/>
              <w:right w:w="40" w:type="dxa"/>
            </w:tcMar>
          </w:tcPr>
          <w:p w14:paraId="60265048"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61.89 (26.79)     </w:t>
            </w:r>
          </w:p>
        </w:tc>
        <w:tc>
          <w:tcPr>
            <w:tcW w:w="959" w:type="dxa"/>
            <w:tcBorders>
              <w:top w:val="nil"/>
              <w:left w:val="nil"/>
              <w:bottom w:val="nil"/>
              <w:right w:val="nil"/>
            </w:tcBorders>
            <w:shd w:val="clear" w:color="auto" w:fill="auto"/>
            <w:tcMar>
              <w:left w:w="40" w:type="dxa"/>
              <w:right w:w="40" w:type="dxa"/>
            </w:tcMar>
          </w:tcPr>
          <w:p w14:paraId="38E2D1F8"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84.59 (18.52)     </w:t>
            </w:r>
          </w:p>
        </w:tc>
        <w:tc>
          <w:tcPr>
            <w:tcW w:w="1100" w:type="dxa"/>
            <w:tcBorders>
              <w:top w:val="nil"/>
              <w:left w:val="nil"/>
              <w:bottom w:val="nil"/>
              <w:right w:val="single" w:sz="2" w:space="0" w:color="000000"/>
            </w:tcBorders>
            <w:shd w:val="clear" w:color="auto" w:fill="auto"/>
            <w:tcMar>
              <w:left w:w="40" w:type="dxa"/>
              <w:right w:w="40" w:type="dxa"/>
            </w:tcMar>
          </w:tcPr>
          <w:p w14:paraId="709DDB93"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54.52 (33.26)     </w:t>
            </w:r>
          </w:p>
        </w:tc>
      </w:tr>
      <w:tr w:rsidR="004D6521" w:rsidRPr="00AE02AD" w14:paraId="5F8DE882" w14:textId="77777777" w:rsidTr="007A04BF">
        <w:trPr>
          <w:cantSplit/>
          <w:trHeight w:val="263"/>
          <w:jc w:val="center"/>
        </w:trPr>
        <w:tc>
          <w:tcPr>
            <w:tcW w:w="1821" w:type="dxa"/>
            <w:tcBorders>
              <w:top w:val="nil"/>
              <w:left w:val="single" w:sz="2" w:space="0" w:color="000000"/>
              <w:bottom w:val="nil"/>
              <w:right w:val="nil"/>
            </w:tcBorders>
            <w:shd w:val="clear" w:color="auto" w:fill="auto"/>
            <w:tcMar>
              <w:left w:w="40" w:type="dxa"/>
              <w:right w:w="40" w:type="dxa"/>
            </w:tcMar>
          </w:tcPr>
          <w:p w14:paraId="05A448C4"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ab/>
              <w:t xml:space="preserve">N </w:t>
            </w:r>
            <w:proofErr w:type="spellStart"/>
            <w:r w:rsidRPr="00AE02AD">
              <w:rPr>
                <w:rFonts w:cstheme="minorHAnsi"/>
                <w:b/>
                <w:bCs/>
                <w:sz w:val="16"/>
                <w:szCs w:val="16"/>
              </w:rPr>
              <w:t>obs</w:t>
            </w:r>
            <w:proofErr w:type="spellEnd"/>
            <w:r w:rsidRPr="00AE02AD">
              <w:rPr>
                <w:rFonts w:cstheme="minorHAnsi"/>
                <w:b/>
                <w:bCs/>
                <w:sz w:val="16"/>
                <w:szCs w:val="16"/>
              </w:rPr>
              <w:t xml:space="preserve">                                                                                                                                                                                                  </w:t>
            </w:r>
          </w:p>
        </w:tc>
        <w:tc>
          <w:tcPr>
            <w:tcW w:w="1368" w:type="dxa"/>
            <w:tcBorders>
              <w:top w:val="nil"/>
              <w:left w:val="nil"/>
              <w:bottom w:val="nil"/>
              <w:right w:val="nil"/>
            </w:tcBorders>
            <w:shd w:val="clear" w:color="auto" w:fill="auto"/>
            <w:tcMar>
              <w:left w:w="40" w:type="dxa"/>
              <w:right w:w="40" w:type="dxa"/>
            </w:tcMar>
          </w:tcPr>
          <w:p w14:paraId="0A883E6E"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1527              </w:t>
            </w:r>
          </w:p>
        </w:tc>
        <w:tc>
          <w:tcPr>
            <w:tcW w:w="1642" w:type="dxa"/>
            <w:tcBorders>
              <w:top w:val="nil"/>
              <w:left w:val="nil"/>
              <w:bottom w:val="nil"/>
              <w:right w:val="nil"/>
            </w:tcBorders>
          </w:tcPr>
          <w:p w14:paraId="27CFB06B"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422               </w:t>
            </w:r>
          </w:p>
        </w:tc>
        <w:tc>
          <w:tcPr>
            <w:tcW w:w="1642" w:type="dxa"/>
            <w:tcBorders>
              <w:top w:val="nil"/>
              <w:left w:val="nil"/>
              <w:bottom w:val="nil"/>
              <w:right w:val="nil"/>
            </w:tcBorders>
            <w:shd w:val="clear" w:color="auto" w:fill="auto"/>
            <w:tcMar>
              <w:left w:w="40" w:type="dxa"/>
              <w:right w:w="40" w:type="dxa"/>
            </w:tcMar>
          </w:tcPr>
          <w:p w14:paraId="65AFC406"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1123              </w:t>
            </w:r>
          </w:p>
        </w:tc>
        <w:tc>
          <w:tcPr>
            <w:tcW w:w="1095" w:type="dxa"/>
            <w:tcBorders>
              <w:top w:val="nil"/>
              <w:left w:val="nil"/>
              <w:bottom w:val="nil"/>
              <w:right w:val="nil"/>
            </w:tcBorders>
            <w:shd w:val="clear" w:color="auto" w:fill="auto"/>
            <w:tcMar>
              <w:left w:w="40" w:type="dxa"/>
              <w:right w:w="40" w:type="dxa"/>
            </w:tcMar>
          </w:tcPr>
          <w:p w14:paraId="22FFFB24"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574               </w:t>
            </w:r>
          </w:p>
        </w:tc>
        <w:tc>
          <w:tcPr>
            <w:tcW w:w="1369" w:type="dxa"/>
            <w:tcBorders>
              <w:top w:val="nil"/>
              <w:left w:val="nil"/>
              <w:bottom w:val="nil"/>
              <w:right w:val="nil"/>
            </w:tcBorders>
            <w:shd w:val="clear" w:color="auto" w:fill="auto"/>
          </w:tcPr>
          <w:p w14:paraId="51524934"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398               </w:t>
            </w:r>
          </w:p>
        </w:tc>
        <w:tc>
          <w:tcPr>
            <w:tcW w:w="1369" w:type="dxa"/>
            <w:tcBorders>
              <w:top w:val="nil"/>
              <w:left w:val="nil"/>
              <w:bottom w:val="nil"/>
              <w:right w:val="nil"/>
            </w:tcBorders>
            <w:shd w:val="clear" w:color="auto" w:fill="auto"/>
            <w:tcMar>
              <w:left w:w="40" w:type="dxa"/>
              <w:right w:w="40" w:type="dxa"/>
            </w:tcMar>
          </w:tcPr>
          <w:p w14:paraId="5CCF2169"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230               </w:t>
            </w:r>
          </w:p>
        </w:tc>
        <w:tc>
          <w:tcPr>
            <w:tcW w:w="1232" w:type="dxa"/>
            <w:tcBorders>
              <w:top w:val="nil"/>
              <w:left w:val="nil"/>
              <w:bottom w:val="nil"/>
              <w:right w:val="nil"/>
            </w:tcBorders>
            <w:shd w:val="clear" w:color="auto" w:fill="auto"/>
            <w:tcMar>
              <w:left w:w="40" w:type="dxa"/>
              <w:right w:w="40" w:type="dxa"/>
            </w:tcMar>
          </w:tcPr>
          <w:p w14:paraId="1141AAF7"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2884              </w:t>
            </w:r>
          </w:p>
        </w:tc>
        <w:tc>
          <w:tcPr>
            <w:tcW w:w="1231" w:type="dxa"/>
            <w:tcBorders>
              <w:top w:val="nil"/>
              <w:left w:val="nil"/>
              <w:bottom w:val="nil"/>
              <w:right w:val="nil"/>
            </w:tcBorders>
            <w:shd w:val="clear" w:color="auto" w:fill="auto"/>
            <w:tcMar>
              <w:left w:w="40" w:type="dxa"/>
              <w:right w:w="40" w:type="dxa"/>
            </w:tcMar>
          </w:tcPr>
          <w:p w14:paraId="1F4875D6"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1478              </w:t>
            </w:r>
          </w:p>
        </w:tc>
        <w:tc>
          <w:tcPr>
            <w:tcW w:w="959" w:type="dxa"/>
            <w:tcBorders>
              <w:top w:val="nil"/>
              <w:left w:val="nil"/>
              <w:bottom w:val="nil"/>
              <w:right w:val="nil"/>
            </w:tcBorders>
            <w:shd w:val="clear" w:color="auto" w:fill="auto"/>
            <w:tcMar>
              <w:left w:w="40" w:type="dxa"/>
              <w:right w:w="40" w:type="dxa"/>
            </w:tcMar>
          </w:tcPr>
          <w:p w14:paraId="39DD5DBF"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1278              </w:t>
            </w:r>
          </w:p>
        </w:tc>
        <w:tc>
          <w:tcPr>
            <w:tcW w:w="1100" w:type="dxa"/>
            <w:tcBorders>
              <w:top w:val="nil"/>
              <w:left w:val="nil"/>
              <w:bottom w:val="nil"/>
              <w:right w:val="single" w:sz="2" w:space="0" w:color="000000"/>
            </w:tcBorders>
            <w:shd w:val="clear" w:color="auto" w:fill="auto"/>
            <w:tcMar>
              <w:left w:w="40" w:type="dxa"/>
              <w:right w:w="40" w:type="dxa"/>
            </w:tcMar>
          </w:tcPr>
          <w:p w14:paraId="7C623B67"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9914              </w:t>
            </w:r>
          </w:p>
        </w:tc>
      </w:tr>
      <w:tr w:rsidR="004D6521" w:rsidRPr="00AE02AD" w14:paraId="35B23E2E" w14:textId="77777777" w:rsidTr="007A04BF">
        <w:trPr>
          <w:cantSplit/>
          <w:trHeight w:val="248"/>
          <w:jc w:val="center"/>
        </w:trPr>
        <w:tc>
          <w:tcPr>
            <w:tcW w:w="1821" w:type="dxa"/>
            <w:tcBorders>
              <w:top w:val="nil"/>
              <w:left w:val="single" w:sz="2" w:space="0" w:color="000000"/>
              <w:bottom w:val="nil"/>
              <w:right w:val="nil"/>
            </w:tcBorders>
            <w:shd w:val="clear" w:color="auto" w:fill="auto"/>
            <w:tcMar>
              <w:left w:w="40" w:type="dxa"/>
              <w:right w:w="40" w:type="dxa"/>
            </w:tcMar>
          </w:tcPr>
          <w:p w14:paraId="621DBA70"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 xml:space="preserve">Nausea / Vomiting                                                                                                                                                                                       </w:t>
            </w:r>
          </w:p>
        </w:tc>
        <w:tc>
          <w:tcPr>
            <w:tcW w:w="1368" w:type="dxa"/>
            <w:tcBorders>
              <w:top w:val="nil"/>
              <w:left w:val="nil"/>
              <w:bottom w:val="nil"/>
              <w:right w:val="nil"/>
            </w:tcBorders>
            <w:shd w:val="clear" w:color="auto" w:fill="auto"/>
            <w:tcMar>
              <w:left w:w="40" w:type="dxa"/>
              <w:right w:w="40" w:type="dxa"/>
            </w:tcMar>
          </w:tcPr>
          <w:p w14:paraId="29863427"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642" w:type="dxa"/>
            <w:tcBorders>
              <w:top w:val="nil"/>
              <w:left w:val="nil"/>
              <w:bottom w:val="nil"/>
              <w:right w:val="nil"/>
            </w:tcBorders>
          </w:tcPr>
          <w:p w14:paraId="1C8B915D"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642" w:type="dxa"/>
            <w:tcBorders>
              <w:top w:val="nil"/>
              <w:left w:val="nil"/>
              <w:bottom w:val="nil"/>
              <w:right w:val="nil"/>
            </w:tcBorders>
            <w:shd w:val="clear" w:color="auto" w:fill="auto"/>
            <w:tcMar>
              <w:left w:w="40" w:type="dxa"/>
              <w:right w:w="40" w:type="dxa"/>
            </w:tcMar>
          </w:tcPr>
          <w:p w14:paraId="3154646B"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095" w:type="dxa"/>
            <w:tcBorders>
              <w:top w:val="nil"/>
              <w:left w:val="nil"/>
              <w:bottom w:val="nil"/>
              <w:right w:val="nil"/>
            </w:tcBorders>
            <w:shd w:val="clear" w:color="auto" w:fill="auto"/>
            <w:tcMar>
              <w:left w:w="40" w:type="dxa"/>
              <w:right w:w="40" w:type="dxa"/>
            </w:tcMar>
          </w:tcPr>
          <w:p w14:paraId="0D9D293A"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369" w:type="dxa"/>
            <w:tcBorders>
              <w:top w:val="nil"/>
              <w:left w:val="nil"/>
              <w:bottom w:val="nil"/>
              <w:right w:val="nil"/>
            </w:tcBorders>
            <w:shd w:val="clear" w:color="auto" w:fill="auto"/>
          </w:tcPr>
          <w:p w14:paraId="61434D11"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369" w:type="dxa"/>
            <w:tcBorders>
              <w:top w:val="nil"/>
              <w:left w:val="nil"/>
              <w:bottom w:val="nil"/>
              <w:right w:val="nil"/>
            </w:tcBorders>
            <w:shd w:val="clear" w:color="auto" w:fill="auto"/>
            <w:tcMar>
              <w:left w:w="40" w:type="dxa"/>
              <w:right w:w="40" w:type="dxa"/>
            </w:tcMar>
          </w:tcPr>
          <w:p w14:paraId="6DF06B73"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232" w:type="dxa"/>
            <w:tcBorders>
              <w:top w:val="nil"/>
              <w:left w:val="nil"/>
              <w:bottom w:val="nil"/>
              <w:right w:val="nil"/>
            </w:tcBorders>
            <w:shd w:val="clear" w:color="auto" w:fill="auto"/>
            <w:tcMar>
              <w:left w:w="40" w:type="dxa"/>
              <w:right w:w="40" w:type="dxa"/>
            </w:tcMar>
          </w:tcPr>
          <w:p w14:paraId="3B5718A8"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231" w:type="dxa"/>
            <w:tcBorders>
              <w:top w:val="nil"/>
              <w:left w:val="nil"/>
              <w:bottom w:val="nil"/>
              <w:right w:val="nil"/>
            </w:tcBorders>
            <w:shd w:val="clear" w:color="auto" w:fill="auto"/>
            <w:tcMar>
              <w:left w:w="40" w:type="dxa"/>
              <w:right w:w="40" w:type="dxa"/>
            </w:tcMar>
          </w:tcPr>
          <w:p w14:paraId="1759C4DE"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959" w:type="dxa"/>
            <w:tcBorders>
              <w:top w:val="nil"/>
              <w:left w:val="nil"/>
              <w:bottom w:val="nil"/>
              <w:right w:val="nil"/>
            </w:tcBorders>
            <w:shd w:val="clear" w:color="auto" w:fill="auto"/>
            <w:tcMar>
              <w:left w:w="40" w:type="dxa"/>
              <w:right w:w="40" w:type="dxa"/>
            </w:tcMar>
          </w:tcPr>
          <w:p w14:paraId="69E23856"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100" w:type="dxa"/>
            <w:tcBorders>
              <w:top w:val="nil"/>
              <w:left w:val="nil"/>
              <w:bottom w:val="nil"/>
              <w:right w:val="single" w:sz="2" w:space="0" w:color="000000"/>
            </w:tcBorders>
            <w:shd w:val="clear" w:color="auto" w:fill="auto"/>
            <w:tcMar>
              <w:left w:w="40" w:type="dxa"/>
              <w:right w:w="40" w:type="dxa"/>
            </w:tcMar>
          </w:tcPr>
          <w:p w14:paraId="26982438"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r>
      <w:tr w:rsidR="004D6521" w:rsidRPr="00AE02AD" w14:paraId="03EC0D8A" w14:textId="77777777" w:rsidTr="007A04BF">
        <w:trPr>
          <w:cantSplit/>
          <w:trHeight w:val="263"/>
          <w:jc w:val="center"/>
        </w:trPr>
        <w:tc>
          <w:tcPr>
            <w:tcW w:w="1821" w:type="dxa"/>
            <w:tcBorders>
              <w:top w:val="nil"/>
              <w:left w:val="single" w:sz="2" w:space="0" w:color="000000"/>
              <w:bottom w:val="nil"/>
              <w:right w:val="nil"/>
            </w:tcBorders>
            <w:shd w:val="clear" w:color="auto" w:fill="auto"/>
            <w:tcMar>
              <w:left w:w="40" w:type="dxa"/>
              <w:right w:w="40" w:type="dxa"/>
            </w:tcMar>
          </w:tcPr>
          <w:p w14:paraId="12082947"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ab/>
              <w:t xml:space="preserve">Median                                                                                                                                                                                                 </w:t>
            </w:r>
          </w:p>
        </w:tc>
        <w:tc>
          <w:tcPr>
            <w:tcW w:w="1368" w:type="dxa"/>
            <w:tcBorders>
              <w:top w:val="nil"/>
              <w:left w:val="nil"/>
              <w:bottom w:val="nil"/>
              <w:right w:val="nil"/>
            </w:tcBorders>
            <w:shd w:val="clear" w:color="auto" w:fill="auto"/>
            <w:tcMar>
              <w:left w:w="40" w:type="dxa"/>
              <w:right w:w="40" w:type="dxa"/>
            </w:tcMar>
          </w:tcPr>
          <w:p w14:paraId="5E2455F8"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642" w:type="dxa"/>
            <w:tcBorders>
              <w:top w:val="nil"/>
              <w:left w:val="nil"/>
              <w:bottom w:val="nil"/>
              <w:right w:val="nil"/>
            </w:tcBorders>
          </w:tcPr>
          <w:p w14:paraId="3302E861"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642" w:type="dxa"/>
            <w:tcBorders>
              <w:top w:val="nil"/>
              <w:left w:val="nil"/>
              <w:bottom w:val="nil"/>
              <w:right w:val="nil"/>
            </w:tcBorders>
            <w:shd w:val="clear" w:color="auto" w:fill="auto"/>
            <w:tcMar>
              <w:left w:w="40" w:type="dxa"/>
              <w:right w:w="40" w:type="dxa"/>
            </w:tcMar>
          </w:tcPr>
          <w:p w14:paraId="1199B08D"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095" w:type="dxa"/>
            <w:tcBorders>
              <w:top w:val="nil"/>
              <w:left w:val="nil"/>
              <w:bottom w:val="nil"/>
              <w:right w:val="nil"/>
            </w:tcBorders>
            <w:shd w:val="clear" w:color="auto" w:fill="auto"/>
            <w:tcMar>
              <w:left w:w="40" w:type="dxa"/>
              <w:right w:w="40" w:type="dxa"/>
            </w:tcMar>
          </w:tcPr>
          <w:p w14:paraId="5016C67F"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369" w:type="dxa"/>
            <w:tcBorders>
              <w:top w:val="nil"/>
              <w:left w:val="nil"/>
              <w:bottom w:val="nil"/>
              <w:right w:val="nil"/>
            </w:tcBorders>
            <w:shd w:val="clear" w:color="auto" w:fill="auto"/>
          </w:tcPr>
          <w:p w14:paraId="14C9D599"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369" w:type="dxa"/>
            <w:tcBorders>
              <w:top w:val="nil"/>
              <w:left w:val="nil"/>
              <w:bottom w:val="nil"/>
              <w:right w:val="nil"/>
            </w:tcBorders>
            <w:shd w:val="clear" w:color="auto" w:fill="auto"/>
            <w:tcMar>
              <w:left w:w="40" w:type="dxa"/>
              <w:right w:w="40" w:type="dxa"/>
            </w:tcMar>
          </w:tcPr>
          <w:p w14:paraId="1E1411CC"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232" w:type="dxa"/>
            <w:tcBorders>
              <w:top w:val="nil"/>
              <w:left w:val="nil"/>
              <w:bottom w:val="nil"/>
              <w:right w:val="nil"/>
            </w:tcBorders>
            <w:shd w:val="clear" w:color="auto" w:fill="auto"/>
            <w:tcMar>
              <w:left w:w="40" w:type="dxa"/>
              <w:right w:w="40" w:type="dxa"/>
            </w:tcMar>
          </w:tcPr>
          <w:p w14:paraId="02FB6FF7"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0.0               </w:t>
            </w:r>
          </w:p>
        </w:tc>
        <w:tc>
          <w:tcPr>
            <w:tcW w:w="1231" w:type="dxa"/>
            <w:tcBorders>
              <w:top w:val="nil"/>
              <w:left w:val="nil"/>
              <w:bottom w:val="nil"/>
              <w:right w:val="nil"/>
            </w:tcBorders>
            <w:shd w:val="clear" w:color="auto" w:fill="auto"/>
            <w:tcMar>
              <w:left w:w="40" w:type="dxa"/>
              <w:right w:w="40" w:type="dxa"/>
            </w:tcMar>
          </w:tcPr>
          <w:p w14:paraId="03031AB2"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959" w:type="dxa"/>
            <w:tcBorders>
              <w:top w:val="nil"/>
              <w:left w:val="nil"/>
              <w:bottom w:val="nil"/>
              <w:right w:val="nil"/>
            </w:tcBorders>
            <w:shd w:val="clear" w:color="auto" w:fill="auto"/>
            <w:tcMar>
              <w:left w:w="40" w:type="dxa"/>
              <w:right w:w="40" w:type="dxa"/>
            </w:tcMar>
          </w:tcPr>
          <w:p w14:paraId="2923C87A"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100" w:type="dxa"/>
            <w:tcBorders>
              <w:top w:val="nil"/>
              <w:left w:val="nil"/>
              <w:bottom w:val="nil"/>
              <w:right w:val="single" w:sz="2" w:space="0" w:color="000000"/>
            </w:tcBorders>
            <w:shd w:val="clear" w:color="auto" w:fill="auto"/>
            <w:tcMar>
              <w:left w:w="40" w:type="dxa"/>
              <w:right w:w="40" w:type="dxa"/>
            </w:tcMar>
          </w:tcPr>
          <w:p w14:paraId="5CCEC86E"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r>
      <w:tr w:rsidR="004D6521" w:rsidRPr="00AE02AD" w14:paraId="29C56D64" w14:textId="77777777" w:rsidTr="007A04BF">
        <w:trPr>
          <w:cantSplit/>
          <w:trHeight w:val="248"/>
          <w:jc w:val="center"/>
        </w:trPr>
        <w:tc>
          <w:tcPr>
            <w:tcW w:w="1821" w:type="dxa"/>
            <w:tcBorders>
              <w:top w:val="nil"/>
              <w:left w:val="single" w:sz="2" w:space="0" w:color="000000"/>
              <w:bottom w:val="nil"/>
              <w:right w:val="nil"/>
            </w:tcBorders>
            <w:shd w:val="clear" w:color="auto" w:fill="auto"/>
            <w:tcMar>
              <w:left w:w="40" w:type="dxa"/>
              <w:right w:w="40" w:type="dxa"/>
            </w:tcMar>
          </w:tcPr>
          <w:p w14:paraId="11D017FD"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ab/>
              <w:t>Mean (</w:t>
            </w:r>
            <w:proofErr w:type="gramStart"/>
            <w:r w:rsidRPr="00AE02AD">
              <w:rPr>
                <w:rFonts w:cstheme="minorHAnsi"/>
                <w:b/>
                <w:bCs/>
                <w:sz w:val="16"/>
                <w:szCs w:val="16"/>
              </w:rPr>
              <w:t xml:space="preserve">SD)   </w:t>
            </w:r>
            <w:proofErr w:type="gramEnd"/>
            <w:r w:rsidRPr="00AE02AD">
              <w:rPr>
                <w:rFonts w:cstheme="minorHAnsi"/>
                <w:b/>
                <w:bCs/>
                <w:sz w:val="16"/>
                <w:szCs w:val="16"/>
              </w:rPr>
              <w:t xml:space="preserve">                                                                                                                                                                                           </w:t>
            </w:r>
          </w:p>
        </w:tc>
        <w:tc>
          <w:tcPr>
            <w:tcW w:w="1368" w:type="dxa"/>
            <w:tcBorders>
              <w:top w:val="nil"/>
              <w:left w:val="nil"/>
              <w:bottom w:val="nil"/>
              <w:right w:val="nil"/>
            </w:tcBorders>
            <w:shd w:val="clear" w:color="auto" w:fill="auto"/>
            <w:tcMar>
              <w:left w:w="40" w:type="dxa"/>
              <w:right w:w="40" w:type="dxa"/>
            </w:tcMar>
          </w:tcPr>
          <w:p w14:paraId="773508DE"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96.00 (11.33)     </w:t>
            </w:r>
          </w:p>
        </w:tc>
        <w:tc>
          <w:tcPr>
            <w:tcW w:w="1642" w:type="dxa"/>
            <w:tcBorders>
              <w:top w:val="nil"/>
              <w:left w:val="nil"/>
              <w:bottom w:val="nil"/>
              <w:right w:val="nil"/>
            </w:tcBorders>
          </w:tcPr>
          <w:p w14:paraId="48A2232F"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92.37 (16.95)     </w:t>
            </w:r>
          </w:p>
        </w:tc>
        <w:tc>
          <w:tcPr>
            <w:tcW w:w="1642" w:type="dxa"/>
            <w:tcBorders>
              <w:top w:val="nil"/>
              <w:left w:val="nil"/>
              <w:bottom w:val="nil"/>
              <w:right w:val="nil"/>
            </w:tcBorders>
            <w:shd w:val="clear" w:color="auto" w:fill="auto"/>
            <w:tcMar>
              <w:left w:w="40" w:type="dxa"/>
              <w:right w:w="40" w:type="dxa"/>
            </w:tcMar>
          </w:tcPr>
          <w:p w14:paraId="0F2CA9B4"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92.62 (16.60)     </w:t>
            </w:r>
          </w:p>
        </w:tc>
        <w:tc>
          <w:tcPr>
            <w:tcW w:w="1095" w:type="dxa"/>
            <w:tcBorders>
              <w:top w:val="nil"/>
              <w:left w:val="nil"/>
              <w:bottom w:val="nil"/>
              <w:right w:val="nil"/>
            </w:tcBorders>
            <w:shd w:val="clear" w:color="auto" w:fill="auto"/>
            <w:tcMar>
              <w:left w:w="40" w:type="dxa"/>
              <w:right w:w="40" w:type="dxa"/>
            </w:tcMar>
          </w:tcPr>
          <w:p w14:paraId="3F7719E2"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96.35 (11.44)     </w:t>
            </w:r>
          </w:p>
        </w:tc>
        <w:tc>
          <w:tcPr>
            <w:tcW w:w="1369" w:type="dxa"/>
            <w:tcBorders>
              <w:top w:val="nil"/>
              <w:left w:val="nil"/>
              <w:bottom w:val="nil"/>
              <w:right w:val="nil"/>
            </w:tcBorders>
            <w:shd w:val="clear" w:color="auto" w:fill="auto"/>
          </w:tcPr>
          <w:p w14:paraId="5728D57B"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90.95 (16.86)     </w:t>
            </w:r>
          </w:p>
        </w:tc>
        <w:tc>
          <w:tcPr>
            <w:tcW w:w="1369" w:type="dxa"/>
            <w:tcBorders>
              <w:top w:val="nil"/>
              <w:left w:val="nil"/>
              <w:bottom w:val="nil"/>
              <w:right w:val="nil"/>
            </w:tcBorders>
            <w:shd w:val="clear" w:color="auto" w:fill="auto"/>
            <w:tcMar>
              <w:left w:w="40" w:type="dxa"/>
              <w:right w:w="40" w:type="dxa"/>
            </w:tcMar>
          </w:tcPr>
          <w:p w14:paraId="5492BC7B"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91.96 (15.40)     </w:t>
            </w:r>
          </w:p>
        </w:tc>
        <w:tc>
          <w:tcPr>
            <w:tcW w:w="1232" w:type="dxa"/>
            <w:tcBorders>
              <w:top w:val="nil"/>
              <w:left w:val="nil"/>
              <w:bottom w:val="nil"/>
              <w:right w:val="nil"/>
            </w:tcBorders>
            <w:shd w:val="clear" w:color="auto" w:fill="auto"/>
            <w:tcMar>
              <w:left w:w="40" w:type="dxa"/>
              <w:right w:w="40" w:type="dxa"/>
            </w:tcMar>
          </w:tcPr>
          <w:p w14:paraId="1C558AA2"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2.18 (8.24)       </w:t>
            </w:r>
          </w:p>
        </w:tc>
        <w:tc>
          <w:tcPr>
            <w:tcW w:w="1231" w:type="dxa"/>
            <w:tcBorders>
              <w:top w:val="nil"/>
              <w:left w:val="nil"/>
              <w:bottom w:val="nil"/>
              <w:right w:val="nil"/>
            </w:tcBorders>
            <w:shd w:val="clear" w:color="auto" w:fill="auto"/>
            <w:tcMar>
              <w:left w:w="40" w:type="dxa"/>
              <w:right w:w="40" w:type="dxa"/>
            </w:tcMar>
          </w:tcPr>
          <w:p w14:paraId="18B43B6D"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90.55 (19.26)     </w:t>
            </w:r>
          </w:p>
        </w:tc>
        <w:tc>
          <w:tcPr>
            <w:tcW w:w="959" w:type="dxa"/>
            <w:tcBorders>
              <w:top w:val="nil"/>
              <w:left w:val="nil"/>
              <w:bottom w:val="nil"/>
              <w:right w:val="nil"/>
            </w:tcBorders>
            <w:shd w:val="clear" w:color="auto" w:fill="auto"/>
            <w:tcMar>
              <w:left w:w="40" w:type="dxa"/>
              <w:right w:w="40" w:type="dxa"/>
            </w:tcMar>
          </w:tcPr>
          <w:p w14:paraId="55587E84"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98.40 (6.64)      </w:t>
            </w:r>
          </w:p>
        </w:tc>
        <w:tc>
          <w:tcPr>
            <w:tcW w:w="1100" w:type="dxa"/>
            <w:tcBorders>
              <w:top w:val="nil"/>
              <w:left w:val="nil"/>
              <w:bottom w:val="nil"/>
              <w:right w:val="single" w:sz="2" w:space="0" w:color="000000"/>
            </w:tcBorders>
            <w:shd w:val="clear" w:color="auto" w:fill="auto"/>
            <w:tcMar>
              <w:left w:w="40" w:type="dxa"/>
              <w:right w:w="40" w:type="dxa"/>
            </w:tcMar>
          </w:tcPr>
          <w:p w14:paraId="3EFA7774"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67.45 (43.78)     </w:t>
            </w:r>
          </w:p>
        </w:tc>
      </w:tr>
      <w:tr w:rsidR="004D6521" w:rsidRPr="00AE02AD" w14:paraId="78EFF7A5" w14:textId="77777777" w:rsidTr="007A04BF">
        <w:trPr>
          <w:cantSplit/>
          <w:trHeight w:val="263"/>
          <w:jc w:val="center"/>
        </w:trPr>
        <w:tc>
          <w:tcPr>
            <w:tcW w:w="1821" w:type="dxa"/>
            <w:tcBorders>
              <w:top w:val="nil"/>
              <w:left w:val="single" w:sz="2" w:space="0" w:color="000000"/>
              <w:bottom w:val="nil"/>
              <w:right w:val="nil"/>
            </w:tcBorders>
            <w:shd w:val="clear" w:color="auto" w:fill="auto"/>
            <w:tcMar>
              <w:left w:w="40" w:type="dxa"/>
              <w:right w:w="40" w:type="dxa"/>
            </w:tcMar>
          </w:tcPr>
          <w:p w14:paraId="16025D69"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ab/>
              <w:t xml:space="preserve">N </w:t>
            </w:r>
            <w:proofErr w:type="spellStart"/>
            <w:r w:rsidRPr="00AE02AD">
              <w:rPr>
                <w:rFonts w:cstheme="minorHAnsi"/>
                <w:b/>
                <w:bCs/>
                <w:sz w:val="16"/>
                <w:szCs w:val="16"/>
              </w:rPr>
              <w:t>obs</w:t>
            </w:r>
            <w:proofErr w:type="spellEnd"/>
            <w:r w:rsidRPr="00AE02AD">
              <w:rPr>
                <w:rFonts w:cstheme="minorHAnsi"/>
                <w:b/>
                <w:bCs/>
                <w:sz w:val="16"/>
                <w:szCs w:val="16"/>
              </w:rPr>
              <w:t xml:space="preserve">                                                                                                                                                                                                  </w:t>
            </w:r>
          </w:p>
        </w:tc>
        <w:tc>
          <w:tcPr>
            <w:tcW w:w="1368" w:type="dxa"/>
            <w:tcBorders>
              <w:top w:val="nil"/>
              <w:left w:val="nil"/>
              <w:bottom w:val="nil"/>
              <w:right w:val="nil"/>
            </w:tcBorders>
            <w:shd w:val="clear" w:color="auto" w:fill="auto"/>
            <w:tcMar>
              <w:left w:w="40" w:type="dxa"/>
              <w:right w:w="40" w:type="dxa"/>
            </w:tcMar>
          </w:tcPr>
          <w:p w14:paraId="73C654F1"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1533              </w:t>
            </w:r>
          </w:p>
        </w:tc>
        <w:tc>
          <w:tcPr>
            <w:tcW w:w="1642" w:type="dxa"/>
            <w:tcBorders>
              <w:top w:val="nil"/>
              <w:left w:val="nil"/>
              <w:bottom w:val="nil"/>
              <w:right w:val="nil"/>
            </w:tcBorders>
          </w:tcPr>
          <w:p w14:paraId="1AB58C8D"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426               </w:t>
            </w:r>
          </w:p>
        </w:tc>
        <w:tc>
          <w:tcPr>
            <w:tcW w:w="1642" w:type="dxa"/>
            <w:tcBorders>
              <w:top w:val="nil"/>
              <w:left w:val="nil"/>
              <w:bottom w:val="nil"/>
              <w:right w:val="nil"/>
            </w:tcBorders>
            <w:shd w:val="clear" w:color="auto" w:fill="auto"/>
            <w:tcMar>
              <w:left w:w="40" w:type="dxa"/>
              <w:right w:w="40" w:type="dxa"/>
            </w:tcMar>
          </w:tcPr>
          <w:p w14:paraId="41DDBF62"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1129              </w:t>
            </w:r>
          </w:p>
        </w:tc>
        <w:tc>
          <w:tcPr>
            <w:tcW w:w="1095" w:type="dxa"/>
            <w:tcBorders>
              <w:top w:val="nil"/>
              <w:left w:val="nil"/>
              <w:bottom w:val="nil"/>
              <w:right w:val="nil"/>
            </w:tcBorders>
            <w:shd w:val="clear" w:color="auto" w:fill="auto"/>
            <w:tcMar>
              <w:left w:w="40" w:type="dxa"/>
              <w:right w:w="40" w:type="dxa"/>
            </w:tcMar>
          </w:tcPr>
          <w:p w14:paraId="7303FB59"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575               </w:t>
            </w:r>
          </w:p>
        </w:tc>
        <w:tc>
          <w:tcPr>
            <w:tcW w:w="1369" w:type="dxa"/>
            <w:tcBorders>
              <w:top w:val="nil"/>
              <w:left w:val="nil"/>
              <w:bottom w:val="nil"/>
              <w:right w:val="nil"/>
            </w:tcBorders>
            <w:shd w:val="clear" w:color="auto" w:fill="auto"/>
          </w:tcPr>
          <w:p w14:paraId="7ACE82FC"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396               </w:t>
            </w:r>
          </w:p>
        </w:tc>
        <w:tc>
          <w:tcPr>
            <w:tcW w:w="1369" w:type="dxa"/>
            <w:tcBorders>
              <w:top w:val="nil"/>
              <w:left w:val="nil"/>
              <w:bottom w:val="nil"/>
              <w:right w:val="nil"/>
            </w:tcBorders>
            <w:shd w:val="clear" w:color="auto" w:fill="auto"/>
            <w:tcMar>
              <w:left w:w="40" w:type="dxa"/>
              <w:right w:w="40" w:type="dxa"/>
            </w:tcMar>
          </w:tcPr>
          <w:p w14:paraId="5F83EEE9"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230               </w:t>
            </w:r>
          </w:p>
        </w:tc>
        <w:tc>
          <w:tcPr>
            <w:tcW w:w="1232" w:type="dxa"/>
            <w:tcBorders>
              <w:top w:val="nil"/>
              <w:left w:val="nil"/>
              <w:bottom w:val="nil"/>
              <w:right w:val="nil"/>
            </w:tcBorders>
            <w:shd w:val="clear" w:color="auto" w:fill="auto"/>
            <w:tcMar>
              <w:left w:w="40" w:type="dxa"/>
              <w:right w:w="40" w:type="dxa"/>
            </w:tcMar>
          </w:tcPr>
          <w:p w14:paraId="63715A1A"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2883              </w:t>
            </w:r>
          </w:p>
        </w:tc>
        <w:tc>
          <w:tcPr>
            <w:tcW w:w="1231" w:type="dxa"/>
            <w:tcBorders>
              <w:top w:val="nil"/>
              <w:left w:val="nil"/>
              <w:bottom w:val="nil"/>
              <w:right w:val="nil"/>
            </w:tcBorders>
            <w:shd w:val="clear" w:color="auto" w:fill="auto"/>
            <w:tcMar>
              <w:left w:w="40" w:type="dxa"/>
              <w:right w:w="40" w:type="dxa"/>
            </w:tcMar>
          </w:tcPr>
          <w:p w14:paraId="0E9A8226"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1476              </w:t>
            </w:r>
          </w:p>
        </w:tc>
        <w:tc>
          <w:tcPr>
            <w:tcW w:w="959" w:type="dxa"/>
            <w:tcBorders>
              <w:top w:val="nil"/>
              <w:left w:val="nil"/>
              <w:bottom w:val="nil"/>
              <w:right w:val="nil"/>
            </w:tcBorders>
            <w:shd w:val="clear" w:color="auto" w:fill="auto"/>
            <w:tcMar>
              <w:left w:w="40" w:type="dxa"/>
              <w:right w:w="40" w:type="dxa"/>
            </w:tcMar>
          </w:tcPr>
          <w:p w14:paraId="587F9218"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1283              </w:t>
            </w:r>
          </w:p>
        </w:tc>
        <w:tc>
          <w:tcPr>
            <w:tcW w:w="1100" w:type="dxa"/>
            <w:tcBorders>
              <w:top w:val="nil"/>
              <w:left w:val="nil"/>
              <w:bottom w:val="nil"/>
              <w:right w:val="single" w:sz="2" w:space="0" w:color="000000"/>
            </w:tcBorders>
            <w:shd w:val="clear" w:color="auto" w:fill="auto"/>
            <w:tcMar>
              <w:left w:w="40" w:type="dxa"/>
              <w:right w:w="40" w:type="dxa"/>
            </w:tcMar>
          </w:tcPr>
          <w:p w14:paraId="31147597"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9931              </w:t>
            </w:r>
          </w:p>
        </w:tc>
      </w:tr>
      <w:tr w:rsidR="004D6521" w:rsidRPr="00AE02AD" w14:paraId="22D57175" w14:textId="77777777" w:rsidTr="007A04BF">
        <w:trPr>
          <w:cantSplit/>
          <w:trHeight w:val="248"/>
          <w:jc w:val="center"/>
        </w:trPr>
        <w:tc>
          <w:tcPr>
            <w:tcW w:w="1821" w:type="dxa"/>
            <w:tcBorders>
              <w:top w:val="nil"/>
              <w:left w:val="single" w:sz="2" w:space="0" w:color="000000"/>
              <w:bottom w:val="nil"/>
              <w:right w:val="nil"/>
            </w:tcBorders>
            <w:shd w:val="clear" w:color="auto" w:fill="auto"/>
            <w:tcMar>
              <w:left w:w="40" w:type="dxa"/>
              <w:right w:w="40" w:type="dxa"/>
            </w:tcMar>
          </w:tcPr>
          <w:p w14:paraId="28FC7452"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lastRenderedPageBreak/>
              <w:t xml:space="preserve">Appetite loss                                                                                                                                                                                           </w:t>
            </w:r>
          </w:p>
        </w:tc>
        <w:tc>
          <w:tcPr>
            <w:tcW w:w="1368" w:type="dxa"/>
            <w:tcBorders>
              <w:top w:val="nil"/>
              <w:left w:val="nil"/>
              <w:bottom w:val="nil"/>
              <w:right w:val="nil"/>
            </w:tcBorders>
            <w:shd w:val="clear" w:color="auto" w:fill="auto"/>
            <w:tcMar>
              <w:left w:w="40" w:type="dxa"/>
              <w:right w:w="40" w:type="dxa"/>
            </w:tcMar>
          </w:tcPr>
          <w:p w14:paraId="78073F88"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642" w:type="dxa"/>
            <w:tcBorders>
              <w:top w:val="nil"/>
              <w:left w:val="nil"/>
              <w:bottom w:val="nil"/>
              <w:right w:val="nil"/>
            </w:tcBorders>
          </w:tcPr>
          <w:p w14:paraId="491D4B21" w14:textId="77777777" w:rsidR="004D6521" w:rsidRPr="00AE02AD" w:rsidRDefault="004D6521" w:rsidP="007A04BF">
            <w:pPr>
              <w:adjustRightInd w:val="0"/>
              <w:spacing w:before="40" w:after="40"/>
              <w:jc w:val="both"/>
              <w:rPr>
                <w:rFonts w:cstheme="minorHAnsi"/>
                <w:sz w:val="16"/>
                <w:szCs w:val="16"/>
              </w:rPr>
            </w:pPr>
          </w:p>
        </w:tc>
        <w:tc>
          <w:tcPr>
            <w:tcW w:w="1642" w:type="dxa"/>
            <w:tcBorders>
              <w:top w:val="nil"/>
              <w:left w:val="nil"/>
              <w:bottom w:val="nil"/>
              <w:right w:val="nil"/>
            </w:tcBorders>
            <w:shd w:val="clear" w:color="auto" w:fill="auto"/>
            <w:tcMar>
              <w:left w:w="40" w:type="dxa"/>
              <w:right w:w="40" w:type="dxa"/>
            </w:tcMar>
          </w:tcPr>
          <w:p w14:paraId="03D7FB3F"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095" w:type="dxa"/>
            <w:tcBorders>
              <w:top w:val="nil"/>
              <w:left w:val="nil"/>
              <w:bottom w:val="nil"/>
              <w:right w:val="nil"/>
            </w:tcBorders>
            <w:shd w:val="clear" w:color="auto" w:fill="auto"/>
            <w:tcMar>
              <w:left w:w="40" w:type="dxa"/>
              <w:right w:w="40" w:type="dxa"/>
            </w:tcMar>
          </w:tcPr>
          <w:p w14:paraId="0FCE5397"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369" w:type="dxa"/>
            <w:tcBorders>
              <w:top w:val="nil"/>
              <w:left w:val="nil"/>
              <w:bottom w:val="nil"/>
              <w:right w:val="nil"/>
            </w:tcBorders>
            <w:shd w:val="clear" w:color="auto" w:fill="auto"/>
          </w:tcPr>
          <w:p w14:paraId="79698811"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369" w:type="dxa"/>
            <w:tcBorders>
              <w:top w:val="nil"/>
              <w:left w:val="nil"/>
              <w:bottom w:val="nil"/>
              <w:right w:val="nil"/>
            </w:tcBorders>
            <w:shd w:val="clear" w:color="auto" w:fill="auto"/>
            <w:tcMar>
              <w:left w:w="40" w:type="dxa"/>
              <w:right w:w="40" w:type="dxa"/>
            </w:tcMar>
          </w:tcPr>
          <w:p w14:paraId="6095E790"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232" w:type="dxa"/>
            <w:tcBorders>
              <w:top w:val="nil"/>
              <w:left w:val="nil"/>
              <w:bottom w:val="nil"/>
              <w:right w:val="nil"/>
            </w:tcBorders>
            <w:shd w:val="clear" w:color="auto" w:fill="auto"/>
            <w:tcMar>
              <w:left w:w="40" w:type="dxa"/>
              <w:right w:w="40" w:type="dxa"/>
            </w:tcMar>
          </w:tcPr>
          <w:p w14:paraId="71E17506"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231" w:type="dxa"/>
            <w:tcBorders>
              <w:top w:val="nil"/>
              <w:left w:val="nil"/>
              <w:bottom w:val="nil"/>
              <w:right w:val="nil"/>
            </w:tcBorders>
            <w:shd w:val="clear" w:color="auto" w:fill="auto"/>
            <w:tcMar>
              <w:left w:w="40" w:type="dxa"/>
              <w:right w:w="40" w:type="dxa"/>
            </w:tcMar>
          </w:tcPr>
          <w:p w14:paraId="71534EBA"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959" w:type="dxa"/>
            <w:tcBorders>
              <w:top w:val="nil"/>
              <w:left w:val="nil"/>
              <w:bottom w:val="nil"/>
              <w:right w:val="nil"/>
            </w:tcBorders>
            <w:shd w:val="clear" w:color="auto" w:fill="auto"/>
            <w:tcMar>
              <w:left w:w="40" w:type="dxa"/>
              <w:right w:w="40" w:type="dxa"/>
            </w:tcMar>
          </w:tcPr>
          <w:p w14:paraId="240036F9"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100" w:type="dxa"/>
            <w:tcBorders>
              <w:top w:val="nil"/>
              <w:left w:val="nil"/>
              <w:bottom w:val="nil"/>
              <w:right w:val="single" w:sz="2" w:space="0" w:color="000000"/>
            </w:tcBorders>
            <w:shd w:val="clear" w:color="auto" w:fill="auto"/>
            <w:tcMar>
              <w:left w:w="40" w:type="dxa"/>
              <w:right w:w="40" w:type="dxa"/>
            </w:tcMar>
          </w:tcPr>
          <w:p w14:paraId="3749BC9C"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r>
      <w:tr w:rsidR="004D6521" w:rsidRPr="00AE02AD" w14:paraId="090987FA" w14:textId="77777777" w:rsidTr="007A04BF">
        <w:trPr>
          <w:cantSplit/>
          <w:trHeight w:val="263"/>
          <w:jc w:val="center"/>
        </w:trPr>
        <w:tc>
          <w:tcPr>
            <w:tcW w:w="1821" w:type="dxa"/>
            <w:tcBorders>
              <w:top w:val="nil"/>
              <w:left w:val="single" w:sz="2" w:space="0" w:color="000000"/>
              <w:bottom w:val="nil"/>
              <w:right w:val="nil"/>
            </w:tcBorders>
            <w:shd w:val="clear" w:color="auto" w:fill="auto"/>
            <w:tcMar>
              <w:left w:w="40" w:type="dxa"/>
              <w:right w:w="40" w:type="dxa"/>
            </w:tcMar>
          </w:tcPr>
          <w:p w14:paraId="716E6599"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ab/>
              <w:t xml:space="preserve">Median                                                                                                                                                                                                 </w:t>
            </w:r>
          </w:p>
        </w:tc>
        <w:tc>
          <w:tcPr>
            <w:tcW w:w="1368" w:type="dxa"/>
            <w:tcBorders>
              <w:top w:val="nil"/>
              <w:left w:val="nil"/>
              <w:bottom w:val="nil"/>
              <w:right w:val="nil"/>
            </w:tcBorders>
            <w:shd w:val="clear" w:color="auto" w:fill="auto"/>
            <w:tcMar>
              <w:left w:w="40" w:type="dxa"/>
              <w:right w:w="40" w:type="dxa"/>
            </w:tcMar>
          </w:tcPr>
          <w:p w14:paraId="333CA574"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642" w:type="dxa"/>
            <w:tcBorders>
              <w:top w:val="nil"/>
              <w:left w:val="nil"/>
              <w:bottom w:val="nil"/>
              <w:right w:val="nil"/>
            </w:tcBorders>
          </w:tcPr>
          <w:p w14:paraId="38A42B2F"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642" w:type="dxa"/>
            <w:tcBorders>
              <w:top w:val="nil"/>
              <w:left w:val="nil"/>
              <w:bottom w:val="nil"/>
              <w:right w:val="nil"/>
            </w:tcBorders>
            <w:shd w:val="clear" w:color="auto" w:fill="auto"/>
            <w:tcMar>
              <w:left w:w="40" w:type="dxa"/>
              <w:right w:w="40" w:type="dxa"/>
            </w:tcMar>
          </w:tcPr>
          <w:p w14:paraId="0D196DF6"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095" w:type="dxa"/>
            <w:tcBorders>
              <w:top w:val="nil"/>
              <w:left w:val="nil"/>
              <w:bottom w:val="nil"/>
              <w:right w:val="nil"/>
            </w:tcBorders>
            <w:shd w:val="clear" w:color="auto" w:fill="auto"/>
            <w:tcMar>
              <w:left w:w="40" w:type="dxa"/>
              <w:right w:w="40" w:type="dxa"/>
            </w:tcMar>
          </w:tcPr>
          <w:p w14:paraId="239C3F93"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369" w:type="dxa"/>
            <w:tcBorders>
              <w:top w:val="nil"/>
              <w:left w:val="nil"/>
              <w:bottom w:val="nil"/>
              <w:right w:val="nil"/>
            </w:tcBorders>
            <w:shd w:val="clear" w:color="auto" w:fill="auto"/>
          </w:tcPr>
          <w:p w14:paraId="3C3FAFA3"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369" w:type="dxa"/>
            <w:tcBorders>
              <w:top w:val="nil"/>
              <w:left w:val="nil"/>
              <w:bottom w:val="nil"/>
              <w:right w:val="nil"/>
            </w:tcBorders>
            <w:shd w:val="clear" w:color="auto" w:fill="auto"/>
            <w:tcMar>
              <w:left w:w="40" w:type="dxa"/>
              <w:right w:w="40" w:type="dxa"/>
            </w:tcMar>
          </w:tcPr>
          <w:p w14:paraId="7241D3C2"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66.7              </w:t>
            </w:r>
          </w:p>
        </w:tc>
        <w:tc>
          <w:tcPr>
            <w:tcW w:w="1232" w:type="dxa"/>
            <w:tcBorders>
              <w:top w:val="nil"/>
              <w:left w:val="nil"/>
              <w:bottom w:val="nil"/>
              <w:right w:val="nil"/>
            </w:tcBorders>
            <w:shd w:val="clear" w:color="auto" w:fill="auto"/>
            <w:tcMar>
              <w:left w:w="40" w:type="dxa"/>
              <w:right w:w="40" w:type="dxa"/>
            </w:tcMar>
          </w:tcPr>
          <w:p w14:paraId="6265A79F"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0.0               </w:t>
            </w:r>
          </w:p>
        </w:tc>
        <w:tc>
          <w:tcPr>
            <w:tcW w:w="1231" w:type="dxa"/>
            <w:tcBorders>
              <w:top w:val="nil"/>
              <w:left w:val="nil"/>
              <w:bottom w:val="nil"/>
              <w:right w:val="nil"/>
            </w:tcBorders>
            <w:shd w:val="clear" w:color="auto" w:fill="auto"/>
            <w:tcMar>
              <w:left w:w="40" w:type="dxa"/>
              <w:right w:w="40" w:type="dxa"/>
            </w:tcMar>
          </w:tcPr>
          <w:p w14:paraId="70DC5933"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959" w:type="dxa"/>
            <w:tcBorders>
              <w:top w:val="nil"/>
              <w:left w:val="nil"/>
              <w:bottom w:val="nil"/>
              <w:right w:val="nil"/>
            </w:tcBorders>
            <w:shd w:val="clear" w:color="auto" w:fill="auto"/>
            <w:tcMar>
              <w:left w:w="40" w:type="dxa"/>
              <w:right w:w="40" w:type="dxa"/>
            </w:tcMar>
          </w:tcPr>
          <w:p w14:paraId="5056DC95"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100" w:type="dxa"/>
            <w:tcBorders>
              <w:top w:val="nil"/>
              <w:left w:val="nil"/>
              <w:bottom w:val="nil"/>
              <w:right w:val="single" w:sz="2" w:space="0" w:color="000000"/>
            </w:tcBorders>
            <w:shd w:val="clear" w:color="auto" w:fill="auto"/>
            <w:tcMar>
              <w:left w:w="40" w:type="dxa"/>
              <w:right w:w="40" w:type="dxa"/>
            </w:tcMar>
          </w:tcPr>
          <w:p w14:paraId="2F591F10"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r>
      <w:tr w:rsidR="004D6521" w:rsidRPr="00AE02AD" w14:paraId="153FE30B" w14:textId="77777777" w:rsidTr="007A04BF">
        <w:trPr>
          <w:cantSplit/>
          <w:trHeight w:val="263"/>
          <w:jc w:val="center"/>
        </w:trPr>
        <w:tc>
          <w:tcPr>
            <w:tcW w:w="1821" w:type="dxa"/>
            <w:tcBorders>
              <w:top w:val="nil"/>
              <w:left w:val="single" w:sz="2" w:space="0" w:color="000000"/>
              <w:bottom w:val="nil"/>
              <w:right w:val="nil"/>
            </w:tcBorders>
            <w:shd w:val="clear" w:color="auto" w:fill="auto"/>
            <w:tcMar>
              <w:left w:w="40" w:type="dxa"/>
              <w:right w:w="40" w:type="dxa"/>
            </w:tcMar>
          </w:tcPr>
          <w:p w14:paraId="4DB22928"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ab/>
              <w:t>Mean (</w:t>
            </w:r>
            <w:proofErr w:type="gramStart"/>
            <w:r w:rsidRPr="00AE02AD">
              <w:rPr>
                <w:rFonts w:cstheme="minorHAnsi"/>
                <w:b/>
                <w:bCs/>
                <w:sz w:val="16"/>
                <w:szCs w:val="16"/>
              </w:rPr>
              <w:t xml:space="preserve">SD)   </w:t>
            </w:r>
            <w:proofErr w:type="gramEnd"/>
            <w:r w:rsidRPr="00AE02AD">
              <w:rPr>
                <w:rFonts w:cstheme="minorHAnsi"/>
                <w:b/>
                <w:bCs/>
                <w:sz w:val="16"/>
                <w:szCs w:val="16"/>
              </w:rPr>
              <w:t xml:space="preserve">                                                                                                                                                                                           </w:t>
            </w:r>
          </w:p>
        </w:tc>
        <w:tc>
          <w:tcPr>
            <w:tcW w:w="1368" w:type="dxa"/>
            <w:tcBorders>
              <w:top w:val="nil"/>
              <w:left w:val="nil"/>
              <w:bottom w:val="nil"/>
              <w:right w:val="nil"/>
            </w:tcBorders>
            <w:shd w:val="clear" w:color="auto" w:fill="auto"/>
            <w:tcMar>
              <w:left w:w="40" w:type="dxa"/>
              <w:right w:w="40" w:type="dxa"/>
            </w:tcMar>
          </w:tcPr>
          <w:p w14:paraId="46E1CB3B"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91.48 (19.16)     </w:t>
            </w:r>
          </w:p>
        </w:tc>
        <w:tc>
          <w:tcPr>
            <w:tcW w:w="1642" w:type="dxa"/>
            <w:tcBorders>
              <w:top w:val="nil"/>
              <w:left w:val="nil"/>
              <w:bottom w:val="nil"/>
              <w:right w:val="nil"/>
            </w:tcBorders>
          </w:tcPr>
          <w:p w14:paraId="5F3E7F42"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84.44 (26.15)     </w:t>
            </w:r>
          </w:p>
        </w:tc>
        <w:tc>
          <w:tcPr>
            <w:tcW w:w="1642" w:type="dxa"/>
            <w:tcBorders>
              <w:top w:val="nil"/>
              <w:left w:val="nil"/>
              <w:bottom w:val="nil"/>
              <w:right w:val="nil"/>
            </w:tcBorders>
            <w:shd w:val="clear" w:color="auto" w:fill="auto"/>
            <w:tcMar>
              <w:left w:w="40" w:type="dxa"/>
              <w:right w:w="40" w:type="dxa"/>
            </w:tcMar>
          </w:tcPr>
          <w:p w14:paraId="7BA4E53C"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77.47 (31.37)     </w:t>
            </w:r>
          </w:p>
        </w:tc>
        <w:tc>
          <w:tcPr>
            <w:tcW w:w="1095" w:type="dxa"/>
            <w:tcBorders>
              <w:top w:val="nil"/>
              <w:left w:val="nil"/>
              <w:bottom w:val="nil"/>
              <w:right w:val="nil"/>
            </w:tcBorders>
            <w:shd w:val="clear" w:color="auto" w:fill="auto"/>
            <w:tcMar>
              <w:left w:w="40" w:type="dxa"/>
              <w:right w:w="40" w:type="dxa"/>
            </w:tcMar>
          </w:tcPr>
          <w:p w14:paraId="7FFB1BF7"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84.58 (26.14)     </w:t>
            </w:r>
          </w:p>
        </w:tc>
        <w:tc>
          <w:tcPr>
            <w:tcW w:w="1369" w:type="dxa"/>
            <w:tcBorders>
              <w:top w:val="nil"/>
              <w:left w:val="nil"/>
              <w:bottom w:val="nil"/>
              <w:right w:val="nil"/>
            </w:tcBorders>
            <w:shd w:val="clear" w:color="auto" w:fill="auto"/>
          </w:tcPr>
          <w:p w14:paraId="5F6CC598"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72.63 (32.75)     </w:t>
            </w:r>
          </w:p>
        </w:tc>
        <w:tc>
          <w:tcPr>
            <w:tcW w:w="1369" w:type="dxa"/>
            <w:tcBorders>
              <w:top w:val="nil"/>
              <w:left w:val="nil"/>
              <w:bottom w:val="nil"/>
              <w:right w:val="nil"/>
            </w:tcBorders>
            <w:shd w:val="clear" w:color="auto" w:fill="auto"/>
            <w:tcMar>
              <w:left w:w="40" w:type="dxa"/>
              <w:right w:w="40" w:type="dxa"/>
            </w:tcMar>
          </w:tcPr>
          <w:p w14:paraId="6AE54397"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73.10 (30.93)     </w:t>
            </w:r>
          </w:p>
        </w:tc>
        <w:tc>
          <w:tcPr>
            <w:tcW w:w="1232" w:type="dxa"/>
            <w:tcBorders>
              <w:top w:val="nil"/>
              <w:left w:val="nil"/>
              <w:bottom w:val="nil"/>
              <w:right w:val="nil"/>
            </w:tcBorders>
            <w:shd w:val="clear" w:color="auto" w:fill="auto"/>
            <w:tcMar>
              <w:left w:w="40" w:type="dxa"/>
              <w:right w:w="40" w:type="dxa"/>
            </w:tcMar>
          </w:tcPr>
          <w:p w14:paraId="785EDCDB"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5.27 (15.34)      </w:t>
            </w:r>
          </w:p>
        </w:tc>
        <w:tc>
          <w:tcPr>
            <w:tcW w:w="1231" w:type="dxa"/>
            <w:tcBorders>
              <w:top w:val="nil"/>
              <w:left w:val="nil"/>
              <w:bottom w:val="nil"/>
              <w:right w:val="nil"/>
            </w:tcBorders>
            <w:shd w:val="clear" w:color="auto" w:fill="auto"/>
            <w:tcMar>
              <w:left w:w="40" w:type="dxa"/>
              <w:right w:w="40" w:type="dxa"/>
            </w:tcMar>
          </w:tcPr>
          <w:p w14:paraId="6A4BB810"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77.88 (32.00)     </w:t>
            </w:r>
          </w:p>
        </w:tc>
        <w:tc>
          <w:tcPr>
            <w:tcW w:w="959" w:type="dxa"/>
            <w:tcBorders>
              <w:top w:val="nil"/>
              <w:left w:val="nil"/>
              <w:bottom w:val="nil"/>
              <w:right w:val="nil"/>
            </w:tcBorders>
            <w:shd w:val="clear" w:color="auto" w:fill="auto"/>
            <w:tcMar>
              <w:left w:w="40" w:type="dxa"/>
              <w:right w:w="40" w:type="dxa"/>
            </w:tcMar>
          </w:tcPr>
          <w:p w14:paraId="75E13D6A"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96.88 (11.59)     </w:t>
            </w:r>
          </w:p>
        </w:tc>
        <w:tc>
          <w:tcPr>
            <w:tcW w:w="1100" w:type="dxa"/>
            <w:tcBorders>
              <w:top w:val="nil"/>
              <w:left w:val="nil"/>
              <w:bottom w:val="nil"/>
              <w:right w:val="single" w:sz="2" w:space="0" w:color="000000"/>
            </w:tcBorders>
            <w:shd w:val="clear" w:color="auto" w:fill="auto"/>
            <w:tcMar>
              <w:left w:w="40" w:type="dxa"/>
              <w:right w:w="40" w:type="dxa"/>
            </w:tcMar>
          </w:tcPr>
          <w:p w14:paraId="5CFDF228"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61.62 (43.47)     </w:t>
            </w:r>
          </w:p>
        </w:tc>
      </w:tr>
      <w:tr w:rsidR="004D6521" w:rsidRPr="00AE02AD" w14:paraId="6F3C406A" w14:textId="77777777" w:rsidTr="007A04BF">
        <w:trPr>
          <w:cantSplit/>
          <w:trHeight w:val="248"/>
          <w:jc w:val="center"/>
        </w:trPr>
        <w:tc>
          <w:tcPr>
            <w:tcW w:w="1821" w:type="dxa"/>
            <w:tcBorders>
              <w:top w:val="nil"/>
              <w:left w:val="single" w:sz="2" w:space="0" w:color="000000"/>
              <w:bottom w:val="nil"/>
              <w:right w:val="nil"/>
            </w:tcBorders>
            <w:shd w:val="clear" w:color="auto" w:fill="auto"/>
            <w:tcMar>
              <w:left w:w="40" w:type="dxa"/>
              <w:right w:w="40" w:type="dxa"/>
            </w:tcMar>
          </w:tcPr>
          <w:p w14:paraId="4EF5CFCC"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ab/>
              <w:t xml:space="preserve">N </w:t>
            </w:r>
            <w:proofErr w:type="spellStart"/>
            <w:r w:rsidRPr="00AE02AD">
              <w:rPr>
                <w:rFonts w:cstheme="minorHAnsi"/>
                <w:b/>
                <w:bCs/>
                <w:sz w:val="16"/>
                <w:szCs w:val="16"/>
              </w:rPr>
              <w:t>obs</w:t>
            </w:r>
            <w:proofErr w:type="spellEnd"/>
            <w:r w:rsidRPr="00AE02AD">
              <w:rPr>
                <w:rFonts w:cstheme="minorHAnsi"/>
                <w:b/>
                <w:bCs/>
                <w:sz w:val="16"/>
                <w:szCs w:val="16"/>
              </w:rPr>
              <w:t xml:space="preserve">                                                                                                                                                                                                  </w:t>
            </w:r>
          </w:p>
        </w:tc>
        <w:tc>
          <w:tcPr>
            <w:tcW w:w="1368" w:type="dxa"/>
            <w:tcBorders>
              <w:top w:val="nil"/>
              <w:left w:val="nil"/>
              <w:bottom w:val="nil"/>
              <w:right w:val="nil"/>
            </w:tcBorders>
            <w:shd w:val="clear" w:color="auto" w:fill="auto"/>
            <w:tcMar>
              <w:left w:w="40" w:type="dxa"/>
              <w:right w:w="40" w:type="dxa"/>
            </w:tcMar>
          </w:tcPr>
          <w:p w14:paraId="4731A4CB"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1529              </w:t>
            </w:r>
          </w:p>
        </w:tc>
        <w:tc>
          <w:tcPr>
            <w:tcW w:w="1642" w:type="dxa"/>
            <w:tcBorders>
              <w:top w:val="nil"/>
              <w:left w:val="nil"/>
              <w:bottom w:val="nil"/>
              <w:right w:val="nil"/>
            </w:tcBorders>
          </w:tcPr>
          <w:p w14:paraId="568BD7DC"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422               </w:t>
            </w:r>
          </w:p>
        </w:tc>
        <w:tc>
          <w:tcPr>
            <w:tcW w:w="1642" w:type="dxa"/>
            <w:tcBorders>
              <w:top w:val="nil"/>
              <w:left w:val="nil"/>
              <w:bottom w:val="nil"/>
              <w:right w:val="nil"/>
            </w:tcBorders>
            <w:shd w:val="clear" w:color="auto" w:fill="auto"/>
            <w:tcMar>
              <w:left w:w="40" w:type="dxa"/>
              <w:right w:w="40" w:type="dxa"/>
            </w:tcMar>
          </w:tcPr>
          <w:p w14:paraId="4DE50423"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1120              </w:t>
            </w:r>
          </w:p>
        </w:tc>
        <w:tc>
          <w:tcPr>
            <w:tcW w:w="1095" w:type="dxa"/>
            <w:tcBorders>
              <w:top w:val="nil"/>
              <w:left w:val="nil"/>
              <w:bottom w:val="nil"/>
              <w:right w:val="nil"/>
            </w:tcBorders>
            <w:shd w:val="clear" w:color="auto" w:fill="auto"/>
            <w:tcMar>
              <w:left w:w="40" w:type="dxa"/>
              <w:right w:w="40" w:type="dxa"/>
            </w:tcMar>
          </w:tcPr>
          <w:p w14:paraId="65DC9E29"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575               </w:t>
            </w:r>
          </w:p>
        </w:tc>
        <w:tc>
          <w:tcPr>
            <w:tcW w:w="1369" w:type="dxa"/>
            <w:tcBorders>
              <w:top w:val="nil"/>
              <w:left w:val="nil"/>
              <w:bottom w:val="nil"/>
              <w:right w:val="nil"/>
            </w:tcBorders>
            <w:shd w:val="clear" w:color="auto" w:fill="auto"/>
          </w:tcPr>
          <w:p w14:paraId="5BAC76DD"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397               </w:t>
            </w:r>
          </w:p>
        </w:tc>
        <w:tc>
          <w:tcPr>
            <w:tcW w:w="1369" w:type="dxa"/>
            <w:tcBorders>
              <w:top w:val="nil"/>
              <w:left w:val="nil"/>
              <w:bottom w:val="nil"/>
              <w:right w:val="nil"/>
            </w:tcBorders>
            <w:shd w:val="clear" w:color="auto" w:fill="auto"/>
            <w:tcMar>
              <w:left w:w="40" w:type="dxa"/>
              <w:right w:w="40" w:type="dxa"/>
            </w:tcMar>
          </w:tcPr>
          <w:p w14:paraId="0258F2AD"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228               </w:t>
            </w:r>
          </w:p>
        </w:tc>
        <w:tc>
          <w:tcPr>
            <w:tcW w:w="1232" w:type="dxa"/>
            <w:tcBorders>
              <w:top w:val="nil"/>
              <w:left w:val="nil"/>
              <w:bottom w:val="nil"/>
              <w:right w:val="nil"/>
            </w:tcBorders>
            <w:shd w:val="clear" w:color="auto" w:fill="auto"/>
            <w:tcMar>
              <w:left w:w="40" w:type="dxa"/>
              <w:right w:w="40" w:type="dxa"/>
            </w:tcMar>
          </w:tcPr>
          <w:p w14:paraId="29628A06"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2882              </w:t>
            </w:r>
          </w:p>
        </w:tc>
        <w:tc>
          <w:tcPr>
            <w:tcW w:w="1231" w:type="dxa"/>
            <w:tcBorders>
              <w:top w:val="nil"/>
              <w:left w:val="nil"/>
              <w:bottom w:val="nil"/>
              <w:right w:val="nil"/>
            </w:tcBorders>
            <w:shd w:val="clear" w:color="auto" w:fill="auto"/>
            <w:tcMar>
              <w:left w:w="40" w:type="dxa"/>
              <w:right w:w="40" w:type="dxa"/>
            </w:tcMar>
          </w:tcPr>
          <w:p w14:paraId="4455E458"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1474              </w:t>
            </w:r>
          </w:p>
        </w:tc>
        <w:tc>
          <w:tcPr>
            <w:tcW w:w="959" w:type="dxa"/>
            <w:tcBorders>
              <w:top w:val="nil"/>
              <w:left w:val="nil"/>
              <w:bottom w:val="nil"/>
              <w:right w:val="nil"/>
            </w:tcBorders>
            <w:shd w:val="clear" w:color="auto" w:fill="auto"/>
            <w:tcMar>
              <w:left w:w="40" w:type="dxa"/>
              <w:right w:w="40" w:type="dxa"/>
            </w:tcMar>
          </w:tcPr>
          <w:p w14:paraId="2E25DE7C"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1282              </w:t>
            </w:r>
          </w:p>
        </w:tc>
        <w:tc>
          <w:tcPr>
            <w:tcW w:w="1100" w:type="dxa"/>
            <w:tcBorders>
              <w:top w:val="nil"/>
              <w:left w:val="nil"/>
              <w:bottom w:val="nil"/>
              <w:right w:val="single" w:sz="2" w:space="0" w:color="000000"/>
            </w:tcBorders>
            <w:shd w:val="clear" w:color="auto" w:fill="auto"/>
            <w:tcMar>
              <w:left w:w="40" w:type="dxa"/>
              <w:right w:w="40" w:type="dxa"/>
            </w:tcMar>
          </w:tcPr>
          <w:p w14:paraId="7DD4FEB4"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9909              </w:t>
            </w:r>
          </w:p>
        </w:tc>
      </w:tr>
      <w:tr w:rsidR="004D6521" w:rsidRPr="00AE02AD" w14:paraId="3A9E9107" w14:textId="77777777" w:rsidTr="007A04BF">
        <w:trPr>
          <w:cantSplit/>
          <w:trHeight w:val="263"/>
          <w:jc w:val="center"/>
        </w:trPr>
        <w:tc>
          <w:tcPr>
            <w:tcW w:w="1821" w:type="dxa"/>
            <w:tcBorders>
              <w:top w:val="nil"/>
              <w:left w:val="single" w:sz="2" w:space="0" w:color="000000"/>
              <w:bottom w:val="nil"/>
              <w:right w:val="nil"/>
            </w:tcBorders>
            <w:shd w:val="clear" w:color="auto" w:fill="auto"/>
            <w:tcMar>
              <w:left w:w="40" w:type="dxa"/>
              <w:right w:w="40" w:type="dxa"/>
            </w:tcMar>
          </w:tcPr>
          <w:p w14:paraId="75801A9D"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 xml:space="preserve">Dyspnoea                                                                                                                                                                                                </w:t>
            </w:r>
          </w:p>
        </w:tc>
        <w:tc>
          <w:tcPr>
            <w:tcW w:w="1368" w:type="dxa"/>
            <w:tcBorders>
              <w:top w:val="nil"/>
              <w:left w:val="nil"/>
              <w:bottom w:val="nil"/>
              <w:right w:val="nil"/>
            </w:tcBorders>
            <w:shd w:val="clear" w:color="auto" w:fill="auto"/>
            <w:tcMar>
              <w:left w:w="40" w:type="dxa"/>
              <w:right w:w="40" w:type="dxa"/>
            </w:tcMar>
          </w:tcPr>
          <w:p w14:paraId="4E89FFD5"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642" w:type="dxa"/>
            <w:tcBorders>
              <w:top w:val="nil"/>
              <w:left w:val="nil"/>
              <w:bottom w:val="nil"/>
              <w:right w:val="nil"/>
            </w:tcBorders>
          </w:tcPr>
          <w:p w14:paraId="1F285F87"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642" w:type="dxa"/>
            <w:tcBorders>
              <w:top w:val="nil"/>
              <w:left w:val="nil"/>
              <w:bottom w:val="nil"/>
              <w:right w:val="nil"/>
            </w:tcBorders>
            <w:shd w:val="clear" w:color="auto" w:fill="auto"/>
            <w:tcMar>
              <w:left w:w="40" w:type="dxa"/>
              <w:right w:w="40" w:type="dxa"/>
            </w:tcMar>
          </w:tcPr>
          <w:p w14:paraId="6AE58D04"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095" w:type="dxa"/>
            <w:tcBorders>
              <w:top w:val="nil"/>
              <w:left w:val="nil"/>
              <w:bottom w:val="nil"/>
              <w:right w:val="nil"/>
            </w:tcBorders>
            <w:shd w:val="clear" w:color="auto" w:fill="auto"/>
            <w:tcMar>
              <w:left w:w="40" w:type="dxa"/>
              <w:right w:w="40" w:type="dxa"/>
            </w:tcMar>
          </w:tcPr>
          <w:p w14:paraId="035FBD88"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369" w:type="dxa"/>
            <w:tcBorders>
              <w:top w:val="nil"/>
              <w:left w:val="nil"/>
              <w:bottom w:val="nil"/>
              <w:right w:val="nil"/>
            </w:tcBorders>
            <w:shd w:val="clear" w:color="auto" w:fill="auto"/>
          </w:tcPr>
          <w:p w14:paraId="0AF6AD40"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369" w:type="dxa"/>
            <w:tcBorders>
              <w:top w:val="nil"/>
              <w:left w:val="nil"/>
              <w:bottom w:val="nil"/>
              <w:right w:val="nil"/>
            </w:tcBorders>
            <w:shd w:val="clear" w:color="auto" w:fill="auto"/>
            <w:tcMar>
              <w:left w:w="40" w:type="dxa"/>
              <w:right w:w="40" w:type="dxa"/>
            </w:tcMar>
          </w:tcPr>
          <w:p w14:paraId="3461357C"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232" w:type="dxa"/>
            <w:tcBorders>
              <w:top w:val="nil"/>
              <w:left w:val="nil"/>
              <w:bottom w:val="nil"/>
              <w:right w:val="nil"/>
            </w:tcBorders>
            <w:shd w:val="clear" w:color="auto" w:fill="auto"/>
            <w:tcMar>
              <w:left w:w="40" w:type="dxa"/>
              <w:right w:w="40" w:type="dxa"/>
            </w:tcMar>
          </w:tcPr>
          <w:p w14:paraId="104DA998"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231" w:type="dxa"/>
            <w:tcBorders>
              <w:top w:val="nil"/>
              <w:left w:val="nil"/>
              <w:bottom w:val="nil"/>
              <w:right w:val="nil"/>
            </w:tcBorders>
            <w:shd w:val="clear" w:color="auto" w:fill="auto"/>
            <w:tcMar>
              <w:left w:w="40" w:type="dxa"/>
              <w:right w:w="40" w:type="dxa"/>
            </w:tcMar>
          </w:tcPr>
          <w:p w14:paraId="0E6FF401"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959" w:type="dxa"/>
            <w:tcBorders>
              <w:top w:val="nil"/>
              <w:left w:val="nil"/>
              <w:bottom w:val="nil"/>
              <w:right w:val="nil"/>
            </w:tcBorders>
            <w:shd w:val="clear" w:color="auto" w:fill="auto"/>
            <w:tcMar>
              <w:left w:w="40" w:type="dxa"/>
              <w:right w:w="40" w:type="dxa"/>
            </w:tcMar>
          </w:tcPr>
          <w:p w14:paraId="77F07E49"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100" w:type="dxa"/>
            <w:tcBorders>
              <w:top w:val="nil"/>
              <w:left w:val="nil"/>
              <w:bottom w:val="nil"/>
              <w:right w:val="single" w:sz="2" w:space="0" w:color="000000"/>
            </w:tcBorders>
            <w:shd w:val="clear" w:color="auto" w:fill="auto"/>
            <w:tcMar>
              <w:left w:w="40" w:type="dxa"/>
              <w:right w:w="40" w:type="dxa"/>
            </w:tcMar>
          </w:tcPr>
          <w:p w14:paraId="6029B200"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r>
      <w:tr w:rsidR="004D6521" w:rsidRPr="00AE02AD" w14:paraId="12D30E0A" w14:textId="77777777" w:rsidTr="007A04BF">
        <w:trPr>
          <w:cantSplit/>
          <w:trHeight w:val="248"/>
          <w:jc w:val="center"/>
        </w:trPr>
        <w:tc>
          <w:tcPr>
            <w:tcW w:w="1821" w:type="dxa"/>
            <w:tcBorders>
              <w:top w:val="nil"/>
              <w:left w:val="single" w:sz="2" w:space="0" w:color="000000"/>
              <w:bottom w:val="nil"/>
              <w:right w:val="nil"/>
            </w:tcBorders>
            <w:shd w:val="clear" w:color="auto" w:fill="auto"/>
            <w:tcMar>
              <w:left w:w="40" w:type="dxa"/>
              <w:right w:w="40" w:type="dxa"/>
            </w:tcMar>
          </w:tcPr>
          <w:p w14:paraId="702E8A03"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ab/>
              <w:t xml:space="preserve">Median                                                                                                                                                                                                 </w:t>
            </w:r>
          </w:p>
        </w:tc>
        <w:tc>
          <w:tcPr>
            <w:tcW w:w="1368" w:type="dxa"/>
            <w:tcBorders>
              <w:top w:val="nil"/>
              <w:left w:val="nil"/>
              <w:bottom w:val="nil"/>
              <w:right w:val="nil"/>
            </w:tcBorders>
            <w:shd w:val="clear" w:color="auto" w:fill="auto"/>
            <w:tcMar>
              <w:left w:w="40" w:type="dxa"/>
              <w:right w:w="40" w:type="dxa"/>
            </w:tcMar>
          </w:tcPr>
          <w:p w14:paraId="44719870"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642" w:type="dxa"/>
            <w:tcBorders>
              <w:top w:val="nil"/>
              <w:left w:val="nil"/>
              <w:bottom w:val="nil"/>
              <w:right w:val="nil"/>
            </w:tcBorders>
          </w:tcPr>
          <w:p w14:paraId="54F1EA8F"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642" w:type="dxa"/>
            <w:tcBorders>
              <w:top w:val="nil"/>
              <w:left w:val="nil"/>
              <w:bottom w:val="nil"/>
              <w:right w:val="nil"/>
            </w:tcBorders>
            <w:shd w:val="clear" w:color="auto" w:fill="auto"/>
            <w:tcMar>
              <w:left w:w="40" w:type="dxa"/>
              <w:right w:w="40" w:type="dxa"/>
            </w:tcMar>
          </w:tcPr>
          <w:p w14:paraId="5FC0630A"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095" w:type="dxa"/>
            <w:tcBorders>
              <w:top w:val="nil"/>
              <w:left w:val="nil"/>
              <w:bottom w:val="nil"/>
              <w:right w:val="nil"/>
            </w:tcBorders>
            <w:shd w:val="clear" w:color="auto" w:fill="auto"/>
            <w:tcMar>
              <w:left w:w="40" w:type="dxa"/>
              <w:right w:w="40" w:type="dxa"/>
            </w:tcMar>
          </w:tcPr>
          <w:p w14:paraId="72A45078"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369" w:type="dxa"/>
            <w:tcBorders>
              <w:top w:val="nil"/>
              <w:left w:val="nil"/>
              <w:bottom w:val="nil"/>
              <w:right w:val="nil"/>
            </w:tcBorders>
            <w:shd w:val="clear" w:color="auto" w:fill="auto"/>
          </w:tcPr>
          <w:p w14:paraId="24B003A2"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66.7              </w:t>
            </w:r>
          </w:p>
        </w:tc>
        <w:tc>
          <w:tcPr>
            <w:tcW w:w="1369" w:type="dxa"/>
            <w:tcBorders>
              <w:top w:val="nil"/>
              <w:left w:val="nil"/>
              <w:bottom w:val="nil"/>
              <w:right w:val="nil"/>
            </w:tcBorders>
            <w:shd w:val="clear" w:color="auto" w:fill="auto"/>
            <w:tcMar>
              <w:left w:w="40" w:type="dxa"/>
              <w:right w:w="40" w:type="dxa"/>
            </w:tcMar>
          </w:tcPr>
          <w:p w14:paraId="0F881108"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66.7              </w:t>
            </w:r>
          </w:p>
        </w:tc>
        <w:tc>
          <w:tcPr>
            <w:tcW w:w="1232" w:type="dxa"/>
            <w:tcBorders>
              <w:top w:val="nil"/>
              <w:left w:val="nil"/>
              <w:bottom w:val="nil"/>
              <w:right w:val="nil"/>
            </w:tcBorders>
            <w:shd w:val="clear" w:color="auto" w:fill="auto"/>
            <w:tcMar>
              <w:left w:w="40" w:type="dxa"/>
              <w:right w:w="40" w:type="dxa"/>
            </w:tcMar>
          </w:tcPr>
          <w:p w14:paraId="720215B4"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0.0               </w:t>
            </w:r>
          </w:p>
        </w:tc>
        <w:tc>
          <w:tcPr>
            <w:tcW w:w="1231" w:type="dxa"/>
            <w:tcBorders>
              <w:top w:val="nil"/>
              <w:left w:val="nil"/>
              <w:bottom w:val="nil"/>
              <w:right w:val="nil"/>
            </w:tcBorders>
            <w:shd w:val="clear" w:color="auto" w:fill="auto"/>
            <w:tcMar>
              <w:left w:w="40" w:type="dxa"/>
              <w:right w:w="40" w:type="dxa"/>
            </w:tcMar>
          </w:tcPr>
          <w:p w14:paraId="55078443"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959" w:type="dxa"/>
            <w:tcBorders>
              <w:top w:val="nil"/>
              <w:left w:val="nil"/>
              <w:bottom w:val="nil"/>
              <w:right w:val="nil"/>
            </w:tcBorders>
            <w:shd w:val="clear" w:color="auto" w:fill="auto"/>
            <w:tcMar>
              <w:left w:w="40" w:type="dxa"/>
              <w:right w:w="40" w:type="dxa"/>
            </w:tcMar>
          </w:tcPr>
          <w:p w14:paraId="1C69F182"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100" w:type="dxa"/>
            <w:tcBorders>
              <w:top w:val="nil"/>
              <w:left w:val="nil"/>
              <w:bottom w:val="nil"/>
              <w:right w:val="single" w:sz="2" w:space="0" w:color="000000"/>
            </w:tcBorders>
            <w:shd w:val="clear" w:color="auto" w:fill="auto"/>
            <w:tcMar>
              <w:left w:w="40" w:type="dxa"/>
              <w:right w:w="40" w:type="dxa"/>
            </w:tcMar>
          </w:tcPr>
          <w:p w14:paraId="2762C2AC"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66.7              </w:t>
            </w:r>
          </w:p>
        </w:tc>
      </w:tr>
      <w:tr w:rsidR="004D6521" w:rsidRPr="00AE02AD" w14:paraId="252C5621" w14:textId="77777777" w:rsidTr="007A04BF">
        <w:trPr>
          <w:cantSplit/>
          <w:trHeight w:val="263"/>
          <w:jc w:val="center"/>
        </w:trPr>
        <w:tc>
          <w:tcPr>
            <w:tcW w:w="1821" w:type="dxa"/>
            <w:tcBorders>
              <w:top w:val="nil"/>
              <w:left w:val="single" w:sz="2" w:space="0" w:color="000000"/>
              <w:bottom w:val="nil"/>
              <w:right w:val="nil"/>
            </w:tcBorders>
            <w:shd w:val="clear" w:color="auto" w:fill="auto"/>
            <w:tcMar>
              <w:left w:w="40" w:type="dxa"/>
              <w:right w:w="40" w:type="dxa"/>
            </w:tcMar>
          </w:tcPr>
          <w:p w14:paraId="45CE4909"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ab/>
              <w:t>Mean (</w:t>
            </w:r>
            <w:proofErr w:type="gramStart"/>
            <w:r w:rsidRPr="00AE02AD">
              <w:rPr>
                <w:rFonts w:cstheme="minorHAnsi"/>
                <w:b/>
                <w:bCs/>
                <w:sz w:val="16"/>
                <w:szCs w:val="16"/>
              </w:rPr>
              <w:t xml:space="preserve">SD)   </w:t>
            </w:r>
            <w:proofErr w:type="gramEnd"/>
            <w:r w:rsidRPr="00AE02AD">
              <w:rPr>
                <w:rFonts w:cstheme="minorHAnsi"/>
                <w:b/>
                <w:bCs/>
                <w:sz w:val="16"/>
                <w:szCs w:val="16"/>
              </w:rPr>
              <w:t xml:space="preserve">                                                                                                                                                                                           </w:t>
            </w:r>
          </w:p>
        </w:tc>
        <w:tc>
          <w:tcPr>
            <w:tcW w:w="1368" w:type="dxa"/>
            <w:tcBorders>
              <w:top w:val="nil"/>
              <w:left w:val="nil"/>
              <w:bottom w:val="nil"/>
              <w:right w:val="nil"/>
            </w:tcBorders>
            <w:shd w:val="clear" w:color="auto" w:fill="auto"/>
            <w:tcMar>
              <w:left w:w="40" w:type="dxa"/>
              <w:right w:w="40" w:type="dxa"/>
            </w:tcMar>
          </w:tcPr>
          <w:p w14:paraId="15D4A8FA"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89.79 (20.68)     </w:t>
            </w:r>
          </w:p>
        </w:tc>
        <w:tc>
          <w:tcPr>
            <w:tcW w:w="1642" w:type="dxa"/>
            <w:tcBorders>
              <w:top w:val="nil"/>
              <w:left w:val="nil"/>
              <w:bottom w:val="nil"/>
              <w:right w:val="nil"/>
            </w:tcBorders>
          </w:tcPr>
          <w:p w14:paraId="1A6335F8"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83.33 (26.21)     </w:t>
            </w:r>
          </w:p>
        </w:tc>
        <w:tc>
          <w:tcPr>
            <w:tcW w:w="1642" w:type="dxa"/>
            <w:tcBorders>
              <w:top w:val="nil"/>
              <w:left w:val="nil"/>
              <w:bottom w:val="nil"/>
              <w:right w:val="nil"/>
            </w:tcBorders>
            <w:shd w:val="clear" w:color="auto" w:fill="auto"/>
            <w:tcMar>
              <w:left w:w="40" w:type="dxa"/>
              <w:right w:w="40" w:type="dxa"/>
            </w:tcMar>
          </w:tcPr>
          <w:p w14:paraId="6B1A38F1"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82.97 (25.56)     </w:t>
            </w:r>
          </w:p>
        </w:tc>
        <w:tc>
          <w:tcPr>
            <w:tcW w:w="1095" w:type="dxa"/>
            <w:tcBorders>
              <w:top w:val="nil"/>
              <w:left w:val="nil"/>
              <w:bottom w:val="nil"/>
              <w:right w:val="nil"/>
            </w:tcBorders>
            <w:shd w:val="clear" w:color="auto" w:fill="auto"/>
            <w:tcMar>
              <w:left w:w="40" w:type="dxa"/>
              <w:right w:w="40" w:type="dxa"/>
            </w:tcMar>
          </w:tcPr>
          <w:p w14:paraId="68076B30"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85.11 (23.39)     </w:t>
            </w:r>
          </w:p>
        </w:tc>
        <w:tc>
          <w:tcPr>
            <w:tcW w:w="1369" w:type="dxa"/>
            <w:tcBorders>
              <w:top w:val="nil"/>
              <w:left w:val="nil"/>
              <w:bottom w:val="nil"/>
              <w:right w:val="nil"/>
            </w:tcBorders>
            <w:shd w:val="clear" w:color="auto" w:fill="auto"/>
          </w:tcPr>
          <w:p w14:paraId="7FA7F12B"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67.34 (30.74)     </w:t>
            </w:r>
          </w:p>
        </w:tc>
        <w:tc>
          <w:tcPr>
            <w:tcW w:w="1369" w:type="dxa"/>
            <w:tcBorders>
              <w:top w:val="nil"/>
              <w:left w:val="nil"/>
              <w:bottom w:val="nil"/>
              <w:right w:val="nil"/>
            </w:tcBorders>
            <w:shd w:val="clear" w:color="auto" w:fill="auto"/>
            <w:tcMar>
              <w:left w:w="40" w:type="dxa"/>
              <w:right w:w="40" w:type="dxa"/>
            </w:tcMar>
          </w:tcPr>
          <w:p w14:paraId="68DBEB91"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60.59 (30.66)     </w:t>
            </w:r>
          </w:p>
        </w:tc>
        <w:tc>
          <w:tcPr>
            <w:tcW w:w="1232" w:type="dxa"/>
            <w:tcBorders>
              <w:top w:val="nil"/>
              <w:left w:val="nil"/>
              <w:bottom w:val="nil"/>
              <w:right w:val="nil"/>
            </w:tcBorders>
            <w:shd w:val="clear" w:color="auto" w:fill="auto"/>
            <w:tcMar>
              <w:left w:w="40" w:type="dxa"/>
              <w:right w:w="40" w:type="dxa"/>
            </w:tcMar>
          </w:tcPr>
          <w:p w14:paraId="57E8F7B6"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6.45 (15.61)      </w:t>
            </w:r>
          </w:p>
        </w:tc>
        <w:tc>
          <w:tcPr>
            <w:tcW w:w="1231" w:type="dxa"/>
            <w:tcBorders>
              <w:top w:val="nil"/>
              <w:left w:val="nil"/>
              <w:bottom w:val="nil"/>
              <w:right w:val="nil"/>
            </w:tcBorders>
            <w:shd w:val="clear" w:color="auto" w:fill="auto"/>
            <w:tcMar>
              <w:left w:w="40" w:type="dxa"/>
              <w:right w:w="40" w:type="dxa"/>
            </w:tcMar>
          </w:tcPr>
          <w:p w14:paraId="1F73D963"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80.63 (26.83)     </w:t>
            </w:r>
          </w:p>
        </w:tc>
        <w:tc>
          <w:tcPr>
            <w:tcW w:w="959" w:type="dxa"/>
            <w:tcBorders>
              <w:top w:val="nil"/>
              <w:left w:val="nil"/>
              <w:bottom w:val="nil"/>
              <w:right w:val="nil"/>
            </w:tcBorders>
            <w:shd w:val="clear" w:color="auto" w:fill="auto"/>
            <w:tcMar>
              <w:left w:w="40" w:type="dxa"/>
              <w:right w:w="40" w:type="dxa"/>
            </w:tcMar>
          </w:tcPr>
          <w:p w14:paraId="3A675D64"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88.50 (20.45)     </w:t>
            </w:r>
          </w:p>
        </w:tc>
        <w:tc>
          <w:tcPr>
            <w:tcW w:w="1100" w:type="dxa"/>
            <w:tcBorders>
              <w:top w:val="nil"/>
              <w:left w:val="nil"/>
              <w:bottom w:val="nil"/>
              <w:right w:val="single" w:sz="2" w:space="0" w:color="000000"/>
            </w:tcBorders>
            <w:shd w:val="clear" w:color="auto" w:fill="auto"/>
            <w:tcMar>
              <w:left w:w="40" w:type="dxa"/>
              <w:right w:w="40" w:type="dxa"/>
            </w:tcMar>
          </w:tcPr>
          <w:p w14:paraId="2A76A889"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61.09 (41.87)     </w:t>
            </w:r>
          </w:p>
        </w:tc>
      </w:tr>
      <w:tr w:rsidR="004D6521" w:rsidRPr="00AE02AD" w14:paraId="141A029C" w14:textId="77777777" w:rsidTr="007A04BF">
        <w:trPr>
          <w:cantSplit/>
          <w:trHeight w:val="263"/>
          <w:jc w:val="center"/>
        </w:trPr>
        <w:tc>
          <w:tcPr>
            <w:tcW w:w="1821" w:type="dxa"/>
            <w:tcBorders>
              <w:top w:val="nil"/>
              <w:left w:val="single" w:sz="2" w:space="0" w:color="000000"/>
              <w:bottom w:val="nil"/>
              <w:right w:val="nil"/>
            </w:tcBorders>
            <w:shd w:val="clear" w:color="auto" w:fill="auto"/>
            <w:tcMar>
              <w:left w:w="40" w:type="dxa"/>
              <w:right w:w="40" w:type="dxa"/>
            </w:tcMar>
          </w:tcPr>
          <w:p w14:paraId="30F0F8F8"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ab/>
              <w:t xml:space="preserve">N </w:t>
            </w:r>
            <w:proofErr w:type="spellStart"/>
            <w:r w:rsidRPr="00AE02AD">
              <w:rPr>
                <w:rFonts w:cstheme="minorHAnsi"/>
                <w:b/>
                <w:bCs/>
                <w:sz w:val="16"/>
                <w:szCs w:val="16"/>
              </w:rPr>
              <w:t>obs</w:t>
            </w:r>
            <w:proofErr w:type="spellEnd"/>
            <w:r w:rsidRPr="00AE02AD">
              <w:rPr>
                <w:rFonts w:cstheme="minorHAnsi"/>
                <w:b/>
                <w:bCs/>
                <w:sz w:val="16"/>
                <w:szCs w:val="16"/>
              </w:rPr>
              <w:t xml:space="preserve">                                                                                                                                                                                                  </w:t>
            </w:r>
          </w:p>
        </w:tc>
        <w:tc>
          <w:tcPr>
            <w:tcW w:w="1368" w:type="dxa"/>
            <w:tcBorders>
              <w:top w:val="nil"/>
              <w:left w:val="nil"/>
              <w:bottom w:val="nil"/>
              <w:right w:val="nil"/>
            </w:tcBorders>
            <w:shd w:val="clear" w:color="auto" w:fill="auto"/>
            <w:tcMar>
              <w:left w:w="40" w:type="dxa"/>
              <w:right w:w="40" w:type="dxa"/>
            </w:tcMar>
          </w:tcPr>
          <w:p w14:paraId="278C18CA"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1521              </w:t>
            </w:r>
          </w:p>
        </w:tc>
        <w:tc>
          <w:tcPr>
            <w:tcW w:w="1642" w:type="dxa"/>
            <w:tcBorders>
              <w:top w:val="nil"/>
              <w:left w:val="nil"/>
              <w:bottom w:val="nil"/>
              <w:right w:val="nil"/>
            </w:tcBorders>
          </w:tcPr>
          <w:p w14:paraId="449FB6EE"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420               </w:t>
            </w:r>
          </w:p>
        </w:tc>
        <w:tc>
          <w:tcPr>
            <w:tcW w:w="1642" w:type="dxa"/>
            <w:tcBorders>
              <w:top w:val="nil"/>
              <w:left w:val="nil"/>
              <w:bottom w:val="nil"/>
              <w:right w:val="nil"/>
            </w:tcBorders>
            <w:shd w:val="clear" w:color="auto" w:fill="auto"/>
            <w:tcMar>
              <w:left w:w="40" w:type="dxa"/>
              <w:right w:w="40" w:type="dxa"/>
            </w:tcMar>
          </w:tcPr>
          <w:p w14:paraId="3E398F1E"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1114              </w:t>
            </w:r>
          </w:p>
        </w:tc>
        <w:tc>
          <w:tcPr>
            <w:tcW w:w="1095" w:type="dxa"/>
            <w:tcBorders>
              <w:top w:val="nil"/>
              <w:left w:val="nil"/>
              <w:bottom w:val="nil"/>
              <w:right w:val="nil"/>
            </w:tcBorders>
            <w:shd w:val="clear" w:color="auto" w:fill="auto"/>
            <w:tcMar>
              <w:left w:w="40" w:type="dxa"/>
              <w:right w:w="40" w:type="dxa"/>
            </w:tcMar>
          </w:tcPr>
          <w:p w14:paraId="413456C1"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573               </w:t>
            </w:r>
          </w:p>
        </w:tc>
        <w:tc>
          <w:tcPr>
            <w:tcW w:w="1369" w:type="dxa"/>
            <w:tcBorders>
              <w:top w:val="nil"/>
              <w:left w:val="nil"/>
              <w:bottom w:val="nil"/>
              <w:right w:val="nil"/>
            </w:tcBorders>
            <w:shd w:val="clear" w:color="auto" w:fill="auto"/>
          </w:tcPr>
          <w:p w14:paraId="0FF0F053"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396               </w:t>
            </w:r>
          </w:p>
        </w:tc>
        <w:tc>
          <w:tcPr>
            <w:tcW w:w="1369" w:type="dxa"/>
            <w:tcBorders>
              <w:top w:val="nil"/>
              <w:left w:val="nil"/>
              <w:bottom w:val="nil"/>
              <w:right w:val="nil"/>
            </w:tcBorders>
            <w:shd w:val="clear" w:color="auto" w:fill="auto"/>
            <w:tcMar>
              <w:left w:w="40" w:type="dxa"/>
              <w:right w:w="40" w:type="dxa"/>
            </w:tcMar>
          </w:tcPr>
          <w:p w14:paraId="29405B33"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225               </w:t>
            </w:r>
          </w:p>
        </w:tc>
        <w:tc>
          <w:tcPr>
            <w:tcW w:w="1232" w:type="dxa"/>
            <w:tcBorders>
              <w:top w:val="nil"/>
              <w:left w:val="nil"/>
              <w:bottom w:val="nil"/>
              <w:right w:val="nil"/>
            </w:tcBorders>
            <w:shd w:val="clear" w:color="auto" w:fill="auto"/>
            <w:tcMar>
              <w:left w:w="40" w:type="dxa"/>
              <w:right w:w="40" w:type="dxa"/>
            </w:tcMar>
          </w:tcPr>
          <w:p w14:paraId="24F76C1A"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2878              </w:t>
            </w:r>
          </w:p>
        </w:tc>
        <w:tc>
          <w:tcPr>
            <w:tcW w:w="1231" w:type="dxa"/>
            <w:tcBorders>
              <w:top w:val="nil"/>
              <w:left w:val="nil"/>
              <w:bottom w:val="nil"/>
              <w:right w:val="nil"/>
            </w:tcBorders>
            <w:shd w:val="clear" w:color="auto" w:fill="auto"/>
            <w:tcMar>
              <w:left w:w="40" w:type="dxa"/>
              <w:right w:w="40" w:type="dxa"/>
            </w:tcMar>
          </w:tcPr>
          <w:p w14:paraId="42FADA3E"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1471              </w:t>
            </w:r>
          </w:p>
        </w:tc>
        <w:tc>
          <w:tcPr>
            <w:tcW w:w="959" w:type="dxa"/>
            <w:tcBorders>
              <w:top w:val="nil"/>
              <w:left w:val="nil"/>
              <w:bottom w:val="nil"/>
              <w:right w:val="nil"/>
            </w:tcBorders>
            <w:shd w:val="clear" w:color="auto" w:fill="auto"/>
            <w:tcMar>
              <w:left w:w="40" w:type="dxa"/>
              <w:right w:w="40" w:type="dxa"/>
            </w:tcMar>
          </w:tcPr>
          <w:p w14:paraId="2C934A3A"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1278              </w:t>
            </w:r>
          </w:p>
        </w:tc>
        <w:tc>
          <w:tcPr>
            <w:tcW w:w="1100" w:type="dxa"/>
            <w:tcBorders>
              <w:top w:val="nil"/>
              <w:left w:val="nil"/>
              <w:bottom w:val="nil"/>
              <w:right w:val="single" w:sz="2" w:space="0" w:color="000000"/>
            </w:tcBorders>
            <w:shd w:val="clear" w:color="auto" w:fill="auto"/>
            <w:tcMar>
              <w:left w:w="40" w:type="dxa"/>
              <w:right w:w="40" w:type="dxa"/>
            </w:tcMar>
          </w:tcPr>
          <w:p w14:paraId="29935469"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9876              </w:t>
            </w:r>
          </w:p>
        </w:tc>
      </w:tr>
      <w:tr w:rsidR="004D6521" w:rsidRPr="00AE02AD" w14:paraId="6FBC5427" w14:textId="77777777" w:rsidTr="007A04BF">
        <w:trPr>
          <w:cantSplit/>
          <w:trHeight w:val="248"/>
          <w:jc w:val="center"/>
        </w:trPr>
        <w:tc>
          <w:tcPr>
            <w:tcW w:w="1821" w:type="dxa"/>
            <w:tcBorders>
              <w:top w:val="nil"/>
              <w:left w:val="single" w:sz="2" w:space="0" w:color="000000"/>
              <w:bottom w:val="nil"/>
              <w:right w:val="nil"/>
            </w:tcBorders>
            <w:shd w:val="clear" w:color="auto" w:fill="auto"/>
            <w:tcMar>
              <w:left w:w="40" w:type="dxa"/>
              <w:right w:w="40" w:type="dxa"/>
            </w:tcMar>
          </w:tcPr>
          <w:p w14:paraId="44E2D292"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Diarrhoea</w:t>
            </w:r>
          </w:p>
        </w:tc>
        <w:tc>
          <w:tcPr>
            <w:tcW w:w="1368" w:type="dxa"/>
            <w:tcBorders>
              <w:top w:val="nil"/>
              <w:left w:val="nil"/>
              <w:bottom w:val="nil"/>
              <w:right w:val="nil"/>
            </w:tcBorders>
            <w:shd w:val="clear" w:color="auto" w:fill="auto"/>
            <w:tcMar>
              <w:left w:w="40" w:type="dxa"/>
              <w:right w:w="40" w:type="dxa"/>
            </w:tcMar>
          </w:tcPr>
          <w:p w14:paraId="4CB4F1D9"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642" w:type="dxa"/>
            <w:tcBorders>
              <w:top w:val="nil"/>
              <w:left w:val="nil"/>
              <w:bottom w:val="nil"/>
              <w:right w:val="nil"/>
            </w:tcBorders>
          </w:tcPr>
          <w:p w14:paraId="54AEDE42"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642" w:type="dxa"/>
            <w:tcBorders>
              <w:top w:val="nil"/>
              <w:left w:val="nil"/>
              <w:bottom w:val="nil"/>
              <w:right w:val="nil"/>
            </w:tcBorders>
            <w:shd w:val="clear" w:color="auto" w:fill="auto"/>
            <w:tcMar>
              <w:left w:w="40" w:type="dxa"/>
              <w:right w:w="40" w:type="dxa"/>
            </w:tcMar>
          </w:tcPr>
          <w:p w14:paraId="53916E4E"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095" w:type="dxa"/>
            <w:tcBorders>
              <w:top w:val="nil"/>
              <w:left w:val="nil"/>
              <w:bottom w:val="nil"/>
              <w:right w:val="nil"/>
            </w:tcBorders>
            <w:shd w:val="clear" w:color="auto" w:fill="auto"/>
            <w:tcMar>
              <w:left w:w="40" w:type="dxa"/>
              <w:right w:w="40" w:type="dxa"/>
            </w:tcMar>
          </w:tcPr>
          <w:p w14:paraId="0D41887F"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369" w:type="dxa"/>
            <w:tcBorders>
              <w:top w:val="nil"/>
              <w:left w:val="nil"/>
              <w:bottom w:val="nil"/>
              <w:right w:val="nil"/>
            </w:tcBorders>
            <w:shd w:val="clear" w:color="auto" w:fill="auto"/>
          </w:tcPr>
          <w:p w14:paraId="261E21AB"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369" w:type="dxa"/>
            <w:tcBorders>
              <w:top w:val="nil"/>
              <w:left w:val="nil"/>
              <w:bottom w:val="nil"/>
              <w:right w:val="nil"/>
            </w:tcBorders>
            <w:shd w:val="clear" w:color="auto" w:fill="auto"/>
            <w:tcMar>
              <w:left w:w="40" w:type="dxa"/>
              <w:right w:w="40" w:type="dxa"/>
            </w:tcMar>
          </w:tcPr>
          <w:p w14:paraId="6CFE5311"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232" w:type="dxa"/>
            <w:tcBorders>
              <w:top w:val="nil"/>
              <w:left w:val="nil"/>
              <w:bottom w:val="nil"/>
              <w:right w:val="nil"/>
            </w:tcBorders>
            <w:shd w:val="clear" w:color="auto" w:fill="auto"/>
            <w:tcMar>
              <w:left w:w="40" w:type="dxa"/>
              <w:right w:w="40" w:type="dxa"/>
            </w:tcMar>
          </w:tcPr>
          <w:p w14:paraId="73C5AAFC"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231" w:type="dxa"/>
            <w:tcBorders>
              <w:top w:val="nil"/>
              <w:left w:val="nil"/>
              <w:bottom w:val="nil"/>
              <w:right w:val="nil"/>
            </w:tcBorders>
            <w:shd w:val="clear" w:color="auto" w:fill="auto"/>
            <w:tcMar>
              <w:left w:w="40" w:type="dxa"/>
              <w:right w:w="40" w:type="dxa"/>
            </w:tcMar>
          </w:tcPr>
          <w:p w14:paraId="013D7079"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959" w:type="dxa"/>
            <w:tcBorders>
              <w:top w:val="nil"/>
              <w:left w:val="nil"/>
              <w:bottom w:val="nil"/>
              <w:right w:val="nil"/>
            </w:tcBorders>
            <w:shd w:val="clear" w:color="auto" w:fill="auto"/>
            <w:tcMar>
              <w:left w:w="40" w:type="dxa"/>
              <w:right w:w="40" w:type="dxa"/>
            </w:tcMar>
          </w:tcPr>
          <w:p w14:paraId="2D108D3A"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100" w:type="dxa"/>
            <w:tcBorders>
              <w:top w:val="nil"/>
              <w:left w:val="nil"/>
              <w:bottom w:val="nil"/>
              <w:right w:val="single" w:sz="2" w:space="0" w:color="000000"/>
            </w:tcBorders>
            <w:shd w:val="clear" w:color="auto" w:fill="auto"/>
            <w:tcMar>
              <w:left w:w="40" w:type="dxa"/>
              <w:right w:w="40" w:type="dxa"/>
            </w:tcMar>
          </w:tcPr>
          <w:p w14:paraId="6F06B78B"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r>
      <w:tr w:rsidR="004D6521" w:rsidRPr="00AE02AD" w14:paraId="55B78569" w14:textId="77777777" w:rsidTr="007A04BF">
        <w:trPr>
          <w:cantSplit/>
          <w:trHeight w:val="263"/>
          <w:jc w:val="center"/>
        </w:trPr>
        <w:tc>
          <w:tcPr>
            <w:tcW w:w="1821" w:type="dxa"/>
            <w:tcBorders>
              <w:top w:val="nil"/>
              <w:left w:val="single" w:sz="2" w:space="0" w:color="000000"/>
              <w:bottom w:val="nil"/>
              <w:right w:val="nil"/>
            </w:tcBorders>
            <w:shd w:val="clear" w:color="auto" w:fill="auto"/>
            <w:tcMar>
              <w:left w:w="40" w:type="dxa"/>
              <w:right w:w="40" w:type="dxa"/>
            </w:tcMar>
          </w:tcPr>
          <w:p w14:paraId="26F5601E"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ab/>
              <w:t xml:space="preserve">Median                                                                                                                                                                                                 </w:t>
            </w:r>
          </w:p>
        </w:tc>
        <w:tc>
          <w:tcPr>
            <w:tcW w:w="1368" w:type="dxa"/>
            <w:tcBorders>
              <w:top w:val="nil"/>
              <w:left w:val="nil"/>
              <w:bottom w:val="nil"/>
              <w:right w:val="nil"/>
            </w:tcBorders>
            <w:shd w:val="clear" w:color="auto" w:fill="auto"/>
            <w:tcMar>
              <w:left w:w="40" w:type="dxa"/>
              <w:right w:w="40" w:type="dxa"/>
            </w:tcMar>
          </w:tcPr>
          <w:p w14:paraId="2E7533CB"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642" w:type="dxa"/>
            <w:tcBorders>
              <w:top w:val="nil"/>
              <w:left w:val="nil"/>
              <w:bottom w:val="nil"/>
              <w:right w:val="nil"/>
            </w:tcBorders>
          </w:tcPr>
          <w:p w14:paraId="6150C4DE"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642" w:type="dxa"/>
            <w:tcBorders>
              <w:top w:val="nil"/>
              <w:left w:val="nil"/>
              <w:bottom w:val="nil"/>
              <w:right w:val="nil"/>
            </w:tcBorders>
            <w:shd w:val="clear" w:color="auto" w:fill="auto"/>
            <w:tcMar>
              <w:left w:w="40" w:type="dxa"/>
              <w:right w:w="40" w:type="dxa"/>
            </w:tcMar>
          </w:tcPr>
          <w:p w14:paraId="729D557B"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095" w:type="dxa"/>
            <w:tcBorders>
              <w:top w:val="nil"/>
              <w:left w:val="nil"/>
              <w:bottom w:val="nil"/>
              <w:right w:val="nil"/>
            </w:tcBorders>
            <w:shd w:val="clear" w:color="auto" w:fill="auto"/>
            <w:tcMar>
              <w:left w:w="40" w:type="dxa"/>
              <w:right w:w="40" w:type="dxa"/>
            </w:tcMar>
          </w:tcPr>
          <w:p w14:paraId="18E551E9"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369" w:type="dxa"/>
            <w:tcBorders>
              <w:top w:val="nil"/>
              <w:left w:val="nil"/>
              <w:bottom w:val="nil"/>
              <w:right w:val="nil"/>
            </w:tcBorders>
            <w:shd w:val="clear" w:color="auto" w:fill="auto"/>
          </w:tcPr>
          <w:p w14:paraId="308425CC"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369" w:type="dxa"/>
            <w:tcBorders>
              <w:top w:val="nil"/>
              <w:left w:val="nil"/>
              <w:bottom w:val="nil"/>
              <w:right w:val="nil"/>
            </w:tcBorders>
            <w:shd w:val="clear" w:color="auto" w:fill="auto"/>
            <w:tcMar>
              <w:left w:w="40" w:type="dxa"/>
              <w:right w:w="40" w:type="dxa"/>
            </w:tcMar>
          </w:tcPr>
          <w:p w14:paraId="58AAC7E4"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232" w:type="dxa"/>
            <w:tcBorders>
              <w:top w:val="nil"/>
              <w:left w:val="nil"/>
              <w:bottom w:val="nil"/>
              <w:right w:val="nil"/>
            </w:tcBorders>
            <w:shd w:val="clear" w:color="auto" w:fill="auto"/>
            <w:tcMar>
              <w:left w:w="40" w:type="dxa"/>
              <w:right w:w="40" w:type="dxa"/>
            </w:tcMar>
          </w:tcPr>
          <w:p w14:paraId="2AC36C4B"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0.0               </w:t>
            </w:r>
          </w:p>
        </w:tc>
        <w:tc>
          <w:tcPr>
            <w:tcW w:w="1231" w:type="dxa"/>
            <w:tcBorders>
              <w:top w:val="nil"/>
              <w:left w:val="nil"/>
              <w:bottom w:val="nil"/>
              <w:right w:val="nil"/>
            </w:tcBorders>
            <w:shd w:val="clear" w:color="auto" w:fill="auto"/>
            <w:tcMar>
              <w:left w:w="40" w:type="dxa"/>
              <w:right w:w="40" w:type="dxa"/>
            </w:tcMar>
          </w:tcPr>
          <w:p w14:paraId="261E3364"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959" w:type="dxa"/>
            <w:tcBorders>
              <w:top w:val="nil"/>
              <w:left w:val="nil"/>
              <w:bottom w:val="nil"/>
              <w:right w:val="nil"/>
            </w:tcBorders>
            <w:shd w:val="clear" w:color="auto" w:fill="auto"/>
            <w:tcMar>
              <w:left w:w="40" w:type="dxa"/>
              <w:right w:w="40" w:type="dxa"/>
            </w:tcMar>
          </w:tcPr>
          <w:p w14:paraId="6FA65B5E"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100" w:type="dxa"/>
            <w:tcBorders>
              <w:top w:val="nil"/>
              <w:left w:val="nil"/>
              <w:bottom w:val="nil"/>
              <w:right w:val="single" w:sz="2" w:space="0" w:color="000000"/>
            </w:tcBorders>
            <w:shd w:val="clear" w:color="auto" w:fill="auto"/>
            <w:tcMar>
              <w:left w:w="40" w:type="dxa"/>
              <w:right w:w="40" w:type="dxa"/>
            </w:tcMar>
          </w:tcPr>
          <w:p w14:paraId="5C0C0F65"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r>
      <w:tr w:rsidR="004D6521" w:rsidRPr="00AE02AD" w14:paraId="69AB312A" w14:textId="77777777" w:rsidTr="007A04BF">
        <w:trPr>
          <w:cantSplit/>
          <w:trHeight w:val="248"/>
          <w:jc w:val="center"/>
        </w:trPr>
        <w:tc>
          <w:tcPr>
            <w:tcW w:w="1821" w:type="dxa"/>
            <w:tcBorders>
              <w:top w:val="nil"/>
              <w:left w:val="single" w:sz="2" w:space="0" w:color="000000"/>
              <w:bottom w:val="nil"/>
              <w:right w:val="nil"/>
            </w:tcBorders>
            <w:shd w:val="clear" w:color="auto" w:fill="auto"/>
            <w:tcMar>
              <w:left w:w="40" w:type="dxa"/>
              <w:right w:w="40" w:type="dxa"/>
            </w:tcMar>
          </w:tcPr>
          <w:p w14:paraId="7C85E050"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ab/>
              <w:t>Mean (</w:t>
            </w:r>
            <w:proofErr w:type="gramStart"/>
            <w:r w:rsidRPr="00AE02AD">
              <w:rPr>
                <w:rFonts w:cstheme="minorHAnsi"/>
                <w:b/>
                <w:bCs/>
                <w:sz w:val="16"/>
                <w:szCs w:val="16"/>
              </w:rPr>
              <w:t xml:space="preserve">SD)   </w:t>
            </w:r>
            <w:proofErr w:type="gramEnd"/>
            <w:r w:rsidRPr="00AE02AD">
              <w:rPr>
                <w:rFonts w:cstheme="minorHAnsi"/>
                <w:b/>
                <w:bCs/>
                <w:sz w:val="16"/>
                <w:szCs w:val="16"/>
              </w:rPr>
              <w:t xml:space="preserve">                                                                                                                                                                                           </w:t>
            </w:r>
          </w:p>
        </w:tc>
        <w:tc>
          <w:tcPr>
            <w:tcW w:w="1368" w:type="dxa"/>
            <w:tcBorders>
              <w:top w:val="nil"/>
              <w:left w:val="nil"/>
              <w:bottom w:val="nil"/>
              <w:right w:val="nil"/>
            </w:tcBorders>
            <w:shd w:val="clear" w:color="auto" w:fill="auto"/>
            <w:tcMar>
              <w:left w:w="40" w:type="dxa"/>
              <w:right w:w="40" w:type="dxa"/>
            </w:tcMar>
          </w:tcPr>
          <w:p w14:paraId="36FB4EBB"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94.45 (15.33)     </w:t>
            </w:r>
          </w:p>
        </w:tc>
        <w:tc>
          <w:tcPr>
            <w:tcW w:w="1642" w:type="dxa"/>
            <w:tcBorders>
              <w:top w:val="nil"/>
              <w:left w:val="nil"/>
              <w:bottom w:val="nil"/>
              <w:right w:val="nil"/>
            </w:tcBorders>
          </w:tcPr>
          <w:p w14:paraId="6208248A"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94.08 (14.86)     </w:t>
            </w:r>
          </w:p>
        </w:tc>
        <w:tc>
          <w:tcPr>
            <w:tcW w:w="1642" w:type="dxa"/>
            <w:tcBorders>
              <w:top w:val="nil"/>
              <w:left w:val="nil"/>
              <w:bottom w:val="nil"/>
              <w:right w:val="nil"/>
            </w:tcBorders>
            <w:shd w:val="clear" w:color="auto" w:fill="auto"/>
            <w:tcMar>
              <w:left w:w="40" w:type="dxa"/>
              <w:right w:w="40" w:type="dxa"/>
            </w:tcMar>
          </w:tcPr>
          <w:p w14:paraId="6D6E9C58"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87.79 (23.55)     </w:t>
            </w:r>
          </w:p>
        </w:tc>
        <w:tc>
          <w:tcPr>
            <w:tcW w:w="1095" w:type="dxa"/>
            <w:tcBorders>
              <w:top w:val="nil"/>
              <w:left w:val="nil"/>
              <w:bottom w:val="nil"/>
              <w:right w:val="nil"/>
            </w:tcBorders>
            <w:shd w:val="clear" w:color="auto" w:fill="auto"/>
            <w:tcMar>
              <w:left w:w="40" w:type="dxa"/>
              <w:right w:w="40" w:type="dxa"/>
            </w:tcMar>
          </w:tcPr>
          <w:p w14:paraId="4770D07B"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94.33 (15.21)     </w:t>
            </w:r>
          </w:p>
        </w:tc>
        <w:tc>
          <w:tcPr>
            <w:tcW w:w="1369" w:type="dxa"/>
            <w:tcBorders>
              <w:top w:val="nil"/>
              <w:left w:val="nil"/>
              <w:bottom w:val="nil"/>
              <w:right w:val="nil"/>
            </w:tcBorders>
            <w:shd w:val="clear" w:color="auto" w:fill="auto"/>
          </w:tcPr>
          <w:p w14:paraId="4DFAE9E8"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94.19 (15.69)     </w:t>
            </w:r>
          </w:p>
        </w:tc>
        <w:tc>
          <w:tcPr>
            <w:tcW w:w="1369" w:type="dxa"/>
            <w:tcBorders>
              <w:top w:val="nil"/>
              <w:left w:val="nil"/>
              <w:bottom w:val="nil"/>
              <w:right w:val="nil"/>
            </w:tcBorders>
            <w:shd w:val="clear" w:color="auto" w:fill="auto"/>
            <w:tcMar>
              <w:left w:w="40" w:type="dxa"/>
              <w:right w:w="40" w:type="dxa"/>
            </w:tcMar>
          </w:tcPr>
          <w:p w14:paraId="2DEC4059"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95.58 (14.06)     </w:t>
            </w:r>
          </w:p>
        </w:tc>
        <w:tc>
          <w:tcPr>
            <w:tcW w:w="1232" w:type="dxa"/>
            <w:tcBorders>
              <w:top w:val="nil"/>
              <w:left w:val="nil"/>
              <w:bottom w:val="nil"/>
              <w:right w:val="nil"/>
            </w:tcBorders>
            <w:shd w:val="clear" w:color="auto" w:fill="auto"/>
            <w:tcMar>
              <w:left w:w="40" w:type="dxa"/>
              <w:right w:w="40" w:type="dxa"/>
            </w:tcMar>
          </w:tcPr>
          <w:p w14:paraId="5B6D72B8"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4.55 (12.97)      </w:t>
            </w:r>
          </w:p>
        </w:tc>
        <w:tc>
          <w:tcPr>
            <w:tcW w:w="1231" w:type="dxa"/>
            <w:tcBorders>
              <w:top w:val="nil"/>
              <w:left w:val="nil"/>
              <w:bottom w:val="nil"/>
              <w:right w:val="nil"/>
            </w:tcBorders>
            <w:shd w:val="clear" w:color="auto" w:fill="auto"/>
            <w:tcMar>
              <w:left w:w="40" w:type="dxa"/>
              <w:right w:w="40" w:type="dxa"/>
            </w:tcMar>
          </w:tcPr>
          <w:p w14:paraId="10D6D543"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89.95 (20.86)     </w:t>
            </w:r>
          </w:p>
        </w:tc>
        <w:tc>
          <w:tcPr>
            <w:tcW w:w="959" w:type="dxa"/>
            <w:tcBorders>
              <w:top w:val="nil"/>
              <w:left w:val="nil"/>
              <w:bottom w:val="nil"/>
              <w:right w:val="nil"/>
            </w:tcBorders>
            <w:shd w:val="clear" w:color="auto" w:fill="auto"/>
            <w:tcMar>
              <w:left w:w="40" w:type="dxa"/>
              <w:right w:w="40" w:type="dxa"/>
            </w:tcMar>
          </w:tcPr>
          <w:p w14:paraId="1CC02BB5"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94.20 (15.03)     </w:t>
            </w:r>
          </w:p>
        </w:tc>
        <w:tc>
          <w:tcPr>
            <w:tcW w:w="1100" w:type="dxa"/>
            <w:tcBorders>
              <w:top w:val="nil"/>
              <w:left w:val="nil"/>
              <w:bottom w:val="nil"/>
              <w:right w:val="single" w:sz="2" w:space="0" w:color="000000"/>
            </w:tcBorders>
            <w:shd w:val="clear" w:color="auto" w:fill="auto"/>
            <w:tcMar>
              <w:left w:w="40" w:type="dxa"/>
              <w:right w:w="40" w:type="dxa"/>
            </w:tcMar>
          </w:tcPr>
          <w:p w14:paraId="1359735B"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66.76 (43.34)     </w:t>
            </w:r>
          </w:p>
        </w:tc>
      </w:tr>
      <w:tr w:rsidR="004D6521" w:rsidRPr="00AE02AD" w14:paraId="5B499938" w14:textId="77777777" w:rsidTr="007A04BF">
        <w:trPr>
          <w:cantSplit/>
          <w:trHeight w:val="263"/>
          <w:jc w:val="center"/>
        </w:trPr>
        <w:tc>
          <w:tcPr>
            <w:tcW w:w="1821" w:type="dxa"/>
            <w:tcBorders>
              <w:top w:val="nil"/>
              <w:left w:val="single" w:sz="2" w:space="0" w:color="000000"/>
              <w:bottom w:val="nil"/>
              <w:right w:val="nil"/>
            </w:tcBorders>
            <w:shd w:val="clear" w:color="auto" w:fill="auto"/>
            <w:tcMar>
              <w:left w:w="40" w:type="dxa"/>
              <w:right w:w="40" w:type="dxa"/>
            </w:tcMar>
          </w:tcPr>
          <w:p w14:paraId="678A008E"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ab/>
              <w:t xml:space="preserve">N </w:t>
            </w:r>
            <w:proofErr w:type="spellStart"/>
            <w:r w:rsidRPr="00AE02AD">
              <w:rPr>
                <w:rFonts w:cstheme="minorHAnsi"/>
                <w:b/>
                <w:bCs/>
                <w:sz w:val="16"/>
                <w:szCs w:val="16"/>
              </w:rPr>
              <w:t>obs</w:t>
            </w:r>
            <w:proofErr w:type="spellEnd"/>
            <w:r w:rsidRPr="00AE02AD">
              <w:rPr>
                <w:rFonts w:cstheme="minorHAnsi"/>
                <w:b/>
                <w:bCs/>
                <w:sz w:val="16"/>
                <w:szCs w:val="16"/>
              </w:rPr>
              <w:t xml:space="preserve">                                                                                                                                                                                                  </w:t>
            </w:r>
          </w:p>
        </w:tc>
        <w:tc>
          <w:tcPr>
            <w:tcW w:w="1368" w:type="dxa"/>
            <w:tcBorders>
              <w:top w:val="nil"/>
              <w:left w:val="nil"/>
              <w:bottom w:val="nil"/>
              <w:right w:val="nil"/>
            </w:tcBorders>
            <w:shd w:val="clear" w:color="auto" w:fill="auto"/>
            <w:tcMar>
              <w:left w:w="40" w:type="dxa"/>
              <w:right w:w="40" w:type="dxa"/>
            </w:tcMar>
          </w:tcPr>
          <w:p w14:paraId="344441CC"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1514              </w:t>
            </w:r>
          </w:p>
        </w:tc>
        <w:tc>
          <w:tcPr>
            <w:tcW w:w="1642" w:type="dxa"/>
            <w:tcBorders>
              <w:top w:val="nil"/>
              <w:left w:val="nil"/>
              <w:bottom w:val="nil"/>
              <w:right w:val="nil"/>
            </w:tcBorders>
          </w:tcPr>
          <w:p w14:paraId="399CEC67"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422               </w:t>
            </w:r>
          </w:p>
        </w:tc>
        <w:tc>
          <w:tcPr>
            <w:tcW w:w="1642" w:type="dxa"/>
            <w:tcBorders>
              <w:top w:val="nil"/>
              <w:left w:val="nil"/>
              <w:bottom w:val="nil"/>
              <w:right w:val="nil"/>
            </w:tcBorders>
            <w:shd w:val="clear" w:color="auto" w:fill="auto"/>
            <w:tcMar>
              <w:left w:w="40" w:type="dxa"/>
              <w:right w:w="40" w:type="dxa"/>
            </w:tcMar>
          </w:tcPr>
          <w:p w14:paraId="5425F539"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1117              </w:t>
            </w:r>
          </w:p>
        </w:tc>
        <w:tc>
          <w:tcPr>
            <w:tcW w:w="1095" w:type="dxa"/>
            <w:tcBorders>
              <w:top w:val="nil"/>
              <w:left w:val="nil"/>
              <w:bottom w:val="nil"/>
              <w:right w:val="nil"/>
            </w:tcBorders>
            <w:shd w:val="clear" w:color="auto" w:fill="auto"/>
            <w:tcMar>
              <w:left w:w="40" w:type="dxa"/>
              <w:right w:w="40" w:type="dxa"/>
            </w:tcMar>
          </w:tcPr>
          <w:p w14:paraId="4F3D6253"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570               </w:t>
            </w:r>
          </w:p>
        </w:tc>
        <w:tc>
          <w:tcPr>
            <w:tcW w:w="1369" w:type="dxa"/>
            <w:tcBorders>
              <w:top w:val="nil"/>
              <w:left w:val="nil"/>
              <w:bottom w:val="nil"/>
              <w:right w:val="nil"/>
            </w:tcBorders>
            <w:shd w:val="clear" w:color="auto" w:fill="auto"/>
          </w:tcPr>
          <w:p w14:paraId="00F1E319"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390               </w:t>
            </w:r>
          </w:p>
        </w:tc>
        <w:tc>
          <w:tcPr>
            <w:tcW w:w="1369" w:type="dxa"/>
            <w:tcBorders>
              <w:top w:val="nil"/>
              <w:left w:val="nil"/>
              <w:bottom w:val="nil"/>
              <w:right w:val="nil"/>
            </w:tcBorders>
            <w:shd w:val="clear" w:color="auto" w:fill="auto"/>
            <w:tcMar>
              <w:left w:w="40" w:type="dxa"/>
              <w:right w:w="40" w:type="dxa"/>
            </w:tcMar>
          </w:tcPr>
          <w:p w14:paraId="5AA1DA7F"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226               </w:t>
            </w:r>
          </w:p>
        </w:tc>
        <w:tc>
          <w:tcPr>
            <w:tcW w:w="1232" w:type="dxa"/>
            <w:tcBorders>
              <w:top w:val="nil"/>
              <w:left w:val="nil"/>
              <w:bottom w:val="nil"/>
              <w:right w:val="nil"/>
            </w:tcBorders>
            <w:shd w:val="clear" w:color="auto" w:fill="auto"/>
            <w:tcMar>
              <w:left w:w="40" w:type="dxa"/>
              <w:right w:w="40" w:type="dxa"/>
            </w:tcMar>
          </w:tcPr>
          <w:p w14:paraId="0E481E9F"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2873              </w:t>
            </w:r>
          </w:p>
        </w:tc>
        <w:tc>
          <w:tcPr>
            <w:tcW w:w="1231" w:type="dxa"/>
            <w:tcBorders>
              <w:top w:val="nil"/>
              <w:left w:val="nil"/>
              <w:bottom w:val="nil"/>
              <w:right w:val="nil"/>
            </w:tcBorders>
            <w:shd w:val="clear" w:color="auto" w:fill="auto"/>
            <w:tcMar>
              <w:left w:w="40" w:type="dxa"/>
              <w:right w:w="40" w:type="dxa"/>
            </w:tcMar>
          </w:tcPr>
          <w:p w14:paraId="7FCB6897"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1462              </w:t>
            </w:r>
          </w:p>
        </w:tc>
        <w:tc>
          <w:tcPr>
            <w:tcW w:w="959" w:type="dxa"/>
            <w:tcBorders>
              <w:top w:val="nil"/>
              <w:left w:val="nil"/>
              <w:bottom w:val="nil"/>
              <w:right w:val="nil"/>
            </w:tcBorders>
            <w:shd w:val="clear" w:color="auto" w:fill="auto"/>
            <w:tcMar>
              <w:left w:w="40" w:type="dxa"/>
              <w:right w:w="40" w:type="dxa"/>
            </w:tcMar>
          </w:tcPr>
          <w:p w14:paraId="397856DA"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1276              </w:t>
            </w:r>
          </w:p>
        </w:tc>
        <w:tc>
          <w:tcPr>
            <w:tcW w:w="1100" w:type="dxa"/>
            <w:tcBorders>
              <w:top w:val="nil"/>
              <w:left w:val="nil"/>
              <w:bottom w:val="nil"/>
              <w:right w:val="single" w:sz="2" w:space="0" w:color="000000"/>
            </w:tcBorders>
            <w:shd w:val="clear" w:color="auto" w:fill="auto"/>
            <w:tcMar>
              <w:left w:w="40" w:type="dxa"/>
              <w:right w:w="40" w:type="dxa"/>
            </w:tcMar>
          </w:tcPr>
          <w:p w14:paraId="58A8B58C"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9850              </w:t>
            </w:r>
          </w:p>
        </w:tc>
      </w:tr>
      <w:tr w:rsidR="004D6521" w:rsidRPr="00AE02AD" w14:paraId="1E0F7AA9" w14:textId="77777777" w:rsidTr="007A04BF">
        <w:trPr>
          <w:cantSplit/>
          <w:trHeight w:val="263"/>
          <w:jc w:val="center"/>
        </w:trPr>
        <w:tc>
          <w:tcPr>
            <w:tcW w:w="1821" w:type="dxa"/>
            <w:tcBorders>
              <w:top w:val="nil"/>
              <w:left w:val="single" w:sz="2" w:space="0" w:color="000000"/>
              <w:bottom w:val="nil"/>
              <w:right w:val="nil"/>
            </w:tcBorders>
            <w:shd w:val="clear" w:color="auto" w:fill="auto"/>
            <w:tcMar>
              <w:left w:w="40" w:type="dxa"/>
              <w:right w:w="40" w:type="dxa"/>
            </w:tcMar>
          </w:tcPr>
          <w:p w14:paraId="3187DF9F"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 xml:space="preserve">Constipation                                                                                                                                                                                            </w:t>
            </w:r>
          </w:p>
        </w:tc>
        <w:tc>
          <w:tcPr>
            <w:tcW w:w="1368" w:type="dxa"/>
            <w:tcBorders>
              <w:top w:val="nil"/>
              <w:left w:val="nil"/>
              <w:bottom w:val="nil"/>
              <w:right w:val="nil"/>
            </w:tcBorders>
            <w:shd w:val="clear" w:color="auto" w:fill="auto"/>
            <w:tcMar>
              <w:left w:w="40" w:type="dxa"/>
              <w:right w:w="40" w:type="dxa"/>
            </w:tcMar>
          </w:tcPr>
          <w:p w14:paraId="449AAE47"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642" w:type="dxa"/>
            <w:tcBorders>
              <w:top w:val="nil"/>
              <w:left w:val="nil"/>
              <w:bottom w:val="nil"/>
              <w:right w:val="nil"/>
            </w:tcBorders>
          </w:tcPr>
          <w:p w14:paraId="7D1CB99F"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642" w:type="dxa"/>
            <w:tcBorders>
              <w:top w:val="nil"/>
              <w:left w:val="nil"/>
              <w:bottom w:val="nil"/>
              <w:right w:val="nil"/>
            </w:tcBorders>
            <w:shd w:val="clear" w:color="auto" w:fill="auto"/>
            <w:tcMar>
              <w:left w:w="40" w:type="dxa"/>
              <w:right w:w="40" w:type="dxa"/>
            </w:tcMar>
          </w:tcPr>
          <w:p w14:paraId="520A152D"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095" w:type="dxa"/>
            <w:tcBorders>
              <w:top w:val="nil"/>
              <w:left w:val="nil"/>
              <w:bottom w:val="nil"/>
              <w:right w:val="nil"/>
            </w:tcBorders>
            <w:shd w:val="clear" w:color="auto" w:fill="auto"/>
            <w:tcMar>
              <w:left w:w="40" w:type="dxa"/>
              <w:right w:w="40" w:type="dxa"/>
            </w:tcMar>
          </w:tcPr>
          <w:p w14:paraId="67DB4878"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369" w:type="dxa"/>
            <w:tcBorders>
              <w:top w:val="nil"/>
              <w:left w:val="nil"/>
              <w:bottom w:val="nil"/>
              <w:right w:val="nil"/>
            </w:tcBorders>
            <w:shd w:val="clear" w:color="auto" w:fill="auto"/>
          </w:tcPr>
          <w:p w14:paraId="62781DBA"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369" w:type="dxa"/>
            <w:tcBorders>
              <w:top w:val="nil"/>
              <w:left w:val="nil"/>
              <w:bottom w:val="nil"/>
              <w:right w:val="nil"/>
            </w:tcBorders>
            <w:shd w:val="clear" w:color="auto" w:fill="auto"/>
            <w:tcMar>
              <w:left w:w="40" w:type="dxa"/>
              <w:right w:w="40" w:type="dxa"/>
            </w:tcMar>
          </w:tcPr>
          <w:p w14:paraId="35194542"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232" w:type="dxa"/>
            <w:tcBorders>
              <w:top w:val="nil"/>
              <w:left w:val="nil"/>
              <w:bottom w:val="nil"/>
              <w:right w:val="nil"/>
            </w:tcBorders>
            <w:shd w:val="clear" w:color="auto" w:fill="auto"/>
            <w:tcMar>
              <w:left w:w="40" w:type="dxa"/>
              <w:right w:w="40" w:type="dxa"/>
            </w:tcMar>
          </w:tcPr>
          <w:p w14:paraId="2582C2E7"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231" w:type="dxa"/>
            <w:tcBorders>
              <w:top w:val="nil"/>
              <w:left w:val="nil"/>
              <w:bottom w:val="nil"/>
              <w:right w:val="nil"/>
            </w:tcBorders>
            <w:shd w:val="clear" w:color="auto" w:fill="auto"/>
            <w:tcMar>
              <w:left w:w="40" w:type="dxa"/>
              <w:right w:w="40" w:type="dxa"/>
            </w:tcMar>
          </w:tcPr>
          <w:p w14:paraId="247BEE2A"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959" w:type="dxa"/>
            <w:tcBorders>
              <w:top w:val="nil"/>
              <w:left w:val="nil"/>
              <w:bottom w:val="nil"/>
              <w:right w:val="nil"/>
            </w:tcBorders>
            <w:shd w:val="clear" w:color="auto" w:fill="auto"/>
            <w:tcMar>
              <w:left w:w="40" w:type="dxa"/>
              <w:right w:w="40" w:type="dxa"/>
            </w:tcMar>
          </w:tcPr>
          <w:p w14:paraId="416C775B"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100" w:type="dxa"/>
            <w:tcBorders>
              <w:top w:val="nil"/>
              <w:left w:val="nil"/>
              <w:bottom w:val="nil"/>
              <w:right w:val="single" w:sz="2" w:space="0" w:color="000000"/>
            </w:tcBorders>
            <w:shd w:val="clear" w:color="auto" w:fill="auto"/>
            <w:tcMar>
              <w:left w:w="40" w:type="dxa"/>
              <w:right w:w="40" w:type="dxa"/>
            </w:tcMar>
          </w:tcPr>
          <w:p w14:paraId="792BBD70"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r>
      <w:tr w:rsidR="004D6521" w:rsidRPr="00AE02AD" w14:paraId="47EFA5FD" w14:textId="77777777" w:rsidTr="007A04BF">
        <w:trPr>
          <w:cantSplit/>
          <w:trHeight w:val="248"/>
          <w:jc w:val="center"/>
        </w:trPr>
        <w:tc>
          <w:tcPr>
            <w:tcW w:w="1821" w:type="dxa"/>
            <w:tcBorders>
              <w:top w:val="nil"/>
              <w:left w:val="single" w:sz="2" w:space="0" w:color="000000"/>
              <w:bottom w:val="nil"/>
              <w:right w:val="nil"/>
            </w:tcBorders>
            <w:shd w:val="clear" w:color="auto" w:fill="auto"/>
            <w:tcMar>
              <w:left w:w="40" w:type="dxa"/>
              <w:right w:w="40" w:type="dxa"/>
            </w:tcMar>
          </w:tcPr>
          <w:p w14:paraId="52E15A5E"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ab/>
              <w:t xml:space="preserve">Median                                                                                                                                                                                                 </w:t>
            </w:r>
          </w:p>
        </w:tc>
        <w:tc>
          <w:tcPr>
            <w:tcW w:w="1368" w:type="dxa"/>
            <w:tcBorders>
              <w:top w:val="nil"/>
              <w:left w:val="nil"/>
              <w:bottom w:val="nil"/>
              <w:right w:val="nil"/>
            </w:tcBorders>
            <w:shd w:val="clear" w:color="auto" w:fill="auto"/>
            <w:tcMar>
              <w:left w:w="40" w:type="dxa"/>
              <w:right w:w="40" w:type="dxa"/>
            </w:tcMar>
          </w:tcPr>
          <w:p w14:paraId="2A54B219"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642" w:type="dxa"/>
            <w:tcBorders>
              <w:top w:val="nil"/>
              <w:left w:val="nil"/>
              <w:bottom w:val="nil"/>
              <w:right w:val="nil"/>
            </w:tcBorders>
          </w:tcPr>
          <w:p w14:paraId="0E413CC8"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642" w:type="dxa"/>
            <w:tcBorders>
              <w:top w:val="nil"/>
              <w:left w:val="nil"/>
              <w:bottom w:val="nil"/>
              <w:right w:val="nil"/>
            </w:tcBorders>
            <w:shd w:val="clear" w:color="auto" w:fill="auto"/>
            <w:tcMar>
              <w:left w:w="40" w:type="dxa"/>
              <w:right w:w="40" w:type="dxa"/>
            </w:tcMar>
          </w:tcPr>
          <w:p w14:paraId="77C57402"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095" w:type="dxa"/>
            <w:tcBorders>
              <w:top w:val="nil"/>
              <w:left w:val="nil"/>
              <w:bottom w:val="nil"/>
              <w:right w:val="nil"/>
            </w:tcBorders>
            <w:shd w:val="clear" w:color="auto" w:fill="auto"/>
            <w:tcMar>
              <w:left w:w="40" w:type="dxa"/>
              <w:right w:w="40" w:type="dxa"/>
            </w:tcMar>
          </w:tcPr>
          <w:p w14:paraId="6D006922"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369" w:type="dxa"/>
            <w:tcBorders>
              <w:top w:val="nil"/>
              <w:left w:val="nil"/>
              <w:bottom w:val="nil"/>
              <w:right w:val="nil"/>
            </w:tcBorders>
            <w:shd w:val="clear" w:color="auto" w:fill="auto"/>
          </w:tcPr>
          <w:p w14:paraId="43CE39A8"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369" w:type="dxa"/>
            <w:tcBorders>
              <w:top w:val="nil"/>
              <w:left w:val="nil"/>
              <w:bottom w:val="nil"/>
              <w:right w:val="nil"/>
            </w:tcBorders>
            <w:shd w:val="clear" w:color="auto" w:fill="auto"/>
            <w:tcMar>
              <w:left w:w="40" w:type="dxa"/>
              <w:right w:w="40" w:type="dxa"/>
            </w:tcMar>
          </w:tcPr>
          <w:p w14:paraId="5986C90E"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232" w:type="dxa"/>
            <w:tcBorders>
              <w:top w:val="nil"/>
              <w:left w:val="nil"/>
              <w:bottom w:val="nil"/>
              <w:right w:val="nil"/>
            </w:tcBorders>
            <w:shd w:val="clear" w:color="auto" w:fill="auto"/>
            <w:tcMar>
              <w:left w:w="40" w:type="dxa"/>
              <w:right w:w="40" w:type="dxa"/>
            </w:tcMar>
          </w:tcPr>
          <w:p w14:paraId="22DC14ED"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0.0               </w:t>
            </w:r>
          </w:p>
        </w:tc>
        <w:tc>
          <w:tcPr>
            <w:tcW w:w="1231" w:type="dxa"/>
            <w:tcBorders>
              <w:top w:val="nil"/>
              <w:left w:val="nil"/>
              <w:bottom w:val="nil"/>
              <w:right w:val="nil"/>
            </w:tcBorders>
            <w:shd w:val="clear" w:color="auto" w:fill="auto"/>
            <w:tcMar>
              <w:left w:w="40" w:type="dxa"/>
              <w:right w:w="40" w:type="dxa"/>
            </w:tcMar>
          </w:tcPr>
          <w:p w14:paraId="701B7EB8"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959" w:type="dxa"/>
            <w:tcBorders>
              <w:top w:val="nil"/>
              <w:left w:val="nil"/>
              <w:bottom w:val="nil"/>
              <w:right w:val="nil"/>
            </w:tcBorders>
            <w:shd w:val="clear" w:color="auto" w:fill="auto"/>
            <w:tcMar>
              <w:left w:w="40" w:type="dxa"/>
              <w:right w:w="40" w:type="dxa"/>
            </w:tcMar>
          </w:tcPr>
          <w:p w14:paraId="69D942A4"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100" w:type="dxa"/>
            <w:tcBorders>
              <w:top w:val="nil"/>
              <w:left w:val="nil"/>
              <w:bottom w:val="nil"/>
              <w:right w:val="single" w:sz="2" w:space="0" w:color="000000"/>
            </w:tcBorders>
            <w:shd w:val="clear" w:color="auto" w:fill="auto"/>
            <w:tcMar>
              <w:left w:w="40" w:type="dxa"/>
              <w:right w:w="40" w:type="dxa"/>
            </w:tcMar>
          </w:tcPr>
          <w:p w14:paraId="4EDE79B3"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r>
      <w:tr w:rsidR="004D6521" w:rsidRPr="00AE02AD" w14:paraId="2E42D6C8" w14:textId="77777777" w:rsidTr="007A04BF">
        <w:trPr>
          <w:cantSplit/>
          <w:trHeight w:val="263"/>
          <w:jc w:val="center"/>
        </w:trPr>
        <w:tc>
          <w:tcPr>
            <w:tcW w:w="1821" w:type="dxa"/>
            <w:tcBorders>
              <w:top w:val="nil"/>
              <w:left w:val="single" w:sz="2" w:space="0" w:color="000000"/>
              <w:bottom w:val="nil"/>
              <w:right w:val="nil"/>
            </w:tcBorders>
            <w:shd w:val="clear" w:color="auto" w:fill="auto"/>
            <w:tcMar>
              <w:left w:w="40" w:type="dxa"/>
              <w:right w:w="40" w:type="dxa"/>
            </w:tcMar>
          </w:tcPr>
          <w:p w14:paraId="4FBFAC35" w14:textId="77777777" w:rsidR="004D6521" w:rsidRPr="00AE02AD" w:rsidRDefault="004D6521" w:rsidP="007A04BF">
            <w:pPr>
              <w:keepNext/>
              <w:adjustRightInd w:val="0"/>
              <w:spacing w:before="40" w:after="40"/>
              <w:jc w:val="both"/>
              <w:rPr>
                <w:rFonts w:cstheme="minorHAnsi"/>
                <w:b/>
                <w:bCs/>
                <w:sz w:val="16"/>
                <w:szCs w:val="16"/>
              </w:rPr>
            </w:pPr>
            <w:r w:rsidRPr="00AE02AD">
              <w:rPr>
                <w:rFonts w:cstheme="minorHAnsi"/>
                <w:b/>
                <w:bCs/>
                <w:sz w:val="16"/>
                <w:szCs w:val="16"/>
              </w:rPr>
              <w:tab/>
              <w:t>Mean (</w:t>
            </w:r>
            <w:proofErr w:type="gramStart"/>
            <w:r w:rsidRPr="00AE02AD">
              <w:rPr>
                <w:rFonts w:cstheme="minorHAnsi"/>
                <w:b/>
                <w:bCs/>
                <w:sz w:val="16"/>
                <w:szCs w:val="16"/>
              </w:rPr>
              <w:t xml:space="preserve">SD)   </w:t>
            </w:r>
            <w:proofErr w:type="gramEnd"/>
            <w:r w:rsidRPr="00AE02AD">
              <w:rPr>
                <w:rFonts w:cstheme="minorHAnsi"/>
                <w:b/>
                <w:bCs/>
                <w:sz w:val="16"/>
                <w:szCs w:val="16"/>
              </w:rPr>
              <w:t xml:space="preserve">                                                                                                                                                                                           </w:t>
            </w:r>
          </w:p>
        </w:tc>
        <w:tc>
          <w:tcPr>
            <w:tcW w:w="1368" w:type="dxa"/>
            <w:tcBorders>
              <w:top w:val="nil"/>
              <w:left w:val="nil"/>
              <w:bottom w:val="nil"/>
              <w:right w:val="nil"/>
            </w:tcBorders>
            <w:shd w:val="clear" w:color="auto" w:fill="auto"/>
            <w:tcMar>
              <w:left w:w="40" w:type="dxa"/>
              <w:right w:w="40" w:type="dxa"/>
            </w:tcMar>
          </w:tcPr>
          <w:p w14:paraId="073E4A2B" w14:textId="77777777" w:rsidR="004D6521" w:rsidRPr="00AE02AD" w:rsidRDefault="004D6521" w:rsidP="007A04BF">
            <w:pPr>
              <w:keepNext/>
              <w:adjustRightInd w:val="0"/>
              <w:spacing w:before="40" w:after="40"/>
              <w:jc w:val="both"/>
              <w:rPr>
                <w:rFonts w:cstheme="minorHAnsi"/>
                <w:sz w:val="16"/>
                <w:szCs w:val="16"/>
              </w:rPr>
            </w:pPr>
            <w:r w:rsidRPr="00AE02AD">
              <w:rPr>
                <w:rFonts w:cstheme="minorHAnsi"/>
                <w:sz w:val="16"/>
                <w:szCs w:val="16"/>
              </w:rPr>
              <w:t xml:space="preserve">87.96 (23.65)     </w:t>
            </w:r>
          </w:p>
        </w:tc>
        <w:tc>
          <w:tcPr>
            <w:tcW w:w="1642" w:type="dxa"/>
            <w:tcBorders>
              <w:top w:val="nil"/>
              <w:left w:val="nil"/>
              <w:bottom w:val="nil"/>
              <w:right w:val="nil"/>
            </w:tcBorders>
          </w:tcPr>
          <w:p w14:paraId="7BB01016" w14:textId="77777777" w:rsidR="004D6521" w:rsidRPr="00AE02AD" w:rsidRDefault="004D6521" w:rsidP="007A04BF">
            <w:pPr>
              <w:keepNext/>
              <w:adjustRightInd w:val="0"/>
              <w:spacing w:before="40" w:after="40"/>
              <w:jc w:val="both"/>
              <w:rPr>
                <w:rFonts w:cstheme="minorHAnsi"/>
                <w:sz w:val="16"/>
                <w:szCs w:val="16"/>
              </w:rPr>
            </w:pPr>
            <w:r w:rsidRPr="00AE02AD">
              <w:rPr>
                <w:rFonts w:cstheme="minorHAnsi"/>
                <w:sz w:val="16"/>
                <w:szCs w:val="16"/>
              </w:rPr>
              <w:t xml:space="preserve">85.48 (24.66)     </w:t>
            </w:r>
          </w:p>
        </w:tc>
        <w:tc>
          <w:tcPr>
            <w:tcW w:w="1642" w:type="dxa"/>
            <w:tcBorders>
              <w:top w:val="nil"/>
              <w:left w:val="nil"/>
              <w:bottom w:val="nil"/>
              <w:right w:val="nil"/>
            </w:tcBorders>
            <w:shd w:val="clear" w:color="auto" w:fill="auto"/>
            <w:tcMar>
              <w:left w:w="40" w:type="dxa"/>
              <w:right w:w="40" w:type="dxa"/>
            </w:tcMar>
          </w:tcPr>
          <w:p w14:paraId="2C660C3C" w14:textId="77777777" w:rsidR="004D6521" w:rsidRPr="00AE02AD" w:rsidRDefault="004D6521" w:rsidP="007A04BF">
            <w:pPr>
              <w:keepNext/>
              <w:adjustRightInd w:val="0"/>
              <w:spacing w:before="40" w:after="40"/>
              <w:jc w:val="both"/>
              <w:rPr>
                <w:rFonts w:cstheme="minorHAnsi"/>
                <w:sz w:val="16"/>
                <w:szCs w:val="16"/>
              </w:rPr>
            </w:pPr>
            <w:r w:rsidRPr="00AE02AD">
              <w:rPr>
                <w:rFonts w:cstheme="minorHAnsi"/>
                <w:sz w:val="16"/>
                <w:szCs w:val="16"/>
              </w:rPr>
              <w:t xml:space="preserve">84.24 (27.70)     </w:t>
            </w:r>
          </w:p>
        </w:tc>
        <w:tc>
          <w:tcPr>
            <w:tcW w:w="1095" w:type="dxa"/>
            <w:tcBorders>
              <w:top w:val="nil"/>
              <w:left w:val="nil"/>
              <w:bottom w:val="nil"/>
              <w:right w:val="nil"/>
            </w:tcBorders>
            <w:shd w:val="clear" w:color="auto" w:fill="auto"/>
            <w:tcMar>
              <w:left w:w="40" w:type="dxa"/>
              <w:right w:w="40" w:type="dxa"/>
            </w:tcMar>
          </w:tcPr>
          <w:p w14:paraId="61F03788" w14:textId="77777777" w:rsidR="004D6521" w:rsidRPr="00AE02AD" w:rsidRDefault="004D6521" w:rsidP="007A04BF">
            <w:pPr>
              <w:keepNext/>
              <w:adjustRightInd w:val="0"/>
              <w:spacing w:before="40" w:after="40"/>
              <w:jc w:val="both"/>
              <w:rPr>
                <w:rFonts w:cstheme="minorHAnsi"/>
                <w:sz w:val="16"/>
                <w:szCs w:val="16"/>
              </w:rPr>
            </w:pPr>
            <w:r w:rsidRPr="00AE02AD">
              <w:rPr>
                <w:rFonts w:cstheme="minorHAnsi"/>
                <w:sz w:val="16"/>
                <w:szCs w:val="16"/>
              </w:rPr>
              <w:t xml:space="preserve">89.03 (21.27)     </w:t>
            </w:r>
          </w:p>
        </w:tc>
        <w:tc>
          <w:tcPr>
            <w:tcW w:w="1369" w:type="dxa"/>
            <w:tcBorders>
              <w:top w:val="nil"/>
              <w:left w:val="nil"/>
              <w:bottom w:val="nil"/>
              <w:right w:val="nil"/>
            </w:tcBorders>
            <w:shd w:val="clear" w:color="auto" w:fill="auto"/>
          </w:tcPr>
          <w:p w14:paraId="578F3F29" w14:textId="77777777" w:rsidR="004D6521" w:rsidRPr="00AE02AD" w:rsidRDefault="004D6521" w:rsidP="007A04BF">
            <w:pPr>
              <w:keepNext/>
              <w:adjustRightInd w:val="0"/>
              <w:spacing w:before="40" w:after="40"/>
              <w:jc w:val="both"/>
              <w:rPr>
                <w:rFonts w:cstheme="minorHAnsi"/>
                <w:sz w:val="16"/>
                <w:szCs w:val="16"/>
              </w:rPr>
            </w:pPr>
            <w:r w:rsidRPr="00AE02AD">
              <w:rPr>
                <w:rFonts w:cstheme="minorHAnsi"/>
                <w:sz w:val="16"/>
                <w:szCs w:val="16"/>
              </w:rPr>
              <w:t xml:space="preserve">87.30 (24.47)     </w:t>
            </w:r>
          </w:p>
        </w:tc>
        <w:tc>
          <w:tcPr>
            <w:tcW w:w="1369" w:type="dxa"/>
            <w:tcBorders>
              <w:top w:val="nil"/>
              <w:left w:val="nil"/>
              <w:bottom w:val="nil"/>
              <w:right w:val="nil"/>
            </w:tcBorders>
            <w:shd w:val="clear" w:color="auto" w:fill="auto"/>
            <w:tcMar>
              <w:left w:w="40" w:type="dxa"/>
              <w:right w:w="40" w:type="dxa"/>
            </w:tcMar>
          </w:tcPr>
          <w:p w14:paraId="2D76F12C" w14:textId="77777777" w:rsidR="004D6521" w:rsidRPr="00AE02AD" w:rsidRDefault="004D6521" w:rsidP="007A04BF">
            <w:pPr>
              <w:keepNext/>
              <w:adjustRightInd w:val="0"/>
              <w:spacing w:before="40" w:after="40"/>
              <w:jc w:val="both"/>
              <w:rPr>
                <w:rFonts w:cstheme="minorHAnsi"/>
                <w:sz w:val="16"/>
                <w:szCs w:val="16"/>
              </w:rPr>
            </w:pPr>
            <w:r w:rsidRPr="00AE02AD">
              <w:rPr>
                <w:rFonts w:cstheme="minorHAnsi"/>
                <w:sz w:val="16"/>
                <w:szCs w:val="16"/>
              </w:rPr>
              <w:t xml:space="preserve">83.70 (24.90)     </w:t>
            </w:r>
          </w:p>
        </w:tc>
        <w:tc>
          <w:tcPr>
            <w:tcW w:w="1232" w:type="dxa"/>
            <w:tcBorders>
              <w:top w:val="nil"/>
              <w:left w:val="nil"/>
              <w:bottom w:val="nil"/>
              <w:right w:val="nil"/>
            </w:tcBorders>
            <w:shd w:val="clear" w:color="auto" w:fill="auto"/>
            <w:tcMar>
              <w:left w:w="40" w:type="dxa"/>
              <w:right w:w="40" w:type="dxa"/>
            </w:tcMar>
          </w:tcPr>
          <w:p w14:paraId="470EE054" w14:textId="77777777" w:rsidR="004D6521" w:rsidRPr="00AE02AD" w:rsidRDefault="004D6521" w:rsidP="007A04BF">
            <w:pPr>
              <w:keepNext/>
              <w:adjustRightInd w:val="0"/>
              <w:spacing w:before="40" w:after="40"/>
              <w:jc w:val="both"/>
              <w:rPr>
                <w:rFonts w:cstheme="minorHAnsi"/>
                <w:sz w:val="16"/>
                <w:szCs w:val="16"/>
              </w:rPr>
            </w:pPr>
            <w:r w:rsidRPr="00AE02AD">
              <w:rPr>
                <w:rFonts w:cstheme="minorHAnsi"/>
                <w:sz w:val="16"/>
                <w:szCs w:val="16"/>
              </w:rPr>
              <w:t xml:space="preserve">6.29 (17.16)      </w:t>
            </w:r>
          </w:p>
        </w:tc>
        <w:tc>
          <w:tcPr>
            <w:tcW w:w="1231" w:type="dxa"/>
            <w:tcBorders>
              <w:top w:val="nil"/>
              <w:left w:val="nil"/>
              <w:bottom w:val="nil"/>
              <w:right w:val="nil"/>
            </w:tcBorders>
            <w:shd w:val="clear" w:color="auto" w:fill="auto"/>
            <w:tcMar>
              <w:left w:w="40" w:type="dxa"/>
              <w:right w:w="40" w:type="dxa"/>
            </w:tcMar>
          </w:tcPr>
          <w:p w14:paraId="20C0CAF6" w14:textId="77777777" w:rsidR="004D6521" w:rsidRPr="00AE02AD" w:rsidRDefault="004D6521" w:rsidP="007A04BF">
            <w:pPr>
              <w:keepNext/>
              <w:adjustRightInd w:val="0"/>
              <w:spacing w:before="40" w:after="40"/>
              <w:jc w:val="both"/>
              <w:rPr>
                <w:rFonts w:cstheme="minorHAnsi"/>
                <w:sz w:val="16"/>
                <w:szCs w:val="16"/>
              </w:rPr>
            </w:pPr>
            <w:r w:rsidRPr="00AE02AD">
              <w:rPr>
                <w:rFonts w:cstheme="minorHAnsi"/>
                <w:sz w:val="16"/>
                <w:szCs w:val="16"/>
              </w:rPr>
              <w:t xml:space="preserve">76.99 (31.09)     </w:t>
            </w:r>
          </w:p>
        </w:tc>
        <w:tc>
          <w:tcPr>
            <w:tcW w:w="959" w:type="dxa"/>
            <w:tcBorders>
              <w:top w:val="nil"/>
              <w:left w:val="nil"/>
              <w:bottom w:val="nil"/>
              <w:right w:val="nil"/>
            </w:tcBorders>
            <w:shd w:val="clear" w:color="auto" w:fill="auto"/>
            <w:tcMar>
              <w:left w:w="40" w:type="dxa"/>
              <w:right w:w="40" w:type="dxa"/>
            </w:tcMar>
          </w:tcPr>
          <w:p w14:paraId="1F370E0B" w14:textId="77777777" w:rsidR="004D6521" w:rsidRPr="00AE02AD" w:rsidRDefault="004D6521" w:rsidP="007A04BF">
            <w:pPr>
              <w:keepNext/>
              <w:adjustRightInd w:val="0"/>
              <w:spacing w:before="40" w:after="40"/>
              <w:jc w:val="both"/>
              <w:rPr>
                <w:rFonts w:cstheme="minorHAnsi"/>
                <w:sz w:val="16"/>
                <w:szCs w:val="16"/>
              </w:rPr>
            </w:pPr>
            <w:r w:rsidRPr="00AE02AD">
              <w:rPr>
                <w:rFonts w:cstheme="minorHAnsi"/>
                <w:sz w:val="16"/>
                <w:szCs w:val="16"/>
              </w:rPr>
              <w:t xml:space="preserve">92.40 (18.36)     </w:t>
            </w:r>
          </w:p>
        </w:tc>
        <w:tc>
          <w:tcPr>
            <w:tcW w:w="1100" w:type="dxa"/>
            <w:tcBorders>
              <w:top w:val="nil"/>
              <w:left w:val="nil"/>
              <w:bottom w:val="nil"/>
              <w:right w:val="single" w:sz="2" w:space="0" w:color="000000"/>
            </w:tcBorders>
            <w:shd w:val="clear" w:color="auto" w:fill="auto"/>
            <w:tcMar>
              <w:left w:w="40" w:type="dxa"/>
              <w:right w:w="40" w:type="dxa"/>
            </w:tcMar>
          </w:tcPr>
          <w:p w14:paraId="1E228B33" w14:textId="77777777" w:rsidR="004D6521" w:rsidRPr="00AE02AD" w:rsidRDefault="004D6521" w:rsidP="007A04BF">
            <w:pPr>
              <w:keepNext/>
              <w:adjustRightInd w:val="0"/>
              <w:spacing w:before="40" w:after="40"/>
              <w:jc w:val="both"/>
              <w:rPr>
                <w:rFonts w:cstheme="minorHAnsi"/>
                <w:sz w:val="16"/>
                <w:szCs w:val="16"/>
              </w:rPr>
            </w:pPr>
            <w:r w:rsidRPr="00AE02AD">
              <w:rPr>
                <w:rFonts w:cstheme="minorHAnsi"/>
                <w:sz w:val="16"/>
                <w:szCs w:val="16"/>
              </w:rPr>
              <w:t xml:space="preserve">62.48 (43.08)     </w:t>
            </w:r>
          </w:p>
        </w:tc>
      </w:tr>
      <w:tr w:rsidR="004D6521" w:rsidRPr="00AE02AD" w14:paraId="4844BFD2" w14:textId="77777777" w:rsidTr="007A04BF">
        <w:trPr>
          <w:cantSplit/>
          <w:trHeight w:val="248"/>
          <w:jc w:val="center"/>
        </w:trPr>
        <w:tc>
          <w:tcPr>
            <w:tcW w:w="1821" w:type="dxa"/>
            <w:tcBorders>
              <w:top w:val="nil"/>
              <w:left w:val="single" w:sz="2" w:space="0" w:color="000000"/>
              <w:bottom w:val="nil"/>
              <w:right w:val="nil"/>
            </w:tcBorders>
            <w:shd w:val="clear" w:color="auto" w:fill="auto"/>
            <w:tcMar>
              <w:left w:w="40" w:type="dxa"/>
              <w:right w:w="40" w:type="dxa"/>
            </w:tcMar>
          </w:tcPr>
          <w:p w14:paraId="5536736C"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ab/>
              <w:t xml:space="preserve">N </w:t>
            </w:r>
            <w:proofErr w:type="spellStart"/>
            <w:r w:rsidRPr="00AE02AD">
              <w:rPr>
                <w:rFonts w:cstheme="minorHAnsi"/>
                <w:b/>
                <w:bCs/>
                <w:sz w:val="16"/>
                <w:szCs w:val="16"/>
              </w:rPr>
              <w:t>obs</w:t>
            </w:r>
            <w:proofErr w:type="spellEnd"/>
            <w:r w:rsidRPr="00AE02AD">
              <w:rPr>
                <w:rFonts w:cstheme="minorHAnsi"/>
                <w:b/>
                <w:bCs/>
                <w:sz w:val="16"/>
                <w:szCs w:val="16"/>
              </w:rPr>
              <w:t xml:space="preserve">                                                                                                                                                                                                  </w:t>
            </w:r>
          </w:p>
        </w:tc>
        <w:tc>
          <w:tcPr>
            <w:tcW w:w="1368" w:type="dxa"/>
            <w:tcBorders>
              <w:top w:val="nil"/>
              <w:left w:val="nil"/>
              <w:bottom w:val="nil"/>
              <w:right w:val="nil"/>
            </w:tcBorders>
            <w:shd w:val="clear" w:color="auto" w:fill="auto"/>
            <w:tcMar>
              <w:left w:w="40" w:type="dxa"/>
              <w:right w:w="40" w:type="dxa"/>
            </w:tcMar>
          </w:tcPr>
          <w:p w14:paraId="24F6DBFD"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1520              </w:t>
            </w:r>
          </w:p>
        </w:tc>
        <w:tc>
          <w:tcPr>
            <w:tcW w:w="1642" w:type="dxa"/>
            <w:tcBorders>
              <w:top w:val="nil"/>
              <w:left w:val="nil"/>
              <w:bottom w:val="nil"/>
              <w:right w:val="nil"/>
            </w:tcBorders>
          </w:tcPr>
          <w:p w14:paraId="2D624603"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420               </w:t>
            </w:r>
          </w:p>
        </w:tc>
        <w:tc>
          <w:tcPr>
            <w:tcW w:w="1642" w:type="dxa"/>
            <w:tcBorders>
              <w:top w:val="nil"/>
              <w:left w:val="nil"/>
              <w:bottom w:val="nil"/>
              <w:right w:val="nil"/>
            </w:tcBorders>
            <w:shd w:val="clear" w:color="auto" w:fill="auto"/>
            <w:tcMar>
              <w:left w:w="40" w:type="dxa"/>
              <w:right w:w="40" w:type="dxa"/>
            </w:tcMar>
          </w:tcPr>
          <w:p w14:paraId="2E24B769"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1117              </w:t>
            </w:r>
          </w:p>
        </w:tc>
        <w:tc>
          <w:tcPr>
            <w:tcW w:w="1095" w:type="dxa"/>
            <w:tcBorders>
              <w:top w:val="nil"/>
              <w:left w:val="nil"/>
              <w:bottom w:val="nil"/>
              <w:right w:val="nil"/>
            </w:tcBorders>
            <w:shd w:val="clear" w:color="auto" w:fill="auto"/>
            <w:tcMar>
              <w:left w:w="40" w:type="dxa"/>
              <w:right w:w="40" w:type="dxa"/>
            </w:tcMar>
          </w:tcPr>
          <w:p w14:paraId="519CF436"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571               </w:t>
            </w:r>
          </w:p>
        </w:tc>
        <w:tc>
          <w:tcPr>
            <w:tcW w:w="1369" w:type="dxa"/>
            <w:tcBorders>
              <w:top w:val="nil"/>
              <w:left w:val="nil"/>
              <w:bottom w:val="nil"/>
              <w:right w:val="nil"/>
            </w:tcBorders>
            <w:shd w:val="clear" w:color="auto" w:fill="auto"/>
          </w:tcPr>
          <w:p w14:paraId="0D5196E2"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391               </w:t>
            </w:r>
          </w:p>
        </w:tc>
        <w:tc>
          <w:tcPr>
            <w:tcW w:w="1369" w:type="dxa"/>
            <w:tcBorders>
              <w:top w:val="nil"/>
              <w:left w:val="nil"/>
              <w:bottom w:val="nil"/>
              <w:right w:val="nil"/>
            </w:tcBorders>
            <w:shd w:val="clear" w:color="auto" w:fill="auto"/>
            <w:tcMar>
              <w:left w:w="40" w:type="dxa"/>
              <w:right w:w="40" w:type="dxa"/>
            </w:tcMar>
          </w:tcPr>
          <w:p w14:paraId="0E1618B9"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229               </w:t>
            </w:r>
          </w:p>
        </w:tc>
        <w:tc>
          <w:tcPr>
            <w:tcW w:w="1232" w:type="dxa"/>
            <w:tcBorders>
              <w:top w:val="nil"/>
              <w:left w:val="nil"/>
              <w:bottom w:val="nil"/>
              <w:right w:val="nil"/>
            </w:tcBorders>
            <w:shd w:val="clear" w:color="auto" w:fill="auto"/>
            <w:tcMar>
              <w:left w:w="40" w:type="dxa"/>
              <w:right w:w="40" w:type="dxa"/>
            </w:tcMar>
          </w:tcPr>
          <w:p w14:paraId="00BF22AA"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2879              </w:t>
            </w:r>
          </w:p>
        </w:tc>
        <w:tc>
          <w:tcPr>
            <w:tcW w:w="1231" w:type="dxa"/>
            <w:tcBorders>
              <w:top w:val="nil"/>
              <w:left w:val="nil"/>
              <w:bottom w:val="nil"/>
              <w:right w:val="nil"/>
            </w:tcBorders>
            <w:shd w:val="clear" w:color="auto" w:fill="auto"/>
            <w:tcMar>
              <w:left w:w="40" w:type="dxa"/>
              <w:right w:w="40" w:type="dxa"/>
            </w:tcMar>
          </w:tcPr>
          <w:p w14:paraId="3FA182BD"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1462              </w:t>
            </w:r>
          </w:p>
        </w:tc>
        <w:tc>
          <w:tcPr>
            <w:tcW w:w="959" w:type="dxa"/>
            <w:tcBorders>
              <w:top w:val="nil"/>
              <w:left w:val="nil"/>
              <w:bottom w:val="nil"/>
              <w:right w:val="nil"/>
            </w:tcBorders>
            <w:shd w:val="clear" w:color="auto" w:fill="auto"/>
            <w:tcMar>
              <w:left w:w="40" w:type="dxa"/>
              <w:right w:w="40" w:type="dxa"/>
            </w:tcMar>
          </w:tcPr>
          <w:p w14:paraId="3221623B"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1276              </w:t>
            </w:r>
          </w:p>
        </w:tc>
        <w:tc>
          <w:tcPr>
            <w:tcW w:w="1100" w:type="dxa"/>
            <w:tcBorders>
              <w:top w:val="nil"/>
              <w:left w:val="nil"/>
              <w:bottom w:val="nil"/>
              <w:right w:val="single" w:sz="2" w:space="0" w:color="000000"/>
            </w:tcBorders>
            <w:shd w:val="clear" w:color="auto" w:fill="auto"/>
            <w:tcMar>
              <w:left w:w="40" w:type="dxa"/>
              <w:right w:w="40" w:type="dxa"/>
            </w:tcMar>
          </w:tcPr>
          <w:p w14:paraId="45C24102"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9865              </w:t>
            </w:r>
          </w:p>
        </w:tc>
      </w:tr>
      <w:tr w:rsidR="004D6521" w:rsidRPr="00AE02AD" w14:paraId="3150AD37" w14:textId="77777777" w:rsidTr="007A04BF">
        <w:trPr>
          <w:cantSplit/>
          <w:trHeight w:val="263"/>
          <w:jc w:val="center"/>
        </w:trPr>
        <w:tc>
          <w:tcPr>
            <w:tcW w:w="1821" w:type="dxa"/>
            <w:tcBorders>
              <w:top w:val="nil"/>
              <w:left w:val="single" w:sz="2" w:space="0" w:color="000000"/>
              <w:bottom w:val="nil"/>
              <w:right w:val="nil"/>
            </w:tcBorders>
            <w:shd w:val="clear" w:color="auto" w:fill="auto"/>
            <w:tcMar>
              <w:left w:w="40" w:type="dxa"/>
              <w:right w:w="40" w:type="dxa"/>
            </w:tcMar>
          </w:tcPr>
          <w:p w14:paraId="107FA9D1"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lang w:val="en-US"/>
              </w:rPr>
              <w:t>Sleep disturbance</w:t>
            </w:r>
          </w:p>
        </w:tc>
        <w:tc>
          <w:tcPr>
            <w:tcW w:w="1368" w:type="dxa"/>
            <w:tcBorders>
              <w:top w:val="nil"/>
              <w:left w:val="nil"/>
              <w:bottom w:val="nil"/>
              <w:right w:val="nil"/>
            </w:tcBorders>
            <w:shd w:val="clear" w:color="auto" w:fill="auto"/>
            <w:tcMar>
              <w:left w:w="40" w:type="dxa"/>
              <w:right w:w="40" w:type="dxa"/>
            </w:tcMar>
          </w:tcPr>
          <w:p w14:paraId="0CA27831"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642" w:type="dxa"/>
            <w:tcBorders>
              <w:top w:val="nil"/>
              <w:left w:val="nil"/>
              <w:bottom w:val="nil"/>
              <w:right w:val="nil"/>
            </w:tcBorders>
          </w:tcPr>
          <w:p w14:paraId="4FE9AB4B" w14:textId="77777777" w:rsidR="004D6521" w:rsidRPr="00AE02AD" w:rsidRDefault="004D6521" w:rsidP="007A04BF">
            <w:pPr>
              <w:adjustRightInd w:val="0"/>
              <w:spacing w:before="40" w:after="40"/>
              <w:jc w:val="both"/>
              <w:rPr>
                <w:rFonts w:cstheme="minorHAnsi"/>
                <w:sz w:val="16"/>
                <w:szCs w:val="16"/>
              </w:rPr>
            </w:pPr>
          </w:p>
        </w:tc>
        <w:tc>
          <w:tcPr>
            <w:tcW w:w="1642" w:type="dxa"/>
            <w:tcBorders>
              <w:top w:val="nil"/>
              <w:left w:val="nil"/>
              <w:bottom w:val="nil"/>
              <w:right w:val="nil"/>
            </w:tcBorders>
            <w:shd w:val="clear" w:color="auto" w:fill="auto"/>
            <w:tcMar>
              <w:left w:w="40" w:type="dxa"/>
              <w:right w:w="40" w:type="dxa"/>
            </w:tcMar>
          </w:tcPr>
          <w:p w14:paraId="525D3EA0"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095" w:type="dxa"/>
            <w:tcBorders>
              <w:top w:val="nil"/>
              <w:left w:val="nil"/>
              <w:bottom w:val="nil"/>
              <w:right w:val="nil"/>
            </w:tcBorders>
            <w:shd w:val="clear" w:color="auto" w:fill="auto"/>
            <w:tcMar>
              <w:left w:w="40" w:type="dxa"/>
              <w:right w:w="40" w:type="dxa"/>
            </w:tcMar>
          </w:tcPr>
          <w:p w14:paraId="5E386CEB"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369" w:type="dxa"/>
            <w:tcBorders>
              <w:top w:val="nil"/>
              <w:left w:val="nil"/>
              <w:bottom w:val="nil"/>
              <w:right w:val="nil"/>
            </w:tcBorders>
            <w:shd w:val="clear" w:color="auto" w:fill="auto"/>
          </w:tcPr>
          <w:p w14:paraId="35B769AF"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369" w:type="dxa"/>
            <w:tcBorders>
              <w:top w:val="nil"/>
              <w:left w:val="nil"/>
              <w:bottom w:val="nil"/>
              <w:right w:val="nil"/>
            </w:tcBorders>
            <w:shd w:val="clear" w:color="auto" w:fill="auto"/>
            <w:tcMar>
              <w:left w:w="40" w:type="dxa"/>
              <w:right w:w="40" w:type="dxa"/>
            </w:tcMar>
          </w:tcPr>
          <w:p w14:paraId="585E3125"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232" w:type="dxa"/>
            <w:tcBorders>
              <w:top w:val="nil"/>
              <w:left w:val="nil"/>
              <w:bottom w:val="nil"/>
              <w:right w:val="nil"/>
            </w:tcBorders>
            <w:shd w:val="clear" w:color="auto" w:fill="auto"/>
            <w:tcMar>
              <w:left w:w="40" w:type="dxa"/>
              <w:right w:w="40" w:type="dxa"/>
            </w:tcMar>
          </w:tcPr>
          <w:p w14:paraId="309038BA"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231" w:type="dxa"/>
            <w:tcBorders>
              <w:top w:val="nil"/>
              <w:left w:val="nil"/>
              <w:bottom w:val="nil"/>
              <w:right w:val="nil"/>
            </w:tcBorders>
            <w:shd w:val="clear" w:color="auto" w:fill="auto"/>
            <w:tcMar>
              <w:left w:w="40" w:type="dxa"/>
              <w:right w:w="40" w:type="dxa"/>
            </w:tcMar>
          </w:tcPr>
          <w:p w14:paraId="27DCFAB5"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959" w:type="dxa"/>
            <w:tcBorders>
              <w:top w:val="nil"/>
              <w:left w:val="nil"/>
              <w:bottom w:val="nil"/>
              <w:right w:val="nil"/>
            </w:tcBorders>
            <w:shd w:val="clear" w:color="auto" w:fill="auto"/>
            <w:tcMar>
              <w:left w:w="40" w:type="dxa"/>
              <w:right w:w="40" w:type="dxa"/>
            </w:tcMar>
          </w:tcPr>
          <w:p w14:paraId="638AC200"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c>
          <w:tcPr>
            <w:tcW w:w="1100" w:type="dxa"/>
            <w:tcBorders>
              <w:top w:val="nil"/>
              <w:left w:val="nil"/>
              <w:bottom w:val="nil"/>
              <w:right w:val="single" w:sz="2" w:space="0" w:color="000000"/>
            </w:tcBorders>
            <w:shd w:val="clear" w:color="auto" w:fill="auto"/>
            <w:tcMar>
              <w:left w:w="40" w:type="dxa"/>
              <w:right w:w="40" w:type="dxa"/>
            </w:tcMar>
          </w:tcPr>
          <w:p w14:paraId="5D416871"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                  </w:t>
            </w:r>
          </w:p>
        </w:tc>
      </w:tr>
      <w:tr w:rsidR="004D6521" w:rsidRPr="00AE02AD" w14:paraId="4435050F" w14:textId="77777777" w:rsidTr="007A04BF">
        <w:trPr>
          <w:cantSplit/>
          <w:trHeight w:val="263"/>
          <w:jc w:val="center"/>
        </w:trPr>
        <w:tc>
          <w:tcPr>
            <w:tcW w:w="1821" w:type="dxa"/>
            <w:tcBorders>
              <w:top w:val="nil"/>
              <w:left w:val="single" w:sz="2" w:space="0" w:color="000000"/>
              <w:bottom w:val="nil"/>
              <w:right w:val="nil"/>
            </w:tcBorders>
            <w:shd w:val="clear" w:color="auto" w:fill="auto"/>
            <w:tcMar>
              <w:left w:w="40" w:type="dxa"/>
              <w:right w:w="40" w:type="dxa"/>
            </w:tcMar>
          </w:tcPr>
          <w:p w14:paraId="7F11DB9C"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ab/>
              <w:t xml:space="preserve">Median                                                                                                                                                                                                 </w:t>
            </w:r>
          </w:p>
        </w:tc>
        <w:tc>
          <w:tcPr>
            <w:tcW w:w="1368" w:type="dxa"/>
            <w:tcBorders>
              <w:top w:val="nil"/>
              <w:left w:val="nil"/>
              <w:bottom w:val="nil"/>
              <w:right w:val="nil"/>
            </w:tcBorders>
            <w:shd w:val="clear" w:color="auto" w:fill="auto"/>
            <w:tcMar>
              <w:left w:w="40" w:type="dxa"/>
              <w:right w:w="40" w:type="dxa"/>
            </w:tcMar>
          </w:tcPr>
          <w:p w14:paraId="6B22FE8F"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66.7              </w:t>
            </w:r>
          </w:p>
        </w:tc>
        <w:tc>
          <w:tcPr>
            <w:tcW w:w="1642" w:type="dxa"/>
            <w:tcBorders>
              <w:top w:val="nil"/>
              <w:left w:val="nil"/>
              <w:bottom w:val="nil"/>
              <w:right w:val="nil"/>
            </w:tcBorders>
          </w:tcPr>
          <w:p w14:paraId="388C9CC6"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66.7              </w:t>
            </w:r>
          </w:p>
        </w:tc>
        <w:tc>
          <w:tcPr>
            <w:tcW w:w="1642" w:type="dxa"/>
            <w:tcBorders>
              <w:top w:val="nil"/>
              <w:left w:val="nil"/>
              <w:bottom w:val="nil"/>
              <w:right w:val="nil"/>
            </w:tcBorders>
            <w:shd w:val="clear" w:color="auto" w:fill="auto"/>
            <w:tcMar>
              <w:left w:w="40" w:type="dxa"/>
              <w:right w:w="40" w:type="dxa"/>
            </w:tcMar>
          </w:tcPr>
          <w:p w14:paraId="05673645"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66.7              </w:t>
            </w:r>
          </w:p>
        </w:tc>
        <w:tc>
          <w:tcPr>
            <w:tcW w:w="1095" w:type="dxa"/>
            <w:tcBorders>
              <w:top w:val="nil"/>
              <w:left w:val="nil"/>
              <w:bottom w:val="nil"/>
              <w:right w:val="nil"/>
            </w:tcBorders>
            <w:shd w:val="clear" w:color="auto" w:fill="auto"/>
            <w:tcMar>
              <w:left w:w="40" w:type="dxa"/>
              <w:right w:w="40" w:type="dxa"/>
            </w:tcMar>
          </w:tcPr>
          <w:p w14:paraId="63999C7A"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66.7              </w:t>
            </w:r>
          </w:p>
        </w:tc>
        <w:tc>
          <w:tcPr>
            <w:tcW w:w="1369" w:type="dxa"/>
            <w:tcBorders>
              <w:top w:val="nil"/>
              <w:left w:val="nil"/>
              <w:bottom w:val="nil"/>
              <w:right w:val="nil"/>
            </w:tcBorders>
            <w:shd w:val="clear" w:color="auto" w:fill="auto"/>
          </w:tcPr>
          <w:p w14:paraId="1714E2FE"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66.7              </w:t>
            </w:r>
          </w:p>
        </w:tc>
        <w:tc>
          <w:tcPr>
            <w:tcW w:w="1369" w:type="dxa"/>
            <w:tcBorders>
              <w:top w:val="nil"/>
              <w:left w:val="nil"/>
              <w:bottom w:val="nil"/>
              <w:right w:val="nil"/>
            </w:tcBorders>
            <w:shd w:val="clear" w:color="auto" w:fill="auto"/>
            <w:tcMar>
              <w:left w:w="40" w:type="dxa"/>
              <w:right w:w="40" w:type="dxa"/>
            </w:tcMar>
          </w:tcPr>
          <w:p w14:paraId="1754E89E"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66.7              </w:t>
            </w:r>
          </w:p>
        </w:tc>
        <w:tc>
          <w:tcPr>
            <w:tcW w:w="1232" w:type="dxa"/>
            <w:tcBorders>
              <w:top w:val="nil"/>
              <w:left w:val="nil"/>
              <w:bottom w:val="nil"/>
              <w:right w:val="nil"/>
            </w:tcBorders>
            <w:shd w:val="clear" w:color="auto" w:fill="auto"/>
            <w:tcMar>
              <w:left w:w="40" w:type="dxa"/>
              <w:right w:w="40" w:type="dxa"/>
            </w:tcMar>
          </w:tcPr>
          <w:p w14:paraId="2F6CADAC"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0.0               </w:t>
            </w:r>
          </w:p>
        </w:tc>
        <w:tc>
          <w:tcPr>
            <w:tcW w:w="1231" w:type="dxa"/>
            <w:tcBorders>
              <w:top w:val="nil"/>
              <w:left w:val="nil"/>
              <w:bottom w:val="nil"/>
              <w:right w:val="nil"/>
            </w:tcBorders>
            <w:shd w:val="clear" w:color="auto" w:fill="auto"/>
            <w:tcMar>
              <w:left w:w="40" w:type="dxa"/>
              <w:right w:w="40" w:type="dxa"/>
            </w:tcMar>
          </w:tcPr>
          <w:p w14:paraId="774F62C4"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66.7              </w:t>
            </w:r>
          </w:p>
        </w:tc>
        <w:tc>
          <w:tcPr>
            <w:tcW w:w="959" w:type="dxa"/>
            <w:tcBorders>
              <w:top w:val="nil"/>
              <w:left w:val="nil"/>
              <w:bottom w:val="nil"/>
              <w:right w:val="nil"/>
            </w:tcBorders>
            <w:shd w:val="clear" w:color="auto" w:fill="auto"/>
            <w:tcMar>
              <w:left w:w="40" w:type="dxa"/>
              <w:right w:w="40" w:type="dxa"/>
            </w:tcMar>
          </w:tcPr>
          <w:p w14:paraId="3B8CFDC0"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100.0             </w:t>
            </w:r>
          </w:p>
        </w:tc>
        <w:tc>
          <w:tcPr>
            <w:tcW w:w="1100" w:type="dxa"/>
            <w:tcBorders>
              <w:top w:val="nil"/>
              <w:left w:val="nil"/>
              <w:bottom w:val="nil"/>
              <w:right w:val="single" w:sz="2" w:space="0" w:color="000000"/>
            </w:tcBorders>
            <w:shd w:val="clear" w:color="auto" w:fill="auto"/>
            <w:tcMar>
              <w:left w:w="40" w:type="dxa"/>
              <w:right w:w="40" w:type="dxa"/>
            </w:tcMar>
          </w:tcPr>
          <w:p w14:paraId="2AEF9507"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66.7              </w:t>
            </w:r>
          </w:p>
        </w:tc>
      </w:tr>
      <w:tr w:rsidR="004D6521" w:rsidRPr="00AE02AD" w14:paraId="05D8CECD" w14:textId="77777777" w:rsidTr="007A04BF">
        <w:trPr>
          <w:cantSplit/>
          <w:trHeight w:val="248"/>
          <w:jc w:val="center"/>
        </w:trPr>
        <w:tc>
          <w:tcPr>
            <w:tcW w:w="1821" w:type="dxa"/>
            <w:tcBorders>
              <w:top w:val="nil"/>
              <w:left w:val="single" w:sz="2" w:space="0" w:color="000000"/>
              <w:right w:val="nil"/>
            </w:tcBorders>
            <w:shd w:val="clear" w:color="auto" w:fill="auto"/>
            <w:tcMar>
              <w:left w:w="40" w:type="dxa"/>
              <w:right w:w="40" w:type="dxa"/>
            </w:tcMar>
          </w:tcPr>
          <w:p w14:paraId="410FF048"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ab/>
              <w:t>Mean (</w:t>
            </w:r>
            <w:proofErr w:type="gramStart"/>
            <w:r w:rsidRPr="00AE02AD">
              <w:rPr>
                <w:rFonts w:cstheme="minorHAnsi"/>
                <w:b/>
                <w:bCs/>
                <w:sz w:val="16"/>
                <w:szCs w:val="16"/>
              </w:rPr>
              <w:t xml:space="preserve">SD)   </w:t>
            </w:r>
            <w:proofErr w:type="gramEnd"/>
            <w:r w:rsidRPr="00AE02AD">
              <w:rPr>
                <w:rFonts w:cstheme="minorHAnsi"/>
                <w:b/>
                <w:bCs/>
                <w:sz w:val="16"/>
                <w:szCs w:val="16"/>
              </w:rPr>
              <w:t xml:space="preserve">                                                                                                                                                                                           </w:t>
            </w:r>
          </w:p>
        </w:tc>
        <w:tc>
          <w:tcPr>
            <w:tcW w:w="1368" w:type="dxa"/>
            <w:tcBorders>
              <w:top w:val="nil"/>
              <w:left w:val="nil"/>
              <w:right w:val="nil"/>
            </w:tcBorders>
            <w:shd w:val="clear" w:color="auto" w:fill="auto"/>
            <w:tcMar>
              <w:left w:w="40" w:type="dxa"/>
              <w:right w:w="40" w:type="dxa"/>
            </w:tcMar>
          </w:tcPr>
          <w:p w14:paraId="1B81E036"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72.95 (30.33)     </w:t>
            </w:r>
          </w:p>
        </w:tc>
        <w:tc>
          <w:tcPr>
            <w:tcW w:w="1642" w:type="dxa"/>
            <w:tcBorders>
              <w:top w:val="nil"/>
              <w:left w:val="nil"/>
              <w:right w:val="nil"/>
            </w:tcBorders>
          </w:tcPr>
          <w:p w14:paraId="60833A3A"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68.35 (31.64)     </w:t>
            </w:r>
          </w:p>
        </w:tc>
        <w:tc>
          <w:tcPr>
            <w:tcW w:w="1642" w:type="dxa"/>
            <w:tcBorders>
              <w:top w:val="nil"/>
              <w:left w:val="nil"/>
              <w:right w:val="nil"/>
            </w:tcBorders>
            <w:shd w:val="clear" w:color="auto" w:fill="auto"/>
            <w:tcMar>
              <w:left w:w="40" w:type="dxa"/>
              <w:right w:w="40" w:type="dxa"/>
            </w:tcMar>
          </w:tcPr>
          <w:p w14:paraId="255DAF45"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68.16 (32.88)     </w:t>
            </w:r>
          </w:p>
        </w:tc>
        <w:tc>
          <w:tcPr>
            <w:tcW w:w="1095" w:type="dxa"/>
            <w:tcBorders>
              <w:top w:val="nil"/>
              <w:left w:val="nil"/>
              <w:right w:val="nil"/>
            </w:tcBorders>
            <w:shd w:val="clear" w:color="auto" w:fill="auto"/>
            <w:tcMar>
              <w:left w:w="40" w:type="dxa"/>
              <w:right w:w="40" w:type="dxa"/>
            </w:tcMar>
          </w:tcPr>
          <w:p w14:paraId="1619A8A2"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73.51 (29.31)     </w:t>
            </w:r>
          </w:p>
        </w:tc>
        <w:tc>
          <w:tcPr>
            <w:tcW w:w="1369" w:type="dxa"/>
            <w:tcBorders>
              <w:top w:val="nil"/>
              <w:left w:val="nil"/>
              <w:right w:val="nil"/>
            </w:tcBorders>
            <w:shd w:val="clear" w:color="auto" w:fill="auto"/>
          </w:tcPr>
          <w:p w14:paraId="71671C06"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65.23 (34.06)     </w:t>
            </w:r>
          </w:p>
        </w:tc>
        <w:tc>
          <w:tcPr>
            <w:tcW w:w="1369" w:type="dxa"/>
            <w:tcBorders>
              <w:top w:val="nil"/>
              <w:left w:val="nil"/>
              <w:right w:val="nil"/>
            </w:tcBorders>
            <w:shd w:val="clear" w:color="auto" w:fill="auto"/>
            <w:tcMar>
              <w:left w:w="40" w:type="dxa"/>
              <w:right w:w="40" w:type="dxa"/>
            </w:tcMar>
          </w:tcPr>
          <w:p w14:paraId="1BAB15D5"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68.99 (32.29)     </w:t>
            </w:r>
          </w:p>
        </w:tc>
        <w:tc>
          <w:tcPr>
            <w:tcW w:w="1232" w:type="dxa"/>
            <w:tcBorders>
              <w:top w:val="nil"/>
              <w:left w:val="nil"/>
              <w:right w:val="nil"/>
            </w:tcBorders>
            <w:shd w:val="clear" w:color="auto" w:fill="auto"/>
            <w:tcMar>
              <w:left w:w="40" w:type="dxa"/>
              <w:right w:w="40" w:type="dxa"/>
            </w:tcMar>
          </w:tcPr>
          <w:p w14:paraId="0D714567"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20.23 (26.74)     </w:t>
            </w:r>
          </w:p>
        </w:tc>
        <w:tc>
          <w:tcPr>
            <w:tcW w:w="1231" w:type="dxa"/>
            <w:tcBorders>
              <w:top w:val="nil"/>
              <w:left w:val="nil"/>
              <w:right w:val="nil"/>
            </w:tcBorders>
            <w:shd w:val="clear" w:color="auto" w:fill="auto"/>
            <w:tcMar>
              <w:left w:w="40" w:type="dxa"/>
              <w:right w:w="40" w:type="dxa"/>
            </w:tcMar>
          </w:tcPr>
          <w:p w14:paraId="4D803CA9"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66.94 (31.49)     </w:t>
            </w:r>
          </w:p>
        </w:tc>
        <w:tc>
          <w:tcPr>
            <w:tcW w:w="959" w:type="dxa"/>
            <w:tcBorders>
              <w:top w:val="nil"/>
              <w:left w:val="nil"/>
              <w:right w:val="nil"/>
            </w:tcBorders>
            <w:shd w:val="clear" w:color="auto" w:fill="auto"/>
            <w:tcMar>
              <w:left w:w="40" w:type="dxa"/>
              <w:right w:w="40" w:type="dxa"/>
            </w:tcMar>
          </w:tcPr>
          <w:p w14:paraId="4BA3FABB"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83.14 (25.00)     </w:t>
            </w:r>
          </w:p>
        </w:tc>
        <w:tc>
          <w:tcPr>
            <w:tcW w:w="1100" w:type="dxa"/>
            <w:tcBorders>
              <w:top w:val="nil"/>
              <w:left w:val="nil"/>
              <w:right w:val="single" w:sz="2" w:space="0" w:color="000000"/>
            </w:tcBorders>
            <w:shd w:val="clear" w:color="auto" w:fill="auto"/>
            <w:tcMar>
              <w:left w:w="40" w:type="dxa"/>
              <w:right w:w="40" w:type="dxa"/>
            </w:tcMar>
          </w:tcPr>
          <w:p w14:paraId="6CD6C1E1"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56.93 (37.95)     </w:t>
            </w:r>
          </w:p>
        </w:tc>
      </w:tr>
      <w:tr w:rsidR="004D6521" w:rsidRPr="00AE02AD" w14:paraId="62EE64B5" w14:textId="77777777" w:rsidTr="007A04BF">
        <w:trPr>
          <w:cantSplit/>
          <w:trHeight w:val="263"/>
          <w:jc w:val="center"/>
        </w:trPr>
        <w:tc>
          <w:tcPr>
            <w:tcW w:w="1821" w:type="dxa"/>
            <w:tcBorders>
              <w:top w:val="nil"/>
              <w:left w:val="single" w:sz="2" w:space="0" w:color="000000"/>
              <w:bottom w:val="single" w:sz="4" w:space="0" w:color="auto"/>
              <w:right w:val="nil"/>
            </w:tcBorders>
            <w:shd w:val="clear" w:color="auto" w:fill="auto"/>
            <w:tcMar>
              <w:left w:w="40" w:type="dxa"/>
              <w:right w:w="40" w:type="dxa"/>
            </w:tcMar>
          </w:tcPr>
          <w:p w14:paraId="69823DE6" w14:textId="77777777" w:rsidR="004D6521" w:rsidRPr="00AE02AD" w:rsidRDefault="004D6521" w:rsidP="007A04BF">
            <w:pPr>
              <w:adjustRightInd w:val="0"/>
              <w:spacing w:before="40" w:after="40"/>
              <w:jc w:val="both"/>
              <w:rPr>
                <w:rFonts w:cstheme="minorHAnsi"/>
                <w:b/>
                <w:bCs/>
                <w:sz w:val="16"/>
                <w:szCs w:val="16"/>
              </w:rPr>
            </w:pPr>
            <w:r w:rsidRPr="00AE02AD">
              <w:rPr>
                <w:rFonts w:cstheme="minorHAnsi"/>
                <w:b/>
                <w:bCs/>
                <w:sz w:val="16"/>
                <w:szCs w:val="16"/>
              </w:rPr>
              <w:tab/>
              <w:t xml:space="preserve">N </w:t>
            </w:r>
            <w:proofErr w:type="spellStart"/>
            <w:r w:rsidRPr="00AE02AD">
              <w:rPr>
                <w:rFonts w:cstheme="minorHAnsi"/>
                <w:b/>
                <w:bCs/>
                <w:sz w:val="16"/>
                <w:szCs w:val="16"/>
              </w:rPr>
              <w:t>obs</w:t>
            </w:r>
            <w:proofErr w:type="spellEnd"/>
            <w:r w:rsidRPr="00AE02AD">
              <w:rPr>
                <w:rFonts w:cstheme="minorHAnsi"/>
                <w:b/>
                <w:bCs/>
                <w:sz w:val="16"/>
                <w:szCs w:val="16"/>
              </w:rPr>
              <w:t xml:space="preserve">                                                                                                                                                                                                  </w:t>
            </w:r>
          </w:p>
        </w:tc>
        <w:tc>
          <w:tcPr>
            <w:tcW w:w="1368" w:type="dxa"/>
            <w:tcBorders>
              <w:top w:val="nil"/>
              <w:left w:val="nil"/>
              <w:bottom w:val="single" w:sz="4" w:space="0" w:color="auto"/>
              <w:right w:val="nil"/>
            </w:tcBorders>
            <w:shd w:val="clear" w:color="auto" w:fill="auto"/>
            <w:tcMar>
              <w:left w:w="40" w:type="dxa"/>
              <w:right w:w="40" w:type="dxa"/>
            </w:tcMar>
          </w:tcPr>
          <w:p w14:paraId="448D9FEF"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1527              </w:t>
            </w:r>
          </w:p>
        </w:tc>
        <w:tc>
          <w:tcPr>
            <w:tcW w:w="1642" w:type="dxa"/>
            <w:tcBorders>
              <w:top w:val="nil"/>
              <w:left w:val="nil"/>
              <w:bottom w:val="single" w:sz="4" w:space="0" w:color="auto"/>
              <w:right w:val="nil"/>
            </w:tcBorders>
          </w:tcPr>
          <w:p w14:paraId="083D6593"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416               </w:t>
            </w:r>
          </w:p>
        </w:tc>
        <w:tc>
          <w:tcPr>
            <w:tcW w:w="1642" w:type="dxa"/>
            <w:tcBorders>
              <w:top w:val="nil"/>
              <w:left w:val="nil"/>
              <w:bottom w:val="single" w:sz="4" w:space="0" w:color="auto"/>
              <w:right w:val="nil"/>
            </w:tcBorders>
            <w:shd w:val="clear" w:color="auto" w:fill="auto"/>
            <w:tcMar>
              <w:left w:w="40" w:type="dxa"/>
              <w:right w:w="40" w:type="dxa"/>
            </w:tcMar>
          </w:tcPr>
          <w:p w14:paraId="366E7266"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1117              </w:t>
            </w:r>
          </w:p>
        </w:tc>
        <w:tc>
          <w:tcPr>
            <w:tcW w:w="1095" w:type="dxa"/>
            <w:tcBorders>
              <w:top w:val="nil"/>
              <w:left w:val="nil"/>
              <w:bottom w:val="single" w:sz="4" w:space="0" w:color="auto"/>
              <w:right w:val="nil"/>
            </w:tcBorders>
            <w:shd w:val="clear" w:color="auto" w:fill="auto"/>
            <w:tcMar>
              <w:left w:w="40" w:type="dxa"/>
              <w:right w:w="40" w:type="dxa"/>
            </w:tcMar>
          </w:tcPr>
          <w:p w14:paraId="46277D29"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575               </w:t>
            </w:r>
          </w:p>
        </w:tc>
        <w:tc>
          <w:tcPr>
            <w:tcW w:w="1369" w:type="dxa"/>
            <w:tcBorders>
              <w:top w:val="nil"/>
              <w:left w:val="nil"/>
              <w:bottom w:val="single" w:sz="4" w:space="0" w:color="auto"/>
              <w:right w:val="nil"/>
            </w:tcBorders>
            <w:shd w:val="clear" w:color="auto" w:fill="auto"/>
          </w:tcPr>
          <w:p w14:paraId="73F95A05"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394               </w:t>
            </w:r>
          </w:p>
        </w:tc>
        <w:tc>
          <w:tcPr>
            <w:tcW w:w="1369" w:type="dxa"/>
            <w:tcBorders>
              <w:top w:val="nil"/>
              <w:left w:val="nil"/>
              <w:bottom w:val="single" w:sz="4" w:space="0" w:color="auto"/>
              <w:right w:val="nil"/>
            </w:tcBorders>
            <w:shd w:val="clear" w:color="auto" w:fill="auto"/>
            <w:tcMar>
              <w:left w:w="40" w:type="dxa"/>
              <w:right w:w="40" w:type="dxa"/>
            </w:tcMar>
          </w:tcPr>
          <w:p w14:paraId="3FFF60A3"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230               </w:t>
            </w:r>
          </w:p>
        </w:tc>
        <w:tc>
          <w:tcPr>
            <w:tcW w:w="1232" w:type="dxa"/>
            <w:tcBorders>
              <w:top w:val="nil"/>
              <w:left w:val="nil"/>
              <w:bottom w:val="single" w:sz="4" w:space="0" w:color="auto"/>
              <w:right w:val="nil"/>
            </w:tcBorders>
            <w:shd w:val="clear" w:color="auto" w:fill="auto"/>
            <w:tcMar>
              <w:left w:w="40" w:type="dxa"/>
              <w:right w:w="40" w:type="dxa"/>
            </w:tcMar>
          </w:tcPr>
          <w:p w14:paraId="432B1991"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2880              </w:t>
            </w:r>
          </w:p>
        </w:tc>
        <w:tc>
          <w:tcPr>
            <w:tcW w:w="1231" w:type="dxa"/>
            <w:tcBorders>
              <w:top w:val="nil"/>
              <w:left w:val="nil"/>
              <w:bottom w:val="single" w:sz="4" w:space="0" w:color="auto"/>
              <w:right w:val="nil"/>
            </w:tcBorders>
            <w:shd w:val="clear" w:color="auto" w:fill="auto"/>
            <w:tcMar>
              <w:left w:w="40" w:type="dxa"/>
              <w:right w:w="40" w:type="dxa"/>
            </w:tcMar>
          </w:tcPr>
          <w:p w14:paraId="6780AD09"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1473              </w:t>
            </w:r>
          </w:p>
        </w:tc>
        <w:tc>
          <w:tcPr>
            <w:tcW w:w="959" w:type="dxa"/>
            <w:tcBorders>
              <w:top w:val="nil"/>
              <w:left w:val="nil"/>
              <w:bottom w:val="single" w:sz="4" w:space="0" w:color="auto"/>
              <w:right w:val="nil"/>
            </w:tcBorders>
            <w:shd w:val="clear" w:color="auto" w:fill="auto"/>
            <w:tcMar>
              <w:left w:w="40" w:type="dxa"/>
              <w:right w:w="40" w:type="dxa"/>
            </w:tcMar>
          </w:tcPr>
          <w:p w14:paraId="4E7B188C"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1281              </w:t>
            </w:r>
          </w:p>
        </w:tc>
        <w:tc>
          <w:tcPr>
            <w:tcW w:w="1100" w:type="dxa"/>
            <w:tcBorders>
              <w:top w:val="nil"/>
              <w:left w:val="nil"/>
              <w:bottom w:val="single" w:sz="4" w:space="0" w:color="auto"/>
              <w:right w:val="single" w:sz="2" w:space="0" w:color="000000"/>
            </w:tcBorders>
            <w:shd w:val="clear" w:color="auto" w:fill="auto"/>
            <w:tcMar>
              <w:left w:w="40" w:type="dxa"/>
              <w:right w:w="40" w:type="dxa"/>
            </w:tcMar>
          </w:tcPr>
          <w:p w14:paraId="63698A60" w14:textId="77777777" w:rsidR="004D6521" w:rsidRPr="00AE02AD" w:rsidRDefault="004D6521" w:rsidP="007A04BF">
            <w:pPr>
              <w:adjustRightInd w:val="0"/>
              <w:spacing w:before="40" w:after="40"/>
              <w:jc w:val="both"/>
              <w:rPr>
                <w:rFonts w:cstheme="minorHAnsi"/>
                <w:sz w:val="16"/>
                <w:szCs w:val="16"/>
              </w:rPr>
            </w:pPr>
            <w:r w:rsidRPr="00AE02AD">
              <w:rPr>
                <w:rFonts w:cstheme="minorHAnsi"/>
                <w:sz w:val="16"/>
                <w:szCs w:val="16"/>
              </w:rPr>
              <w:t xml:space="preserve">9893              </w:t>
            </w:r>
          </w:p>
        </w:tc>
      </w:tr>
      <w:tr w:rsidR="004D6521" w:rsidRPr="00AE02AD" w14:paraId="32741CD0" w14:textId="77777777" w:rsidTr="007A04BF">
        <w:trPr>
          <w:cantSplit/>
          <w:trHeight w:val="278"/>
          <w:jc w:val="center"/>
        </w:trPr>
        <w:tc>
          <w:tcPr>
            <w:tcW w:w="14828" w:type="dxa"/>
            <w:gridSpan w:val="11"/>
            <w:tcBorders>
              <w:top w:val="single" w:sz="4" w:space="0" w:color="auto"/>
            </w:tcBorders>
          </w:tcPr>
          <w:p w14:paraId="6E9A59CE" w14:textId="77777777" w:rsidR="004D6521" w:rsidRPr="00AE02AD" w:rsidRDefault="004D6521" w:rsidP="007A04BF">
            <w:pPr>
              <w:adjustRightInd w:val="0"/>
              <w:spacing w:before="40" w:after="40"/>
              <w:jc w:val="both"/>
              <w:rPr>
                <w:rFonts w:cstheme="minorHAnsi"/>
                <w:sz w:val="18"/>
                <w:szCs w:val="18"/>
              </w:rPr>
            </w:pPr>
            <w:r w:rsidRPr="00AE02AD">
              <w:rPr>
                <w:rFonts w:cstheme="minorHAnsi"/>
                <w:sz w:val="18"/>
                <w:szCs w:val="18"/>
              </w:rPr>
              <w:t>The symptom scores were reversed to follow the functioning scales’ interpretation, i.e., 0 represents the worst possible score and 100</w:t>
            </w:r>
          </w:p>
        </w:tc>
      </w:tr>
    </w:tbl>
    <w:p w14:paraId="2B821D79" w14:textId="77777777" w:rsidR="004D6521" w:rsidRPr="00AE02AD" w:rsidRDefault="004D6521" w:rsidP="004D6521">
      <w:pPr>
        <w:jc w:val="both"/>
        <w:rPr>
          <w:b/>
          <w:bCs/>
        </w:rPr>
        <w:sectPr w:rsidR="004D6521" w:rsidRPr="00AE02AD" w:rsidSect="0006056A">
          <w:pgSz w:w="16838" w:h="11906" w:orient="landscape"/>
          <w:pgMar w:top="1418" w:right="567" w:bottom="567" w:left="2098" w:header="709" w:footer="709" w:gutter="0"/>
          <w:cols w:space="708"/>
          <w:titlePg/>
          <w:docGrid w:linePitch="360"/>
        </w:sectPr>
      </w:pPr>
    </w:p>
    <w:tbl>
      <w:tblPr>
        <w:tblW w:w="15956" w:type="dxa"/>
        <w:tblInd w:w="-1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61"/>
        <w:gridCol w:w="786"/>
        <w:gridCol w:w="1171"/>
        <w:gridCol w:w="869"/>
        <w:gridCol w:w="948"/>
        <w:gridCol w:w="742"/>
        <w:gridCol w:w="876"/>
        <w:gridCol w:w="876"/>
        <w:gridCol w:w="703"/>
        <w:gridCol w:w="875"/>
        <w:gridCol w:w="876"/>
        <w:gridCol w:w="876"/>
        <w:gridCol w:w="878"/>
        <w:gridCol w:w="1050"/>
        <w:gridCol w:w="1051"/>
        <w:gridCol w:w="1050"/>
        <w:gridCol w:w="1054"/>
        <w:gridCol w:w="14"/>
      </w:tblGrid>
      <w:tr w:rsidR="004D6521" w:rsidRPr="00AE02AD" w14:paraId="67355AD4" w14:textId="77777777" w:rsidTr="007A04BF">
        <w:trPr>
          <w:cantSplit/>
          <w:trHeight w:val="511"/>
          <w:tblHeader/>
        </w:trPr>
        <w:tc>
          <w:tcPr>
            <w:tcW w:w="15956" w:type="dxa"/>
            <w:gridSpan w:val="18"/>
            <w:tcBorders>
              <w:top w:val="nil"/>
              <w:left w:val="nil"/>
              <w:bottom w:val="single" w:sz="4" w:space="0" w:color="auto"/>
              <w:right w:val="nil"/>
            </w:tcBorders>
            <w:shd w:val="clear" w:color="auto" w:fill="auto"/>
            <w:vAlign w:val="center"/>
          </w:tcPr>
          <w:p w14:paraId="39B1707E" w14:textId="77777777" w:rsidR="004D6521" w:rsidRPr="00AE02AD" w:rsidRDefault="004D6521" w:rsidP="007A04BF">
            <w:pPr>
              <w:keepNext/>
              <w:adjustRightInd w:val="0"/>
              <w:spacing w:after="40"/>
              <w:jc w:val="both"/>
              <w:rPr>
                <w:rFonts w:cstheme="minorHAnsi"/>
                <w:b/>
                <w:sz w:val="20"/>
                <w:szCs w:val="20"/>
                <w:lang w:val="en-US" w:eastAsia="en-GB"/>
              </w:rPr>
            </w:pPr>
            <w:r w:rsidRPr="00AE02AD">
              <w:rPr>
                <w:rFonts w:cstheme="minorHAnsi"/>
                <w:b/>
                <w:sz w:val="20"/>
                <w:szCs w:val="20"/>
                <w:lang w:val="en-US" w:eastAsia="en-GB"/>
              </w:rPr>
              <w:lastRenderedPageBreak/>
              <w:t xml:space="preserve">Supplementary Table 3a: </w:t>
            </w:r>
            <w:r w:rsidRPr="00AE02AD">
              <w:rPr>
                <w:rFonts w:cstheme="minorHAnsi"/>
                <w:sz w:val="20"/>
                <w:szCs w:val="20"/>
              </w:rPr>
              <w:t>Distribution-based MIDs by cancer type</w:t>
            </w:r>
          </w:p>
        </w:tc>
      </w:tr>
      <w:tr w:rsidR="004D6521" w:rsidRPr="00AE02AD" w14:paraId="30BA53E4" w14:textId="77777777" w:rsidTr="007A04BF">
        <w:trPr>
          <w:cantSplit/>
          <w:trHeight w:val="511"/>
          <w:tblHeader/>
        </w:trPr>
        <w:tc>
          <w:tcPr>
            <w:tcW w:w="1261" w:type="dxa"/>
            <w:tcBorders>
              <w:top w:val="single" w:sz="4" w:space="0" w:color="auto"/>
              <w:bottom w:val="single" w:sz="4" w:space="0" w:color="auto"/>
              <w:right w:val="single" w:sz="4" w:space="0" w:color="auto"/>
            </w:tcBorders>
            <w:shd w:val="clear" w:color="auto" w:fill="auto"/>
            <w:vAlign w:val="center"/>
          </w:tcPr>
          <w:p w14:paraId="04EA54AE" w14:textId="77777777" w:rsidR="004D6521" w:rsidRPr="00AE02AD" w:rsidRDefault="004D6521" w:rsidP="007A04BF">
            <w:pPr>
              <w:keepNext/>
              <w:adjustRightInd w:val="0"/>
              <w:spacing w:after="40"/>
              <w:jc w:val="both"/>
              <w:rPr>
                <w:rFonts w:cstheme="minorHAnsi"/>
                <w:b/>
                <w:bCs/>
                <w:sz w:val="16"/>
                <w:szCs w:val="16"/>
                <w:lang w:val="en-US"/>
              </w:rPr>
            </w:pPr>
          </w:p>
        </w:tc>
        <w:tc>
          <w:tcPr>
            <w:tcW w:w="3774" w:type="dxa"/>
            <w:gridSpan w:val="4"/>
            <w:tcBorders>
              <w:top w:val="single" w:sz="4" w:space="0" w:color="auto"/>
              <w:left w:val="single" w:sz="4" w:space="0" w:color="auto"/>
              <w:bottom w:val="single" w:sz="4" w:space="0" w:color="auto"/>
              <w:right w:val="single" w:sz="4" w:space="0" w:color="auto"/>
            </w:tcBorders>
            <w:shd w:val="clear" w:color="auto" w:fill="auto"/>
            <w:tcMar>
              <w:left w:w="40" w:type="dxa"/>
              <w:right w:w="40" w:type="dxa"/>
            </w:tcMar>
            <w:vAlign w:val="center"/>
          </w:tcPr>
          <w:p w14:paraId="2CBF4CA3" w14:textId="77777777" w:rsidR="004D6521" w:rsidRPr="00AE02AD" w:rsidRDefault="004D6521" w:rsidP="007A04BF">
            <w:pPr>
              <w:keepNext/>
              <w:adjustRightInd w:val="0"/>
              <w:spacing w:after="40"/>
              <w:jc w:val="both"/>
              <w:rPr>
                <w:rFonts w:cstheme="minorHAnsi"/>
                <w:b/>
                <w:sz w:val="18"/>
                <w:szCs w:val="18"/>
                <w:lang w:val="en-US" w:eastAsia="en-GB"/>
              </w:rPr>
            </w:pPr>
            <w:r w:rsidRPr="00AE02AD">
              <w:rPr>
                <w:rFonts w:cstheme="minorHAnsi"/>
                <w:b/>
                <w:sz w:val="18"/>
                <w:szCs w:val="18"/>
                <w:lang w:val="en-US" w:eastAsia="en-GB"/>
              </w:rPr>
              <w:t xml:space="preserve">Brain </w:t>
            </w:r>
          </w:p>
          <w:p w14:paraId="41EBD03F" w14:textId="77777777" w:rsidR="004D6521" w:rsidRPr="00AE02AD" w:rsidRDefault="004D6521" w:rsidP="007A04BF">
            <w:pPr>
              <w:keepNext/>
              <w:adjustRightInd w:val="0"/>
              <w:spacing w:after="40"/>
              <w:jc w:val="both"/>
              <w:rPr>
                <w:rFonts w:cstheme="minorHAnsi"/>
                <w:b/>
                <w:sz w:val="18"/>
                <w:szCs w:val="18"/>
                <w:lang w:val="en-US" w:eastAsia="en-GB"/>
              </w:rPr>
            </w:pPr>
            <w:r w:rsidRPr="00AE02AD">
              <w:rPr>
                <w:rFonts w:cstheme="minorHAnsi"/>
                <w:b/>
                <w:sz w:val="18"/>
                <w:szCs w:val="18"/>
                <w:lang w:val="en-US" w:eastAsia="en-GB"/>
              </w:rPr>
              <w:t>(n=1508-1533)</w:t>
            </w:r>
          </w:p>
        </w:tc>
        <w:tc>
          <w:tcPr>
            <w:tcW w:w="3197" w:type="dxa"/>
            <w:gridSpan w:val="4"/>
            <w:tcBorders>
              <w:top w:val="single" w:sz="4" w:space="0" w:color="auto"/>
              <w:left w:val="single" w:sz="4" w:space="0" w:color="auto"/>
              <w:bottom w:val="single" w:sz="4" w:space="0" w:color="auto"/>
            </w:tcBorders>
            <w:shd w:val="clear" w:color="auto" w:fill="auto"/>
            <w:tcMar>
              <w:left w:w="40" w:type="dxa"/>
              <w:right w:w="40" w:type="dxa"/>
            </w:tcMar>
            <w:vAlign w:val="center"/>
          </w:tcPr>
          <w:p w14:paraId="0EA0E239" w14:textId="77777777" w:rsidR="004D6521" w:rsidRPr="00AE02AD" w:rsidRDefault="004D6521" w:rsidP="007A04BF">
            <w:pPr>
              <w:keepNext/>
              <w:adjustRightInd w:val="0"/>
              <w:spacing w:after="40"/>
              <w:jc w:val="both"/>
              <w:rPr>
                <w:rFonts w:cstheme="minorHAnsi"/>
                <w:b/>
                <w:sz w:val="18"/>
                <w:szCs w:val="18"/>
                <w:lang w:val="en-US" w:eastAsia="en-GB"/>
              </w:rPr>
            </w:pPr>
            <w:r w:rsidRPr="00AE02AD">
              <w:rPr>
                <w:rFonts w:cstheme="minorHAnsi"/>
                <w:b/>
                <w:sz w:val="18"/>
                <w:szCs w:val="18"/>
                <w:lang w:val="en-US" w:eastAsia="en-GB"/>
              </w:rPr>
              <w:t xml:space="preserve">Breast </w:t>
            </w:r>
          </w:p>
          <w:p w14:paraId="4D13564F" w14:textId="77777777" w:rsidR="004D6521" w:rsidRPr="00AE02AD" w:rsidRDefault="004D6521" w:rsidP="007A04BF">
            <w:pPr>
              <w:keepNext/>
              <w:adjustRightInd w:val="0"/>
              <w:spacing w:after="40"/>
              <w:jc w:val="both"/>
              <w:rPr>
                <w:rFonts w:cstheme="minorHAnsi"/>
                <w:b/>
                <w:sz w:val="18"/>
                <w:szCs w:val="18"/>
                <w:lang w:val="en-US" w:eastAsia="en-GB"/>
              </w:rPr>
            </w:pPr>
            <w:r w:rsidRPr="00AE02AD">
              <w:rPr>
                <w:rFonts w:cstheme="minorHAnsi"/>
                <w:b/>
                <w:sz w:val="18"/>
                <w:szCs w:val="18"/>
                <w:lang w:val="en-US" w:eastAsia="en-GB"/>
              </w:rPr>
              <w:t>(n=415-426)</w:t>
            </w:r>
          </w:p>
        </w:tc>
        <w:tc>
          <w:tcPr>
            <w:tcW w:w="3505" w:type="dxa"/>
            <w:gridSpan w:val="4"/>
            <w:tcBorders>
              <w:top w:val="single" w:sz="4" w:space="0" w:color="auto"/>
              <w:left w:val="single" w:sz="4" w:space="0" w:color="auto"/>
              <w:bottom w:val="single" w:sz="4" w:space="0" w:color="auto"/>
            </w:tcBorders>
          </w:tcPr>
          <w:p w14:paraId="79E2F7FA" w14:textId="77777777" w:rsidR="004D6521" w:rsidRPr="00AE02AD" w:rsidRDefault="004D6521" w:rsidP="007A04BF">
            <w:pPr>
              <w:keepNext/>
              <w:adjustRightInd w:val="0"/>
              <w:spacing w:after="40"/>
              <w:jc w:val="both"/>
              <w:rPr>
                <w:rFonts w:cstheme="minorHAnsi"/>
                <w:b/>
                <w:sz w:val="18"/>
                <w:szCs w:val="18"/>
                <w:lang w:val="en-US" w:eastAsia="en-GB"/>
              </w:rPr>
            </w:pPr>
          </w:p>
          <w:p w14:paraId="13502583" w14:textId="77777777" w:rsidR="004D6521" w:rsidRPr="00AE02AD" w:rsidRDefault="004D6521" w:rsidP="007A04BF">
            <w:pPr>
              <w:keepNext/>
              <w:adjustRightInd w:val="0"/>
              <w:spacing w:after="40"/>
              <w:jc w:val="both"/>
              <w:rPr>
                <w:rFonts w:cstheme="minorHAnsi"/>
                <w:b/>
                <w:sz w:val="18"/>
                <w:szCs w:val="18"/>
                <w:lang w:val="en-US" w:eastAsia="en-GB"/>
              </w:rPr>
            </w:pPr>
            <w:r w:rsidRPr="00AE02AD">
              <w:rPr>
                <w:rFonts w:cstheme="minorHAnsi"/>
                <w:b/>
                <w:sz w:val="18"/>
                <w:szCs w:val="18"/>
                <w:lang w:val="en-US" w:eastAsia="en-GB"/>
              </w:rPr>
              <w:t xml:space="preserve">Colorectal </w:t>
            </w:r>
          </w:p>
          <w:p w14:paraId="04BBD774" w14:textId="77777777" w:rsidR="004D6521" w:rsidRPr="00AE02AD" w:rsidRDefault="004D6521" w:rsidP="007A04BF">
            <w:pPr>
              <w:keepNext/>
              <w:adjustRightInd w:val="0"/>
              <w:spacing w:after="40"/>
              <w:jc w:val="both"/>
              <w:rPr>
                <w:rFonts w:cstheme="minorHAnsi"/>
                <w:b/>
                <w:sz w:val="18"/>
                <w:szCs w:val="18"/>
                <w:lang w:val="en-US" w:eastAsia="en-GB"/>
              </w:rPr>
            </w:pPr>
            <w:r w:rsidRPr="00AE02AD">
              <w:rPr>
                <w:rFonts w:cstheme="minorHAnsi"/>
                <w:b/>
                <w:sz w:val="18"/>
                <w:szCs w:val="18"/>
                <w:lang w:val="en-US" w:eastAsia="en-GB"/>
              </w:rPr>
              <w:t>(n=1110-1129)</w:t>
            </w:r>
          </w:p>
          <w:p w14:paraId="35452DD8" w14:textId="77777777" w:rsidR="004D6521" w:rsidRPr="00AE02AD" w:rsidRDefault="004D6521" w:rsidP="007A04BF">
            <w:pPr>
              <w:keepNext/>
              <w:adjustRightInd w:val="0"/>
              <w:spacing w:after="40"/>
              <w:jc w:val="both"/>
              <w:rPr>
                <w:rFonts w:cstheme="minorHAnsi"/>
                <w:b/>
                <w:sz w:val="18"/>
                <w:szCs w:val="18"/>
                <w:lang w:val="en-US" w:eastAsia="en-GB"/>
              </w:rPr>
            </w:pPr>
          </w:p>
        </w:tc>
        <w:tc>
          <w:tcPr>
            <w:tcW w:w="4219" w:type="dxa"/>
            <w:gridSpan w:val="5"/>
            <w:tcBorders>
              <w:top w:val="single" w:sz="4" w:space="0" w:color="auto"/>
              <w:left w:val="single" w:sz="4" w:space="0" w:color="auto"/>
              <w:bottom w:val="single" w:sz="4" w:space="0" w:color="auto"/>
            </w:tcBorders>
          </w:tcPr>
          <w:p w14:paraId="39FC93DB" w14:textId="77777777" w:rsidR="004D6521" w:rsidRPr="00AE02AD" w:rsidRDefault="004D6521" w:rsidP="007A04BF">
            <w:pPr>
              <w:keepNext/>
              <w:adjustRightInd w:val="0"/>
              <w:spacing w:after="40"/>
              <w:jc w:val="both"/>
              <w:rPr>
                <w:rFonts w:cstheme="minorHAnsi"/>
                <w:b/>
                <w:sz w:val="18"/>
                <w:szCs w:val="18"/>
                <w:lang w:val="en-US" w:eastAsia="en-GB"/>
              </w:rPr>
            </w:pPr>
          </w:p>
          <w:p w14:paraId="29C110FA" w14:textId="77777777" w:rsidR="004D6521" w:rsidRPr="00AE02AD" w:rsidRDefault="004D6521" w:rsidP="007A04BF">
            <w:pPr>
              <w:keepNext/>
              <w:adjustRightInd w:val="0"/>
              <w:spacing w:after="40"/>
              <w:jc w:val="both"/>
              <w:rPr>
                <w:rFonts w:cstheme="minorHAnsi"/>
                <w:b/>
                <w:sz w:val="18"/>
                <w:szCs w:val="18"/>
                <w:lang w:val="en-US" w:eastAsia="en-GB"/>
              </w:rPr>
            </w:pPr>
            <w:r w:rsidRPr="00AE02AD">
              <w:rPr>
                <w:rFonts w:cstheme="minorHAnsi"/>
                <w:b/>
                <w:sz w:val="18"/>
                <w:szCs w:val="18"/>
                <w:lang w:val="en-US" w:eastAsia="en-GB"/>
              </w:rPr>
              <w:t xml:space="preserve">Head/Neck </w:t>
            </w:r>
          </w:p>
          <w:p w14:paraId="6EB5072E" w14:textId="77777777" w:rsidR="004D6521" w:rsidRPr="00AE02AD" w:rsidRDefault="004D6521" w:rsidP="007A04BF">
            <w:pPr>
              <w:keepNext/>
              <w:adjustRightInd w:val="0"/>
              <w:spacing w:after="40"/>
              <w:jc w:val="both"/>
              <w:rPr>
                <w:rFonts w:cstheme="minorHAnsi"/>
                <w:b/>
                <w:sz w:val="18"/>
                <w:szCs w:val="18"/>
                <w:lang w:val="en-US" w:eastAsia="en-GB"/>
              </w:rPr>
            </w:pPr>
            <w:r w:rsidRPr="00AE02AD">
              <w:rPr>
                <w:rFonts w:cstheme="minorHAnsi"/>
                <w:b/>
                <w:sz w:val="18"/>
                <w:szCs w:val="18"/>
                <w:lang w:val="en-US" w:eastAsia="en-GB"/>
              </w:rPr>
              <w:t>(n=560-575)</w:t>
            </w:r>
          </w:p>
          <w:p w14:paraId="31E1710A" w14:textId="77777777" w:rsidR="004D6521" w:rsidRPr="00AE02AD" w:rsidRDefault="004D6521" w:rsidP="007A04BF">
            <w:pPr>
              <w:keepNext/>
              <w:adjustRightInd w:val="0"/>
              <w:spacing w:after="40"/>
              <w:jc w:val="both"/>
              <w:rPr>
                <w:rFonts w:cstheme="minorHAnsi"/>
                <w:b/>
                <w:sz w:val="18"/>
                <w:szCs w:val="18"/>
                <w:lang w:val="en-US" w:eastAsia="en-GB"/>
              </w:rPr>
            </w:pPr>
          </w:p>
        </w:tc>
      </w:tr>
      <w:tr w:rsidR="004D6521" w:rsidRPr="00AE02AD" w14:paraId="56AC89F7" w14:textId="77777777" w:rsidTr="007A04BF">
        <w:trPr>
          <w:gridAfter w:val="1"/>
          <w:wAfter w:w="14" w:type="dxa"/>
          <w:cantSplit/>
          <w:trHeight w:val="216"/>
          <w:tblHeader/>
        </w:trPr>
        <w:tc>
          <w:tcPr>
            <w:tcW w:w="1261" w:type="dxa"/>
            <w:tcBorders>
              <w:top w:val="single" w:sz="4" w:space="0" w:color="auto"/>
              <w:right w:val="single" w:sz="4" w:space="0" w:color="auto"/>
            </w:tcBorders>
            <w:shd w:val="clear" w:color="auto" w:fill="auto"/>
            <w:vAlign w:val="center"/>
          </w:tcPr>
          <w:p w14:paraId="773121B3" w14:textId="77777777" w:rsidR="004D6521" w:rsidRPr="00AE02AD" w:rsidRDefault="004D6521" w:rsidP="007A04BF">
            <w:pPr>
              <w:keepNext/>
              <w:adjustRightInd w:val="0"/>
              <w:spacing w:after="40"/>
              <w:jc w:val="both"/>
              <w:rPr>
                <w:rFonts w:cstheme="minorHAnsi"/>
                <w:b/>
                <w:bCs/>
                <w:sz w:val="16"/>
                <w:szCs w:val="16"/>
                <w:lang w:val="en-US"/>
              </w:rPr>
            </w:pPr>
            <w:r w:rsidRPr="00AE02AD">
              <w:rPr>
                <w:rFonts w:cstheme="minorHAnsi"/>
                <w:b/>
                <w:bCs/>
                <w:sz w:val="16"/>
                <w:szCs w:val="16"/>
                <w:lang w:val="en-US"/>
              </w:rPr>
              <w:t>Scale</w:t>
            </w:r>
          </w:p>
        </w:tc>
        <w:tc>
          <w:tcPr>
            <w:tcW w:w="786" w:type="dxa"/>
            <w:tcBorders>
              <w:top w:val="single" w:sz="4" w:space="0" w:color="auto"/>
              <w:left w:val="single" w:sz="4" w:space="0" w:color="auto"/>
              <w:right w:val="single" w:sz="4" w:space="0" w:color="auto"/>
            </w:tcBorders>
            <w:shd w:val="clear" w:color="auto" w:fill="auto"/>
            <w:tcMar>
              <w:left w:w="40" w:type="dxa"/>
              <w:right w:w="40" w:type="dxa"/>
            </w:tcMar>
          </w:tcPr>
          <w:p w14:paraId="32E6C1FF" w14:textId="77777777" w:rsidR="004D6521" w:rsidRPr="00AE02AD" w:rsidRDefault="004D6521" w:rsidP="007A04BF">
            <w:pPr>
              <w:keepNext/>
              <w:adjustRightInd w:val="0"/>
              <w:spacing w:before="40" w:after="40"/>
              <w:jc w:val="both"/>
              <w:rPr>
                <w:b/>
                <w:sz w:val="18"/>
                <w:szCs w:val="18"/>
                <w:lang w:val="en-US" w:eastAsia="en-GB"/>
              </w:rPr>
            </w:pPr>
          </w:p>
          <w:p w14:paraId="59AD11C0" w14:textId="77777777" w:rsidR="004D6521" w:rsidRPr="00AE02AD" w:rsidRDefault="004D6521" w:rsidP="007A04BF">
            <w:pPr>
              <w:keepNext/>
              <w:adjustRightInd w:val="0"/>
              <w:spacing w:after="40"/>
              <w:jc w:val="both"/>
              <w:rPr>
                <w:rFonts w:cstheme="minorHAnsi"/>
                <w:b/>
                <w:bCs/>
                <w:sz w:val="18"/>
                <w:szCs w:val="18"/>
                <w:lang w:val="en-US"/>
              </w:rPr>
            </w:pPr>
            <w:r w:rsidRPr="00AE02AD">
              <w:rPr>
                <w:b/>
                <w:sz w:val="18"/>
                <w:szCs w:val="18"/>
                <w:lang w:val="en-US" w:eastAsia="en-GB"/>
              </w:rPr>
              <w:t>0.2 SD</w:t>
            </w:r>
          </w:p>
        </w:tc>
        <w:tc>
          <w:tcPr>
            <w:tcW w:w="1171" w:type="dxa"/>
            <w:tcBorders>
              <w:top w:val="single" w:sz="4" w:space="0" w:color="auto"/>
              <w:left w:val="single" w:sz="4" w:space="0" w:color="auto"/>
              <w:right w:val="single" w:sz="4" w:space="0" w:color="auto"/>
            </w:tcBorders>
            <w:shd w:val="clear" w:color="auto" w:fill="auto"/>
            <w:tcMar>
              <w:left w:w="40" w:type="dxa"/>
              <w:right w:w="40" w:type="dxa"/>
            </w:tcMar>
          </w:tcPr>
          <w:p w14:paraId="5F8EE2D7" w14:textId="77777777" w:rsidR="004D6521" w:rsidRPr="00AE02AD" w:rsidRDefault="004D6521" w:rsidP="007A04BF">
            <w:pPr>
              <w:keepNext/>
              <w:adjustRightInd w:val="0"/>
              <w:spacing w:before="40" w:after="40"/>
              <w:jc w:val="both"/>
              <w:rPr>
                <w:b/>
                <w:sz w:val="18"/>
                <w:szCs w:val="18"/>
                <w:lang w:val="en-US" w:eastAsia="en-GB"/>
              </w:rPr>
            </w:pPr>
          </w:p>
          <w:p w14:paraId="07A1481F" w14:textId="77777777" w:rsidR="004D6521" w:rsidRPr="00AE02AD" w:rsidRDefault="004D6521" w:rsidP="007A04BF">
            <w:pPr>
              <w:keepNext/>
              <w:adjustRightInd w:val="0"/>
              <w:spacing w:after="40"/>
              <w:jc w:val="both"/>
              <w:rPr>
                <w:rFonts w:cstheme="minorHAnsi"/>
                <w:b/>
                <w:bCs/>
                <w:sz w:val="18"/>
                <w:szCs w:val="18"/>
                <w:lang w:val="en-US"/>
              </w:rPr>
            </w:pPr>
            <w:r w:rsidRPr="00AE02AD">
              <w:rPr>
                <w:b/>
                <w:sz w:val="18"/>
                <w:szCs w:val="18"/>
                <w:lang w:val="en-US" w:eastAsia="en-GB"/>
              </w:rPr>
              <w:t>0.3 SD</w:t>
            </w:r>
          </w:p>
        </w:tc>
        <w:tc>
          <w:tcPr>
            <w:tcW w:w="869" w:type="dxa"/>
            <w:tcBorders>
              <w:top w:val="single" w:sz="4" w:space="0" w:color="auto"/>
              <w:left w:val="single" w:sz="4" w:space="0" w:color="auto"/>
              <w:right w:val="single" w:sz="4" w:space="0" w:color="auto"/>
            </w:tcBorders>
          </w:tcPr>
          <w:p w14:paraId="515883F5" w14:textId="77777777" w:rsidR="004D6521" w:rsidRPr="00AE02AD" w:rsidRDefault="004D6521" w:rsidP="007A04BF">
            <w:pPr>
              <w:keepNext/>
              <w:adjustRightInd w:val="0"/>
              <w:spacing w:before="40" w:after="40"/>
              <w:jc w:val="both"/>
              <w:rPr>
                <w:b/>
                <w:sz w:val="18"/>
                <w:szCs w:val="18"/>
                <w:lang w:val="en-US" w:eastAsia="en-GB"/>
              </w:rPr>
            </w:pPr>
          </w:p>
          <w:p w14:paraId="4BCB3EC5" w14:textId="77777777" w:rsidR="004D6521" w:rsidRPr="00AE02AD" w:rsidRDefault="004D6521" w:rsidP="007A04BF">
            <w:pPr>
              <w:keepNext/>
              <w:adjustRightInd w:val="0"/>
              <w:spacing w:after="40"/>
              <w:jc w:val="both"/>
              <w:rPr>
                <w:rFonts w:cstheme="minorHAnsi"/>
                <w:b/>
                <w:sz w:val="18"/>
                <w:szCs w:val="18"/>
                <w:lang w:val="en-US" w:eastAsia="en-GB"/>
              </w:rPr>
            </w:pPr>
            <w:r w:rsidRPr="00AE02AD">
              <w:rPr>
                <w:b/>
                <w:sz w:val="18"/>
                <w:szCs w:val="18"/>
                <w:lang w:val="en-US" w:eastAsia="en-GB"/>
              </w:rPr>
              <w:t>0.5 SD</w:t>
            </w:r>
          </w:p>
        </w:tc>
        <w:tc>
          <w:tcPr>
            <w:tcW w:w="948" w:type="dxa"/>
            <w:tcBorders>
              <w:top w:val="single" w:sz="4" w:space="0" w:color="auto"/>
              <w:left w:val="single" w:sz="4" w:space="0" w:color="auto"/>
              <w:right w:val="single" w:sz="4" w:space="0" w:color="auto"/>
            </w:tcBorders>
          </w:tcPr>
          <w:p w14:paraId="4F33F391" w14:textId="77777777" w:rsidR="004D6521" w:rsidRPr="00AE02AD" w:rsidRDefault="004D6521" w:rsidP="007A04BF">
            <w:pPr>
              <w:keepNext/>
              <w:adjustRightInd w:val="0"/>
              <w:spacing w:before="40" w:after="40"/>
              <w:jc w:val="both"/>
              <w:rPr>
                <w:b/>
                <w:sz w:val="18"/>
                <w:szCs w:val="18"/>
                <w:lang w:val="en-US" w:eastAsia="en-GB"/>
              </w:rPr>
            </w:pPr>
          </w:p>
          <w:p w14:paraId="1713E003" w14:textId="77777777" w:rsidR="004D6521" w:rsidRPr="00AE02AD" w:rsidRDefault="004D6521" w:rsidP="007A04BF">
            <w:pPr>
              <w:keepNext/>
              <w:adjustRightInd w:val="0"/>
              <w:spacing w:after="40"/>
              <w:jc w:val="both"/>
              <w:rPr>
                <w:rFonts w:cstheme="minorHAnsi"/>
                <w:b/>
                <w:sz w:val="18"/>
                <w:szCs w:val="18"/>
                <w:lang w:val="en-US" w:eastAsia="en-GB"/>
              </w:rPr>
            </w:pPr>
            <w:r w:rsidRPr="00AE02AD">
              <w:rPr>
                <w:b/>
                <w:sz w:val="18"/>
                <w:szCs w:val="18"/>
                <w:lang w:val="en-US" w:eastAsia="en-GB"/>
              </w:rPr>
              <w:t>1 SEM</w:t>
            </w:r>
          </w:p>
        </w:tc>
        <w:tc>
          <w:tcPr>
            <w:tcW w:w="742" w:type="dxa"/>
            <w:tcBorders>
              <w:top w:val="single" w:sz="4" w:space="0" w:color="auto"/>
              <w:left w:val="single" w:sz="4" w:space="0" w:color="auto"/>
              <w:right w:val="single" w:sz="4" w:space="0" w:color="auto"/>
            </w:tcBorders>
            <w:shd w:val="clear" w:color="auto" w:fill="auto"/>
            <w:tcMar>
              <w:left w:w="40" w:type="dxa"/>
              <w:right w:w="40" w:type="dxa"/>
            </w:tcMar>
          </w:tcPr>
          <w:p w14:paraId="7085A0DD" w14:textId="77777777" w:rsidR="004D6521" w:rsidRPr="00AE02AD" w:rsidRDefault="004D6521" w:rsidP="007A04BF">
            <w:pPr>
              <w:keepNext/>
              <w:adjustRightInd w:val="0"/>
              <w:spacing w:before="40" w:after="40"/>
              <w:jc w:val="both"/>
              <w:rPr>
                <w:b/>
                <w:sz w:val="18"/>
                <w:szCs w:val="18"/>
                <w:lang w:val="en-US" w:eastAsia="en-GB"/>
              </w:rPr>
            </w:pPr>
          </w:p>
          <w:p w14:paraId="51792CF4" w14:textId="77777777" w:rsidR="004D6521" w:rsidRPr="00AE02AD" w:rsidRDefault="004D6521" w:rsidP="007A04BF">
            <w:pPr>
              <w:keepNext/>
              <w:adjustRightInd w:val="0"/>
              <w:spacing w:after="40"/>
              <w:jc w:val="both"/>
              <w:rPr>
                <w:rFonts w:cstheme="minorHAnsi"/>
                <w:b/>
                <w:bCs/>
                <w:sz w:val="18"/>
                <w:szCs w:val="18"/>
                <w:lang w:val="en-US"/>
              </w:rPr>
            </w:pPr>
            <w:r w:rsidRPr="00AE02AD">
              <w:rPr>
                <w:b/>
                <w:sz w:val="18"/>
                <w:szCs w:val="18"/>
                <w:lang w:val="en-US" w:eastAsia="en-GB"/>
              </w:rPr>
              <w:t>0.2 SD</w:t>
            </w:r>
          </w:p>
        </w:tc>
        <w:tc>
          <w:tcPr>
            <w:tcW w:w="876" w:type="dxa"/>
            <w:tcBorders>
              <w:top w:val="single" w:sz="4" w:space="0" w:color="auto"/>
              <w:left w:val="single" w:sz="4" w:space="0" w:color="auto"/>
            </w:tcBorders>
            <w:shd w:val="clear" w:color="auto" w:fill="auto"/>
            <w:tcMar>
              <w:left w:w="40" w:type="dxa"/>
              <w:right w:w="40" w:type="dxa"/>
            </w:tcMar>
          </w:tcPr>
          <w:p w14:paraId="30BE716C" w14:textId="77777777" w:rsidR="004D6521" w:rsidRPr="00AE02AD" w:rsidRDefault="004D6521" w:rsidP="007A04BF">
            <w:pPr>
              <w:keepNext/>
              <w:adjustRightInd w:val="0"/>
              <w:spacing w:before="40" w:after="40"/>
              <w:jc w:val="both"/>
              <w:rPr>
                <w:b/>
                <w:sz w:val="18"/>
                <w:szCs w:val="18"/>
                <w:lang w:val="en-US" w:eastAsia="en-GB"/>
              </w:rPr>
            </w:pPr>
          </w:p>
          <w:p w14:paraId="1511FB7A" w14:textId="77777777" w:rsidR="004D6521" w:rsidRPr="00AE02AD" w:rsidRDefault="004D6521" w:rsidP="007A04BF">
            <w:pPr>
              <w:keepNext/>
              <w:adjustRightInd w:val="0"/>
              <w:spacing w:after="40"/>
              <w:jc w:val="both"/>
              <w:rPr>
                <w:rFonts w:cstheme="minorHAnsi"/>
                <w:b/>
                <w:bCs/>
                <w:sz w:val="18"/>
                <w:szCs w:val="18"/>
                <w:lang w:val="en-US"/>
              </w:rPr>
            </w:pPr>
            <w:r w:rsidRPr="00AE02AD">
              <w:rPr>
                <w:b/>
                <w:sz w:val="18"/>
                <w:szCs w:val="18"/>
                <w:lang w:val="en-US" w:eastAsia="en-GB"/>
              </w:rPr>
              <w:t>0.3 SD</w:t>
            </w:r>
          </w:p>
        </w:tc>
        <w:tc>
          <w:tcPr>
            <w:tcW w:w="876" w:type="dxa"/>
            <w:tcBorders>
              <w:top w:val="single" w:sz="4" w:space="0" w:color="auto"/>
              <w:left w:val="single" w:sz="4" w:space="0" w:color="auto"/>
            </w:tcBorders>
          </w:tcPr>
          <w:p w14:paraId="6DE9367B" w14:textId="77777777" w:rsidR="004D6521" w:rsidRPr="00AE02AD" w:rsidRDefault="004D6521" w:rsidP="007A04BF">
            <w:pPr>
              <w:keepNext/>
              <w:adjustRightInd w:val="0"/>
              <w:spacing w:before="40" w:after="40"/>
              <w:jc w:val="both"/>
              <w:rPr>
                <w:b/>
                <w:sz w:val="18"/>
                <w:szCs w:val="18"/>
                <w:lang w:val="en-US" w:eastAsia="en-GB"/>
              </w:rPr>
            </w:pPr>
          </w:p>
          <w:p w14:paraId="26DC119C" w14:textId="77777777" w:rsidR="004D6521" w:rsidRPr="00AE02AD" w:rsidRDefault="004D6521" w:rsidP="007A04BF">
            <w:pPr>
              <w:keepNext/>
              <w:adjustRightInd w:val="0"/>
              <w:spacing w:after="40"/>
              <w:jc w:val="both"/>
              <w:rPr>
                <w:rFonts w:cstheme="minorHAnsi"/>
                <w:b/>
                <w:sz w:val="18"/>
                <w:szCs w:val="18"/>
                <w:lang w:val="en-US" w:eastAsia="en-GB"/>
              </w:rPr>
            </w:pPr>
            <w:r w:rsidRPr="00AE02AD">
              <w:rPr>
                <w:b/>
                <w:sz w:val="18"/>
                <w:szCs w:val="18"/>
                <w:lang w:val="en-US" w:eastAsia="en-GB"/>
              </w:rPr>
              <w:t>0.5 SD</w:t>
            </w:r>
          </w:p>
        </w:tc>
        <w:tc>
          <w:tcPr>
            <w:tcW w:w="703" w:type="dxa"/>
            <w:tcBorders>
              <w:top w:val="single" w:sz="4" w:space="0" w:color="auto"/>
              <w:left w:val="single" w:sz="4" w:space="0" w:color="auto"/>
            </w:tcBorders>
          </w:tcPr>
          <w:p w14:paraId="639C4A23" w14:textId="77777777" w:rsidR="004D6521" w:rsidRPr="00AE02AD" w:rsidRDefault="004D6521" w:rsidP="007A04BF">
            <w:pPr>
              <w:keepNext/>
              <w:adjustRightInd w:val="0"/>
              <w:spacing w:before="40" w:after="40"/>
              <w:jc w:val="both"/>
              <w:rPr>
                <w:b/>
                <w:sz w:val="18"/>
                <w:szCs w:val="18"/>
                <w:lang w:val="en-US" w:eastAsia="en-GB"/>
              </w:rPr>
            </w:pPr>
          </w:p>
          <w:p w14:paraId="7DD510F4" w14:textId="77777777" w:rsidR="004D6521" w:rsidRPr="00AE02AD" w:rsidRDefault="004D6521" w:rsidP="007A04BF">
            <w:pPr>
              <w:keepNext/>
              <w:adjustRightInd w:val="0"/>
              <w:spacing w:after="40"/>
              <w:jc w:val="both"/>
              <w:rPr>
                <w:rFonts w:cstheme="minorHAnsi"/>
                <w:b/>
                <w:sz w:val="18"/>
                <w:szCs w:val="18"/>
                <w:lang w:val="en-US" w:eastAsia="en-GB"/>
              </w:rPr>
            </w:pPr>
            <w:r w:rsidRPr="00AE02AD">
              <w:rPr>
                <w:b/>
                <w:sz w:val="18"/>
                <w:szCs w:val="18"/>
                <w:lang w:val="en-US" w:eastAsia="en-GB"/>
              </w:rPr>
              <w:t>1 SEM</w:t>
            </w:r>
          </w:p>
        </w:tc>
        <w:tc>
          <w:tcPr>
            <w:tcW w:w="875" w:type="dxa"/>
            <w:tcBorders>
              <w:top w:val="single" w:sz="4" w:space="0" w:color="auto"/>
              <w:left w:val="single" w:sz="4" w:space="0" w:color="auto"/>
              <w:right w:val="single" w:sz="4" w:space="0" w:color="auto"/>
            </w:tcBorders>
          </w:tcPr>
          <w:p w14:paraId="71F86496" w14:textId="77777777" w:rsidR="004D6521" w:rsidRPr="00AE02AD" w:rsidRDefault="004D6521" w:rsidP="007A04BF">
            <w:pPr>
              <w:keepNext/>
              <w:adjustRightInd w:val="0"/>
              <w:spacing w:before="40" w:after="40"/>
              <w:jc w:val="both"/>
              <w:rPr>
                <w:b/>
                <w:sz w:val="18"/>
                <w:szCs w:val="18"/>
                <w:lang w:val="en-US" w:eastAsia="en-GB"/>
              </w:rPr>
            </w:pPr>
          </w:p>
          <w:p w14:paraId="6137C9BF" w14:textId="77777777" w:rsidR="004D6521" w:rsidRPr="00AE02AD" w:rsidRDefault="004D6521" w:rsidP="007A04BF">
            <w:pPr>
              <w:keepNext/>
              <w:adjustRightInd w:val="0"/>
              <w:spacing w:after="40"/>
              <w:jc w:val="both"/>
              <w:rPr>
                <w:rFonts w:cstheme="minorHAnsi"/>
                <w:b/>
                <w:sz w:val="18"/>
                <w:szCs w:val="18"/>
                <w:lang w:val="en-US" w:eastAsia="en-GB"/>
              </w:rPr>
            </w:pPr>
            <w:r w:rsidRPr="00AE02AD">
              <w:rPr>
                <w:b/>
                <w:sz w:val="18"/>
                <w:szCs w:val="18"/>
                <w:lang w:val="en-US" w:eastAsia="en-GB"/>
              </w:rPr>
              <w:t>0.2 SD</w:t>
            </w:r>
          </w:p>
        </w:tc>
        <w:tc>
          <w:tcPr>
            <w:tcW w:w="876" w:type="dxa"/>
            <w:tcBorders>
              <w:top w:val="single" w:sz="4" w:space="0" w:color="auto"/>
              <w:left w:val="single" w:sz="4" w:space="0" w:color="auto"/>
            </w:tcBorders>
          </w:tcPr>
          <w:p w14:paraId="34439CF3" w14:textId="77777777" w:rsidR="004D6521" w:rsidRPr="00AE02AD" w:rsidRDefault="004D6521" w:rsidP="007A04BF">
            <w:pPr>
              <w:keepNext/>
              <w:adjustRightInd w:val="0"/>
              <w:spacing w:before="40" w:after="40"/>
              <w:jc w:val="both"/>
              <w:rPr>
                <w:b/>
                <w:sz w:val="18"/>
                <w:szCs w:val="18"/>
                <w:lang w:val="en-US" w:eastAsia="en-GB"/>
              </w:rPr>
            </w:pPr>
          </w:p>
          <w:p w14:paraId="20E8D3B9" w14:textId="77777777" w:rsidR="004D6521" w:rsidRPr="00AE02AD" w:rsidRDefault="004D6521" w:rsidP="007A04BF">
            <w:pPr>
              <w:keepNext/>
              <w:adjustRightInd w:val="0"/>
              <w:spacing w:after="40"/>
              <w:jc w:val="both"/>
              <w:rPr>
                <w:rFonts w:cstheme="minorHAnsi"/>
                <w:b/>
                <w:sz w:val="18"/>
                <w:szCs w:val="18"/>
                <w:lang w:val="en-US" w:eastAsia="en-GB"/>
              </w:rPr>
            </w:pPr>
            <w:r w:rsidRPr="00AE02AD">
              <w:rPr>
                <w:b/>
                <w:sz w:val="18"/>
                <w:szCs w:val="18"/>
                <w:lang w:val="en-US" w:eastAsia="en-GB"/>
              </w:rPr>
              <w:t>0.3 SD</w:t>
            </w:r>
          </w:p>
        </w:tc>
        <w:tc>
          <w:tcPr>
            <w:tcW w:w="876" w:type="dxa"/>
            <w:tcBorders>
              <w:top w:val="single" w:sz="4" w:space="0" w:color="auto"/>
              <w:left w:val="single" w:sz="4" w:space="0" w:color="auto"/>
            </w:tcBorders>
          </w:tcPr>
          <w:p w14:paraId="1F0F1196" w14:textId="77777777" w:rsidR="004D6521" w:rsidRPr="00AE02AD" w:rsidRDefault="004D6521" w:rsidP="007A04BF">
            <w:pPr>
              <w:keepNext/>
              <w:adjustRightInd w:val="0"/>
              <w:spacing w:before="40" w:after="40"/>
              <w:jc w:val="both"/>
              <w:rPr>
                <w:b/>
                <w:sz w:val="18"/>
                <w:szCs w:val="18"/>
                <w:lang w:val="en-US" w:eastAsia="en-GB"/>
              </w:rPr>
            </w:pPr>
          </w:p>
          <w:p w14:paraId="202275DF" w14:textId="77777777" w:rsidR="004D6521" w:rsidRPr="00AE02AD" w:rsidRDefault="004D6521" w:rsidP="007A04BF">
            <w:pPr>
              <w:keepNext/>
              <w:adjustRightInd w:val="0"/>
              <w:spacing w:after="40"/>
              <w:jc w:val="both"/>
              <w:rPr>
                <w:rFonts w:cstheme="minorHAnsi"/>
                <w:b/>
                <w:sz w:val="18"/>
                <w:szCs w:val="18"/>
                <w:lang w:val="en-US" w:eastAsia="en-GB"/>
              </w:rPr>
            </w:pPr>
            <w:r w:rsidRPr="00AE02AD">
              <w:rPr>
                <w:b/>
                <w:sz w:val="18"/>
                <w:szCs w:val="18"/>
                <w:lang w:val="en-US" w:eastAsia="en-GB"/>
              </w:rPr>
              <w:t>0.5 SD</w:t>
            </w:r>
          </w:p>
        </w:tc>
        <w:tc>
          <w:tcPr>
            <w:tcW w:w="878" w:type="dxa"/>
            <w:tcBorders>
              <w:top w:val="single" w:sz="4" w:space="0" w:color="auto"/>
              <w:left w:val="single" w:sz="4" w:space="0" w:color="auto"/>
            </w:tcBorders>
          </w:tcPr>
          <w:p w14:paraId="65109F56" w14:textId="77777777" w:rsidR="004D6521" w:rsidRPr="00AE02AD" w:rsidRDefault="004D6521" w:rsidP="007A04BF">
            <w:pPr>
              <w:keepNext/>
              <w:adjustRightInd w:val="0"/>
              <w:spacing w:before="40" w:after="40"/>
              <w:jc w:val="both"/>
              <w:rPr>
                <w:b/>
                <w:sz w:val="18"/>
                <w:szCs w:val="18"/>
                <w:lang w:val="en-US" w:eastAsia="en-GB"/>
              </w:rPr>
            </w:pPr>
          </w:p>
          <w:p w14:paraId="49BD9057" w14:textId="77777777" w:rsidR="004D6521" w:rsidRPr="00AE02AD" w:rsidRDefault="004D6521" w:rsidP="007A04BF">
            <w:pPr>
              <w:keepNext/>
              <w:adjustRightInd w:val="0"/>
              <w:spacing w:after="40"/>
              <w:jc w:val="both"/>
              <w:rPr>
                <w:rFonts w:cstheme="minorHAnsi"/>
                <w:b/>
                <w:sz w:val="18"/>
                <w:szCs w:val="18"/>
                <w:lang w:val="en-US" w:eastAsia="en-GB"/>
              </w:rPr>
            </w:pPr>
            <w:r w:rsidRPr="00AE02AD">
              <w:rPr>
                <w:b/>
                <w:sz w:val="18"/>
                <w:szCs w:val="18"/>
                <w:lang w:val="en-US" w:eastAsia="en-GB"/>
              </w:rPr>
              <w:t>1 SEM</w:t>
            </w:r>
          </w:p>
        </w:tc>
        <w:tc>
          <w:tcPr>
            <w:tcW w:w="1050" w:type="dxa"/>
            <w:tcBorders>
              <w:top w:val="single" w:sz="4" w:space="0" w:color="auto"/>
              <w:left w:val="single" w:sz="4" w:space="0" w:color="auto"/>
              <w:right w:val="single" w:sz="4" w:space="0" w:color="auto"/>
            </w:tcBorders>
          </w:tcPr>
          <w:p w14:paraId="08573B3E" w14:textId="77777777" w:rsidR="004D6521" w:rsidRPr="00AE02AD" w:rsidRDefault="004D6521" w:rsidP="007A04BF">
            <w:pPr>
              <w:keepNext/>
              <w:adjustRightInd w:val="0"/>
              <w:spacing w:before="40" w:after="40"/>
              <w:jc w:val="both"/>
              <w:rPr>
                <w:b/>
                <w:sz w:val="18"/>
                <w:szCs w:val="18"/>
                <w:lang w:val="en-US" w:eastAsia="en-GB"/>
              </w:rPr>
            </w:pPr>
          </w:p>
          <w:p w14:paraId="158860A4" w14:textId="77777777" w:rsidR="004D6521" w:rsidRPr="00AE02AD" w:rsidRDefault="004D6521" w:rsidP="007A04BF">
            <w:pPr>
              <w:keepNext/>
              <w:adjustRightInd w:val="0"/>
              <w:spacing w:after="40"/>
              <w:jc w:val="both"/>
              <w:rPr>
                <w:rFonts w:cstheme="minorHAnsi"/>
                <w:b/>
                <w:sz w:val="18"/>
                <w:szCs w:val="18"/>
                <w:lang w:val="en-US" w:eastAsia="en-GB"/>
              </w:rPr>
            </w:pPr>
            <w:r w:rsidRPr="00AE02AD">
              <w:rPr>
                <w:b/>
                <w:sz w:val="18"/>
                <w:szCs w:val="18"/>
                <w:lang w:val="en-US" w:eastAsia="en-GB"/>
              </w:rPr>
              <w:t>0.2 SD</w:t>
            </w:r>
          </w:p>
        </w:tc>
        <w:tc>
          <w:tcPr>
            <w:tcW w:w="1051" w:type="dxa"/>
            <w:tcBorders>
              <w:top w:val="single" w:sz="4" w:space="0" w:color="auto"/>
              <w:left w:val="single" w:sz="4" w:space="0" w:color="auto"/>
            </w:tcBorders>
          </w:tcPr>
          <w:p w14:paraId="2BF02003" w14:textId="77777777" w:rsidR="004D6521" w:rsidRPr="00AE02AD" w:rsidRDefault="004D6521" w:rsidP="007A04BF">
            <w:pPr>
              <w:keepNext/>
              <w:adjustRightInd w:val="0"/>
              <w:spacing w:before="40" w:after="40"/>
              <w:jc w:val="both"/>
              <w:rPr>
                <w:b/>
                <w:sz w:val="18"/>
                <w:szCs w:val="18"/>
                <w:lang w:val="en-US" w:eastAsia="en-GB"/>
              </w:rPr>
            </w:pPr>
          </w:p>
          <w:p w14:paraId="3608E1EA" w14:textId="77777777" w:rsidR="004D6521" w:rsidRPr="00AE02AD" w:rsidRDefault="004D6521" w:rsidP="007A04BF">
            <w:pPr>
              <w:keepNext/>
              <w:adjustRightInd w:val="0"/>
              <w:spacing w:after="40"/>
              <w:jc w:val="both"/>
              <w:rPr>
                <w:rFonts w:cstheme="minorHAnsi"/>
                <w:b/>
                <w:sz w:val="18"/>
                <w:szCs w:val="18"/>
                <w:lang w:val="en-US" w:eastAsia="en-GB"/>
              </w:rPr>
            </w:pPr>
            <w:r w:rsidRPr="00AE02AD">
              <w:rPr>
                <w:b/>
                <w:sz w:val="18"/>
                <w:szCs w:val="18"/>
                <w:lang w:val="en-US" w:eastAsia="en-GB"/>
              </w:rPr>
              <w:t>0.3 SD</w:t>
            </w:r>
          </w:p>
        </w:tc>
        <w:tc>
          <w:tcPr>
            <w:tcW w:w="1050" w:type="dxa"/>
            <w:tcBorders>
              <w:top w:val="single" w:sz="4" w:space="0" w:color="auto"/>
              <w:left w:val="single" w:sz="4" w:space="0" w:color="auto"/>
            </w:tcBorders>
          </w:tcPr>
          <w:p w14:paraId="0DCFAB26" w14:textId="77777777" w:rsidR="004D6521" w:rsidRPr="00AE02AD" w:rsidRDefault="004D6521" w:rsidP="007A04BF">
            <w:pPr>
              <w:keepNext/>
              <w:adjustRightInd w:val="0"/>
              <w:spacing w:before="40" w:after="40"/>
              <w:jc w:val="both"/>
              <w:rPr>
                <w:b/>
                <w:sz w:val="18"/>
                <w:szCs w:val="18"/>
                <w:lang w:val="en-US" w:eastAsia="en-GB"/>
              </w:rPr>
            </w:pPr>
          </w:p>
          <w:p w14:paraId="72E57BD0" w14:textId="77777777" w:rsidR="004D6521" w:rsidRPr="00AE02AD" w:rsidRDefault="004D6521" w:rsidP="007A04BF">
            <w:pPr>
              <w:keepNext/>
              <w:adjustRightInd w:val="0"/>
              <w:spacing w:after="40"/>
              <w:jc w:val="both"/>
              <w:rPr>
                <w:rFonts w:cstheme="minorHAnsi"/>
                <w:b/>
                <w:sz w:val="18"/>
                <w:szCs w:val="18"/>
                <w:lang w:val="en-US" w:eastAsia="en-GB"/>
              </w:rPr>
            </w:pPr>
            <w:r w:rsidRPr="00AE02AD">
              <w:rPr>
                <w:b/>
                <w:sz w:val="18"/>
                <w:szCs w:val="18"/>
                <w:lang w:val="en-US" w:eastAsia="en-GB"/>
              </w:rPr>
              <w:t>0.5 SD</w:t>
            </w:r>
          </w:p>
        </w:tc>
        <w:tc>
          <w:tcPr>
            <w:tcW w:w="1054" w:type="dxa"/>
            <w:tcBorders>
              <w:top w:val="single" w:sz="4" w:space="0" w:color="auto"/>
              <w:left w:val="single" w:sz="4" w:space="0" w:color="auto"/>
            </w:tcBorders>
          </w:tcPr>
          <w:p w14:paraId="68CBBE71" w14:textId="77777777" w:rsidR="004D6521" w:rsidRPr="00AE02AD" w:rsidRDefault="004D6521" w:rsidP="007A04BF">
            <w:pPr>
              <w:keepNext/>
              <w:adjustRightInd w:val="0"/>
              <w:spacing w:before="40" w:after="40"/>
              <w:jc w:val="both"/>
              <w:rPr>
                <w:b/>
                <w:sz w:val="18"/>
                <w:szCs w:val="18"/>
                <w:lang w:val="en-US" w:eastAsia="en-GB"/>
              </w:rPr>
            </w:pPr>
          </w:p>
          <w:p w14:paraId="6B55D3D5" w14:textId="77777777" w:rsidR="004D6521" w:rsidRPr="00AE02AD" w:rsidRDefault="004D6521" w:rsidP="007A04BF">
            <w:pPr>
              <w:keepNext/>
              <w:adjustRightInd w:val="0"/>
              <w:spacing w:after="40"/>
              <w:jc w:val="both"/>
              <w:rPr>
                <w:rFonts w:cstheme="minorHAnsi"/>
                <w:b/>
                <w:sz w:val="18"/>
                <w:szCs w:val="18"/>
                <w:lang w:val="en-US" w:eastAsia="en-GB"/>
              </w:rPr>
            </w:pPr>
            <w:r w:rsidRPr="00AE02AD">
              <w:rPr>
                <w:b/>
                <w:sz w:val="18"/>
                <w:szCs w:val="18"/>
                <w:lang w:val="en-US" w:eastAsia="en-GB"/>
              </w:rPr>
              <w:t>1 SEM</w:t>
            </w:r>
          </w:p>
        </w:tc>
      </w:tr>
      <w:tr w:rsidR="004D6521" w:rsidRPr="00AE02AD" w14:paraId="11741EB7" w14:textId="77777777" w:rsidTr="007A04BF">
        <w:trPr>
          <w:gridAfter w:val="1"/>
          <w:wAfter w:w="14" w:type="dxa"/>
          <w:cantSplit/>
          <w:trHeight w:val="100"/>
        </w:trPr>
        <w:tc>
          <w:tcPr>
            <w:tcW w:w="1261" w:type="dxa"/>
            <w:shd w:val="clear" w:color="auto" w:fill="auto"/>
          </w:tcPr>
          <w:p w14:paraId="34359EAD" w14:textId="77777777" w:rsidR="004D6521" w:rsidRPr="00AE02AD" w:rsidRDefault="004D6521" w:rsidP="007A04BF">
            <w:pPr>
              <w:adjustRightInd w:val="0"/>
              <w:spacing w:after="40"/>
              <w:jc w:val="both"/>
              <w:rPr>
                <w:rFonts w:cstheme="minorHAnsi"/>
                <w:sz w:val="16"/>
                <w:szCs w:val="16"/>
                <w:lang w:val="en-US"/>
              </w:rPr>
            </w:pPr>
            <w:r w:rsidRPr="00AE02AD">
              <w:rPr>
                <w:rFonts w:cstheme="minorHAnsi"/>
                <w:sz w:val="16"/>
                <w:szCs w:val="16"/>
                <w:lang w:val="en-US"/>
              </w:rPr>
              <w:t xml:space="preserve">Physical </w:t>
            </w:r>
          </w:p>
          <w:p w14:paraId="08151371" w14:textId="77777777" w:rsidR="004D6521" w:rsidRPr="00AE02AD" w:rsidRDefault="004D6521" w:rsidP="007A04BF">
            <w:pPr>
              <w:adjustRightInd w:val="0"/>
              <w:spacing w:after="40"/>
              <w:jc w:val="both"/>
              <w:rPr>
                <w:rFonts w:cstheme="minorHAnsi"/>
                <w:sz w:val="16"/>
                <w:szCs w:val="16"/>
                <w:lang w:val="en-US"/>
              </w:rPr>
            </w:pPr>
            <w:r w:rsidRPr="00AE02AD">
              <w:rPr>
                <w:rFonts w:cstheme="minorHAnsi"/>
                <w:sz w:val="16"/>
                <w:szCs w:val="16"/>
                <w:lang w:val="en-US"/>
              </w:rPr>
              <w:t>functioning</w:t>
            </w:r>
          </w:p>
        </w:tc>
        <w:tc>
          <w:tcPr>
            <w:tcW w:w="786" w:type="dxa"/>
            <w:shd w:val="clear" w:color="auto" w:fill="auto"/>
            <w:tcMar>
              <w:left w:w="40" w:type="dxa"/>
              <w:right w:w="40" w:type="dxa"/>
            </w:tcMar>
          </w:tcPr>
          <w:p w14:paraId="2B977932" w14:textId="77777777" w:rsidR="004D6521" w:rsidRPr="00AE02AD" w:rsidRDefault="004D6521" w:rsidP="007A04BF">
            <w:pPr>
              <w:adjustRightInd w:val="0"/>
              <w:spacing w:after="40"/>
              <w:jc w:val="both"/>
              <w:rPr>
                <w:sz w:val="18"/>
                <w:szCs w:val="18"/>
                <w:lang w:val="en-US"/>
              </w:rPr>
            </w:pPr>
            <w:r w:rsidRPr="00AE02AD">
              <w:rPr>
                <w:sz w:val="18"/>
                <w:szCs w:val="18"/>
                <w:lang w:val="en-US"/>
              </w:rPr>
              <w:t>4.48</w:t>
            </w:r>
          </w:p>
        </w:tc>
        <w:tc>
          <w:tcPr>
            <w:tcW w:w="1171" w:type="dxa"/>
            <w:shd w:val="clear" w:color="auto" w:fill="auto"/>
            <w:tcMar>
              <w:left w:w="40" w:type="dxa"/>
              <w:right w:w="40" w:type="dxa"/>
            </w:tcMar>
          </w:tcPr>
          <w:p w14:paraId="6D112DE8" w14:textId="77777777" w:rsidR="004D6521" w:rsidRPr="00AE02AD" w:rsidRDefault="004D6521" w:rsidP="007A04BF">
            <w:pPr>
              <w:adjustRightInd w:val="0"/>
              <w:spacing w:after="40"/>
              <w:jc w:val="both"/>
              <w:rPr>
                <w:sz w:val="18"/>
                <w:szCs w:val="18"/>
                <w:lang w:val="en-US"/>
              </w:rPr>
            </w:pPr>
            <w:r w:rsidRPr="00AE02AD">
              <w:rPr>
                <w:sz w:val="18"/>
                <w:szCs w:val="18"/>
                <w:lang w:val="en-US"/>
              </w:rPr>
              <w:t>6.72</w:t>
            </w:r>
          </w:p>
        </w:tc>
        <w:tc>
          <w:tcPr>
            <w:tcW w:w="869" w:type="dxa"/>
          </w:tcPr>
          <w:p w14:paraId="471B06B5" w14:textId="77777777" w:rsidR="004D6521" w:rsidRPr="00AE02AD" w:rsidRDefault="004D6521" w:rsidP="007A04BF">
            <w:pPr>
              <w:adjustRightInd w:val="0"/>
              <w:spacing w:after="40"/>
              <w:jc w:val="both"/>
              <w:rPr>
                <w:sz w:val="18"/>
                <w:szCs w:val="18"/>
                <w:lang w:val="en-US"/>
              </w:rPr>
            </w:pPr>
            <w:r w:rsidRPr="00AE02AD">
              <w:rPr>
                <w:sz w:val="18"/>
                <w:szCs w:val="18"/>
                <w:lang w:val="en-US"/>
              </w:rPr>
              <w:t>11.20</w:t>
            </w:r>
          </w:p>
        </w:tc>
        <w:tc>
          <w:tcPr>
            <w:tcW w:w="948" w:type="dxa"/>
          </w:tcPr>
          <w:p w14:paraId="72DD171B" w14:textId="77777777" w:rsidR="004D6521" w:rsidRPr="00AE02AD" w:rsidRDefault="004D6521" w:rsidP="007A04BF">
            <w:pPr>
              <w:adjustRightInd w:val="0"/>
              <w:spacing w:after="40"/>
              <w:jc w:val="both"/>
              <w:rPr>
                <w:sz w:val="18"/>
                <w:szCs w:val="18"/>
                <w:lang w:val="en-US"/>
              </w:rPr>
            </w:pPr>
            <w:r w:rsidRPr="00AE02AD">
              <w:rPr>
                <w:sz w:val="18"/>
                <w:szCs w:val="18"/>
                <w:lang w:val="en-US"/>
              </w:rPr>
              <w:t>6.72</w:t>
            </w:r>
          </w:p>
        </w:tc>
        <w:tc>
          <w:tcPr>
            <w:tcW w:w="742" w:type="dxa"/>
            <w:shd w:val="clear" w:color="auto" w:fill="auto"/>
            <w:tcMar>
              <w:left w:w="40" w:type="dxa"/>
              <w:right w:w="40" w:type="dxa"/>
            </w:tcMar>
            <w:vAlign w:val="bottom"/>
          </w:tcPr>
          <w:p w14:paraId="26CC6058" w14:textId="77777777" w:rsidR="004D6521" w:rsidRPr="00AE02AD" w:rsidRDefault="004D6521" w:rsidP="007A04BF">
            <w:pPr>
              <w:adjustRightInd w:val="0"/>
              <w:spacing w:after="40"/>
              <w:jc w:val="both"/>
              <w:rPr>
                <w:sz w:val="18"/>
                <w:szCs w:val="18"/>
                <w:lang w:val="en-US"/>
              </w:rPr>
            </w:pPr>
            <w:r w:rsidRPr="00AE02AD">
              <w:rPr>
                <w:sz w:val="18"/>
                <w:szCs w:val="18"/>
                <w:lang w:val="en-US"/>
              </w:rPr>
              <w:t>4.66</w:t>
            </w:r>
          </w:p>
        </w:tc>
        <w:tc>
          <w:tcPr>
            <w:tcW w:w="876" w:type="dxa"/>
            <w:shd w:val="clear" w:color="auto" w:fill="auto"/>
            <w:tcMar>
              <w:left w:w="40" w:type="dxa"/>
              <w:right w:w="40" w:type="dxa"/>
            </w:tcMar>
            <w:vAlign w:val="bottom"/>
          </w:tcPr>
          <w:p w14:paraId="0998DB6D" w14:textId="77777777" w:rsidR="004D6521" w:rsidRPr="00AE02AD" w:rsidRDefault="004D6521" w:rsidP="007A04BF">
            <w:pPr>
              <w:adjustRightInd w:val="0"/>
              <w:spacing w:after="40"/>
              <w:jc w:val="both"/>
              <w:rPr>
                <w:sz w:val="18"/>
                <w:szCs w:val="18"/>
                <w:lang w:val="en-US"/>
              </w:rPr>
            </w:pPr>
            <w:r w:rsidRPr="00AE02AD">
              <w:rPr>
                <w:sz w:val="18"/>
                <w:szCs w:val="18"/>
                <w:lang w:val="en-US"/>
              </w:rPr>
              <w:t>6.99</w:t>
            </w:r>
          </w:p>
        </w:tc>
        <w:tc>
          <w:tcPr>
            <w:tcW w:w="876" w:type="dxa"/>
            <w:vAlign w:val="bottom"/>
          </w:tcPr>
          <w:p w14:paraId="482694B4" w14:textId="77777777" w:rsidR="004D6521" w:rsidRPr="00AE02AD" w:rsidRDefault="004D6521" w:rsidP="007A04BF">
            <w:pPr>
              <w:adjustRightInd w:val="0"/>
              <w:spacing w:after="40"/>
              <w:jc w:val="both"/>
              <w:rPr>
                <w:sz w:val="18"/>
                <w:szCs w:val="18"/>
                <w:lang w:val="en-US"/>
              </w:rPr>
            </w:pPr>
            <w:r w:rsidRPr="00AE02AD">
              <w:rPr>
                <w:sz w:val="18"/>
                <w:szCs w:val="18"/>
                <w:lang w:val="en-US"/>
              </w:rPr>
              <w:t>11.66</w:t>
            </w:r>
          </w:p>
        </w:tc>
        <w:tc>
          <w:tcPr>
            <w:tcW w:w="703" w:type="dxa"/>
            <w:vAlign w:val="bottom"/>
          </w:tcPr>
          <w:p w14:paraId="0B238866" w14:textId="77777777" w:rsidR="004D6521" w:rsidRPr="00AE02AD" w:rsidRDefault="004D6521" w:rsidP="007A04BF">
            <w:pPr>
              <w:adjustRightInd w:val="0"/>
              <w:spacing w:after="40"/>
              <w:jc w:val="both"/>
              <w:rPr>
                <w:sz w:val="18"/>
                <w:szCs w:val="18"/>
                <w:lang w:val="en-US"/>
              </w:rPr>
            </w:pPr>
            <w:r w:rsidRPr="00AE02AD">
              <w:rPr>
                <w:sz w:val="18"/>
                <w:szCs w:val="18"/>
                <w:lang w:val="en-US"/>
              </w:rPr>
              <w:t>6.99</w:t>
            </w:r>
          </w:p>
        </w:tc>
        <w:tc>
          <w:tcPr>
            <w:tcW w:w="875" w:type="dxa"/>
            <w:vAlign w:val="bottom"/>
          </w:tcPr>
          <w:p w14:paraId="6D345DB6" w14:textId="77777777" w:rsidR="004D6521" w:rsidRPr="00AE02AD" w:rsidRDefault="004D6521" w:rsidP="007A04BF">
            <w:pPr>
              <w:adjustRightInd w:val="0"/>
              <w:spacing w:after="40"/>
              <w:jc w:val="both"/>
              <w:rPr>
                <w:rFonts w:cstheme="minorHAnsi"/>
                <w:sz w:val="18"/>
                <w:szCs w:val="18"/>
              </w:rPr>
            </w:pPr>
            <w:r w:rsidRPr="00AE02AD">
              <w:rPr>
                <w:rFonts w:ascii="Calibri" w:hAnsi="Calibri" w:cs="Calibri"/>
                <w:sz w:val="18"/>
                <w:szCs w:val="18"/>
              </w:rPr>
              <w:t>4.88</w:t>
            </w:r>
          </w:p>
        </w:tc>
        <w:tc>
          <w:tcPr>
            <w:tcW w:w="876" w:type="dxa"/>
            <w:vAlign w:val="bottom"/>
          </w:tcPr>
          <w:p w14:paraId="0CFBF2DA" w14:textId="77777777" w:rsidR="004D6521" w:rsidRPr="00AE02AD" w:rsidRDefault="004D6521" w:rsidP="007A04BF">
            <w:pPr>
              <w:adjustRightInd w:val="0"/>
              <w:spacing w:after="40"/>
              <w:jc w:val="both"/>
              <w:rPr>
                <w:rFonts w:cstheme="minorHAnsi"/>
                <w:sz w:val="18"/>
                <w:szCs w:val="18"/>
              </w:rPr>
            </w:pPr>
            <w:r w:rsidRPr="00AE02AD">
              <w:rPr>
                <w:rFonts w:ascii="Calibri" w:hAnsi="Calibri" w:cs="Calibri"/>
                <w:sz w:val="18"/>
                <w:szCs w:val="18"/>
              </w:rPr>
              <w:t>7.32</w:t>
            </w:r>
          </w:p>
        </w:tc>
        <w:tc>
          <w:tcPr>
            <w:tcW w:w="876" w:type="dxa"/>
            <w:vAlign w:val="bottom"/>
          </w:tcPr>
          <w:p w14:paraId="38A03FAE"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12.2</w:t>
            </w:r>
          </w:p>
        </w:tc>
        <w:tc>
          <w:tcPr>
            <w:tcW w:w="878" w:type="dxa"/>
            <w:vAlign w:val="bottom"/>
          </w:tcPr>
          <w:p w14:paraId="76B7CFAC"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7.32</w:t>
            </w:r>
          </w:p>
        </w:tc>
        <w:tc>
          <w:tcPr>
            <w:tcW w:w="1050" w:type="dxa"/>
            <w:vAlign w:val="bottom"/>
          </w:tcPr>
          <w:p w14:paraId="04A6F50C"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3.41</w:t>
            </w:r>
          </w:p>
        </w:tc>
        <w:tc>
          <w:tcPr>
            <w:tcW w:w="1051" w:type="dxa"/>
            <w:vAlign w:val="bottom"/>
          </w:tcPr>
          <w:p w14:paraId="14136EB5"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5.11</w:t>
            </w:r>
          </w:p>
        </w:tc>
        <w:tc>
          <w:tcPr>
            <w:tcW w:w="1050" w:type="dxa"/>
            <w:vAlign w:val="bottom"/>
          </w:tcPr>
          <w:p w14:paraId="488AC2B6"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8.52</w:t>
            </w:r>
          </w:p>
        </w:tc>
        <w:tc>
          <w:tcPr>
            <w:tcW w:w="1054" w:type="dxa"/>
            <w:vAlign w:val="bottom"/>
          </w:tcPr>
          <w:p w14:paraId="0E5C995C"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5.11</w:t>
            </w:r>
          </w:p>
        </w:tc>
      </w:tr>
      <w:tr w:rsidR="004D6521" w:rsidRPr="00AE02AD" w14:paraId="599D0A6C" w14:textId="77777777" w:rsidTr="007A04BF">
        <w:trPr>
          <w:gridAfter w:val="1"/>
          <w:wAfter w:w="14" w:type="dxa"/>
          <w:cantSplit/>
          <w:trHeight w:val="100"/>
        </w:trPr>
        <w:tc>
          <w:tcPr>
            <w:tcW w:w="1261" w:type="dxa"/>
            <w:shd w:val="clear" w:color="auto" w:fill="auto"/>
          </w:tcPr>
          <w:p w14:paraId="2ECB001D" w14:textId="77777777" w:rsidR="004D6521" w:rsidRPr="00AE02AD" w:rsidRDefault="004D6521" w:rsidP="007A04BF">
            <w:pPr>
              <w:adjustRightInd w:val="0"/>
              <w:spacing w:after="40"/>
              <w:jc w:val="both"/>
              <w:rPr>
                <w:rFonts w:cstheme="minorHAnsi"/>
                <w:sz w:val="16"/>
                <w:szCs w:val="16"/>
                <w:lang w:val="en-US"/>
              </w:rPr>
            </w:pPr>
            <w:r w:rsidRPr="00AE02AD">
              <w:rPr>
                <w:rFonts w:cstheme="minorHAnsi"/>
                <w:sz w:val="16"/>
                <w:szCs w:val="16"/>
                <w:lang w:val="en-US"/>
              </w:rPr>
              <w:t xml:space="preserve">Role </w:t>
            </w:r>
          </w:p>
          <w:p w14:paraId="3CD023C4" w14:textId="77777777" w:rsidR="004D6521" w:rsidRPr="00AE02AD" w:rsidRDefault="004D6521" w:rsidP="007A04BF">
            <w:pPr>
              <w:adjustRightInd w:val="0"/>
              <w:spacing w:after="40"/>
              <w:jc w:val="both"/>
              <w:rPr>
                <w:rFonts w:cstheme="minorHAnsi"/>
                <w:sz w:val="16"/>
                <w:szCs w:val="16"/>
                <w:lang w:val="en-US"/>
              </w:rPr>
            </w:pPr>
            <w:r w:rsidRPr="00AE02AD">
              <w:rPr>
                <w:rFonts w:cstheme="minorHAnsi"/>
                <w:sz w:val="16"/>
                <w:szCs w:val="16"/>
                <w:lang w:val="en-US"/>
              </w:rPr>
              <w:t>functioning</w:t>
            </w:r>
          </w:p>
        </w:tc>
        <w:tc>
          <w:tcPr>
            <w:tcW w:w="786" w:type="dxa"/>
            <w:shd w:val="clear" w:color="auto" w:fill="auto"/>
            <w:tcMar>
              <w:left w:w="40" w:type="dxa"/>
              <w:right w:w="40" w:type="dxa"/>
            </w:tcMar>
          </w:tcPr>
          <w:p w14:paraId="17F8D7C5" w14:textId="77777777" w:rsidR="004D6521" w:rsidRPr="00AE02AD" w:rsidRDefault="004D6521" w:rsidP="007A04BF">
            <w:pPr>
              <w:adjustRightInd w:val="0"/>
              <w:spacing w:after="40"/>
              <w:jc w:val="both"/>
              <w:rPr>
                <w:sz w:val="18"/>
                <w:szCs w:val="18"/>
                <w:lang w:val="en-US"/>
              </w:rPr>
            </w:pPr>
            <w:r w:rsidRPr="00AE02AD">
              <w:rPr>
                <w:sz w:val="18"/>
                <w:szCs w:val="18"/>
                <w:lang w:val="en-US"/>
              </w:rPr>
              <w:t>6.58</w:t>
            </w:r>
          </w:p>
        </w:tc>
        <w:tc>
          <w:tcPr>
            <w:tcW w:w="1171" w:type="dxa"/>
            <w:shd w:val="clear" w:color="auto" w:fill="auto"/>
            <w:tcMar>
              <w:left w:w="40" w:type="dxa"/>
              <w:right w:w="40" w:type="dxa"/>
            </w:tcMar>
          </w:tcPr>
          <w:p w14:paraId="407A5192" w14:textId="77777777" w:rsidR="004D6521" w:rsidRPr="00AE02AD" w:rsidRDefault="004D6521" w:rsidP="007A04BF">
            <w:pPr>
              <w:adjustRightInd w:val="0"/>
              <w:spacing w:after="40"/>
              <w:jc w:val="both"/>
              <w:rPr>
                <w:sz w:val="18"/>
                <w:szCs w:val="18"/>
                <w:lang w:val="en-US"/>
              </w:rPr>
            </w:pPr>
            <w:r w:rsidRPr="00AE02AD">
              <w:rPr>
                <w:sz w:val="18"/>
                <w:szCs w:val="18"/>
                <w:lang w:val="en-US"/>
              </w:rPr>
              <w:t>9.86</w:t>
            </w:r>
          </w:p>
        </w:tc>
        <w:tc>
          <w:tcPr>
            <w:tcW w:w="869" w:type="dxa"/>
          </w:tcPr>
          <w:p w14:paraId="2F981FF0" w14:textId="77777777" w:rsidR="004D6521" w:rsidRPr="00AE02AD" w:rsidRDefault="004D6521" w:rsidP="007A04BF">
            <w:pPr>
              <w:adjustRightInd w:val="0"/>
              <w:spacing w:after="40"/>
              <w:jc w:val="both"/>
              <w:rPr>
                <w:sz w:val="18"/>
                <w:szCs w:val="18"/>
                <w:lang w:val="en-US"/>
              </w:rPr>
            </w:pPr>
            <w:r w:rsidRPr="00AE02AD">
              <w:rPr>
                <w:sz w:val="18"/>
                <w:szCs w:val="18"/>
                <w:lang w:val="en-US"/>
              </w:rPr>
              <w:t>16.44</w:t>
            </w:r>
          </w:p>
        </w:tc>
        <w:tc>
          <w:tcPr>
            <w:tcW w:w="948" w:type="dxa"/>
          </w:tcPr>
          <w:p w14:paraId="7A0E021E" w14:textId="77777777" w:rsidR="004D6521" w:rsidRPr="00AE02AD" w:rsidRDefault="004D6521" w:rsidP="007A04BF">
            <w:pPr>
              <w:adjustRightInd w:val="0"/>
              <w:spacing w:after="40"/>
              <w:jc w:val="both"/>
              <w:rPr>
                <w:sz w:val="18"/>
                <w:szCs w:val="18"/>
                <w:lang w:val="en-US"/>
              </w:rPr>
            </w:pPr>
            <w:r w:rsidRPr="00AE02AD">
              <w:rPr>
                <w:sz w:val="18"/>
                <w:szCs w:val="18"/>
                <w:lang w:val="en-US"/>
              </w:rPr>
              <w:t>13.95</w:t>
            </w:r>
          </w:p>
        </w:tc>
        <w:tc>
          <w:tcPr>
            <w:tcW w:w="742" w:type="dxa"/>
            <w:shd w:val="clear" w:color="auto" w:fill="auto"/>
            <w:tcMar>
              <w:left w:w="40" w:type="dxa"/>
              <w:right w:w="40" w:type="dxa"/>
            </w:tcMar>
            <w:vAlign w:val="bottom"/>
          </w:tcPr>
          <w:p w14:paraId="06742121" w14:textId="77777777" w:rsidR="004D6521" w:rsidRPr="00AE02AD" w:rsidRDefault="004D6521" w:rsidP="007A04BF">
            <w:pPr>
              <w:adjustRightInd w:val="0"/>
              <w:spacing w:after="40"/>
              <w:jc w:val="both"/>
              <w:rPr>
                <w:sz w:val="18"/>
                <w:szCs w:val="18"/>
                <w:lang w:val="en-US"/>
              </w:rPr>
            </w:pPr>
            <w:r w:rsidRPr="00AE02AD">
              <w:rPr>
                <w:sz w:val="18"/>
                <w:szCs w:val="18"/>
                <w:lang w:val="en-US"/>
              </w:rPr>
              <w:t>5.06</w:t>
            </w:r>
          </w:p>
        </w:tc>
        <w:tc>
          <w:tcPr>
            <w:tcW w:w="876" w:type="dxa"/>
            <w:shd w:val="clear" w:color="auto" w:fill="auto"/>
            <w:tcMar>
              <w:left w:w="40" w:type="dxa"/>
              <w:right w:w="40" w:type="dxa"/>
            </w:tcMar>
            <w:vAlign w:val="bottom"/>
          </w:tcPr>
          <w:p w14:paraId="30279594" w14:textId="77777777" w:rsidR="004D6521" w:rsidRPr="00AE02AD" w:rsidRDefault="004D6521" w:rsidP="007A04BF">
            <w:pPr>
              <w:adjustRightInd w:val="0"/>
              <w:spacing w:after="40"/>
              <w:jc w:val="both"/>
              <w:rPr>
                <w:sz w:val="18"/>
                <w:szCs w:val="18"/>
                <w:lang w:val="en-US"/>
              </w:rPr>
            </w:pPr>
            <w:r w:rsidRPr="00AE02AD">
              <w:rPr>
                <w:sz w:val="18"/>
                <w:szCs w:val="18"/>
                <w:lang w:val="en-US"/>
              </w:rPr>
              <w:t>7.6</w:t>
            </w:r>
          </w:p>
        </w:tc>
        <w:tc>
          <w:tcPr>
            <w:tcW w:w="876" w:type="dxa"/>
            <w:vAlign w:val="bottom"/>
          </w:tcPr>
          <w:p w14:paraId="79A21725" w14:textId="77777777" w:rsidR="004D6521" w:rsidRPr="00AE02AD" w:rsidRDefault="004D6521" w:rsidP="007A04BF">
            <w:pPr>
              <w:adjustRightInd w:val="0"/>
              <w:spacing w:after="40"/>
              <w:jc w:val="both"/>
              <w:rPr>
                <w:sz w:val="18"/>
                <w:szCs w:val="18"/>
                <w:lang w:val="en-US"/>
              </w:rPr>
            </w:pPr>
            <w:r w:rsidRPr="00AE02AD">
              <w:rPr>
                <w:sz w:val="18"/>
                <w:szCs w:val="18"/>
                <w:lang w:val="en-US"/>
              </w:rPr>
              <w:t>12.66</w:t>
            </w:r>
          </w:p>
        </w:tc>
        <w:tc>
          <w:tcPr>
            <w:tcW w:w="703" w:type="dxa"/>
            <w:vAlign w:val="bottom"/>
          </w:tcPr>
          <w:p w14:paraId="5A5ED21D" w14:textId="77777777" w:rsidR="004D6521" w:rsidRPr="00AE02AD" w:rsidRDefault="004D6521" w:rsidP="007A04BF">
            <w:pPr>
              <w:adjustRightInd w:val="0"/>
              <w:spacing w:after="40"/>
              <w:jc w:val="both"/>
              <w:rPr>
                <w:sz w:val="18"/>
                <w:szCs w:val="18"/>
                <w:lang w:val="en-US"/>
              </w:rPr>
            </w:pPr>
            <w:r w:rsidRPr="00AE02AD">
              <w:rPr>
                <w:sz w:val="18"/>
                <w:szCs w:val="18"/>
                <w:lang w:val="en-US"/>
              </w:rPr>
              <w:t>10.74</w:t>
            </w:r>
          </w:p>
        </w:tc>
        <w:tc>
          <w:tcPr>
            <w:tcW w:w="875" w:type="dxa"/>
            <w:vAlign w:val="bottom"/>
          </w:tcPr>
          <w:p w14:paraId="02AF7D21" w14:textId="77777777" w:rsidR="004D6521" w:rsidRPr="00AE02AD" w:rsidRDefault="004D6521" w:rsidP="007A04BF">
            <w:pPr>
              <w:adjustRightInd w:val="0"/>
              <w:spacing w:after="40"/>
              <w:jc w:val="both"/>
              <w:rPr>
                <w:rFonts w:cstheme="minorHAnsi"/>
                <w:sz w:val="18"/>
                <w:szCs w:val="18"/>
              </w:rPr>
            </w:pPr>
            <w:r w:rsidRPr="00AE02AD">
              <w:rPr>
                <w:rFonts w:ascii="Calibri" w:hAnsi="Calibri" w:cs="Calibri"/>
                <w:sz w:val="18"/>
                <w:szCs w:val="18"/>
              </w:rPr>
              <w:t>6.59</w:t>
            </w:r>
          </w:p>
        </w:tc>
        <w:tc>
          <w:tcPr>
            <w:tcW w:w="876" w:type="dxa"/>
            <w:vAlign w:val="bottom"/>
          </w:tcPr>
          <w:p w14:paraId="215FFF41" w14:textId="77777777" w:rsidR="004D6521" w:rsidRPr="00AE02AD" w:rsidRDefault="004D6521" w:rsidP="007A04BF">
            <w:pPr>
              <w:adjustRightInd w:val="0"/>
              <w:spacing w:after="40"/>
              <w:jc w:val="both"/>
              <w:rPr>
                <w:rFonts w:cstheme="minorHAnsi"/>
                <w:sz w:val="18"/>
                <w:szCs w:val="18"/>
              </w:rPr>
            </w:pPr>
            <w:r w:rsidRPr="00AE02AD">
              <w:rPr>
                <w:rFonts w:ascii="Calibri" w:hAnsi="Calibri" w:cs="Calibri"/>
                <w:sz w:val="18"/>
                <w:szCs w:val="18"/>
              </w:rPr>
              <w:t>9.89</w:t>
            </w:r>
          </w:p>
        </w:tc>
        <w:tc>
          <w:tcPr>
            <w:tcW w:w="876" w:type="dxa"/>
            <w:vAlign w:val="bottom"/>
          </w:tcPr>
          <w:p w14:paraId="7AD03728"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16.49</w:t>
            </w:r>
          </w:p>
        </w:tc>
        <w:tc>
          <w:tcPr>
            <w:tcW w:w="878" w:type="dxa"/>
            <w:vAlign w:val="bottom"/>
          </w:tcPr>
          <w:p w14:paraId="20E0E282"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13.99</w:t>
            </w:r>
          </w:p>
        </w:tc>
        <w:tc>
          <w:tcPr>
            <w:tcW w:w="1050" w:type="dxa"/>
            <w:vAlign w:val="bottom"/>
          </w:tcPr>
          <w:p w14:paraId="6E5E5B22"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4.55</w:t>
            </w:r>
          </w:p>
        </w:tc>
        <w:tc>
          <w:tcPr>
            <w:tcW w:w="1051" w:type="dxa"/>
            <w:vAlign w:val="bottom"/>
          </w:tcPr>
          <w:p w14:paraId="34DB1340"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6.83</w:t>
            </w:r>
          </w:p>
        </w:tc>
        <w:tc>
          <w:tcPr>
            <w:tcW w:w="1050" w:type="dxa"/>
            <w:vAlign w:val="bottom"/>
          </w:tcPr>
          <w:p w14:paraId="537E474E"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11.38</w:t>
            </w:r>
          </w:p>
        </w:tc>
        <w:tc>
          <w:tcPr>
            <w:tcW w:w="1054" w:type="dxa"/>
            <w:vAlign w:val="bottom"/>
          </w:tcPr>
          <w:p w14:paraId="2E8258FF"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9.66</w:t>
            </w:r>
          </w:p>
        </w:tc>
      </w:tr>
      <w:tr w:rsidR="004D6521" w:rsidRPr="00AE02AD" w14:paraId="4D74BDAF" w14:textId="77777777" w:rsidTr="007A04BF">
        <w:trPr>
          <w:gridAfter w:val="1"/>
          <w:wAfter w:w="14" w:type="dxa"/>
          <w:cantSplit/>
          <w:trHeight w:val="100"/>
        </w:trPr>
        <w:tc>
          <w:tcPr>
            <w:tcW w:w="1261" w:type="dxa"/>
            <w:tcBorders>
              <w:bottom w:val="single" w:sz="4" w:space="0" w:color="auto"/>
            </w:tcBorders>
            <w:shd w:val="clear" w:color="auto" w:fill="auto"/>
          </w:tcPr>
          <w:p w14:paraId="78A5BEA0" w14:textId="77777777" w:rsidR="004D6521" w:rsidRPr="00AE02AD" w:rsidRDefault="004D6521" w:rsidP="007A04BF">
            <w:pPr>
              <w:adjustRightInd w:val="0"/>
              <w:spacing w:after="40"/>
              <w:jc w:val="both"/>
              <w:rPr>
                <w:rFonts w:cstheme="minorHAnsi"/>
                <w:sz w:val="16"/>
                <w:szCs w:val="16"/>
                <w:lang w:val="en-US"/>
              </w:rPr>
            </w:pPr>
            <w:r w:rsidRPr="00AE02AD">
              <w:rPr>
                <w:rFonts w:cstheme="minorHAnsi"/>
                <w:sz w:val="16"/>
                <w:szCs w:val="16"/>
                <w:lang w:val="en-US"/>
              </w:rPr>
              <w:t xml:space="preserve">Social </w:t>
            </w:r>
          </w:p>
          <w:p w14:paraId="098F07D3" w14:textId="77777777" w:rsidR="004D6521" w:rsidRPr="00AE02AD" w:rsidRDefault="004D6521" w:rsidP="007A04BF">
            <w:pPr>
              <w:adjustRightInd w:val="0"/>
              <w:spacing w:after="40"/>
              <w:jc w:val="both"/>
              <w:rPr>
                <w:rFonts w:cstheme="minorHAnsi"/>
                <w:sz w:val="16"/>
                <w:szCs w:val="16"/>
                <w:lang w:val="en-US"/>
              </w:rPr>
            </w:pPr>
            <w:r w:rsidRPr="00AE02AD">
              <w:rPr>
                <w:rFonts w:cstheme="minorHAnsi"/>
                <w:sz w:val="16"/>
                <w:szCs w:val="16"/>
                <w:lang w:val="en-US"/>
              </w:rPr>
              <w:t>functioning</w:t>
            </w:r>
          </w:p>
        </w:tc>
        <w:tc>
          <w:tcPr>
            <w:tcW w:w="786" w:type="dxa"/>
            <w:tcBorders>
              <w:bottom w:val="single" w:sz="4" w:space="0" w:color="auto"/>
            </w:tcBorders>
            <w:shd w:val="clear" w:color="auto" w:fill="auto"/>
            <w:tcMar>
              <w:left w:w="40" w:type="dxa"/>
              <w:right w:w="40" w:type="dxa"/>
            </w:tcMar>
          </w:tcPr>
          <w:p w14:paraId="4F2BDB54" w14:textId="77777777" w:rsidR="004D6521" w:rsidRPr="00AE02AD" w:rsidRDefault="004D6521" w:rsidP="007A04BF">
            <w:pPr>
              <w:adjustRightInd w:val="0"/>
              <w:spacing w:after="40"/>
              <w:jc w:val="both"/>
              <w:rPr>
                <w:sz w:val="18"/>
                <w:szCs w:val="18"/>
                <w:lang w:val="en-US"/>
              </w:rPr>
            </w:pPr>
            <w:r w:rsidRPr="00AE02AD">
              <w:rPr>
                <w:sz w:val="18"/>
                <w:szCs w:val="18"/>
                <w:lang w:val="en-US"/>
              </w:rPr>
              <w:t>6.16</w:t>
            </w:r>
          </w:p>
        </w:tc>
        <w:tc>
          <w:tcPr>
            <w:tcW w:w="1171" w:type="dxa"/>
            <w:tcBorders>
              <w:bottom w:val="single" w:sz="4" w:space="0" w:color="auto"/>
            </w:tcBorders>
            <w:shd w:val="clear" w:color="auto" w:fill="auto"/>
            <w:tcMar>
              <w:left w:w="40" w:type="dxa"/>
              <w:right w:w="40" w:type="dxa"/>
            </w:tcMar>
          </w:tcPr>
          <w:p w14:paraId="608A0FC3" w14:textId="77777777" w:rsidR="004D6521" w:rsidRPr="00AE02AD" w:rsidRDefault="004D6521" w:rsidP="007A04BF">
            <w:pPr>
              <w:adjustRightInd w:val="0"/>
              <w:spacing w:after="40"/>
              <w:jc w:val="both"/>
              <w:rPr>
                <w:sz w:val="18"/>
                <w:szCs w:val="18"/>
                <w:lang w:val="en-US"/>
              </w:rPr>
            </w:pPr>
            <w:r w:rsidRPr="00AE02AD">
              <w:rPr>
                <w:sz w:val="18"/>
                <w:szCs w:val="18"/>
                <w:lang w:val="en-US"/>
              </w:rPr>
              <w:t>9.24</w:t>
            </w:r>
          </w:p>
        </w:tc>
        <w:tc>
          <w:tcPr>
            <w:tcW w:w="869" w:type="dxa"/>
            <w:tcBorders>
              <w:bottom w:val="single" w:sz="4" w:space="0" w:color="auto"/>
            </w:tcBorders>
          </w:tcPr>
          <w:p w14:paraId="2B8B9B69" w14:textId="77777777" w:rsidR="004D6521" w:rsidRPr="00AE02AD" w:rsidRDefault="004D6521" w:rsidP="007A04BF">
            <w:pPr>
              <w:adjustRightInd w:val="0"/>
              <w:spacing w:after="40"/>
              <w:jc w:val="both"/>
              <w:rPr>
                <w:sz w:val="18"/>
                <w:szCs w:val="18"/>
                <w:lang w:val="en-US"/>
              </w:rPr>
            </w:pPr>
            <w:r w:rsidRPr="00AE02AD">
              <w:rPr>
                <w:sz w:val="18"/>
                <w:szCs w:val="18"/>
                <w:lang w:val="en-US"/>
              </w:rPr>
              <w:t>15.40</w:t>
            </w:r>
          </w:p>
        </w:tc>
        <w:tc>
          <w:tcPr>
            <w:tcW w:w="948" w:type="dxa"/>
            <w:tcBorders>
              <w:bottom w:val="single" w:sz="4" w:space="0" w:color="auto"/>
            </w:tcBorders>
          </w:tcPr>
          <w:p w14:paraId="25D5D061" w14:textId="77777777" w:rsidR="004D6521" w:rsidRPr="00AE02AD" w:rsidRDefault="004D6521" w:rsidP="007A04BF">
            <w:pPr>
              <w:adjustRightInd w:val="0"/>
              <w:spacing w:after="40"/>
              <w:jc w:val="both"/>
              <w:rPr>
                <w:sz w:val="18"/>
                <w:szCs w:val="18"/>
                <w:lang w:val="en-US"/>
              </w:rPr>
            </w:pPr>
            <w:r w:rsidRPr="00AE02AD">
              <w:rPr>
                <w:sz w:val="18"/>
                <w:szCs w:val="18"/>
                <w:lang w:val="en-US"/>
              </w:rPr>
              <w:t>11.10</w:t>
            </w:r>
          </w:p>
        </w:tc>
        <w:tc>
          <w:tcPr>
            <w:tcW w:w="742" w:type="dxa"/>
            <w:tcBorders>
              <w:bottom w:val="single" w:sz="4" w:space="0" w:color="auto"/>
            </w:tcBorders>
            <w:shd w:val="clear" w:color="auto" w:fill="auto"/>
            <w:tcMar>
              <w:left w:w="40" w:type="dxa"/>
              <w:right w:w="40" w:type="dxa"/>
            </w:tcMar>
            <w:vAlign w:val="bottom"/>
          </w:tcPr>
          <w:p w14:paraId="16A7ECC9" w14:textId="77777777" w:rsidR="004D6521" w:rsidRPr="00AE02AD" w:rsidRDefault="004D6521" w:rsidP="007A04BF">
            <w:pPr>
              <w:adjustRightInd w:val="0"/>
              <w:spacing w:after="40"/>
              <w:jc w:val="both"/>
              <w:rPr>
                <w:sz w:val="18"/>
                <w:szCs w:val="18"/>
                <w:lang w:val="en-US"/>
              </w:rPr>
            </w:pPr>
            <w:r w:rsidRPr="00AE02AD">
              <w:rPr>
                <w:sz w:val="18"/>
                <w:szCs w:val="18"/>
                <w:lang w:val="en-US"/>
              </w:rPr>
              <w:t>5.26</w:t>
            </w:r>
          </w:p>
        </w:tc>
        <w:tc>
          <w:tcPr>
            <w:tcW w:w="876" w:type="dxa"/>
            <w:tcBorders>
              <w:bottom w:val="single" w:sz="4" w:space="0" w:color="auto"/>
            </w:tcBorders>
            <w:shd w:val="clear" w:color="auto" w:fill="auto"/>
            <w:tcMar>
              <w:left w:w="40" w:type="dxa"/>
              <w:right w:w="40" w:type="dxa"/>
            </w:tcMar>
            <w:vAlign w:val="bottom"/>
          </w:tcPr>
          <w:p w14:paraId="4333A2CD" w14:textId="77777777" w:rsidR="004D6521" w:rsidRPr="00AE02AD" w:rsidRDefault="004D6521" w:rsidP="007A04BF">
            <w:pPr>
              <w:adjustRightInd w:val="0"/>
              <w:spacing w:after="40"/>
              <w:jc w:val="both"/>
              <w:rPr>
                <w:sz w:val="18"/>
                <w:szCs w:val="18"/>
                <w:lang w:val="en-US"/>
              </w:rPr>
            </w:pPr>
            <w:r w:rsidRPr="00AE02AD">
              <w:rPr>
                <w:sz w:val="18"/>
                <w:szCs w:val="18"/>
                <w:lang w:val="en-US"/>
              </w:rPr>
              <w:t>7.89</w:t>
            </w:r>
          </w:p>
        </w:tc>
        <w:tc>
          <w:tcPr>
            <w:tcW w:w="876" w:type="dxa"/>
            <w:tcBorders>
              <w:bottom w:val="single" w:sz="4" w:space="0" w:color="auto"/>
            </w:tcBorders>
            <w:vAlign w:val="bottom"/>
          </w:tcPr>
          <w:p w14:paraId="2EF96CC3" w14:textId="77777777" w:rsidR="004D6521" w:rsidRPr="00AE02AD" w:rsidRDefault="004D6521" w:rsidP="007A04BF">
            <w:pPr>
              <w:adjustRightInd w:val="0"/>
              <w:spacing w:after="40"/>
              <w:jc w:val="both"/>
              <w:rPr>
                <w:sz w:val="18"/>
                <w:szCs w:val="18"/>
                <w:lang w:val="en-US"/>
              </w:rPr>
            </w:pPr>
            <w:r w:rsidRPr="00AE02AD">
              <w:rPr>
                <w:sz w:val="18"/>
                <w:szCs w:val="18"/>
                <w:lang w:val="en-US"/>
              </w:rPr>
              <w:t>13.14</w:t>
            </w:r>
          </w:p>
        </w:tc>
        <w:tc>
          <w:tcPr>
            <w:tcW w:w="703" w:type="dxa"/>
            <w:tcBorders>
              <w:bottom w:val="single" w:sz="4" w:space="0" w:color="auto"/>
            </w:tcBorders>
            <w:vAlign w:val="bottom"/>
          </w:tcPr>
          <w:p w14:paraId="31CE49F6" w14:textId="77777777" w:rsidR="004D6521" w:rsidRPr="00AE02AD" w:rsidRDefault="004D6521" w:rsidP="007A04BF">
            <w:pPr>
              <w:adjustRightInd w:val="0"/>
              <w:spacing w:after="40"/>
              <w:jc w:val="both"/>
              <w:rPr>
                <w:sz w:val="18"/>
                <w:szCs w:val="18"/>
                <w:lang w:val="en-US"/>
              </w:rPr>
            </w:pPr>
            <w:r w:rsidRPr="00AE02AD">
              <w:rPr>
                <w:sz w:val="18"/>
                <w:szCs w:val="18"/>
                <w:lang w:val="en-US"/>
              </w:rPr>
              <w:t>9.48</w:t>
            </w:r>
          </w:p>
        </w:tc>
        <w:tc>
          <w:tcPr>
            <w:tcW w:w="875" w:type="dxa"/>
            <w:tcBorders>
              <w:bottom w:val="single" w:sz="4" w:space="0" w:color="auto"/>
            </w:tcBorders>
            <w:vAlign w:val="bottom"/>
          </w:tcPr>
          <w:p w14:paraId="51F82308" w14:textId="77777777" w:rsidR="004D6521" w:rsidRPr="00AE02AD" w:rsidRDefault="004D6521" w:rsidP="007A04BF">
            <w:pPr>
              <w:adjustRightInd w:val="0"/>
              <w:spacing w:after="40"/>
              <w:jc w:val="both"/>
              <w:rPr>
                <w:rFonts w:cstheme="minorHAnsi"/>
                <w:sz w:val="18"/>
                <w:szCs w:val="18"/>
              </w:rPr>
            </w:pPr>
            <w:r w:rsidRPr="00AE02AD">
              <w:rPr>
                <w:rFonts w:ascii="Calibri" w:hAnsi="Calibri" w:cs="Calibri"/>
                <w:sz w:val="18"/>
                <w:szCs w:val="18"/>
              </w:rPr>
              <w:t>5.96</w:t>
            </w:r>
          </w:p>
        </w:tc>
        <w:tc>
          <w:tcPr>
            <w:tcW w:w="876" w:type="dxa"/>
            <w:tcBorders>
              <w:bottom w:val="single" w:sz="4" w:space="0" w:color="auto"/>
            </w:tcBorders>
            <w:vAlign w:val="bottom"/>
          </w:tcPr>
          <w:p w14:paraId="3764BA61" w14:textId="77777777" w:rsidR="004D6521" w:rsidRPr="00AE02AD" w:rsidRDefault="004D6521" w:rsidP="007A04BF">
            <w:pPr>
              <w:adjustRightInd w:val="0"/>
              <w:spacing w:after="40"/>
              <w:jc w:val="both"/>
              <w:rPr>
                <w:rFonts w:cstheme="minorHAnsi"/>
                <w:sz w:val="18"/>
                <w:szCs w:val="18"/>
              </w:rPr>
            </w:pPr>
            <w:r w:rsidRPr="00AE02AD">
              <w:rPr>
                <w:rFonts w:ascii="Calibri" w:hAnsi="Calibri" w:cs="Calibri"/>
                <w:sz w:val="18"/>
                <w:szCs w:val="18"/>
              </w:rPr>
              <w:t>8.94</w:t>
            </w:r>
          </w:p>
        </w:tc>
        <w:tc>
          <w:tcPr>
            <w:tcW w:w="876" w:type="dxa"/>
            <w:tcBorders>
              <w:bottom w:val="single" w:sz="4" w:space="0" w:color="auto"/>
            </w:tcBorders>
            <w:vAlign w:val="bottom"/>
          </w:tcPr>
          <w:p w14:paraId="2E4EF83A"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14.9</w:t>
            </w:r>
          </w:p>
        </w:tc>
        <w:tc>
          <w:tcPr>
            <w:tcW w:w="878" w:type="dxa"/>
            <w:tcBorders>
              <w:bottom w:val="single" w:sz="4" w:space="0" w:color="auto"/>
            </w:tcBorders>
            <w:vAlign w:val="bottom"/>
          </w:tcPr>
          <w:p w14:paraId="26958C82"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10.74</w:t>
            </w:r>
          </w:p>
        </w:tc>
        <w:tc>
          <w:tcPr>
            <w:tcW w:w="1050" w:type="dxa"/>
            <w:tcBorders>
              <w:bottom w:val="single" w:sz="4" w:space="0" w:color="auto"/>
            </w:tcBorders>
            <w:vAlign w:val="bottom"/>
          </w:tcPr>
          <w:p w14:paraId="523C1CFC"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4.21</w:t>
            </w:r>
          </w:p>
        </w:tc>
        <w:tc>
          <w:tcPr>
            <w:tcW w:w="1051" w:type="dxa"/>
            <w:tcBorders>
              <w:bottom w:val="single" w:sz="4" w:space="0" w:color="auto"/>
            </w:tcBorders>
            <w:vAlign w:val="bottom"/>
          </w:tcPr>
          <w:p w14:paraId="6730CD81"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6.31</w:t>
            </w:r>
          </w:p>
        </w:tc>
        <w:tc>
          <w:tcPr>
            <w:tcW w:w="1050" w:type="dxa"/>
            <w:tcBorders>
              <w:bottom w:val="single" w:sz="4" w:space="0" w:color="auto"/>
            </w:tcBorders>
            <w:vAlign w:val="bottom"/>
          </w:tcPr>
          <w:p w14:paraId="5648C586"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10.51</w:t>
            </w:r>
          </w:p>
        </w:tc>
        <w:tc>
          <w:tcPr>
            <w:tcW w:w="1054" w:type="dxa"/>
            <w:tcBorders>
              <w:bottom w:val="single" w:sz="4" w:space="0" w:color="auto"/>
            </w:tcBorders>
            <w:vAlign w:val="bottom"/>
          </w:tcPr>
          <w:p w14:paraId="40CE8297"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7.58</w:t>
            </w:r>
          </w:p>
        </w:tc>
      </w:tr>
      <w:tr w:rsidR="004D6521" w:rsidRPr="00AE02AD" w14:paraId="38E8FBCB" w14:textId="77777777" w:rsidTr="007A04BF">
        <w:trPr>
          <w:gridAfter w:val="1"/>
          <w:wAfter w:w="14" w:type="dxa"/>
          <w:cantSplit/>
          <w:trHeight w:val="100"/>
        </w:trPr>
        <w:tc>
          <w:tcPr>
            <w:tcW w:w="1261" w:type="dxa"/>
            <w:shd w:val="clear" w:color="auto" w:fill="auto"/>
          </w:tcPr>
          <w:p w14:paraId="129DD2D2" w14:textId="77777777" w:rsidR="004D6521" w:rsidRPr="00AE02AD" w:rsidRDefault="004D6521" w:rsidP="007A04BF">
            <w:pPr>
              <w:adjustRightInd w:val="0"/>
              <w:spacing w:after="40"/>
              <w:jc w:val="both"/>
              <w:rPr>
                <w:rFonts w:cstheme="minorHAnsi"/>
                <w:sz w:val="16"/>
                <w:szCs w:val="16"/>
                <w:lang w:val="en-US"/>
              </w:rPr>
            </w:pPr>
            <w:r w:rsidRPr="00AE02AD">
              <w:rPr>
                <w:rFonts w:cstheme="minorHAnsi"/>
                <w:sz w:val="16"/>
                <w:szCs w:val="16"/>
                <w:lang w:val="en-US"/>
              </w:rPr>
              <w:t xml:space="preserve">Emotional </w:t>
            </w:r>
          </w:p>
          <w:p w14:paraId="4BAD7983" w14:textId="77777777" w:rsidR="004D6521" w:rsidRPr="00AE02AD" w:rsidRDefault="004D6521" w:rsidP="007A04BF">
            <w:pPr>
              <w:adjustRightInd w:val="0"/>
              <w:spacing w:after="40"/>
              <w:jc w:val="both"/>
              <w:rPr>
                <w:rFonts w:cstheme="minorHAnsi"/>
                <w:sz w:val="16"/>
                <w:szCs w:val="16"/>
                <w:lang w:val="en-US"/>
              </w:rPr>
            </w:pPr>
            <w:r w:rsidRPr="00AE02AD">
              <w:rPr>
                <w:rFonts w:cstheme="minorHAnsi"/>
                <w:sz w:val="16"/>
                <w:szCs w:val="16"/>
                <w:lang w:val="en-US"/>
              </w:rPr>
              <w:t>functioning</w:t>
            </w:r>
          </w:p>
        </w:tc>
        <w:tc>
          <w:tcPr>
            <w:tcW w:w="786" w:type="dxa"/>
            <w:shd w:val="clear" w:color="auto" w:fill="auto"/>
            <w:tcMar>
              <w:left w:w="40" w:type="dxa"/>
              <w:right w:w="40" w:type="dxa"/>
            </w:tcMar>
          </w:tcPr>
          <w:p w14:paraId="591B6B68" w14:textId="77777777" w:rsidR="004D6521" w:rsidRPr="00AE02AD" w:rsidRDefault="004D6521" w:rsidP="007A04BF">
            <w:pPr>
              <w:adjustRightInd w:val="0"/>
              <w:spacing w:after="40"/>
              <w:jc w:val="both"/>
              <w:rPr>
                <w:sz w:val="18"/>
                <w:szCs w:val="18"/>
                <w:lang w:val="en-US"/>
              </w:rPr>
            </w:pPr>
            <w:r w:rsidRPr="00AE02AD">
              <w:rPr>
                <w:sz w:val="18"/>
                <w:szCs w:val="18"/>
                <w:lang w:val="en-US"/>
              </w:rPr>
              <w:t>4.80</w:t>
            </w:r>
          </w:p>
        </w:tc>
        <w:tc>
          <w:tcPr>
            <w:tcW w:w="1171" w:type="dxa"/>
            <w:shd w:val="clear" w:color="auto" w:fill="auto"/>
            <w:tcMar>
              <w:left w:w="40" w:type="dxa"/>
              <w:right w:w="40" w:type="dxa"/>
            </w:tcMar>
          </w:tcPr>
          <w:p w14:paraId="0BF4664D" w14:textId="77777777" w:rsidR="004D6521" w:rsidRPr="00AE02AD" w:rsidRDefault="004D6521" w:rsidP="007A04BF">
            <w:pPr>
              <w:adjustRightInd w:val="0"/>
              <w:spacing w:after="40"/>
              <w:jc w:val="both"/>
              <w:rPr>
                <w:sz w:val="18"/>
                <w:szCs w:val="18"/>
                <w:lang w:val="en-US"/>
              </w:rPr>
            </w:pPr>
            <w:r w:rsidRPr="00AE02AD">
              <w:rPr>
                <w:sz w:val="18"/>
                <w:szCs w:val="18"/>
                <w:lang w:val="en-US"/>
              </w:rPr>
              <w:t>7.21</w:t>
            </w:r>
          </w:p>
        </w:tc>
        <w:tc>
          <w:tcPr>
            <w:tcW w:w="869" w:type="dxa"/>
          </w:tcPr>
          <w:p w14:paraId="3A055291" w14:textId="77777777" w:rsidR="004D6521" w:rsidRPr="00AE02AD" w:rsidRDefault="004D6521" w:rsidP="007A04BF">
            <w:pPr>
              <w:adjustRightInd w:val="0"/>
              <w:spacing w:after="40"/>
              <w:jc w:val="both"/>
              <w:rPr>
                <w:sz w:val="18"/>
                <w:szCs w:val="18"/>
                <w:lang w:val="en-US"/>
              </w:rPr>
            </w:pPr>
            <w:r w:rsidRPr="00AE02AD">
              <w:rPr>
                <w:sz w:val="18"/>
                <w:szCs w:val="18"/>
                <w:lang w:val="en-US"/>
              </w:rPr>
              <w:t>12.01</w:t>
            </w:r>
          </w:p>
        </w:tc>
        <w:tc>
          <w:tcPr>
            <w:tcW w:w="948" w:type="dxa"/>
          </w:tcPr>
          <w:p w14:paraId="793D6029" w14:textId="77777777" w:rsidR="004D6521" w:rsidRPr="00AE02AD" w:rsidRDefault="004D6521" w:rsidP="007A04BF">
            <w:pPr>
              <w:adjustRightInd w:val="0"/>
              <w:spacing w:after="40"/>
              <w:jc w:val="both"/>
              <w:rPr>
                <w:sz w:val="18"/>
                <w:szCs w:val="18"/>
                <w:lang w:val="en-US"/>
              </w:rPr>
            </w:pPr>
            <w:r w:rsidRPr="00AE02AD">
              <w:rPr>
                <w:sz w:val="18"/>
                <w:szCs w:val="18"/>
                <w:lang w:val="en-US"/>
              </w:rPr>
              <w:t>8.99</w:t>
            </w:r>
          </w:p>
        </w:tc>
        <w:tc>
          <w:tcPr>
            <w:tcW w:w="742" w:type="dxa"/>
            <w:shd w:val="clear" w:color="auto" w:fill="auto"/>
            <w:tcMar>
              <w:left w:w="40" w:type="dxa"/>
              <w:right w:w="40" w:type="dxa"/>
            </w:tcMar>
            <w:vAlign w:val="bottom"/>
          </w:tcPr>
          <w:p w14:paraId="429EFCC8" w14:textId="77777777" w:rsidR="004D6521" w:rsidRPr="00AE02AD" w:rsidRDefault="004D6521" w:rsidP="007A04BF">
            <w:pPr>
              <w:adjustRightInd w:val="0"/>
              <w:spacing w:after="40"/>
              <w:jc w:val="both"/>
              <w:rPr>
                <w:sz w:val="18"/>
                <w:szCs w:val="18"/>
                <w:lang w:val="en-US"/>
              </w:rPr>
            </w:pPr>
            <w:r w:rsidRPr="00AE02AD">
              <w:rPr>
                <w:sz w:val="18"/>
                <w:szCs w:val="18"/>
                <w:lang w:val="en-US"/>
              </w:rPr>
              <w:t>4.71</w:t>
            </w:r>
          </w:p>
        </w:tc>
        <w:tc>
          <w:tcPr>
            <w:tcW w:w="876" w:type="dxa"/>
            <w:shd w:val="clear" w:color="auto" w:fill="auto"/>
            <w:tcMar>
              <w:left w:w="40" w:type="dxa"/>
              <w:right w:w="40" w:type="dxa"/>
            </w:tcMar>
            <w:vAlign w:val="bottom"/>
          </w:tcPr>
          <w:p w14:paraId="6854501B" w14:textId="77777777" w:rsidR="004D6521" w:rsidRPr="00AE02AD" w:rsidRDefault="004D6521" w:rsidP="007A04BF">
            <w:pPr>
              <w:adjustRightInd w:val="0"/>
              <w:spacing w:after="40"/>
              <w:jc w:val="both"/>
              <w:rPr>
                <w:sz w:val="18"/>
                <w:szCs w:val="18"/>
                <w:lang w:val="en-US"/>
              </w:rPr>
            </w:pPr>
            <w:r w:rsidRPr="00AE02AD">
              <w:rPr>
                <w:sz w:val="18"/>
                <w:szCs w:val="18"/>
                <w:lang w:val="en-US"/>
              </w:rPr>
              <w:t>7.06</w:t>
            </w:r>
          </w:p>
        </w:tc>
        <w:tc>
          <w:tcPr>
            <w:tcW w:w="876" w:type="dxa"/>
            <w:vAlign w:val="bottom"/>
          </w:tcPr>
          <w:p w14:paraId="059218A5" w14:textId="77777777" w:rsidR="004D6521" w:rsidRPr="00AE02AD" w:rsidRDefault="004D6521" w:rsidP="007A04BF">
            <w:pPr>
              <w:adjustRightInd w:val="0"/>
              <w:spacing w:after="40"/>
              <w:jc w:val="both"/>
              <w:rPr>
                <w:sz w:val="18"/>
                <w:szCs w:val="18"/>
                <w:lang w:val="en-US"/>
              </w:rPr>
            </w:pPr>
            <w:r w:rsidRPr="00AE02AD">
              <w:rPr>
                <w:sz w:val="18"/>
                <w:szCs w:val="18"/>
                <w:lang w:val="en-US"/>
              </w:rPr>
              <w:t>11.77</w:t>
            </w:r>
          </w:p>
        </w:tc>
        <w:tc>
          <w:tcPr>
            <w:tcW w:w="703" w:type="dxa"/>
            <w:vAlign w:val="bottom"/>
          </w:tcPr>
          <w:p w14:paraId="50C81695" w14:textId="77777777" w:rsidR="004D6521" w:rsidRPr="00AE02AD" w:rsidRDefault="004D6521" w:rsidP="007A04BF">
            <w:pPr>
              <w:adjustRightInd w:val="0"/>
              <w:spacing w:after="40"/>
              <w:jc w:val="both"/>
              <w:rPr>
                <w:sz w:val="18"/>
                <w:szCs w:val="18"/>
                <w:lang w:val="en-US"/>
              </w:rPr>
            </w:pPr>
            <w:r w:rsidRPr="00AE02AD">
              <w:rPr>
                <w:sz w:val="18"/>
                <w:szCs w:val="18"/>
                <w:lang w:val="en-US"/>
              </w:rPr>
              <w:t>8.81</w:t>
            </w:r>
          </w:p>
        </w:tc>
        <w:tc>
          <w:tcPr>
            <w:tcW w:w="875" w:type="dxa"/>
            <w:vAlign w:val="bottom"/>
          </w:tcPr>
          <w:p w14:paraId="27172527" w14:textId="77777777" w:rsidR="004D6521" w:rsidRPr="00AE02AD" w:rsidRDefault="004D6521" w:rsidP="007A04BF">
            <w:pPr>
              <w:adjustRightInd w:val="0"/>
              <w:spacing w:after="40"/>
              <w:jc w:val="both"/>
              <w:rPr>
                <w:rFonts w:cstheme="minorHAnsi"/>
                <w:sz w:val="18"/>
                <w:szCs w:val="18"/>
              </w:rPr>
            </w:pPr>
            <w:r w:rsidRPr="00AE02AD">
              <w:rPr>
                <w:rFonts w:ascii="Calibri" w:hAnsi="Calibri" w:cs="Calibri"/>
                <w:sz w:val="18"/>
                <w:szCs w:val="18"/>
              </w:rPr>
              <w:t>4.94</w:t>
            </w:r>
          </w:p>
        </w:tc>
        <w:tc>
          <w:tcPr>
            <w:tcW w:w="876" w:type="dxa"/>
            <w:vAlign w:val="bottom"/>
          </w:tcPr>
          <w:p w14:paraId="3DF90689" w14:textId="77777777" w:rsidR="004D6521" w:rsidRPr="00AE02AD" w:rsidRDefault="004D6521" w:rsidP="007A04BF">
            <w:pPr>
              <w:adjustRightInd w:val="0"/>
              <w:spacing w:after="40"/>
              <w:jc w:val="both"/>
              <w:rPr>
                <w:rFonts w:cstheme="minorHAnsi"/>
                <w:sz w:val="18"/>
                <w:szCs w:val="18"/>
              </w:rPr>
            </w:pPr>
            <w:r w:rsidRPr="00AE02AD">
              <w:rPr>
                <w:rFonts w:ascii="Calibri" w:hAnsi="Calibri" w:cs="Calibri"/>
                <w:sz w:val="18"/>
                <w:szCs w:val="18"/>
              </w:rPr>
              <w:t>7.41</w:t>
            </w:r>
          </w:p>
        </w:tc>
        <w:tc>
          <w:tcPr>
            <w:tcW w:w="876" w:type="dxa"/>
            <w:vAlign w:val="bottom"/>
          </w:tcPr>
          <w:p w14:paraId="157C868C"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12.34</w:t>
            </w:r>
          </w:p>
        </w:tc>
        <w:tc>
          <w:tcPr>
            <w:tcW w:w="878" w:type="dxa"/>
            <w:vAlign w:val="bottom"/>
          </w:tcPr>
          <w:p w14:paraId="654254FD"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9.24</w:t>
            </w:r>
          </w:p>
        </w:tc>
        <w:tc>
          <w:tcPr>
            <w:tcW w:w="1050" w:type="dxa"/>
            <w:vAlign w:val="bottom"/>
          </w:tcPr>
          <w:p w14:paraId="3CC36D97"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4.49</w:t>
            </w:r>
          </w:p>
        </w:tc>
        <w:tc>
          <w:tcPr>
            <w:tcW w:w="1051" w:type="dxa"/>
            <w:vAlign w:val="bottom"/>
          </w:tcPr>
          <w:p w14:paraId="3050011D"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6.74</w:t>
            </w:r>
          </w:p>
        </w:tc>
        <w:tc>
          <w:tcPr>
            <w:tcW w:w="1050" w:type="dxa"/>
            <w:vAlign w:val="bottom"/>
          </w:tcPr>
          <w:p w14:paraId="0847856A"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11.23</w:t>
            </w:r>
          </w:p>
        </w:tc>
        <w:tc>
          <w:tcPr>
            <w:tcW w:w="1054" w:type="dxa"/>
            <w:vAlign w:val="bottom"/>
          </w:tcPr>
          <w:p w14:paraId="3AD5D8BF"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8.4</w:t>
            </w:r>
          </w:p>
        </w:tc>
      </w:tr>
      <w:tr w:rsidR="004D6521" w:rsidRPr="00AE02AD" w14:paraId="2B8E31BE" w14:textId="77777777" w:rsidTr="007A04BF">
        <w:trPr>
          <w:gridAfter w:val="1"/>
          <w:wAfter w:w="14" w:type="dxa"/>
          <w:cantSplit/>
          <w:trHeight w:val="465"/>
        </w:trPr>
        <w:tc>
          <w:tcPr>
            <w:tcW w:w="1261" w:type="dxa"/>
            <w:shd w:val="clear" w:color="auto" w:fill="auto"/>
          </w:tcPr>
          <w:p w14:paraId="5D105D81" w14:textId="77777777" w:rsidR="004D6521" w:rsidRPr="00AE02AD" w:rsidRDefault="004D6521" w:rsidP="007A04BF">
            <w:pPr>
              <w:adjustRightInd w:val="0"/>
              <w:spacing w:after="40"/>
              <w:jc w:val="both"/>
              <w:rPr>
                <w:rFonts w:cstheme="minorHAnsi"/>
                <w:sz w:val="16"/>
                <w:szCs w:val="16"/>
                <w:lang w:val="en-US"/>
              </w:rPr>
            </w:pPr>
            <w:r w:rsidRPr="00AE02AD">
              <w:rPr>
                <w:rFonts w:cstheme="minorHAnsi"/>
                <w:sz w:val="16"/>
                <w:szCs w:val="16"/>
                <w:lang w:val="en-US"/>
              </w:rPr>
              <w:t xml:space="preserve">Cognitive </w:t>
            </w:r>
          </w:p>
          <w:p w14:paraId="57E017FF" w14:textId="77777777" w:rsidR="004D6521" w:rsidRPr="00AE02AD" w:rsidRDefault="004D6521" w:rsidP="007A04BF">
            <w:pPr>
              <w:adjustRightInd w:val="0"/>
              <w:spacing w:after="40"/>
              <w:jc w:val="both"/>
              <w:rPr>
                <w:rFonts w:cstheme="minorHAnsi"/>
                <w:sz w:val="16"/>
                <w:szCs w:val="16"/>
                <w:lang w:val="en-US"/>
              </w:rPr>
            </w:pPr>
            <w:r w:rsidRPr="00AE02AD">
              <w:rPr>
                <w:rFonts w:cstheme="minorHAnsi"/>
                <w:sz w:val="16"/>
                <w:szCs w:val="16"/>
                <w:lang w:val="en-US"/>
              </w:rPr>
              <w:t>functioning</w:t>
            </w:r>
          </w:p>
        </w:tc>
        <w:tc>
          <w:tcPr>
            <w:tcW w:w="786" w:type="dxa"/>
            <w:shd w:val="clear" w:color="auto" w:fill="auto"/>
            <w:tcMar>
              <w:left w:w="40" w:type="dxa"/>
              <w:right w:w="40" w:type="dxa"/>
            </w:tcMar>
          </w:tcPr>
          <w:p w14:paraId="4B056E53" w14:textId="77777777" w:rsidR="004D6521" w:rsidRPr="00AE02AD" w:rsidRDefault="004D6521" w:rsidP="007A04BF">
            <w:pPr>
              <w:adjustRightInd w:val="0"/>
              <w:spacing w:after="40"/>
              <w:jc w:val="both"/>
              <w:rPr>
                <w:sz w:val="18"/>
                <w:szCs w:val="18"/>
                <w:lang w:val="en-US"/>
              </w:rPr>
            </w:pPr>
            <w:r w:rsidRPr="00AE02AD">
              <w:rPr>
                <w:sz w:val="18"/>
                <w:szCs w:val="18"/>
                <w:lang w:val="en-US"/>
              </w:rPr>
              <w:t>5.30</w:t>
            </w:r>
          </w:p>
        </w:tc>
        <w:tc>
          <w:tcPr>
            <w:tcW w:w="1171" w:type="dxa"/>
            <w:shd w:val="clear" w:color="auto" w:fill="auto"/>
            <w:tcMar>
              <w:left w:w="40" w:type="dxa"/>
              <w:right w:w="40" w:type="dxa"/>
            </w:tcMar>
          </w:tcPr>
          <w:p w14:paraId="2A663414" w14:textId="77777777" w:rsidR="004D6521" w:rsidRPr="00AE02AD" w:rsidRDefault="004D6521" w:rsidP="007A04BF">
            <w:pPr>
              <w:adjustRightInd w:val="0"/>
              <w:spacing w:after="40"/>
              <w:jc w:val="both"/>
              <w:rPr>
                <w:sz w:val="18"/>
                <w:szCs w:val="18"/>
                <w:lang w:val="en-US"/>
              </w:rPr>
            </w:pPr>
            <w:r w:rsidRPr="00AE02AD">
              <w:rPr>
                <w:sz w:val="18"/>
                <w:szCs w:val="18"/>
                <w:lang w:val="en-US"/>
              </w:rPr>
              <w:t>7.95</w:t>
            </w:r>
          </w:p>
        </w:tc>
        <w:tc>
          <w:tcPr>
            <w:tcW w:w="869" w:type="dxa"/>
          </w:tcPr>
          <w:p w14:paraId="2DE8B982" w14:textId="77777777" w:rsidR="004D6521" w:rsidRPr="00AE02AD" w:rsidRDefault="004D6521" w:rsidP="007A04BF">
            <w:pPr>
              <w:adjustRightInd w:val="0"/>
              <w:spacing w:after="40"/>
              <w:jc w:val="both"/>
              <w:rPr>
                <w:sz w:val="18"/>
                <w:szCs w:val="18"/>
                <w:lang w:val="en-US"/>
              </w:rPr>
            </w:pPr>
            <w:r w:rsidRPr="00AE02AD">
              <w:rPr>
                <w:sz w:val="18"/>
                <w:szCs w:val="18"/>
                <w:lang w:val="en-US"/>
              </w:rPr>
              <w:t>13.24</w:t>
            </w:r>
          </w:p>
        </w:tc>
        <w:tc>
          <w:tcPr>
            <w:tcW w:w="948" w:type="dxa"/>
          </w:tcPr>
          <w:p w14:paraId="54218CB0" w14:textId="77777777" w:rsidR="004D6521" w:rsidRPr="00AE02AD" w:rsidRDefault="004D6521" w:rsidP="007A04BF">
            <w:pPr>
              <w:adjustRightInd w:val="0"/>
              <w:spacing w:after="40"/>
              <w:jc w:val="both"/>
              <w:rPr>
                <w:sz w:val="18"/>
                <w:szCs w:val="18"/>
                <w:lang w:val="en-US"/>
              </w:rPr>
            </w:pPr>
            <w:r w:rsidRPr="00AE02AD">
              <w:rPr>
                <w:sz w:val="18"/>
                <w:szCs w:val="18"/>
                <w:lang w:val="en-US"/>
              </w:rPr>
              <w:t>11.24</w:t>
            </w:r>
          </w:p>
        </w:tc>
        <w:tc>
          <w:tcPr>
            <w:tcW w:w="742" w:type="dxa"/>
            <w:shd w:val="clear" w:color="auto" w:fill="auto"/>
            <w:tcMar>
              <w:left w:w="40" w:type="dxa"/>
              <w:right w:w="40" w:type="dxa"/>
            </w:tcMar>
            <w:vAlign w:val="bottom"/>
          </w:tcPr>
          <w:p w14:paraId="261F1B53" w14:textId="77777777" w:rsidR="004D6521" w:rsidRPr="00AE02AD" w:rsidRDefault="004D6521" w:rsidP="007A04BF">
            <w:pPr>
              <w:adjustRightInd w:val="0"/>
              <w:spacing w:after="40"/>
              <w:jc w:val="both"/>
              <w:rPr>
                <w:sz w:val="18"/>
                <w:szCs w:val="18"/>
                <w:lang w:val="en-US"/>
              </w:rPr>
            </w:pPr>
            <w:r w:rsidRPr="00AE02AD">
              <w:rPr>
                <w:sz w:val="18"/>
                <w:szCs w:val="18"/>
                <w:lang w:val="en-US"/>
              </w:rPr>
              <w:t>4.13</w:t>
            </w:r>
          </w:p>
        </w:tc>
        <w:tc>
          <w:tcPr>
            <w:tcW w:w="876" w:type="dxa"/>
            <w:shd w:val="clear" w:color="auto" w:fill="auto"/>
            <w:tcMar>
              <w:left w:w="40" w:type="dxa"/>
              <w:right w:w="40" w:type="dxa"/>
            </w:tcMar>
            <w:vAlign w:val="bottom"/>
          </w:tcPr>
          <w:p w14:paraId="1267FB66" w14:textId="77777777" w:rsidR="004D6521" w:rsidRPr="00AE02AD" w:rsidRDefault="004D6521" w:rsidP="007A04BF">
            <w:pPr>
              <w:adjustRightInd w:val="0"/>
              <w:spacing w:after="40"/>
              <w:jc w:val="both"/>
              <w:rPr>
                <w:sz w:val="18"/>
                <w:szCs w:val="18"/>
                <w:lang w:val="en-US"/>
              </w:rPr>
            </w:pPr>
            <w:r w:rsidRPr="00AE02AD">
              <w:rPr>
                <w:sz w:val="18"/>
                <w:szCs w:val="18"/>
                <w:lang w:val="en-US"/>
              </w:rPr>
              <w:t>6.19</w:t>
            </w:r>
          </w:p>
        </w:tc>
        <w:tc>
          <w:tcPr>
            <w:tcW w:w="876" w:type="dxa"/>
            <w:vAlign w:val="bottom"/>
          </w:tcPr>
          <w:p w14:paraId="3A242D08" w14:textId="77777777" w:rsidR="004D6521" w:rsidRPr="00AE02AD" w:rsidRDefault="004D6521" w:rsidP="007A04BF">
            <w:pPr>
              <w:adjustRightInd w:val="0"/>
              <w:spacing w:after="40"/>
              <w:jc w:val="both"/>
              <w:rPr>
                <w:sz w:val="18"/>
                <w:szCs w:val="18"/>
                <w:lang w:val="en-US"/>
              </w:rPr>
            </w:pPr>
            <w:r w:rsidRPr="00AE02AD">
              <w:rPr>
                <w:sz w:val="18"/>
                <w:szCs w:val="18"/>
                <w:lang w:val="en-US"/>
              </w:rPr>
              <w:t>10.32</w:t>
            </w:r>
          </w:p>
        </w:tc>
        <w:tc>
          <w:tcPr>
            <w:tcW w:w="703" w:type="dxa"/>
            <w:vAlign w:val="bottom"/>
          </w:tcPr>
          <w:p w14:paraId="18E04F7F" w14:textId="77777777" w:rsidR="004D6521" w:rsidRPr="00AE02AD" w:rsidRDefault="004D6521" w:rsidP="007A04BF">
            <w:pPr>
              <w:adjustRightInd w:val="0"/>
              <w:spacing w:after="40"/>
              <w:jc w:val="both"/>
              <w:rPr>
                <w:sz w:val="18"/>
                <w:szCs w:val="18"/>
                <w:lang w:val="en-US"/>
              </w:rPr>
            </w:pPr>
            <w:r w:rsidRPr="00AE02AD">
              <w:rPr>
                <w:sz w:val="18"/>
                <w:szCs w:val="18"/>
                <w:lang w:val="en-US"/>
              </w:rPr>
              <w:t>8.76</w:t>
            </w:r>
          </w:p>
        </w:tc>
        <w:tc>
          <w:tcPr>
            <w:tcW w:w="875" w:type="dxa"/>
            <w:vAlign w:val="bottom"/>
          </w:tcPr>
          <w:p w14:paraId="70566877" w14:textId="77777777" w:rsidR="004D6521" w:rsidRPr="00AE02AD" w:rsidRDefault="004D6521" w:rsidP="007A04BF">
            <w:pPr>
              <w:adjustRightInd w:val="0"/>
              <w:spacing w:after="40"/>
              <w:jc w:val="both"/>
              <w:rPr>
                <w:rFonts w:cstheme="minorHAnsi"/>
                <w:sz w:val="18"/>
                <w:szCs w:val="18"/>
              </w:rPr>
            </w:pPr>
            <w:r w:rsidRPr="00AE02AD">
              <w:rPr>
                <w:rFonts w:ascii="Calibri" w:hAnsi="Calibri" w:cs="Calibri"/>
                <w:sz w:val="18"/>
                <w:szCs w:val="18"/>
              </w:rPr>
              <w:t>3.93</w:t>
            </w:r>
          </w:p>
        </w:tc>
        <w:tc>
          <w:tcPr>
            <w:tcW w:w="876" w:type="dxa"/>
            <w:vAlign w:val="bottom"/>
          </w:tcPr>
          <w:p w14:paraId="3DF29950" w14:textId="77777777" w:rsidR="004D6521" w:rsidRPr="00AE02AD" w:rsidRDefault="004D6521" w:rsidP="007A04BF">
            <w:pPr>
              <w:adjustRightInd w:val="0"/>
              <w:spacing w:after="40"/>
              <w:jc w:val="both"/>
              <w:rPr>
                <w:rFonts w:cstheme="minorHAnsi"/>
                <w:sz w:val="18"/>
                <w:szCs w:val="18"/>
              </w:rPr>
            </w:pPr>
            <w:r w:rsidRPr="00AE02AD">
              <w:rPr>
                <w:rFonts w:ascii="Calibri" w:hAnsi="Calibri" w:cs="Calibri"/>
                <w:sz w:val="18"/>
                <w:szCs w:val="18"/>
              </w:rPr>
              <w:t>5.89</w:t>
            </w:r>
          </w:p>
        </w:tc>
        <w:tc>
          <w:tcPr>
            <w:tcW w:w="876" w:type="dxa"/>
            <w:vAlign w:val="bottom"/>
          </w:tcPr>
          <w:p w14:paraId="1EF0641C"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9.82</w:t>
            </w:r>
          </w:p>
        </w:tc>
        <w:tc>
          <w:tcPr>
            <w:tcW w:w="878" w:type="dxa"/>
            <w:vAlign w:val="bottom"/>
          </w:tcPr>
          <w:p w14:paraId="073D5C0B"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8.33</w:t>
            </w:r>
          </w:p>
        </w:tc>
        <w:tc>
          <w:tcPr>
            <w:tcW w:w="1050" w:type="dxa"/>
            <w:vAlign w:val="bottom"/>
          </w:tcPr>
          <w:p w14:paraId="5800CB9D"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3.18</w:t>
            </w:r>
          </w:p>
        </w:tc>
        <w:tc>
          <w:tcPr>
            <w:tcW w:w="1051" w:type="dxa"/>
            <w:vAlign w:val="bottom"/>
          </w:tcPr>
          <w:p w14:paraId="31903A06"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4.78</w:t>
            </w:r>
          </w:p>
        </w:tc>
        <w:tc>
          <w:tcPr>
            <w:tcW w:w="1050" w:type="dxa"/>
            <w:vAlign w:val="bottom"/>
          </w:tcPr>
          <w:p w14:paraId="050ED8EB"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7.96</w:t>
            </w:r>
          </w:p>
        </w:tc>
        <w:tc>
          <w:tcPr>
            <w:tcW w:w="1054" w:type="dxa"/>
            <w:vAlign w:val="bottom"/>
          </w:tcPr>
          <w:p w14:paraId="25A44F98"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6.75</w:t>
            </w:r>
          </w:p>
        </w:tc>
      </w:tr>
      <w:tr w:rsidR="004D6521" w:rsidRPr="00AE02AD" w14:paraId="5F1ABD50" w14:textId="77777777" w:rsidTr="007A04BF">
        <w:trPr>
          <w:gridAfter w:val="1"/>
          <w:wAfter w:w="14" w:type="dxa"/>
          <w:cantSplit/>
          <w:trHeight w:val="100"/>
        </w:trPr>
        <w:tc>
          <w:tcPr>
            <w:tcW w:w="1261" w:type="dxa"/>
            <w:shd w:val="clear" w:color="auto" w:fill="auto"/>
          </w:tcPr>
          <w:p w14:paraId="0917105B" w14:textId="77777777" w:rsidR="004D6521" w:rsidRPr="00AE02AD" w:rsidRDefault="004D6521" w:rsidP="007A04BF">
            <w:pPr>
              <w:adjustRightInd w:val="0"/>
              <w:spacing w:after="40"/>
              <w:jc w:val="both"/>
              <w:rPr>
                <w:rFonts w:cstheme="minorHAnsi"/>
                <w:sz w:val="16"/>
                <w:szCs w:val="16"/>
                <w:lang w:val="en-US"/>
              </w:rPr>
            </w:pPr>
            <w:r w:rsidRPr="00AE02AD">
              <w:rPr>
                <w:rFonts w:cstheme="minorHAnsi"/>
                <w:sz w:val="16"/>
                <w:szCs w:val="16"/>
                <w:lang w:val="en-US"/>
              </w:rPr>
              <w:t xml:space="preserve">Global health </w:t>
            </w:r>
          </w:p>
          <w:p w14:paraId="54DB2DBA" w14:textId="77777777" w:rsidR="004D6521" w:rsidRPr="00AE02AD" w:rsidRDefault="004D6521" w:rsidP="007A04BF">
            <w:pPr>
              <w:adjustRightInd w:val="0"/>
              <w:spacing w:after="40"/>
              <w:jc w:val="both"/>
              <w:rPr>
                <w:rFonts w:cstheme="minorHAnsi"/>
                <w:sz w:val="16"/>
                <w:szCs w:val="16"/>
                <w:lang w:val="en-US"/>
              </w:rPr>
            </w:pPr>
            <w:r w:rsidRPr="00AE02AD">
              <w:rPr>
                <w:rFonts w:cstheme="minorHAnsi"/>
                <w:sz w:val="16"/>
                <w:szCs w:val="16"/>
                <w:lang w:val="en-US"/>
              </w:rPr>
              <w:t>status</w:t>
            </w:r>
          </w:p>
        </w:tc>
        <w:tc>
          <w:tcPr>
            <w:tcW w:w="786" w:type="dxa"/>
            <w:shd w:val="clear" w:color="auto" w:fill="auto"/>
            <w:tcMar>
              <w:left w:w="40" w:type="dxa"/>
              <w:right w:w="40" w:type="dxa"/>
            </w:tcMar>
          </w:tcPr>
          <w:p w14:paraId="77761B06" w14:textId="77777777" w:rsidR="004D6521" w:rsidRPr="00AE02AD" w:rsidRDefault="004D6521" w:rsidP="007A04BF">
            <w:pPr>
              <w:adjustRightInd w:val="0"/>
              <w:spacing w:after="40"/>
              <w:jc w:val="both"/>
              <w:rPr>
                <w:sz w:val="18"/>
                <w:szCs w:val="18"/>
                <w:lang w:val="en-US"/>
              </w:rPr>
            </w:pPr>
            <w:r w:rsidRPr="00AE02AD">
              <w:rPr>
                <w:sz w:val="18"/>
                <w:szCs w:val="18"/>
                <w:lang w:val="en-US"/>
              </w:rPr>
              <w:t>4.50</w:t>
            </w:r>
          </w:p>
        </w:tc>
        <w:tc>
          <w:tcPr>
            <w:tcW w:w="1171" w:type="dxa"/>
            <w:shd w:val="clear" w:color="auto" w:fill="auto"/>
            <w:tcMar>
              <w:left w:w="40" w:type="dxa"/>
              <w:right w:w="40" w:type="dxa"/>
            </w:tcMar>
          </w:tcPr>
          <w:p w14:paraId="08F7A8F3" w14:textId="77777777" w:rsidR="004D6521" w:rsidRPr="00AE02AD" w:rsidRDefault="004D6521" w:rsidP="007A04BF">
            <w:pPr>
              <w:adjustRightInd w:val="0"/>
              <w:spacing w:after="40"/>
              <w:jc w:val="both"/>
              <w:rPr>
                <w:sz w:val="18"/>
                <w:szCs w:val="18"/>
                <w:lang w:val="en-US"/>
              </w:rPr>
            </w:pPr>
            <w:r w:rsidRPr="00AE02AD">
              <w:rPr>
                <w:sz w:val="18"/>
                <w:szCs w:val="18"/>
                <w:lang w:val="en-US"/>
              </w:rPr>
              <w:t>6.74</w:t>
            </w:r>
          </w:p>
        </w:tc>
        <w:tc>
          <w:tcPr>
            <w:tcW w:w="869" w:type="dxa"/>
          </w:tcPr>
          <w:p w14:paraId="201917D2" w14:textId="77777777" w:rsidR="004D6521" w:rsidRPr="00AE02AD" w:rsidRDefault="004D6521" w:rsidP="007A04BF">
            <w:pPr>
              <w:adjustRightInd w:val="0"/>
              <w:spacing w:after="40"/>
              <w:jc w:val="both"/>
              <w:rPr>
                <w:sz w:val="18"/>
                <w:szCs w:val="18"/>
                <w:lang w:val="en-US"/>
              </w:rPr>
            </w:pPr>
            <w:r w:rsidRPr="00AE02AD">
              <w:rPr>
                <w:sz w:val="18"/>
                <w:szCs w:val="18"/>
                <w:lang w:val="en-US"/>
              </w:rPr>
              <w:t>11.24</w:t>
            </w:r>
          </w:p>
        </w:tc>
        <w:tc>
          <w:tcPr>
            <w:tcW w:w="948" w:type="dxa"/>
          </w:tcPr>
          <w:p w14:paraId="7DB386D6" w14:textId="77777777" w:rsidR="004D6521" w:rsidRPr="00AE02AD" w:rsidRDefault="004D6521" w:rsidP="007A04BF">
            <w:pPr>
              <w:adjustRightInd w:val="0"/>
              <w:spacing w:after="40"/>
              <w:jc w:val="both"/>
              <w:rPr>
                <w:sz w:val="18"/>
                <w:szCs w:val="18"/>
                <w:lang w:val="en-US"/>
              </w:rPr>
            </w:pPr>
            <w:r w:rsidRPr="00AE02AD">
              <w:rPr>
                <w:sz w:val="18"/>
                <w:szCs w:val="18"/>
                <w:lang w:val="en-US"/>
              </w:rPr>
              <w:t>9.54</w:t>
            </w:r>
          </w:p>
        </w:tc>
        <w:tc>
          <w:tcPr>
            <w:tcW w:w="742" w:type="dxa"/>
            <w:shd w:val="clear" w:color="auto" w:fill="auto"/>
            <w:tcMar>
              <w:left w:w="40" w:type="dxa"/>
              <w:right w:w="40" w:type="dxa"/>
            </w:tcMar>
            <w:vAlign w:val="bottom"/>
          </w:tcPr>
          <w:p w14:paraId="6B48BEBE" w14:textId="77777777" w:rsidR="004D6521" w:rsidRPr="00AE02AD" w:rsidRDefault="004D6521" w:rsidP="007A04BF">
            <w:pPr>
              <w:adjustRightInd w:val="0"/>
              <w:spacing w:after="40"/>
              <w:jc w:val="both"/>
              <w:rPr>
                <w:sz w:val="18"/>
                <w:szCs w:val="18"/>
                <w:lang w:val="en-US"/>
              </w:rPr>
            </w:pPr>
            <w:r w:rsidRPr="00AE02AD">
              <w:rPr>
                <w:sz w:val="18"/>
                <w:szCs w:val="18"/>
                <w:lang w:val="en-US"/>
              </w:rPr>
              <w:t>4.86</w:t>
            </w:r>
          </w:p>
        </w:tc>
        <w:tc>
          <w:tcPr>
            <w:tcW w:w="876" w:type="dxa"/>
            <w:shd w:val="clear" w:color="auto" w:fill="auto"/>
            <w:tcMar>
              <w:left w:w="40" w:type="dxa"/>
              <w:right w:w="40" w:type="dxa"/>
            </w:tcMar>
            <w:vAlign w:val="bottom"/>
          </w:tcPr>
          <w:p w14:paraId="60CA7ABA" w14:textId="77777777" w:rsidR="004D6521" w:rsidRPr="00AE02AD" w:rsidRDefault="004D6521" w:rsidP="007A04BF">
            <w:pPr>
              <w:adjustRightInd w:val="0"/>
              <w:spacing w:after="40"/>
              <w:jc w:val="both"/>
              <w:rPr>
                <w:sz w:val="18"/>
                <w:szCs w:val="18"/>
                <w:lang w:val="en-US"/>
              </w:rPr>
            </w:pPr>
            <w:r w:rsidRPr="00AE02AD">
              <w:rPr>
                <w:sz w:val="18"/>
                <w:szCs w:val="18"/>
                <w:lang w:val="en-US"/>
              </w:rPr>
              <w:t>7.3</w:t>
            </w:r>
          </w:p>
        </w:tc>
        <w:tc>
          <w:tcPr>
            <w:tcW w:w="876" w:type="dxa"/>
            <w:vAlign w:val="bottom"/>
          </w:tcPr>
          <w:p w14:paraId="52D32D93" w14:textId="77777777" w:rsidR="004D6521" w:rsidRPr="00AE02AD" w:rsidRDefault="004D6521" w:rsidP="007A04BF">
            <w:pPr>
              <w:adjustRightInd w:val="0"/>
              <w:spacing w:after="40"/>
              <w:jc w:val="both"/>
              <w:rPr>
                <w:sz w:val="18"/>
                <w:szCs w:val="18"/>
                <w:lang w:val="en-US"/>
              </w:rPr>
            </w:pPr>
            <w:r w:rsidRPr="00AE02AD">
              <w:rPr>
                <w:sz w:val="18"/>
                <w:szCs w:val="18"/>
                <w:lang w:val="en-US"/>
              </w:rPr>
              <w:t>12.16</w:t>
            </w:r>
          </w:p>
        </w:tc>
        <w:tc>
          <w:tcPr>
            <w:tcW w:w="703" w:type="dxa"/>
            <w:vAlign w:val="bottom"/>
          </w:tcPr>
          <w:p w14:paraId="0A8851D9" w14:textId="77777777" w:rsidR="004D6521" w:rsidRPr="00AE02AD" w:rsidRDefault="004D6521" w:rsidP="007A04BF">
            <w:pPr>
              <w:adjustRightInd w:val="0"/>
              <w:spacing w:after="40"/>
              <w:jc w:val="both"/>
              <w:rPr>
                <w:sz w:val="18"/>
                <w:szCs w:val="18"/>
                <w:lang w:val="en-US"/>
              </w:rPr>
            </w:pPr>
            <w:r w:rsidRPr="00AE02AD">
              <w:rPr>
                <w:sz w:val="18"/>
                <w:szCs w:val="18"/>
                <w:lang w:val="en-US"/>
              </w:rPr>
              <w:t>10.32</w:t>
            </w:r>
          </w:p>
        </w:tc>
        <w:tc>
          <w:tcPr>
            <w:tcW w:w="875" w:type="dxa"/>
            <w:vAlign w:val="bottom"/>
          </w:tcPr>
          <w:p w14:paraId="2AB8A576"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4.52</w:t>
            </w:r>
          </w:p>
        </w:tc>
        <w:tc>
          <w:tcPr>
            <w:tcW w:w="876" w:type="dxa"/>
            <w:vAlign w:val="bottom"/>
          </w:tcPr>
          <w:p w14:paraId="08B0591E"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6.78</w:t>
            </w:r>
          </w:p>
        </w:tc>
        <w:tc>
          <w:tcPr>
            <w:tcW w:w="876" w:type="dxa"/>
            <w:vAlign w:val="bottom"/>
          </w:tcPr>
          <w:p w14:paraId="70577EAE" w14:textId="77777777" w:rsidR="004D6521" w:rsidRPr="00AE02AD" w:rsidRDefault="004D6521" w:rsidP="007A04BF">
            <w:pPr>
              <w:spacing w:after="40"/>
              <w:jc w:val="both"/>
              <w:rPr>
                <w:rFonts w:cstheme="minorHAnsi"/>
                <w:sz w:val="18"/>
                <w:szCs w:val="18"/>
                <w:lang w:val="en-US"/>
              </w:rPr>
            </w:pPr>
            <w:r w:rsidRPr="00AE02AD">
              <w:rPr>
                <w:rFonts w:ascii="Calibri" w:hAnsi="Calibri" w:cs="Calibri"/>
                <w:sz w:val="18"/>
                <w:szCs w:val="18"/>
              </w:rPr>
              <w:t>11.31</w:t>
            </w:r>
          </w:p>
        </w:tc>
        <w:tc>
          <w:tcPr>
            <w:tcW w:w="878" w:type="dxa"/>
            <w:vAlign w:val="bottom"/>
          </w:tcPr>
          <w:p w14:paraId="67A3CE8C"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9.59</w:t>
            </w:r>
          </w:p>
        </w:tc>
        <w:tc>
          <w:tcPr>
            <w:tcW w:w="1050" w:type="dxa"/>
            <w:vAlign w:val="bottom"/>
          </w:tcPr>
          <w:p w14:paraId="1237BC16"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3.95</w:t>
            </w:r>
          </w:p>
        </w:tc>
        <w:tc>
          <w:tcPr>
            <w:tcW w:w="1051" w:type="dxa"/>
            <w:vAlign w:val="bottom"/>
          </w:tcPr>
          <w:p w14:paraId="7F3748B1"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5.93</w:t>
            </w:r>
          </w:p>
        </w:tc>
        <w:tc>
          <w:tcPr>
            <w:tcW w:w="1050" w:type="dxa"/>
            <w:vAlign w:val="bottom"/>
          </w:tcPr>
          <w:p w14:paraId="06ECB10E"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9.88</w:t>
            </w:r>
          </w:p>
        </w:tc>
        <w:tc>
          <w:tcPr>
            <w:tcW w:w="1054" w:type="dxa"/>
            <w:vAlign w:val="bottom"/>
          </w:tcPr>
          <w:p w14:paraId="41511837"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8.39</w:t>
            </w:r>
          </w:p>
        </w:tc>
      </w:tr>
      <w:tr w:rsidR="004D6521" w:rsidRPr="00AE02AD" w14:paraId="17395149" w14:textId="77777777" w:rsidTr="007A04BF">
        <w:trPr>
          <w:gridAfter w:val="1"/>
          <w:wAfter w:w="14" w:type="dxa"/>
          <w:cantSplit/>
          <w:trHeight w:val="299"/>
        </w:trPr>
        <w:tc>
          <w:tcPr>
            <w:tcW w:w="1261" w:type="dxa"/>
            <w:shd w:val="clear" w:color="auto" w:fill="auto"/>
          </w:tcPr>
          <w:p w14:paraId="1FDD7CE8" w14:textId="77777777" w:rsidR="004D6521" w:rsidRPr="00AE02AD" w:rsidRDefault="004D6521" w:rsidP="007A04BF">
            <w:pPr>
              <w:adjustRightInd w:val="0"/>
              <w:spacing w:after="40"/>
              <w:jc w:val="both"/>
              <w:rPr>
                <w:rFonts w:cstheme="minorHAnsi"/>
                <w:sz w:val="16"/>
                <w:szCs w:val="16"/>
                <w:lang w:val="en-US"/>
              </w:rPr>
            </w:pPr>
            <w:r w:rsidRPr="00AE02AD">
              <w:rPr>
                <w:rFonts w:cstheme="minorHAnsi"/>
                <w:sz w:val="16"/>
                <w:szCs w:val="16"/>
                <w:lang w:val="en-US"/>
              </w:rPr>
              <w:t>Pain</w:t>
            </w:r>
          </w:p>
          <w:p w14:paraId="0F0D97C4" w14:textId="77777777" w:rsidR="004D6521" w:rsidRPr="00AE02AD" w:rsidRDefault="004D6521" w:rsidP="007A04BF">
            <w:pPr>
              <w:adjustRightInd w:val="0"/>
              <w:spacing w:after="40"/>
              <w:jc w:val="both"/>
              <w:rPr>
                <w:rFonts w:cstheme="minorHAnsi"/>
                <w:sz w:val="16"/>
                <w:szCs w:val="16"/>
                <w:lang w:val="en-US"/>
              </w:rPr>
            </w:pPr>
          </w:p>
        </w:tc>
        <w:tc>
          <w:tcPr>
            <w:tcW w:w="786" w:type="dxa"/>
            <w:shd w:val="clear" w:color="auto" w:fill="auto"/>
            <w:tcMar>
              <w:left w:w="40" w:type="dxa"/>
              <w:right w:w="40" w:type="dxa"/>
            </w:tcMar>
          </w:tcPr>
          <w:p w14:paraId="1783F89F" w14:textId="77777777" w:rsidR="004D6521" w:rsidRPr="00AE02AD" w:rsidRDefault="004D6521" w:rsidP="007A04BF">
            <w:pPr>
              <w:adjustRightInd w:val="0"/>
              <w:spacing w:after="40"/>
              <w:jc w:val="both"/>
              <w:rPr>
                <w:sz w:val="18"/>
                <w:szCs w:val="18"/>
                <w:lang w:val="en-US"/>
              </w:rPr>
            </w:pPr>
            <w:r w:rsidRPr="00AE02AD">
              <w:rPr>
                <w:sz w:val="18"/>
                <w:szCs w:val="18"/>
                <w:lang w:val="en-US"/>
              </w:rPr>
              <w:t>4.58</w:t>
            </w:r>
          </w:p>
        </w:tc>
        <w:tc>
          <w:tcPr>
            <w:tcW w:w="1171" w:type="dxa"/>
            <w:shd w:val="clear" w:color="auto" w:fill="auto"/>
            <w:tcMar>
              <w:left w:w="40" w:type="dxa"/>
              <w:right w:w="40" w:type="dxa"/>
            </w:tcMar>
          </w:tcPr>
          <w:p w14:paraId="3CE5AB00" w14:textId="77777777" w:rsidR="004D6521" w:rsidRPr="00AE02AD" w:rsidRDefault="004D6521" w:rsidP="007A04BF">
            <w:pPr>
              <w:adjustRightInd w:val="0"/>
              <w:spacing w:after="40"/>
              <w:jc w:val="both"/>
              <w:rPr>
                <w:sz w:val="18"/>
                <w:szCs w:val="18"/>
                <w:lang w:val="en-US"/>
              </w:rPr>
            </w:pPr>
            <w:r w:rsidRPr="00AE02AD">
              <w:rPr>
                <w:sz w:val="18"/>
                <w:szCs w:val="18"/>
                <w:lang w:val="en-US"/>
              </w:rPr>
              <w:t>6.87</w:t>
            </w:r>
          </w:p>
        </w:tc>
        <w:tc>
          <w:tcPr>
            <w:tcW w:w="869" w:type="dxa"/>
          </w:tcPr>
          <w:p w14:paraId="51DE0487" w14:textId="77777777" w:rsidR="004D6521" w:rsidRPr="00AE02AD" w:rsidRDefault="004D6521" w:rsidP="007A04BF">
            <w:pPr>
              <w:adjustRightInd w:val="0"/>
              <w:spacing w:after="40"/>
              <w:jc w:val="both"/>
              <w:rPr>
                <w:sz w:val="18"/>
                <w:szCs w:val="18"/>
                <w:lang w:val="en-US"/>
              </w:rPr>
            </w:pPr>
            <w:r w:rsidRPr="00AE02AD">
              <w:rPr>
                <w:sz w:val="18"/>
                <w:szCs w:val="18"/>
                <w:lang w:val="en-US"/>
              </w:rPr>
              <w:t>11.45</w:t>
            </w:r>
          </w:p>
        </w:tc>
        <w:tc>
          <w:tcPr>
            <w:tcW w:w="948" w:type="dxa"/>
          </w:tcPr>
          <w:p w14:paraId="4D608D9A" w14:textId="77777777" w:rsidR="004D6521" w:rsidRPr="00AE02AD" w:rsidRDefault="004D6521" w:rsidP="007A04BF">
            <w:pPr>
              <w:adjustRightInd w:val="0"/>
              <w:spacing w:after="40"/>
              <w:jc w:val="both"/>
              <w:rPr>
                <w:sz w:val="18"/>
                <w:szCs w:val="18"/>
                <w:lang w:val="en-US"/>
              </w:rPr>
            </w:pPr>
            <w:r w:rsidRPr="00AE02AD">
              <w:rPr>
                <w:sz w:val="18"/>
                <w:szCs w:val="18"/>
                <w:lang w:val="en-US"/>
              </w:rPr>
              <w:t>8.57</w:t>
            </w:r>
          </w:p>
        </w:tc>
        <w:tc>
          <w:tcPr>
            <w:tcW w:w="742" w:type="dxa"/>
            <w:shd w:val="clear" w:color="auto" w:fill="auto"/>
            <w:tcMar>
              <w:left w:w="40" w:type="dxa"/>
              <w:right w:w="40" w:type="dxa"/>
            </w:tcMar>
            <w:vAlign w:val="bottom"/>
          </w:tcPr>
          <w:p w14:paraId="0C252FA1" w14:textId="77777777" w:rsidR="004D6521" w:rsidRPr="00AE02AD" w:rsidRDefault="004D6521" w:rsidP="007A04BF">
            <w:pPr>
              <w:adjustRightInd w:val="0"/>
              <w:spacing w:after="40"/>
              <w:jc w:val="both"/>
              <w:rPr>
                <w:sz w:val="18"/>
                <w:szCs w:val="18"/>
                <w:lang w:val="en-US"/>
              </w:rPr>
            </w:pPr>
            <w:r w:rsidRPr="00AE02AD">
              <w:rPr>
                <w:sz w:val="18"/>
                <w:szCs w:val="18"/>
                <w:lang w:val="en-US"/>
              </w:rPr>
              <w:t>5.47</w:t>
            </w:r>
          </w:p>
        </w:tc>
        <w:tc>
          <w:tcPr>
            <w:tcW w:w="876" w:type="dxa"/>
            <w:shd w:val="clear" w:color="auto" w:fill="auto"/>
            <w:tcMar>
              <w:left w:w="40" w:type="dxa"/>
              <w:right w:w="40" w:type="dxa"/>
            </w:tcMar>
            <w:vAlign w:val="bottom"/>
          </w:tcPr>
          <w:p w14:paraId="09A0EF6F" w14:textId="77777777" w:rsidR="004D6521" w:rsidRPr="00AE02AD" w:rsidRDefault="004D6521" w:rsidP="007A04BF">
            <w:pPr>
              <w:adjustRightInd w:val="0"/>
              <w:spacing w:after="40"/>
              <w:jc w:val="both"/>
              <w:rPr>
                <w:sz w:val="18"/>
                <w:szCs w:val="18"/>
                <w:lang w:val="en-US"/>
              </w:rPr>
            </w:pPr>
            <w:r w:rsidRPr="00AE02AD">
              <w:rPr>
                <w:sz w:val="18"/>
                <w:szCs w:val="18"/>
                <w:lang w:val="en-US"/>
              </w:rPr>
              <w:t>8.21</w:t>
            </w:r>
          </w:p>
        </w:tc>
        <w:tc>
          <w:tcPr>
            <w:tcW w:w="876" w:type="dxa"/>
            <w:vAlign w:val="bottom"/>
          </w:tcPr>
          <w:p w14:paraId="7E0E34C9" w14:textId="77777777" w:rsidR="004D6521" w:rsidRPr="00AE02AD" w:rsidRDefault="004D6521" w:rsidP="007A04BF">
            <w:pPr>
              <w:adjustRightInd w:val="0"/>
              <w:spacing w:after="40"/>
              <w:jc w:val="both"/>
              <w:rPr>
                <w:sz w:val="18"/>
                <w:szCs w:val="18"/>
                <w:lang w:val="en-US"/>
              </w:rPr>
            </w:pPr>
            <w:r w:rsidRPr="00AE02AD">
              <w:rPr>
                <w:sz w:val="18"/>
                <w:szCs w:val="18"/>
                <w:lang w:val="en-US"/>
              </w:rPr>
              <w:t>13.68</w:t>
            </w:r>
          </w:p>
        </w:tc>
        <w:tc>
          <w:tcPr>
            <w:tcW w:w="703" w:type="dxa"/>
            <w:vAlign w:val="bottom"/>
          </w:tcPr>
          <w:p w14:paraId="020BFD75" w14:textId="77777777" w:rsidR="004D6521" w:rsidRPr="00AE02AD" w:rsidRDefault="004D6521" w:rsidP="007A04BF">
            <w:pPr>
              <w:adjustRightInd w:val="0"/>
              <w:spacing w:after="40"/>
              <w:jc w:val="both"/>
              <w:rPr>
                <w:sz w:val="18"/>
                <w:szCs w:val="18"/>
                <w:lang w:val="en-US"/>
              </w:rPr>
            </w:pPr>
            <w:r w:rsidRPr="00AE02AD">
              <w:rPr>
                <w:sz w:val="18"/>
                <w:szCs w:val="18"/>
                <w:lang w:val="en-US"/>
              </w:rPr>
              <w:t>10.24</w:t>
            </w:r>
          </w:p>
        </w:tc>
        <w:tc>
          <w:tcPr>
            <w:tcW w:w="875" w:type="dxa"/>
            <w:vAlign w:val="bottom"/>
          </w:tcPr>
          <w:p w14:paraId="21071D7D" w14:textId="77777777" w:rsidR="004D6521" w:rsidRPr="00AE02AD" w:rsidRDefault="004D6521" w:rsidP="007A04BF">
            <w:pPr>
              <w:adjustRightInd w:val="0"/>
              <w:spacing w:after="40"/>
              <w:jc w:val="both"/>
              <w:rPr>
                <w:rFonts w:cstheme="minorHAnsi"/>
                <w:sz w:val="18"/>
                <w:szCs w:val="18"/>
              </w:rPr>
            </w:pPr>
            <w:r w:rsidRPr="00AE02AD">
              <w:rPr>
                <w:rFonts w:ascii="Calibri" w:hAnsi="Calibri" w:cs="Calibri"/>
                <w:sz w:val="18"/>
                <w:szCs w:val="18"/>
              </w:rPr>
              <w:t>5.97</w:t>
            </w:r>
          </w:p>
        </w:tc>
        <w:tc>
          <w:tcPr>
            <w:tcW w:w="876" w:type="dxa"/>
            <w:vAlign w:val="bottom"/>
          </w:tcPr>
          <w:p w14:paraId="29030FCB" w14:textId="77777777" w:rsidR="004D6521" w:rsidRPr="00AE02AD" w:rsidRDefault="004D6521" w:rsidP="007A04BF">
            <w:pPr>
              <w:adjustRightInd w:val="0"/>
              <w:spacing w:after="40"/>
              <w:jc w:val="both"/>
              <w:rPr>
                <w:rFonts w:cstheme="minorHAnsi"/>
                <w:sz w:val="18"/>
                <w:szCs w:val="18"/>
              </w:rPr>
            </w:pPr>
            <w:r w:rsidRPr="00AE02AD">
              <w:rPr>
                <w:rFonts w:ascii="Calibri" w:hAnsi="Calibri" w:cs="Calibri"/>
                <w:sz w:val="18"/>
                <w:szCs w:val="18"/>
              </w:rPr>
              <w:t>8.95</w:t>
            </w:r>
          </w:p>
        </w:tc>
        <w:tc>
          <w:tcPr>
            <w:tcW w:w="876" w:type="dxa"/>
            <w:vAlign w:val="bottom"/>
          </w:tcPr>
          <w:p w14:paraId="75819EE2"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14.92</w:t>
            </w:r>
          </w:p>
        </w:tc>
        <w:tc>
          <w:tcPr>
            <w:tcW w:w="878" w:type="dxa"/>
            <w:vAlign w:val="bottom"/>
          </w:tcPr>
          <w:p w14:paraId="08B93087"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11.17</w:t>
            </w:r>
          </w:p>
        </w:tc>
        <w:tc>
          <w:tcPr>
            <w:tcW w:w="1050" w:type="dxa"/>
            <w:vAlign w:val="bottom"/>
          </w:tcPr>
          <w:p w14:paraId="4387583A"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4.59</w:t>
            </w:r>
          </w:p>
        </w:tc>
        <w:tc>
          <w:tcPr>
            <w:tcW w:w="1051" w:type="dxa"/>
            <w:vAlign w:val="bottom"/>
          </w:tcPr>
          <w:p w14:paraId="3A5070DA"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6.89</w:t>
            </w:r>
          </w:p>
        </w:tc>
        <w:tc>
          <w:tcPr>
            <w:tcW w:w="1050" w:type="dxa"/>
            <w:vAlign w:val="bottom"/>
          </w:tcPr>
          <w:p w14:paraId="3B06357C"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11.48</w:t>
            </w:r>
          </w:p>
        </w:tc>
        <w:tc>
          <w:tcPr>
            <w:tcW w:w="1054" w:type="dxa"/>
            <w:vAlign w:val="bottom"/>
          </w:tcPr>
          <w:p w14:paraId="783EAB2A"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8.59</w:t>
            </w:r>
          </w:p>
        </w:tc>
      </w:tr>
      <w:tr w:rsidR="004D6521" w:rsidRPr="00AE02AD" w14:paraId="1F81ABD0" w14:textId="77777777" w:rsidTr="007A04BF">
        <w:trPr>
          <w:gridAfter w:val="1"/>
          <w:wAfter w:w="14" w:type="dxa"/>
          <w:cantSplit/>
          <w:trHeight w:val="100"/>
        </w:trPr>
        <w:tc>
          <w:tcPr>
            <w:tcW w:w="1261" w:type="dxa"/>
            <w:shd w:val="clear" w:color="auto" w:fill="auto"/>
          </w:tcPr>
          <w:p w14:paraId="0CF02E12" w14:textId="77777777" w:rsidR="004D6521" w:rsidRPr="00AE02AD" w:rsidRDefault="004D6521" w:rsidP="007A04BF">
            <w:pPr>
              <w:adjustRightInd w:val="0"/>
              <w:spacing w:after="40"/>
              <w:jc w:val="both"/>
              <w:rPr>
                <w:rFonts w:cstheme="minorHAnsi"/>
                <w:sz w:val="16"/>
                <w:szCs w:val="16"/>
                <w:lang w:val="en-US"/>
              </w:rPr>
            </w:pPr>
            <w:r w:rsidRPr="00AE02AD">
              <w:rPr>
                <w:rFonts w:cstheme="minorHAnsi"/>
                <w:sz w:val="16"/>
                <w:szCs w:val="16"/>
                <w:lang w:val="en-US"/>
              </w:rPr>
              <w:t>Fatigue</w:t>
            </w:r>
          </w:p>
          <w:p w14:paraId="75242621" w14:textId="77777777" w:rsidR="004D6521" w:rsidRPr="00AE02AD" w:rsidRDefault="004D6521" w:rsidP="007A04BF">
            <w:pPr>
              <w:adjustRightInd w:val="0"/>
              <w:spacing w:after="40"/>
              <w:jc w:val="both"/>
              <w:rPr>
                <w:rFonts w:cstheme="minorHAnsi"/>
                <w:sz w:val="16"/>
                <w:szCs w:val="16"/>
                <w:lang w:val="en-US"/>
              </w:rPr>
            </w:pPr>
          </w:p>
        </w:tc>
        <w:tc>
          <w:tcPr>
            <w:tcW w:w="786" w:type="dxa"/>
            <w:shd w:val="clear" w:color="auto" w:fill="auto"/>
            <w:tcMar>
              <w:left w:w="40" w:type="dxa"/>
              <w:right w:w="40" w:type="dxa"/>
            </w:tcMar>
          </w:tcPr>
          <w:p w14:paraId="06D7A5AB" w14:textId="77777777" w:rsidR="004D6521" w:rsidRPr="00AE02AD" w:rsidRDefault="004D6521" w:rsidP="007A04BF">
            <w:pPr>
              <w:adjustRightInd w:val="0"/>
              <w:spacing w:after="40"/>
              <w:jc w:val="both"/>
              <w:rPr>
                <w:sz w:val="18"/>
                <w:szCs w:val="18"/>
                <w:lang w:val="en-US"/>
              </w:rPr>
            </w:pPr>
            <w:r w:rsidRPr="00AE02AD">
              <w:rPr>
                <w:sz w:val="18"/>
                <w:szCs w:val="18"/>
                <w:lang w:val="en-US"/>
              </w:rPr>
              <w:t>4.98</w:t>
            </w:r>
          </w:p>
        </w:tc>
        <w:tc>
          <w:tcPr>
            <w:tcW w:w="1171" w:type="dxa"/>
            <w:shd w:val="clear" w:color="auto" w:fill="auto"/>
            <w:tcMar>
              <w:left w:w="40" w:type="dxa"/>
              <w:right w:w="40" w:type="dxa"/>
            </w:tcMar>
          </w:tcPr>
          <w:p w14:paraId="19FB5755" w14:textId="77777777" w:rsidR="004D6521" w:rsidRPr="00AE02AD" w:rsidRDefault="004D6521" w:rsidP="007A04BF">
            <w:pPr>
              <w:adjustRightInd w:val="0"/>
              <w:spacing w:after="40"/>
              <w:jc w:val="both"/>
              <w:rPr>
                <w:sz w:val="18"/>
                <w:szCs w:val="18"/>
                <w:lang w:val="en-US"/>
              </w:rPr>
            </w:pPr>
            <w:r w:rsidRPr="00AE02AD">
              <w:rPr>
                <w:sz w:val="18"/>
                <w:szCs w:val="18"/>
                <w:lang w:val="en-US"/>
              </w:rPr>
              <w:t>7.47</w:t>
            </w:r>
          </w:p>
        </w:tc>
        <w:tc>
          <w:tcPr>
            <w:tcW w:w="869" w:type="dxa"/>
          </w:tcPr>
          <w:p w14:paraId="5A5212EC" w14:textId="77777777" w:rsidR="004D6521" w:rsidRPr="00AE02AD" w:rsidRDefault="004D6521" w:rsidP="007A04BF">
            <w:pPr>
              <w:adjustRightInd w:val="0"/>
              <w:spacing w:after="40"/>
              <w:jc w:val="both"/>
              <w:rPr>
                <w:sz w:val="18"/>
                <w:szCs w:val="18"/>
                <w:lang w:val="en-US"/>
              </w:rPr>
            </w:pPr>
            <w:r w:rsidRPr="00AE02AD">
              <w:rPr>
                <w:sz w:val="18"/>
                <w:szCs w:val="18"/>
                <w:lang w:val="en-US"/>
              </w:rPr>
              <w:t>12.46</w:t>
            </w:r>
          </w:p>
        </w:tc>
        <w:tc>
          <w:tcPr>
            <w:tcW w:w="948" w:type="dxa"/>
          </w:tcPr>
          <w:p w14:paraId="19ACC6AC" w14:textId="77777777" w:rsidR="004D6521" w:rsidRPr="00AE02AD" w:rsidRDefault="004D6521" w:rsidP="007A04BF">
            <w:pPr>
              <w:adjustRightInd w:val="0"/>
              <w:spacing w:after="40"/>
              <w:jc w:val="both"/>
              <w:rPr>
                <w:sz w:val="18"/>
                <w:szCs w:val="18"/>
                <w:lang w:val="en-US"/>
              </w:rPr>
            </w:pPr>
            <w:r w:rsidRPr="00AE02AD">
              <w:rPr>
                <w:sz w:val="18"/>
                <w:szCs w:val="18"/>
                <w:lang w:val="en-US"/>
              </w:rPr>
              <w:t>10.27</w:t>
            </w:r>
          </w:p>
        </w:tc>
        <w:tc>
          <w:tcPr>
            <w:tcW w:w="742" w:type="dxa"/>
            <w:shd w:val="clear" w:color="auto" w:fill="auto"/>
            <w:tcMar>
              <w:left w:w="40" w:type="dxa"/>
              <w:right w:w="40" w:type="dxa"/>
            </w:tcMar>
            <w:vAlign w:val="bottom"/>
          </w:tcPr>
          <w:p w14:paraId="144E6D48" w14:textId="77777777" w:rsidR="004D6521" w:rsidRPr="00AE02AD" w:rsidRDefault="004D6521" w:rsidP="007A04BF">
            <w:pPr>
              <w:adjustRightInd w:val="0"/>
              <w:spacing w:after="40"/>
              <w:jc w:val="both"/>
              <w:rPr>
                <w:sz w:val="18"/>
                <w:szCs w:val="18"/>
                <w:lang w:val="en-US"/>
              </w:rPr>
            </w:pPr>
            <w:r w:rsidRPr="00AE02AD">
              <w:rPr>
                <w:sz w:val="18"/>
                <w:szCs w:val="18"/>
                <w:lang w:val="en-US"/>
              </w:rPr>
              <w:t>4.87</w:t>
            </w:r>
          </w:p>
        </w:tc>
        <w:tc>
          <w:tcPr>
            <w:tcW w:w="876" w:type="dxa"/>
            <w:shd w:val="clear" w:color="auto" w:fill="auto"/>
            <w:tcMar>
              <w:left w:w="40" w:type="dxa"/>
              <w:right w:w="40" w:type="dxa"/>
            </w:tcMar>
            <w:vAlign w:val="bottom"/>
          </w:tcPr>
          <w:p w14:paraId="1FC330DC" w14:textId="77777777" w:rsidR="004D6521" w:rsidRPr="00AE02AD" w:rsidRDefault="004D6521" w:rsidP="007A04BF">
            <w:pPr>
              <w:adjustRightInd w:val="0"/>
              <w:spacing w:after="40"/>
              <w:jc w:val="both"/>
              <w:rPr>
                <w:sz w:val="18"/>
                <w:szCs w:val="18"/>
                <w:lang w:val="en-US"/>
              </w:rPr>
            </w:pPr>
            <w:r w:rsidRPr="00AE02AD">
              <w:rPr>
                <w:sz w:val="18"/>
                <w:szCs w:val="18"/>
                <w:lang w:val="en-US"/>
              </w:rPr>
              <w:t>7.3</w:t>
            </w:r>
          </w:p>
        </w:tc>
        <w:tc>
          <w:tcPr>
            <w:tcW w:w="876" w:type="dxa"/>
            <w:vAlign w:val="bottom"/>
          </w:tcPr>
          <w:p w14:paraId="1E362943" w14:textId="77777777" w:rsidR="004D6521" w:rsidRPr="00AE02AD" w:rsidRDefault="004D6521" w:rsidP="007A04BF">
            <w:pPr>
              <w:adjustRightInd w:val="0"/>
              <w:spacing w:after="40"/>
              <w:jc w:val="both"/>
              <w:rPr>
                <w:sz w:val="18"/>
                <w:szCs w:val="18"/>
                <w:lang w:val="en-US"/>
              </w:rPr>
            </w:pPr>
            <w:r w:rsidRPr="00AE02AD">
              <w:rPr>
                <w:sz w:val="18"/>
                <w:szCs w:val="18"/>
                <w:lang w:val="en-US"/>
              </w:rPr>
              <w:t>12.16</w:t>
            </w:r>
          </w:p>
        </w:tc>
        <w:tc>
          <w:tcPr>
            <w:tcW w:w="703" w:type="dxa"/>
            <w:vAlign w:val="bottom"/>
          </w:tcPr>
          <w:p w14:paraId="1ED9B1CE" w14:textId="77777777" w:rsidR="004D6521" w:rsidRPr="00AE02AD" w:rsidRDefault="004D6521" w:rsidP="007A04BF">
            <w:pPr>
              <w:adjustRightInd w:val="0"/>
              <w:spacing w:after="40"/>
              <w:jc w:val="both"/>
              <w:rPr>
                <w:sz w:val="18"/>
                <w:szCs w:val="18"/>
                <w:lang w:val="en-US"/>
              </w:rPr>
            </w:pPr>
            <w:r w:rsidRPr="00AE02AD">
              <w:rPr>
                <w:sz w:val="18"/>
                <w:szCs w:val="18"/>
                <w:lang w:val="en-US"/>
              </w:rPr>
              <w:t>10.03</w:t>
            </w:r>
          </w:p>
        </w:tc>
        <w:tc>
          <w:tcPr>
            <w:tcW w:w="875" w:type="dxa"/>
            <w:vAlign w:val="bottom"/>
          </w:tcPr>
          <w:p w14:paraId="2086E3BC" w14:textId="77777777" w:rsidR="004D6521" w:rsidRPr="00AE02AD" w:rsidRDefault="004D6521" w:rsidP="007A04BF">
            <w:pPr>
              <w:adjustRightInd w:val="0"/>
              <w:spacing w:after="40"/>
              <w:jc w:val="both"/>
              <w:rPr>
                <w:rFonts w:cstheme="minorHAnsi"/>
                <w:sz w:val="18"/>
                <w:szCs w:val="18"/>
              </w:rPr>
            </w:pPr>
            <w:r w:rsidRPr="00AE02AD">
              <w:rPr>
                <w:rFonts w:ascii="Calibri" w:hAnsi="Calibri" w:cs="Calibri"/>
                <w:sz w:val="18"/>
                <w:szCs w:val="18"/>
              </w:rPr>
              <w:t>5.63</w:t>
            </w:r>
          </w:p>
        </w:tc>
        <w:tc>
          <w:tcPr>
            <w:tcW w:w="876" w:type="dxa"/>
            <w:vAlign w:val="bottom"/>
          </w:tcPr>
          <w:p w14:paraId="71DB6A1A" w14:textId="77777777" w:rsidR="004D6521" w:rsidRPr="00AE02AD" w:rsidRDefault="004D6521" w:rsidP="007A04BF">
            <w:pPr>
              <w:adjustRightInd w:val="0"/>
              <w:spacing w:after="40"/>
              <w:jc w:val="both"/>
              <w:rPr>
                <w:rFonts w:cstheme="minorHAnsi"/>
                <w:sz w:val="18"/>
                <w:szCs w:val="18"/>
              </w:rPr>
            </w:pPr>
            <w:r w:rsidRPr="00AE02AD">
              <w:rPr>
                <w:rFonts w:ascii="Calibri" w:hAnsi="Calibri" w:cs="Calibri"/>
                <w:sz w:val="18"/>
                <w:szCs w:val="18"/>
              </w:rPr>
              <w:t>8.45</w:t>
            </w:r>
          </w:p>
        </w:tc>
        <w:tc>
          <w:tcPr>
            <w:tcW w:w="876" w:type="dxa"/>
            <w:vAlign w:val="bottom"/>
          </w:tcPr>
          <w:p w14:paraId="09825A3D"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14.09</w:t>
            </w:r>
          </w:p>
        </w:tc>
        <w:tc>
          <w:tcPr>
            <w:tcW w:w="878" w:type="dxa"/>
            <w:vAlign w:val="bottom"/>
          </w:tcPr>
          <w:p w14:paraId="68CC9420"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11.62</w:t>
            </w:r>
          </w:p>
        </w:tc>
        <w:tc>
          <w:tcPr>
            <w:tcW w:w="1050" w:type="dxa"/>
            <w:vAlign w:val="bottom"/>
          </w:tcPr>
          <w:p w14:paraId="0B5B71C9"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4.39</w:t>
            </w:r>
          </w:p>
        </w:tc>
        <w:tc>
          <w:tcPr>
            <w:tcW w:w="1051" w:type="dxa"/>
            <w:vAlign w:val="bottom"/>
          </w:tcPr>
          <w:p w14:paraId="4E28DD8C"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6.58</w:t>
            </w:r>
          </w:p>
        </w:tc>
        <w:tc>
          <w:tcPr>
            <w:tcW w:w="1050" w:type="dxa"/>
            <w:vAlign w:val="bottom"/>
          </w:tcPr>
          <w:p w14:paraId="10C8202D"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10.96</w:t>
            </w:r>
          </w:p>
        </w:tc>
        <w:tc>
          <w:tcPr>
            <w:tcW w:w="1054" w:type="dxa"/>
            <w:vAlign w:val="bottom"/>
          </w:tcPr>
          <w:p w14:paraId="6887096E"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9.04</w:t>
            </w:r>
          </w:p>
        </w:tc>
      </w:tr>
      <w:tr w:rsidR="004D6521" w:rsidRPr="00AE02AD" w14:paraId="4438C6F9" w14:textId="77777777" w:rsidTr="007A04BF">
        <w:trPr>
          <w:gridAfter w:val="1"/>
          <w:wAfter w:w="14" w:type="dxa"/>
          <w:cantSplit/>
          <w:trHeight w:val="264"/>
        </w:trPr>
        <w:tc>
          <w:tcPr>
            <w:tcW w:w="1261" w:type="dxa"/>
            <w:shd w:val="clear" w:color="auto" w:fill="auto"/>
          </w:tcPr>
          <w:p w14:paraId="4CA8FEC9" w14:textId="77777777" w:rsidR="004D6521" w:rsidRPr="00AE02AD" w:rsidRDefault="004D6521" w:rsidP="007A04BF">
            <w:pPr>
              <w:adjustRightInd w:val="0"/>
              <w:spacing w:after="40"/>
              <w:jc w:val="both"/>
              <w:rPr>
                <w:sz w:val="18"/>
                <w:szCs w:val="18"/>
                <w:lang w:val="en-US"/>
              </w:rPr>
            </w:pPr>
            <w:r w:rsidRPr="00AE02AD">
              <w:rPr>
                <w:sz w:val="18"/>
                <w:szCs w:val="18"/>
                <w:lang w:val="en-US"/>
              </w:rPr>
              <w:t xml:space="preserve">Nausea and </w:t>
            </w:r>
          </w:p>
          <w:p w14:paraId="0A435604" w14:textId="77777777" w:rsidR="004D6521" w:rsidRPr="00AE02AD" w:rsidRDefault="004D6521" w:rsidP="007A04BF">
            <w:pPr>
              <w:adjustRightInd w:val="0"/>
              <w:spacing w:after="40"/>
              <w:jc w:val="both"/>
              <w:rPr>
                <w:sz w:val="18"/>
                <w:szCs w:val="18"/>
                <w:lang w:val="en-US"/>
              </w:rPr>
            </w:pPr>
            <w:r w:rsidRPr="00AE02AD">
              <w:rPr>
                <w:sz w:val="18"/>
                <w:szCs w:val="18"/>
                <w:lang w:val="en-US"/>
              </w:rPr>
              <w:t>vomiting</w:t>
            </w:r>
          </w:p>
        </w:tc>
        <w:tc>
          <w:tcPr>
            <w:tcW w:w="786" w:type="dxa"/>
            <w:shd w:val="clear" w:color="auto" w:fill="auto"/>
            <w:tcMar>
              <w:left w:w="40" w:type="dxa"/>
              <w:right w:w="40" w:type="dxa"/>
            </w:tcMar>
          </w:tcPr>
          <w:p w14:paraId="544787A2" w14:textId="77777777" w:rsidR="004D6521" w:rsidRPr="00AE02AD" w:rsidRDefault="004D6521" w:rsidP="007A04BF">
            <w:pPr>
              <w:adjustRightInd w:val="0"/>
              <w:spacing w:after="40"/>
              <w:jc w:val="both"/>
              <w:rPr>
                <w:sz w:val="18"/>
                <w:szCs w:val="18"/>
                <w:lang w:val="en-US"/>
              </w:rPr>
            </w:pPr>
          </w:p>
          <w:p w14:paraId="572B23D2" w14:textId="77777777" w:rsidR="004D6521" w:rsidRPr="00AE02AD" w:rsidRDefault="004D6521" w:rsidP="007A04BF">
            <w:pPr>
              <w:adjustRightInd w:val="0"/>
              <w:spacing w:after="40"/>
              <w:jc w:val="both"/>
              <w:rPr>
                <w:sz w:val="18"/>
                <w:szCs w:val="18"/>
                <w:lang w:val="en-US"/>
              </w:rPr>
            </w:pPr>
            <w:r w:rsidRPr="00AE02AD">
              <w:rPr>
                <w:sz w:val="18"/>
                <w:szCs w:val="18"/>
                <w:lang w:val="en-US"/>
              </w:rPr>
              <w:t>2.27</w:t>
            </w:r>
          </w:p>
        </w:tc>
        <w:tc>
          <w:tcPr>
            <w:tcW w:w="1171" w:type="dxa"/>
            <w:shd w:val="clear" w:color="auto" w:fill="auto"/>
            <w:tcMar>
              <w:left w:w="40" w:type="dxa"/>
              <w:right w:w="40" w:type="dxa"/>
            </w:tcMar>
          </w:tcPr>
          <w:p w14:paraId="2D0A248E" w14:textId="77777777" w:rsidR="004D6521" w:rsidRPr="00AE02AD" w:rsidRDefault="004D6521" w:rsidP="007A04BF">
            <w:pPr>
              <w:adjustRightInd w:val="0"/>
              <w:spacing w:after="40"/>
              <w:jc w:val="both"/>
              <w:rPr>
                <w:sz w:val="18"/>
                <w:szCs w:val="18"/>
                <w:lang w:val="en-US"/>
              </w:rPr>
            </w:pPr>
          </w:p>
          <w:p w14:paraId="79291953" w14:textId="77777777" w:rsidR="004D6521" w:rsidRPr="00AE02AD" w:rsidRDefault="004D6521" w:rsidP="007A04BF">
            <w:pPr>
              <w:adjustRightInd w:val="0"/>
              <w:spacing w:after="40"/>
              <w:jc w:val="both"/>
              <w:rPr>
                <w:sz w:val="18"/>
                <w:szCs w:val="18"/>
                <w:lang w:val="en-US"/>
              </w:rPr>
            </w:pPr>
            <w:r w:rsidRPr="00AE02AD">
              <w:rPr>
                <w:sz w:val="18"/>
                <w:szCs w:val="18"/>
                <w:lang w:val="en-US"/>
              </w:rPr>
              <w:t>3.40</w:t>
            </w:r>
          </w:p>
        </w:tc>
        <w:tc>
          <w:tcPr>
            <w:tcW w:w="869" w:type="dxa"/>
          </w:tcPr>
          <w:p w14:paraId="38BD78C4" w14:textId="77777777" w:rsidR="004D6521" w:rsidRPr="00AE02AD" w:rsidRDefault="004D6521" w:rsidP="007A04BF">
            <w:pPr>
              <w:adjustRightInd w:val="0"/>
              <w:spacing w:after="40"/>
              <w:jc w:val="both"/>
              <w:rPr>
                <w:sz w:val="18"/>
                <w:szCs w:val="18"/>
                <w:lang w:val="en-US"/>
              </w:rPr>
            </w:pPr>
          </w:p>
          <w:p w14:paraId="57CEDB88" w14:textId="77777777" w:rsidR="004D6521" w:rsidRPr="00AE02AD" w:rsidRDefault="004D6521" w:rsidP="007A04BF">
            <w:pPr>
              <w:adjustRightInd w:val="0"/>
              <w:spacing w:after="40"/>
              <w:jc w:val="both"/>
              <w:rPr>
                <w:sz w:val="18"/>
                <w:szCs w:val="18"/>
                <w:lang w:val="en-US"/>
              </w:rPr>
            </w:pPr>
            <w:r w:rsidRPr="00AE02AD">
              <w:rPr>
                <w:sz w:val="18"/>
                <w:szCs w:val="18"/>
                <w:lang w:val="en-US"/>
              </w:rPr>
              <w:t>5.66</w:t>
            </w:r>
          </w:p>
        </w:tc>
        <w:tc>
          <w:tcPr>
            <w:tcW w:w="948" w:type="dxa"/>
          </w:tcPr>
          <w:p w14:paraId="35C8D290" w14:textId="77777777" w:rsidR="004D6521" w:rsidRPr="00AE02AD" w:rsidRDefault="004D6521" w:rsidP="007A04BF">
            <w:pPr>
              <w:adjustRightInd w:val="0"/>
              <w:spacing w:after="40"/>
              <w:jc w:val="both"/>
              <w:rPr>
                <w:sz w:val="18"/>
                <w:szCs w:val="18"/>
                <w:lang w:val="en-US"/>
              </w:rPr>
            </w:pPr>
          </w:p>
          <w:p w14:paraId="7442B633" w14:textId="77777777" w:rsidR="004D6521" w:rsidRPr="00AE02AD" w:rsidRDefault="004D6521" w:rsidP="007A04BF">
            <w:pPr>
              <w:adjustRightInd w:val="0"/>
              <w:spacing w:after="40"/>
              <w:jc w:val="both"/>
              <w:rPr>
                <w:sz w:val="18"/>
                <w:szCs w:val="18"/>
                <w:lang w:val="en-US"/>
              </w:rPr>
            </w:pPr>
            <w:r w:rsidRPr="00AE02AD">
              <w:rPr>
                <w:sz w:val="18"/>
                <w:szCs w:val="18"/>
                <w:lang w:val="en-US"/>
              </w:rPr>
              <w:t>6.89</w:t>
            </w:r>
          </w:p>
        </w:tc>
        <w:tc>
          <w:tcPr>
            <w:tcW w:w="742" w:type="dxa"/>
            <w:shd w:val="clear" w:color="auto" w:fill="auto"/>
            <w:tcMar>
              <w:left w:w="40" w:type="dxa"/>
              <w:right w:w="40" w:type="dxa"/>
            </w:tcMar>
            <w:vAlign w:val="bottom"/>
          </w:tcPr>
          <w:p w14:paraId="3E54C534" w14:textId="77777777" w:rsidR="004D6521" w:rsidRPr="00AE02AD" w:rsidRDefault="004D6521" w:rsidP="007A04BF">
            <w:pPr>
              <w:adjustRightInd w:val="0"/>
              <w:spacing w:after="40"/>
              <w:jc w:val="both"/>
              <w:rPr>
                <w:sz w:val="18"/>
                <w:szCs w:val="18"/>
                <w:lang w:val="en-US"/>
              </w:rPr>
            </w:pPr>
            <w:r w:rsidRPr="00AE02AD">
              <w:rPr>
                <w:sz w:val="18"/>
                <w:szCs w:val="18"/>
                <w:lang w:val="en-US"/>
              </w:rPr>
              <w:t>3.39</w:t>
            </w:r>
          </w:p>
        </w:tc>
        <w:tc>
          <w:tcPr>
            <w:tcW w:w="876" w:type="dxa"/>
            <w:shd w:val="clear" w:color="auto" w:fill="auto"/>
            <w:tcMar>
              <w:left w:w="40" w:type="dxa"/>
              <w:right w:w="40" w:type="dxa"/>
            </w:tcMar>
            <w:vAlign w:val="bottom"/>
          </w:tcPr>
          <w:p w14:paraId="551E2D56" w14:textId="77777777" w:rsidR="004D6521" w:rsidRPr="00AE02AD" w:rsidRDefault="004D6521" w:rsidP="007A04BF">
            <w:pPr>
              <w:adjustRightInd w:val="0"/>
              <w:spacing w:after="40"/>
              <w:jc w:val="both"/>
              <w:rPr>
                <w:sz w:val="18"/>
                <w:szCs w:val="18"/>
                <w:lang w:val="en-US"/>
              </w:rPr>
            </w:pPr>
            <w:r w:rsidRPr="00AE02AD">
              <w:rPr>
                <w:sz w:val="18"/>
                <w:szCs w:val="18"/>
                <w:lang w:val="en-US"/>
              </w:rPr>
              <w:t>5.09</w:t>
            </w:r>
          </w:p>
        </w:tc>
        <w:tc>
          <w:tcPr>
            <w:tcW w:w="876" w:type="dxa"/>
            <w:vAlign w:val="bottom"/>
          </w:tcPr>
          <w:p w14:paraId="01BE2718" w14:textId="77777777" w:rsidR="004D6521" w:rsidRPr="00AE02AD" w:rsidRDefault="004D6521" w:rsidP="007A04BF">
            <w:pPr>
              <w:adjustRightInd w:val="0"/>
              <w:spacing w:after="40"/>
              <w:jc w:val="both"/>
              <w:rPr>
                <w:sz w:val="18"/>
                <w:szCs w:val="18"/>
                <w:lang w:val="en-US"/>
              </w:rPr>
            </w:pPr>
            <w:r w:rsidRPr="00AE02AD">
              <w:rPr>
                <w:sz w:val="18"/>
                <w:szCs w:val="18"/>
                <w:lang w:val="en-US"/>
              </w:rPr>
              <w:t>8.48</w:t>
            </w:r>
          </w:p>
        </w:tc>
        <w:tc>
          <w:tcPr>
            <w:tcW w:w="703" w:type="dxa"/>
            <w:vAlign w:val="bottom"/>
          </w:tcPr>
          <w:p w14:paraId="76EE77F1" w14:textId="77777777" w:rsidR="004D6521" w:rsidRPr="00AE02AD" w:rsidRDefault="004D6521" w:rsidP="007A04BF">
            <w:pPr>
              <w:adjustRightInd w:val="0"/>
              <w:spacing w:after="40"/>
              <w:jc w:val="both"/>
              <w:rPr>
                <w:sz w:val="18"/>
                <w:szCs w:val="18"/>
                <w:lang w:val="en-US"/>
              </w:rPr>
            </w:pPr>
            <w:r w:rsidRPr="00AE02AD">
              <w:rPr>
                <w:sz w:val="18"/>
                <w:szCs w:val="18"/>
                <w:lang w:val="en-US"/>
              </w:rPr>
              <w:t>10.31</w:t>
            </w:r>
          </w:p>
        </w:tc>
        <w:tc>
          <w:tcPr>
            <w:tcW w:w="875" w:type="dxa"/>
            <w:vAlign w:val="bottom"/>
          </w:tcPr>
          <w:p w14:paraId="357C498C" w14:textId="77777777" w:rsidR="004D6521" w:rsidRPr="00AE02AD" w:rsidRDefault="004D6521" w:rsidP="007A04BF">
            <w:pPr>
              <w:adjustRightInd w:val="0"/>
              <w:spacing w:after="40"/>
              <w:jc w:val="both"/>
              <w:rPr>
                <w:rFonts w:cstheme="minorHAnsi"/>
                <w:sz w:val="18"/>
                <w:szCs w:val="18"/>
              </w:rPr>
            </w:pPr>
            <w:r w:rsidRPr="00AE02AD">
              <w:rPr>
                <w:rFonts w:ascii="Calibri" w:hAnsi="Calibri" w:cs="Calibri"/>
                <w:sz w:val="18"/>
                <w:szCs w:val="18"/>
              </w:rPr>
              <w:t>3.32</w:t>
            </w:r>
          </w:p>
        </w:tc>
        <w:tc>
          <w:tcPr>
            <w:tcW w:w="876" w:type="dxa"/>
            <w:vAlign w:val="bottom"/>
          </w:tcPr>
          <w:p w14:paraId="7C1E471D" w14:textId="77777777" w:rsidR="004D6521" w:rsidRPr="00AE02AD" w:rsidRDefault="004D6521" w:rsidP="007A04BF">
            <w:pPr>
              <w:adjustRightInd w:val="0"/>
              <w:spacing w:after="40"/>
              <w:jc w:val="both"/>
              <w:rPr>
                <w:rFonts w:cstheme="minorHAnsi"/>
                <w:sz w:val="18"/>
                <w:szCs w:val="18"/>
              </w:rPr>
            </w:pPr>
            <w:r w:rsidRPr="00AE02AD">
              <w:rPr>
                <w:rFonts w:ascii="Calibri" w:hAnsi="Calibri" w:cs="Calibri"/>
                <w:sz w:val="18"/>
                <w:szCs w:val="18"/>
              </w:rPr>
              <w:t>4.98</w:t>
            </w:r>
          </w:p>
        </w:tc>
        <w:tc>
          <w:tcPr>
            <w:tcW w:w="876" w:type="dxa"/>
            <w:vAlign w:val="bottom"/>
          </w:tcPr>
          <w:p w14:paraId="309B19C6"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8.3</w:t>
            </w:r>
          </w:p>
        </w:tc>
        <w:tc>
          <w:tcPr>
            <w:tcW w:w="878" w:type="dxa"/>
            <w:vAlign w:val="bottom"/>
          </w:tcPr>
          <w:p w14:paraId="49388CAF"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10.1</w:t>
            </w:r>
          </w:p>
        </w:tc>
        <w:tc>
          <w:tcPr>
            <w:tcW w:w="1050" w:type="dxa"/>
            <w:vAlign w:val="bottom"/>
          </w:tcPr>
          <w:p w14:paraId="1979E18E"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2.29</w:t>
            </w:r>
          </w:p>
        </w:tc>
        <w:tc>
          <w:tcPr>
            <w:tcW w:w="1051" w:type="dxa"/>
            <w:vAlign w:val="bottom"/>
          </w:tcPr>
          <w:p w14:paraId="73CEBF1A"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3.43</w:t>
            </w:r>
          </w:p>
        </w:tc>
        <w:tc>
          <w:tcPr>
            <w:tcW w:w="1050" w:type="dxa"/>
            <w:vAlign w:val="bottom"/>
          </w:tcPr>
          <w:p w14:paraId="5D864354"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5.72</w:t>
            </w:r>
          </w:p>
        </w:tc>
        <w:tc>
          <w:tcPr>
            <w:tcW w:w="1054" w:type="dxa"/>
            <w:vAlign w:val="bottom"/>
          </w:tcPr>
          <w:p w14:paraId="02D1C32A"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6.96</w:t>
            </w:r>
          </w:p>
        </w:tc>
      </w:tr>
      <w:tr w:rsidR="004D6521" w:rsidRPr="00AE02AD" w14:paraId="0941AEBC" w14:textId="77777777" w:rsidTr="007A04BF">
        <w:trPr>
          <w:gridAfter w:val="1"/>
          <w:wAfter w:w="14" w:type="dxa"/>
          <w:cantSplit/>
          <w:trHeight w:val="100"/>
        </w:trPr>
        <w:tc>
          <w:tcPr>
            <w:tcW w:w="1261" w:type="dxa"/>
            <w:shd w:val="clear" w:color="auto" w:fill="auto"/>
          </w:tcPr>
          <w:p w14:paraId="51361873" w14:textId="77777777" w:rsidR="004D6521" w:rsidRPr="00AE02AD" w:rsidRDefault="004D6521" w:rsidP="007A04BF">
            <w:pPr>
              <w:adjustRightInd w:val="0"/>
              <w:spacing w:after="40"/>
              <w:jc w:val="both"/>
              <w:rPr>
                <w:rFonts w:cstheme="minorHAnsi"/>
                <w:sz w:val="16"/>
                <w:szCs w:val="16"/>
                <w:lang w:val="en-US"/>
              </w:rPr>
            </w:pPr>
            <w:r w:rsidRPr="00AE02AD">
              <w:rPr>
                <w:rFonts w:cstheme="minorHAnsi"/>
                <w:sz w:val="16"/>
                <w:szCs w:val="16"/>
                <w:lang w:val="en-US"/>
              </w:rPr>
              <w:t>Dyspnea</w:t>
            </w:r>
          </w:p>
          <w:p w14:paraId="2354C407" w14:textId="77777777" w:rsidR="004D6521" w:rsidRPr="00AE02AD" w:rsidRDefault="004D6521" w:rsidP="007A04BF">
            <w:pPr>
              <w:adjustRightInd w:val="0"/>
              <w:spacing w:after="40"/>
              <w:jc w:val="both"/>
              <w:rPr>
                <w:rFonts w:cstheme="minorHAnsi"/>
                <w:sz w:val="16"/>
                <w:szCs w:val="16"/>
                <w:lang w:val="en-US"/>
              </w:rPr>
            </w:pPr>
          </w:p>
        </w:tc>
        <w:tc>
          <w:tcPr>
            <w:tcW w:w="786" w:type="dxa"/>
            <w:shd w:val="clear" w:color="auto" w:fill="auto"/>
            <w:tcMar>
              <w:left w:w="40" w:type="dxa"/>
              <w:right w:w="40" w:type="dxa"/>
            </w:tcMar>
          </w:tcPr>
          <w:p w14:paraId="05F108A1" w14:textId="77777777" w:rsidR="004D6521" w:rsidRPr="00AE02AD" w:rsidRDefault="004D6521" w:rsidP="007A04BF">
            <w:pPr>
              <w:adjustRightInd w:val="0"/>
              <w:spacing w:after="40"/>
              <w:jc w:val="both"/>
              <w:rPr>
                <w:sz w:val="18"/>
                <w:szCs w:val="18"/>
                <w:lang w:val="en-US"/>
              </w:rPr>
            </w:pPr>
            <w:r w:rsidRPr="00AE02AD">
              <w:rPr>
                <w:sz w:val="18"/>
                <w:szCs w:val="18"/>
                <w:lang w:val="en-US"/>
              </w:rPr>
              <w:t>4.14</w:t>
            </w:r>
          </w:p>
        </w:tc>
        <w:tc>
          <w:tcPr>
            <w:tcW w:w="1171" w:type="dxa"/>
            <w:shd w:val="clear" w:color="auto" w:fill="auto"/>
            <w:tcMar>
              <w:left w:w="40" w:type="dxa"/>
              <w:right w:w="40" w:type="dxa"/>
            </w:tcMar>
          </w:tcPr>
          <w:p w14:paraId="0AE4B1ED" w14:textId="77777777" w:rsidR="004D6521" w:rsidRPr="00AE02AD" w:rsidRDefault="004D6521" w:rsidP="007A04BF">
            <w:pPr>
              <w:adjustRightInd w:val="0"/>
              <w:spacing w:after="40"/>
              <w:jc w:val="both"/>
              <w:rPr>
                <w:sz w:val="18"/>
                <w:szCs w:val="18"/>
                <w:lang w:val="en-US"/>
              </w:rPr>
            </w:pPr>
            <w:r w:rsidRPr="00AE02AD">
              <w:rPr>
                <w:sz w:val="18"/>
                <w:szCs w:val="18"/>
                <w:lang w:val="en-US"/>
              </w:rPr>
              <w:t>6.20</w:t>
            </w:r>
          </w:p>
        </w:tc>
        <w:tc>
          <w:tcPr>
            <w:tcW w:w="869" w:type="dxa"/>
          </w:tcPr>
          <w:p w14:paraId="028A95BC" w14:textId="77777777" w:rsidR="004D6521" w:rsidRPr="00AE02AD" w:rsidRDefault="004D6521" w:rsidP="007A04BF">
            <w:pPr>
              <w:adjustRightInd w:val="0"/>
              <w:spacing w:after="40"/>
              <w:jc w:val="both"/>
              <w:rPr>
                <w:sz w:val="18"/>
                <w:szCs w:val="18"/>
                <w:lang w:val="en-US"/>
              </w:rPr>
            </w:pPr>
            <w:r w:rsidRPr="00AE02AD">
              <w:rPr>
                <w:sz w:val="18"/>
                <w:szCs w:val="18"/>
                <w:lang w:val="en-US"/>
              </w:rPr>
              <w:t>10.34</w:t>
            </w:r>
          </w:p>
        </w:tc>
        <w:tc>
          <w:tcPr>
            <w:tcW w:w="948" w:type="dxa"/>
          </w:tcPr>
          <w:p w14:paraId="199F0F76" w14:textId="77777777" w:rsidR="004D6521" w:rsidRPr="00AE02AD" w:rsidRDefault="004D6521" w:rsidP="007A04BF">
            <w:pPr>
              <w:adjustRightInd w:val="0"/>
              <w:spacing w:after="40"/>
              <w:jc w:val="both"/>
              <w:rPr>
                <w:sz w:val="18"/>
                <w:szCs w:val="18"/>
                <w:lang w:val="en-US"/>
              </w:rPr>
            </w:pPr>
            <w:r w:rsidRPr="00AE02AD">
              <w:rPr>
                <w:sz w:val="18"/>
                <w:szCs w:val="18"/>
                <w:lang w:val="en-US"/>
              </w:rPr>
              <w:t>8.53</w:t>
            </w:r>
          </w:p>
        </w:tc>
        <w:tc>
          <w:tcPr>
            <w:tcW w:w="742" w:type="dxa"/>
            <w:shd w:val="clear" w:color="auto" w:fill="auto"/>
            <w:tcMar>
              <w:left w:w="40" w:type="dxa"/>
              <w:right w:w="40" w:type="dxa"/>
            </w:tcMar>
            <w:vAlign w:val="bottom"/>
          </w:tcPr>
          <w:p w14:paraId="0620E443" w14:textId="77777777" w:rsidR="004D6521" w:rsidRPr="00AE02AD" w:rsidRDefault="004D6521" w:rsidP="007A04BF">
            <w:pPr>
              <w:adjustRightInd w:val="0"/>
              <w:spacing w:after="40"/>
              <w:jc w:val="both"/>
              <w:rPr>
                <w:sz w:val="18"/>
                <w:szCs w:val="18"/>
                <w:lang w:val="en-US"/>
              </w:rPr>
            </w:pPr>
            <w:r w:rsidRPr="00AE02AD">
              <w:rPr>
                <w:sz w:val="18"/>
                <w:szCs w:val="18"/>
                <w:lang w:val="en-US"/>
              </w:rPr>
              <w:t>5.24</w:t>
            </w:r>
          </w:p>
        </w:tc>
        <w:tc>
          <w:tcPr>
            <w:tcW w:w="876" w:type="dxa"/>
            <w:shd w:val="clear" w:color="auto" w:fill="auto"/>
            <w:tcMar>
              <w:left w:w="40" w:type="dxa"/>
              <w:right w:w="40" w:type="dxa"/>
            </w:tcMar>
            <w:vAlign w:val="bottom"/>
          </w:tcPr>
          <w:p w14:paraId="36E17FE9" w14:textId="77777777" w:rsidR="004D6521" w:rsidRPr="00AE02AD" w:rsidRDefault="004D6521" w:rsidP="007A04BF">
            <w:pPr>
              <w:adjustRightInd w:val="0"/>
              <w:spacing w:after="40"/>
              <w:jc w:val="both"/>
              <w:rPr>
                <w:sz w:val="18"/>
                <w:szCs w:val="18"/>
                <w:lang w:val="en-US"/>
              </w:rPr>
            </w:pPr>
            <w:r w:rsidRPr="00AE02AD">
              <w:rPr>
                <w:sz w:val="18"/>
                <w:szCs w:val="18"/>
                <w:lang w:val="en-US"/>
              </w:rPr>
              <w:t>7.86</w:t>
            </w:r>
          </w:p>
        </w:tc>
        <w:tc>
          <w:tcPr>
            <w:tcW w:w="876" w:type="dxa"/>
            <w:vAlign w:val="bottom"/>
          </w:tcPr>
          <w:p w14:paraId="03F4CF83" w14:textId="77777777" w:rsidR="004D6521" w:rsidRPr="00AE02AD" w:rsidRDefault="004D6521" w:rsidP="007A04BF">
            <w:pPr>
              <w:adjustRightInd w:val="0"/>
              <w:spacing w:after="40"/>
              <w:jc w:val="both"/>
              <w:rPr>
                <w:sz w:val="18"/>
                <w:szCs w:val="18"/>
                <w:lang w:val="en-US"/>
              </w:rPr>
            </w:pPr>
            <w:r w:rsidRPr="00AE02AD">
              <w:rPr>
                <w:sz w:val="18"/>
                <w:szCs w:val="18"/>
                <w:lang w:val="en-US"/>
              </w:rPr>
              <w:t>13.1</w:t>
            </w:r>
          </w:p>
        </w:tc>
        <w:tc>
          <w:tcPr>
            <w:tcW w:w="703" w:type="dxa"/>
            <w:vAlign w:val="bottom"/>
          </w:tcPr>
          <w:p w14:paraId="61C97B1A" w14:textId="77777777" w:rsidR="004D6521" w:rsidRPr="00AE02AD" w:rsidRDefault="004D6521" w:rsidP="007A04BF">
            <w:pPr>
              <w:adjustRightInd w:val="0"/>
              <w:spacing w:after="40"/>
              <w:jc w:val="both"/>
              <w:rPr>
                <w:sz w:val="18"/>
                <w:szCs w:val="18"/>
                <w:lang w:val="en-US"/>
              </w:rPr>
            </w:pPr>
            <w:r w:rsidRPr="00AE02AD">
              <w:rPr>
                <w:sz w:val="18"/>
                <w:szCs w:val="18"/>
                <w:lang w:val="en-US"/>
              </w:rPr>
              <w:t>10.81</w:t>
            </w:r>
          </w:p>
        </w:tc>
        <w:tc>
          <w:tcPr>
            <w:tcW w:w="875" w:type="dxa"/>
            <w:vAlign w:val="bottom"/>
          </w:tcPr>
          <w:p w14:paraId="09847C3A" w14:textId="77777777" w:rsidR="004D6521" w:rsidRPr="00AE02AD" w:rsidRDefault="004D6521" w:rsidP="007A04BF">
            <w:pPr>
              <w:spacing w:after="40"/>
              <w:jc w:val="both"/>
              <w:rPr>
                <w:rFonts w:cstheme="minorHAnsi"/>
                <w:sz w:val="18"/>
                <w:szCs w:val="18"/>
              </w:rPr>
            </w:pPr>
            <w:r w:rsidRPr="00AE02AD">
              <w:rPr>
                <w:rFonts w:ascii="Calibri" w:hAnsi="Calibri" w:cs="Calibri"/>
                <w:sz w:val="18"/>
                <w:szCs w:val="18"/>
              </w:rPr>
              <w:t>5.11</w:t>
            </w:r>
          </w:p>
        </w:tc>
        <w:tc>
          <w:tcPr>
            <w:tcW w:w="876" w:type="dxa"/>
            <w:vAlign w:val="bottom"/>
          </w:tcPr>
          <w:p w14:paraId="3A9E6023" w14:textId="77777777" w:rsidR="004D6521" w:rsidRPr="00AE02AD" w:rsidRDefault="004D6521" w:rsidP="007A04BF">
            <w:pPr>
              <w:spacing w:after="40"/>
              <w:jc w:val="both"/>
              <w:rPr>
                <w:rFonts w:cstheme="minorHAnsi"/>
                <w:sz w:val="18"/>
                <w:szCs w:val="18"/>
              </w:rPr>
            </w:pPr>
            <w:r w:rsidRPr="00AE02AD">
              <w:rPr>
                <w:rFonts w:ascii="Calibri" w:hAnsi="Calibri" w:cs="Calibri"/>
                <w:sz w:val="18"/>
                <w:szCs w:val="18"/>
              </w:rPr>
              <w:t>7.67</w:t>
            </w:r>
          </w:p>
        </w:tc>
        <w:tc>
          <w:tcPr>
            <w:tcW w:w="876" w:type="dxa"/>
            <w:vAlign w:val="bottom"/>
          </w:tcPr>
          <w:p w14:paraId="68DAF8DA"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12.78</w:t>
            </w:r>
          </w:p>
        </w:tc>
        <w:tc>
          <w:tcPr>
            <w:tcW w:w="878" w:type="dxa"/>
            <w:vAlign w:val="bottom"/>
          </w:tcPr>
          <w:p w14:paraId="3389B0BE"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10.54</w:t>
            </w:r>
          </w:p>
        </w:tc>
        <w:tc>
          <w:tcPr>
            <w:tcW w:w="1050" w:type="dxa"/>
            <w:vAlign w:val="bottom"/>
          </w:tcPr>
          <w:p w14:paraId="444E31EE"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4.68</w:t>
            </w:r>
          </w:p>
        </w:tc>
        <w:tc>
          <w:tcPr>
            <w:tcW w:w="1051" w:type="dxa"/>
            <w:vAlign w:val="bottom"/>
          </w:tcPr>
          <w:p w14:paraId="06DE4730"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7.02</w:t>
            </w:r>
          </w:p>
        </w:tc>
        <w:tc>
          <w:tcPr>
            <w:tcW w:w="1050" w:type="dxa"/>
            <w:vAlign w:val="bottom"/>
          </w:tcPr>
          <w:p w14:paraId="185DBA1B"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11.69</w:t>
            </w:r>
          </w:p>
        </w:tc>
        <w:tc>
          <w:tcPr>
            <w:tcW w:w="1054" w:type="dxa"/>
            <w:vAlign w:val="bottom"/>
          </w:tcPr>
          <w:p w14:paraId="5EB96417"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9.64</w:t>
            </w:r>
          </w:p>
        </w:tc>
      </w:tr>
      <w:tr w:rsidR="004D6521" w:rsidRPr="00AE02AD" w14:paraId="1DB722A5" w14:textId="77777777" w:rsidTr="007A04BF">
        <w:trPr>
          <w:gridAfter w:val="1"/>
          <w:wAfter w:w="14" w:type="dxa"/>
          <w:cantSplit/>
          <w:trHeight w:val="100"/>
        </w:trPr>
        <w:tc>
          <w:tcPr>
            <w:tcW w:w="1261" w:type="dxa"/>
            <w:shd w:val="clear" w:color="auto" w:fill="auto"/>
          </w:tcPr>
          <w:p w14:paraId="37D916BF" w14:textId="77777777" w:rsidR="004D6521" w:rsidRPr="00AE02AD" w:rsidRDefault="004D6521" w:rsidP="007A04BF">
            <w:pPr>
              <w:adjustRightInd w:val="0"/>
              <w:spacing w:after="40"/>
              <w:jc w:val="both"/>
              <w:rPr>
                <w:rFonts w:cstheme="minorHAnsi"/>
                <w:sz w:val="16"/>
                <w:szCs w:val="16"/>
                <w:lang w:val="en-US"/>
              </w:rPr>
            </w:pPr>
            <w:r w:rsidRPr="00AE02AD">
              <w:rPr>
                <w:rFonts w:cstheme="minorHAnsi"/>
                <w:sz w:val="16"/>
                <w:szCs w:val="16"/>
                <w:lang w:val="en-US"/>
              </w:rPr>
              <w:t xml:space="preserve">Appetite </w:t>
            </w:r>
          </w:p>
          <w:p w14:paraId="1E4A7CEC" w14:textId="77777777" w:rsidR="004D6521" w:rsidRPr="00AE02AD" w:rsidRDefault="004D6521" w:rsidP="007A04BF">
            <w:pPr>
              <w:adjustRightInd w:val="0"/>
              <w:spacing w:after="40"/>
              <w:jc w:val="both"/>
              <w:rPr>
                <w:rFonts w:cstheme="minorHAnsi"/>
                <w:sz w:val="16"/>
                <w:szCs w:val="16"/>
                <w:lang w:val="en-US"/>
              </w:rPr>
            </w:pPr>
            <w:r w:rsidRPr="00AE02AD">
              <w:rPr>
                <w:rFonts w:cstheme="minorHAnsi"/>
                <w:sz w:val="16"/>
                <w:szCs w:val="16"/>
                <w:lang w:val="en-US"/>
              </w:rPr>
              <w:t>loss</w:t>
            </w:r>
          </w:p>
        </w:tc>
        <w:tc>
          <w:tcPr>
            <w:tcW w:w="786" w:type="dxa"/>
            <w:shd w:val="clear" w:color="auto" w:fill="auto"/>
            <w:tcMar>
              <w:left w:w="40" w:type="dxa"/>
              <w:right w:w="40" w:type="dxa"/>
            </w:tcMar>
          </w:tcPr>
          <w:p w14:paraId="2AA733EA" w14:textId="77777777" w:rsidR="004D6521" w:rsidRPr="00AE02AD" w:rsidRDefault="004D6521" w:rsidP="007A04BF">
            <w:pPr>
              <w:adjustRightInd w:val="0"/>
              <w:spacing w:after="40"/>
              <w:jc w:val="both"/>
              <w:rPr>
                <w:sz w:val="18"/>
                <w:szCs w:val="18"/>
                <w:lang w:val="en-US"/>
              </w:rPr>
            </w:pPr>
            <w:r w:rsidRPr="00AE02AD">
              <w:rPr>
                <w:sz w:val="18"/>
                <w:szCs w:val="18"/>
                <w:lang w:val="en-US"/>
              </w:rPr>
              <w:t>3.83</w:t>
            </w:r>
          </w:p>
        </w:tc>
        <w:tc>
          <w:tcPr>
            <w:tcW w:w="1171" w:type="dxa"/>
            <w:shd w:val="clear" w:color="auto" w:fill="auto"/>
            <w:tcMar>
              <w:left w:w="40" w:type="dxa"/>
              <w:right w:w="40" w:type="dxa"/>
            </w:tcMar>
          </w:tcPr>
          <w:p w14:paraId="6B7F6B1A" w14:textId="77777777" w:rsidR="004D6521" w:rsidRPr="00AE02AD" w:rsidRDefault="004D6521" w:rsidP="007A04BF">
            <w:pPr>
              <w:adjustRightInd w:val="0"/>
              <w:spacing w:after="40"/>
              <w:jc w:val="both"/>
              <w:rPr>
                <w:sz w:val="18"/>
                <w:szCs w:val="18"/>
                <w:lang w:val="en-US"/>
              </w:rPr>
            </w:pPr>
            <w:r w:rsidRPr="00AE02AD">
              <w:rPr>
                <w:sz w:val="18"/>
                <w:szCs w:val="18"/>
                <w:lang w:val="en-US"/>
              </w:rPr>
              <w:t>5.75</w:t>
            </w:r>
          </w:p>
        </w:tc>
        <w:tc>
          <w:tcPr>
            <w:tcW w:w="869" w:type="dxa"/>
          </w:tcPr>
          <w:p w14:paraId="123CAF25" w14:textId="77777777" w:rsidR="004D6521" w:rsidRPr="00AE02AD" w:rsidRDefault="004D6521" w:rsidP="007A04BF">
            <w:pPr>
              <w:adjustRightInd w:val="0"/>
              <w:spacing w:after="40"/>
              <w:jc w:val="both"/>
              <w:rPr>
                <w:sz w:val="18"/>
                <w:szCs w:val="18"/>
                <w:lang w:val="en-US"/>
              </w:rPr>
            </w:pPr>
            <w:r w:rsidRPr="00AE02AD">
              <w:rPr>
                <w:sz w:val="18"/>
                <w:szCs w:val="18"/>
                <w:lang w:val="en-US"/>
              </w:rPr>
              <w:t>9.58</w:t>
            </w:r>
          </w:p>
        </w:tc>
        <w:tc>
          <w:tcPr>
            <w:tcW w:w="948" w:type="dxa"/>
          </w:tcPr>
          <w:p w14:paraId="3D17EB18" w14:textId="77777777" w:rsidR="004D6521" w:rsidRPr="00AE02AD" w:rsidRDefault="004D6521" w:rsidP="007A04BF">
            <w:pPr>
              <w:adjustRightInd w:val="0"/>
              <w:spacing w:after="40"/>
              <w:jc w:val="both"/>
              <w:rPr>
                <w:sz w:val="18"/>
                <w:szCs w:val="18"/>
                <w:lang w:val="en-US"/>
              </w:rPr>
            </w:pPr>
            <w:r w:rsidRPr="00AE02AD">
              <w:rPr>
                <w:sz w:val="18"/>
                <w:szCs w:val="18"/>
                <w:lang w:val="en-US"/>
              </w:rPr>
              <w:t>8.78</w:t>
            </w:r>
          </w:p>
        </w:tc>
        <w:tc>
          <w:tcPr>
            <w:tcW w:w="742" w:type="dxa"/>
            <w:shd w:val="clear" w:color="auto" w:fill="auto"/>
            <w:tcMar>
              <w:left w:w="40" w:type="dxa"/>
              <w:right w:w="40" w:type="dxa"/>
            </w:tcMar>
            <w:vAlign w:val="bottom"/>
          </w:tcPr>
          <w:p w14:paraId="59A2CA97" w14:textId="77777777" w:rsidR="004D6521" w:rsidRPr="00AE02AD" w:rsidRDefault="004D6521" w:rsidP="007A04BF">
            <w:pPr>
              <w:adjustRightInd w:val="0"/>
              <w:spacing w:after="40"/>
              <w:jc w:val="both"/>
              <w:rPr>
                <w:sz w:val="18"/>
                <w:szCs w:val="18"/>
                <w:lang w:val="en-US"/>
              </w:rPr>
            </w:pPr>
            <w:r w:rsidRPr="00AE02AD">
              <w:rPr>
                <w:sz w:val="18"/>
                <w:szCs w:val="18"/>
                <w:lang w:val="en-US"/>
              </w:rPr>
              <w:t>5.23</w:t>
            </w:r>
          </w:p>
        </w:tc>
        <w:tc>
          <w:tcPr>
            <w:tcW w:w="876" w:type="dxa"/>
            <w:shd w:val="clear" w:color="auto" w:fill="auto"/>
            <w:tcMar>
              <w:left w:w="40" w:type="dxa"/>
              <w:right w:w="40" w:type="dxa"/>
            </w:tcMar>
            <w:vAlign w:val="bottom"/>
          </w:tcPr>
          <w:p w14:paraId="5542D8A6" w14:textId="77777777" w:rsidR="004D6521" w:rsidRPr="00AE02AD" w:rsidRDefault="004D6521" w:rsidP="007A04BF">
            <w:pPr>
              <w:adjustRightInd w:val="0"/>
              <w:spacing w:after="40"/>
              <w:jc w:val="both"/>
              <w:rPr>
                <w:sz w:val="18"/>
                <w:szCs w:val="18"/>
                <w:lang w:val="en-US"/>
              </w:rPr>
            </w:pPr>
            <w:r w:rsidRPr="00AE02AD">
              <w:rPr>
                <w:sz w:val="18"/>
                <w:szCs w:val="18"/>
                <w:lang w:val="en-US"/>
              </w:rPr>
              <w:t>7.84</w:t>
            </w:r>
          </w:p>
        </w:tc>
        <w:tc>
          <w:tcPr>
            <w:tcW w:w="876" w:type="dxa"/>
            <w:vAlign w:val="bottom"/>
          </w:tcPr>
          <w:p w14:paraId="007E3153" w14:textId="77777777" w:rsidR="004D6521" w:rsidRPr="00AE02AD" w:rsidRDefault="004D6521" w:rsidP="007A04BF">
            <w:pPr>
              <w:adjustRightInd w:val="0"/>
              <w:spacing w:after="40"/>
              <w:jc w:val="both"/>
              <w:rPr>
                <w:sz w:val="18"/>
                <w:szCs w:val="18"/>
                <w:lang w:val="en-US"/>
              </w:rPr>
            </w:pPr>
            <w:r w:rsidRPr="00AE02AD">
              <w:rPr>
                <w:sz w:val="18"/>
                <w:szCs w:val="18"/>
                <w:lang w:val="en-US"/>
              </w:rPr>
              <w:t>13.07</w:t>
            </w:r>
          </w:p>
        </w:tc>
        <w:tc>
          <w:tcPr>
            <w:tcW w:w="703" w:type="dxa"/>
            <w:vAlign w:val="bottom"/>
          </w:tcPr>
          <w:p w14:paraId="0436E88A" w14:textId="77777777" w:rsidR="004D6521" w:rsidRPr="00AE02AD" w:rsidRDefault="004D6521" w:rsidP="007A04BF">
            <w:pPr>
              <w:adjustRightInd w:val="0"/>
              <w:spacing w:after="40"/>
              <w:jc w:val="both"/>
              <w:rPr>
                <w:sz w:val="18"/>
                <w:szCs w:val="18"/>
                <w:lang w:val="en-US"/>
              </w:rPr>
            </w:pPr>
            <w:r w:rsidRPr="00AE02AD">
              <w:rPr>
                <w:sz w:val="18"/>
                <w:szCs w:val="18"/>
                <w:lang w:val="en-US"/>
              </w:rPr>
              <w:t>11.98</w:t>
            </w:r>
          </w:p>
        </w:tc>
        <w:tc>
          <w:tcPr>
            <w:tcW w:w="875" w:type="dxa"/>
            <w:vAlign w:val="bottom"/>
          </w:tcPr>
          <w:p w14:paraId="4983B021" w14:textId="77777777" w:rsidR="004D6521" w:rsidRPr="00AE02AD" w:rsidRDefault="004D6521" w:rsidP="007A04BF">
            <w:pPr>
              <w:adjustRightInd w:val="0"/>
              <w:spacing w:after="40"/>
              <w:jc w:val="both"/>
              <w:rPr>
                <w:rFonts w:cstheme="minorHAnsi"/>
                <w:sz w:val="18"/>
                <w:szCs w:val="18"/>
              </w:rPr>
            </w:pPr>
            <w:r w:rsidRPr="00AE02AD">
              <w:rPr>
                <w:rFonts w:ascii="Calibri" w:hAnsi="Calibri" w:cs="Calibri"/>
                <w:sz w:val="18"/>
                <w:szCs w:val="18"/>
              </w:rPr>
              <w:t>6.27</w:t>
            </w:r>
          </w:p>
        </w:tc>
        <w:tc>
          <w:tcPr>
            <w:tcW w:w="876" w:type="dxa"/>
            <w:vAlign w:val="bottom"/>
          </w:tcPr>
          <w:p w14:paraId="5C08B796" w14:textId="77777777" w:rsidR="004D6521" w:rsidRPr="00AE02AD" w:rsidRDefault="004D6521" w:rsidP="007A04BF">
            <w:pPr>
              <w:adjustRightInd w:val="0"/>
              <w:spacing w:after="40"/>
              <w:jc w:val="both"/>
              <w:rPr>
                <w:rFonts w:cstheme="minorHAnsi"/>
                <w:sz w:val="18"/>
                <w:szCs w:val="18"/>
              </w:rPr>
            </w:pPr>
            <w:r w:rsidRPr="00AE02AD">
              <w:rPr>
                <w:rFonts w:ascii="Calibri" w:hAnsi="Calibri" w:cs="Calibri"/>
                <w:sz w:val="18"/>
                <w:szCs w:val="18"/>
              </w:rPr>
              <w:t>9.41</w:t>
            </w:r>
          </w:p>
        </w:tc>
        <w:tc>
          <w:tcPr>
            <w:tcW w:w="876" w:type="dxa"/>
            <w:vAlign w:val="bottom"/>
          </w:tcPr>
          <w:p w14:paraId="5577EF06"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15.69</w:t>
            </w:r>
          </w:p>
        </w:tc>
        <w:tc>
          <w:tcPr>
            <w:tcW w:w="878" w:type="dxa"/>
            <w:vAlign w:val="bottom"/>
          </w:tcPr>
          <w:p w14:paraId="7519AAD8"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14.38</w:t>
            </w:r>
          </w:p>
        </w:tc>
        <w:tc>
          <w:tcPr>
            <w:tcW w:w="1050" w:type="dxa"/>
            <w:vAlign w:val="bottom"/>
          </w:tcPr>
          <w:p w14:paraId="74BC0F5C"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5.23</w:t>
            </w:r>
          </w:p>
        </w:tc>
        <w:tc>
          <w:tcPr>
            <w:tcW w:w="1051" w:type="dxa"/>
            <w:vAlign w:val="bottom"/>
          </w:tcPr>
          <w:p w14:paraId="6DA63607"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7.84</w:t>
            </w:r>
          </w:p>
        </w:tc>
        <w:tc>
          <w:tcPr>
            <w:tcW w:w="1050" w:type="dxa"/>
            <w:vAlign w:val="bottom"/>
          </w:tcPr>
          <w:p w14:paraId="1C73A341"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13.07</w:t>
            </w:r>
          </w:p>
        </w:tc>
        <w:tc>
          <w:tcPr>
            <w:tcW w:w="1054" w:type="dxa"/>
            <w:vAlign w:val="bottom"/>
          </w:tcPr>
          <w:p w14:paraId="1B4AC012"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11.98</w:t>
            </w:r>
          </w:p>
        </w:tc>
      </w:tr>
      <w:tr w:rsidR="004D6521" w:rsidRPr="00AE02AD" w14:paraId="762ECA98" w14:textId="77777777" w:rsidTr="007A04BF">
        <w:trPr>
          <w:gridAfter w:val="1"/>
          <w:wAfter w:w="14" w:type="dxa"/>
          <w:cantSplit/>
          <w:trHeight w:val="100"/>
        </w:trPr>
        <w:tc>
          <w:tcPr>
            <w:tcW w:w="1261" w:type="dxa"/>
            <w:shd w:val="clear" w:color="auto" w:fill="auto"/>
          </w:tcPr>
          <w:p w14:paraId="15B8DEF3" w14:textId="77777777" w:rsidR="004D6521" w:rsidRPr="00AE02AD" w:rsidRDefault="004D6521" w:rsidP="007A04BF">
            <w:pPr>
              <w:adjustRightInd w:val="0"/>
              <w:spacing w:after="40"/>
              <w:jc w:val="both"/>
              <w:rPr>
                <w:rFonts w:cstheme="minorHAnsi"/>
                <w:sz w:val="16"/>
                <w:szCs w:val="16"/>
                <w:lang w:val="en-US"/>
              </w:rPr>
            </w:pPr>
            <w:r w:rsidRPr="00AE02AD">
              <w:rPr>
                <w:rFonts w:cstheme="minorHAnsi"/>
                <w:sz w:val="16"/>
                <w:szCs w:val="16"/>
                <w:lang w:val="en-US"/>
              </w:rPr>
              <w:t>Diarrhoea</w:t>
            </w:r>
          </w:p>
          <w:p w14:paraId="704DBCEF" w14:textId="77777777" w:rsidR="004D6521" w:rsidRPr="00AE02AD" w:rsidRDefault="004D6521" w:rsidP="007A04BF">
            <w:pPr>
              <w:adjustRightInd w:val="0"/>
              <w:spacing w:after="40"/>
              <w:jc w:val="both"/>
              <w:rPr>
                <w:rFonts w:cstheme="minorHAnsi"/>
                <w:sz w:val="16"/>
                <w:szCs w:val="16"/>
                <w:lang w:val="en-US"/>
              </w:rPr>
            </w:pPr>
          </w:p>
        </w:tc>
        <w:tc>
          <w:tcPr>
            <w:tcW w:w="786" w:type="dxa"/>
            <w:shd w:val="clear" w:color="auto" w:fill="auto"/>
            <w:tcMar>
              <w:left w:w="40" w:type="dxa"/>
              <w:right w:w="40" w:type="dxa"/>
            </w:tcMar>
          </w:tcPr>
          <w:p w14:paraId="7156008D" w14:textId="77777777" w:rsidR="004D6521" w:rsidRPr="00AE02AD" w:rsidRDefault="004D6521" w:rsidP="007A04BF">
            <w:pPr>
              <w:adjustRightInd w:val="0"/>
              <w:spacing w:after="40"/>
              <w:jc w:val="both"/>
              <w:rPr>
                <w:sz w:val="18"/>
                <w:szCs w:val="18"/>
                <w:lang w:val="en-US"/>
              </w:rPr>
            </w:pPr>
            <w:r w:rsidRPr="00AE02AD">
              <w:rPr>
                <w:sz w:val="18"/>
                <w:szCs w:val="18"/>
                <w:lang w:val="en-US"/>
              </w:rPr>
              <w:t>3.07</w:t>
            </w:r>
          </w:p>
        </w:tc>
        <w:tc>
          <w:tcPr>
            <w:tcW w:w="1171" w:type="dxa"/>
            <w:shd w:val="clear" w:color="auto" w:fill="auto"/>
            <w:tcMar>
              <w:left w:w="40" w:type="dxa"/>
              <w:right w:w="40" w:type="dxa"/>
            </w:tcMar>
          </w:tcPr>
          <w:p w14:paraId="0B601870" w14:textId="77777777" w:rsidR="004D6521" w:rsidRPr="00AE02AD" w:rsidRDefault="004D6521" w:rsidP="007A04BF">
            <w:pPr>
              <w:adjustRightInd w:val="0"/>
              <w:spacing w:after="40"/>
              <w:jc w:val="both"/>
              <w:rPr>
                <w:sz w:val="18"/>
                <w:szCs w:val="18"/>
                <w:lang w:val="en-US"/>
              </w:rPr>
            </w:pPr>
            <w:r w:rsidRPr="00AE02AD">
              <w:rPr>
                <w:sz w:val="18"/>
                <w:szCs w:val="18"/>
                <w:lang w:val="en-US"/>
              </w:rPr>
              <w:t>4.60</w:t>
            </w:r>
          </w:p>
        </w:tc>
        <w:tc>
          <w:tcPr>
            <w:tcW w:w="869" w:type="dxa"/>
          </w:tcPr>
          <w:p w14:paraId="009633DE" w14:textId="77777777" w:rsidR="004D6521" w:rsidRPr="00AE02AD" w:rsidRDefault="004D6521" w:rsidP="007A04BF">
            <w:pPr>
              <w:adjustRightInd w:val="0"/>
              <w:spacing w:after="40"/>
              <w:jc w:val="both"/>
              <w:rPr>
                <w:sz w:val="18"/>
                <w:szCs w:val="18"/>
                <w:lang w:val="en-US"/>
              </w:rPr>
            </w:pPr>
            <w:r w:rsidRPr="00AE02AD">
              <w:rPr>
                <w:sz w:val="18"/>
                <w:szCs w:val="18"/>
                <w:lang w:val="en-US"/>
              </w:rPr>
              <w:t>7.67</w:t>
            </w:r>
          </w:p>
        </w:tc>
        <w:tc>
          <w:tcPr>
            <w:tcW w:w="948" w:type="dxa"/>
          </w:tcPr>
          <w:p w14:paraId="1D508173" w14:textId="77777777" w:rsidR="004D6521" w:rsidRPr="00AE02AD" w:rsidRDefault="004D6521" w:rsidP="007A04BF">
            <w:pPr>
              <w:adjustRightInd w:val="0"/>
              <w:spacing w:after="40"/>
              <w:jc w:val="both"/>
              <w:rPr>
                <w:sz w:val="18"/>
                <w:szCs w:val="18"/>
                <w:lang w:val="en-US"/>
              </w:rPr>
            </w:pPr>
            <w:r w:rsidRPr="00AE02AD">
              <w:rPr>
                <w:sz w:val="18"/>
                <w:szCs w:val="18"/>
                <w:lang w:val="en-US"/>
              </w:rPr>
              <w:t>8.11</w:t>
            </w:r>
          </w:p>
        </w:tc>
        <w:tc>
          <w:tcPr>
            <w:tcW w:w="742" w:type="dxa"/>
            <w:shd w:val="clear" w:color="auto" w:fill="auto"/>
            <w:tcMar>
              <w:left w:w="40" w:type="dxa"/>
              <w:right w:w="40" w:type="dxa"/>
            </w:tcMar>
            <w:vAlign w:val="bottom"/>
          </w:tcPr>
          <w:p w14:paraId="3482DC4A" w14:textId="77777777" w:rsidR="004D6521" w:rsidRPr="00AE02AD" w:rsidRDefault="004D6521" w:rsidP="007A04BF">
            <w:pPr>
              <w:adjustRightInd w:val="0"/>
              <w:spacing w:after="40"/>
              <w:jc w:val="both"/>
              <w:rPr>
                <w:sz w:val="18"/>
                <w:szCs w:val="18"/>
                <w:lang w:val="en-US"/>
              </w:rPr>
            </w:pPr>
            <w:r w:rsidRPr="00AE02AD">
              <w:rPr>
                <w:sz w:val="18"/>
                <w:szCs w:val="18"/>
                <w:lang w:val="en-US"/>
              </w:rPr>
              <w:t>2.97</w:t>
            </w:r>
          </w:p>
        </w:tc>
        <w:tc>
          <w:tcPr>
            <w:tcW w:w="876" w:type="dxa"/>
            <w:shd w:val="clear" w:color="auto" w:fill="auto"/>
            <w:tcMar>
              <w:left w:w="40" w:type="dxa"/>
              <w:right w:w="40" w:type="dxa"/>
            </w:tcMar>
            <w:vAlign w:val="bottom"/>
          </w:tcPr>
          <w:p w14:paraId="1B49DB1D" w14:textId="77777777" w:rsidR="004D6521" w:rsidRPr="00AE02AD" w:rsidRDefault="004D6521" w:rsidP="007A04BF">
            <w:pPr>
              <w:adjustRightInd w:val="0"/>
              <w:spacing w:after="40"/>
              <w:jc w:val="both"/>
              <w:rPr>
                <w:sz w:val="18"/>
                <w:szCs w:val="18"/>
                <w:lang w:val="en-US"/>
              </w:rPr>
            </w:pPr>
            <w:r w:rsidRPr="00AE02AD">
              <w:rPr>
                <w:sz w:val="18"/>
                <w:szCs w:val="18"/>
                <w:lang w:val="en-US"/>
              </w:rPr>
              <w:t>4.46</w:t>
            </w:r>
          </w:p>
        </w:tc>
        <w:tc>
          <w:tcPr>
            <w:tcW w:w="876" w:type="dxa"/>
            <w:vAlign w:val="bottom"/>
          </w:tcPr>
          <w:p w14:paraId="7B67A9A8" w14:textId="77777777" w:rsidR="004D6521" w:rsidRPr="00AE02AD" w:rsidRDefault="004D6521" w:rsidP="007A04BF">
            <w:pPr>
              <w:adjustRightInd w:val="0"/>
              <w:spacing w:after="40"/>
              <w:jc w:val="both"/>
              <w:rPr>
                <w:sz w:val="18"/>
                <w:szCs w:val="18"/>
                <w:lang w:val="en-US"/>
              </w:rPr>
            </w:pPr>
            <w:r w:rsidRPr="00AE02AD">
              <w:rPr>
                <w:sz w:val="18"/>
                <w:szCs w:val="18"/>
                <w:lang w:val="en-US"/>
              </w:rPr>
              <w:t>7.43</w:t>
            </w:r>
          </w:p>
        </w:tc>
        <w:tc>
          <w:tcPr>
            <w:tcW w:w="703" w:type="dxa"/>
            <w:vAlign w:val="bottom"/>
          </w:tcPr>
          <w:p w14:paraId="52E48A7A" w14:textId="77777777" w:rsidR="004D6521" w:rsidRPr="00AE02AD" w:rsidRDefault="004D6521" w:rsidP="007A04BF">
            <w:pPr>
              <w:adjustRightInd w:val="0"/>
              <w:spacing w:after="40"/>
              <w:jc w:val="both"/>
              <w:rPr>
                <w:sz w:val="18"/>
                <w:szCs w:val="18"/>
                <w:lang w:val="en-US"/>
              </w:rPr>
            </w:pPr>
            <w:r w:rsidRPr="00AE02AD">
              <w:rPr>
                <w:sz w:val="18"/>
                <w:szCs w:val="18"/>
                <w:lang w:val="en-US"/>
              </w:rPr>
              <w:t>7.86</w:t>
            </w:r>
          </w:p>
        </w:tc>
        <w:tc>
          <w:tcPr>
            <w:tcW w:w="875" w:type="dxa"/>
            <w:vAlign w:val="bottom"/>
          </w:tcPr>
          <w:p w14:paraId="24A156E5" w14:textId="77777777" w:rsidR="004D6521" w:rsidRPr="00AE02AD" w:rsidRDefault="004D6521" w:rsidP="007A04BF">
            <w:pPr>
              <w:adjustRightInd w:val="0"/>
              <w:spacing w:after="40"/>
              <w:jc w:val="both"/>
              <w:rPr>
                <w:rFonts w:cstheme="minorHAnsi"/>
                <w:sz w:val="18"/>
                <w:szCs w:val="18"/>
              </w:rPr>
            </w:pPr>
            <w:r w:rsidRPr="00AE02AD">
              <w:rPr>
                <w:rFonts w:ascii="Calibri" w:hAnsi="Calibri" w:cs="Calibri"/>
                <w:sz w:val="18"/>
                <w:szCs w:val="18"/>
              </w:rPr>
              <w:t>4.71</w:t>
            </w:r>
          </w:p>
        </w:tc>
        <w:tc>
          <w:tcPr>
            <w:tcW w:w="876" w:type="dxa"/>
            <w:vAlign w:val="bottom"/>
          </w:tcPr>
          <w:p w14:paraId="5C8F4A3C" w14:textId="77777777" w:rsidR="004D6521" w:rsidRPr="00AE02AD" w:rsidRDefault="004D6521" w:rsidP="007A04BF">
            <w:pPr>
              <w:adjustRightInd w:val="0"/>
              <w:spacing w:after="40"/>
              <w:jc w:val="both"/>
              <w:rPr>
                <w:rFonts w:cstheme="minorHAnsi"/>
                <w:sz w:val="18"/>
                <w:szCs w:val="18"/>
              </w:rPr>
            </w:pPr>
            <w:r w:rsidRPr="00AE02AD">
              <w:rPr>
                <w:rFonts w:ascii="Calibri" w:hAnsi="Calibri" w:cs="Calibri"/>
                <w:sz w:val="18"/>
                <w:szCs w:val="18"/>
              </w:rPr>
              <w:t>7.07</w:t>
            </w:r>
          </w:p>
        </w:tc>
        <w:tc>
          <w:tcPr>
            <w:tcW w:w="876" w:type="dxa"/>
            <w:vAlign w:val="bottom"/>
          </w:tcPr>
          <w:p w14:paraId="001FBEBC"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11.78</w:t>
            </w:r>
          </w:p>
        </w:tc>
        <w:tc>
          <w:tcPr>
            <w:tcW w:w="878" w:type="dxa"/>
            <w:vAlign w:val="bottom"/>
          </w:tcPr>
          <w:p w14:paraId="5CE4EB17"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12.46</w:t>
            </w:r>
          </w:p>
        </w:tc>
        <w:tc>
          <w:tcPr>
            <w:tcW w:w="1050" w:type="dxa"/>
            <w:vAlign w:val="bottom"/>
          </w:tcPr>
          <w:p w14:paraId="551BC56B"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3.04</w:t>
            </w:r>
          </w:p>
        </w:tc>
        <w:tc>
          <w:tcPr>
            <w:tcW w:w="1051" w:type="dxa"/>
            <w:vAlign w:val="bottom"/>
          </w:tcPr>
          <w:p w14:paraId="25718FF6"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4.56</w:t>
            </w:r>
          </w:p>
        </w:tc>
        <w:tc>
          <w:tcPr>
            <w:tcW w:w="1050" w:type="dxa"/>
            <w:vAlign w:val="bottom"/>
          </w:tcPr>
          <w:p w14:paraId="10AC8E09"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7.61</w:t>
            </w:r>
          </w:p>
        </w:tc>
        <w:tc>
          <w:tcPr>
            <w:tcW w:w="1054" w:type="dxa"/>
            <w:vAlign w:val="bottom"/>
          </w:tcPr>
          <w:p w14:paraId="46D1B58D"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8.05</w:t>
            </w:r>
          </w:p>
        </w:tc>
      </w:tr>
      <w:tr w:rsidR="004D6521" w:rsidRPr="00AE02AD" w14:paraId="0704E886" w14:textId="77777777" w:rsidTr="007A04BF">
        <w:trPr>
          <w:gridAfter w:val="1"/>
          <w:wAfter w:w="14" w:type="dxa"/>
          <w:cantSplit/>
          <w:trHeight w:val="100"/>
        </w:trPr>
        <w:tc>
          <w:tcPr>
            <w:tcW w:w="1261" w:type="dxa"/>
            <w:tcBorders>
              <w:bottom w:val="single" w:sz="4" w:space="0" w:color="auto"/>
            </w:tcBorders>
            <w:shd w:val="clear" w:color="auto" w:fill="auto"/>
          </w:tcPr>
          <w:p w14:paraId="7C1F2A64" w14:textId="77777777" w:rsidR="004D6521" w:rsidRPr="00AE02AD" w:rsidRDefault="004D6521" w:rsidP="007A04BF">
            <w:pPr>
              <w:adjustRightInd w:val="0"/>
              <w:spacing w:after="40"/>
              <w:jc w:val="both"/>
              <w:rPr>
                <w:rFonts w:cstheme="minorHAnsi"/>
                <w:sz w:val="16"/>
                <w:szCs w:val="16"/>
                <w:lang w:val="en-US"/>
              </w:rPr>
            </w:pPr>
            <w:r w:rsidRPr="00AE02AD">
              <w:rPr>
                <w:rFonts w:cstheme="minorHAnsi"/>
                <w:sz w:val="16"/>
                <w:szCs w:val="16"/>
                <w:lang w:val="en-US"/>
              </w:rPr>
              <w:t>Constipation</w:t>
            </w:r>
          </w:p>
          <w:p w14:paraId="52AA4439" w14:textId="77777777" w:rsidR="004D6521" w:rsidRPr="00AE02AD" w:rsidRDefault="004D6521" w:rsidP="007A04BF">
            <w:pPr>
              <w:adjustRightInd w:val="0"/>
              <w:spacing w:after="40"/>
              <w:jc w:val="both"/>
              <w:rPr>
                <w:rFonts w:cstheme="minorHAnsi"/>
                <w:sz w:val="16"/>
                <w:szCs w:val="16"/>
                <w:lang w:val="en-US"/>
              </w:rPr>
            </w:pPr>
          </w:p>
        </w:tc>
        <w:tc>
          <w:tcPr>
            <w:tcW w:w="786" w:type="dxa"/>
            <w:tcBorders>
              <w:bottom w:val="single" w:sz="4" w:space="0" w:color="auto"/>
            </w:tcBorders>
            <w:shd w:val="clear" w:color="auto" w:fill="auto"/>
            <w:tcMar>
              <w:left w:w="40" w:type="dxa"/>
              <w:right w:w="40" w:type="dxa"/>
            </w:tcMar>
          </w:tcPr>
          <w:p w14:paraId="69082F52" w14:textId="77777777" w:rsidR="004D6521" w:rsidRPr="00AE02AD" w:rsidRDefault="004D6521" w:rsidP="007A04BF">
            <w:pPr>
              <w:adjustRightInd w:val="0"/>
              <w:spacing w:after="40"/>
              <w:jc w:val="both"/>
              <w:rPr>
                <w:sz w:val="18"/>
                <w:szCs w:val="18"/>
                <w:lang w:val="en-US"/>
              </w:rPr>
            </w:pPr>
            <w:r w:rsidRPr="00AE02AD">
              <w:rPr>
                <w:sz w:val="18"/>
                <w:szCs w:val="18"/>
                <w:lang w:val="en-US"/>
              </w:rPr>
              <w:t>4.73</w:t>
            </w:r>
          </w:p>
        </w:tc>
        <w:tc>
          <w:tcPr>
            <w:tcW w:w="1171" w:type="dxa"/>
            <w:tcBorders>
              <w:bottom w:val="single" w:sz="4" w:space="0" w:color="auto"/>
            </w:tcBorders>
            <w:shd w:val="clear" w:color="auto" w:fill="auto"/>
            <w:tcMar>
              <w:left w:w="40" w:type="dxa"/>
              <w:right w:w="40" w:type="dxa"/>
            </w:tcMar>
          </w:tcPr>
          <w:p w14:paraId="7A0C5D37" w14:textId="77777777" w:rsidR="004D6521" w:rsidRPr="00AE02AD" w:rsidRDefault="004D6521" w:rsidP="007A04BF">
            <w:pPr>
              <w:adjustRightInd w:val="0"/>
              <w:spacing w:after="40"/>
              <w:jc w:val="both"/>
              <w:rPr>
                <w:sz w:val="18"/>
                <w:szCs w:val="18"/>
                <w:lang w:val="en-US"/>
              </w:rPr>
            </w:pPr>
            <w:r w:rsidRPr="00AE02AD">
              <w:rPr>
                <w:sz w:val="18"/>
                <w:szCs w:val="18"/>
                <w:lang w:val="en-US"/>
              </w:rPr>
              <w:t>7.10</w:t>
            </w:r>
          </w:p>
        </w:tc>
        <w:tc>
          <w:tcPr>
            <w:tcW w:w="869" w:type="dxa"/>
            <w:tcBorders>
              <w:bottom w:val="single" w:sz="4" w:space="0" w:color="auto"/>
            </w:tcBorders>
          </w:tcPr>
          <w:p w14:paraId="4760ED8F" w14:textId="77777777" w:rsidR="004D6521" w:rsidRPr="00AE02AD" w:rsidRDefault="004D6521" w:rsidP="007A04BF">
            <w:pPr>
              <w:adjustRightInd w:val="0"/>
              <w:spacing w:after="40"/>
              <w:jc w:val="both"/>
              <w:rPr>
                <w:sz w:val="18"/>
                <w:szCs w:val="18"/>
                <w:lang w:val="en-US"/>
              </w:rPr>
            </w:pPr>
            <w:r w:rsidRPr="00AE02AD">
              <w:rPr>
                <w:sz w:val="18"/>
                <w:szCs w:val="18"/>
                <w:lang w:val="en-US"/>
              </w:rPr>
              <w:t>11.83</w:t>
            </w:r>
          </w:p>
        </w:tc>
        <w:tc>
          <w:tcPr>
            <w:tcW w:w="948" w:type="dxa"/>
            <w:tcBorders>
              <w:bottom w:val="single" w:sz="4" w:space="0" w:color="auto"/>
            </w:tcBorders>
          </w:tcPr>
          <w:p w14:paraId="6C86540C" w14:textId="77777777" w:rsidR="004D6521" w:rsidRPr="00AE02AD" w:rsidRDefault="004D6521" w:rsidP="007A04BF">
            <w:pPr>
              <w:adjustRightInd w:val="0"/>
              <w:spacing w:after="40"/>
              <w:jc w:val="both"/>
              <w:rPr>
                <w:sz w:val="18"/>
                <w:szCs w:val="18"/>
                <w:lang w:val="en-US"/>
              </w:rPr>
            </w:pPr>
            <w:r w:rsidRPr="00AE02AD">
              <w:rPr>
                <w:sz w:val="18"/>
                <w:szCs w:val="18"/>
                <w:lang w:val="en-US"/>
              </w:rPr>
              <w:t>9.75</w:t>
            </w:r>
          </w:p>
        </w:tc>
        <w:tc>
          <w:tcPr>
            <w:tcW w:w="742" w:type="dxa"/>
            <w:tcBorders>
              <w:bottom w:val="single" w:sz="4" w:space="0" w:color="auto"/>
            </w:tcBorders>
            <w:shd w:val="clear" w:color="auto" w:fill="auto"/>
            <w:tcMar>
              <w:left w:w="40" w:type="dxa"/>
              <w:right w:w="40" w:type="dxa"/>
            </w:tcMar>
            <w:vAlign w:val="bottom"/>
          </w:tcPr>
          <w:p w14:paraId="78534D09" w14:textId="77777777" w:rsidR="004D6521" w:rsidRPr="00AE02AD" w:rsidRDefault="004D6521" w:rsidP="007A04BF">
            <w:pPr>
              <w:adjustRightInd w:val="0"/>
              <w:spacing w:after="40"/>
              <w:jc w:val="both"/>
              <w:rPr>
                <w:sz w:val="18"/>
                <w:szCs w:val="18"/>
                <w:lang w:val="en-US"/>
              </w:rPr>
            </w:pPr>
            <w:r w:rsidRPr="00AE02AD">
              <w:rPr>
                <w:sz w:val="18"/>
                <w:szCs w:val="18"/>
                <w:lang w:val="en-US"/>
              </w:rPr>
              <w:t>4.93</w:t>
            </w:r>
          </w:p>
        </w:tc>
        <w:tc>
          <w:tcPr>
            <w:tcW w:w="876" w:type="dxa"/>
            <w:tcBorders>
              <w:bottom w:val="single" w:sz="4" w:space="0" w:color="auto"/>
            </w:tcBorders>
            <w:shd w:val="clear" w:color="auto" w:fill="auto"/>
            <w:tcMar>
              <w:left w:w="40" w:type="dxa"/>
              <w:right w:w="40" w:type="dxa"/>
            </w:tcMar>
            <w:vAlign w:val="bottom"/>
          </w:tcPr>
          <w:p w14:paraId="2EBF5C10" w14:textId="77777777" w:rsidR="004D6521" w:rsidRPr="00AE02AD" w:rsidRDefault="004D6521" w:rsidP="007A04BF">
            <w:pPr>
              <w:adjustRightInd w:val="0"/>
              <w:spacing w:after="40"/>
              <w:jc w:val="both"/>
              <w:rPr>
                <w:sz w:val="18"/>
                <w:szCs w:val="18"/>
                <w:lang w:val="en-US"/>
              </w:rPr>
            </w:pPr>
            <w:r w:rsidRPr="00AE02AD">
              <w:rPr>
                <w:sz w:val="18"/>
                <w:szCs w:val="18"/>
                <w:lang w:val="en-US"/>
              </w:rPr>
              <w:t>7.4</w:t>
            </w:r>
          </w:p>
        </w:tc>
        <w:tc>
          <w:tcPr>
            <w:tcW w:w="876" w:type="dxa"/>
            <w:tcBorders>
              <w:bottom w:val="single" w:sz="4" w:space="0" w:color="auto"/>
            </w:tcBorders>
            <w:vAlign w:val="bottom"/>
          </w:tcPr>
          <w:p w14:paraId="7E3BAD26" w14:textId="77777777" w:rsidR="004D6521" w:rsidRPr="00AE02AD" w:rsidRDefault="004D6521" w:rsidP="007A04BF">
            <w:pPr>
              <w:adjustRightInd w:val="0"/>
              <w:spacing w:after="40"/>
              <w:jc w:val="both"/>
              <w:rPr>
                <w:sz w:val="18"/>
                <w:szCs w:val="18"/>
                <w:lang w:val="en-US"/>
              </w:rPr>
            </w:pPr>
            <w:r w:rsidRPr="00AE02AD">
              <w:rPr>
                <w:sz w:val="18"/>
                <w:szCs w:val="18"/>
                <w:lang w:val="en-US"/>
              </w:rPr>
              <w:t>12.33</w:t>
            </w:r>
          </w:p>
        </w:tc>
        <w:tc>
          <w:tcPr>
            <w:tcW w:w="703" w:type="dxa"/>
            <w:tcBorders>
              <w:bottom w:val="single" w:sz="4" w:space="0" w:color="auto"/>
            </w:tcBorders>
            <w:vAlign w:val="bottom"/>
          </w:tcPr>
          <w:p w14:paraId="526E74C1" w14:textId="77777777" w:rsidR="004D6521" w:rsidRPr="00AE02AD" w:rsidRDefault="004D6521" w:rsidP="007A04BF">
            <w:pPr>
              <w:adjustRightInd w:val="0"/>
              <w:spacing w:after="40"/>
              <w:jc w:val="both"/>
              <w:rPr>
                <w:sz w:val="18"/>
                <w:szCs w:val="18"/>
                <w:lang w:val="en-US"/>
              </w:rPr>
            </w:pPr>
            <w:r w:rsidRPr="00AE02AD">
              <w:rPr>
                <w:sz w:val="18"/>
                <w:szCs w:val="18"/>
                <w:lang w:val="en-US"/>
              </w:rPr>
              <w:t>10.17</w:t>
            </w:r>
          </w:p>
        </w:tc>
        <w:tc>
          <w:tcPr>
            <w:tcW w:w="875" w:type="dxa"/>
            <w:tcBorders>
              <w:bottom w:val="single" w:sz="4" w:space="0" w:color="auto"/>
            </w:tcBorders>
            <w:vAlign w:val="bottom"/>
          </w:tcPr>
          <w:p w14:paraId="7281E3F5" w14:textId="77777777" w:rsidR="004D6521" w:rsidRPr="00AE02AD" w:rsidRDefault="004D6521" w:rsidP="007A04BF">
            <w:pPr>
              <w:adjustRightInd w:val="0"/>
              <w:spacing w:after="40"/>
              <w:jc w:val="both"/>
              <w:rPr>
                <w:rFonts w:cstheme="minorHAnsi"/>
                <w:sz w:val="18"/>
                <w:szCs w:val="18"/>
              </w:rPr>
            </w:pPr>
            <w:r w:rsidRPr="00AE02AD">
              <w:rPr>
                <w:rFonts w:ascii="Calibri" w:hAnsi="Calibri" w:cs="Calibri"/>
                <w:sz w:val="18"/>
                <w:szCs w:val="18"/>
              </w:rPr>
              <w:t>5.54</w:t>
            </w:r>
          </w:p>
        </w:tc>
        <w:tc>
          <w:tcPr>
            <w:tcW w:w="876" w:type="dxa"/>
            <w:tcBorders>
              <w:bottom w:val="single" w:sz="4" w:space="0" w:color="auto"/>
            </w:tcBorders>
            <w:vAlign w:val="bottom"/>
          </w:tcPr>
          <w:p w14:paraId="7C1311A8" w14:textId="77777777" w:rsidR="004D6521" w:rsidRPr="00AE02AD" w:rsidRDefault="004D6521" w:rsidP="007A04BF">
            <w:pPr>
              <w:adjustRightInd w:val="0"/>
              <w:spacing w:after="40"/>
              <w:jc w:val="both"/>
              <w:rPr>
                <w:rFonts w:cstheme="minorHAnsi"/>
                <w:sz w:val="18"/>
                <w:szCs w:val="18"/>
              </w:rPr>
            </w:pPr>
            <w:r w:rsidRPr="00AE02AD">
              <w:rPr>
                <w:rFonts w:ascii="Calibri" w:hAnsi="Calibri" w:cs="Calibri"/>
                <w:sz w:val="18"/>
                <w:szCs w:val="18"/>
              </w:rPr>
              <w:t>8.31</w:t>
            </w:r>
          </w:p>
        </w:tc>
        <w:tc>
          <w:tcPr>
            <w:tcW w:w="876" w:type="dxa"/>
            <w:tcBorders>
              <w:bottom w:val="single" w:sz="4" w:space="0" w:color="auto"/>
            </w:tcBorders>
            <w:vAlign w:val="bottom"/>
          </w:tcPr>
          <w:p w14:paraId="02994A5A"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13.85</w:t>
            </w:r>
          </w:p>
        </w:tc>
        <w:tc>
          <w:tcPr>
            <w:tcW w:w="878" w:type="dxa"/>
            <w:tcBorders>
              <w:bottom w:val="single" w:sz="4" w:space="0" w:color="auto"/>
            </w:tcBorders>
            <w:vAlign w:val="bottom"/>
          </w:tcPr>
          <w:p w14:paraId="4DC61CF6"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11.42</w:t>
            </w:r>
          </w:p>
        </w:tc>
        <w:tc>
          <w:tcPr>
            <w:tcW w:w="1050" w:type="dxa"/>
            <w:tcBorders>
              <w:bottom w:val="single" w:sz="4" w:space="0" w:color="auto"/>
            </w:tcBorders>
            <w:vAlign w:val="bottom"/>
          </w:tcPr>
          <w:p w14:paraId="4451E109"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4.25</w:t>
            </w:r>
          </w:p>
        </w:tc>
        <w:tc>
          <w:tcPr>
            <w:tcW w:w="1051" w:type="dxa"/>
            <w:tcBorders>
              <w:bottom w:val="single" w:sz="4" w:space="0" w:color="auto"/>
            </w:tcBorders>
            <w:vAlign w:val="bottom"/>
          </w:tcPr>
          <w:p w14:paraId="1432F4AF"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6.38</w:t>
            </w:r>
          </w:p>
        </w:tc>
        <w:tc>
          <w:tcPr>
            <w:tcW w:w="1050" w:type="dxa"/>
            <w:tcBorders>
              <w:bottom w:val="single" w:sz="4" w:space="0" w:color="auto"/>
            </w:tcBorders>
            <w:vAlign w:val="bottom"/>
          </w:tcPr>
          <w:p w14:paraId="01E18BF5" w14:textId="77777777" w:rsidR="004D6521" w:rsidRPr="00AE02AD" w:rsidRDefault="004D6521" w:rsidP="007A04BF">
            <w:pPr>
              <w:adjustRightInd w:val="0"/>
              <w:spacing w:after="40"/>
              <w:jc w:val="both"/>
              <w:rPr>
                <w:rFonts w:cstheme="minorHAnsi"/>
                <w:sz w:val="18"/>
                <w:szCs w:val="18"/>
              </w:rPr>
            </w:pPr>
            <w:r w:rsidRPr="00AE02AD">
              <w:rPr>
                <w:rFonts w:ascii="Calibri" w:hAnsi="Calibri" w:cs="Calibri"/>
                <w:sz w:val="18"/>
                <w:szCs w:val="18"/>
              </w:rPr>
              <w:t>10.64</w:t>
            </w:r>
          </w:p>
        </w:tc>
        <w:tc>
          <w:tcPr>
            <w:tcW w:w="1054" w:type="dxa"/>
            <w:tcBorders>
              <w:bottom w:val="single" w:sz="4" w:space="0" w:color="auto"/>
            </w:tcBorders>
            <w:vAlign w:val="bottom"/>
          </w:tcPr>
          <w:p w14:paraId="44C2FA30" w14:textId="77777777" w:rsidR="004D6521" w:rsidRPr="00AE02AD" w:rsidRDefault="004D6521" w:rsidP="007A04BF">
            <w:pPr>
              <w:adjustRightInd w:val="0"/>
              <w:spacing w:after="40"/>
              <w:jc w:val="both"/>
              <w:rPr>
                <w:rFonts w:cstheme="minorHAnsi"/>
                <w:sz w:val="18"/>
                <w:szCs w:val="18"/>
              </w:rPr>
            </w:pPr>
            <w:r w:rsidRPr="00AE02AD">
              <w:rPr>
                <w:rFonts w:ascii="Calibri" w:hAnsi="Calibri" w:cs="Calibri"/>
                <w:sz w:val="18"/>
                <w:szCs w:val="18"/>
              </w:rPr>
              <w:t>8.77</w:t>
            </w:r>
          </w:p>
        </w:tc>
      </w:tr>
      <w:tr w:rsidR="004D6521" w:rsidRPr="00AE02AD" w14:paraId="4F39CEAF" w14:textId="77777777" w:rsidTr="007A04BF">
        <w:trPr>
          <w:gridAfter w:val="1"/>
          <w:wAfter w:w="14" w:type="dxa"/>
          <w:cantSplit/>
          <w:trHeight w:val="100"/>
        </w:trPr>
        <w:tc>
          <w:tcPr>
            <w:tcW w:w="1261" w:type="dxa"/>
            <w:shd w:val="clear" w:color="auto" w:fill="auto"/>
          </w:tcPr>
          <w:p w14:paraId="62590211" w14:textId="77777777" w:rsidR="004D6521" w:rsidRPr="00AE02AD" w:rsidRDefault="004D6521" w:rsidP="007A04BF">
            <w:pPr>
              <w:adjustRightInd w:val="0"/>
              <w:spacing w:after="40"/>
              <w:jc w:val="both"/>
              <w:rPr>
                <w:rFonts w:cstheme="minorHAnsi"/>
                <w:sz w:val="16"/>
                <w:szCs w:val="16"/>
                <w:lang w:val="en-US"/>
              </w:rPr>
            </w:pPr>
            <w:r w:rsidRPr="00AE02AD">
              <w:rPr>
                <w:rFonts w:cstheme="minorHAnsi"/>
                <w:sz w:val="16"/>
                <w:szCs w:val="16"/>
                <w:lang w:val="en-US"/>
              </w:rPr>
              <w:t>Sleep disturbance</w:t>
            </w:r>
          </w:p>
        </w:tc>
        <w:tc>
          <w:tcPr>
            <w:tcW w:w="786" w:type="dxa"/>
            <w:shd w:val="clear" w:color="auto" w:fill="auto"/>
            <w:tcMar>
              <w:left w:w="40" w:type="dxa"/>
              <w:right w:w="40" w:type="dxa"/>
            </w:tcMar>
          </w:tcPr>
          <w:p w14:paraId="0BB13885" w14:textId="77777777" w:rsidR="004D6521" w:rsidRPr="00AE02AD" w:rsidRDefault="004D6521" w:rsidP="007A04BF">
            <w:pPr>
              <w:adjustRightInd w:val="0"/>
              <w:spacing w:after="40"/>
              <w:jc w:val="both"/>
              <w:rPr>
                <w:sz w:val="18"/>
                <w:szCs w:val="18"/>
                <w:lang w:val="en-US"/>
              </w:rPr>
            </w:pPr>
            <w:r w:rsidRPr="00AE02AD">
              <w:rPr>
                <w:sz w:val="18"/>
                <w:szCs w:val="18"/>
                <w:lang w:val="en-US"/>
              </w:rPr>
              <w:t>6.07</w:t>
            </w:r>
          </w:p>
        </w:tc>
        <w:tc>
          <w:tcPr>
            <w:tcW w:w="1171" w:type="dxa"/>
            <w:shd w:val="clear" w:color="auto" w:fill="auto"/>
            <w:tcMar>
              <w:left w:w="40" w:type="dxa"/>
              <w:right w:w="40" w:type="dxa"/>
            </w:tcMar>
          </w:tcPr>
          <w:p w14:paraId="28D200D6" w14:textId="77777777" w:rsidR="004D6521" w:rsidRPr="00AE02AD" w:rsidRDefault="004D6521" w:rsidP="007A04BF">
            <w:pPr>
              <w:adjustRightInd w:val="0"/>
              <w:spacing w:after="40"/>
              <w:jc w:val="both"/>
              <w:rPr>
                <w:sz w:val="18"/>
                <w:szCs w:val="18"/>
                <w:lang w:val="en-US"/>
              </w:rPr>
            </w:pPr>
            <w:r w:rsidRPr="00AE02AD">
              <w:rPr>
                <w:sz w:val="18"/>
                <w:szCs w:val="18"/>
                <w:lang w:val="en-US"/>
              </w:rPr>
              <w:t>9.10</w:t>
            </w:r>
          </w:p>
        </w:tc>
        <w:tc>
          <w:tcPr>
            <w:tcW w:w="869" w:type="dxa"/>
          </w:tcPr>
          <w:p w14:paraId="1B76E644" w14:textId="77777777" w:rsidR="004D6521" w:rsidRPr="00AE02AD" w:rsidRDefault="004D6521" w:rsidP="007A04BF">
            <w:pPr>
              <w:adjustRightInd w:val="0"/>
              <w:spacing w:after="40"/>
              <w:jc w:val="both"/>
              <w:rPr>
                <w:sz w:val="18"/>
                <w:szCs w:val="18"/>
                <w:lang w:val="en-US"/>
              </w:rPr>
            </w:pPr>
            <w:r w:rsidRPr="00AE02AD">
              <w:rPr>
                <w:sz w:val="18"/>
                <w:szCs w:val="18"/>
                <w:lang w:val="en-US"/>
              </w:rPr>
              <w:t>15.17</w:t>
            </w:r>
          </w:p>
        </w:tc>
        <w:tc>
          <w:tcPr>
            <w:tcW w:w="948" w:type="dxa"/>
          </w:tcPr>
          <w:p w14:paraId="3B6C6DFC" w14:textId="77777777" w:rsidR="004D6521" w:rsidRPr="00AE02AD" w:rsidRDefault="004D6521" w:rsidP="007A04BF">
            <w:pPr>
              <w:adjustRightInd w:val="0"/>
              <w:spacing w:after="40"/>
              <w:jc w:val="both"/>
              <w:rPr>
                <w:sz w:val="18"/>
                <w:szCs w:val="18"/>
                <w:lang w:val="en-US"/>
              </w:rPr>
            </w:pPr>
            <w:r w:rsidRPr="00AE02AD">
              <w:rPr>
                <w:sz w:val="18"/>
                <w:szCs w:val="18"/>
                <w:lang w:val="en-US"/>
              </w:rPr>
              <w:t>13.22</w:t>
            </w:r>
          </w:p>
        </w:tc>
        <w:tc>
          <w:tcPr>
            <w:tcW w:w="742" w:type="dxa"/>
            <w:shd w:val="clear" w:color="auto" w:fill="auto"/>
            <w:tcMar>
              <w:left w:w="40" w:type="dxa"/>
              <w:right w:w="40" w:type="dxa"/>
            </w:tcMar>
            <w:vAlign w:val="bottom"/>
          </w:tcPr>
          <w:p w14:paraId="49C427A0" w14:textId="77777777" w:rsidR="004D6521" w:rsidRPr="00AE02AD" w:rsidRDefault="004D6521" w:rsidP="007A04BF">
            <w:pPr>
              <w:adjustRightInd w:val="0"/>
              <w:spacing w:after="40"/>
              <w:jc w:val="both"/>
              <w:rPr>
                <w:sz w:val="18"/>
                <w:szCs w:val="18"/>
                <w:lang w:val="en-US"/>
              </w:rPr>
            </w:pPr>
            <w:r w:rsidRPr="00AE02AD">
              <w:rPr>
                <w:sz w:val="18"/>
                <w:szCs w:val="18"/>
                <w:lang w:val="en-US"/>
              </w:rPr>
              <w:t>6.33</w:t>
            </w:r>
          </w:p>
        </w:tc>
        <w:tc>
          <w:tcPr>
            <w:tcW w:w="876" w:type="dxa"/>
            <w:shd w:val="clear" w:color="auto" w:fill="auto"/>
            <w:tcMar>
              <w:left w:w="40" w:type="dxa"/>
              <w:right w:w="40" w:type="dxa"/>
            </w:tcMar>
            <w:vAlign w:val="bottom"/>
          </w:tcPr>
          <w:p w14:paraId="0530FF1E" w14:textId="77777777" w:rsidR="004D6521" w:rsidRPr="00AE02AD" w:rsidRDefault="004D6521" w:rsidP="007A04BF">
            <w:pPr>
              <w:adjustRightInd w:val="0"/>
              <w:spacing w:after="40"/>
              <w:jc w:val="both"/>
              <w:rPr>
                <w:sz w:val="18"/>
                <w:szCs w:val="18"/>
                <w:lang w:val="en-US"/>
              </w:rPr>
            </w:pPr>
            <w:r w:rsidRPr="00AE02AD">
              <w:rPr>
                <w:sz w:val="18"/>
                <w:szCs w:val="18"/>
                <w:lang w:val="en-US"/>
              </w:rPr>
              <w:t>9.49</w:t>
            </w:r>
          </w:p>
        </w:tc>
        <w:tc>
          <w:tcPr>
            <w:tcW w:w="876" w:type="dxa"/>
            <w:vAlign w:val="bottom"/>
          </w:tcPr>
          <w:p w14:paraId="43B7DB25" w14:textId="77777777" w:rsidR="004D6521" w:rsidRPr="00AE02AD" w:rsidRDefault="004D6521" w:rsidP="007A04BF">
            <w:pPr>
              <w:adjustRightInd w:val="0"/>
              <w:spacing w:after="40"/>
              <w:jc w:val="both"/>
              <w:rPr>
                <w:sz w:val="18"/>
                <w:szCs w:val="18"/>
                <w:lang w:val="en-US"/>
              </w:rPr>
            </w:pPr>
            <w:r w:rsidRPr="00AE02AD">
              <w:rPr>
                <w:sz w:val="18"/>
                <w:szCs w:val="18"/>
                <w:lang w:val="en-US"/>
              </w:rPr>
              <w:t>15.82</w:t>
            </w:r>
          </w:p>
        </w:tc>
        <w:tc>
          <w:tcPr>
            <w:tcW w:w="703" w:type="dxa"/>
            <w:vAlign w:val="bottom"/>
          </w:tcPr>
          <w:p w14:paraId="7F5EEB96" w14:textId="77777777" w:rsidR="004D6521" w:rsidRPr="00AE02AD" w:rsidRDefault="004D6521" w:rsidP="007A04BF">
            <w:pPr>
              <w:adjustRightInd w:val="0"/>
              <w:spacing w:after="40"/>
              <w:jc w:val="both"/>
              <w:rPr>
                <w:sz w:val="18"/>
                <w:szCs w:val="18"/>
                <w:lang w:val="en-US"/>
              </w:rPr>
            </w:pPr>
            <w:r w:rsidRPr="00AE02AD">
              <w:rPr>
                <w:sz w:val="18"/>
                <w:szCs w:val="18"/>
                <w:lang w:val="en-US"/>
              </w:rPr>
              <w:t>13.79</w:t>
            </w:r>
          </w:p>
        </w:tc>
        <w:tc>
          <w:tcPr>
            <w:tcW w:w="875" w:type="dxa"/>
            <w:vAlign w:val="bottom"/>
          </w:tcPr>
          <w:p w14:paraId="7780CED4"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6.58</w:t>
            </w:r>
          </w:p>
        </w:tc>
        <w:tc>
          <w:tcPr>
            <w:tcW w:w="876" w:type="dxa"/>
            <w:vAlign w:val="bottom"/>
          </w:tcPr>
          <w:p w14:paraId="238B863D"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9.86</w:t>
            </w:r>
          </w:p>
        </w:tc>
        <w:tc>
          <w:tcPr>
            <w:tcW w:w="876" w:type="dxa"/>
            <w:vAlign w:val="bottom"/>
          </w:tcPr>
          <w:p w14:paraId="3AA9A94D" w14:textId="77777777" w:rsidR="004D6521" w:rsidRPr="00AE02AD" w:rsidRDefault="004D6521" w:rsidP="007A04BF">
            <w:pPr>
              <w:adjustRightInd w:val="0"/>
              <w:spacing w:after="40"/>
              <w:jc w:val="both"/>
              <w:rPr>
                <w:rFonts w:cstheme="minorHAnsi"/>
                <w:sz w:val="18"/>
                <w:szCs w:val="18"/>
              </w:rPr>
            </w:pPr>
            <w:r w:rsidRPr="00AE02AD">
              <w:rPr>
                <w:rFonts w:ascii="Calibri" w:hAnsi="Calibri" w:cs="Calibri"/>
                <w:sz w:val="18"/>
                <w:szCs w:val="18"/>
              </w:rPr>
              <w:t>16.44</w:t>
            </w:r>
          </w:p>
        </w:tc>
        <w:tc>
          <w:tcPr>
            <w:tcW w:w="878" w:type="dxa"/>
            <w:vAlign w:val="bottom"/>
          </w:tcPr>
          <w:p w14:paraId="19D0D255" w14:textId="77777777" w:rsidR="004D6521" w:rsidRPr="00AE02AD" w:rsidRDefault="004D6521" w:rsidP="007A04BF">
            <w:pPr>
              <w:adjustRightInd w:val="0"/>
              <w:spacing w:after="40"/>
              <w:jc w:val="both"/>
              <w:rPr>
                <w:rFonts w:cstheme="minorHAnsi"/>
                <w:sz w:val="18"/>
                <w:szCs w:val="18"/>
              </w:rPr>
            </w:pPr>
            <w:r w:rsidRPr="00AE02AD">
              <w:rPr>
                <w:rFonts w:ascii="Calibri" w:hAnsi="Calibri" w:cs="Calibri"/>
                <w:sz w:val="18"/>
                <w:szCs w:val="18"/>
              </w:rPr>
              <w:t>14.33</w:t>
            </w:r>
          </w:p>
        </w:tc>
        <w:tc>
          <w:tcPr>
            <w:tcW w:w="1050" w:type="dxa"/>
            <w:vAlign w:val="bottom"/>
          </w:tcPr>
          <w:p w14:paraId="7B21B4CF"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5.86</w:t>
            </w:r>
          </w:p>
        </w:tc>
        <w:tc>
          <w:tcPr>
            <w:tcW w:w="1051" w:type="dxa"/>
            <w:vAlign w:val="bottom"/>
          </w:tcPr>
          <w:p w14:paraId="5722504D"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8.79</w:t>
            </w:r>
          </w:p>
        </w:tc>
        <w:tc>
          <w:tcPr>
            <w:tcW w:w="1050" w:type="dxa"/>
            <w:vAlign w:val="bottom"/>
          </w:tcPr>
          <w:p w14:paraId="5A6F716A"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14.65</w:t>
            </w:r>
          </w:p>
        </w:tc>
        <w:tc>
          <w:tcPr>
            <w:tcW w:w="1054" w:type="dxa"/>
            <w:vAlign w:val="bottom"/>
          </w:tcPr>
          <w:p w14:paraId="005EC861" w14:textId="77777777" w:rsidR="004D6521" w:rsidRPr="00AE02AD" w:rsidRDefault="004D6521" w:rsidP="007A04BF">
            <w:pPr>
              <w:adjustRightInd w:val="0"/>
              <w:spacing w:after="40"/>
              <w:jc w:val="both"/>
              <w:rPr>
                <w:rFonts w:cstheme="minorHAnsi"/>
                <w:sz w:val="18"/>
                <w:szCs w:val="18"/>
                <w:lang w:val="en-US"/>
              </w:rPr>
            </w:pPr>
            <w:r w:rsidRPr="00AE02AD">
              <w:rPr>
                <w:rFonts w:ascii="Calibri" w:hAnsi="Calibri" w:cs="Calibri"/>
                <w:sz w:val="18"/>
                <w:szCs w:val="18"/>
              </w:rPr>
              <w:t>12.78</w:t>
            </w:r>
          </w:p>
        </w:tc>
      </w:tr>
      <w:tr w:rsidR="004D6521" w:rsidRPr="00AE02AD" w14:paraId="4C189D7E" w14:textId="77777777" w:rsidTr="007A04BF">
        <w:trPr>
          <w:gridAfter w:val="1"/>
          <w:wAfter w:w="14" w:type="dxa"/>
          <w:cantSplit/>
          <w:trHeight w:val="100"/>
        </w:trPr>
        <w:tc>
          <w:tcPr>
            <w:tcW w:w="15942" w:type="dxa"/>
            <w:gridSpan w:val="17"/>
            <w:tcBorders>
              <w:left w:val="nil"/>
              <w:bottom w:val="nil"/>
              <w:right w:val="nil"/>
            </w:tcBorders>
            <w:shd w:val="clear" w:color="auto" w:fill="auto"/>
          </w:tcPr>
          <w:p w14:paraId="77BAF82C" w14:textId="77777777" w:rsidR="004D6521" w:rsidRPr="00AE02AD" w:rsidRDefault="004D6521" w:rsidP="007A04BF">
            <w:pPr>
              <w:spacing w:after="40"/>
              <w:jc w:val="both"/>
              <w:rPr>
                <w:rFonts w:cstheme="minorHAnsi"/>
                <w:sz w:val="18"/>
                <w:szCs w:val="18"/>
              </w:rPr>
            </w:pPr>
            <w:r w:rsidRPr="00AE02AD">
              <w:rPr>
                <w:rFonts w:cstheme="minorHAnsi"/>
                <w:sz w:val="18"/>
                <w:szCs w:val="18"/>
              </w:rPr>
              <w:t xml:space="preserve">Distribution-based estimates were calculated using baseline data, i.e., data at the time point before or on the first day of treatment administration. </w:t>
            </w:r>
          </w:p>
          <w:p w14:paraId="5ACFAE16" w14:textId="77777777" w:rsidR="004D6521" w:rsidRPr="00AE02AD" w:rsidRDefault="004D6521" w:rsidP="007A04BF">
            <w:pPr>
              <w:spacing w:after="40"/>
              <w:jc w:val="both"/>
              <w:rPr>
                <w:rFonts w:cstheme="minorHAnsi"/>
                <w:sz w:val="18"/>
                <w:szCs w:val="18"/>
              </w:rPr>
            </w:pPr>
            <w:r w:rsidRPr="00AE02AD">
              <w:rPr>
                <w:rFonts w:cstheme="minorHAnsi"/>
                <w:sz w:val="18"/>
                <w:szCs w:val="18"/>
              </w:rPr>
              <w:t xml:space="preserve">Note that the lung cancer and </w:t>
            </w:r>
            <w:r w:rsidRPr="00AE02AD">
              <w:rPr>
                <w:sz w:val="18"/>
                <w:szCs w:val="18"/>
              </w:rPr>
              <w:t>mesothelioma trials were pulled and analysed together.</w:t>
            </w:r>
            <w:r w:rsidRPr="00AE02AD">
              <w:rPr>
                <w:rFonts w:cstheme="minorHAnsi"/>
                <w:sz w:val="18"/>
                <w:szCs w:val="18"/>
              </w:rPr>
              <w:t xml:space="preserve"> </w:t>
            </w:r>
          </w:p>
          <w:p w14:paraId="6C5676CE" w14:textId="77777777" w:rsidR="004D6521" w:rsidRPr="00AE02AD" w:rsidRDefault="004D6521" w:rsidP="007A04BF">
            <w:pPr>
              <w:adjustRightInd w:val="0"/>
              <w:spacing w:after="40"/>
              <w:jc w:val="both"/>
              <w:rPr>
                <w:rFonts w:ascii="Calibri" w:hAnsi="Calibri" w:cs="Calibri"/>
                <w:sz w:val="18"/>
                <w:szCs w:val="18"/>
              </w:rPr>
            </w:pPr>
            <w:r w:rsidRPr="00AE02AD">
              <w:rPr>
                <w:rFonts w:cstheme="minorHAnsi"/>
                <w:i/>
                <w:sz w:val="18"/>
                <w:szCs w:val="18"/>
                <w:u w:val="single"/>
              </w:rPr>
              <w:t>Abbreviations:</w:t>
            </w:r>
            <w:r w:rsidRPr="00AE02AD">
              <w:rPr>
                <w:rFonts w:cstheme="minorHAnsi"/>
                <w:sz w:val="18"/>
                <w:szCs w:val="18"/>
              </w:rPr>
              <w:t xml:space="preserve"> </w:t>
            </w:r>
            <w:r w:rsidRPr="00AE02AD">
              <w:rPr>
                <w:rFonts w:ascii="Times New Roman" w:hAnsi="Times New Roman" w:cs="Times New Roman"/>
                <w:sz w:val="18"/>
                <w:szCs w:val="18"/>
              </w:rPr>
              <w:t>SD, standard deviation; SEM, standard error of measurement.</w:t>
            </w:r>
          </w:p>
        </w:tc>
      </w:tr>
    </w:tbl>
    <w:p w14:paraId="675ED0E6" w14:textId="77777777" w:rsidR="004D6521" w:rsidRPr="00AE02AD" w:rsidRDefault="004D6521" w:rsidP="004D6521">
      <w:pPr>
        <w:jc w:val="both"/>
        <w:rPr>
          <w:b/>
          <w:bCs/>
        </w:rPr>
      </w:pPr>
    </w:p>
    <w:tbl>
      <w:tblPr>
        <w:tblW w:w="15851" w:type="dxa"/>
        <w:tblInd w:w="-1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54"/>
        <w:gridCol w:w="783"/>
        <w:gridCol w:w="1164"/>
        <w:gridCol w:w="864"/>
        <w:gridCol w:w="942"/>
        <w:gridCol w:w="738"/>
        <w:gridCol w:w="869"/>
        <w:gridCol w:w="869"/>
        <w:gridCol w:w="699"/>
        <w:gridCol w:w="868"/>
        <w:gridCol w:w="869"/>
        <w:gridCol w:w="869"/>
        <w:gridCol w:w="872"/>
        <w:gridCol w:w="1042"/>
        <w:gridCol w:w="1043"/>
        <w:gridCol w:w="1042"/>
        <w:gridCol w:w="1047"/>
        <w:gridCol w:w="17"/>
      </w:tblGrid>
      <w:tr w:rsidR="004D6521" w:rsidRPr="00AE02AD" w14:paraId="5DA3AB36" w14:textId="77777777" w:rsidTr="007A04BF">
        <w:trPr>
          <w:cantSplit/>
          <w:trHeight w:val="502"/>
          <w:tblHeader/>
        </w:trPr>
        <w:tc>
          <w:tcPr>
            <w:tcW w:w="15851" w:type="dxa"/>
            <w:gridSpan w:val="18"/>
            <w:tcBorders>
              <w:top w:val="nil"/>
              <w:left w:val="nil"/>
              <w:bottom w:val="single" w:sz="4" w:space="0" w:color="auto"/>
              <w:right w:val="nil"/>
            </w:tcBorders>
            <w:shd w:val="clear" w:color="auto" w:fill="auto"/>
            <w:vAlign w:val="center"/>
          </w:tcPr>
          <w:p w14:paraId="3B80F780" w14:textId="77777777" w:rsidR="004D6521" w:rsidRPr="00AE02AD" w:rsidRDefault="004D6521" w:rsidP="007A04BF">
            <w:pPr>
              <w:keepNext/>
              <w:adjustRightInd w:val="0"/>
              <w:spacing w:after="40"/>
              <w:jc w:val="both"/>
              <w:rPr>
                <w:rFonts w:cstheme="minorHAnsi"/>
                <w:b/>
                <w:sz w:val="20"/>
                <w:szCs w:val="20"/>
                <w:lang w:val="en-US" w:eastAsia="en-GB"/>
              </w:rPr>
            </w:pPr>
            <w:r w:rsidRPr="00AE02AD">
              <w:rPr>
                <w:rFonts w:cstheme="minorHAnsi"/>
                <w:b/>
                <w:sz w:val="20"/>
                <w:szCs w:val="20"/>
                <w:lang w:val="en-US" w:eastAsia="en-GB"/>
              </w:rPr>
              <w:lastRenderedPageBreak/>
              <w:t xml:space="preserve">Supplementary Table 3b: </w:t>
            </w:r>
            <w:r w:rsidRPr="00AE02AD">
              <w:rPr>
                <w:rFonts w:cstheme="minorHAnsi"/>
                <w:sz w:val="20"/>
                <w:szCs w:val="20"/>
              </w:rPr>
              <w:t>Distribution-based MIDs by cancer type</w:t>
            </w:r>
          </w:p>
        </w:tc>
      </w:tr>
      <w:tr w:rsidR="004D6521" w:rsidRPr="00AE02AD" w14:paraId="5CE6CB3C" w14:textId="77777777" w:rsidTr="007A04BF">
        <w:trPr>
          <w:cantSplit/>
          <w:trHeight w:val="502"/>
          <w:tblHeader/>
        </w:trPr>
        <w:tc>
          <w:tcPr>
            <w:tcW w:w="1254" w:type="dxa"/>
            <w:tcBorders>
              <w:top w:val="single" w:sz="4" w:space="0" w:color="auto"/>
              <w:bottom w:val="single" w:sz="4" w:space="0" w:color="auto"/>
              <w:right w:val="single" w:sz="4" w:space="0" w:color="auto"/>
            </w:tcBorders>
            <w:shd w:val="clear" w:color="auto" w:fill="auto"/>
            <w:vAlign w:val="center"/>
          </w:tcPr>
          <w:p w14:paraId="6AEC1BEB" w14:textId="77777777" w:rsidR="004D6521" w:rsidRPr="00AE02AD" w:rsidRDefault="004D6521" w:rsidP="007A04BF">
            <w:pPr>
              <w:keepNext/>
              <w:adjustRightInd w:val="0"/>
              <w:spacing w:after="40"/>
              <w:jc w:val="both"/>
              <w:rPr>
                <w:rFonts w:cstheme="minorHAnsi"/>
                <w:b/>
                <w:bCs/>
                <w:sz w:val="18"/>
                <w:szCs w:val="18"/>
                <w:lang w:val="en-US"/>
              </w:rPr>
            </w:pPr>
          </w:p>
        </w:tc>
        <w:tc>
          <w:tcPr>
            <w:tcW w:w="3753" w:type="dxa"/>
            <w:gridSpan w:val="4"/>
            <w:tcBorders>
              <w:top w:val="single" w:sz="4" w:space="0" w:color="auto"/>
              <w:left w:val="single" w:sz="4" w:space="0" w:color="auto"/>
              <w:bottom w:val="single" w:sz="4" w:space="0" w:color="auto"/>
              <w:right w:val="single" w:sz="4" w:space="0" w:color="auto"/>
            </w:tcBorders>
            <w:shd w:val="clear" w:color="auto" w:fill="auto"/>
            <w:tcMar>
              <w:left w:w="40" w:type="dxa"/>
              <w:right w:w="40" w:type="dxa"/>
            </w:tcMar>
            <w:vAlign w:val="center"/>
          </w:tcPr>
          <w:p w14:paraId="7EF7F663" w14:textId="77777777" w:rsidR="004D6521" w:rsidRPr="00AE02AD" w:rsidRDefault="004D6521" w:rsidP="007A04BF">
            <w:pPr>
              <w:keepNext/>
              <w:adjustRightInd w:val="0"/>
              <w:spacing w:after="40"/>
              <w:jc w:val="both"/>
              <w:rPr>
                <w:rFonts w:cstheme="minorHAnsi"/>
                <w:b/>
                <w:sz w:val="18"/>
                <w:szCs w:val="18"/>
                <w:lang w:val="en-US" w:eastAsia="en-GB"/>
              </w:rPr>
            </w:pPr>
            <w:r w:rsidRPr="00AE02AD">
              <w:rPr>
                <w:rFonts w:cstheme="minorHAnsi"/>
                <w:b/>
                <w:sz w:val="18"/>
                <w:szCs w:val="18"/>
                <w:lang w:val="en-US" w:eastAsia="en-GB"/>
              </w:rPr>
              <w:t xml:space="preserve">Lung </w:t>
            </w:r>
          </w:p>
          <w:p w14:paraId="09B42316" w14:textId="77777777" w:rsidR="004D6521" w:rsidRPr="00AE02AD" w:rsidRDefault="004D6521" w:rsidP="007A04BF">
            <w:pPr>
              <w:keepNext/>
              <w:adjustRightInd w:val="0"/>
              <w:spacing w:after="40"/>
              <w:jc w:val="both"/>
              <w:rPr>
                <w:rFonts w:cstheme="minorHAnsi"/>
                <w:b/>
                <w:sz w:val="18"/>
                <w:szCs w:val="18"/>
                <w:lang w:val="en-US" w:eastAsia="en-GB"/>
              </w:rPr>
            </w:pPr>
            <w:r w:rsidRPr="00AE02AD">
              <w:rPr>
                <w:rFonts w:cstheme="minorHAnsi"/>
                <w:b/>
                <w:sz w:val="18"/>
                <w:szCs w:val="18"/>
                <w:lang w:val="en-US" w:eastAsia="en-GB"/>
              </w:rPr>
              <w:t>(n=616-628)</w:t>
            </w:r>
          </w:p>
        </w:tc>
        <w:tc>
          <w:tcPr>
            <w:tcW w:w="3175" w:type="dxa"/>
            <w:gridSpan w:val="4"/>
            <w:tcBorders>
              <w:top w:val="single" w:sz="4" w:space="0" w:color="auto"/>
              <w:left w:val="single" w:sz="4" w:space="0" w:color="auto"/>
              <w:bottom w:val="single" w:sz="4" w:space="0" w:color="auto"/>
            </w:tcBorders>
            <w:shd w:val="clear" w:color="auto" w:fill="auto"/>
            <w:tcMar>
              <w:left w:w="40" w:type="dxa"/>
              <w:right w:w="40" w:type="dxa"/>
            </w:tcMar>
            <w:vAlign w:val="center"/>
          </w:tcPr>
          <w:p w14:paraId="5EB2C4DA" w14:textId="77777777" w:rsidR="004D6521" w:rsidRPr="00AE02AD" w:rsidRDefault="004D6521" w:rsidP="007A04BF">
            <w:pPr>
              <w:keepNext/>
              <w:adjustRightInd w:val="0"/>
              <w:spacing w:after="40"/>
              <w:jc w:val="both"/>
              <w:rPr>
                <w:rFonts w:cstheme="minorHAnsi"/>
                <w:b/>
                <w:sz w:val="18"/>
                <w:szCs w:val="18"/>
                <w:lang w:val="en-US" w:eastAsia="en-GB"/>
              </w:rPr>
            </w:pPr>
            <w:r w:rsidRPr="00AE02AD">
              <w:rPr>
                <w:rFonts w:cstheme="minorHAnsi"/>
                <w:b/>
                <w:sz w:val="18"/>
                <w:szCs w:val="18"/>
                <w:lang w:val="en-US" w:eastAsia="en-GB"/>
              </w:rPr>
              <w:t>Melanoma</w:t>
            </w:r>
          </w:p>
          <w:p w14:paraId="0B36D270" w14:textId="77777777" w:rsidR="004D6521" w:rsidRPr="00AE02AD" w:rsidRDefault="004D6521" w:rsidP="007A04BF">
            <w:pPr>
              <w:keepNext/>
              <w:adjustRightInd w:val="0"/>
              <w:spacing w:after="40"/>
              <w:jc w:val="both"/>
              <w:rPr>
                <w:rFonts w:cstheme="minorHAnsi"/>
                <w:b/>
                <w:sz w:val="18"/>
                <w:szCs w:val="18"/>
                <w:lang w:val="en-US" w:eastAsia="en-GB"/>
              </w:rPr>
            </w:pPr>
            <w:r w:rsidRPr="00AE02AD">
              <w:rPr>
                <w:rFonts w:cstheme="minorHAnsi"/>
                <w:b/>
                <w:sz w:val="18"/>
                <w:szCs w:val="18"/>
                <w:lang w:val="en-US" w:eastAsia="en-GB"/>
              </w:rPr>
              <w:t>(n=2867-2887)</w:t>
            </w:r>
          </w:p>
        </w:tc>
        <w:tc>
          <w:tcPr>
            <w:tcW w:w="3478" w:type="dxa"/>
            <w:gridSpan w:val="4"/>
            <w:tcBorders>
              <w:top w:val="single" w:sz="4" w:space="0" w:color="auto"/>
              <w:left w:val="single" w:sz="4" w:space="0" w:color="auto"/>
              <w:bottom w:val="single" w:sz="4" w:space="0" w:color="auto"/>
            </w:tcBorders>
          </w:tcPr>
          <w:p w14:paraId="5133D419" w14:textId="77777777" w:rsidR="004D6521" w:rsidRPr="00AE02AD" w:rsidRDefault="004D6521" w:rsidP="007A04BF">
            <w:pPr>
              <w:keepNext/>
              <w:adjustRightInd w:val="0"/>
              <w:spacing w:after="40"/>
              <w:jc w:val="both"/>
              <w:rPr>
                <w:rFonts w:cstheme="minorHAnsi"/>
                <w:b/>
                <w:sz w:val="18"/>
                <w:szCs w:val="18"/>
                <w:lang w:val="en-US" w:eastAsia="en-GB"/>
              </w:rPr>
            </w:pPr>
          </w:p>
          <w:p w14:paraId="4C5CB2E0" w14:textId="77777777" w:rsidR="004D6521" w:rsidRPr="00AE02AD" w:rsidRDefault="004D6521" w:rsidP="007A04BF">
            <w:pPr>
              <w:keepNext/>
              <w:adjustRightInd w:val="0"/>
              <w:spacing w:after="40"/>
              <w:jc w:val="both"/>
              <w:rPr>
                <w:rFonts w:cstheme="minorHAnsi"/>
                <w:b/>
                <w:sz w:val="18"/>
                <w:szCs w:val="18"/>
                <w:lang w:val="en-US" w:eastAsia="en-GB"/>
              </w:rPr>
            </w:pPr>
            <w:r w:rsidRPr="00AE02AD">
              <w:rPr>
                <w:rFonts w:cstheme="minorHAnsi"/>
                <w:b/>
                <w:sz w:val="18"/>
                <w:szCs w:val="18"/>
                <w:lang w:val="en-US" w:eastAsia="en-GB"/>
              </w:rPr>
              <w:t xml:space="preserve">Ovarian </w:t>
            </w:r>
          </w:p>
          <w:p w14:paraId="1B471584" w14:textId="77777777" w:rsidR="004D6521" w:rsidRPr="00AE02AD" w:rsidRDefault="004D6521" w:rsidP="007A04BF">
            <w:pPr>
              <w:keepNext/>
              <w:adjustRightInd w:val="0"/>
              <w:spacing w:after="40"/>
              <w:jc w:val="both"/>
              <w:rPr>
                <w:rFonts w:cstheme="minorHAnsi"/>
                <w:b/>
                <w:sz w:val="18"/>
                <w:szCs w:val="18"/>
                <w:lang w:val="en-US" w:eastAsia="en-GB"/>
              </w:rPr>
            </w:pPr>
            <w:r w:rsidRPr="00AE02AD">
              <w:rPr>
                <w:rFonts w:cstheme="minorHAnsi"/>
                <w:b/>
                <w:sz w:val="18"/>
                <w:szCs w:val="18"/>
                <w:lang w:val="en-US" w:eastAsia="en-GB"/>
              </w:rPr>
              <w:t>(n=1462-1479)</w:t>
            </w:r>
          </w:p>
          <w:p w14:paraId="11113023" w14:textId="77777777" w:rsidR="004D6521" w:rsidRPr="00AE02AD" w:rsidRDefault="004D6521" w:rsidP="007A04BF">
            <w:pPr>
              <w:keepNext/>
              <w:adjustRightInd w:val="0"/>
              <w:spacing w:after="40"/>
              <w:jc w:val="both"/>
              <w:rPr>
                <w:rFonts w:cstheme="minorHAnsi"/>
                <w:b/>
                <w:sz w:val="18"/>
                <w:szCs w:val="18"/>
                <w:lang w:val="en-US" w:eastAsia="en-GB"/>
              </w:rPr>
            </w:pPr>
          </w:p>
        </w:tc>
        <w:tc>
          <w:tcPr>
            <w:tcW w:w="4191" w:type="dxa"/>
            <w:gridSpan w:val="5"/>
            <w:tcBorders>
              <w:top w:val="single" w:sz="4" w:space="0" w:color="auto"/>
              <w:left w:val="single" w:sz="4" w:space="0" w:color="auto"/>
              <w:bottom w:val="single" w:sz="4" w:space="0" w:color="auto"/>
            </w:tcBorders>
          </w:tcPr>
          <w:p w14:paraId="5B70779E" w14:textId="77777777" w:rsidR="004D6521" w:rsidRPr="00AE02AD" w:rsidRDefault="004D6521" w:rsidP="007A04BF">
            <w:pPr>
              <w:keepNext/>
              <w:adjustRightInd w:val="0"/>
              <w:spacing w:after="40"/>
              <w:jc w:val="both"/>
              <w:rPr>
                <w:rFonts w:cstheme="minorHAnsi"/>
                <w:b/>
                <w:sz w:val="18"/>
                <w:szCs w:val="18"/>
                <w:lang w:val="en-US" w:eastAsia="en-GB"/>
              </w:rPr>
            </w:pPr>
          </w:p>
          <w:p w14:paraId="04A9DE7D" w14:textId="77777777" w:rsidR="004D6521" w:rsidRPr="00AE02AD" w:rsidRDefault="004D6521" w:rsidP="007A04BF">
            <w:pPr>
              <w:keepNext/>
              <w:adjustRightInd w:val="0"/>
              <w:spacing w:after="40"/>
              <w:jc w:val="both"/>
              <w:rPr>
                <w:rFonts w:cstheme="minorHAnsi"/>
                <w:b/>
                <w:sz w:val="18"/>
                <w:szCs w:val="18"/>
                <w:lang w:val="en-US" w:eastAsia="en-GB"/>
              </w:rPr>
            </w:pPr>
            <w:r w:rsidRPr="00AE02AD">
              <w:rPr>
                <w:rFonts w:cstheme="minorHAnsi"/>
                <w:b/>
                <w:sz w:val="18"/>
                <w:szCs w:val="18"/>
                <w:lang w:val="en-US" w:eastAsia="en-GB"/>
              </w:rPr>
              <w:t xml:space="preserve">Prostate </w:t>
            </w:r>
          </w:p>
          <w:p w14:paraId="03C91F15" w14:textId="77777777" w:rsidR="004D6521" w:rsidRPr="00AE02AD" w:rsidRDefault="004D6521" w:rsidP="007A04BF">
            <w:pPr>
              <w:keepNext/>
              <w:adjustRightInd w:val="0"/>
              <w:spacing w:after="40"/>
              <w:jc w:val="both"/>
              <w:rPr>
                <w:rFonts w:cstheme="minorHAnsi"/>
                <w:b/>
                <w:sz w:val="18"/>
                <w:szCs w:val="18"/>
                <w:lang w:val="en-US" w:eastAsia="en-GB"/>
              </w:rPr>
            </w:pPr>
            <w:r w:rsidRPr="00AE02AD">
              <w:rPr>
                <w:rFonts w:cstheme="minorHAnsi"/>
                <w:b/>
                <w:sz w:val="18"/>
                <w:szCs w:val="18"/>
                <w:lang w:val="en-US" w:eastAsia="en-GB"/>
              </w:rPr>
              <w:t>(n=1272-1283)</w:t>
            </w:r>
          </w:p>
          <w:p w14:paraId="55BA088C" w14:textId="77777777" w:rsidR="004D6521" w:rsidRPr="00AE02AD" w:rsidRDefault="004D6521" w:rsidP="007A04BF">
            <w:pPr>
              <w:keepNext/>
              <w:adjustRightInd w:val="0"/>
              <w:spacing w:after="40"/>
              <w:jc w:val="both"/>
              <w:rPr>
                <w:rFonts w:cstheme="minorHAnsi"/>
                <w:b/>
                <w:sz w:val="18"/>
                <w:szCs w:val="18"/>
                <w:lang w:val="en-US" w:eastAsia="en-GB"/>
              </w:rPr>
            </w:pPr>
          </w:p>
        </w:tc>
      </w:tr>
      <w:tr w:rsidR="004D6521" w:rsidRPr="00AE02AD" w14:paraId="0D4921BE" w14:textId="77777777" w:rsidTr="007A04BF">
        <w:trPr>
          <w:gridAfter w:val="1"/>
          <w:wAfter w:w="17" w:type="dxa"/>
          <w:cantSplit/>
          <w:trHeight w:val="213"/>
          <w:tblHeader/>
        </w:trPr>
        <w:tc>
          <w:tcPr>
            <w:tcW w:w="1254" w:type="dxa"/>
            <w:tcBorders>
              <w:top w:val="single" w:sz="4" w:space="0" w:color="auto"/>
              <w:right w:val="single" w:sz="4" w:space="0" w:color="auto"/>
            </w:tcBorders>
            <w:shd w:val="clear" w:color="auto" w:fill="auto"/>
            <w:vAlign w:val="center"/>
          </w:tcPr>
          <w:p w14:paraId="1D0F979D" w14:textId="77777777" w:rsidR="004D6521" w:rsidRPr="00AE02AD" w:rsidRDefault="004D6521" w:rsidP="007A04BF">
            <w:pPr>
              <w:keepNext/>
              <w:adjustRightInd w:val="0"/>
              <w:spacing w:after="40"/>
              <w:jc w:val="both"/>
              <w:rPr>
                <w:rFonts w:cstheme="minorHAnsi"/>
                <w:b/>
                <w:bCs/>
                <w:sz w:val="18"/>
                <w:szCs w:val="18"/>
                <w:lang w:val="en-US"/>
              </w:rPr>
            </w:pPr>
            <w:r w:rsidRPr="00AE02AD">
              <w:rPr>
                <w:rFonts w:cstheme="minorHAnsi"/>
                <w:b/>
                <w:bCs/>
                <w:sz w:val="18"/>
                <w:szCs w:val="18"/>
                <w:lang w:val="en-US"/>
              </w:rPr>
              <w:t>Scale</w:t>
            </w:r>
          </w:p>
        </w:tc>
        <w:tc>
          <w:tcPr>
            <w:tcW w:w="783" w:type="dxa"/>
            <w:tcBorders>
              <w:top w:val="single" w:sz="4" w:space="0" w:color="auto"/>
              <w:left w:val="single" w:sz="4" w:space="0" w:color="auto"/>
              <w:right w:val="single" w:sz="4" w:space="0" w:color="auto"/>
            </w:tcBorders>
            <w:shd w:val="clear" w:color="auto" w:fill="auto"/>
            <w:tcMar>
              <w:left w:w="40" w:type="dxa"/>
              <w:right w:w="40" w:type="dxa"/>
            </w:tcMar>
          </w:tcPr>
          <w:p w14:paraId="7A381B34" w14:textId="77777777" w:rsidR="004D6521" w:rsidRPr="00AE02AD" w:rsidRDefault="004D6521" w:rsidP="007A04BF">
            <w:pPr>
              <w:keepNext/>
              <w:adjustRightInd w:val="0"/>
              <w:spacing w:before="40" w:after="40"/>
              <w:jc w:val="both"/>
              <w:rPr>
                <w:rFonts w:cstheme="minorHAnsi"/>
                <w:b/>
                <w:sz w:val="18"/>
                <w:szCs w:val="18"/>
                <w:lang w:val="en-US" w:eastAsia="en-GB"/>
              </w:rPr>
            </w:pPr>
          </w:p>
          <w:p w14:paraId="55788A6F" w14:textId="77777777" w:rsidR="004D6521" w:rsidRPr="00AE02AD" w:rsidRDefault="004D6521" w:rsidP="007A04BF">
            <w:pPr>
              <w:keepNext/>
              <w:adjustRightInd w:val="0"/>
              <w:spacing w:after="40"/>
              <w:jc w:val="both"/>
              <w:rPr>
                <w:rFonts w:cstheme="minorHAnsi"/>
                <w:b/>
                <w:bCs/>
                <w:sz w:val="18"/>
                <w:szCs w:val="18"/>
                <w:lang w:val="en-US"/>
              </w:rPr>
            </w:pPr>
            <w:r w:rsidRPr="00AE02AD">
              <w:rPr>
                <w:rFonts w:cstheme="minorHAnsi"/>
                <w:b/>
                <w:sz w:val="18"/>
                <w:szCs w:val="18"/>
                <w:lang w:val="en-US" w:eastAsia="en-GB"/>
              </w:rPr>
              <w:t>0.2 SD</w:t>
            </w:r>
          </w:p>
        </w:tc>
        <w:tc>
          <w:tcPr>
            <w:tcW w:w="1164" w:type="dxa"/>
            <w:tcBorders>
              <w:top w:val="single" w:sz="4" w:space="0" w:color="auto"/>
              <w:left w:val="single" w:sz="4" w:space="0" w:color="auto"/>
              <w:right w:val="single" w:sz="4" w:space="0" w:color="auto"/>
            </w:tcBorders>
            <w:shd w:val="clear" w:color="auto" w:fill="auto"/>
            <w:tcMar>
              <w:left w:w="40" w:type="dxa"/>
              <w:right w:w="40" w:type="dxa"/>
            </w:tcMar>
          </w:tcPr>
          <w:p w14:paraId="0C639793" w14:textId="77777777" w:rsidR="004D6521" w:rsidRPr="00AE02AD" w:rsidRDefault="004D6521" w:rsidP="007A04BF">
            <w:pPr>
              <w:keepNext/>
              <w:adjustRightInd w:val="0"/>
              <w:spacing w:before="40" w:after="40"/>
              <w:jc w:val="both"/>
              <w:rPr>
                <w:rFonts w:cstheme="minorHAnsi"/>
                <w:b/>
                <w:sz w:val="18"/>
                <w:szCs w:val="18"/>
                <w:lang w:val="en-US" w:eastAsia="en-GB"/>
              </w:rPr>
            </w:pPr>
          </w:p>
          <w:p w14:paraId="63BA8E4F" w14:textId="77777777" w:rsidR="004D6521" w:rsidRPr="00AE02AD" w:rsidRDefault="004D6521" w:rsidP="007A04BF">
            <w:pPr>
              <w:keepNext/>
              <w:adjustRightInd w:val="0"/>
              <w:spacing w:after="40"/>
              <w:jc w:val="both"/>
              <w:rPr>
                <w:rFonts w:cstheme="minorHAnsi"/>
                <w:b/>
                <w:bCs/>
                <w:sz w:val="18"/>
                <w:szCs w:val="18"/>
                <w:lang w:val="en-US"/>
              </w:rPr>
            </w:pPr>
            <w:r w:rsidRPr="00AE02AD">
              <w:rPr>
                <w:rFonts w:cstheme="minorHAnsi"/>
                <w:b/>
                <w:sz w:val="18"/>
                <w:szCs w:val="18"/>
                <w:lang w:val="en-US" w:eastAsia="en-GB"/>
              </w:rPr>
              <w:t>0.3 SD</w:t>
            </w:r>
          </w:p>
        </w:tc>
        <w:tc>
          <w:tcPr>
            <w:tcW w:w="864" w:type="dxa"/>
            <w:tcBorders>
              <w:top w:val="single" w:sz="4" w:space="0" w:color="auto"/>
              <w:left w:val="single" w:sz="4" w:space="0" w:color="auto"/>
              <w:right w:val="single" w:sz="4" w:space="0" w:color="auto"/>
            </w:tcBorders>
          </w:tcPr>
          <w:p w14:paraId="06F2577A" w14:textId="77777777" w:rsidR="004D6521" w:rsidRPr="00AE02AD" w:rsidRDefault="004D6521" w:rsidP="007A04BF">
            <w:pPr>
              <w:keepNext/>
              <w:adjustRightInd w:val="0"/>
              <w:spacing w:before="40" w:after="40"/>
              <w:jc w:val="both"/>
              <w:rPr>
                <w:rFonts w:cstheme="minorHAnsi"/>
                <w:b/>
                <w:sz w:val="18"/>
                <w:szCs w:val="18"/>
                <w:lang w:val="en-US" w:eastAsia="en-GB"/>
              </w:rPr>
            </w:pPr>
          </w:p>
          <w:p w14:paraId="1A129094" w14:textId="77777777" w:rsidR="004D6521" w:rsidRPr="00AE02AD" w:rsidRDefault="004D6521" w:rsidP="007A04BF">
            <w:pPr>
              <w:keepNext/>
              <w:adjustRightInd w:val="0"/>
              <w:spacing w:after="40"/>
              <w:jc w:val="both"/>
              <w:rPr>
                <w:rFonts w:cstheme="minorHAnsi"/>
                <w:b/>
                <w:sz w:val="18"/>
                <w:szCs w:val="18"/>
                <w:lang w:val="en-US" w:eastAsia="en-GB"/>
              </w:rPr>
            </w:pPr>
            <w:r w:rsidRPr="00AE02AD">
              <w:rPr>
                <w:rFonts w:cstheme="minorHAnsi"/>
                <w:b/>
                <w:sz w:val="18"/>
                <w:szCs w:val="18"/>
                <w:lang w:val="en-US" w:eastAsia="en-GB"/>
              </w:rPr>
              <w:t>0.5 SD</w:t>
            </w:r>
          </w:p>
        </w:tc>
        <w:tc>
          <w:tcPr>
            <w:tcW w:w="942" w:type="dxa"/>
            <w:tcBorders>
              <w:top w:val="single" w:sz="4" w:space="0" w:color="auto"/>
              <w:left w:val="single" w:sz="4" w:space="0" w:color="auto"/>
              <w:right w:val="single" w:sz="4" w:space="0" w:color="auto"/>
            </w:tcBorders>
          </w:tcPr>
          <w:p w14:paraId="55414C84" w14:textId="77777777" w:rsidR="004D6521" w:rsidRPr="00AE02AD" w:rsidRDefault="004D6521" w:rsidP="007A04BF">
            <w:pPr>
              <w:keepNext/>
              <w:adjustRightInd w:val="0"/>
              <w:spacing w:before="40" w:after="40"/>
              <w:jc w:val="both"/>
              <w:rPr>
                <w:rFonts w:cstheme="minorHAnsi"/>
                <w:b/>
                <w:sz w:val="18"/>
                <w:szCs w:val="18"/>
                <w:lang w:val="en-US" w:eastAsia="en-GB"/>
              </w:rPr>
            </w:pPr>
          </w:p>
          <w:p w14:paraId="45213A1F" w14:textId="77777777" w:rsidR="004D6521" w:rsidRPr="00AE02AD" w:rsidRDefault="004D6521" w:rsidP="007A04BF">
            <w:pPr>
              <w:keepNext/>
              <w:adjustRightInd w:val="0"/>
              <w:spacing w:after="40"/>
              <w:jc w:val="both"/>
              <w:rPr>
                <w:rFonts w:cstheme="minorHAnsi"/>
                <w:b/>
                <w:sz w:val="18"/>
                <w:szCs w:val="18"/>
                <w:lang w:val="en-US" w:eastAsia="en-GB"/>
              </w:rPr>
            </w:pPr>
            <w:r w:rsidRPr="00AE02AD">
              <w:rPr>
                <w:rFonts w:cstheme="minorHAnsi"/>
                <w:b/>
                <w:sz w:val="18"/>
                <w:szCs w:val="18"/>
                <w:lang w:val="en-US" w:eastAsia="en-GB"/>
              </w:rPr>
              <w:t>1 SEM</w:t>
            </w:r>
          </w:p>
        </w:tc>
        <w:tc>
          <w:tcPr>
            <w:tcW w:w="738" w:type="dxa"/>
            <w:tcBorders>
              <w:top w:val="single" w:sz="4" w:space="0" w:color="auto"/>
              <w:left w:val="single" w:sz="4" w:space="0" w:color="auto"/>
              <w:right w:val="single" w:sz="4" w:space="0" w:color="auto"/>
            </w:tcBorders>
            <w:shd w:val="clear" w:color="auto" w:fill="auto"/>
            <w:tcMar>
              <w:left w:w="40" w:type="dxa"/>
              <w:right w:w="40" w:type="dxa"/>
            </w:tcMar>
          </w:tcPr>
          <w:p w14:paraId="26BF8CC2" w14:textId="77777777" w:rsidR="004D6521" w:rsidRPr="00AE02AD" w:rsidRDefault="004D6521" w:rsidP="007A04BF">
            <w:pPr>
              <w:keepNext/>
              <w:adjustRightInd w:val="0"/>
              <w:spacing w:before="40" w:after="40"/>
              <w:jc w:val="both"/>
              <w:rPr>
                <w:rFonts w:cstheme="minorHAnsi"/>
                <w:b/>
                <w:sz w:val="18"/>
                <w:szCs w:val="18"/>
                <w:lang w:val="en-US" w:eastAsia="en-GB"/>
              </w:rPr>
            </w:pPr>
          </w:p>
          <w:p w14:paraId="1D87AB9F" w14:textId="77777777" w:rsidR="004D6521" w:rsidRPr="00AE02AD" w:rsidRDefault="004D6521" w:rsidP="007A04BF">
            <w:pPr>
              <w:keepNext/>
              <w:adjustRightInd w:val="0"/>
              <w:spacing w:after="40"/>
              <w:jc w:val="both"/>
              <w:rPr>
                <w:rFonts w:cstheme="minorHAnsi"/>
                <w:b/>
                <w:bCs/>
                <w:sz w:val="18"/>
                <w:szCs w:val="18"/>
                <w:lang w:val="en-US"/>
              </w:rPr>
            </w:pPr>
            <w:r w:rsidRPr="00AE02AD">
              <w:rPr>
                <w:rFonts w:cstheme="minorHAnsi"/>
                <w:b/>
                <w:sz w:val="18"/>
                <w:szCs w:val="18"/>
                <w:lang w:val="en-US" w:eastAsia="en-GB"/>
              </w:rPr>
              <w:t>0.2 SD</w:t>
            </w:r>
          </w:p>
        </w:tc>
        <w:tc>
          <w:tcPr>
            <w:tcW w:w="869" w:type="dxa"/>
            <w:tcBorders>
              <w:top w:val="single" w:sz="4" w:space="0" w:color="auto"/>
              <w:left w:val="single" w:sz="4" w:space="0" w:color="auto"/>
            </w:tcBorders>
            <w:shd w:val="clear" w:color="auto" w:fill="auto"/>
            <w:tcMar>
              <w:left w:w="40" w:type="dxa"/>
              <w:right w:w="40" w:type="dxa"/>
            </w:tcMar>
          </w:tcPr>
          <w:p w14:paraId="78CFAEA0" w14:textId="77777777" w:rsidR="004D6521" w:rsidRPr="00AE02AD" w:rsidRDefault="004D6521" w:rsidP="007A04BF">
            <w:pPr>
              <w:keepNext/>
              <w:adjustRightInd w:val="0"/>
              <w:spacing w:before="40" w:after="40"/>
              <w:jc w:val="both"/>
              <w:rPr>
                <w:rFonts w:cstheme="minorHAnsi"/>
                <w:b/>
                <w:sz w:val="18"/>
                <w:szCs w:val="18"/>
                <w:lang w:val="en-US" w:eastAsia="en-GB"/>
              </w:rPr>
            </w:pPr>
          </w:p>
          <w:p w14:paraId="526B3559" w14:textId="77777777" w:rsidR="004D6521" w:rsidRPr="00AE02AD" w:rsidRDefault="004D6521" w:rsidP="007A04BF">
            <w:pPr>
              <w:keepNext/>
              <w:adjustRightInd w:val="0"/>
              <w:spacing w:after="40"/>
              <w:jc w:val="both"/>
              <w:rPr>
                <w:rFonts w:cstheme="minorHAnsi"/>
                <w:b/>
                <w:bCs/>
                <w:sz w:val="18"/>
                <w:szCs w:val="18"/>
                <w:lang w:val="en-US"/>
              </w:rPr>
            </w:pPr>
            <w:r w:rsidRPr="00AE02AD">
              <w:rPr>
                <w:rFonts w:cstheme="minorHAnsi"/>
                <w:b/>
                <w:sz w:val="18"/>
                <w:szCs w:val="18"/>
                <w:lang w:val="en-US" w:eastAsia="en-GB"/>
              </w:rPr>
              <w:t>0.3 SD</w:t>
            </w:r>
          </w:p>
        </w:tc>
        <w:tc>
          <w:tcPr>
            <w:tcW w:w="869" w:type="dxa"/>
            <w:tcBorders>
              <w:top w:val="single" w:sz="4" w:space="0" w:color="auto"/>
              <w:left w:val="single" w:sz="4" w:space="0" w:color="auto"/>
            </w:tcBorders>
          </w:tcPr>
          <w:p w14:paraId="75EA6FAB" w14:textId="77777777" w:rsidR="004D6521" w:rsidRPr="00AE02AD" w:rsidRDefault="004D6521" w:rsidP="007A04BF">
            <w:pPr>
              <w:keepNext/>
              <w:adjustRightInd w:val="0"/>
              <w:spacing w:before="40" w:after="40"/>
              <w:jc w:val="both"/>
              <w:rPr>
                <w:rFonts w:cstheme="minorHAnsi"/>
                <w:b/>
                <w:sz w:val="18"/>
                <w:szCs w:val="18"/>
                <w:lang w:val="en-US" w:eastAsia="en-GB"/>
              </w:rPr>
            </w:pPr>
          </w:p>
          <w:p w14:paraId="3DCAF93E" w14:textId="77777777" w:rsidR="004D6521" w:rsidRPr="00AE02AD" w:rsidRDefault="004D6521" w:rsidP="007A04BF">
            <w:pPr>
              <w:keepNext/>
              <w:adjustRightInd w:val="0"/>
              <w:spacing w:after="40"/>
              <w:jc w:val="both"/>
              <w:rPr>
                <w:rFonts w:cstheme="minorHAnsi"/>
                <w:b/>
                <w:sz w:val="18"/>
                <w:szCs w:val="18"/>
                <w:lang w:val="en-US" w:eastAsia="en-GB"/>
              </w:rPr>
            </w:pPr>
            <w:r w:rsidRPr="00AE02AD">
              <w:rPr>
                <w:rFonts w:cstheme="minorHAnsi"/>
                <w:b/>
                <w:sz w:val="18"/>
                <w:szCs w:val="18"/>
                <w:lang w:val="en-US" w:eastAsia="en-GB"/>
              </w:rPr>
              <w:t>0.5 SD</w:t>
            </w:r>
          </w:p>
        </w:tc>
        <w:tc>
          <w:tcPr>
            <w:tcW w:w="699" w:type="dxa"/>
            <w:tcBorders>
              <w:top w:val="single" w:sz="4" w:space="0" w:color="auto"/>
              <w:left w:val="single" w:sz="4" w:space="0" w:color="auto"/>
            </w:tcBorders>
          </w:tcPr>
          <w:p w14:paraId="2EC89EC2" w14:textId="77777777" w:rsidR="004D6521" w:rsidRPr="00AE02AD" w:rsidRDefault="004D6521" w:rsidP="007A04BF">
            <w:pPr>
              <w:keepNext/>
              <w:adjustRightInd w:val="0"/>
              <w:spacing w:before="40" w:after="40"/>
              <w:jc w:val="both"/>
              <w:rPr>
                <w:rFonts w:cstheme="minorHAnsi"/>
                <w:b/>
                <w:sz w:val="18"/>
                <w:szCs w:val="18"/>
                <w:lang w:val="en-US" w:eastAsia="en-GB"/>
              </w:rPr>
            </w:pPr>
          </w:p>
          <w:p w14:paraId="617F4D25" w14:textId="77777777" w:rsidR="004D6521" w:rsidRPr="00AE02AD" w:rsidRDefault="004D6521" w:rsidP="007A04BF">
            <w:pPr>
              <w:keepNext/>
              <w:adjustRightInd w:val="0"/>
              <w:spacing w:after="40"/>
              <w:jc w:val="both"/>
              <w:rPr>
                <w:rFonts w:cstheme="minorHAnsi"/>
                <w:b/>
                <w:sz w:val="18"/>
                <w:szCs w:val="18"/>
                <w:lang w:val="en-US" w:eastAsia="en-GB"/>
              </w:rPr>
            </w:pPr>
            <w:r w:rsidRPr="00AE02AD">
              <w:rPr>
                <w:rFonts w:cstheme="minorHAnsi"/>
                <w:b/>
                <w:sz w:val="18"/>
                <w:szCs w:val="18"/>
                <w:lang w:val="en-US" w:eastAsia="en-GB"/>
              </w:rPr>
              <w:t>1 SEM</w:t>
            </w:r>
          </w:p>
        </w:tc>
        <w:tc>
          <w:tcPr>
            <w:tcW w:w="868" w:type="dxa"/>
            <w:tcBorders>
              <w:top w:val="single" w:sz="4" w:space="0" w:color="auto"/>
              <w:left w:val="single" w:sz="4" w:space="0" w:color="auto"/>
              <w:right w:val="single" w:sz="4" w:space="0" w:color="auto"/>
            </w:tcBorders>
          </w:tcPr>
          <w:p w14:paraId="6BBF6805" w14:textId="77777777" w:rsidR="004D6521" w:rsidRPr="00AE02AD" w:rsidRDefault="004D6521" w:rsidP="007A04BF">
            <w:pPr>
              <w:keepNext/>
              <w:adjustRightInd w:val="0"/>
              <w:spacing w:before="40" w:after="40"/>
              <w:jc w:val="both"/>
              <w:rPr>
                <w:rFonts w:cstheme="minorHAnsi"/>
                <w:b/>
                <w:sz w:val="18"/>
                <w:szCs w:val="18"/>
                <w:lang w:val="en-US" w:eastAsia="en-GB"/>
              </w:rPr>
            </w:pPr>
          </w:p>
          <w:p w14:paraId="29067104" w14:textId="77777777" w:rsidR="004D6521" w:rsidRPr="00AE02AD" w:rsidRDefault="004D6521" w:rsidP="007A04BF">
            <w:pPr>
              <w:keepNext/>
              <w:adjustRightInd w:val="0"/>
              <w:spacing w:after="40"/>
              <w:jc w:val="both"/>
              <w:rPr>
                <w:rFonts w:cstheme="minorHAnsi"/>
                <w:b/>
                <w:sz w:val="18"/>
                <w:szCs w:val="18"/>
                <w:lang w:val="en-US" w:eastAsia="en-GB"/>
              </w:rPr>
            </w:pPr>
            <w:r w:rsidRPr="00AE02AD">
              <w:rPr>
                <w:rFonts w:cstheme="minorHAnsi"/>
                <w:b/>
                <w:sz w:val="18"/>
                <w:szCs w:val="18"/>
                <w:lang w:val="en-US" w:eastAsia="en-GB"/>
              </w:rPr>
              <w:t>0.2 SD</w:t>
            </w:r>
          </w:p>
        </w:tc>
        <w:tc>
          <w:tcPr>
            <w:tcW w:w="869" w:type="dxa"/>
            <w:tcBorders>
              <w:top w:val="single" w:sz="4" w:space="0" w:color="auto"/>
              <w:left w:val="single" w:sz="4" w:space="0" w:color="auto"/>
            </w:tcBorders>
          </w:tcPr>
          <w:p w14:paraId="772A8130" w14:textId="77777777" w:rsidR="004D6521" w:rsidRPr="00AE02AD" w:rsidRDefault="004D6521" w:rsidP="007A04BF">
            <w:pPr>
              <w:keepNext/>
              <w:adjustRightInd w:val="0"/>
              <w:spacing w:before="40" w:after="40"/>
              <w:jc w:val="both"/>
              <w:rPr>
                <w:rFonts w:cstheme="minorHAnsi"/>
                <w:b/>
                <w:sz w:val="18"/>
                <w:szCs w:val="18"/>
                <w:lang w:val="en-US" w:eastAsia="en-GB"/>
              </w:rPr>
            </w:pPr>
          </w:p>
          <w:p w14:paraId="34AB0D5E" w14:textId="77777777" w:rsidR="004D6521" w:rsidRPr="00AE02AD" w:rsidRDefault="004D6521" w:rsidP="007A04BF">
            <w:pPr>
              <w:keepNext/>
              <w:adjustRightInd w:val="0"/>
              <w:spacing w:after="40"/>
              <w:jc w:val="both"/>
              <w:rPr>
                <w:rFonts w:cstheme="minorHAnsi"/>
                <w:b/>
                <w:sz w:val="18"/>
                <w:szCs w:val="18"/>
                <w:lang w:val="en-US" w:eastAsia="en-GB"/>
              </w:rPr>
            </w:pPr>
            <w:r w:rsidRPr="00AE02AD">
              <w:rPr>
                <w:rFonts w:cstheme="minorHAnsi"/>
                <w:b/>
                <w:sz w:val="18"/>
                <w:szCs w:val="18"/>
                <w:lang w:val="en-US" w:eastAsia="en-GB"/>
              </w:rPr>
              <w:t>0.3 SD</w:t>
            </w:r>
          </w:p>
        </w:tc>
        <w:tc>
          <w:tcPr>
            <w:tcW w:w="869" w:type="dxa"/>
            <w:tcBorders>
              <w:top w:val="single" w:sz="4" w:space="0" w:color="auto"/>
              <w:left w:val="single" w:sz="4" w:space="0" w:color="auto"/>
            </w:tcBorders>
          </w:tcPr>
          <w:p w14:paraId="212C9D9A" w14:textId="77777777" w:rsidR="004D6521" w:rsidRPr="00AE02AD" w:rsidRDefault="004D6521" w:rsidP="007A04BF">
            <w:pPr>
              <w:keepNext/>
              <w:adjustRightInd w:val="0"/>
              <w:spacing w:before="40" w:after="40"/>
              <w:jc w:val="both"/>
              <w:rPr>
                <w:rFonts w:cstheme="minorHAnsi"/>
                <w:b/>
                <w:sz w:val="18"/>
                <w:szCs w:val="18"/>
                <w:lang w:val="en-US" w:eastAsia="en-GB"/>
              </w:rPr>
            </w:pPr>
          </w:p>
          <w:p w14:paraId="47A6D73D" w14:textId="77777777" w:rsidR="004D6521" w:rsidRPr="00AE02AD" w:rsidRDefault="004D6521" w:rsidP="007A04BF">
            <w:pPr>
              <w:keepNext/>
              <w:adjustRightInd w:val="0"/>
              <w:spacing w:after="40"/>
              <w:jc w:val="both"/>
              <w:rPr>
                <w:rFonts w:cstheme="minorHAnsi"/>
                <w:b/>
                <w:sz w:val="18"/>
                <w:szCs w:val="18"/>
                <w:lang w:val="en-US" w:eastAsia="en-GB"/>
              </w:rPr>
            </w:pPr>
            <w:r w:rsidRPr="00AE02AD">
              <w:rPr>
                <w:rFonts w:cstheme="minorHAnsi"/>
                <w:b/>
                <w:sz w:val="18"/>
                <w:szCs w:val="18"/>
                <w:lang w:val="en-US" w:eastAsia="en-GB"/>
              </w:rPr>
              <w:t>0.5 SD</w:t>
            </w:r>
          </w:p>
        </w:tc>
        <w:tc>
          <w:tcPr>
            <w:tcW w:w="872" w:type="dxa"/>
            <w:tcBorders>
              <w:top w:val="single" w:sz="4" w:space="0" w:color="auto"/>
              <w:left w:val="single" w:sz="4" w:space="0" w:color="auto"/>
            </w:tcBorders>
          </w:tcPr>
          <w:p w14:paraId="669C2523" w14:textId="77777777" w:rsidR="004D6521" w:rsidRPr="00AE02AD" w:rsidRDefault="004D6521" w:rsidP="007A04BF">
            <w:pPr>
              <w:keepNext/>
              <w:adjustRightInd w:val="0"/>
              <w:spacing w:before="40" w:after="40"/>
              <w:jc w:val="both"/>
              <w:rPr>
                <w:rFonts w:cstheme="minorHAnsi"/>
                <w:b/>
                <w:sz w:val="18"/>
                <w:szCs w:val="18"/>
                <w:lang w:val="en-US" w:eastAsia="en-GB"/>
              </w:rPr>
            </w:pPr>
          </w:p>
          <w:p w14:paraId="0F4991B9" w14:textId="77777777" w:rsidR="004D6521" w:rsidRPr="00AE02AD" w:rsidRDefault="004D6521" w:rsidP="007A04BF">
            <w:pPr>
              <w:keepNext/>
              <w:adjustRightInd w:val="0"/>
              <w:spacing w:after="40"/>
              <w:jc w:val="both"/>
              <w:rPr>
                <w:rFonts w:cstheme="minorHAnsi"/>
                <w:b/>
                <w:sz w:val="18"/>
                <w:szCs w:val="18"/>
                <w:lang w:val="en-US" w:eastAsia="en-GB"/>
              </w:rPr>
            </w:pPr>
            <w:r w:rsidRPr="00AE02AD">
              <w:rPr>
                <w:rFonts w:cstheme="minorHAnsi"/>
                <w:b/>
                <w:sz w:val="18"/>
                <w:szCs w:val="18"/>
                <w:lang w:val="en-US" w:eastAsia="en-GB"/>
              </w:rPr>
              <w:t>1 SEM</w:t>
            </w:r>
          </w:p>
        </w:tc>
        <w:tc>
          <w:tcPr>
            <w:tcW w:w="1042" w:type="dxa"/>
            <w:tcBorders>
              <w:top w:val="single" w:sz="4" w:space="0" w:color="auto"/>
              <w:left w:val="single" w:sz="4" w:space="0" w:color="auto"/>
              <w:right w:val="single" w:sz="4" w:space="0" w:color="auto"/>
            </w:tcBorders>
          </w:tcPr>
          <w:p w14:paraId="1468302A" w14:textId="77777777" w:rsidR="004D6521" w:rsidRPr="00AE02AD" w:rsidRDefault="004D6521" w:rsidP="007A04BF">
            <w:pPr>
              <w:keepNext/>
              <w:adjustRightInd w:val="0"/>
              <w:spacing w:before="40" w:after="40"/>
              <w:jc w:val="both"/>
              <w:rPr>
                <w:rFonts w:cstheme="minorHAnsi"/>
                <w:b/>
                <w:sz w:val="18"/>
                <w:szCs w:val="18"/>
                <w:lang w:val="en-US" w:eastAsia="en-GB"/>
              </w:rPr>
            </w:pPr>
          </w:p>
          <w:p w14:paraId="7C0C7972" w14:textId="77777777" w:rsidR="004D6521" w:rsidRPr="00AE02AD" w:rsidRDefault="004D6521" w:rsidP="007A04BF">
            <w:pPr>
              <w:keepNext/>
              <w:adjustRightInd w:val="0"/>
              <w:spacing w:after="40"/>
              <w:jc w:val="both"/>
              <w:rPr>
                <w:rFonts w:cstheme="minorHAnsi"/>
                <w:b/>
                <w:sz w:val="18"/>
                <w:szCs w:val="18"/>
                <w:lang w:val="en-US" w:eastAsia="en-GB"/>
              </w:rPr>
            </w:pPr>
            <w:r w:rsidRPr="00AE02AD">
              <w:rPr>
                <w:rFonts w:cstheme="minorHAnsi"/>
                <w:b/>
                <w:sz w:val="18"/>
                <w:szCs w:val="18"/>
                <w:lang w:val="en-US" w:eastAsia="en-GB"/>
              </w:rPr>
              <w:t>0.2 SD</w:t>
            </w:r>
          </w:p>
        </w:tc>
        <w:tc>
          <w:tcPr>
            <w:tcW w:w="1043" w:type="dxa"/>
            <w:tcBorders>
              <w:top w:val="single" w:sz="4" w:space="0" w:color="auto"/>
              <w:left w:val="single" w:sz="4" w:space="0" w:color="auto"/>
            </w:tcBorders>
          </w:tcPr>
          <w:p w14:paraId="059C017B" w14:textId="77777777" w:rsidR="004D6521" w:rsidRPr="00AE02AD" w:rsidRDefault="004D6521" w:rsidP="007A04BF">
            <w:pPr>
              <w:keepNext/>
              <w:adjustRightInd w:val="0"/>
              <w:spacing w:before="40" w:after="40"/>
              <w:jc w:val="both"/>
              <w:rPr>
                <w:rFonts w:cstheme="minorHAnsi"/>
                <w:b/>
                <w:sz w:val="18"/>
                <w:szCs w:val="18"/>
                <w:lang w:val="en-US" w:eastAsia="en-GB"/>
              </w:rPr>
            </w:pPr>
          </w:p>
          <w:p w14:paraId="4CF170EC" w14:textId="77777777" w:rsidR="004D6521" w:rsidRPr="00AE02AD" w:rsidRDefault="004D6521" w:rsidP="007A04BF">
            <w:pPr>
              <w:keepNext/>
              <w:adjustRightInd w:val="0"/>
              <w:spacing w:after="40"/>
              <w:jc w:val="both"/>
              <w:rPr>
                <w:rFonts w:cstheme="minorHAnsi"/>
                <w:b/>
                <w:sz w:val="18"/>
                <w:szCs w:val="18"/>
                <w:lang w:val="en-US" w:eastAsia="en-GB"/>
              </w:rPr>
            </w:pPr>
            <w:r w:rsidRPr="00AE02AD">
              <w:rPr>
                <w:rFonts w:cstheme="minorHAnsi"/>
                <w:b/>
                <w:sz w:val="18"/>
                <w:szCs w:val="18"/>
                <w:lang w:val="en-US" w:eastAsia="en-GB"/>
              </w:rPr>
              <w:t>0.3 SD</w:t>
            </w:r>
          </w:p>
        </w:tc>
        <w:tc>
          <w:tcPr>
            <w:tcW w:w="1042" w:type="dxa"/>
            <w:tcBorders>
              <w:top w:val="single" w:sz="4" w:space="0" w:color="auto"/>
              <w:left w:val="single" w:sz="4" w:space="0" w:color="auto"/>
            </w:tcBorders>
          </w:tcPr>
          <w:p w14:paraId="6585F223" w14:textId="77777777" w:rsidR="004D6521" w:rsidRPr="00AE02AD" w:rsidRDefault="004D6521" w:rsidP="007A04BF">
            <w:pPr>
              <w:keepNext/>
              <w:adjustRightInd w:val="0"/>
              <w:spacing w:before="40" w:after="40"/>
              <w:jc w:val="both"/>
              <w:rPr>
                <w:rFonts w:cstheme="minorHAnsi"/>
                <w:b/>
                <w:sz w:val="18"/>
                <w:szCs w:val="18"/>
                <w:lang w:val="en-US" w:eastAsia="en-GB"/>
              </w:rPr>
            </w:pPr>
          </w:p>
          <w:p w14:paraId="5EA711D6" w14:textId="77777777" w:rsidR="004D6521" w:rsidRPr="00AE02AD" w:rsidRDefault="004D6521" w:rsidP="007A04BF">
            <w:pPr>
              <w:keepNext/>
              <w:adjustRightInd w:val="0"/>
              <w:spacing w:after="40"/>
              <w:jc w:val="both"/>
              <w:rPr>
                <w:rFonts w:cstheme="minorHAnsi"/>
                <w:b/>
                <w:sz w:val="18"/>
                <w:szCs w:val="18"/>
                <w:lang w:val="en-US" w:eastAsia="en-GB"/>
              </w:rPr>
            </w:pPr>
            <w:r w:rsidRPr="00AE02AD">
              <w:rPr>
                <w:rFonts w:cstheme="minorHAnsi"/>
                <w:b/>
                <w:sz w:val="18"/>
                <w:szCs w:val="18"/>
                <w:lang w:val="en-US" w:eastAsia="en-GB"/>
              </w:rPr>
              <w:t>0.5 SD</w:t>
            </w:r>
          </w:p>
        </w:tc>
        <w:tc>
          <w:tcPr>
            <w:tcW w:w="1047" w:type="dxa"/>
            <w:tcBorders>
              <w:top w:val="single" w:sz="4" w:space="0" w:color="auto"/>
              <w:left w:val="single" w:sz="4" w:space="0" w:color="auto"/>
            </w:tcBorders>
          </w:tcPr>
          <w:p w14:paraId="4A6438E0" w14:textId="77777777" w:rsidR="004D6521" w:rsidRPr="00AE02AD" w:rsidRDefault="004D6521" w:rsidP="007A04BF">
            <w:pPr>
              <w:keepNext/>
              <w:adjustRightInd w:val="0"/>
              <w:spacing w:before="40" w:after="40"/>
              <w:jc w:val="both"/>
              <w:rPr>
                <w:rFonts w:cstheme="minorHAnsi"/>
                <w:b/>
                <w:sz w:val="18"/>
                <w:szCs w:val="18"/>
                <w:lang w:val="en-US" w:eastAsia="en-GB"/>
              </w:rPr>
            </w:pPr>
          </w:p>
          <w:p w14:paraId="01E6C611" w14:textId="77777777" w:rsidR="004D6521" w:rsidRPr="00AE02AD" w:rsidRDefault="004D6521" w:rsidP="007A04BF">
            <w:pPr>
              <w:keepNext/>
              <w:adjustRightInd w:val="0"/>
              <w:spacing w:after="40"/>
              <w:jc w:val="both"/>
              <w:rPr>
                <w:rFonts w:cstheme="minorHAnsi"/>
                <w:b/>
                <w:sz w:val="18"/>
                <w:szCs w:val="18"/>
                <w:lang w:val="en-US" w:eastAsia="en-GB"/>
              </w:rPr>
            </w:pPr>
            <w:r w:rsidRPr="00AE02AD">
              <w:rPr>
                <w:rFonts w:cstheme="minorHAnsi"/>
                <w:b/>
                <w:sz w:val="18"/>
                <w:szCs w:val="18"/>
                <w:lang w:val="en-US" w:eastAsia="en-GB"/>
              </w:rPr>
              <w:t>1 SEM</w:t>
            </w:r>
          </w:p>
        </w:tc>
      </w:tr>
      <w:tr w:rsidR="004D6521" w:rsidRPr="00AE02AD" w14:paraId="7EEA680F" w14:textId="77777777" w:rsidTr="007A04BF">
        <w:trPr>
          <w:gridAfter w:val="1"/>
          <w:wAfter w:w="17" w:type="dxa"/>
          <w:cantSplit/>
          <w:trHeight w:val="98"/>
        </w:trPr>
        <w:tc>
          <w:tcPr>
            <w:tcW w:w="1254" w:type="dxa"/>
            <w:shd w:val="clear" w:color="auto" w:fill="auto"/>
          </w:tcPr>
          <w:p w14:paraId="49A025E8"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lang w:val="en-US"/>
              </w:rPr>
              <w:t xml:space="preserve">Physical </w:t>
            </w:r>
          </w:p>
          <w:p w14:paraId="1FDB0260"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lang w:val="en-US"/>
              </w:rPr>
              <w:t>functioning</w:t>
            </w:r>
          </w:p>
        </w:tc>
        <w:tc>
          <w:tcPr>
            <w:tcW w:w="783" w:type="dxa"/>
            <w:shd w:val="clear" w:color="auto" w:fill="auto"/>
            <w:tcMar>
              <w:left w:w="40" w:type="dxa"/>
              <w:right w:w="40" w:type="dxa"/>
            </w:tcMar>
            <w:vAlign w:val="bottom"/>
          </w:tcPr>
          <w:p w14:paraId="2FF6E3E9"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4.6</w:t>
            </w:r>
          </w:p>
        </w:tc>
        <w:tc>
          <w:tcPr>
            <w:tcW w:w="1164" w:type="dxa"/>
            <w:shd w:val="clear" w:color="auto" w:fill="auto"/>
            <w:tcMar>
              <w:left w:w="40" w:type="dxa"/>
              <w:right w:w="40" w:type="dxa"/>
            </w:tcMar>
            <w:vAlign w:val="bottom"/>
          </w:tcPr>
          <w:p w14:paraId="2D921C9D"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6.9</w:t>
            </w:r>
          </w:p>
        </w:tc>
        <w:tc>
          <w:tcPr>
            <w:tcW w:w="864" w:type="dxa"/>
            <w:vAlign w:val="bottom"/>
          </w:tcPr>
          <w:p w14:paraId="59608B00"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11.5</w:t>
            </w:r>
          </w:p>
        </w:tc>
        <w:tc>
          <w:tcPr>
            <w:tcW w:w="942" w:type="dxa"/>
            <w:vAlign w:val="bottom"/>
          </w:tcPr>
          <w:p w14:paraId="67C16247"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6.9</w:t>
            </w:r>
          </w:p>
        </w:tc>
        <w:tc>
          <w:tcPr>
            <w:tcW w:w="738" w:type="dxa"/>
            <w:shd w:val="clear" w:color="auto" w:fill="auto"/>
            <w:tcMar>
              <w:left w:w="40" w:type="dxa"/>
              <w:right w:w="40" w:type="dxa"/>
            </w:tcMar>
            <w:vAlign w:val="bottom"/>
          </w:tcPr>
          <w:p w14:paraId="00E4317D"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3.32</w:t>
            </w:r>
          </w:p>
        </w:tc>
        <w:tc>
          <w:tcPr>
            <w:tcW w:w="869" w:type="dxa"/>
            <w:shd w:val="clear" w:color="auto" w:fill="auto"/>
            <w:tcMar>
              <w:left w:w="40" w:type="dxa"/>
              <w:right w:w="40" w:type="dxa"/>
            </w:tcMar>
            <w:vAlign w:val="bottom"/>
          </w:tcPr>
          <w:p w14:paraId="4D4B26E8"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4.98</w:t>
            </w:r>
          </w:p>
        </w:tc>
        <w:tc>
          <w:tcPr>
            <w:tcW w:w="869" w:type="dxa"/>
            <w:vAlign w:val="bottom"/>
          </w:tcPr>
          <w:p w14:paraId="57206959"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8.3</w:t>
            </w:r>
          </w:p>
        </w:tc>
        <w:tc>
          <w:tcPr>
            <w:tcW w:w="699" w:type="dxa"/>
            <w:vAlign w:val="bottom"/>
          </w:tcPr>
          <w:p w14:paraId="11766330"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4.98</w:t>
            </w:r>
          </w:p>
        </w:tc>
        <w:tc>
          <w:tcPr>
            <w:tcW w:w="868" w:type="dxa"/>
            <w:vAlign w:val="bottom"/>
          </w:tcPr>
          <w:p w14:paraId="05C7D27A" w14:textId="77777777" w:rsidR="004D6521" w:rsidRPr="00AE02AD" w:rsidRDefault="004D6521" w:rsidP="007A04BF">
            <w:pPr>
              <w:adjustRightInd w:val="0"/>
              <w:spacing w:after="40"/>
              <w:jc w:val="both"/>
              <w:rPr>
                <w:rFonts w:cstheme="minorHAnsi"/>
                <w:sz w:val="18"/>
                <w:szCs w:val="18"/>
              </w:rPr>
            </w:pPr>
            <w:r w:rsidRPr="00AE02AD">
              <w:rPr>
                <w:rFonts w:cstheme="minorHAnsi"/>
                <w:sz w:val="18"/>
                <w:szCs w:val="18"/>
              </w:rPr>
              <w:t>4.34</w:t>
            </w:r>
          </w:p>
        </w:tc>
        <w:tc>
          <w:tcPr>
            <w:tcW w:w="869" w:type="dxa"/>
            <w:vAlign w:val="bottom"/>
          </w:tcPr>
          <w:p w14:paraId="5DE241F9" w14:textId="77777777" w:rsidR="004D6521" w:rsidRPr="00AE02AD" w:rsidRDefault="004D6521" w:rsidP="007A04BF">
            <w:pPr>
              <w:adjustRightInd w:val="0"/>
              <w:spacing w:after="40"/>
              <w:jc w:val="both"/>
              <w:rPr>
                <w:rFonts w:cstheme="minorHAnsi"/>
                <w:sz w:val="18"/>
                <w:szCs w:val="18"/>
              </w:rPr>
            </w:pPr>
            <w:r w:rsidRPr="00AE02AD">
              <w:rPr>
                <w:rFonts w:cstheme="minorHAnsi"/>
                <w:sz w:val="18"/>
                <w:szCs w:val="18"/>
              </w:rPr>
              <w:t>6.51</w:t>
            </w:r>
          </w:p>
        </w:tc>
        <w:tc>
          <w:tcPr>
            <w:tcW w:w="869" w:type="dxa"/>
            <w:vAlign w:val="bottom"/>
          </w:tcPr>
          <w:p w14:paraId="4C09DB60"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10.84</w:t>
            </w:r>
          </w:p>
        </w:tc>
        <w:tc>
          <w:tcPr>
            <w:tcW w:w="872" w:type="dxa"/>
            <w:vAlign w:val="bottom"/>
          </w:tcPr>
          <w:p w14:paraId="3131DDA0"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6.51</w:t>
            </w:r>
          </w:p>
        </w:tc>
        <w:tc>
          <w:tcPr>
            <w:tcW w:w="1042" w:type="dxa"/>
            <w:vAlign w:val="bottom"/>
          </w:tcPr>
          <w:p w14:paraId="610FFE3E"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3.17</w:t>
            </w:r>
          </w:p>
        </w:tc>
        <w:tc>
          <w:tcPr>
            <w:tcW w:w="1043" w:type="dxa"/>
            <w:vAlign w:val="bottom"/>
          </w:tcPr>
          <w:p w14:paraId="3D99766D"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4.76</w:t>
            </w:r>
          </w:p>
        </w:tc>
        <w:tc>
          <w:tcPr>
            <w:tcW w:w="1042" w:type="dxa"/>
            <w:vAlign w:val="bottom"/>
          </w:tcPr>
          <w:p w14:paraId="43610EA3"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7.93</w:t>
            </w:r>
          </w:p>
        </w:tc>
        <w:tc>
          <w:tcPr>
            <w:tcW w:w="1047" w:type="dxa"/>
            <w:vAlign w:val="bottom"/>
          </w:tcPr>
          <w:p w14:paraId="7D7B5149"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4.76</w:t>
            </w:r>
          </w:p>
        </w:tc>
      </w:tr>
      <w:tr w:rsidR="004D6521" w:rsidRPr="00AE02AD" w14:paraId="70E2F332" w14:textId="77777777" w:rsidTr="007A04BF">
        <w:trPr>
          <w:gridAfter w:val="1"/>
          <w:wAfter w:w="17" w:type="dxa"/>
          <w:cantSplit/>
          <w:trHeight w:val="98"/>
        </w:trPr>
        <w:tc>
          <w:tcPr>
            <w:tcW w:w="1254" w:type="dxa"/>
            <w:shd w:val="clear" w:color="auto" w:fill="auto"/>
          </w:tcPr>
          <w:p w14:paraId="01A7021C"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lang w:val="en-US"/>
              </w:rPr>
              <w:t xml:space="preserve">Role </w:t>
            </w:r>
          </w:p>
          <w:p w14:paraId="7F08ACFB"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lang w:val="en-US"/>
              </w:rPr>
              <w:t>functioning</w:t>
            </w:r>
          </w:p>
        </w:tc>
        <w:tc>
          <w:tcPr>
            <w:tcW w:w="783" w:type="dxa"/>
            <w:shd w:val="clear" w:color="auto" w:fill="auto"/>
            <w:tcMar>
              <w:left w:w="40" w:type="dxa"/>
              <w:right w:w="40" w:type="dxa"/>
            </w:tcMar>
            <w:vAlign w:val="bottom"/>
          </w:tcPr>
          <w:p w14:paraId="0AE11DF6"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6.5</w:t>
            </w:r>
          </w:p>
        </w:tc>
        <w:tc>
          <w:tcPr>
            <w:tcW w:w="1164" w:type="dxa"/>
            <w:shd w:val="clear" w:color="auto" w:fill="auto"/>
            <w:tcMar>
              <w:left w:w="40" w:type="dxa"/>
              <w:right w:w="40" w:type="dxa"/>
            </w:tcMar>
            <w:vAlign w:val="bottom"/>
          </w:tcPr>
          <w:p w14:paraId="79472049"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9.75</w:t>
            </w:r>
          </w:p>
        </w:tc>
        <w:tc>
          <w:tcPr>
            <w:tcW w:w="864" w:type="dxa"/>
            <w:vAlign w:val="bottom"/>
          </w:tcPr>
          <w:p w14:paraId="38AE7A05"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16.25</w:t>
            </w:r>
          </w:p>
        </w:tc>
        <w:tc>
          <w:tcPr>
            <w:tcW w:w="942" w:type="dxa"/>
            <w:vAlign w:val="bottom"/>
          </w:tcPr>
          <w:p w14:paraId="188BE211"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13.79</w:t>
            </w:r>
          </w:p>
        </w:tc>
        <w:tc>
          <w:tcPr>
            <w:tcW w:w="738" w:type="dxa"/>
            <w:shd w:val="clear" w:color="auto" w:fill="auto"/>
            <w:tcMar>
              <w:left w:w="40" w:type="dxa"/>
              <w:right w:w="40" w:type="dxa"/>
            </w:tcMar>
            <w:vAlign w:val="bottom"/>
          </w:tcPr>
          <w:p w14:paraId="496C6E42"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5.7</w:t>
            </w:r>
          </w:p>
        </w:tc>
        <w:tc>
          <w:tcPr>
            <w:tcW w:w="869" w:type="dxa"/>
            <w:shd w:val="clear" w:color="auto" w:fill="auto"/>
            <w:tcMar>
              <w:left w:w="40" w:type="dxa"/>
              <w:right w:w="40" w:type="dxa"/>
            </w:tcMar>
            <w:vAlign w:val="bottom"/>
          </w:tcPr>
          <w:p w14:paraId="5FCEA9C6"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8.55</w:t>
            </w:r>
          </w:p>
        </w:tc>
        <w:tc>
          <w:tcPr>
            <w:tcW w:w="869" w:type="dxa"/>
            <w:vAlign w:val="bottom"/>
          </w:tcPr>
          <w:p w14:paraId="1653FBEE"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14.25</w:t>
            </w:r>
          </w:p>
        </w:tc>
        <w:tc>
          <w:tcPr>
            <w:tcW w:w="699" w:type="dxa"/>
            <w:vAlign w:val="bottom"/>
          </w:tcPr>
          <w:p w14:paraId="2EF49BA0"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12.09</w:t>
            </w:r>
          </w:p>
        </w:tc>
        <w:tc>
          <w:tcPr>
            <w:tcW w:w="868" w:type="dxa"/>
            <w:vAlign w:val="bottom"/>
          </w:tcPr>
          <w:p w14:paraId="79030B82" w14:textId="77777777" w:rsidR="004D6521" w:rsidRPr="00AE02AD" w:rsidRDefault="004D6521" w:rsidP="007A04BF">
            <w:pPr>
              <w:adjustRightInd w:val="0"/>
              <w:spacing w:after="40"/>
              <w:jc w:val="both"/>
              <w:rPr>
                <w:rFonts w:cstheme="minorHAnsi"/>
                <w:sz w:val="18"/>
                <w:szCs w:val="18"/>
              </w:rPr>
            </w:pPr>
            <w:r w:rsidRPr="00AE02AD">
              <w:rPr>
                <w:rFonts w:cstheme="minorHAnsi"/>
                <w:sz w:val="18"/>
                <w:szCs w:val="18"/>
              </w:rPr>
              <w:t>6.48</w:t>
            </w:r>
          </w:p>
        </w:tc>
        <w:tc>
          <w:tcPr>
            <w:tcW w:w="869" w:type="dxa"/>
            <w:vAlign w:val="bottom"/>
          </w:tcPr>
          <w:p w14:paraId="04DD77E3" w14:textId="77777777" w:rsidR="004D6521" w:rsidRPr="00AE02AD" w:rsidRDefault="004D6521" w:rsidP="007A04BF">
            <w:pPr>
              <w:adjustRightInd w:val="0"/>
              <w:spacing w:after="40"/>
              <w:jc w:val="both"/>
              <w:rPr>
                <w:rFonts w:cstheme="minorHAnsi"/>
                <w:sz w:val="18"/>
                <w:szCs w:val="18"/>
              </w:rPr>
            </w:pPr>
            <w:r w:rsidRPr="00AE02AD">
              <w:rPr>
                <w:rFonts w:cstheme="minorHAnsi"/>
                <w:sz w:val="18"/>
                <w:szCs w:val="18"/>
              </w:rPr>
              <w:t>9.72</w:t>
            </w:r>
          </w:p>
        </w:tc>
        <w:tc>
          <w:tcPr>
            <w:tcW w:w="869" w:type="dxa"/>
            <w:vAlign w:val="bottom"/>
          </w:tcPr>
          <w:p w14:paraId="3F4CE41B"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16.19</w:t>
            </w:r>
          </w:p>
        </w:tc>
        <w:tc>
          <w:tcPr>
            <w:tcW w:w="872" w:type="dxa"/>
            <w:vAlign w:val="bottom"/>
          </w:tcPr>
          <w:p w14:paraId="03D7B2D5"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13.74</w:t>
            </w:r>
          </w:p>
        </w:tc>
        <w:tc>
          <w:tcPr>
            <w:tcW w:w="1042" w:type="dxa"/>
            <w:vAlign w:val="bottom"/>
          </w:tcPr>
          <w:p w14:paraId="04F452C0"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3.73</w:t>
            </w:r>
          </w:p>
        </w:tc>
        <w:tc>
          <w:tcPr>
            <w:tcW w:w="1043" w:type="dxa"/>
            <w:vAlign w:val="bottom"/>
          </w:tcPr>
          <w:p w14:paraId="2C173A29"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5.59</w:t>
            </w:r>
          </w:p>
        </w:tc>
        <w:tc>
          <w:tcPr>
            <w:tcW w:w="1042" w:type="dxa"/>
            <w:vAlign w:val="bottom"/>
          </w:tcPr>
          <w:p w14:paraId="121F0965"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9.31</w:t>
            </w:r>
          </w:p>
        </w:tc>
        <w:tc>
          <w:tcPr>
            <w:tcW w:w="1047" w:type="dxa"/>
            <w:vAlign w:val="bottom"/>
          </w:tcPr>
          <w:p w14:paraId="4BB81AA4"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7.9</w:t>
            </w:r>
          </w:p>
        </w:tc>
      </w:tr>
      <w:tr w:rsidR="004D6521" w:rsidRPr="00AE02AD" w14:paraId="458E6567" w14:textId="77777777" w:rsidTr="007A04BF">
        <w:trPr>
          <w:gridAfter w:val="1"/>
          <w:wAfter w:w="17" w:type="dxa"/>
          <w:cantSplit/>
          <w:trHeight w:val="98"/>
        </w:trPr>
        <w:tc>
          <w:tcPr>
            <w:tcW w:w="1254" w:type="dxa"/>
            <w:tcBorders>
              <w:bottom w:val="single" w:sz="4" w:space="0" w:color="auto"/>
            </w:tcBorders>
            <w:shd w:val="clear" w:color="auto" w:fill="auto"/>
          </w:tcPr>
          <w:p w14:paraId="4D98BB67"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lang w:val="en-US"/>
              </w:rPr>
              <w:t xml:space="preserve">Social </w:t>
            </w:r>
          </w:p>
          <w:p w14:paraId="775A2A2B"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lang w:val="en-US"/>
              </w:rPr>
              <w:t>functioning</w:t>
            </w:r>
          </w:p>
        </w:tc>
        <w:tc>
          <w:tcPr>
            <w:tcW w:w="783" w:type="dxa"/>
            <w:tcBorders>
              <w:bottom w:val="single" w:sz="4" w:space="0" w:color="auto"/>
            </w:tcBorders>
            <w:shd w:val="clear" w:color="auto" w:fill="auto"/>
            <w:tcMar>
              <w:left w:w="40" w:type="dxa"/>
              <w:right w:w="40" w:type="dxa"/>
            </w:tcMar>
            <w:vAlign w:val="bottom"/>
          </w:tcPr>
          <w:p w14:paraId="5910A5F6"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5.83</w:t>
            </w:r>
          </w:p>
        </w:tc>
        <w:tc>
          <w:tcPr>
            <w:tcW w:w="1164" w:type="dxa"/>
            <w:tcBorders>
              <w:bottom w:val="single" w:sz="4" w:space="0" w:color="auto"/>
            </w:tcBorders>
            <w:shd w:val="clear" w:color="auto" w:fill="auto"/>
            <w:tcMar>
              <w:left w:w="40" w:type="dxa"/>
              <w:right w:w="40" w:type="dxa"/>
            </w:tcMar>
            <w:vAlign w:val="bottom"/>
          </w:tcPr>
          <w:p w14:paraId="6EBBAF66"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8.74</w:t>
            </w:r>
          </w:p>
        </w:tc>
        <w:tc>
          <w:tcPr>
            <w:tcW w:w="864" w:type="dxa"/>
            <w:tcBorders>
              <w:bottom w:val="single" w:sz="4" w:space="0" w:color="auto"/>
            </w:tcBorders>
            <w:vAlign w:val="bottom"/>
          </w:tcPr>
          <w:p w14:paraId="3144BE83"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14.57</w:t>
            </w:r>
          </w:p>
        </w:tc>
        <w:tc>
          <w:tcPr>
            <w:tcW w:w="942" w:type="dxa"/>
            <w:tcBorders>
              <w:bottom w:val="single" w:sz="4" w:space="0" w:color="auto"/>
            </w:tcBorders>
            <w:vAlign w:val="bottom"/>
          </w:tcPr>
          <w:p w14:paraId="354D7524"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10.51</w:t>
            </w:r>
          </w:p>
        </w:tc>
        <w:tc>
          <w:tcPr>
            <w:tcW w:w="738" w:type="dxa"/>
            <w:tcBorders>
              <w:bottom w:val="single" w:sz="4" w:space="0" w:color="auto"/>
            </w:tcBorders>
            <w:shd w:val="clear" w:color="auto" w:fill="auto"/>
            <w:tcMar>
              <w:left w:w="40" w:type="dxa"/>
              <w:right w:w="40" w:type="dxa"/>
            </w:tcMar>
            <w:vAlign w:val="bottom"/>
          </w:tcPr>
          <w:p w14:paraId="7793BFD7"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4.5</w:t>
            </w:r>
          </w:p>
        </w:tc>
        <w:tc>
          <w:tcPr>
            <w:tcW w:w="869" w:type="dxa"/>
            <w:tcBorders>
              <w:bottom w:val="single" w:sz="4" w:space="0" w:color="auto"/>
            </w:tcBorders>
            <w:shd w:val="clear" w:color="auto" w:fill="auto"/>
            <w:tcMar>
              <w:left w:w="40" w:type="dxa"/>
              <w:right w:w="40" w:type="dxa"/>
            </w:tcMar>
            <w:vAlign w:val="bottom"/>
          </w:tcPr>
          <w:p w14:paraId="7A338C2B"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6.76</w:t>
            </w:r>
          </w:p>
        </w:tc>
        <w:tc>
          <w:tcPr>
            <w:tcW w:w="869" w:type="dxa"/>
            <w:tcBorders>
              <w:bottom w:val="single" w:sz="4" w:space="0" w:color="auto"/>
            </w:tcBorders>
            <w:vAlign w:val="bottom"/>
          </w:tcPr>
          <w:p w14:paraId="26955192"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11.26</w:t>
            </w:r>
          </w:p>
        </w:tc>
        <w:tc>
          <w:tcPr>
            <w:tcW w:w="699" w:type="dxa"/>
            <w:tcBorders>
              <w:bottom w:val="single" w:sz="4" w:space="0" w:color="auto"/>
            </w:tcBorders>
            <w:vAlign w:val="bottom"/>
          </w:tcPr>
          <w:p w14:paraId="496722EF"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8.12</w:t>
            </w:r>
          </w:p>
        </w:tc>
        <w:tc>
          <w:tcPr>
            <w:tcW w:w="868" w:type="dxa"/>
            <w:tcBorders>
              <w:bottom w:val="single" w:sz="4" w:space="0" w:color="auto"/>
            </w:tcBorders>
            <w:vAlign w:val="bottom"/>
          </w:tcPr>
          <w:p w14:paraId="14B3FCF3" w14:textId="77777777" w:rsidR="004D6521" w:rsidRPr="00AE02AD" w:rsidRDefault="004D6521" w:rsidP="007A04BF">
            <w:pPr>
              <w:adjustRightInd w:val="0"/>
              <w:spacing w:after="40"/>
              <w:jc w:val="both"/>
              <w:rPr>
                <w:rFonts w:cstheme="minorHAnsi"/>
                <w:sz w:val="18"/>
                <w:szCs w:val="18"/>
              </w:rPr>
            </w:pPr>
            <w:r w:rsidRPr="00AE02AD">
              <w:rPr>
                <w:rFonts w:cstheme="minorHAnsi"/>
                <w:sz w:val="18"/>
                <w:szCs w:val="18"/>
              </w:rPr>
              <w:t>5.8</w:t>
            </w:r>
          </w:p>
        </w:tc>
        <w:tc>
          <w:tcPr>
            <w:tcW w:w="869" w:type="dxa"/>
            <w:tcBorders>
              <w:bottom w:val="single" w:sz="4" w:space="0" w:color="auto"/>
            </w:tcBorders>
            <w:vAlign w:val="bottom"/>
          </w:tcPr>
          <w:p w14:paraId="57FBACC0" w14:textId="77777777" w:rsidR="004D6521" w:rsidRPr="00AE02AD" w:rsidRDefault="004D6521" w:rsidP="007A04BF">
            <w:pPr>
              <w:adjustRightInd w:val="0"/>
              <w:spacing w:after="40"/>
              <w:jc w:val="both"/>
              <w:rPr>
                <w:rFonts w:cstheme="minorHAnsi"/>
                <w:sz w:val="18"/>
                <w:szCs w:val="18"/>
              </w:rPr>
            </w:pPr>
            <w:r w:rsidRPr="00AE02AD">
              <w:rPr>
                <w:rFonts w:cstheme="minorHAnsi"/>
                <w:sz w:val="18"/>
                <w:szCs w:val="18"/>
              </w:rPr>
              <w:t>8.71</w:t>
            </w:r>
          </w:p>
        </w:tc>
        <w:tc>
          <w:tcPr>
            <w:tcW w:w="869" w:type="dxa"/>
            <w:tcBorders>
              <w:bottom w:val="single" w:sz="4" w:space="0" w:color="auto"/>
            </w:tcBorders>
            <w:vAlign w:val="bottom"/>
          </w:tcPr>
          <w:p w14:paraId="6D1F1D9C"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14.51</w:t>
            </w:r>
          </w:p>
        </w:tc>
        <w:tc>
          <w:tcPr>
            <w:tcW w:w="872" w:type="dxa"/>
            <w:tcBorders>
              <w:bottom w:val="single" w:sz="4" w:space="0" w:color="auto"/>
            </w:tcBorders>
            <w:vAlign w:val="bottom"/>
          </w:tcPr>
          <w:p w14:paraId="5DBFDE09"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10.46</w:t>
            </w:r>
          </w:p>
        </w:tc>
        <w:tc>
          <w:tcPr>
            <w:tcW w:w="1042" w:type="dxa"/>
            <w:tcBorders>
              <w:bottom w:val="single" w:sz="4" w:space="0" w:color="auto"/>
            </w:tcBorders>
            <w:vAlign w:val="bottom"/>
          </w:tcPr>
          <w:p w14:paraId="24B5DC8F"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3.13</w:t>
            </w:r>
          </w:p>
        </w:tc>
        <w:tc>
          <w:tcPr>
            <w:tcW w:w="1043" w:type="dxa"/>
            <w:tcBorders>
              <w:bottom w:val="single" w:sz="4" w:space="0" w:color="auto"/>
            </w:tcBorders>
            <w:vAlign w:val="bottom"/>
          </w:tcPr>
          <w:p w14:paraId="6FDB12E4"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4.7</w:t>
            </w:r>
          </w:p>
        </w:tc>
        <w:tc>
          <w:tcPr>
            <w:tcW w:w="1042" w:type="dxa"/>
            <w:tcBorders>
              <w:bottom w:val="single" w:sz="4" w:space="0" w:color="auto"/>
            </w:tcBorders>
            <w:vAlign w:val="bottom"/>
          </w:tcPr>
          <w:p w14:paraId="4270B6D4"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7.84</w:t>
            </w:r>
          </w:p>
        </w:tc>
        <w:tc>
          <w:tcPr>
            <w:tcW w:w="1047" w:type="dxa"/>
            <w:tcBorders>
              <w:bottom w:val="single" w:sz="4" w:space="0" w:color="auto"/>
            </w:tcBorders>
            <w:vAlign w:val="bottom"/>
          </w:tcPr>
          <w:p w14:paraId="7922C28C"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5.65</w:t>
            </w:r>
          </w:p>
        </w:tc>
      </w:tr>
      <w:tr w:rsidR="004D6521" w:rsidRPr="00AE02AD" w14:paraId="6947D0B1" w14:textId="77777777" w:rsidTr="007A04BF">
        <w:trPr>
          <w:gridAfter w:val="1"/>
          <w:wAfter w:w="17" w:type="dxa"/>
          <w:cantSplit/>
          <w:trHeight w:val="98"/>
        </w:trPr>
        <w:tc>
          <w:tcPr>
            <w:tcW w:w="1254" w:type="dxa"/>
            <w:shd w:val="clear" w:color="auto" w:fill="auto"/>
          </w:tcPr>
          <w:p w14:paraId="02D4F3AB"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lang w:val="en-US"/>
              </w:rPr>
              <w:t xml:space="preserve">Emotional </w:t>
            </w:r>
          </w:p>
          <w:p w14:paraId="3E949308"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lang w:val="en-US"/>
              </w:rPr>
              <w:t>functioning</w:t>
            </w:r>
          </w:p>
        </w:tc>
        <w:tc>
          <w:tcPr>
            <w:tcW w:w="783" w:type="dxa"/>
            <w:shd w:val="clear" w:color="auto" w:fill="auto"/>
            <w:tcMar>
              <w:left w:w="40" w:type="dxa"/>
              <w:right w:w="40" w:type="dxa"/>
            </w:tcMar>
            <w:vAlign w:val="bottom"/>
          </w:tcPr>
          <w:p w14:paraId="64D95E51"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4.89</w:t>
            </w:r>
          </w:p>
        </w:tc>
        <w:tc>
          <w:tcPr>
            <w:tcW w:w="1164" w:type="dxa"/>
            <w:shd w:val="clear" w:color="auto" w:fill="auto"/>
            <w:tcMar>
              <w:left w:w="40" w:type="dxa"/>
              <w:right w:w="40" w:type="dxa"/>
            </w:tcMar>
            <w:vAlign w:val="bottom"/>
          </w:tcPr>
          <w:p w14:paraId="0204340E"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7.34</w:t>
            </w:r>
          </w:p>
        </w:tc>
        <w:tc>
          <w:tcPr>
            <w:tcW w:w="864" w:type="dxa"/>
            <w:vAlign w:val="bottom"/>
          </w:tcPr>
          <w:p w14:paraId="764D9C67"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12.23</w:t>
            </w:r>
          </w:p>
        </w:tc>
        <w:tc>
          <w:tcPr>
            <w:tcW w:w="942" w:type="dxa"/>
            <w:vAlign w:val="bottom"/>
          </w:tcPr>
          <w:p w14:paraId="1A7618C7"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9.15</w:t>
            </w:r>
          </w:p>
        </w:tc>
        <w:tc>
          <w:tcPr>
            <w:tcW w:w="738" w:type="dxa"/>
            <w:shd w:val="clear" w:color="auto" w:fill="auto"/>
            <w:tcMar>
              <w:left w:w="40" w:type="dxa"/>
              <w:right w:w="40" w:type="dxa"/>
            </w:tcMar>
            <w:vAlign w:val="bottom"/>
          </w:tcPr>
          <w:p w14:paraId="3FA1505A"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4.07</w:t>
            </w:r>
          </w:p>
        </w:tc>
        <w:tc>
          <w:tcPr>
            <w:tcW w:w="869" w:type="dxa"/>
            <w:shd w:val="clear" w:color="auto" w:fill="auto"/>
            <w:tcMar>
              <w:left w:w="40" w:type="dxa"/>
              <w:right w:w="40" w:type="dxa"/>
            </w:tcMar>
            <w:vAlign w:val="bottom"/>
          </w:tcPr>
          <w:p w14:paraId="2A94602B"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6.11</w:t>
            </w:r>
          </w:p>
        </w:tc>
        <w:tc>
          <w:tcPr>
            <w:tcW w:w="869" w:type="dxa"/>
            <w:vAlign w:val="bottom"/>
          </w:tcPr>
          <w:p w14:paraId="193A1270"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10.18</w:t>
            </w:r>
          </w:p>
        </w:tc>
        <w:tc>
          <w:tcPr>
            <w:tcW w:w="699" w:type="dxa"/>
            <w:vAlign w:val="bottom"/>
          </w:tcPr>
          <w:p w14:paraId="63E20ABB"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7.62</w:t>
            </w:r>
          </w:p>
        </w:tc>
        <w:tc>
          <w:tcPr>
            <w:tcW w:w="868" w:type="dxa"/>
            <w:vAlign w:val="bottom"/>
          </w:tcPr>
          <w:p w14:paraId="71C2A30A" w14:textId="77777777" w:rsidR="004D6521" w:rsidRPr="00AE02AD" w:rsidRDefault="004D6521" w:rsidP="007A04BF">
            <w:pPr>
              <w:adjustRightInd w:val="0"/>
              <w:spacing w:after="40"/>
              <w:jc w:val="both"/>
              <w:rPr>
                <w:rFonts w:cstheme="minorHAnsi"/>
                <w:sz w:val="18"/>
                <w:szCs w:val="18"/>
              </w:rPr>
            </w:pPr>
            <w:r w:rsidRPr="00AE02AD">
              <w:rPr>
                <w:rFonts w:cstheme="minorHAnsi"/>
                <w:sz w:val="18"/>
                <w:szCs w:val="18"/>
              </w:rPr>
              <w:t>4.79</w:t>
            </w:r>
          </w:p>
        </w:tc>
        <w:tc>
          <w:tcPr>
            <w:tcW w:w="869" w:type="dxa"/>
            <w:vAlign w:val="bottom"/>
          </w:tcPr>
          <w:p w14:paraId="52F5A12E" w14:textId="77777777" w:rsidR="004D6521" w:rsidRPr="00AE02AD" w:rsidRDefault="004D6521" w:rsidP="007A04BF">
            <w:pPr>
              <w:adjustRightInd w:val="0"/>
              <w:spacing w:after="40"/>
              <w:jc w:val="both"/>
              <w:rPr>
                <w:rFonts w:cstheme="minorHAnsi"/>
                <w:sz w:val="18"/>
                <w:szCs w:val="18"/>
              </w:rPr>
            </w:pPr>
            <w:r w:rsidRPr="00AE02AD">
              <w:rPr>
                <w:rFonts w:cstheme="minorHAnsi"/>
                <w:sz w:val="18"/>
                <w:szCs w:val="18"/>
              </w:rPr>
              <w:t>7.19</w:t>
            </w:r>
          </w:p>
        </w:tc>
        <w:tc>
          <w:tcPr>
            <w:tcW w:w="869" w:type="dxa"/>
            <w:vAlign w:val="bottom"/>
          </w:tcPr>
          <w:p w14:paraId="343546F1"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11.99</w:t>
            </w:r>
          </w:p>
        </w:tc>
        <w:tc>
          <w:tcPr>
            <w:tcW w:w="872" w:type="dxa"/>
            <w:vAlign w:val="bottom"/>
          </w:tcPr>
          <w:p w14:paraId="7AEF4E3C"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8.97</w:t>
            </w:r>
          </w:p>
        </w:tc>
        <w:tc>
          <w:tcPr>
            <w:tcW w:w="1042" w:type="dxa"/>
            <w:vAlign w:val="bottom"/>
          </w:tcPr>
          <w:p w14:paraId="499946F6"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3.74</w:t>
            </w:r>
          </w:p>
        </w:tc>
        <w:tc>
          <w:tcPr>
            <w:tcW w:w="1043" w:type="dxa"/>
            <w:vAlign w:val="bottom"/>
          </w:tcPr>
          <w:p w14:paraId="18442C41"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5.6</w:t>
            </w:r>
          </w:p>
        </w:tc>
        <w:tc>
          <w:tcPr>
            <w:tcW w:w="1042" w:type="dxa"/>
            <w:vAlign w:val="bottom"/>
          </w:tcPr>
          <w:p w14:paraId="0A6267C6"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9.34</w:t>
            </w:r>
          </w:p>
        </w:tc>
        <w:tc>
          <w:tcPr>
            <w:tcW w:w="1047" w:type="dxa"/>
            <w:vAlign w:val="bottom"/>
          </w:tcPr>
          <w:p w14:paraId="7C33C635"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6.99</w:t>
            </w:r>
          </w:p>
        </w:tc>
      </w:tr>
      <w:tr w:rsidR="004D6521" w:rsidRPr="00AE02AD" w14:paraId="3B6E6F00" w14:textId="77777777" w:rsidTr="007A04BF">
        <w:trPr>
          <w:gridAfter w:val="1"/>
          <w:wAfter w:w="17" w:type="dxa"/>
          <w:cantSplit/>
          <w:trHeight w:val="457"/>
        </w:trPr>
        <w:tc>
          <w:tcPr>
            <w:tcW w:w="1254" w:type="dxa"/>
            <w:shd w:val="clear" w:color="auto" w:fill="auto"/>
          </w:tcPr>
          <w:p w14:paraId="031E16CF"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lang w:val="en-US"/>
              </w:rPr>
              <w:t xml:space="preserve">Cognitive </w:t>
            </w:r>
          </w:p>
          <w:p w14:paraId="345DA405"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lang w:val="en-US"/>
              </w:rPr>
              <w:t>functioning</w:t>
            </w:r>
          </w:p>
        </w:tc>
        <w:tc>
          <w:tcPr>
            <w:tcW w:w="783" w:type="dxa"/>
            <w:shd w:val="clear" w:color="auto" w:fill="auto"/>
            <w:tcMar>
              <w:left w:w="40" w:type="dxa"/>
              <w:right w:w="40" w:type="dxa"/>
            </w:tcMar>
            <w:vAlign w:val="bottom"/>
          </w:tcPr>
          <w:p w14:paraId="076A1CBA"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4</w:t>
            </w:r>
          </w:p>
        </w:tc>
        <w:tc>
          <w:tcPr>
            <w:tcW w:w="1164" w:type="dxa"/>
            <w:shd w:val="clear" w:color="auto" w:fill="auto"/>
            <w:tcMar>
              <w:left w:w="40" w:type="dxa"/>
              <w:right w:w="40" w:type="dxa"/>
            </w:tcMar>
            <w:vAlign w:val="bottom"/>
          </w:tcPr>
          <w:p w14:paraId="0CDCCBF0"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6.01</w:t>
            </w:r>
          </w:p>
        </w:tc>
        <w:tc>
          <w:tcPr>
            <w:tcW w:w="864" w:type="dxa"/>
            <w:vAlign w:val="bottom"/>
          </w:tcPr>
          <w:p w14:paraId="0D886ACA"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10.01</w:t>
            </w:r>
          </w:p>
        </w:tc>
        <w:tc>
          <w:tcPr>
            <w:tcW w:w="942" w:type="dxa"/>
            <w:vAlign w:val="bottom"/>
          </w:tcPr>
          <w:p w14:paraId="45758E7D"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8.49</w:t>
            </w:r>
          </w:p>
        </w:tc>
        <w:tc>
          <w:tcPr>
            <w:tcW w:w="738" w:type="dxa"/>
            <w:shd w:val="clear" w:color="auto" w:fill="auto"/>
            <w:tcMar>
              <w:left w:w="40" w:type="dxa"/>
              <w:right w:w="40" w:type="dxa"/>
            </w:tcMar>
            <w:vAlign w:val="bottom"/>
          </w:tcPr>
          <w:p w14:paraId="49E839B6"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3.01</w:t>
            </w:r>
          </w:p>
        </w:tc>
        <w:tc>
          <w:tcPr>
            <w:tcW w:w="869" w:type="dxa"/>
            <w:shd w:val="clear" w:color="auto" w:fill="auto"/>
            <w:tcMar>
              <w:left w:w="40" w:type="dxa"/>
              <w:right w:w="40" w:type="dxa"/>
            </w:tcMar>
            <w:vAlign w:val="bottom"/>
          </w:tcPr>
          <w:p w14:paraId="6CFACEF6"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4.52</w:t>
            </w:r>
          </w:p>
        </w:tc>
        <w:tc>
          <w:tcPr>
            <w:tcW w:w="869" w:type="dxa"/>
            <w:vAlign w:val="bottom"/>
          </w:tcPr>
          <w:p w14:paraId="6CE29705"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7.53</w:t>
            </w:r>
          </w:p>
        </w:tc>
        <w:tc>
          <w:tcPr>
            <w:tcW w:w="699" w:type="dxa"/>
            <w:vAlign w:val="bottom"/>
          </w:tcPr>
          <w:p w14:paraId="4BC88B22"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6.39</w:t>
            </w:r>
          </w:p>
        </w:tc>
        <w:tc>
          <w:tcPr>
            <w:tcW w:w="868" w:type="dxa"/>
            <w:vAlign w:val="bottom"/>
          </w:tcPr>
          <w:p w14:paraId="678E7BFA" w14:textId="77777777" w:rsidR="004D6521" w:rsidRPr="00AE02AD" w:rsidRDefault="004D6521" w:rsidP="007A04BF">
            <w:pPr>
              <w:adjustRightInd w:val="0"/>
              <w:spacing w:after="40"/>
              <w:jc w:val="both"/>
              <w:rPr>
                <w:rFonts w:cstheme="minorHAnsi"/>
                <w:sz w:val="18"/>
                <w:szCs w:val="18"/>
              </w:rPr>
            </w:pPr>
            <w:r w:rsidRPr="00AE02AD">
              <w:rPr>
                <w:rFonts w:cstheme="minorHAnsi"/>
                <w:sz w:val="18"/>
                <w:szCs w:val="18"/>
              </w:rPr>
              <w:t>4.34</w:t>
            </w:r>
          </w:p>
        </w:tc>
        <w:tc>
          <w:tcPr>
            <w:tcW w:w="869" w:type="dxa"/>
            <w:vAlign w:val="bottom"/>
          </w:tcPr>
          <w:p w14:paraId="603723D9" w14:textId="77777777" w:rsidR="004D6521" w:rsidRPr="00AE02AD" w:rsidRDefault="004D6521" w:rsidP="007A04BF">
            <w:pPr>
              <w:adjustRightInd w:val="0"/>
              <w:spacing w:after="40"/>
              <w:jc w:val="both"/>
              <w:rPr>
                <w:rFonts w:cstheme="minorHAnsi"/>
                <w:sz w:val="18"/>
                <w:szCs w:val="18"/>
              </w:rPr>
            </w:pPr>
            <w:r w:rsidRPr="00AE02AD">
              <w:rPr>
                <w:rFonts w:cstheme="minorHAnsi"/>
                <w:sz w:val="18"/>
                <w:szCs w:val="18"/>
              </w:rPr>
              <w:t>6.51</w:t>
            </w:r>
          </w:p>
        </w:tc>
        <w:tc>
          <w:tcPr>
            <w:tcW w:w="869" w:type="dxa"/>
            <w:vAlign w:val="bottom"/>
          </w:tcPr>
          <w:p w14:paraId="3E67299A"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10.84</w:t>
            </w:r>
          </w:p>
        </w:tc>
        <w:tc>
          <w:tcPr>
            <w:tcW w:w="872" w:type="dxa"/>
            <w:vAlign w:val="bottom"/>
          </w:tcPr>
          <w:p w14:paraId="16B3D6C2"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9.2</w:t>
            </w:r>
          </w:p>
        </w:tc>
        <w:tc>
          <w:tcPr>
            <w:tcW w:w="1042" w:type="dxa"/>
            <w:vAlign w:val="bottom"/>
          </w:tcPr>
          <w:p w14:paraId="0C4293D7"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3.34</w:t>
            </w:r>
          </w:p>
        </w:tc>
        <w:tc>
          <w:tcPr>
            <w:tcW w:w="1043" w:type="dxa"/>
            <w:vAlign w:val="bottom"/>
          </w:tcPr>
          <w:p w14:paraId="712E5DE5"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5.02</w:t>
            </w:r>
          </w:p>
        </w:tc>
        <w:tc>
          <w:tcPr>
            <w:tcW w:w="1042" w:type="dxa"/>
            <w:vAlign w:val="bottom"/>
          </w:tcPr>
          <w:p w14:paraId="1AD4FC46"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8.36</w:t>
            </w:r>
          </w:p>
        </w:tc>
        <w:tc>
          <w:tcPr>
            <w:tcW w:w="1047" w:type="dxa"/>
            <w:vAlign w:val="bottom"/>
          </w:tcPr>
          <w:p w14:paraId="77DEDA6D"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7.09</w:t>
            </w:r>
          </w:p>
        </w:tc>
      </w:tr>
      <w:tr w:rsidR="004D6521" w:rsidRPr="00AE02AD" w14:paraId="3976D6A8" w14:textId="77777777" w:rsidTr="007A04BF">
        <w:trPr>
          <w:gridAfter w:val="1"/>
          <w:wAfter w:w="17" w:type="dxa"/>
          <w:cantSplit/>
          <w:trHeight w:val="98"/>
        </w:trPr>
        <w:tc>
          <w:tcPr>
            <w:tcW w:w="1254" w:type="dxa"/>
            <w:shd w:val="clear" w:color="auto" w:fill="auto"/>
          </w:tcPr>
          <w:p w14:paraId="16A51FF4"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lang w:val="en-US"/>
              </w:rPr>
              <w:t xml:space="preserve">Global health </w:t>
            </w:r>
          </w:p>
          <w:p w14:paraId="57C79C05"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lang w:val="en-US"/>
              </w:rPr>
              <w:t>status</w:t>
            </w:r>
          </w:p>
        </w:tc>
        <w:tc>
          <w:tcPr>
            <w:tcW w:w="783" w:type="dxa"/>
            <w:shd w:val="clear" w:color="auto" w:fill="auto"/>
            <w:tcMar>
              <w:left w:w="40" w:type="dxa"/>
              <w:right w:w="40" w:type="dxa"/>
            </w:tcMar>
            <w:vAlign w:val="bottom"/>
          </w:tcPr>
          <w:p w14:paraId="1FB9577E"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4.45</w:t>
            </w:r>
          </w:p>
        </w:tc>
        <w:tc>
          <w:tcPr>
            <w:tcW w:w="1164" w:type="dxa"/>
            <w:shd w:val="clear" w:color="auto" w:fill="auto"/>
            <w:tcMar>
              <w:left w:w="40" w:type="dxa"/>
              <w:right w:w="40" w:type="dxa"/>
            </w:tcMar>
            <w:vAlign w:val="bottom"/>
          </w:tcPr>
          <w:p w14:paraId="245E30ED"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6.67</w:t>
            </w:r>
          </w:p>
        </w:tc>
        <w:tc>
          <w:tcPr>
            <w:tcW w:w="864" w:type="dxa"/>
            <w:vAlign w:val="bottom"/>
          </w:tcPr>
          <w:p w14:paraId="4C87B7C2"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11.12</w:t>
            </w:r>
          </w:p>
        </w:tc>
        <w:tc>
          <w:tcPr>
            <w:tcW w:w="942" w:type="dxa"/>
            <w:vAlign w:val="bottom"/>
          </w:tcPr>
          <w:p w14:paraId="0DA16825"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9.44</w:t>
            </w:r>
          </w:p>
        </w:tc>
        <w:tc>
          <w:tcPr>
            <w:tcW w:w="738" w:type="dxa"/>
            <w:shd w:val="clear" w:color="auto" w:fill="auto"/>
            <w:tcMar>
              <w:left w:w="40" w:type="dxa"/>
              <w:right w:w="40" w:type="dxa"/>
            </w:tcMar>
            <w:vAlign w:val="bottom"/>
          </w:tcPr>
          <w:p w14:paraId="0424FEAE"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3.82</w:t>
            </w:r>
          </w:p>
        </w:tc>
        <w:tc>
          <w:tcPr>
            <w:tcW w:w="869" w:type="dxa"/>
            <w:shd w:val="clear" w:color="auto" w:fill="auto"/>
            <w:tcMar>
              <w:left w:w="40" w:type="dxa"/>
              <w:right w:w="40" w:type="dxa"/>
            </w:tcMar>
            <w:vAlign w:val="bottom"/>
          </w:tcPr>
          <w:p w14:paraId="1A4B0545"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5.73</w:t>
            </w:r>
          </w:p>
        </w:tc>
        <w:tc>
          <w:tcPr>
            <w:tcW w:w="869" w:type="dxa"/>
            <w:vAlign w:val="bottom"/>
          </w:tcPr>
          <w:p w14:paraId="4B15FA6A"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9.55</w:t>
            </w:r>
          </w:p>
        </w:tc>
        <w:tc>
          <w:tcPr>
            <w:tcW w:w="699" w:type="dxa"/>
            <w:vAlign w:val="bottom"/>
          </w:tcPr>
          <w:p w14:paraId="25347FE3"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8.1</w:t>
            </w:r>
          </w:p>
        </w:tc>
        <w:tc>
          <w:tcPr>
            <w:tcW w:w="868" w:type="dxa"/>
            <w:vAlign w:val="bottom"/>
          </w:tcPr>
          <w:p w14:paraId="6A1AF6F6"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4.61</w:t>
            </w:r>
          </w:p>
        </w:tc>
        <w:tc>
          <w:tcPr>
            <w:tcW w:w="869" w:type="dxa"/>
            <w:vAlign w:val="bottom"/>
          </w:tcPr>
          <w:p w14:paraId="278130DB"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6.91</w:t>
            </w:r>
          </w:p>
        </w:tc>
        <w:tc>
          <w:tcPr>
            <w:tcW w:w="869" w:type="dxa"/>
            <w:vAlign w:val="bottom"/>
          </w:tcPr>
          <w:p w14:paraId="223C1435" w14:textId="77777777" w:rsidR="004D6521" w:rsidRPr="00AE02AD" w:rsidRDefault="004D6521" w:rsidP="007A04BF">
            <w:pPr>
              <w:spacing w:after="40"/>
              <w:jc w:val="both"/>
              <w:rPr>
                <w:rFonts w:cstheme="minorHAnsi"/>
                <w:sz w:val="18"/>
                <w:szCs w:val="18"/>
                <w:lang w:val="en-US"/>
              </w:rPr>
            </w:pPr>
            <w:r w:rsidRPr="00AE02AD">
              <w:rPr>
                <w:rFonts w:cstheme="minorHAnsi"/>
                <w:sz w:val="18"/>
                <w:szCs w:val="18"/>
              </w:rPr>
              <w:t>11.52</w:t>
            </w:r>
          </w:p>
        </w:tc>
        <w:tc>
          <w:tcPr>
            <w:tcW w:w="872" w:type="dxa"/>
            <w:vAlign w:val="bottom"/>
          </w:tcPr>
          <w:p w14:paraId="75DFF624"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9.77</w:t>
            </w:r>
          </w:p>
        </w:tc>
        <w:tc>
          <w:tcPr>
            <w:tcW w:w="1042" w:type="dxa"/>
            <w:vAlign w:val="bottom"/>
          </w:tcPr>
          <w:p w14:paraId="2BF2A875"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3.68</w:t>
            </w:r>
          </w:p>
        </w:tc>
        <w:tc>
          <w:tcPr>
            <w:tcW w:w="1043" w:type="dxa"/>
            <w:vAlign w:val="bottom"/>
          </w:tcPr>
          <w:p w14:paraId="17356134"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5.51</w:t>
            </w:r>
          </w:p>
        </w:tc>
        <w:tc>
          <w:tcPr>
            <w:tcW w:w="1042" w:type="dxa"/>
            <w:vAlign w:val="bottom"/>
          </w:tcPr>
          <w:p w14:paraId="75DED36A"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9.19</w:t>
            </w:r>
          </w:p>
        </w:tc>
        <w:tc>
          <w:tcPr>
            <w:tcW w:w="1047" w:type="dxa"/>
            <w:vAlign w:val="bottom"/>
          </w:tcPr>
          <w:p w14:paraId="00618D50"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7.8</w:t>
            </w:r>
          </w:p>
        </w:tc>
      </w:tr>
      <w:tr w:rsidR="004D6521" w:rsidRPr="00AE02AD" w14:paraId="20ADC405" w14:textId="77777777" w:rsidTr="007A04BF">
        <w:trPr>
          <w:gridAfter w:val="1"/>
          <w:wAfter w:w="17" w:type="dxa"/>
          <w:cantSplit/>
          <w:trHeight w:val="297"/>
        </w:trPr>
        <w:tc>
          <w:tcPr>
            <w:tcW w:w="1254" w:type="dxa"/>
            <w:shd w:val="clear" w:color="auto" w:fill="auto"/>
          </w:tcPr>
          <w:p w14:paraId="1F15C566"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lang w:val="en-US"/>
              </w:rPr>
              <w:t>Pain</w:t>
            </w:r>
          </w:p>
          <w:p w14:paraId="21429E2B" w14:textId="77777777" w:rsidR="004D6521" w:rsidRPr="00AE02AD" w:rsidRDefault="004D6521" w:rsidP="007A04BF">
            <w:pPr>
              <w:adjustRightInd w:val="0"/>
              <w:spacing w:after="40"/>
              <w:jc w:val="both"/>
              <w:rPr>
                <w:rFonts w:cstheme="minorHAnsi"/>
                <w:sz w:val="18"/>
                <w:szCs w:val="18"/>
                <w:lang w:val="en-US"/>
              </w:rPr>
            </w:pPr>
          </w:p>
        </w:tc>
        <w:tc>
          <w:tcPr>
            <w:tcW w:w="783" w:type="dxa"/>
            <w:shd w:val="clear" w:color="auto" w:fill="auto"/>
            <w:tcMar>
              <w:left w:w="40" w:type="dxa"/>
              <w:right w:w="40" w:type="dxa"/>
            </w:tcMar>
            <w:vAlign w:val="bottom"/>
          </w:tcPr>
          <w:p w14:paraId="13BA8F5F"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6.2</w:t>
            </w:r>
          </w:p>
        </w:tc>
        <w:tc>
          <w:tcPr>
            <w:tcW w:w="1164" w:type="dxa"/>
            <w:shd w:val="clear" w:color="auto" w:fill="auto"/>
            <w:tcMar>
              <w:left w:w="40" w:type="dxa"/>
              <w:right w:w="40" w:type="dxa"/>
            </w:tcMar>
            <w:vAlign w:val="bottom"/>
          </w:tcPr>
          <w:p w14:paraId="771AE861"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9.3</w:t>
            </w:r>
          </w:p>
        </w:tc>
        <w:tc>
          <w:tcPr>
            <w:tcW w:w="864" w:type="dxa"/>
            <w:vAlign w:val="bottom"/>
          </w:tcPr>
          <w:p w14:paraId="5E51CC45"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15.5</w:t>
            </w:r>
          </w:p>
        </w:tc>
        <w:tc>
          <w:tcPr>
            <w:tcW w:w="942" w:type="dxa"/>
            <w:vAlign w:val="bottom"/>
          </w:tcPr>
          <w:p w14:paraId="031656CD"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11.6</w:t>
            </w:r>
          </w:p>
        </w:tc>
        <w:tc>
          <w:tcPr>
            <w:tcW w:w="738" w:type="dxa"/>
            <w:shd w:val="clear" w:color="auto" w:fill="auto"/>
            <w:tcMar>
              <w:left w:w="40" w:type="dxa"/>
              <w:right w:w="40" w:type="dxa"/>
            </w:tcMar>
            <w:vAlign w:val="bottom"/>
          </w:tcPr>
          <w:p w14:paraId="0B0CA0E3"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4.56</w:t>
            </w:r>
          </w:p>
        </w:tc>
        <w:tc>
          <w:tcPr>
            <w:tcW w:w="869" w:type="dxa"/>
            <w:shd w:val="clear" w:color="auto" w:fill="auto"/>
            <w:tcMar>
              <w:left w:w="40" w:type="dxa"/>
              <w:right w:w="40" w:type="dxa"/>
            </w:tcMar>
            <w:vAlign w:val="bottom"/>
          </w:tcPr>
          <w:p w14:paraId="7E84D099"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6.83</w:t>
            </w:r>
          </w:p>
        </w:tc>
        <w:tc>
          <w:tcPr>
            <w:tcW w:w="869" w:type="dxa"/>
            <w:vAlign w:val="bottom"/>
          </w:tcPr>
          <w:p w14:paraId="48436DE4"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11.39</w:t>
            </w:r>
          </w:p>
        </w:tc>
        <w:tc>
          <w:tcPr>
            <w:tcW w:w="699" w:type="dxa"/>
            <w:vAlign w:val="bottom"/>
          </w:tcPr>
          <w:p w14:paraId="5DDB992C"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8.52</w:t>
            </w:r>
          </w:p>
        </w:tc>
        <w:tc>
          <w:tcPr>
            <w:tcW w:w="868" w:type="dxa"/>
            <w:vAlign w:val="bottom"/>
          </w:tcPr>
          <w:p w14:paraId="4C90028D" w14:textId="77777777" w:rsidR="004D6521" w:rsidRPr="00AE02AD" w:rsidRDefault="004D6521" w:rsidP="007A04BF">
            <w:pPr>
              <w:adjustRightInd w:val="0"/>
              <w:spacing w:after="40"/>
              <w:jc w:val="both"/>
              <w:rPr>
                <w:rFonts w:cstheme="minorHAnsi"/>
                <w:sz w:val="18"/>
                <w:szCs w:val="18"/>
              </w:rPr>
            </w:pPr>
            <w:r w:rsidRPr="00AE02AD">
              <w:rPr>
                <w:rFonts w:cstheme="minorHAnsi"/>
                <w:sz w:val="18"/>
                <w:szCs w:val="18"/>
              </w:rPr>
              <w:t>5.33</w:t>
            </w:r>
          </w:p>
        </w:tc>
        <w:tc>
          <w:tcPr>
            <w:tcW w:w="869" w:type="dxa"/>
            <w:vAlign w:val="bottom"/>
          </w:tcPr>
          <w:p w14:paraId="4BBEC5B2" w14:textId="77777777" w:rsidR="004D6521" w:rsidRPr="00AE02AD" w:rsidRDefault="004D6521" w:rsidP="007A04BF">
            <w:pPr>
              <w:adjustRightInd w:val="0"/>
              <w:spacing w:after="40"/>
              <w:jc w:val="both"/>
              <w:rPr>
                <w:rFonts w:cstheme="minorHAnsi"/>
                <w:sz w:val="18"/>
                <w:szCs w:val="18"/>
              </w:rPr>
            </w:pPr>
            <w:r w:rsidRPr="00AE02AD">
              <w:rPr>
                <w:rFonts w:cstheme="minorHAnsi"/>
                <w:sz w:val="18"/>
                <w:szCs w:val="18"/>
              </w:rPr>
              <w:t>8</w:t>
            </w:r>
          </w:p>
        </w:tc>
        <w:tc>
          <w:tcPr>
            <w:tcW w:w="869" w:type="dxa"/>
            <w:vAlign w:val="bottom"/>
          </w:tcPr>
          <w:p w14:paraId="70B31BC5"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13.33</w:t>
            </w:r>
          </w:p>
        </w:tc>
        <w:tc>
          <w:tcPr>
            <w:tcW w:w="872" w:type="dxa"/>
            <w:vAlign w:val="bottom"/>
          </w:tcPr>
          <w:p w14:paraId="223D5A2A"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9.97</w:t>
            </w:r>
          </w:p>
        </w:tc>
        <w:tc>
          <w:tcPr>
            <w:tcW w:w="1042" w:type="dxa"/>
            <w:vAlign w:val="bottom"/>
          </w:tcPr>
          <w:p w14:paraId="26B8D201"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3.58</w:t>
            </w:r>
          </w:p>
        </w:tc>
        <w:tc>
          <w:tcPr>
            <w:tcW w:w="1043" w:type="dxa"/>
            <w:vAlign w:val="bottom"/>
          </w:tcPr>
          <w:p w14:paraId="1B5D348D"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5.37</w:t>
            </w:r>
          </w:p>
        </w:tc>
        <w:tc>
          <w:tcPr>
            <w:tcW w:w="1042" w:type="dxa"/>
            <w:vAlign w:val="bottom"/>
          </w:tcPr>
          <w:p w14:paraId="61B5C3F0"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8.94</w:t>
            </w:r>
          </w:p>
        </w:tc>
        <w:tc>
          <w:tcPr>
            <w:tcW w:w="1047" w:type="dxa"/>
            <w:vAlign w:val="bottom"/>
          </w:tcPr>
          <w:p w14:paraId="152AA94E"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6.69</w:t>
            </w:r>
          </w:p>
        </w:tc>
      </w:tr>
      <w:tr w:rsidR="004D6521" w:rsidRPr="00AE02AD" w14:paraId="473BB14B" w14:textId="77777777" w:rsidTr="007A04BF">
        <w:trPr>
          <w:gridAfter w:val="1"/>
          <w:wAfter w:w="17" w:type="dxa"/>
          <w:cantSplit/>
          <w:trHeight w:val="98"/>
        </w:trPr>
        <w:tc>
          <w:tcPr>
            <w:tcW w:w="1254" w:type="dxa"/>
            <w:shd w:val="clear" w:color="auto" w:fill="auto"/>
          </w:tcPr>
          <w:p w14:paraId="4545AD83"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lang w:val="en-US"/>
              </w:rPr>
              <w:t>Fatigue</w:t>
            </w:r>
          </w:p>
          <w:p w14:paraId="1D1E4F30" w14:textId="77777777" w:rsidR="004D6521" w:rsidRPr="00AE02AD" w:rsidRDefault="004D6521" w:rsidP="007A04BF">
            <w:pPr>
              <w:adjustRightInd w:val="0"/>
              <w:spacing w:after="40"/>
              <w:jc w:val="both"/>
              <w:rPr>
                <w:rFonts w:cstheme="minorHAnsi"/>
                <w:sz w:val="18"/>
                <w:szCs w:val="18"/>
                <w:lang w:val="en-US"/>
              </w:rPr>
            </w:pPr>
          </w:p>
        </w:tc>
        <w:tc>
          <w:tcPr>
            <w:tcW w:w="783" w:type="dxa"/>
            <w:shd w:val="clear" w:color="auto" w:fill="auto"/>
            <w:tcMar>
              <w:left w:w="40" w:type="dxa"/>
              <w:right w:w="40" w:type="dxa"/>
            </w:tcMar>
            <w:vAlign w:val="bottom"/>
          </w:tcPr>
          <w:p w14:paraId="2ED09AB0"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5.23</w:t>
            </w:r>
          </w:p>
        </w:tc>
        <w:tc>
          <w:tcPr>
            <w:tcW w:w="1164" w:type="dxa"/>
            <w:shd w:val="clear" w:color="auto" w:fill="auto"/>
            <w:tcMar>
              <w:left w:w="40" w:type="dxa"/>
              <w:right w:w="40" w:type="dxa"/>
            </w:tcMar>
            <w:vAlign w:val="bottom"/>
          </w:tcPr>
          <w:p w14:paraId="13CB18E6"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7.84</w:t>
            </w:r>
          </w:p>
        </w:tc>
        <w:tc>
          <w:tcPr>
            <w:tcW w:w="864" w:type="dxa"/>
            <w:vAlign w:val="bottom"/>
          </w:tcPr>
          <w:p w14:paraId="7186E38D"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13.07</w:t>
            </w:r>
          </w:p>
        </w:tc>
        <w:tc>
          <w:tcPr>
            <w:tcW w:w="942" w:type="dxa"/>
            <w:vAlign w:val="bottom"/>
          </w:tcPr>
          <w:p w14:paraId="5ED49AAC"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10.78</w:t>
            </w:r>
          </w:p>
        </w:tc>
        <w:tc>
          <w:tcPr>
            <w:tcW w:w="738" w:type="dxa"/>
            <w:shd w:val="clear" w:color="auto" w:fill="auto"/>
            <w:tcMar>
              <w:left w:w="40" w:type="dxa"/>
              <w:right w:w="40" w:type="dxa"/>
            </w:tcMar>
            <w:vAlign w:val="bottom"/>
          </w:tcPr>
          <w:p w14:paraId="1D3E9B78"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4.17</w:t>
            </w:r>
          </w:p>
        </w:tc>
        <w:tc>
          <w:tcPr>
            <w:tcW w:w="869" w:type="dxa"/>
            <w:shd w:val="clear" w:color="auto" w:fill="auto"/>
            <w:tcMar>
              <w:left w:w="40" w:type="dxa"/>
              <w:right w:w="40" w:type="dxa"/>
            </w:tcMar>
            <w:vAlign w:val="bottom"/>
          </w:tcPr>
          <w:p w14:paraId="05DEFC0D"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6.25</w:t>
            </w:r>
          </w:p>
        </w:tc>
        <w:tc>
          <w:tcPr>
            <w:tcW w:w="869" w:type="dxa"/>
            <w:vAlign w:val="bottom"/>
          </w:tcPr>
          <w:p w14:paraId="56782DB4"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10.42</w:t>
            </w:r>
          </w:p>
        </w:tc>
        <w:tc>
          <w:tcPr>
            <w:tcW w:w="699" w:type="dxa"/>
            <w:vAlign w:val="bottom"/>
          </w:tcPr>
          <w:p w14:paraId="5B7E27F5"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8.59</w:t>
            </w:r>
          </w:p>
        </w:tc>
        <w:tc>
          <w:tcPr>
            <w:tcW w:w="868" w:type="dxa"/>
            <w:vAlign w:val="bottom"/>
          </w:tcPr>
          <w:p w14:paraId="11CFCC7B" w14:textId="77777777" w:rsidR="004D6521" w:rsidRPr="00AE02AD" w:rsidRDefault="004D6521" w:rsidP="007A04BF">
            <w:pPr>
              <w:adjustRightInd w:val="0"/>
              <w:spacing w:after="40"/>
              <w:jc w:val="both"/>
              <w:rPr>
                <w:rFonts w:cstheme="minorHAnsi"/>
                <w:sz w:val="18"/>
                <w:szCs w:val="18"/>
              </w:rPr>
            </w:pPr>
            <w:r w:rsidRPr="00AE02AD">
              <w:rPr>
                <w:rFonts w:cstheme="minorHAnsi"/>
                <w:sz w:val="18"/>
                <w:szCs w:val="18"/>
              </w:rPr>
              <w:t>5.36</w:t>
            </w:r>
          </w:p>
        </w:tc>
        <w:tc>
          <w:tcPr>
            <w:tcW w:w="869" w:type="dxa"/>
            <w:vAlign w:val="bottom"/>
          </w:tcPr>
          <w:p w14:paraId="6BE4426E" w14:textId="77777777" w:rsidR="004D6521" w:rsidRPr="00AE02AD" w:rsidRDefault="004D6521" w:rsidP="007A04BF">
            <w:pPr>
              <w:adjustRightInd w:val="0"/>
              <w:spacing w:after="40"/>
              <w:jc w:val="both"/>
              <w:rPr>
                <w:rFonts w:cstheme="minorHAnsi"/>
                <w:sz w:val="18"/>
                <w:szCs w:val="18"/>
              </w:rPr>
            </w:pPr>
            <w:r w:rsidRPr="00AE02AD">
              <w:rPr>
                <w:rFonts w:cstheme="minorHAnsi"/>
                <w:sz w:val="18"/>
                <w:szCs w:val="18"/>
              </w:rPr>
              <w:t>8.04</w:t>
            </w:r>
          </w:p>
        </w:tc>
        <w:tc>
          <w:tcPr>
            <w:tcW w:w="869" w:type="dxa"/>
            <w:vAlign w:val="bottom"/>
          </w:tcPr>
          <w:p w14:paraId="2ED55532"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13.4</w:t>
            </w:r>
          </w:p>
        </w:tc>
        <w:tc>
          <w:tcPr>
            <w:tcW w:w="872" w:type="dxa"/>
            <w:vAlign w:val="bottom"/>
          </w:tcPr>
          <w:p w14:paraId="493233E8"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11.05</w:t>
            </w:r>
          </w:p>
        </w:tc>
        <w:tc>
          <w:tcPr>
            <w:tcW w:w="1042" w:type="dxa"/>
            <w:vAlign w:val="bottom"/>
          </w:tcPr>
          <w:p w14:paraId="25FE35D5"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3.7</w:t>
            </w:r>
          </w:p>
        </w:tc>
        <w:tc>
          <w:tcPr>
            <w:tcW w:w="1043" w:type="dxa"/>
            <w:vAlign w:val="bottom"/>
          </w:tcPr>
          <w:p w14:paraId="2463EB19"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5.56</w:t>
            </w:r>
          </w:p>
        </w:tc>
        <w:tc>
          <w:tcPr>
            <w:tcW w:w="1042" w:type="dxa"/>
            <w:vAlign w:val="bottom"/>
          </w:tcPr>
          <w:p w14:paraId="283ED2D5"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9.26</w:t>
            </w:r>
          </w:p>
        </w:tc>
        <w:tc>
          <w:tcPr>
            <w:tcW w:w="1047" w:type="dxa"/>
            <w:vAlign w:val="bottom"/>
          </w:tcPr>
          <w:p w14:paraId="0D2B0A6D"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7.64</w:t>
            </w:r>
          </w:p>
        </w:tc>
      </w:tr>
      <w:tr w:rsidR="004D6521" w:rsidRPr="00AE02AD" w14:paraId="4ED0FC9C" w14:textId="77777777" w:rsidTr="007A04BF">
        <w:trPr>
          <w:gridAfter w:val="1"/>
          <w:wAfter w:w="17" w:type="dxa"/>
          <w:cantSplit/>
          <w:trHeight w:val="259"/>
        </w:trPr>
        <w:tc>
          <w:tcPr>
            <w:tcW w:w="1254" w:type="dxa"/>
            <w:shd w:val="clear" w:color="auto" w:fill="auto"/>
          </w:tcPr>
          <w:p w14:paraId="580D5ED7"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lang w:val="en-US"/>
              </w:rPr>
              <w:t xml:space="preserve">Nausea and </w:t>
            </w:r>
          </w:p>
          <w:p w14:paraId="13FC3AB8"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lang w:val="en-US"/>
              </w:rPr>
              <w:t>vomiting</w:t>
            </w:r>
          </w:p>
        </w:tc>
        <w:tc>
          <w:tcPr>
            <w:tcW w:w="783" w:type="dxa"/>
            <w:shd w:val="clear" w:color="auto" w:fill="auto"/>
            <w:tcMar>
              <w:left w:w="40" w:type="dxa"/>
              <w:right w:w="40" w:type="dxa"/>
            </w:tcMar>
            <w:vAlign w:val="bottom"/>
          </w:tcPr>
          <w:p w14:paraId="4E656BCD"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3.27</w:t>
            </w:r>
          </w:p>
        </w:tc>
        <w:tc>
          <w:tcPr>
            <w:tcW w:w="1164" w:type="dxa"/>
            <w:shd w:val="clear" w:color="auto" w:fill="auto"/>
            <w:tcMar>
              <w:left w:w="40" w:type="dxa"/>
              <w:right w:w="40" w:type="dxa"/>
            </w:tcMar>
            <w:vAlign w:val="bottom"/>
          </w:tcPr>
          <w:p w14:paraId="23E571D7"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4.9</w:t>
            </w:r>
          </w:p>
        </w:tc>
        <w:tc>
          <w:tcPr>
            <w:tcW w:w="864" w:type="dxa"/>
            <w:vAlign w:val="bottom"/>
          </w:tcPr>
          <w:p w14:paraId="344CFAD5"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8.17</w:t>
            </w:r>
          </w:p>
        </w:tc>
        <w:tc>
          <w:tcPr>
            <w:tcW w:w="942" w:type="dxa"/>
            <w:vAlign w:val="bottom"/>
          </w:tcPr>
          <w:p w14:paraId="083F79ED"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9.94</w:t>
            </w:r>
          </w:p>
        </w:tc>
        <w:tc>
          <w:tcPr>
            <w:tcW w:w="738" w:type="dxa"/>
            <w:shd w:val="clear" w:color="auto" w:fill="auto"/>
            <w:tcMar>
              <w:left w:w="40" w:type="dxa"/>
              <w:right w:w="40" w:type="dxa"/>
            </w:tcMar>
            <w:vAlign w:val="bottom"/>
          </w:tcPr>
          <w:p w14:paraId="06352396"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1.65</w:t>
            </w:r>
          </w:p>
        </w:tc>
        <w:tc>
          <w:tcPr>
            <w:tcW w:w="869" w:type="dxa"/>
            <w:shd w:val="clear" w:color="auto" w:fill="auto"/>
            <w:tcMar>
              <w:left w:w="40" w:type="dxa"/>
              <w:right w:w="40" w:type="dxa"/>
            </w:tcMar>
            <w:vAlign w:val="bottom"/>
          </w:tcPr>
          <w:p w14:paraId="3FA2E498"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2.47</w:t>
            </w:r>
          </w:p>
        </w:tc>
        <w:tc>
          <w:tcPr>
            <w:tcW w:w="869" w:type="dxa"/>
            <w:vAlign w:val="bottom"/>
          </w:tcPr>
          <w:p w14:paraId="67287069"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4.12</w:t>
            </w:r>
          </w:p>
        </w:tc>
        <w:tc>
          <w:tcPr>
            <w:tcW w:w="699" w:type="dxa"/>
            <w:vAlign w:val="bottom"/>
          </w:tcPr>
          <w:p w14:paraId="156D5A24"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5.01</w:t>
            </w:r>
          </w:p>
        </w:tc>
        <w:tc>
          <w:tcPr>
            <w:tcW w:w="868" w:type="dxa"/>
            <w:vAlign w:val="bottom"/>
          </w:tcPr>
          <w:p w14:paraId="1F27E36F" w14:textId="77777777" w:rsidR="004D6521" w:rsidRPr="00AE02AD" w:rsidRDefault="004D6521" w:rsidP="007A04BF">
            <w:pPr>
              <w:adjustRightInd w:val="0"/>
              <w:spacing w:after="40"/>
              <w:jc w:val="both"/>
              <w:rPr>
                <w:rFonts w:cstheme="minorHAnsi"/>
                <w:sz w:val="18"/>
                <w:szCs w:val="18"/>
              </w:rPr>
            </w:pPr>
            <w:r w:rsidRPr="00AE02AD">
              <w:rPr>
                <w:rFonts w:cstheme="minorHAnsi"/>
                <w:sz w:val="18"/>
                <w:szCs w:val="18"/>
              </w:rPr>
              <w:t>3.85</w:t>
            </w:r>
          </w:p>
        </w:tc>
        <w:tc>
          <w:tcPr>
            <w:tcW w:w="869" w:type="dxa"/>
            <w:vAlign w:val="bottom"/>
          </w:tcPr>
          <w:p w14:paraId="584CD052" w14:textId="77777777" w:rsidR="004D6521" w:rsidRPr="00AE02AD" w:rsidRDefault="004D6521" w:rsidP="007A04BF">
            <w:pPr>
              <w:adjustRightInd w:val="0"/>
              <w:spacing w:after="40"/>
              <w:jc w:val="both"/>
              <w:rPr>
                <w:rFonts w:cstheme="minorHAnsi"/>
                <w:sz w:val="18"/>
                <w:szCs w:val="18"/>
              </w:rPr>
            </w:pPr>
            <w:r w:rsidRPr="00AE02AD">
              <w:rPr>
                <w:rFonts w:cstheme="minorHAnsi"/>
                <w:sz w:val="18"/>
                <w:szCs w:val="18"/>
              </w:rPr>
              <w:t>5.78</w:t>
            </w:r>
          </w:p>
        </w:tc>
        <w:tc>
          <w:tcPr>
            <w:tcW w:w="869" w:type="dxa"/>
            <w:vAlign w:val="bottom"/>
          </w:tcPr>
          <w:p w14:paraId="15E0C012"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9.63</w:t>
            </w:r>
          </w:p>
        </w:tc>
        <w:tc>
          <w:tcPr>
            <w:tcW w:w="872" w:type="dxa"/>
            <w:vAlign w:val="bottom"/>
          </w:tcPr>
          <w:p w14:paraId="6A3523B1"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11.72</w:t>
            </w:r>
          </w:p>
        </w:tc>
        <w:tc>
          <w:tcPr>
            <w:tcW w:w="1042" w:type="dxa"/>
            <w:vAlign w:val="bottom"/>
          </w:tcPr>
          <w:p w14:paraId="13A71D23"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1.33</w:t>
            </w:r>
          </w:p>
        </w:tc>
        <w:tc>
          <w:tcPr>
            <w:tcW w:w="1043" w:type="dxa"/>
            <w:vAlign w:val="bottom"/>
          </w:tcPr>
          <w:p w14:paraId="0D158768"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1.99</w:t>
            </w:r>
          </w:p>
        </w:tc>
        <w:tc>
          <w:tcPr>
            <w:tcW w:w="1042" w:type="dxa"/>
            <w:vAlign w:val="bottom"/>
          </w:tcPr>
          <w:p w14:paraId="0DF86365"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3.32</w:t>
            </w:r>
          </w:p>
        </w:tc>
        <w:tc>
          <w:tcPr>
            <w:tcW w:w="1047" w:type="dxa"/>
            <w:vAlign w:val="bottom"/>
          </w:tcPr>
          <w:p w14:paraId="0D09DF87"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4.04</w:t>
            </w:r>
          </w:p>
        </w:tc>
      </w:tr>
      <w:tr w:rsidR="004D6521" w:rsidRPr="00AE02AD" w14:paraId="2258B6D4" w14:textId="77777777" w:rsidTr="007A04BF">
        <w:trPr>
          <w:gridAfter w:val="1"/>
          <w:wAfter w:w="17" w:type="dxa"/>
          <w:cantSplit/>
          <w:trHeight w:val="98"/>
        </w:trPr>
        <w:tc>
          <w:tcPr>
            <w:tcW w:w="1254" w:type="dxa"/>
            <w:shd w:val="clear" w:color="auto" w:fill="auto"/>
          </w:tcPr>
          <w:p w14:paraId="4277B9D9"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lang w:val="en-US"/>
              </w:rPr>
              <w:t>Dyspnea</w:t>
            </w:r>
          </w:p>
          <w:p w14:paraId="0621971F" w14:textId="77777777" w:rsidR="004D6521" w:rsidRPr="00AE02AD" w:rsidRDefault="004D6521" w:rsidP="007A04BF">
            <w:pPr>
              <w:adjustRightInd w:val="0"/>
              <w:spacing w:after="40"/>
              <w:jc w:val="both"/>
              <w:rPr>
                <w:rFonts w:cstheme="minorHAnsi"/>
                <w:sz w:val="18"/>
                <w:szCs w:val="18"/>
                <w:lang w:val="en-US"/>
              </w:rPr>
            </w:pPr>
          </w:p>
        </w:tc>
        <w:tc>
          <w:tcPr>
            <w:tcW w:w="783" w:type="dxa"/>
            <w:shd w:val="clear" w:color="auto" w:fill="auto"/>
            <w:tcMar>
              <w:left w:w="40" w:type="dxa"/>
              <w:right w:w="40" w:type="dxa"/>
            </w:tcMar>
            <w:vAlign w:val="bottom"/>
          </w:tcPr>
          <w:p w14:paraId="51AF3935"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6.17</w:t>
            </w:r>
          </w:p>
        </w:tc>
        <w:tc>
          <w:tcPr>
            <w:tcW w:w="1164" w:type="dxa"/>
            <w:shd w:val="clear" w:color="auto" w:fill="auto"/>
            <w:tcMar>
              <w:left w:w="40" w:type="dxa"/>
              <w:right w:w="40" w:type="dxa"/>
            </w:tcMar>
            <w:vAlign w:val="bottom"/>
          </w:tcPr>
          <w:p w14:paraId="4A3281E4"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9.26</w:t>
            </w:r>
          </w:p>
        </w:tc>
        <w:tc>
          <w:tcPr>
            <w:tcW w:w="864" w:type="dxa"/>
            <w:vAlign w:val="bottom"/>
          </w:tcPr>
          <w:p w14:paraId="0EADE74A"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15.43</w:t>
            </w:r>
          </w:p>
        </w:tc>
        <w:tc>
          <w:tcPr>
            <w:tcW w:w="942" w:type="dxa"/>
            <w:vAlign w:val="bottom"/>
          </w:tcPr>
          <w:p w14:paraId="408EC518"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12.72</w:t>
            </w:r>
          </w:p>
        </w:tc>
        <w:tc>
          <w:tcPr>
            <w:tcW w:w="738" w:type="dxa"/>
            <w:shd w:val="clear" w:color="auto" w:fill="auto"/>
            <w:tcMar>
              <w:left w:w="40" w:type="dxa"/>
              <w:right w:w="40" w:type="dxa"/>
            </w:tcMar>
            <w:vAlign w:val="bottom"/>
          </w:tcPr>
          <w:p w14:paraId="402C00F0"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3.12</w:t>
            </w:r>
          </w:p>
        </w:tc>
        <w:tc>
          <w:tcPr>
            <w:tcW w:w="869" w:type="dxa"/>
            <w:shd w:val="clear" w:color="auto" w:fill="auto"/>
            <w:tcMar>
              <w:left w:w="40" w:type="dxa"/>
              <w:right w:w="40" w:type="dxa"/>
            </w:tcMar>
            <w:vAlign w:val="bottom"/>
          </w:tcPr>
          <w:p w14:paraId="732CBB25"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4.68</w:t>
            </w:r>
          </w:p>
        </w:tc>
        <w:tc>
          <w:tcPr>
            <w:tcW w:w="869" w:type="dxa"/>
            <w:vAlign w:val="bottom"/>
          </w:tcPr>
          <w:p w14:paraId="161470FB"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7.81</w:t>
            </w:r>
          </w:p>
        </w:tc>
        <w:tc>
          <w:tcPr>
            <w:tcW w:w="699" w:type="dxa"/>
            <w:vAlign w:val="bottom"/>
          </w:tcPr>
          <w:p w14:paraId="293F0E73"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6.44</w:t>
            </w:r>
          </w:p>
        </w:tc>
        <w:tc>
          <w:tcPr>
            <w:tcW w:w="868" w:type="dxa"/>
            <w:vAlign w:val="bottom"/>
          </w:tcPr>
          <w:p w14:paraId="731A0D45" w14:textId="77777777" w:rsidR="004D6521" w:rsidRPr="00AE02AD" w:rsidRDefault="004D6521" w:rsidP="007A04BF">
            <w:pPr>
              <w:spacing w:after="40"/>
              <w:jc w:val="both"/>
              <w:rPr>
                <w:rFonts w:cstheme="minorHAnsi"/>
                <w:sz w:val="18"/>
                <w:szCs w:val="18"/>
              </w:rPr>
            </w:pPr>
            <w:r w:rsidRPr="00AE02AD">
              <w:rPr>
                <w:rFonts w:cstheme="minorHAnsi"/>
                <w:sz w:val="18"/>
                <w:szCs w:val="18"/>
              </w:rPr>
              <w:t>5.37</w:t>
            </w:r>
          </w:p>
        </w:tc>
        <w:tc>
          <w:tcPr>
            <w:tcW w:w="869" w:type="dxa"/>
            <w:vAlign w:val="bottom"/>
          </w:tcPr>
          <w:p w14:paraId="497BF272" w14:textId="77777777" w:rsidR="004D6521" w:rsidRPr="00AE02AD" w:rsidRDefault="004D6521" w:rsidP="007A04BF">
            <w:pPr>
              <w:spacing w:after="40"/>
              <w:jc w:val="both"/>
              <w:rPr>
                <w:rFonts w:cstheme="minorHAnsi"/>
                <w:sz w:val="18"/>
                <w:szCs w:val="18"/>
              </w:rPr>
            </w:pPr>
            <w:r w:rsidRPr="00AE02AD">
              <w:rPr>
                <w:rFonts w:cstheme="minorHAnsi"/>
                <w:sz w:val="18"/>
                <w:szCs w:val="18"/>
              </w:rPr>
              <w:t>8.05</w:t>
            </w:r>
          </w:p>
        </w:tc>
        <w:tc>
          <w:tcPr>
            <w:tcW w:w="869" w:type="dxa"/>
            <w:vAlign w:val="bottom"/>
          </w:tcPr>
          <w:p w14:paraId="3310EC49"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13.41</w:t>
            </w:r>
          </w:p>
        </w:tc>
        <w:tc>
          <w:tcPr>
            <w:tcW w:w="872" w:type="dxa"/>
            <w:vAlign w:val="bottom"/>
          </w:tcPr>
          <w:p w14:paraId="2B458370"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11.06</w:t>
            </w:r>
          </w:p>
        </w:tc>
        <w:tc>
          <w:tcPr>
            <w:tcW w:w="1042" w:type="dxa"/>
            <w:vAlign w:val="bottom"/>
          </w:tcPr>
          <w:p w14:paraId="24D02E24"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4.09</w:t>
            </w:r>
          </w:p>
        </w:tc>
        <w:tc>
          <w:tcPr>
            <w:tcW w:w="1043" w:type="dxa"/>
            <w:vAlign w:val="bottom"/>
          </w:tcPr>
          <w:p w14:paraId="6186D55F"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6.14</w:t>
            </w:r>
          </w:p>
        </w:tc>
        <w:tc>
          <w:tcPr>
            <w:tcW w:w="1042" w:type="dxa"/>
            <w:vAlign w:val="bottom"/>
          </w:tcPr>
          <w:p w14:paraId="0CB4837E"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10.23</w:t>
            </w:r>
          </w:p>
        </w:tc>
        <w:tc>
          <w:tcPr>
            <w:tcW w:w="1047" w:type="dxa"/>
            <w:vAlign w:val="bottom"/>
          </w:tcPr>
          <w:p w14:paraId="0425346C"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8.43</w:t>
            </w:r>
          </w:p>
        </w:tc>
      </w:tr>
      <w:tr w:rsidR="004D6521" w:rsidRPr="00AE02AD" w14:paraId="3D95F8B9" w14:textId="77777777" w:rsidTr="007A04BF">
        <w:trPr>
          <w:gridAfter w:val="1"/>
          <w:wAfter w:w="17" w:type="dxa"/>
          <w:cantSplit/>
          <w:trHeight w:val="98"/>
        </w:trPr>
        <w:tc>
          <w:tcPr>
            <w:tcW w:w="1254" w:type="dxa"/>
            <w:shd w:val="clear" w:color="auto" w:fill="auto"/>
          </w:tcPr>
          <w:p w14:paraId="406AA135"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lang w:val="en-US"/>
              </w:rPr>
              <w:t xml:space="preserve">Appetite </w:t>
            </w:r>
          </w:p>
          <w:p w14:paraId="55B73EF3"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lang w:val="en-US"/>
              </w:rPr>
              <w:t>loss</w:t>
            </w:r>
          </w:p>
        </w:tc>
        <w:tc>
          <w:tcPr>
            <w:tcW w:w="783" w:type="dxa"/>
            <w:shd w:val="clear" w:color="auto" w:fill="auto"/>
            <w:tcMar>
              <w:left w:w="40" w:type="dxa"/>
              <w:right w:w="40" w:type="dxa"/>
            </w:tcMar>
            <w:vAlign w:val="bottom"/>
          </w:tcPr>
          <w:p w14:paraId="71F6E22A"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6.42</w:t>
            </w:r>
          </w:p>
        </w:tc>
        <w:tc>
          <w:tcPr>
            <w:tcW w:w="1164" w:type="dxa"/>
            <w:shd w:val="clear" w:color="auto" w:fill="auto"/>
            <w:tcMar>
              <w:left w:w="40" w:type="dxa"/>
              <w:right w:w="40" w:type="dxa"/>
            </w:tcMar>
            <w:vAlign w:val="bottom"/>
          </w:tcPr>
          <w:p w14:paraId="274F690F"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9.62</w:t>
            </w:r>
          </w:p>
        </w:tc>
        <w:tc>
          <w:tcPr>
            <w:tcW w:w="864" w:type="dxa"/>
            <w:vAlign w:val="bottom"/>
          </w:tcPr>
          <w:p w14:paraId="2C7E2B68"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16.04</w:t>
            </w:r>
          </w:p>
        </w:tc>
        <w:tc>
          <w:tcPr>
            <w:tcW w:w="942" w:type="dxa"/>
            <w:vAlign w:val="bottom"/>
          </w:tcPr>
          <w:p w14:paraId="7F540F24"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14.7</w:t>
            </w:r>
          </w:p>
        </w:tc>
        <w:tc>
          <w:tcPr>
            <w:tcW w:w="738" w:type="dxa"/>
            <w:shd w:val="clear" w:color="auto" w:fill="auto"/>
            <w:tcMar>
              <w:left w:w="40" w:type="dxa"/>
              <w:right w:w="40" w:type="dxa"/>
            </w:tcMar>
            <w:vAlign w:val="bottom"/>
          </w:tcPr>
          <w:p w14:paraId="56D5DA87"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3.07</w:t>
            </w:r>
          </w:p>
        </w:tc>
        <w:tc>
          <w:tcPr>
            <w:tcW w:w="869" w:type="dxa"/>
            <w:shd w:val="clear" w:color="auto" w:fill="auto"/>
            <w:tcMar>
              <w:left w:w="40" w:type="dxa"/>
              <w:right w:w="40" w:type="dxa"/>
            </w:tcMar>
            <w:vAlign w:val="bottom"/>
          </w:tcPr>
          <w:p w14:paraId="652D5005"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4.6</w:t>
            </w:r>
          </w:p>
        </w:tc>
        <w:tc>
          <w:tcPr>
            <w:tcW w:w="869" w:type="dxa"/>
            <w:vAlign w:val="bottom"/>
          </w:tcPr>
          <w:p w14:paraId="1663CE00"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7.67</w:t>
            </w:r>
          </w:p>
        </w:tc>
        <w:tc>
          <w:tcPr>
            <w:tcW w:w="699" w:type="dxa"/>
            <w:vAlign w:val="bottom"/>
          </w:tcPr>
          <w:p w14:paraId="0DE284FC"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7.03</w:t>
            </w:r>
          </w:p>
        </w:tc>
        <w:tc>
          <w:tcPr>
            <w:tcW w:w="868" w:type="dxa"/>
            <w:vAlign w:val="bottom"/>
          </w:tcPr>
          <w:p w14:paraId="461466C0" w14:textId="77777777" w:rsidR="004D6521" w:rsidRPr="00AE02AD" w:rsidRDefault="004D6521" w:rsidP="007A04BF">
            <w:pPr>
              <w:adjustRightInd w:val="0"/>
              <w:spacing w:after="40"/>
              <w:jc w:val="both"/>
              <w:rPr>
                <w:rFonts w:cstheme="minorHAnsi"/>
                <w:sz w:val="18"/>
                <w:szCs w:val="18"/>
              </w:rPr>
            </w:pPr>
            <w:r w:rsidRPr="00AE02AD">
              <w:rPr>
                <w:rFonts w:cstheme="minorHAnsi"/>
                <w:sz w:val="18"/>
                <w:szCs w:val="18"/>
              </w:rPr>
              <w:t>6.4</w:t>
            </w:r>
          </w:p>
        </w:tc>
        <w:tc>
          <w:tcPr>
            <w:tcW w:w="869" w:type="dxa"/>
            <w:vAlign w:val="bottom"/>
          </w:tcPr>
          <w:p w14:paraId="17B6BE3A" w14:textId="77777777" w:rsidR="004D6521" w:rsidRPr="00AE02AD" w:rsidRDefault="004D6521" w:rsidP="007A04BF">
            <w:pPr>
              <w:adjustRightInd w:val="0"/>
              <w:spacing w:after="40"/>
              <w:jc w:val="both"/>
              <w:rPr>
                <w:rFonts w:cstheme="minorHAnsi"/>
                <w:sz w:val="18"/>
                <w:szCs w:val="18"/>
              </w:rPr>
            </w:pPr>
            <w:r w:rsidRPr="00AE02AD">
              <w:rPr>
                <w:rFonts w:cstheme="minorHAnsi"/>
                <w:sz w:val="18"/>
                <w:szCs w:val="18"/>
              </w:rPr>
              <w:t>9.6</w:t>
            </w:r>
          </w:p>
        </w:tc>
        <w:tc>
          <w:tcPr>
            <w:tcW w:w="869" w:type="dxa"/>
            <w:vAlign w:val="bottom"/>
          </w:tcPr>
          <w:p w14:paraId="58AC6ED1"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16</w:t>
            </w:r>
          </w:p>
        </w:tc>
        <w:tc>
          <w:tcPr>
            <w:tcW w:w="872" w:type="dxa"/>
            <w:vAlign w:val="bottom"/>
          </w:tcPr>
          <w:p w14:paraId="6A242728"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14.66</w:t>
            </w:r>
          </w:p>
        </w:tc>
        <w:tc>
          <w:tcPr>
            <w:tcW w:w="1042" w:type="dxa"/>
            <w:vAlign w:val="bottom"/>
          </w:tcPr>
          <w:p w14:paraId="07FF2491"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2.32</w:t>
            </w:r>
          </w:p>
        </w:tc>
        <w:tc>
          <w:tcPr>
            <w:tcW w:w="1043" w:type="dxa"/>
            <w:vAlign w:val="bottom"/>
          </w:tcPr>
          <w:p w14:paraId="622A8BE4"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3.48</w:t>
            </w:r>
          </w:p>
        </w:tc>
        <w:tc>
          <w:tcPr>
            <w:tcW w:w="1042" w:type="dxa"/>
            <w:vAlign w:val="bottom"/>
          </w:tcPr>
          <w:p w14:paraId="15459308"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5.79</w:t>
            </w:r>
          </w:p>
        </w:tc>
        <w:tc>
          <w:tcPr>
            <w:tcW w:w="1047" w:type="dxa"/>
            <w:vAlign w:val="bottom"/>
          </w:tcPr>
          <w:p w14:paraId="29264E48"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5.31</w:t>
            </w:r>
          </w:p>
        </w:tc>
      </w:tr>
      <w:tr w:rsidR="004D6521" w:rsidRPr="00AE02AD" w14:paraId="1B1978E2" w14:textId="77777777" w:rsidTr="007A04BF">
        <w:trPr>
          <w:gridAfter w:val="1"/>
          <w:wAfter w:w="17" w:type="dxa"/>
          <w:cantSplit/>
          <w:trHeight w:val="98"/>
        </w:trPr>
        <w:tc>
          <w:tcPr>
            <w:tcW w:w="1254" w:type="dxa"/>
            <w:shd w:val="clear" w:color="auto" w:fill="auto"/>
          </w:tcPr>
          <w:p w14:paraId="3D739F82"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lang w:val="en-US"/>
              </w:rPr>
              <w:t>Diarrhoea</w:t>
            </w:r>
          </w:p>
          <w:p w14:paraId="17BB10F3" w14:textId="77777777" w:rsidR="004D6521" w:rsidRPr="00AE02AD" w:rsidRDefault="004D6521" w:rsidP="007A04BF">
            <w:pPr>
              <w:adjustRightInd w:val="0"/>
              <w:spacing w:after="40"/>
              <w:jc w:val="both"/>
              <w:rPr>
                <w:rFonts w:cstheme="minorHAnsi"/>
                <w:sz w:val="18"/>
                <w:szCs w:val="18"/>
                <w:lang w:val="en-US"/>
              </w:rPr>
            </w:pPr>
          </w:p>
        </w:tc>
        <w:tc>
          <w:tcPr>
            <w:tcW w:w="783" w:type="dxa"/>
            <w:shd w:val="clear" w:color="auto" w:fill="auto"/>
            <w:tcMar>
              <w:left w:w="40" w:type="dxa"/>
              <w:right w:w="40" w:type="dxa"/>
            </w:tcMar>
            <w:vAlign w:val="bottom"/>
          </w:tcPr>
          <w:p w14:paraId="7E860221"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3.02</w:t>
            </w:r>
          </w:p>
        </w:tc>
        <w:tc>
          <w:tcPr>
            <w:tcW w:w="1164" w:type="dxa"/>
            <w:shd w:val="clear" w:color="auto" w:fill="auto"/>
            <w:tcMar>
              <w:left w:w="40" w:type="dxa"/>
              <w:right w:w="40" w:type="dxa"/>
            </w:tcMar>
            <w:vAlign w:val="bottom"/>
          </w:tcPr>
          <w:p w14:paraId="760CB39B"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4.53</w:t>
            </w:r>
          </w:p>
        </w:tc>
        <w:tc>
          <w:tcPr>
            <w:tcW w:w="864" w:type="dxa"/>
            <w:vAlign w:val="bottom"/>
          </w:tcPr>
          <w:p w14:paraId="605338D1"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7.56</w:t>
            </w:r>
          </w:p>
        </w:tc>
        <w:tc>
          <w:tcPr>
            <w:tcW w:w="942" w:type="dxa"/>
            <w:vAlign w:val="bottom"/>
          </w:tcPr>
          <w:p w14:paraId="73B79F56"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8</w:t>
            </w:r>
          </w:p>
        </w:tc>
        <w:tc>
          <w:tcPr>
            <w:tcW w:w="738" w:type="dxa"/>
            <w:shd w:val="clear" w:color="auto" w:fill="auto"/>
            <w:tcMar>
              <w:left w:w="40" w:type="dxa"/>
              <w:right w:w="40" w:type="dxa"/>
            </w:tcMar>
            <w:vAlign w:val="bottom"/>
          </w:tcPr>
          <w:p w14:paraId="66689848"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2.59</w:t>
            </w:r>
          </w:p>
        </w:tc>
        <w:tc>
          <w:tcPr>
            <w:tcW w:w="869" w:type="dxa"/>
            <w:shd w:val="clear" w:color="auto" w:fill="auto"/>
            <w:tcMar>
              <w:left w:w="40" w:type="dxa"/>
              <w:right w:w="40" w:type="dxa"/>
            </w:tcMar>
            <w:vAlign w:val="bottom"/>
          </w:tcPr>
          <w:p w14:paraId="55A6EDAD"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3.89</w:t>
            </w:r>
          </w:p>
        </w:tc>
        <w:tc>
          <w:tcPr>
            <w:tcW w:w="869" w:type="dxa"/>
            <w:vAlign w:val="bottom"/>
          </w:tcPr>
          <w:p w14:paraId="7FF8F8C9"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6.48</w:t>
            </w:r>
          </w:p>
        </w:tc>
        <w:tc>
          <w:tcPr>
            <w:tcW w:w="699" w:type="dxa"/>
            <w:vAlign w:val="bottom"/>
          </w:tcPr>
          <w:p w14:paraId="0D6D294A"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6.86</w:t>
            </w:r>
          </w:p>
        </w:tc>
        <w:tc>
          <w:tcPr>
            <w:tcW w:w="868" w:type="dxa"/>
            <w:vAlign w:val="bottom"/>
          </w:tcPr>
          <w:p w14:paraId="2FD5AF82" w14:textId="77777777" w:rsidR="004D6521" w:rsidRPr="00AE02AD" w:rsidRDefault="004D6521" w:rsidP="007A04BF">
            <w:pPr>
              <w:adjustRightInd w:val="0"/>
              <w:spacing w:after="40"/>
              <w:jc w:val="both"/>
              <w:rPr>
                <w:rFonts w:cstheme="minorHAnsi"/>
                <w:sz w:val="18"/>
                <w:szCs w:val="18"/>
              </w:rPr>
            </w:pPr>
            <w:r w:rsidRPr="00AE02AD">
              <w:rPr>
                <w:rFonts w:cstheme="minorHAnsi"/>
                <w:sz w:val="18"/>
                <w:szCs w:val="18"/>
              </w:rPr>
              <w:t>4.17</w:t>
            </w:r>
          </w:p>
        </w:tc>
        <w:tc>
          <w:tcPr>
            <w:tcW w:w="869" w:type="dxa"/>
            <w:vAlign w:val="bottom"/>
          </w:tcPr>
          <w:p w14:paraId="33BAEDD6" w14:textId="77777777" w:rsidR="004D6521" w:rsidRPr="00AE02AD" w:rsidRDefault="004D6521" w:rsidP="007A04BF">
            <w:pPr>
              <w:adjustRightInd w:val="0"/>
              <w:spacing w:after="40"/>
              <w:jc w:val="both"/>
              <w:rPr>
                <w:rFonts w:cstheme="minorHAnsi"/>
                <w:sz w:val="18"/>
                <w:szCs w:val="18"/>
              </w:rPr>
            </w:pPr>
            <w:r w:rsidRPr="00AE02AD">
              <w:rPr>
                <w:rFonts w:cstheme="minorHAnsi"/>
                <w:sz w:val="18"/>
                <w:szCs w:val="18"/>
              </w:rPr>
              <w:t>6.26</w:t>
            </w:r>
          </w:p>
        </w:tc>
        <w:tc>
          <w:tcPr>
            <w:tcW w:w="869" w:type="dxa"/>
            <w:vAlign w:val="bottom"/>
          </w:tcPr>
          <w:p w14:paraId="2542FBE4"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10.43</w:t>
            </w:r>
          </w:p>
        </w:tc>
        <w:tc>
          <w:tcPr>
            <w:tcW w:w="872" w:type="dxa"/>
            <w:vAlign w:val="bottom"/>
          </w:tcPr>
          <w:p w14:paraId="15C628CE"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11.04</w:t>
            </w:r>
          </w:p>
        </w:tc>
        <w:tc>
          <w:tcPr>
            <w:tcW w:w="1042" w:type="dxa"/>
            <w:vAlign w:val="bottom"/>
          </w:tcPr>
          <w:p w14:paraId="6E182B8B"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3.01</w:t>
            </w:r>
          </w:p>
        </w:tc>
        <w:tc>
          <w:tcPr>
            <w:tcW w:w="1043" w:type="dxa"/>
            <w:vAlign w:val="bottom"/>
          </w:tcPr>
          <w:p w14:paraId="304B62FE"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4.51</w:t>
            </w:r>
          </w:p>
        </w:tc>
        <w:tc>
          <w:tcPr>
            <w:tcW w:w="1042" w:type="dxa"/>
            <w:vAlign w:val="bottom"/>
          </w:tcPr>
          <w:p w14:paraId="5721688A"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7.52</w:t>
            </w:r>
          </w:p>
        </w:tc>
        <w:tc>
          <w:tcPr>
            <w:tcW w:w="1047" w:type="dxa"/>
            <w:vAlign w:val="bottom"/>
          </w:tcPr>
          <w:p w14:paraId="37B44DCD"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7.96</w:t>
            </w:r>
          </w:p>
        </w:tc>
      </w:tr>
      <w:tr w:rsidR="004D6521" w:rsidRPr="00AE02AD" w14:paraId="490168DF" w14:textId="77777777" w:rsidTr="007A04BF">
        <w:trPr>
          <w:gridAfter w:val="1"/>
          <w:wAfter w:w="17" w:type="dxa"/>
          <w:cantSplit/>
          <w:trHeight w:val="98"/>
        </w:trPr>
        <w:tc>
          <w:tcPr>
            <w:tcW w:w="1254" w:type="dxa"/>
            <w:tcBorders>
              <w:bottom w:val="single" w:sz="4" w:space="0" w:color="auto"/>
            </w:tcBorders>
            <w:shd w:val="clear" w:color="auto" w:fill="auto"/>
          </w:tcPr>
          <w:p w14:paraId="3B3F2D8D"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lang w:val="en-US"/>
              </w:rPr>
              <w:t>Constipation</w:t>
            </w:r>
          </w:p>
          <w:p w14:paraId="01C33D96" w14:textId="77777777" w:rsidR="004D6521" w:rsidRPr="00AE02AD" w:rsidRDefault="004D6521" w:rsidP="007A04BF">
            <w:pPr>
              <w:adjustRightInd w:val="0"/>
              <w:spacing w:after="40"/>
              <w:jc w:val="both"/>
              <w:rPr>
                <w:rFonts w:cstheme="minorHAnsi"/>
                <w:sz w:val="18"/>
                <w:szCs w:val="18"/>
                <w:lang w:val="en-US"/>
              </w:rPr>
            </w:pPr>
          </w:p>
        </w:tc>
        <w:tc>
          <w:tcPr>
            <w:tcW w:w="783" w:type="dxa"/>
            <w:tcBorders>
              <w:bottom w:val="single" w:sz="4" w:space="0" w:color="auto"/>
            </w:tcBorders>
            <w:shd w:val="clear" w:color="auto" w:fill="auto"/>
            <w:tcMar>
              <w:left w:w="40" w:type="dxa"/>
              <w:right w:w="40" w:type="dxa"/>
            </w:tcMar>
            <w:vAlign w:val="bottom"/>
          </w:tcPr>
          <w:p w14:paraId="3A1E6248"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4.93</w:t>
            </w:r>
          </w:p>
        </w:tc>
        <w:tc>
          <w:tcPr>
            <w:tcW w:w="1164" w:type="dxa"/>
            <w:tcBorders>
              <w:bottom w:val="single" w:sz="4" w:space="0" w:color="auto"/>
            </w:tcBorders>
            <w:shd w:val="clear" w:color="auto" w:fill="auto"/>
            <w:tcMar>
              <w:left w:w="40" w:type="dxa"/>
              <w:right w:w="40" w:type="dxa"/>
            </w:tcMar>
            <w:vAlign w:val="bottom"/>
          </w:tcPr>
          <w:p w14:paraId="3AAD463E"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7.4</w:t>
            </w:r>
          </w:p>
        </w:tc>
        <w:tc>
          <w:tcPr>
            <w:tcW w:w="864" w:type="dxa"/>
            <w:tcBorders>
              <w:bottom w:val="single" w:sz="4" w:space="0" w:color="auto"/>
            </w:tcBorders>
            <w:vAlign w:val="bottom"/>
          </w:tcPr>
          <w:p w14:paraId="246C7A16"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12.34</w:t>
            </w:r>
          </w:p>
        </w:tc>
        <w:tc>
          <w:tcPr>
            <w:tcW w:w="942" w:type="dxa"/>
            <w:tcBorders>
              <w:bottom w:val="single" w:sz="4" w:space="0" w:color="auto"/>
            </w:tcBorders>
            <w:vAlign w:val="bottom"/>
          </w:tcPr>
          <w:p w14:paraId="7094755B"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10.17</w:t>
            </w:r>
          </w:p>
        </w:tc>
        <w:tc>
          <w:tcPr>
            <w:tcW w:w="738" w:type="dxa"/>
            <w:tcBorders>
              <w:bottom w:val="single" w:sz="4" w:space="0" w:color="auto"/>
            </w:tcBorders>
            <w:shd w:val="clear" w:color="auto" w:fill="auto"/>
            <w:tcMar>
              <w:left w:w="40" w:type="dxa"/>
              <w:right w:w="40" w:type="dxa"/>
            </w:tcMar>
            <w:vAlign w:val="bottom"/>
          </w:tcPr>
          <w:p w14:paraId="0A671C52"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3.43</w:t>
            </w:r>
          </w:p>
        </w:tc>
        <w:tc>
          <w:tcPr>
            <w:tcW w:w="869" w:type="dxa"/>
            <w:tcBorders>
              <w:bottom w:val="single" w:sz="4" w:space="0" w:color="auto"/>
            </w:tcBorders>
            <w:shd w:val="clear" w:color="auto" w:fill="auto"/>
            <w:tcMar>
              <w:left w:w="40" w:type="dxa"/>
              <w:right w:w="40" w:type="dxa"/>
            </w:tcMar>
            <w:vAlign w:val="bottom"/>
          </w:tcPr>
          <w:p w14:paraId="30B63DCC"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5.15</w:t>
            </w:r>
          </w:p>
        </w:tc>
        <w:tc>
          <w:tcPr>
            <w:tcW w:w="869" w:type="dxa"/>
            <w:tcBorders>
              <w:bottom w:val="single" w:sz="4" w:space="0" w:color="auto"/>
            </w:tcBorders>
            <w:vAlign w:val="bottom"/>
          </w:tcPr>
          <w:p w14:paraId="5A6D83F0"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8.58</w:t>
            </w:r>
          </w:p>
        </w:tc>
        <w:tc>
          <w:tcPr>
            <w:tcW w:w="699" w:type="dxa"/>
            <w:tcBorders>
              <w:bottom w:val="single" w:sz="4" w:space="0" w:color="auto"/>
            </w:tcBorders>
            <w:vAlign w:val="bottom"/>
          </w:tcPr>
          <w:p w14:paraId="366B7D4F"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7.07</w:t>
            </w:r>
          </w:p>
        </w:tc>
        <w:tc>
          <w:tcPr>
            <w:tcW w:w="868" w:type="dxa"/>
            <w:tcBorders>
              <w:bottom w:val="single" w:sz="4" w:space="0" w:color="auto"/>
            </w:tcBorders>
            <w:vAlign w:val="bottom"/>
          </w:tcPr>
          <w:p w14:paraId="54B3017C" w14:textId="77777777" w:rsidR="004D6521" w:rsidRPr="00AE02AD" w:rsidRDefault="004D6521" w:rsidP="007A04BF">
            <w:pPr>
              <w:adjustRightInd w:val="0"/>
              <w:spacing w:after="40"/>
              <w:jc w:val="both"/>
              <w:rPr>
                <w:rFonts w:cstheme="minorHAnsi"/>
                <w:sz w:val="18"/>
                <w:szCs w:val="18"/>
              </w:rPr>
            </w:pPr>
            <w:r w:rsidRPr="00AE02AD">
              <w:rPr>
                <w:rFonts w:cstheme="minorHAnsi"/>
                <w:sz w:val="18"/>
                <w:szCs w:val="18"/>
              </w:rPr>
              <w:t>6.22</w:t>
            </w:r>
          </w:p>
        </w:tc>
        <w:tc>
          <w:tcPr>
            <w:tcW w:w="869" w:type="dxa"/>
            <w:tcBorders>
              <w:bottom w:val="single" w:sz="4" w:space="0" w:color="auto"/>
            </w:tcBorders>
            <w:vAlign w:val="bottom"/>
          </w:tcPr>
          <w:p w14:paraId="724CDE51" w14:textId="77777777" w:rsidR="004D6521" w:rsidRPr="00AE02AD" w:rsidRDefault="004D6521" w:rsidP="007A04BF">
            <w:pPr>
              <w:adjustRightInd w:val="0"/>
              <w:spacing w:after="40"/>
              <w:jc w:val="both"/>
              <w:rPr>
                <w:rFonts w:cstheme="minorHAnsi"/>
                <w:sz w:val="18"/>
                <w:szCs w:val="18"/>
              </w:rPr>
            </w:pPr>
            <w:r w:rsidRPr="00AE02AD">
              <w:rPr>
                <w:rFonts w:cstheme="minorHAnsi"/>
                <w:sz w:val="18"/>
                <w:szCs w:val="18"/>
              </w:rPr>
              <w:t>9.33</w:t>
            </w:r>
          </w:p>
        </w:tc>
        <w:tc>
          <w:tcPr>
            <w:tcW w:w="869" w:type="dxa"/>
            <w:tcBorders>
              <w:bottom w:val="single" w:sz="4" w:space="0" w:color="auto"/>
            </w:tcBorders>
            <w:vAlign w:val="bottom"/>
          </w:tcPr>
          <w:p w14:paraId="09F9B553"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15.54</w:t>
            </w:r>
          </w:p>
        </w:tc>
        <w:tc>
          <w:tcPr>
            <w:tcW w:w="872" w:type="dxa"/>
            <w:tcBorders>
              <w:bottom w:val="single" w:sz="4" w:space="0" w:color="auto"/>
            </w:tcBorders>
            <w:vAlign w:val="bottom"/>
          </w:tcPr>
          <w:p w14:paraId="4BADFA35"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12.82</w:t>
            </w:r>
          </w:p>
        </w:tc>
        <w:tc>
          <w:tcPr>
            <w:tcW w:w="1042" w:type="dxa"/>
            <w:tcBorders>
              <w:bottom w:val="single" w:sz="4" w:space="0" w:color="auto"/>
            </w:tcBorders>
            <w:vAlign w:val="bottom"/>
          </w:tcPr>
          <w:p w14:paraId="6C64A0E9"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3.67</w:t>
            </w:r>
          </w:p>
        </w:tc>
        <w:tc>
          <w:tcPr>
            <w:tcW w:w="1043" w:type="dxa"/>
            <w:tcBorders>
              <w:bottom w:val="single" w:sz="4" w:space="0" w:color="auto"/>
            </w:tcBorders>
            <w:vAlign w:val="bottom"/>
          </w:tcPr>
          <w:p w14:paraId="6B7E0CCB"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5.51</w:t>
            </w:r>
          </w:p>
        </w:tc>
        <w:tc>
          <w:tcPr>
            <w:tcW w:w="1042" w:type="dxa"/>
            <w:tcBorders>
              <w:bottom w:val="single" w:sz="4" w:space="0" w:color="auto"/>
            </w:tcBorders>
            <w:vAlign w:val="bottom"/>
          </w:tcPr>
          <w:p w14:paraId="5DBDB537" w14:textId="77777777" w:rsidR="004D6521" w:rsidRPr="00AE02AD" w:rsidRDefault="004D6521" w:rsidP="007A04BF">
            <w:pPr>
              <w:adjustRightInd w:val="0"/>
              <w:spacing w:after="40"/>
              <w:jc w:val="both"/>
              <w:rPr>
                <w:rFonts w:cstheme="minorHAnsi"/>
                <w:sz w:val="18"/>
                <w:szCs w:val="18"/>
              </w:rPr>
            </w:pPr>
            <w:r w:rsidRPr="00AE02AD">
              <w:rPr>
                <w:rFonts w:cstheme="minorHAnsi"/>
                <w:sz w:val="18"/>
                <w:szCs w:val="18"/>
              </w:rPr>
              <w:t>9.18</w:t>
            </w:r>
          </w:p>
        </w:tc>
        <w:tc>
          <w:tcPr>
            <w:tcW w:w="1047" w:type="dxa"/>
            <w:tcBorders>
              <w:bottom w:val="single" w:sz="4" w:space="0" w:color="auto"/>
            </w:tcBorders>
            <w:vAlign w:val="bottom"/>
          </w:tcPr>
          <w:p w14:paraId="51DDE75B" w14:textId="77777777" w:rsidR="004D6521" w:rsidRPr="00AE02AD" w:rsidRDefault="004D6521" w:rsidP="007A04BF">
            <w:pPr>
              <w:adjustRightInd w:val="0"/>
              <w:spacing w:after="40"/>
              <w:jc w:val="both"/>
              <w:rPr>
                <w:rFonts w:cstheme="minorHAnsi"/>
                <w:sz w:val="18"/>
                <w:szCs w:val="18"/>
              </w:rPr>
            </w:pPr>
            <w:r w:rsidRPr="00AE02AD">
              <w:rPr>
                <w:rFonts w:cstheme="minorHAnsi"/>
                <w:sz w:val="18"/>
                <w:szCs w:val="18"/>
              </w:rPr>
              <w:t>7.57</w:t>
            </w:r>
          </w:p>
        </w:tc>
      </w:tr>
      <w:tr w:rsidR="004D6521" w:rsidRPr="00AE02AD" w14:paraId="0B200414" w14:textId="77777777" w:rsidTr="007A04BF">
        <w:trPr>
          <w:gridAfter w:val="1"/>
          <w:wAfter w:w="17" w:type="dxa"/>
          <w:cantSplit/>
          <w:trHeight w:val="98"/>
        </w:trPr>
        <w:tc>
          <w:tcPr>
            <w:tcW w:w="1254" w:type="dxa"/>
            <w:shd w:val="clear" w:color="auto" w:fill="auto"/>
          </w:tcPr>
          <w:p w14:paraId="5621128B"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lang w:val="en-US"/>
              </w:rPr>
              <w:t>Sleep disturbance</w:t>
            </w:r>
          </w:p>
        </w:tc>
        <w:tc>
          <w:tcPr>
            <w:tcW w:w="783" w:type="dxa"/>
            <w:shd w:val="clear" w:color="auto" w:fill="auto"/>
            <w:tcMar>
              <w:left w:w="40" w:type="dxa"/>
              <w:right w:w="40" w:type="dxa"/>
            </w:tcMar>
            <w:vAlign w:val="bottom"/>
          </w:tcPr>
          <w:p w14:paraId="4DD14F0A"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6.69</w:t>
            </w:r>
          </w:p>
        </w:tc>
        <w:tc>
          <w:tcPr>
            <w:tcW w:w="1164" w:type="dxa"/>
            <w:shd w:val="clear" w:color="auto" w:fill="auto"/>
            <w:tcMar>
              <w:left w:w="40" w:type="dxa"/>
              <w:right w:w="40" w:type="dxa"/>
            </w:tcMar>
            <w:vAlign w:val="bottom"/>
          </w:tcPr>
          <w:p w14:paraId="71D205BA"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10.03</w:t>
            </w:r>
          </w:p>
        </w:tc>
        <w:tc>
          <w:tcPr>
            <w:tcW w:w="864" w:type="dxa"/>
            <w:vAlign w:val="bottom"/>
          </w:tcPr>
          <w:p w14:paraId="21329B45"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16.72</w:t>
            </w:r>
          </w:p>
        </w:tc>
        <w:tc>
          <w:tcPr>
            <w:tcW w:w="942" w:type="dxa"/>
            <w:vAlign w:val="bottom"/>
          </w:tcPr>
          <w:p w14:paraId="2D7B72B8"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14.58</w:t>
            </w:r>
          </w:p>
        </w:tc>
        <w:tc>
          <w:tcPr>
            <w:tcW w:w="738" w:type="dxa"/>
            <w:shd w:val="clear" w:color="auto" w:fill="auto"/>
            <w:tcMar>
              <w:left w:w="40" w:type="dxa"/>
              <w:right w:w="40" w:type="dxa"/>
            </w:tcMar>
            <w:vAlign w:val="bottom"/>
          </w:tcPr>
          <w:p w14:paraId="73ECCFB6"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5.35</w:t>
            </w:r>
          </w:p>
        </w:tc>
        <w:tc>
          <w:tcPr>
            <w:tcW w:w="869" w:type="dxa"/>
            <w:shd w:val="clear" w:color="auto" w:fill="auto"/>
            <w:tcMar>
              <w:left w:w="40" w:type="dxa"/>
              <w:right w:w="40" w:type="dxa"/>
            </w:tcMar>
            <w:vAlign w:val="bottom"/>
          </w:tcPr>
          <w:p w14:paraId="5EE97546"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8.02</w:t>
            </w:r>
          </w:p>
        </w:tc>
        <w:tc>
          <w:tcPr>
            <w:tcW w:w="869" w:type="dxa"/>
            <w:vAlign w:val="bottom"/>
          </w:tcPr>
          <w:p w14:paraId="3D44D785"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13.37</w:t>
            </w:r>
          </w:p>
        </w:tc>
        <w:tc>
          <w:tcPr>
            <w:tcW w:w="699" w:type="dxa"/>
            <w:vAlign w:val="bottom"/>
          </w:tcPr>
          <w:p w14:paraId="150CE209"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11.66</w:t>
            </w:r>
          </w:p>
        </w:tc>
        <w:tc>
          <w:tcPr>
            <w:tcW w:w="868" w:type="dxa"/>
            <w:vAlign w:val="bottom"/>
          </w:tcPr>
          <w:p w14:paraId="2A482925"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6.3</w:t>
            </w:r>
          </w:p>
        </w:tc>
        <w:tc>
          <w:tcPr>
            <w:tcW w:w="869" w:type="dxa"/>
            <w:vAlign w:val="bottom"/>
          </w:tcPr>
          <w:p w14:paraId="2D5F3AEC"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9.45</w:t>
            </w:r>
          </w:p>
        </w:tc>
        <w:tc>
          <w:tcPr>
            <w:tcW w:w="869" w:type="dxa"/>
            <w:vAlign w:val="bottom"/>
          </w:tcPr>
          <w:p w14:paraId="39643857" w14:textId="77777777" w:rsidR="004D6521" w:rsidRPr="00AE02AD" w:rsidRDefault="004D6521" w:rsidP="007A04BF">
            <w:pPr>
              <w:adjustRightInd w:val="0"/>
              <w:spacing w:after="40"/>
              <w:jc w:val="both"/>
              <w:rPr>
                <w:rFonts w:cstheme="minorHAnsi"/>
                <w:sz w:val="18"/>
                <w:szCs w:val="18"/>
              </w:rPr>
            </w:pPr>
            <w:r w:rsidRPr="00AE02AD">
              <w:rPr>
                <w:rFonts w:cstheme="minorHAnsi"/>
                <w:sz w:val="18"/>
                <w:szCs w:val="18"/>
              </w:rPr>
              <w:t>15.75</w:t>
            </w:r>
          </w:p>
        </w:tc>
        <w:tc>
          <w:tcPr>
            <w:tcW w:w="872" w:type="dxa"/>
            <w:vAlign w:val="bottom"/>
          </w:tcPr>
          <w:p w14:paraId="54D23BD1" w14:textId="77777777" w:rsidR="004D6521" w:rsidRPr="00AE02AD" w:rsidRDefault="004D6521" w:rsidP="007A04BF">
            <w:pPr>
              <w:adjustRightInd w:val="0"/>
              <w:spacing w:after="40"/>
              <w:jc w:val="both"/>
              <w:rPr>
                <w:rFonts w:cstheme="minorHAnsi"/>
                <w:sz w:val="18"/>
                <w:szCs w:val="18"/>
              </w:rPr>
            </w:pPr>
            <w:r w:rsidRPr="00AE02AD">
              <w:rPr>
                <w:rFonts w:cstheme="minorHAnsi"/>
                <w:sz w:val="18"/>
                <w:szCs w:val="18"/>
              </w:rPr>
              <w:t>13.73</w:t>
            </w:r>
          </w:p>
        </w:tc>
        <w:tc>
          <w:tcPr>
            <w:tcW w:w="1042" w:type="dxa"/>
            <w:vAlign w:val="bottom"/>
          </w:tcPr>
          <w:p w14:paraId="204DB571"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5</w:t>
            </w:r>
          </w:p>
        </w:tc>
        <w:tc>
          <w:tcPr>
            <w:tcW w:w="1043" w:type="dxa"/>
            <w:vAlign w:val="bottom"/>
          </w:tcPr>
          <w:p w14:paraId="603674D5"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7.5</w:t>
            </w:r>
          </w:p>
        </w:tc>
        <w:tc>
          <w:tcPr>
            <w:tcW w:w="1042" w:type="dxa"/>
            <w:vAlign w:val="bottom"/>
          </w:tcPr>
          <w:p w14:paraId="242D05D8"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12.5</w:t>
            </w:r>
          </w:p>
        </w:tc>
        <w:tc>
          <w:tcPr>
            <w:tcW w:w="1047" w:type="dxa"/>
            <w:vAlign w:val="bottom"/>
          </w:tcPr>
          <w:p w14:paraId="6E45E99C" w14:textId="77777777" w:rsidR="004D6521" w:rsidRPr="00AE02AD" w:rsidRDefault="004D6521" w:rsidP="007A04BF">
            <w:pPr>
              <w:adjustRightInd w:val="0"/>
              <w:spacing w:after="40"/>
              <w:jc w:val="both"/>
              <w:rPr>
                <w:rFonts w:cstheme="minorHAnsi"/>
                <w:sz w:val="18"/>
                <w:szCs w:val="18"/>
                <w:lang w:val="en-US"/>
              </w:rPr>
            </w:pPr>
            <w:r w:rsidRPr="00AE02AD">
              <w:rPr>
                <w:rFonts w:cstheme="minorHAnsi"/>
                <w:sz w:val="18"/>
                <w:szCs w:val="18"/>
              </w:rPr>
              <w:t>10.9</w:t>
            </w:r>
          </w:p>
        </w:tc>
      </w:tr>
      <w:tr w:rsidR="004D6521" w:rsidRPr="00AE02AD" w14:paraId="280E59EC" w14:textId="77777777" w:rsidTr="007A04BF">
        <w:trPr>
          <w:gridAfter w:val="1"/>
          <w:wAfter w:w="17" w:type="dxa"/>
          <w:cantSplit/>
          <w:trHeight w:val="98"/>
        </w:trPr>
        <w:tc>
          <w:tcPr>
            <w:tcW w:w="15834" w:type="dxa"/>
            <w:gridSpan w:val="17"/>
            <w:tcBorders>
              <w:left w:val="nil"/>
              <w:bottom w:val="nil"/>
              <w:right w:val="nil"/>
            </w:tcBorders>
            <w:shd w:val="clear" w:color="auto" w:fill="auto"/>
          </w:tcPr>
          <w:p w14:paraId="66493739" w14:textId="77777777" w:rsidR="004D6521" w:rsidRPr="00AE02AD" w:rsidRDefault="004D6521" w:rsidP="007A04BF">
            <w:pPr>
              <w:spacing w:after="40"/>
              <w:jc w:val="both"/>
              <w:rPr>
                <w:rFonts w:cstheme="minorHAnsi"/>
                <w:sz w:val="18"/>
                <w:szCs w:val="18"/>
              </w:rPr>
            </w:pPr>
            <w:r w:rsidRPr="00AE02AD">
              <w:rPr>
                <w:rFonts w:cstheme="minorHAnsi"/>
                <w:sz w:val="18"/>
                <w:szCs w:val="18"/>
              </w:rPr>
              <w:t xml:space="preserve">Distribution-based estimates were calculated using baseline data, i.e., data at the time point before or on the first day of treatment administration. </w:t>
            </w:r>
          </w:p>
          <w:p w14:paraId="21D87C3F" w14:textId="77777777" w:rsidR="004D6521" w:rsidRPr="00AE02AD" w:rsidRDefault="004D6521" w:rsidP="007A04BF">
            <w:pPr>
              <w:spacing w:after="40"/>
              <w:jc w:val="both"/>
              <w:rPr>
                <w:rFonts w:cstheme="minorHAnsi"/>
                <w:sz w:val="18"/>
                <w:szCs w:val="18"/>
              </w:rPr>
            </w:pPr>
            <w:r w:rsidRPr="00AE02AD">
              <w:rPr>
                <w:rFonts w:cstheme="minorHAnsi"/>
                <w:sz w:val="18"/>
                <w:szCs w:val="18"/>
              </w:rPr>
              <w:t xml:space="preserve">Note that the lung cancer and mesothelioma trials were pulled and analysed together. </w:t>
            </w:r>
          </w:p>
          <w:p w14:paraId="09233E01" w14:textId="77777777" w:rsidR="004D6521" w:rsidRPr="00AE02AD" w:rsidRDefault="004D6521" w:rsidP="007A04BF">
            <w:pPr>
              <w:adjustRightInd w:val="0"/>
              <w:spacing w:after="40"/>
              <w:jc w:val="both"/>
              <w:rPr>
                <w:rFonts w:cstheme="minorHAnsi"/>
                <w:sz w:val="18"/>
                <w:szCs w:val="18"/>
              </w:rPr>
            </w:pPr>
            <w:r w:rsidRPr="00AE02AD">
              <w:rPr>
                <w:rFonts w:cstheme="minorHAnsi"/>
                <w:i/>
                <w:sz w:val="18"/>
                <w:szCs w:val="18"/>
                <w:u w:val="single"/>
              </w:rPr>
              <w:t>Abbreviations:</w:t>
            </w:r>
            <w:r w:rsidRPr="00AE02AD">
              <w:rPr>
                <w:rFonts w:cstheme="minorHAnsi"/>
                <w:sz w:val="18"/>
                <w:szCs w:val="18"/>
              </w:rPr>
              <w:t xml:space="preserve"> SD, standard deviation; SEM, standard error of measurement.</w:t>
            </w:r>
          </w:p>
        </w:tc>
      </w:tr>
    </w:tbl>
    <w:tbl>
      <w:tblPr>
        <w:tblStyle w:val="ad"/>
        <w:tblW w:w="15593" w:type="dxa"/>
        <w:tblInd w:w="-856" w:type="dxa"/>
        <w:tblLook w:val="04A0" w:firstRow="1" w:lastRow="0" w:firstColumn="1" w:lastColumn="0" w:noHBand="0" w:noVBand="1"/>
      </w:tblPr>
      <w:tblGrid>
        <w:gridCol w:w="15593"/>
      </w:tblGrid>
      <w:tr w:rsidR="004D6521" w:rsidRPr="00AE02AD" w14:paraId="128DDA53" w14:textId="77777777" w:rsidTr="007A04BF">
        <w:trPr>
          <w:trHeight w:val="7078"/>
        </w:trPr>
        <w:tc>
          <w:tcPr>
            <w:tcW w:w="15593" w:type="dxa"/>
          </w:tcPr>
          <w:p w14:paraId="499C76FE" w14:textId="77777777" w:rsidR="004D6521" w:rsidRPr="00AE02AD" w:rsidRDefault="004D6521" w:rsidP="007A04BF">
            <w:pPr>
              <w:jc w:val="both"/>
              <w:rPr>
                <w:b/>
                <w:bCs/>
              </w:rPr>
            </w:pPr>
            <w:r w:rsidRPr="00AE02AD">
              <w:rPr>
                <w:noProof/>
                <w:lang w:val="nl-NL" w:eastAsia="nl-NL"/>
              </w:rPr>
              <w:lastRenderedPageBreak/>
              <w:drawing>
                <wp:inline distT="0" distB="0" distL="0" distR="0" wp14:anchorId="72879788" wp14:editId="56CD3291">
                  <wp:extent cx="8820319" cy="5427984"/>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24536" cy="5430579"/>
                          </a:xfrm>
                          <a:prstGeom prst="rect">
                            <a:avLst/>
                          </a:prstGeom>
                          <a:noFill/>
                          <a:ln>
                            <a:noFill/>
                          </a:ln>
                        </pic:spPr>
                      </pic:pic>
                    </a:graphicData>
                  </a:graphic>
                </wp:inline>
              </w:drawing>
            </w:r>
          </w:p>
        </w:tc>
      </w:tr>
      <w:tr w:rsidR="004D6521" w:rsidRPr="00AE02AD" w14:paraId="1606889D" w14:textId="77777777" w:rsidTr="007A04BF">
        <w:tc>
          <w:tcPr>
            <w:tcW w:w="15593" w:type="dxa"/>
          </w:tcPr>
          <w:p w14:paraId="66FD52C7" w14:textId="77777777" w:rsidR="004D6521" w:rsidRPr="00AE02AD" w:rsidRDefault="004D6521" w:rsidP="007A04BF">
            <w:pPr>
              <w:spacing w:after="240"/>
              <w:jc w:val="both"/>
              <w:rPr>
                <w:sz w:val="20"/>
                <w:szCs w:val="20"/>
              </w:rPr>
            </w:pPr>
            <w:r w:rsidRPr="00AE02AD">
              <w:rPr>
                <w:rFonts w:cstheme="minorHAnsi"/>
                <w:b/>
                <w:bCs/>
                <w:sz w:val="20"/>
                <w:szCs w:val="20"/>
              </w:rPr>
              <w:t xml:space="preserve">Supplementary </w:t>
            </w:r>
            <w:r w:rsidRPr="00AE02AD">
              <w:rPr>
                <w:b/>
                <w:bCs/>
                <w:noProof/>
                <w:sz w:val="20"/>
                <w:szCs w:val="20"/>
              </w:rPr>
              <w:t xml:space="preserve">Figure 1:  </w:t>
            </w:r>
            <w:r w:rsidRPr="00AE02AD">
              <w:rPr>
                <w:noProof/>
                <w:sz w:val="20"/>
                <w:szCs w:val="20"/>
              </w:rPr>
              <w:t>Anc</w:t>
            </w:r>
            <w:r w:rsidRPr="00AE02AD">
              <w:rPr>
                <w:noProof/>
                <w:sz w:val="20"/>
                <w:szCs w:val="20"/>
                <w:shd w:val="clear" w:color="auto" w:fill="FFFFFF" w:themeFill="background1"/>
              </w:rPr>
              <w:t>hor-based</w:t>
            </w:r>
            <w:r w:rsidRPr="00AE02AD">
              <w:rPr>
                <w:b/>
                <w:bCs/>
                <w:noProof/>
                <w:sz w:val="20"/>
                <w:szCs w:val="20"/>
                <w:shd w:val="clear" w:color="auto" w:fill="FFFFFF" w:themeFill="background1"/>
              </w:rPr>
              <w:t xml:space="preserve"> </w:t>
            </w:r>
            <w:r w:rsidRPr="00AE02AD">
              <w:rPr>
                <w:sz w:val="20"/>
                <w:szCs w:val="20"/>
                <w:shd w:val="clear" w:color="auto" w:fill="FFFFFF" w:themeFill="background1"/>
              </w:rPr>
              <w:t>MIDs for within-group (upper panel) and between-group (middle panel) change, and distribution-based MID estimates (lower panel) for the EORTC QLQ-C30 scales by cancer type.</w:t>
            </w:r>
          </w:p>
          <w:p w14:paraId="1F5D9814" w14:textId="77777777" w:rsidR="004D6521" w:rsidRPr="00AE02AD" w:rsidRDefault="004D6521" w:rsidP="007A04BF">
            <w:pPr>
              <w:spacing w:after="0" w:line="360" w:lineRule="auto"/>
              <w:jc w:val="both"/>
              <w:rPr>
                <w:sz w:val="18"/>
                <w:szCs w:val="18"/>
              </w:rPr>
            </w:pPr>
            <w:r w:rsidRPr="00AE02AD">
              <w:rPr>
                <w:noProof/>
                <w:sz w:val="18"/>
                <w:szCs w:val="18"/>
              </w:rPr>
              <w:lastRenderedPageBreak/>
              <w:t>Anc</w:t>
            </w:r>
            <w:r w:rsidRPr="00AE02AD">
              <w:rPr>
                <w:noProof/>
                <w:sz w:val="18"/>
                <w:szCs w:val="18"/>
                <w:shd w:val="clear" w:color="auto" w:fill="FFFFFF" w:themeFill="background1"/>
              </w:rPr>
              <w:t>hor-based</w:t>
            </w:r>
            <w:r w:rsidRPr="00AE02AD">
              <w:rPr>
                <w:b/>
                <w:bCs/>
                <w:noProof/>
                <w:sz w:val="18"/>
                <w:szCs w:val="18"/>
                <w:shd w:val="clear" w:color="auto" w:fill="FFFFFF" w:themeFill="background1"/>
              </w:rPr>
              <w:t xml:space="preserve"> </w:t>
            </w:r>
            <w:r w:rsidRPr="00AE02AD">
              <w:rPr>
                <w:sz w:val="18"/>
                <w:szCs w:val="18"/>
                <w:shd w:val="clear" w:color="auto" w:fill="FFFFFF" w:themeFill="background1"/>
              </w:rPr>
              <w:t xml:space="preserve">MIDs are presented separately for improvement </w:t>
            </w:r>
            <w:r>
              <w:rPr>
                <w:sz w:val="18"/>
                <w:szCs w:val="18"/>
                <w:shd w:val="clear" w:color="auto" w:fill="FFFFFF" w:themeFill="background1"/>
              </w:rPr>
              <w:t>vs</w:t>
            </w:r>
            <w:r w:rsidRPr="00AE02AD">
              <w:rPr>
                <w:sz w:val="18"/>
                <w:szCs w:val="18"/>
                <w:shd w:val="clear" w:color="auto" w:fill="FFFFFF" w:themeFill="background1"/>
              </w:rPr>
              <w:t xml:space="preserve"> deterioration and</w:t>
            </w:r>
            <w:r w:rsidRPr="00AE02AD">
              <w:rPr>
                <w:sz w:val="18"/>
                <w:szCs w:val="18"/>
              </w:rPr>
              <w:t xml:space="preserve"> are available only for scales with at least 1 suitable anchor or with effect size &gt;=0.2 and &lt;0.8 within the “deteriorate” and “improve” anchor-change groups respectively.   The broken lines represent </w:t>
            </w:r>
            <w:proofErr w:type="spellStart"/>
            <w:r w:rsidRPr="00AE02AD">
              <w:rPr>
                <w:sz w:val="18"/>
                <w:szCs w:val="18"/>
              </w:rPr>
              <w:t>Osoba’s</w:t>
            </w:r>
            <w:proofErr w:type="spellEnd"/>
            <w:r w:rsidRPr="00AE02AD">
              <w:rPr>
                <w:sz w:val="18"/>
                <w:szCs w:val="18"/>
              </w:rPr>
              <w:t xml:space="preserve"> 5 to 10 points range.</w:t>
            </w:r>
          </w:p>
          <w:p w14:paraId="649FED70" w14:textId="77777777" w:rsidR="004D6521" w:rsidRPr="00AE02AD" w:rsidRDefault="004D6521" w:rsidP="007A04BF">
            <w:pPr>
              <w:spacing w:after="0" w:line="360" w:lineRule="auto"/>
              <w:jc w:val="both"/>
              <w:rPr>
                <w:iCs/>
                <w:sz w:val="18"/>
                <w:szCs w:val="18"/>
              </w:rPr>
            </w:pPr>
            <w:r w:rsidRPr="00AE02AD">
              <w:rPr>
                <w:sz w:val="18"/>
                <w:szCs w:val="18"/>
                <w:u w:val="single"/>
              </w:rPr>
              <w:t>Example on how to read plot</w:t>
            </w:r>
            <w:r w:rsidRPr="00AE02AD">
              <w:rPr>
                <w:sz w:val="18"/>
                <w:szCs w:val="18"/>
              </w:rPr>
              <w:t>: For brain cancer (upper left part of figure), the within group MID for improvement on PF is 5 points and for deterioration in PF is 9 points in absolute values</w:t>
            </w:r>
            <w:r w:rsidRPr="00AE02AD">
              <w:rPr>
                <w:iCs/>
                <w:sz w:val="18"/>
                <w:szCs w:val="18"/>
              </w:rPr>
              <w:t>. Distribution-based 0.2 SD estimate for PF in brain cancer (lower left part of the figure) is 4.5points.</w:t>
            </w:r>
          </w:p>
          <w:p w14:paraId="6664C80A" w14:textId="77777777" w:rsidR="004D6521" w:rsidRPr="00AE02AD" w:rsidRDefault="004D6521" w:rsidP="007A04BF">
            <w:pPr>
              <w:spacing w:after="0" w:line="360" w:lineRule="auto"/>
              <w:jc w:val="both"/>
              <w:rPr>
                <w:sz w:val="18"/>
                <w:szCs w:val="18"/>
              </w:rPr>
            </w:pPr>
            <w:r w:rsidRPr="00AE02AD">
              <w:rPr>
                <w:i/>
                <w:sz w:val="18"/>
                <w:szCs w:val="18"/>
                <w:u w:val="single"/>
              </w:rPr>
              <w:t>Abbreviations:</w:t>
            </w:r>
            <w:r w:rsidRPr="00AE02AD">
              <w:rPr>
                <w:sz w:val="18"/>
                <w:szCs w:val="18"/>
              </w:rPr>
              <w:t xml:space="preserve"> AP, appetite loss; CF, cognitive functioning; CO, constipation; DI, </w:t>
            </w:r>
            <w:proofErr w:type="spellStart"/>
            <w:r w:rsidRPr="00AE02AD">
              <w:rPr>
                <w:sz w:val="18"/>
                <w:szCs w:val="18"/>
              </w:rPr>
              <w:t>diarrhoea</w:t>
            </w:r>
            <w:proofErr w:type="spellEnd"/>
            <w:r w:rsidRPr="00AE02AD">
              <w:rPr>
                <w:sz w:val="18"/>
                <w:szCs w:val="18"/>
              </w:rPr>
              <w:t xml:space="preserve">; DY, dyspnea; EF, emotional functioning; FA, fatigue; NV, nausea/vomiting; PA, pain; PF, physical functioning, QL, global quality of life; RF, role functioning; SF, social functioning; SL, sleep disturbance; </w:t>
            </w:r>
            <w:r w:rsidRPr="00AE02AD">
              <w:rPr>
                <w:sz w:val="18"/>
                <w:szCs w:val="18"/>
                <w:lang w:eastAsia="en-GB"/>
              </w:rPr>
              <w:t>CTCAE</w:t>
            </w:r>
            <w:r w:rsidRPr="00AE02AD">
              <w:rPr>
                <w:sz w:val="18"/>
                <w:szCs w:val="18"/>
              </w:rPr>
              <w:t>, common terminology criteria for adverse events; SD, standard deviation; SEM, standard error of measurement</w:t>
            </w:r>
          </w:p>
          <w:p w14:paraId="435B061E" w14:textId="77777777" w:rsidR="004D6521" w:rsidRPr="00AE02AD" w:rsidRDefault="004D6521" w:rsidP="007A04BF">
            <w:pPr>
              <w:jc w:val="both"/>
              <w:rPr>
                <w:b/>
                <w:bCs/>
              </w:rPr>
            </w:pPr>
            <w:r w:rsidRPr="00AE02AD">
              <w:rPr>
                <w:sz w:val="18"/>
                <w:szCs w:val="18"/>
              </w:rPr>
              <w:t>Deteriorate = worsened by 1 anchor category, no change =no change in anchor category and improve = improved by 1 category.</w:t>
            </w:r>
          </w:p>
        </w:tc>
      </w:tr>
    </w:tbl>
    <w:p w14:paraId="13B3AF1A" w14:textId="77777777" w:rsidR="004D6521" w:rsidRPr="00AE02AD" w:rsidRDefault="004D6521" w:rsidP="004D6521">
      <w:pPr>
        <w:jc w:val="both"/>
        <w:rPr>
          <w:b/>
          <w:bCs/>
        </w:rPr>
        <w:sectPr w:rsidR="004D6521" w:rsidRPr="00AE02AD" w:rsidSect="00142935">
          <w:pgSz w:w="16838" w:h="11906" w:orient="landscape"/>
          <w:pgMar w:top="1418" w:right="567" w:bottom="567" w:left="2098" w:header="709" w:footer="709" w:gutter="0"/>
          <w:cols w:space="708"/>
          <w:titlePg/>
          <w:docGrid w:linePitch="360"/>
        </w:sectPr>
      </w:pPr>
    </w:p>
    <w:tbl>
      <w:tblPr>
        <w:tblStyle w:val="ad"/>
        <w:tblW w:w="1530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9"/>
      </w:tblGrid>
      <w:tr w:rsidR="004D6521" w:rsidRPr="00AE02AD" w14:paraId="19CC5A5D" w14:textId="77777777" w:rsidTr="007A04BF">
        <w:trPr>
          <w:trHeight w:val="7503"/>
          <w:jc w:val="right"/>
        </w:trPr>
        <w:tc>
          <w:tcPr>
            <w:tcW w:w="15309" w:type="dxa"/>
          </w:tcPr>
          <w:p w14:paraId="6F513788" w14:textId="77777777" w:rsidR="004D6521" w:rsidRPr="00AE02AD" w:rsidRDefault="004D6521" w:rsidP="007A04BF">
            <w:pPr>
              <w:jc w:val="both"/>
              <w:rPr>
                <w:b/>
                <w:bCs/>
              </w:rPr>
            </w:pPr>
            <w:bookmarkStart w:id="81" w:name="_Hlk100155420"/>
            <w:r w:rsidRPr="00AE02AD">
              <w:rPr>
                <w:noProof/>
                <w:lang w:val="nl-NL" w:eastAsia="nl-NL"/>
              </w:rPr>
              <w:lastRenderedPageBreak/>
              <w:drawing>
                <wp:inline distT="0" distB="0" distL="0" distR="0" wp14:anchorId="1919CFC0" wp14:editId="0E43C1E2">
                  <wp:extent cx="9362485" cy="5617623"/>
                  <wp:effectExtent l="0" t="0" r="0" b="0"/>
                  <wp:docPr id="4" name="Picture 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lenda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26630" cy="5656111"/>
                          </a:xfrm>
                          <a:prstGeom prst="rect">
                            <a:avLst/>
                          </a:prstGeom>
                          <a:noFill/>
                          <a:ln>
                            <a:noFill/>
                          </a:ln>
                        </pic:spPr>
                      </pic:pic>
                    </a:graphicData>
                  </a:graphic>
                </wp:inline>
              </w:drawing>
            </w:r>
          </w:p>
        </w:tc>
      </w:tr>
      <w:tr w:rsidR="004D6521" w:rsidRPr="00AE02AD" w14:paraId="018666AB" w14:textId="77777777" w:rsidTr="007A04BF">
        <w:trPr>
          <w:trHeight w:val="60"/>
          <w:jc w:val="right"/>
        </w:trPr>
        <w:tc>
          <w:tcPr>
            <w:tcW w:w="15309" w:type="dxa"/>
          </w:tcPr>
          <w:p w14:paraId="4FB3624C" w14:textId="77777777" w:rsidR="004D6521" w:rsidRPr="00AE02AD" w:rsidRDefault="004D6521" w:rsidP="007A04BF">
            <w:pPr>
              <w:spacing w:after="240"/>
              <w:jc w:val="both"/>
              <w:rPr>
                <w:sz w:val="20"/>
                <w:szCs w:val="20"/>
                <w:shd w:val="clear" w:color="auto" w:fill="FFFFFF" w:themeFill="background1"/>
              </w:rPr>
            </w:pPr>
            <w:r w:rsidRPr="00AE02AD">
              <w:rPr>
                <w:rFonts w:cstheme="minorHAnsi"/>
                <w:b/>
                <w:bCs/>
                <w:sz w:val="20"/>
                <w:szCs w:val="20"/>
              </w:rPr>
              <w:t xml:space="preserve">Supplementary </w:t>
            </w:r>
            <w:r w:rsidRPr="00AE02AD">
              <w:rPr>
                <w:b/>
                <w:bCs/>
                <w:noProof/>
                <w:sz w:val="20"/>
                <w:szCs w:val="20"/>
              </w:rPr>
              <w:t xml:space="preserve">Figure 2:  </w:t>
            </w:r>
            <w:r w:rsidRPr="00AE02AD">
              <w:rPr>
                <w:noProof/>
                <w:sz w:val="20"/>
                <w:szCs w:val="20"/>
              </w:rPr>
              <w:t>Anc</w:t>
            </w:r>
            <w:r w:rsidRPr="00AE02AD">
              <w:rPr>
                <w:noProof/>
                <w:sz w:val="20"/>
                <w:szCs w:val="20"/>
                <w:shd w:val="clear" w:color="auto" w:fill="FFFFFF" w:themeFill="background1"/>
              </w:rPr>
              <w:t>hor-based</w:t>
            </w:r>
            <w:r w:rsidRPr="00AE02AD">
              <w:rPr>
                <w:b/>
                <w:bCs/>
                <w:noProof/>
                <w:sz w:val="20"/>
                <w:szCs w:val="20"/>
                <w:shd w:val="clear" w:color="auto" w:fill="FFFFFF" w:themeFill="background1"/>
              </w:rPr>
              <w:t xml:space="preserve"> </w:t>
            </w:r>
            <w:r w:rsidRPr="00AE02AD">
              <w:rPr>
                <w:sz w:val="20"/>
                <w:szCs w:val="20"/>
                <w:shd w:val="clear" w:color="auto" w:fill="FFFFFF" w:themeFill="background1"/>
              </w:rPr>
              <w:t xml:space="preserve">MIDs for QLQ-C30 from the EORTC MID project </w:t>
            </w:r>
            <w:r>
              <w:rPr>
                <w:sz w:val="20"/>
                <w:szCs w:val="20"/>
                <w:shd w:val="clear" w:color="auto" w:fill="FFFFFF" w:themeFill="background1"/>
              </w:rPr>
              <w:t>vs</w:t>
            </w:r>
            <w:r w:rsidRPr="00AE02AD">
              <w:rPr>
                <w:sz w:val="20"/>
                <w:szCs w:val="20"/>
                <w:shd w:val="clear" w:color="auto" w:fill="FFFFFF" w:themeFill="background1"/>
              </w:rPr>
              <w:t xml:space="preserve"> estimated range for small change/difference by Cocks et al (first two lines highlighted in grey) </w:t>
            </w:r>
          </w:p>
          <w:p w14:paraId="2FCEE683" w14:textId="77777777" w:rsidR="004D6521" w:rsidRPr="00AE02AD" w:rsidRDefault="004D6521" w:rsidP="007A04BF">
            <w:pPr>
              <w:spacing w:after="0" w:line="360" w:lineRule="auto"/>
              <w:jc w:val="both"/>
              <w:rPr>
                <w:sz w:val="18"/>
                <w:szCs w:val="18"/>
              </w:rPr>
            </w:pPr>
            <w:r w:rsidRPr="00AE02AD">
              <w:rPr>
                <w:noProof/>
                <w:sz w:val="18"/>
                <w:szCs w:val="18"/>
              </w:rPr>
              <w:lastRenderedPageBreak/>
              <w:t xml:space="preserve">MIDs </w:t>
            </w:r>
            <w:r w:rsidRPr="00AE02AD">
              <w:rPr>
                <w:sz w:val="18"/>
                <w:szCs w:val="18"/>
                <w:shd w:val="clear" w:color="auto" w:fill="FFFFFF" w:themeFill="background1"/>
              </w:rPr>
              <w:t>from the EORTC MID project</w:t>
            </w:r>
            <w:r w:rsidRPr="00AE02AD">
              <w:rPr>
                <w:noProof/>
                <w:sz w:val="18"/>
                <w:szCs w:val="18"/>
              </w:rPr>
              <w:t xml:space="preserve"> correspond to the</w:t>
            </w:r>
            <w:r w:rsidRPr="00AE02AD">
              <w:rPr>
                <w:b/>
                <w:bCs/>
                <w:noProof/>
                <w:sz w:val="18"/>
                <w:szCs w:val="18"/>
                <w:shd w:val="clear" w:color="auto" w:fill="FFFFFF" w:themeFill="background1"/>
              </w:rPr>
              <w:t xml:space="preserve"> </w:t>
            </w:r>
            <w:r w:rsidRPr="00AE02AD">
              <w:rPr>
                <w:sz w:val="18"/>
                <w:szCs w:val="18"/>
                <w:shd w:val="clear" w:color="auto" w:fill="FFFFFF" w:themeFill="background1"/>
              </w:rPr>
              <w:t xml:space="preserve">single value estimates presented in Tables 1 &amp; 2. </w:t>
            </w:r>
            <w:r w:rsidRPr="00AE02AD">
              <w:rPr>
                <w:sz w:val="18"/>
                <w:szCs w:val="18"/>
              </w:rPr>
              <w:t xml:space="preserve">The broken lines represent </w:t>
            </w:r>
            <w:proofErr w:type="spellStart"/>
            <w:r w:rsidRPr="00AE02AD">
              <w:rPr>
                <w:sz w:val="18"/>
                <w:szCs w:val="18"/>
              </w:rPr>
              <w:t>Osoba’s</w:t>
            </w:r>
            <w:proofErr w:type="spellEnd"/>
            <w:r w:rsidRPr="00AE02AD">
              <w:rPr>
                <w:sz w:val="18"/>
                <w:szCs w:val="18"/>
              </w:rPr>
              <w:t xml:space="preserve"> 5 to 10 points range.</w:t>
            </w:r>
          </w:p>
          <w:p w14:paraId="2F6DEE75" w14:textId="77777777" w:rsidR="004D6521" w:rsidRPr="00AE02AD" w:rsidRDefault="004D6521" w:rsidP="007A04BF">
            <w:pPr>
              <w:spacing w:after="0" w:line="360" w:lineRule="auto"/>
              <w:jc w:val="both"/>
              <w:rPr>
                <w:sz w:val="18"/>
                <w:szCs w:val="18"/>
                <w:shd w:val="clear" w:color="auto" w:fill="FFFFFF" w:themeFill="background1"/>
                <w:lang w:val="en-GB"/>
              </w:rPr>
            </w:pPr>
            <w:r w:rsidRPr="00AE02AD">
              <w:rPr>
                <w:sz w:val="18"/>
                <w:szCs w:val="18"/>
                <w:shd w:val="clear" w:color="auto" w:fill="FFFFFF" w:themeFill="background1"/>
              </w:rPr>
              <w:t>L</w:t>
            </w:r>
            <w:proofErr w:type="spellStart"/>
            <w:r w:rsidRPr="00AE02AD">
              <w:rPr>
                <w:sz w:val="18"/>
                <w:szCs w:val="18"/>
                <w:shd w:val="clear" w:color="auto" w:fill="FFFFFF" w:themeFill="background1"/>
                <w:lang w:val="en-GB"/>
              </w:rPr>
              <w:t>ower</w:t>
            </w:r>
            <w:proofErr w:type="spellEnd"/>
            <w:r w:rsidRPr="00AE02AD">
              <w:rPr>
                <w:sz w:val="18"/>
                <w:szCs w:val="18"/>
                <w:shd w:val="clear" w:color="auto" w:fill="FFFFFF" w:themeFill="background1"/>
                <w:lang w:val="en-GB"/>
              </w:rPr>
              <w:t xml:space="preserve"> and upper range values are plotted for estimates by Cocks et al. for interpreting small between-group difference and small within-group change.</w:t>
            </w:r>
          </w:p>
          <w:p w14:paraId="2761C131" w14:textId="77777777" w:rsidR="004D6521" w:rsidRPr="00AE02AD" w:rsidRDefault="004D6521" w:rsidP="007A04BF">
            <w:pPr>
              <w:spacing w:after="0" w:line="360" w:lineRule="auto"/>
              <w:jc w:val="both"/>
              <w:rPr>
                <w:sz w:val="18"/>
                <w:szCs w:val="18"/>
                <w:shd w:val="clear" w:color="auto" w:fill="FFFFFF" w:themeFill="background1"/>
                <w:lang w:val="en-GB"/>
              </w:rPr>
            </w:pPr>
            <w:r w:rsidRPr="00AE02AD">
              <w:rPr>
                <w:noProof/>
                <w:sz w:val="18"/>
                <w:szCs w:val="18"/>
              </w:rPr>
              <w:t>Cancer type MIDs correspond to the</w:t>
            </w:r>
            <w:r w:rsidRPr="00AE02AD">
              <w:rPr>
                <w:b/>
                <w:bCs/>
                <w:noProof/>
                <w:sz w:val="18"/>
                <w:szCs w:val="18"/>
                <w:shd w:val="clear" w:color="auto" w:fill="FFFFFF" w:themeFill="background1"/>
              </w:rPr>
              <w:t xml:space="preserve"> </w:t>
            </w:r>
            <w:r w:rsidRPr="00AE02AD">
              <w:rPr>
                <w:sz w:val="18"/>
                <w:szCs w:val="18"/>
                <w:shd w:val="clear" w:color="auto" w:fill="FFFFFF" w:themeFill="background1"/>
              </w:rPr>
              <w:t>single value estimates presented in Tables 1 &amp; 2.</w:t>
            </w:r>
          </w:p>
          <w:p w14:paraId="6C3D419A" w14:textId="77777777" w:rsidR="004D6521" w:rsidRPr="00AE02AD" w:rsidRDefault="004D6521" w:rsidP="007A04BF">
            <w:pPr>
              <w:spacing w:after="0" w:line="360" w:lineRule="auto"/>
              <w:jc w:val="both"/>
              <w:rPr>
                <w:iCs/>
                <w:sz w:val="18"/>
                <w:szCs w:val="18"/>
              </w:rPr>
            </w:pPr>
            <w:r w:rsidRPr="00AE02AD">
              <w:rPr>
                <w:sz w:val="18"/>
                <w:szCs w:val="18"/>
                <w:u w:val="single"/>
              </w:rPr>
              <w:t>Example on how to read plot</w:t>
            </w:r>
            <w:r w:rsidRPr="00AE02AD">
              <w:rPr>
                <w:sz w:val="18"/>
                <w:szCs w:val="18"/>
              </w:rPr>
              <w:t>: For the PF scale (see upper left part of figure) Cocks’ estimates for small difference range from 5 to 14 while Cocks’ small change for within group improvement on PF range from 2 to 7 (and 5 to 10 for deterioration) in absolute values</w:t>
            </w:r>
            <w:r w:rsidRPr="00AE02AD">
              <w:rPr>
                <w:iCs/>
                <w:sz w:val="18"/>
                <w:szCs w:val="18"/>
              </w:rPr>
              <w:t>. In prostate cancer, absolute MID for between-group and within-group deterioration on PF is 7 and 11 respectively.</w:t>
            </w:r>
          </w:p>
          <w:p w14:paraId="050A91C2" w14:textId="77777777" w:rsidR="004D6521" w:rsidRPr="00AE02AD" w:rsidRDefault="004D6521" w:rsidP="007A04BF">
            <w:pPr>
              <w:spacing w:after="0" w:line="360" w:lineRule="auto"/>
              <w:jc w:val="both"/>
              <w:rPr>
                <w:sz w:val="18"/>
                <w:szCs w:val="18"/>
              </w:rPr>
            </w:pPr>
            <w:r w:rsidRPr="00AE02AD">
              <w:rPr>
                <w:i/>
                <w:sz w:val="18"/>
                <w:szCs w:val="18"/>
                <w:u w:val="single"/>
              </w:rPr>
              <w:t>Abbreviations:</w:t>
            </w:r>
            <w:r w:rsidRPr="00AE02AD">
              <w:rPr>
                <w:sz w:val="18"/>
                <w:szCs w:val="18"/>
              </w:rPr>
              <w:t xml:space="preserve"> AP, appetite loss; CF, cognitive functioning; CO, constipation; DI, </w:t>
            </w:r>
            <w:proofErr w:type="spellStart"/>
            <w:r w:rsidRPr="00AE02AD">
              <w:rPr>
                <w:sz w:val="18"/>
                <w:szCs w:val="18"/>
              </w:rPr>
              <w:t>diarrhoea</w:t>
            </w:r>
            <w:proofErr w:type="spellEnd"/>
            <w:r w:rsidRPr="00AE02AD">
              <w:rPr>
                <w:sz w:val="18"/>
                <w:szCs w:val="18"/>
              </w:rPr>
              <w:t>; DY, dyspnea; EF, emotional functioning; FA, fatigue; NV, nausea/vomiting; PA, pain; PF, physical functioning, QL, global quality of life; RF, role functioning; SF, social functioning; SL, sleep disturbance</w:t>
            </w:r>
          </w:p>
        </w:tc>
      </w:tr>
      <w:bookmarkEnd w:id="81"/>
    </w:tbl>
    <w:p w14:paraId="1C1D6186" w14:textId="77777777" w:rsidR="004D6521" w:rsidRPr="00AE02AD" w:rsidRDefault="004D6521" w:rsidP="004D6521">
      <w:pPr>
        <w:jc w:val="both"/>
        <w:rPr>
          <w:b/>
          <w:bCs/>
        </w:rPr>
        <w:sectPr w:rsidR="004D6521" w:rsidRPr="00AE02AD" w:rsidSect="00142935">
          <w:pgSz w:w="16838" w:h="11906" w:orient="landscape"/>
          <w:pgMar w:top="1418" w:right="567" w:bottom="567" w:left="2098" w:header="709" w:footer="709" w:gutter="0"/>
          <w:cols w:space="708"/>
          <w:titlePg/>
          <w:docGrid w:linePitch="360"/>
        </w:sectPr>
      </w:pPr>
    </w:p>
    <w:bookmarkEnd w:id="80"/>
    <w:p w14:paraId="2E331C63" w14:textId="77777777" w:rsidR="004D6521" w:rsidRPr="00AE02AD" w:rsidRDefault="004D6521" w:rsidP="004D6521">
      <w:pPr>
        <w:jc w:val="both"/>
      </w:pPr>
    </w:p>
    <w:p w14:paraId="79D4C49C" w14:textId="77777777" w:rsidR="004D6521" w:rsidRDefault="004D6521" w:rsidP="004D6521"/>
    <w:p w14:paraId="2231D5DE" w14:textId="77777777" w:rsidR="004D6521" w:rsidRPr="005C2F97" w:rsidRDefault="004D6521" w:rsidP="00337172">
      <w:pPr>
        <w:jc w:val="both"/>
        <w:rPr>
          <w:b/>
          <w:bCs/>
        </w:rPr>
      </w:pPr>
    </w:p>
    <w:sectPr w:rsidR="004D6521" w:rsidRPr="005C2F97" w:rsidSect="004F7AE8">
      <w:headerReference w:type="even" r:id="rId23"/>
      <w:headerReference w:type="default" r:id="rId24"/>
      <w:headerReference w:type="first" r:id="rId25"/>
      <w:pgSz w:w="16838" w:h="11906" w:orient="landscape"/>
      <w:pgMar w:top="1418" w:right="567" w:bottom="567" w:left="209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52861" w14:textId="77777777" w:rsidR="006E39C8" w:rsidRPr="00531C97" w:rsidRDefault="006E39C8" w:rsidP="00531C97">
      <w:r>
        <w:separator/>
      </w:r>
    </w:p>
  </w:endnote>
  <w:endnote w:type="continuationSeparator" w:id="0">
    <w:p w14:paraId="35715D93" w14:textId="77777777" w:rsidR="006E39C8" w:rsidRPr="00531C97" w:rsidRDefault="006E39C8" w:rsidP="00531C97">
      <w:r>
        <w:continuationSeparator/>
      </w:r>
    </w:p>
  </w:endnote>
  <w:endnote w:type="continuationNotice" w:id="1">
    <w:p w14:paraId="2D4BEFC9" w14:textId="77777777" w:rsidR="006E39C8" w:rsidRDefault="006E39C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ha">
    <w:altName w:val="Latha"/>
    <w:panose1 w:val="02000400000000000000"/>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111C0" w14:textId="77777777" w:rsidR="006E39C8" w:rsidRPr="00531C97" w:rsidRDefault="006E39C8" w:rsidP="00531C97">
      <w:r>
        <w:separator/>
      </w:r>
    </w:p>
  </w:footnote>
  <w:footnote w:type="continuationSeparator" w:id="0">
    <w:p w14:paraId="13F956A9" w14:textId="77777777" w:rsidR="006E39C8" w:rsidRPr="00531C97" w:rsidRDefault="006E39C8" w:rsidP="00531C97">
      <w:r>
        <w:continuationSeparator/>
      </w:r>
    </w:p>
  </w:footnote>
  <w:footnote w:type="continuationNotice" w:id="1">
    <w:p w14:paraId="0D7D8A26" w14:textId="77777777" w:rsidR="006E39C8" w:rsidRDefault="006E39C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C605E" w14:textId="77777777" w:rsidR="007404E9" w:rsidRDefault="007404E9" w:rsidP="00531C9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F3D45" w14:textId="77777777" w:rsidR="007404E9" w:rsidRPr="002638B3" w:rsidRDefault="007404E9" w:rsidP="002638B3">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EFF87" w14:textId="77777777" w:rsidR="007404E9" w:rsidRDefault="007404E9" w:rsidP="00531C9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1B0EB" w14:textId="77777777" w:rsidR="002638B3" w:rsidRDefault="002638B3" w:rsidP="00531C9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76239" w14:textId="77777777" w:rsidR="002638B3" w:rsidRPr="002638B3" w:rsidRDefault="002638B3" w:rsidP="002638B3">
    <w:pPr>
      <w:pStyle w:val="a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EC5DC" w14:textId="77777777" w:rsidR="002638B3" w:rsidRDefault="002638B3" w:rsidP="00531C9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7216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4C265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72C69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F4AE02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06C4B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1C9B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AFEAA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2505E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648D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260DB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6A170D"/>
    <w:multiLevelType w:val="hybridMultilevel"/>
    <w:tmpl w:val="23804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4794A6E"/>
    <w:multiLevelType w:val="hybridMultilevel"/>
    <w:tmpl w:val="FCB67210"/>
    <w:lvl w:ilvl="0" w:tplc="697C3A0E">
      <w:start w:val="1"/>
      <w:numFmt w:val="bullet"/>
      <w:pStyle w:val="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373175"/>
    <w:multiLevelType w:val="hybridMultilevel"/>
    <w:tmpl w:val="43CAF4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8B91F53"/>
    <w:multiLevelType w:val="hybridMultilevel"/>
    <w:tmpl w:val="BF7699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8C82F15"/>
    <w:multiLevelType w:val="hybridMultilevel"/>
    <w:tmpl w:val="F362B5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E803101"/>
    <w:multiLevelType w:val="hybridMultilevel"/>
    <w:tmpl w:val="5D142F76"/>
    <w:lvl w:ilvl="0" w:tplc="33E2EBEE">
      <w:start w:val="1"/>
      <w:numFmt w:val="bullet"/>
      <w:pStyle w:val="Listii"/>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6" w15:restartNumberingAfterBreak="0">
    <w:nsid w:val="6AB6273E"/>
    <w:multiLevelType w:val="hybridMultilevel"/>
    <w:tmpl w:val="8424D94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7B5209A"/>
    <w:multiLevelType w:val="multilevel"/>
    <w:tmpl w:val="B0703F94"/>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851"/>
        </w:tabs>
        <w:ind w:left="851" w:hanging="851"/>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418"/>
        </w:tabs>
        <w:ind w:left="1418" w:hanging="1418"/>
      </w:pPr>
      <w:rPr>
        <w:rFonts w:hint="default"/>
      </w:rPr>
    </w:lvl>
    <w:lvl w:ilvl="4">
      <w:start w:val="1"/>
      <w:numFmt w:val="decimal"/>
      <w:pStyle w:val="5"/>
      <w:lvlText w:val="%1.%2.%3.%4.%5"/>
      <w:lvlJc w:val="left"/>
      <w:pPr>
        <w:tabs>
          <w:tab w:val="num" w:pos="1701"/>
        </w:tabs>
        <w:ind w:left="1701" w:hanging="1701"/>
      </w:pPr>
      <w:rPr>
        <w:rFonts w:hint="default"/>
      </w:rPr>
    </w:lvl>
    <w:lvl w:ilvl="5">
      <w:start w:val="1"/>
      <w:numFmt w:val="decimal"/>
      <w:pStyle w:val="6"/>
      <w:lvlText w:val="%1.%2.%3.%4.%5.%6"/>
      <w:lvlJc w:val="left"/>
      <w:pPr>
        <w:tabs>
          <w:tab w:val="num" w:pos="1985"/>
        </w:tabs>
        <w:ind w:left="1985" w:hanging="1985"/>
      </w:pPr>
      <w:rPr>
        <w:rFonts w:hint="default"/>
      </w:rPr>
    </w:lvl>
    <w:lvl w:ilvl="6">
      <w:start w:val="1"/>
      <w:numFmt w:val="decimal"/>
      <w:pStyle w:val="7"/>
      <w:lvlText w:val="%1.%2.%3.%4.%5.%6.%7"/>
      <w:lvlJc w:val="left"/>
      <w:pPr>
        <w:tabs>
          <w:tab w:val="num" w:pos="2268"/>
        </w:tabs>
        <w:ind w:left="2268" w:hanging="2268"/>
      </w:pPr>
      <w:rPr>
        <w:rFonts w:hint="default"/>
      </w:rPr>
    </w:lvl>
    <w:lvl w:ilvl="7">
      <w:start w:val="1"/>
      <w:numFmt w:val="decimal"/>
      <w:pStyle w:val="8"/>
      <w:lvlText w:val="%1.%2.%3.%4.%5.%6.%7.%8"/>
      <w:lvlJc w:val="left"/>
      <w:pPr>
        <w:tabs>
          <w:tab w:val="num" w:pos="2552"/>
        </w:tabs>
        <w:ind w:left="2552" w:hanging="2552"/>
      </w:pPr>
      <w:rPr>
        <w:rFonts w:hint="default"/>
      </w:rPr>
    </w:lvl>
    <w:lvl w:ilvl="8">
      <w:start w:val="1"/>
      <w:numFmt w:val="decimal"/>
      <w:pStyle w:val="9"/>
      <w:lvlText w:val="%1.%2.%3.%4.%5.%6.%7.%8.%9"/>
      <w:lvlJc w:val="left"/>
      <w:pPr>
        <w:tabs>
          <w:tab w:val="num" w:pos="2835"/>
        </w:tabs>
        <w:ind w:left="2835" w:hanging="2835"/>
      </w:pPr>
      <w:rPr>
        <w:rFonts w:hint="default"/>
      </w:rPr>
    </w:lvl>
  </w:abstractNum>
  <w:num w:numId="1" w16cid:durableId="1810903191">
    <w:abstractNumId w:val="17"/>
  </w:num>
  <w:num w:numId="2" w16cid:durableId="1098479755">
    <w:abstractNumId w:val="11"/>
  </w:num>
  <w:num w:numId="3" w16cid:durableId="10690912">
    <w:abstractNumId w:val="15"/>
  </w:num>
  <w:num w:numId="4" w16cid:durableId="1588156025">
    <w:abstractNumId w:val="14"/>
  </w:num>
  <w:num w:numId="5" w16cid:durableId="851069470">
    <w:abstractNumId w:val="16"/>
  </w:num>
  <w:num w:numId="6" w16cid:durableId="1032264287">
    <w:abstractNumId w:val="13"/>
  </w:num>
  <w:num w:numId="7" w16cid:durableId="1626500206">
    <w:abstractNumId w:val="12"/>
  </w:num>
  <w:num w:numId="8" w16cid:durableId="289895058">
    <w:abstractNumId w:val="10"/>
  </w:num>
  <w:num w:numId="9" w16cid:durableId="1827479854">
    <w:abstractNumId w:val="9"/>
  </w:num>
  <w:num w:numId="10" w16cid:durableId="336465176">
    <w:abstractNumId w:val="7"/>
  </w:num>
  <w:num w:numId="11" w16cid:durableId="359403390">
    <w:abstractNumId w:val="6"/>
  </w:num>
  <w:num w:numId="12" w16cid:durableId="243807047">
    <w:abstractNumId w:val="5"/>
  </w:num>
  <w:num w:numId="13" w16cid:durableId="1871262016">
    <w:abstractNumId w:val="4"/>
  </w:num>
  <w:num w:numId="14" w16cid:durableId="722559507">
    <w:abstractNumId w:val="8"/>
  </w:num>
  <w:num w:numId="15" w16cid:durableId="754323486">
    <w:abstractNumId w:val="3"/>
  </w:num>
  <w:num w:numId="16" w16cid:durableId="58554674">
    <w:abstractNumId w:val="2"/>
  </w:num>
  <w:num w:numId="17" w16cid:durableId="1221475633">
    <w:abstractNumId w:val="1"/>
  </w:num>
  <w:num w:numId="18" w16cid:durableId="1066336528">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formatting="1" w:enforcement="0"/>
  <w:styleLockThem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F2E"/>
    <w:rsid w:val="00004141"/>
    <w:rsid w:val="0000648A"/>
    <w:rsid w:val="000065FB"/>
    <w:rsid w:val="000072A0"/>
    <w:rsid w:val="00012E69"/>
    <w:rsid w:val="00013B6B"/>
    <w:rsid w:val="000141DD"/>
    <w:rsid w:val="00014644"/>
    <w:rsid w:val="000150B3"/>
    <w:rsid w:val="000223C1"/>
    <w:rsid w:val="00023462"/>
    <w:rsid w:val="0002371C"/>
    <w:rsid w:val="00030A53"/>
    <w:rsid w:val="00030F62"/>
    <w:rsid w:val="00040144"/>
    <w:rsid w:val="00042B1B"/>
    <w:rsid w:val="00052103"/>
    <w:rsid w:val="000526DB"/>
    <w:rsid w:val="0006056A"/>
    <w:rsid w:val="00060D43"/>
    <w:rsid w:val="00063140"/>
    <w:rsid w:val="0006497B"/>
    <w:rsid w:val="00071F54"/>
    <w:rsid w:val="000753CD"/>
    <w:rsid w:val="00075D54"/>
    <w:rsid w:val="0007627F"/>
    <w:rsid w:val="00076F8C"/>
    <w:rsid w:val="00080FB0"/>
    <w:rsid w:val="000828CC"/>
    <w:rsid w:val="00082F63"/>
    <w:rsid w:val="00084CEB"/>
    <w:rsid w:val="00086432"/>
    <w:rsid w:val="000879B1"/>
    <w:rsid w:val="00092490"/>
    <w:rsid w:val="0009500F"/>
    <w:rsid w:val="000A3520"/>
    <w:rsid w:val="000A472C"/>
    <w:rsid w:val="000B7F6F"/>
    <w:rsid w:val="000C29CA"/>
    <w:rsid w:val="000D109F"/>
    <w:rsid w:val="000D5B3F"/>
    <w:rsid w:val="000D7AC5"/>
    <w:rsid w:val="000E0DF7"/>
    <w:rsid w:val="000E436A"/>
    <w:rsid w:val="000E43AC"/>
    <w:rsid w:val="000F19EA"/>
    <w:rsid w:val="000F34FB"/>
    <w:rsid w:val="000F35B0"/>
    <w:rsid w:val="00100BD5"/>
    <w:rsid w:val="00103077"/>
    <w:rsid w:val="00107EEB"/>
    <w:rsid w:val="001117B4"/>
    <w:rsid w:val="00114444"/>
    <w:rsid w:val="00114F1A"/>
    <w:rsid w:val="00114FC0"/>
    <w:rsid w:val="001161FE"/>
    <w:rsid w:val="001174BA"/>
    <w:rsid w:val="0014042F"/>
    <w:rsid w:val="00140E7D"/>
    <w:rsid w:val="00142935"/>
    <w:rsid w:val="00143025"/>
    <w:rsid w:val="001447B0"/>
    <w:rsid w:val="00154CEA"/>
    <w:rsid w:val="00163C73"/>
    <w:rsid w:val="00164AAF"/>
    <w:rsid w:val="00167811"/>
    <w:rsid w:val="0017222A"/>
    <w:rsid w:val="0017317F"/>
    <w:rsid w:val="0017459B"/>
    <w:rsid w:val="001859A7"/>
    <w:rsid w:val="00197077"/>
    <w:rsid w:val="001A55E4"/>
    <w:rsid w:val="001B7D43"/>
    <w:rsid w:val="001C3D28"/>
    <w:rsid w:val="001C4ED2"/>
    <w:rsid w:val="001C7D29"/>
    <w:rsid w:val="001D0188"/>
    <w:rsid w:val="001D7F72"/>
    <w:rsid w:val="001E0071"/>
    <w:rsid w:val="001E2872"/>
    <w:rsid w:val="001E2DE0"/>
    <w:rsid w:val="001E3C3A"/>
    <w:rsid w:val="001E63C9"/>
    <w:rsid w:val="001F0C09"/>
    <w:rsid w:val="001F3BBA"/>
    <w:rsid w:val="001F5E39"/>
    <w:rsid w:val="00201D9E"/>
    <w:rsid w:val="00210693"/>
    <w:rsid w:val="00211E8B"/>
    <w:rsid w:val="00217F1F"/>
    <w:rsid w:val="0022244A"/>
    <w:rsid w:val="00233DC7"/>
    <w:rsid w:val="002341A1"/>
    <w:rsid w:val="002341E6"/>
    <w:rsid w:val="00236CAA"/>
    <w:rsid w:val="00236FC8"/>
    <w:rsid w:val="002449BD"/>
    <w:rsid w:val="00244BCB"/>
    <w:rsid w:val="00244DB4"/>
    <w:rsid w:val="0024566D"/>
    <w:rsid w:val="002458D4"/>
    <w:rsid w:val="0025064F"/>
    <w:rsid w:val="002513E8"/>
    <w:rsid w:val="002638B3"/>
    <w:rsid w:val="0026398A"/>
    <w:rsid w:val="00267F88"/>
    <w:rsid w:val="00270989"/>
    <w:rsid w:val="00271C25"/>
    <w:rsid w:val="00272479"/>
    <w:rsid w:val="00273A4A"/>
    <w:rsid w:val="00282DBD"/>
    <w:rsid w:val="00283576"/>
    <w:rsid w:val="002835CA"/>
    <w:rsid w:val="0029124D"/>
    <w:rsid w:val="0029159C"/>
    <w:rsid w:val="00293DF1"/>
    <w:rsid w:val="002A0F2E"/>
    <w:rsid w:val="002A1861"/>
    <w:rsid w:val="002A350F"/>
    <w:rsid w:val="002A56B4"/>
    <w:rsid w:val="002A6BE8"/>
    <w:rsid w:val="002A744D"/>
    <w:rsid w:val="002B5B69"/>
    <w:rsid w:val="002B6EA5"/>
    <w:rsid w:val="002C0A2A"/>
    <w:rsid w:val="002C7C00"/>
    <w:rsid w:val="002D2F07"/>
    <w:rsid w:val="002D3555"/>
    <w:rsid w:val="002D5512"/>
    <w:rsid w:val="002D761E"/>
    <w:rsid w:val="002E3C4D"/>
    <w:rsid w:val="002E3C53"/>
    <w:rsid w:val="002E613D"/>
    <w:rsid w:val="002E7A06"/>
    <w:rsid w:val="002F6E77"/>
    <w:rsid w:val="0030048F"/>
    <w:rsid w:val="00303B2F"/>
    <w:rsid w:val="00312071"/>
    <w:rsid w:val="003208B4"/>
    <w:rsid w:val="00320E9A"/>
    <w:rsid w:val="003221CD"/>
    <w:rsid w:val="0032233F"/>
    <w:rsid w:val="00330E93"/>
    <w:rsid w:val="003313A8"/>
    <w:rsid w:val="003317F5"/>
    <w:rsid w:val="00331F94"/>
    <w:rsid w:val="0033264A"/>
    <w:rsid w:val="00333D75"/>
    <w:rsid w:val="00336B64"/>
    <w:rsid w:val="00337172"/>
    <w:rsid w:val="003378BA"/>
    <w:rsid w:val="003415A9"/>
    <w:rsid w:val="00341E2D"/>
    <w:rsid w:val="003437ED"/>
    <w:rsid w:val="0035133D"/>
    <w:rsid w:val="00352215"/>
    <w:rsid w:val="00354B6B"/>
    <w:rsid w:val="00354D01"/>
    <w:rsid w:val="00360616"/>
    <w:rsid w:val="003626D1"/>
    <w:rsid w:val="00364C18"/>
    <w:rsid w:val="00365BCE"/>
    <w:rsid w:val="003675D1"/>
    <w:rsid w:val="003758DA"/>
    <w:rsid w:val="00376815"/>
    <w:rsid w:val="0038020D"/>
    <w:rsid w:val="00380DE2"/>
    <w:rsid w:val="00382766"/>
    <w:rsid w:val="00383039"/>
    <w:rsid w:val="00386C06"/>
    <w:rsid w:val="00392E76"/>
    <w:rsid w:val="003A0B7F"/>
    <w:rsid w:val="003A3C40"/>
    <w:rsid w:val="003A6399"/>
    <w:rsid w:val="003B3C5E"/>
    <w:rsid w:val="003C015A"/>
    <w:rsid w:val="003C0E8A"/>
    <w:rsid w:val="003C2BE6"/>
    <w:rsid w:val="003C4896"/>
    <w:rsid w:val="003E006D"/>
    <w:rsid w:val="003E1C51"/>
    <w:rsid w:val="003E2FCF"/>
    <w:rsid w:val="003E575C"/>
    <w:rsid w:val="003F683C"/>
    <w:rsid w:val="00405684"/>
    <w:rsid w:val="0041162B"/>
    <w:rsid w:val="00412626"/>
    <w:rsid w:val="004138A5"/>
    <w:rsid w:val="00420288"/>
    <w:rsid w:val="0042063B"/>
    <w:rsid w:val="00422EA4"/>
    <w:rsid w:val="00427CE4"/>
    <w:rsid w:val="004312B7"/>
    <w:rsid w:val="004329A6"/>
    <w:rsid w:val="004329C5"/>
    <w:rsid w:val="004426FE"/>
    <w:rsid w:val="00445E9B"/>
    <w:rsid w:val="004477E8"/>
    <w:rsid w:val="00447D4F"/>
    <w:rsid w:val="00450224"/>
    <w:rsid w:val="00451797"/>
    <w:rsid w:val="00451F71"/>
    <w:rsid w:val="00455650"/>
    <w:rsid w:val="00456116"/>
    <w:rsid w:val="00456E0F"/>
    <w:rsid w:val="00457E91"/>
    <w:rsid w:val="0046080C"/>
    <w:rsid w:val="0046372F"/>
    <w:rsid w:val="00466484"/>
    <w:rsid w:val="004667C8"/>
    <w:rsid w:val="00470905"/>
    <w:rsid w:val="004749C0"/>
    <w:rsid w:val="0047728A"/>
    <w:rsid w:val="004877FC"/>
    <w:rsid w:val="004914E1"/>
    <w:rsid w:val="004A2912"/>
    <w:rsid w:val="004A362E"/>
    <w:rsid w:val="004A39F5"/>
    <w:rsid w:val="004A496E"/>
    <w:rsid w:val="004A7A38"/>
    <w:rsid w:val="004B135B"/>
    <w:rsid w:val="004B4183"/>
    <w:rsid w:val="004B58AC"/>
    <w:rsid w:val="004C24BC"/>
    <w:rsid w:val="004C593C"/>
    <w:rsid w:val="004C5D67"/>
    <w:rsid w:val="004C6AB1"/>
    <w:rsid w:val="004D6521"/>
    <w:rsid w:val="004D7324"/>
    <w:rsid w:val="004E3974"/>
    <w:rsid w:val="004E4624"/>
    <w:rsid w:val="004E483E"/>
    <w:rsid w:val="004E7DD0"/>
    <w:rsid w:val="004F22CB"/>
    <w:rsid w:val="004F3C82"/>
    <w:rsid w:val="004F68C9"/>
    <w:rsid w:val="00506985"/>
    <w:rsid w:val="005071C9"/>
    <w:rsid w:val="005104E2"/>
    <w:rsid w:val="00510FFE"/>
    <w:rsid w:val="00511A36"/>
    <w:rsid w:val="00512397"/>
    <w:rsid w:val="00513616"/>
    <w:rsid w:val="00514589"/>
    <w:rsid w:val="005158FD"/>
    <w:rsid w:val="005159E3"/>
    <w:rsid w:val="00516A61"/>
    <w:rsid w:val="005205B1"/>
    <w:rsid w:val="00522BF8"/>
    <w:rsid w:val="00526FBD"/>
    <w:rsid w:val="00527EA0"/>
    <w:rsid w:val="005315BF"/>
    <w:rsid w:val="00531C97"/>
    <w:rsid w:val="005350B9"/>
    <w:rsid w:val="00537D1B"/>
    <w:rsid w:val="00542DCB"/>
    <w:rsid w:val="00543448"/>
    <w:rsid w:val="00543E19"/>
    <w:rsid w:val="005475FA"/>
    <w:rsid w:val="00550841"/>
    <w:rsid w:val="00554AD7"/>
    <w:rsid w:val="00554FDB"/>
    <w:rsid w:val="00556731"/>
    <w:rsid w:val="0056068C"/>
    <w:rsid w:val="00561F4B"/>
    <w:rsid w:val="00562DDA"/>
    <w:rsid w:val="005636E6"/>
    <w:rsid w:val="00564AD0"/>
    <w:rsid w:val="00565805"/>
    <w:rsid w:val="005673CA"/>
    <w:rsid w:val="00573E3F"/>
    <w:rsid w:val="00575FBC"/>
    <w:rsid w:val="00577D88"/>
    <w:rsid w:val="0058131A"/>
    <w:rsid w:val="00581D43"/>
    <w:rsid w:val="0058640C"/>
    <w:rsid w:val="00587137"/>
    <w:rsid w:val="00587F37"/>
    <w:rsid w:val="00590B9B"/>
    <w:rsid w:val="0059246F"/>
    <w:rsid w:val="00594210"/>
    <w:rsid w:val="00595EEE"/>
    <w:rsid w:val="00596CD8"/>
    <w:rsid w:val="00597290"/>
    <w:rsid w:val="00597621"/>
    <w:rsid w:val="005A3F42"/>
    <w:rsid w:val="005B2360"/>
    <w:rsid w:val="005B2563"/>
    <w:rsid w:val="005B289E"/>
    <w:rsid w:val="005B2AF0"/>
    <w:rsid w:val="005B3BB0"/>
    <w:rsid w:val="005C17F3"/>
    <w:rsid w:val="005C2F97"/>
    <w:rsid w:val="005C5121"/>
    <w:rsid w:val="005C5213"/>
    <w:rsid w:val="005C6EB5"/>
    <w:rsid w:val="005D4466"/>
    <w:rsid w:val="005D6F32"/>
    <w:rsid w:val="005D717A"/>
    <w:rsid w:val="005E18D1"/>
    <w:rsid w:val="005E1F82"/>
    <w:rsid w:val="005E32E2"/>
    <w:rsid w:val="005E56A4"/>
    <w:rsid w:val="005E582F"/>
    <w:rsid w:val="005E6DA2"/>
    <w:rsid w:val="005F06B7"/>
    <w:rsid w:val="005F2337"/>
    <w:rsid w:val="005F5BBB"/>
    <w:rsid w:val="005F5FA8"/>
    <w:rsid w:val="005F6939"/>
    <w:rsid w:val="005F6950"/>
    <w:rsid w:val="00600822"/>
    <w:rsid w:val="00605D44"/>
    <w:rsid w:val="00605EBB"/>
    <w:rsid w:val="006064C9"/>
    <w:rsid w:val="00611850"/>
    <w:rsid w:val="0061273A"/>
    <w:rsid w:val="006139B7"/>
    <w:rsid w:val="00617A0A"/>
    <w:rsid w:val="00632501"/>
    <w:rsid w:val="0063469F"/>
    <w:rsid w:val="00635CEA"/>
    <w:rsid w:val="006372CD"/>
    <w:rsid w:val="00637420"/>
    <w:rsid w:val="006403DC"/>
    <w:rsid w:val="00640413"/>
    <w:rsid w:val="006408A8"/>
    <w:rsid w:val="006428EA"/>
    <w:rsid w:val="00642BD9"/>
    <w:rsid w:val="00642CCC"/>
    <w:rsid w:val="00650791"/>
    <w:rsid w:val="00650C3E"/>
    <w:rsid w:val="0065489E"/>
    <w:rsid w:val="006549C1"/>
    <w:rsid w:val="00655010"/>
    <w:rsid w:val="00655A13"/>
    <w:rsid w:val="00660F9F"/>
    <w:rsid w:val="00666C6E"/>
    <w:rsid w:val="00667839"/>
    <w:rsid w:val="00677005"/>
    <w:rsid w:val="006808C4"/>
    <w:rsid w:val="00683B28"/>
    <w:rsid w:val="00691565"/>
    <w:rsid w:val="00692325"/>
    <w:rsid w:val="00692609"/>
    <w:rsid w:val="006929F4"/>
    <w:rsid w:val="006945F4"/>
    <w:rsid w:val="00695EDD"/>
    <w:rsid w:val="006B0992"/>
    <w:rsid w:val="006B3E18"/>
    <w:rsid w:val="006C0102"/>
    <w:rsid w:val="006C3C95"/>
    <w:rsid w:val="006C77EE"/>
    <w:rsid w:val="006D0707"/>
    <w:rsid w:val="006D0D5A"/>
    <w:rsid w:val="006D7641"/>
    <w:rsid w:val="006E39C8"/>
    <w:rsid w:val="006E618C"/>
    <w:rsid w:val="006E68A2"/>
    <w:rsid w:val="006E71E2"/>
    <w:rsid w:val="006F0156"/>
    <w:rsid w:val="006F7831"/>
    <w:rsid w:val="00701E7D"/>
    <w:rsid w:val="007026D7"/>
    <w:rsid w:val="007029E5"/>
    <w:rsid w:val="007038DC"/>
    <w:rsid w:val="00705A5C"/>
    <w:rsid w:val="00707402"/>
    <w:rsid w:val="0071016E"/>
    <w:rsid w:val="007118C1"/>
    <w:rsid w:val="00715F79"/>
    <w:rsid w:val="00723AF7"/>
    <w:rsid w:val="0072467E"/>
    <w:rsid w:val="007252F6"/>
    <w:rsid w:val="00725518"/>
    <w:rsid w:val="007268CD"/>
    <w:rsid w:val="00726CCE"/>
    <w:rsid w:val="007300D4"/>
    <w:rsid w:val="00730415"/>
    <w:rsid w:val="00731DEA"/>
    <w:rsid w:val="00735427"/>
    <w:rsid w:val="007404E9"/>
    <w:rsid w:val="00741B59"/>
    <w:rsid w:val="00744AF5"/>
    <w:rsid w:val="00745FD0"/>
    <w:rsid w:val="0074614B"/>
    <w:rsid w:val="00747DF8"/>
    <w:rsid w:val="00750B5F"/>
    <w:rsid w:val="00752C82"/>
    <w:rsid w:val="0075380B"/>
    <w:rsid w:val="00753A23"/>
    <w:rsid w:val="00756A57"/>
    <w:rsid w:val="00763240"/>
    <w:rsid w:val="00763668"/>
    <w:rsid w:val="00763E6A"/>
    <w:rsid w:val="00767045"/>
    <w:rsid w:val="007746EE"/>
    <w:rsid w:val="007748D8"/>
    <w:rsid w:val="0078003C"/>
    <w:rsid w:val="00783535"/>
    <w:rsid w:val="0078375B"/>
    <w:rsid w:val="007929CC"/>
    <w:rsid w:val="00795D81"/>
    <w:rsid w:val="00795E9B"/>
    <w:rsid w:val="007A003B"/>
    <w:rsid w:val="007A39AC"/>
    <w:rsid w:val="007A4071"/>
    <w:rsid w:val="007A62F5"/>
    <w:rsid w:val="007B07DD"/>
    <w:rsid w:val="007B3B20"/>
    <w:rsid w:val="007B73A0"/>
    <w:rsid w:val="007C1CDE"/>
    <w:rsid w:val="007D3B73"/>
    <w:rsid w:val="007D5BD7"/>
    <w:rsid w:val="007E2413"/>
    <w:rsid w:val="007E3B22"/>
    <w:rsid w:val="007F0C4D"/>
    <w:rsid w:val="007F73DA"/>
    <w:rsid w:val="00802027"/>
    <w:rsid w:val="008030E0"/>
    <w:rsid w:val="00803DA0"/>
    <w:rsid w:val="0080623D"/>
    <w:rsid w:val="00811BC3"/>
    <w:rsid w:val="00811E68"/>
    <w:rsid w:val="00812C60"/>
    <w:rsid w:val="00817079"/>
    <w:rsid w:val="00826455"/>
    <w:rsid w:val="00827245"/>
    <w:rsid w:val="00832F99"/>
    <w:rsid w:val="008358AB"/>
    <w:rsid w:val="008465E3"/>
    <w:rsid w:val="00850A05"/>
    <w:rsid w:val="00850E01"/>
    <w:rsid w:val="008514AB"/>
    <w:rsid w:val="00853DA0"/>
    <w:rsid w:val="008564BC"/>
    <w:rsid w:val="00857ABD"/>
    <w:rsid w:val="008616AB"/>
    <w:rsid w:val="00872625"/>
    <w:rsid w:val="00874412"/>
    <w:rsid w:val="00884CD9"/>
    <w:rsid w:val="00893888"/>
    <w:rsid w:val="008949FE"/>
    <w:rsid w:val="008A2DBB"/>
    <w:rsid w:val="008B0ABB"/>
    <w:rsid w:val="008B417D"/>
    <w:rsid w:val="008B54FB"/>
    <w:rsid w:val="008B6D16"/>
    <w:rsid w:val="008B6FE5"/>
    <w:rsid w:val="008C396B"/>
    <w:rsid w:val="008C7463"/>
    <w:rsid w:val="008D16A1"/>
    <w:rsid w:val="008D58D1"/>
    <w:rsid w:val="008E2533"/>
    <w:rsid w:val="008E777F"/>
    <w:rsid w:val="008F0C8A"/>
    <w:rsid w:val="008F1DBE"/>
    <w:rsid w:val="008F2263"/>
    <w:rsid w:val="008F6303"/>
    <w:rsid w:val="008F6A53"/>
    <w:rsid w:val="0090081D"/>
    <w:rsid w:val="00905A4B"/>
    <w:rsid w:val="00910E23"/>
    <w:rsid w:val="00911F71"/>
    <w:rsid w:val="00913DB7"/>
    <w:rsid w:val="00917A6A"/>
    <w:rsid w:val="00922307"/>
    <w:rsid w:val="00922B80"/>
    <w:rsid w:val="00925213"/>
    <w:rsid w:val="00931130"/>
    <w:rsid w:val="009338CF"/>
    <w:rsid w:val="00940E27"/>
    <w:rsid w:val="0095431E"/>
    <w:rsid w:val="009557CA"/>
    <w:rsid w:val="00960BE4"/>
    <w:rsid w:val="0096219C"/>
    <w:rsid w:val="00962B07"/>
    <w:rsid w:val="00964B90"/>
    <w:rsid w:val="009723F9"/>
    <w:rsid w:val="009738BF"/>
    <w:rsid w:val="0097518A"/>
    <w:rsid w:val="00977140"/>
    <w:rsid w:val="00984845"/>
    <w:rsid w:val="0098676A"/>
    <w:rsid w:val="00986D7B"/>
    <w:rsid w:val="00991ED6"/>
    <w:rsid w:val="00996BC5"/>
    <w:rsid w:val="009975F1"/>
    <w:rsid w:val="009B5E5B"/>
    <w:rsid w:val="009B61F0"/>
    <w:rsid w:val="009B7139"/>
    <w:rsid w:val="009C46AE"/>
    <w:rsid w:val="009C688F"/>
    <w:rsid w:val="009D0FFF"/>
    <w:rsid w:val="009D256A"/>
    <w:rsid w:val="009E03F0"/>
    <w:rsid w:val="009F35D9"/>
    <w:rsid w:val="009F3A6C"/>
    <w:rsid w:val="009F3C1B"/>
    <w:rsid w:val="009F3E94"/>
    <w:rsid w:val="009F6322"/>
    <w:rsid w:val="009F6F6B"/>
    <w:rsid w:val="00A029BD"/>
    <w:rsid w:val="00A05DEF"/>
    <w:rsid w:val="00A14B8B"/>
    <w:rsid w:val="00A16149"/>
    <w:rsid w:val="00A21255"/>
    <w:rsid w:val="00A214E7"/>
    <w:rsid w:val="00A24F82"/>
    <w:rsid w:val="00A26E4A"/>
    <w:rsid w:val="00A2704F"/>
    <w:rsid w:val="00A319A0"/>
    <w:rsid w:val="00A403F2"/>
    <w:rsid w:val="00A41BD3"/>
    <w:rsid w:val="00A435C9"/>
    <w:rsid w:val="00A56415"/>
    <w:rsid w:val="00A56607"/>
    <w:rsid w:val="00A56634"/>
    <w:rsid w:val="00A61ADA"/>
    <w:rsid w:val="00A63B3C"/>
    <w:rsid w:val="00A652EE"/>
    <w:rsid w:val="00A65825"/>
    <w:rsid w:val="00A660EE"/>
    <w:rsid w:val="00A66F75"/>
    <w:rsid w:val="00A6795E"/>
    <w:rsid w:val="00A67ED7"/>
    <w:rsid w:val="00A71EE7"/>
    <w:rsid w:val="00A75A96"/>
    <w:rsid w:val="00A805AA"/>
    <w:rsid w:val="00A80D4D"/>
    <w:rsid w:val="00A83FB8"/>
    <w:rsid w:val="00A911E1"/>
    <w:rsid w:val="00A912D8"/>
    <w:rsid w:val="00A931C1"/>
    <w:rsid w:val="00A9429B"/>
    <w:rsid w:val="00A94E1A"/>
    <w:rsid w:val="00A97E32"/>
    <w:rsid w:val="00AA3F22"/>
    <w:rsid w:val="00AB460B"/>
    <w:rsid w:val="00AB5034"/>
    <w:rsid w:val="00AB5B4F"/>
    <w:rsid w:val="00AB5D34"/>
    <w:rsid w:val="00AC079D"/>
    <w:rsid w:val="00AC5C63"/>
    <w:rsid w:val="00AD4503"/>
    <w:rsid w:val="00AD54BF"/>
    <w:rsid w:val="00AD6D84"/>
    <w:rsid w:val="00AE02AD"/>
    <w:rsid w:val="00AF0F1E"/>
    <w:rsid w:val="00AF171D"/>
    <w:rsid w:val="00AF2919"/>
    <w:rsid w:val="00AF7B86"/>
    <w:rsid w:val="00B0076B"/>
    <w:rsid w:val="00B035A6"/>
    <w:rsid w:val="00B03B9B"/>
    <w:rsid w:val="00B10B00"/>
    <w:rsid w:val="00B15ECA"/>
    <w:rsid w:val="00B17A15"/>
    <w:rsid w:val="00B24083"/>
    <w:rsid w:val="00B31EC0"/>
    <w:rsid w:val="00B325B7"/>
    <w:rsid w:val="00B365BF"/>
    <w:rsid w:val="00B41B7D"/>
    <w:rsid w:val="00B42399"/>
    <w:rsid w:val="00B43F57"/>
    <w:rsid w:val="00B46476"/>
    <w:rsid w:val="00B62DE7"/>
    <w:rsid w:val="00B63145"/>
    <w:rsid w:val="00B666D9"/>
    <w:rsid w:val="00B66D49"/>
    <w:rsid w:val="00B7006D"/>
    <w:rsid w:val="00B711AE"/>
    <w:rsid w:val="00B75AF1"/>
    <w:rsid w:val="00B77A50"/>
    <w:rsid w:val="00B812B9"/>
    <w:rsid w:val="00B82291"/>
    <w:rsid w:val="00B90366"/>
    <w:rsid w:val="00B920BB"/>
    <w:rsid w:val="00B927CC"/>
    <w:rsid w:val="00B93701"/>
    <w:rsid w:val="00BA2F43"/>
    <w:rsid w:val="00BA3C4F"/>
    <w:rsid w:val="00BA448D"/>
    <w:rsid w:val="00BA6451"/>
    <w:rsid w:val="00BB0F4B"/>
    <w:rsid w:val="00BB2D94"/>
    <w:rsid w:val="00BB6C08"/>
    <w:rsid w:val="00BC6A6F"/>
    <w:rsid w:val="00BD0A5A"/>
    <w:rsid w:val="00BD4443"/>
    <w:rsid w:val="00BD7321"/>
    <w:rsid w:val="00BD76A1"/>
    <w:rsid w:val="00BE0912"/>
    <w:rsid w:val="00BF42B1"/>
    <w:rsid w:val="00BF64CA"/>
    <w:rsid w:val="00C009B6"/>
    <w:rsid w:val="00C06FED"/>
    <w:rsid w:val="00C13546"/>
    <w:rsid w:val="00C13ED3"/>
    <w:rsid w:val="00C150E8"/>
    <w:rsid w:val="00C17345"/>
    <w:rsid w:val="00C24051"/>
    <w:rsid w:val="00C250E4"/>
    <w:rsid w:val="00C25E9E"/>
    <w:rsid w:val="00C2611B"/>
    <w:rsid w:val="00C27C1F"/>
    <w:rsid w:val="00C3051B"/>
    <w:rsid w:val="00C35771"/>
    <w:rsid w:val="00C4126A"/>
    <w:rsid w:val="00C413C6"/>
    <w:rsid w:val="00C42A68"/>
    <w:rsid w:val="00C43648"/>
    <w:rsid w:val="00C459BF"/>
    <w:rsid w:val="00C50760"/>
    <w:rsid w:val="00C6318C"/>
    <w:rsid w:val="00C72CEF"/>
    <w:rsid w:val="00C73039"/>
    <w:rsid w:val="00C74924"/>
    <w:rsid w:val="00C7655A"/>
    <w:rsid w:val="00C8571A"/>
    <w:rsid w:val="00C90D9E"/>
    <w:rsid w:val="00CA06AB"/>
    <w:rsid w:val="00CA15EB"/>
    <w:rsid w:val="00CA3435"/>
    <w:rsid w:val="00CA50EB"/>
    <w:rsid w:val="00CB0995"/>
    <w:rsid w:val="00CB4277"/>
    <w:rsid w:val="00CB4EC4"/>
    <w:rsid w:val="00CB7C62"/>
    <w:rsid w:val="00CC059E"/>
    <w:rsid w:val="00CC2423"/>
    <w:rsid w:val="00CC4596"/>
    <w:rsid w:val="00CC62B5"/>
    <w:rsid w:val="00CC6809"/>
    <w:rsid w:val="00CC7A11"/>
    <w:rsid w:val="00CD005D"/>
    <w:rsid w:val="00CD47C8"/>
    <w:rsid w:val="00CE14FE"/>
    <w:rsid w:val="00CE16BC"/>
    <w:rsid w:val="00CE1791"/>
    <w:rsid w:val="00CE6212"/>
    <w:rsid w:val="00CE6425"/>
    <w:rsid w:val="00CF210F"/>
    <w:rsid w:val="00CF39B5"/>
    <w:rsid w:val="00CF71EF"/>
    <w:rsid w:val="00D01401"/>
    <w:rsid w:val="00D03B7F"/>
    <w:rsid w:val="00D03D55"/>
    <w:rsid w:val="00D10283"/>
    <w:rsid w:val="00D12AF4"/>
    <w:rsid w:val="00D15C33"/>
    <w:rsid w:val="00D245FB"/>
    <w:rsid w:val="00D2726F"/>
    <w:rsid w:val="00D27607"/>
    <w:rsid w:val="00D30CAC"/>
    <w:rsid w:val="00D40164"/>
    <w:rsid w:val="00D40710"/>
    <w:rsid w:val="00D40A3A"/>
    <w:rsid w:val="00D465D0"/>
    <w:rsid w:val="00D50197"/>
    <w:rsid w:val="00D5281A"/>
    <w:rsid w:val="00D570A3"/>
    <w:rsid w:val="00D57B20"/>
    <w:rsid w:val="00D649A8"/>
    <w:rsid w:val="00D715C4"/>
    <w:rsid w:val="00D723A8"/>
    <w:rsid w:val="00D733E0"/>
    <w:rsid w:val="00D744A6"/>
    <w:rsid w:val="00D74F7F"/>
    <w:rsid w:val="00D7582C"/>
    <w:rsid w:val="00D76BCA"/>
    <w:rsid w:val="00D77BF9"/>
    <w:rsid w:val="00D8125F"/>
    <w:rsid w:val="00D861C5"/>
    <w:rsid w:val="00D90CA1"/>
    <w:rsid w:val="00D96349"/>
    <w:rsid w:val="00D972CC"/>
    <w:rsid w:val="00D974FB"/>
    <w:rsid w:val="00DB4F01"/>
    <w:rsid w:val="00DB6B76"/>
    <w:rsid w:val="00DC1918"/>
    <w:rsid w:val="00DC3D3C"/>
    <w:rsid w:val="00DC5E60"/>
    <w:rsid w:val="00DC65E2"/>
    <w:rsid w:val="00DD1A46"/>
    <w:rsid w:val="00DD23D0"/>
    <w:rsid w:val="00DD6EEB"/>
    <w:rsid w:val="00DE51E9"/>
    <w:rsid w:val="00DF013B"/>
    <w:rsid w:val="00DF330D"/>
    <w:rsid w:val="00E05FEA"/>
    <w:rsid w:val="00E11AAD"/>
    <w:rsid w:val="00E16880"/>
    <w:rsid w:val="00E176A2"/>
    <w:rsid w:val="00E27B3D"/>
    <w:rsid w:val="00E30654"/>
    <w:rsid w:val="00E3130D"/>
    <w:rsid w:val="00E324A1"/>
    <w:rsid w:val="00E331FA"/>
    <w:rsid w:val="00E34F6F"/>
    <w:rsid w:val="00E357F0"/>
    <w:rsid w:val="00E35B46"/>
    <w:rsid w:val="00E41797"/>
    <w:rsid w:val="00E41BF7"/>
    <w:rsid w:val="00E453A5"/>
    <w:rsid w:val="00E45A23"/>
    <w:rsid w:val="00E45FCE"/>
    <w:rsid w:val="00E5158C"/>
    <w:rsid w:val="00E51AE0"/>
    <w:rsid w:val="00E5467D"/>
    <w:rsid w:val="00E67D11"/>
    <w:rsid w:val="00E71D35"/>
    <w:rsid w:val="00E77585"/>
    <w:rsid w:val="00E777CF"/>
    <w:rsid w:val="00E80FDE"/>
    <w:rsid w:val="00E84C77"/>
    <w:rsid w:val="00E903D6"/>
    <w:rsid w:val="00EA00C3"/>
    <w:rsid w:val="00EA38AE"/>
    <w:rsid w:val="00EB4309"/>
    <w:rsid w:val="00EC25A6"/>
    <w:rsid w:val="00EC427D"/>
    <w:rsid w:val="00EC4F1D"/>
    <w:rsid w:val="00EC57D5"/>
    <w:rsid w:val="00ED30A3"/>
    <w:rsid w:val="00ED77E1"/>
    <w:rsid w:val="00EE0CA4"/>
    <w:rsid w:val="00EE36C9"/>
    <w:rsid w:val="00EE6897"/>
    <w:rsid w:val="00EF12A9"/>
    <w:rsid w:val="00F024E4"/>
    <w:rsid w:val="00F03707"/>
    <w:rsid w:val="00F0638C"/>
    <w:rsid w:val="00F0707D"/>
    <w:rsid w:val="00F07868"/>
    <w:rsid w:val="00F1335C"/>
    <w:rsid w:val="00F1719F"/>
    <w:rsid w:val="00F24062"/>
    <w:rsid w:val="00F2425C"/>
    <w:rsid w:val="00F258F4"/>
    <w:rsid w:val="00F30F09"/>
    <w:rsid w:val="00F36B4D"/>
    <w:rsid w:val="00F41D05"/>
    <w:rsid w:val="00F43245"/>
    <w:rsid w:val="00F43DE9"/>
    <w:rsid w:val="00F45506"/>
    <w:rsid w:val="00F51771"/>
    <w:rsid w:val="00F55929"/>
    <w:rsid w:val="00F579FF"/>
    <w:rsid w:val="00F63269"/>
    <w:rsid w:val="00F635A6"/>
    <w:rsid w:val="00F63944"/>
    <w:rsid w:val="00F63ECC"/>
    <w:rsid w:val="00F66C38"/>
    <w:rsid w:val="00F67F85"/>
    <w:rsid w:val="00F7027E"/>
    <w:rsid w:val="00F77A78"/>
    <w:rsid w:val="00F84329"/>
    <w:rsid w:val="00F84563"/>
    <w:rsid w:val="00F85863"/>
    <w:rsid w:val="00F85A15"/>
    <w:rsid w:val="00F8794D"/>
    <w:rsid w:val="00F90057"/>
    <w:rsid w:val="00F90263"/>
    <w:rsid w:val="00F90C89"/>
    <w:rsid w:val="00F93203"/>
    <w:rsid w:val="00F94CD7"/>
    <w:rsid w:val="00FA1044"/>
    <w:rsid w:val="00FA7D50"/>
    <w:rsid w:val="00FB0BF1"/>
    <w:rsid w:val="00FB13A2"/>
    <w:rsid w:val="00FB4DDD"/>
    <w:rsid w:val="00FB6860"/>
    <w:rsid w:val="00FC3F7F"/>
    <w:rsid w:val="00FC48A4"/>
    <w:rsid w:val="00FD02B0"/>
    <w:rsid w:val="00FD22D8"/>
    <w:rsid w:val="00FD31DB"/>
    <w:rsid w:val="00FE0DF0"/>
    <w:rsid w:val="00FE1C64"/>
    <w:rsid w:val="00FE3C82"/>
    <w:rsid w:val="00FF0E4B"/>
  </w:rsids>
  <m:mathPr>
    <m:mathFont m:val="Cambria Math"/>
    <m:brkBin m:val="before"/>
    <m:brkBinSub m:val="--"/>
    <m:smallFrac m:val="0"/>
    <m:dispDef/>
    <m:lMargin m:val="0"/>
    <m:rMargin m:val="0"/>
    <m:defJc m:val="centerGroup"/>
    <m:wrapIndent m:val="1440"/>
    <m:intLim m:val="subSup"/>
    <m:naryLim m:val="undOvr"/>
  </m:mathPr>
  <w:themeFontLang w:val="en-GB" w:eastAsia="zh-TW"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1BA76"/>
  <w15:docId w15:val="{0831382A-AA41-4821-90F3-9D3768C1D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ta-IN"/>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0"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locked="0"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locked="0"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uiPriority="1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locked="0"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a0">
    <w:name w:val="Normal"/>
    <w:qFormat/>
    <w:rsid w:val="002A0F2E"/>
    <w:pPr>
      <w:spacing w:after="120" w:line="240" w:lineRule="auto"/>
    </w:pPr>
    <w:rPr>
      <w:sz w:val="24"/>
      <w:lang w:bidi="ar-SA"/>
    </w:rPr>
  </w:style>
  <w:style w:type="paragraph" w:styleId="1">
    <w:name w:val="heading 1"/>
    <w:basedOn w:val="a0"/>
    <w:next w:val="a0"/>
    <w:link w:val="10"/>
    <w:uiPriority w:val="9"/>
    <w:qFormat/>
    <w:rsid w:val="00AD54BF"/>
    <w:pPr>
      <w:keepNext/>
      <w:numPr>
        <w:numId w:val="1"/>
      </w:numPr>
      <w:spacing w:before="240" w:after="0"/>
      <w:outlineLvl w:val="0"/>
    </w:pPr>
    <w:rPr>
      <w:rFonts w:asciiTheme="majorHAnsi" w:eastAsiaTheme="majorEastAsia" w:hAnsiTheme="majorHAnsi" w:cstheme="majorBidi"/>
      <w:b/>
      <w:bCs/>
      <w:sz w:val="40"/>
      <w:szCs w:val="28"/>
    </w:rPr>
  </w:style>
  <w:style w:type="paragraph" w:styleId="2">
    <w:name w:val="heading 2"/>
    <w:basedOn w:val="1"/>
    <w:next w:val="a0"/>
    <w:link w:val="20"/>
    <w:uiPriority w:val="9"/>
    <w:qFormat/>
    <w:rsid w:val="00AD54BF"/>
    <w:pPr>
      <w:keepLines/>
      <w:numPr>
        <w:ilvl w:val="1"/>
      </w:numPr>
      <w:spacing w:before="200"/>
      <w:outlineLvl w:val="1"/>
    </w:pPr>
    <w:rPr>
      <w:bCs w:val="0"/>
      <w:sz w:val="32"/>
      <w:szCs w:val="26"/>
    </w:rPr>
  </w:style>
  <w:style w:type="paragraph" w:styleId="3">
    <w:name w:val="heading 3"/>
    <w:basedOn w:val="2"/>
    <w:next w:val="a0"/>
    <w:link w:val="30"/>
    <w:qFormat/>
    <w:rsid w:val="00AD54BF"/>
    <w:pPr>
      <w:numPr>
        <w:ilvl w:val="2"/>
      </w:numPr>
      <w:outlineLvl w:val="2"/>
    </w:pPr>
    <w:rPr>
      <w:bCs/>
      <w:sz w:val="28"/>
    </w:rPr>
  </w:style>
  <w:style w:type="paragraph" w:styleId="4">
    <w:name w:val="heading 4"/>
    <w:basedOn w:val="3"/>
    <w:next w:val="a0"/>
    <w:link w:val="40"/>
    <w:uiPriority w:val="9"/>
    <w:qFormat/>
    <w:rsid w:val="00AD54BF"/>
    <w:pPr>
      <w:numPr>
        <w:ilvl w:val="3"/>
      </w:numPr>
      <w:outlineLvl w:val="3"/>
    </w:pPr>
    <w:rPr>
      <w:bCs w:val="0"/>
      <w:iCs/>
    </w:rPr>
  </w:style>
  <w:style w:type="paragraph" w:styleId="5">
    <w:name w:val="heading 5"/>
    <w:basedOn w:val="4"/>
    <w:next w:val="a0"/>
    <w:link w:val="50"/>
    <w:uiPriority w:val="9"/>
    <w:qFormat/>
    <w:rsid w:val="00AD54BF"/>
    <w:pPr>
      <w:numPr>
        <w:ilvl w:val="4"/>
      </w:numPr>
      <w:outlineLvl w:val="4"/>
    </w:pPr>
  </w:style>
  <w:style w:type="paragraph" w:styleId="6">
    <w:name w:val="heading 6"/>
    <w:basedOn w:val="5"/>
    <w:next w:val="a0"/>
    <w:link w:val="60"/>
    <w:uiPriority w:val="9"/>
    <w:qFormat/>
    <w:rsid w:val="00AD54BF"/>
    <w:pPr>
      <w:numPr>
        <w:ilvl w:val="5"/>
      </w:numPr>
      <w:outlineLvl w:val="5"/>
    </w:pPr>
    <w:rPr>
      <w:iCs w:val="0"/>
    </w:rPr>
  </w:style>
  <w:style w:type="paragraph" w:styleId="7">
    <w:name w:val="heading 7"/>
    <w:basedOn w:val="6"/>
    <w:next w:val="a0"/>
    <w:link w:val="70"/>
    <w:uiPriority w:val="9"/>
    <w:qFormat/>
    <w:rsid w:val="00AD54BF"/>
    <w:pPr>
      <w:numPr>
        <w:ilvl w:val="6"/>
      </w:numPr>
      <w:outlineLvl w:val="6"/>
    </w:pPr>
    <w:rPr>
      <w:iCs/>
    </w:rPr>
  </w:style>
  <w:style w:type="paragraph" w:styleId="8">
    <w:name w:val="heading 8"/>
    <w:basedOn w:val="7"/>
    <w:next w:val="a0"/>
    <w:link w:val="80"/>
    <w:uiPriority w:val="9"/>
    <w:qFormat/>
    <w:rsid w:val="00AD54BF"/>
    <w:pPr>
      <w:numPr>
        <w:ilvl w:val="7"/>
      </w:numPr>
      <w:outlineLvl w:val="7"/>
    </w:pPr>
    <w:rPr>
      <w:sz w:val="20"/>
      <w:szCs w:val="20"/>
    </w:rPr>
  </w:style>
  <w:style w:type="paragraph" w:styleId="9">
    <w:name w:val="heading 9"/>
    <w:basedOn w:val="8"/>
    <w:next w:val="a0"/>
    <w:link w:val="90"/>
    <w:uiPriority w:val="9"/>
    <w:qFormat/>
    <w:rsid w:val="00AD54BF"/>
    <w:pPr>
      <w:numPr>
        <w:ilvl w:val="8"/>
      </w:numPr>
      <w:outlineLvl w:val="8"/>
    </w:pPr>
    <w:rPr>
      <w:iCs w:val="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ppendix">
    <w:name w:val="Appendix"/>
    <w:basedOn w:val="a0"/>
    <w:next w:val="a0"/>
    <w:uiPriority w:val="7"/>
    <w:qFormat/>
    <w:rsid w:val="00AD54BF"/>
    <w:pPr>
      <w:pageBreakBefore/>
      <w:jc w:val="center"/>
    </w:pPr>
    <w:rPr>
      <w:rFonts w:asciiTheme="majorHAnsi" w:hAnsiTheme="majorHAnsi"/>
      <w:b/>
      <w:sz w:val="40"/>
    </w:rPr>
  </w:style>
  <w:style w:type="paragraph" w:styleId="a4">
    <w:name w:val="Bibliography"/>
    <w:basedOn w:val="a0"/>
    <w:next w:val="a0"/>
    <w:uiPriority w:val="37"/>
    <w:semiHidden/>
    <w:locked/>
    <w:rsid w:val="00AD54BF"/>
  </w:style>
  <w:style w:type="character" w:customStyle="1" w:styleId="Bold">
    <w:name w:val="Bold"/>
    <w:basedOn w:val="a1"/>
    <w:uiPriority w:val="1"/>
    <w:qFormat/>
    <w:rsid w:val="00AD54BF"/>
    <w:rPr>
      <w:b/>
      <w:color w:val="auto"/>
    </w:rPr>
  </w:style>
  <w:style w:type="paragraph" w:styleId="a5">
    <w:name w:val="caption"/>
    <w:basedOn w:val="a0"/>
    <w:next w:val="a0"/>
    <w:uiPriority w:val="35"/>
    <w:semiHidden/>
    <w:rsid w:val="00AD54BF"/>
    <w:pPr>
      <w:ind w:left="851" w:hanging="851"/>
    </w:pPr>
    <w:rPr>
      <w:bCs/>
      <w:szCs w:val="18"/>
    </w:rPr>
  </w:style>
  <w:style w:type="paragraph" w:customStyle="1" w:styleId="Centered">
    <w:name w:val="Centered"/>
    <w:basedOn w:val="a0"/>
    <w:uiPriority w:val="1"/>
    <w:qFormat/>
    <w:rsid w:val="00AD54BF"/>
    <w:pPr>
      <w:jc w:val="center"/>
    </w:pPr>
  </w:style>
  <w:style w:type="paragraph" w:styleId="a6">
    <w:name w:val="header"/>
    <w:basedOn w:val="a0"/>
    <w:link w:val="a7"/>
    <w:uiPriority w:val="13"/>
    <w:semiHidden/>
    <w:rsid w:val="002638B3"/>
    <w:pPr>
      <w:pBdr>
        <w:bottom w:val="single" w:sz="4" w:space="1" w:color="auto"/>
      </w:pBdr>
      <w:tabs>
        <w:tab w:val="right" w:pos="9921"/>
      </w:tabs>
    </w:pPr>
  </w:style>
  <w:style w:type="character" w:customStyle="1" w:styleId="a7">
    <w:name w:val="頁首 字元"/>
    <w:basedOn w:val="a1"/>
    <w:link w:val="a6"/>
    <w:uiPriority w:val="13"/>
    <w:semiHidden/>
    <w:rsid w:val="00783535"/>
    <w:rPr>
      <w:sz w:val="24"/>
      <w:lang w:val="en-US" w:bidi="ar-SA"/>
    </w:rPr>
  </w:style>
  <w:style w:type="paragraph" w:styleId="a8">
    <w:name w:val="footer"/>
    <w:basedOn w:val="a6"/>
    <w:link w:val="a9"/>
    <w:uiPriority w:val="13"/>
    <w:rsid w:val="0063469F"/>
    <w:pPr>
      <w:pBdr>
        <w:top w:val="single" w:sz="2" w:space="1" w:color="auto"/>
        <w:bottom w:val="none" w:sz="0" w:space="0" w:color="auto"/>
      </w:pBdr>
      <w:tabs>
        <w:tab w:val="center" w:pos="4820"/>
      </w:tabs>
      <w:spacing w:after="0"/>
    </w:pPr>
  </w:style>
  <w:style w:type="character" w:customStyle="1" w:styleId="a9">
    <w:name w:val="頁尾 字元"/>
    <w:basedOn w:val="a1"/>
    <w:link w:val="a8"/>
    <w:uiPriority w:val="13"/>
    <w:rsid w:val="00783535"/>
    <w:rPr>
      <w:sz w:val="24"/>
      <w:lang w:val="en-US" w:bidi="ar-SA"/>
    </w:rPr>
  </w:style>
  <w:style w:type="character" w:customStyle="1" w:styleId="Guidelines">
    <w:name w:val="Guidelines"/>
    <w:basedOn w:val="a1"/>
    <w:uiPriority w:val="2"/>
    <w:semiHidden/>
    <w:qFormat/>
    <w:rsid w:val="00AD54BF"/>
    <w:rPr>
      <w:i/>
      <w:color w:val="FF0000"/>
      <w:u w:val="none"/>
    </w:rPr>
  </w:style>
  <w:style w:type="paragraph" w:customStyle="1" w:styleId="Heading0">
    <w:name w:val="Heading 0"/>
    <w:basedOn w:val="a0"/>
    <w:next w:val="a0"/>
    <w:uiPriority w:val="9"/>
    <w:qFormat/>
    <w:rsid w:val="00AD54BF"/>
    <w:pPr>
      <w:keepNext/>
      <w:spacing w:before="240"/>
      <w:outlineLvl w:val="0"/>
    </w:pPr>
    <w:rPr>
      <w:rFonts w:asciiTheme="majorHAnsi" w:hAnsiTheme="majorHAnsi"/>
      <w:b/>
      <w:sz w:val="40"/>
    </w:rPr>
  </w:style>
  <w:style w:type="character" w:customStyle="1" w:styleId="10">
    <w:name w:val="標題 1 字元"/>
    <w:basedOn w:val="a1"/>
    <w:link w:val="1"/>
    <w:uiPriority w:val="9"/>
    <w:rsid w:val="00AD54BF"/>
    <w:rPr>
      <w:rFonts w:asciiTheme="majorHAnsi" w:eastAsiaTheme="majorEastAsia" w:hAnsiTheme="majorHAnsi" w:cstheme="majorBidi"/>
      <w:b/>
      <w:bCs/>
      <w:sz w:val="40"/>
      <w:szCs w:val="28"/>
      <w:lang w:bidi="ar-SA"/>
    </w:rPr>
  </w:style>
  <w:style w:type="character" w:customStyle="1" w:styleId="20">
    <w:name w:val="標題 2 字元"/>
    <w:basedOn w:val="a1"/>
    <w:link w:val="2"/>
    <w:uiPriority w:val="9"/>
    <w:rsid w:val="00AD54BF"/>
    <w:rPr>
      <w:rFonts w:asciiTheme="majorHAnsi" w:eastAsiaTheme="majorEastAsia" w:hAnsiTheme="majorHAnsi" w:cstheme="majorBidi"/>
      <w:b/>
      <w:sz w:val="32"/>
      <w:szCs w:val="26"/>
      <w:lang w:bidi="ar-SA"/>
    </w:rPr>
  </w:style>
  <w:style w:type="character" w:customStyle="1" w:styleId="30">
    <w:name w:val="標題 3 字元"/>
    <w:basedOn w:val="a1"/>
    <w:link w:val="3"/>
    <w:rsid w:val="00AD54BF"/>
    <w:rPr>
      <w:rFonts w:asciiTheme="majorHAnsi" w:eastAsiaTheme="majorEastAsia" w:hAnsiTheme="majorHAnsi" w:cstheme="majorBidi"/>
      <w:b/>
      <w:bCs/>
      <w:sz w:val="28"/>
      <w:szCs w:val="26"/>
      <w:lang w:bidi="ar-SA"/>
    </w:rPr>
  </w:style>
  <w:style w:type="character" w:customStyle="1" w:styleId="40">
    <w:name w:val="標題 4 字元"/>
    <w:basedOn w:val="a1"/>
    <w:link w:val="4"/>
    <w:uiPriority w:val="9"/>
    <w:rsid w:val="00AD54BF"/>
    <w:rPr>
      <w:rFonts w:asciiTheme="majorHAnsi" w:eastAsiaTheme="majorEastAsia" w:hAnsiTheme="majorHAnsi" w:cstheme="majorBidi"/>
      <w:b/>
      <w:iCs/>
      <w:sz w:val="28"/>
      <w:szCs w:val="26"/>
      <w:lang w:bidi="ar-SA"/>
    </w:rPr>
  </w:style>
  <w:style w:type="character" w:customStyle="1" w:styleId="50">
    <w:name w:val="標題 5 字元"/>
    <w:basedOn w:val="a1"/>
    <w:link w:val="5"/>
    <w:uiPriority w:val="9"/>
    <w:rsid w:val="00AD54BF"/>
    <w:rPr>
      <w:rFonts w:asciiTheme="majorHAnsi" w:eastAsiaTheme="majorEastAsia" w:hAnsiTheme="majorHAnsi" w:cstheme="majorBidi"/>
      <w:b/>
      <w:iCs/>
      <w:sz w:val="28"/>
      <w:szCs w:val="26"/>
      <w:lang w:bidi="ar-SA"/>
    </w:rPr>
  </w:style>
  <w:style w:type="character" w:customStyle="1" w:styleId="60">
    <w:name w:val="標題 6 字元"/>
    <w:basedOn w:val="a1"/>
    <w:link w:val="6"/>
    <w:uiPriority w:val="9"/>
    <w:rsid w:val="00AD54BF"/>
    <w:rPr>
      <w:rFonts w:asciiTheme="majorHAnsi" w:eastAsiaTheme="majorEastAsia" w:hAnsiTheme="majorHAnsi" w:cstheme="majorBidi"/>
      <w:b/>
      <w:sz w:val="28"/>
      <w:szCs w:val="26"/>
      <w:lang w:bidi="ar-SA"/>
    </w:rPr>
  </w:style>
  <w:style w:type="character" w:customStyle="1" w:styleId="70">
    <w:name w:val="標題 7 字元"/>
    <w:basedOn w:val="a1"/>
    <w:link w:val="7"/>
    <w:uiPriority w:val="9"/>
    <w:rsid w:val="00AD54BF"/>
    <w:rPr>
      <w:rFonts w:asciiTheme="majorHAnsi" w:eastAsiaTheme="majorEastAsia" w:hAnsiTheme="majorHAnsi" w:cstheme="majorBidi"/>
      <w:b/>
      <w:iCs/>
      <w:sz w:val="28"/>
      <w:szCs w:val="26"/>
      <w:lang w:bidi="ar-SA"/>
    </w:rPr>
  </w:style>
  <w:style w:type="character" w:customStyle="1" w:styleId="80">
    <w:name w:val="標題 8 字元"/>
    <w:basedOn w:val="a1"/>
    <w:link w:val="8"/>
    <w:uiPriority w:val="9"/>
    <w:rsid w:val="00AD54BF"/>
    <w:rPr>
      <w:rFonts w:asciiTheme="majorHAnsi" w:eastAsiaTheme="majorEastAsia" w:hAnsiTheme="majorHAnsi" w:cstheme="majorBidi"/>
      <w:b/>
      <w:iCs/>
      <w:sz w:val="20"/>
      <w:szCs w:val="20"/>
      <w:lang w:bidi="ar-SA"/>
    </w:rPr>
  </w:style>
  <w:style w:type="character" w:customStyle="1" w:styleId="90">
    <w:name w:val="標題 9 字元"/>
    <w:basedOn w:val="a1"/>
    <w:link w:val="9"/>
    <w:uiPriority w:val="9"/>
    <w:rsid w:val="00AD54BF"/>
    <w:rPr>
      <w:rFonts w:asciiTheme="majorHAnsi" w:eastAsiaTheme="majorEastAsia" w:hAnsiTheme="majorHAnsi" w:cstheme="majorBidi"/>
      <w:b/>
      <w:sz w:val="20"/>
      <w:szCs w:val="20"/>
      <w:lang w:bidi="ar-SA"/>
    </w:rPr>
  </w:style>
  <w:style w:type="character" w:styleId="aa">
    <w:name w:val="Hyperlink"/>
    <w:basedOn w:val="a1"/>
    <w:uiPriority w:val="99"/>
    <w:qFormat/>
    <w:rsid w:val="00AD54BF"/>
    <w:rPr>
      <w:color w:val="0563C1" w:themeColor="hyperlink"/>
      <w:u w:val="single"/>
    </w:rPr>
  </w:style>
  <w:style w:type="character" w:customStyle="1" w:styleId="Italic">
    <w:name w:val="Italic"/>
    <w:basedOn w:val="a1"/>
    <w:uiPriority w:val="1"/>
    <w:qFormat/>
    <w:rsid w:val="00AD54BF"/>
    <w:rPr>
      <w:i/>
    </w:rPr>
  </w:style>
  <w:style w:type="paragraph" w:styleId="a">
    <w:name w:val="List"/>
    <w:basedOn w:val="a0"/>
    <w:uiPriority w:val="2"/>
    <w:qFormat/>
    <w:rsid w:val="00AD54BF"/>
    <w:pPr>
      <w:numPr>
        <w:numId w:val="2"/>
      </w:numPr>
      <w:contextualSpacing/>
    </w:pPr>
  </w:style>
  <w:style w:type="paragraph" w:customStyle="1" w:styleId="Listii">
    <w:name w:val="List ii"/>
    <w:basedOn w:val="a"/>
    <w:uiPriority w:val="2"/>
    <w:qFormat/>
    <w:rsid w:val="00AD54BF"/>
    <w:pPr>
      <w:numPr>
        <w:numId w:val="3"/>
      </w:numPr>
    </w:pPr>
  </w:style>
  <w:style w:type="paragraph" w:customStyle="1" w:styleId="Listiii">
    <w:name w:val="List iii"/>
    <w:basedOn w:val="Listii"/>
    <w:uiPriority w:val="2"/>
    <w:qFormat/>
    <w:rsid w:val="00AD54BF"/>
    <w:pPr>
      <w:ind w:left="1071" w:hanging="357"/>
    </w:pPr>
  </w:style>
  <w:style w:type="paragraph" w:styleId="Web">
    <w:name w:val="Normal (Web)"/>
    <w:basedOn w:val="a0"/>
    <w:uiPriority w:val="99"/>
    <w:semiHidden/>
    <w:rsid w:val="00AD54BF"/>
  </w:style>
  <w:style w:type="paragraph" w:customStyle="1" w:styleId="Normal10">
    <w:name w:val="Normal 10"/>
    <w:basedOn w:val="a0"/>
    <w:qFormat/>
    <w:rsid w:val="00AD54BF"/>
    <w:rPr>
      <w:sz w:val="20"/>
    </w:rPr>
  </w:style>
  <w:style w:type="paragraph" w:customStyle="1" w:styleId="Normal9">
    <w:name w:val="Normal 9"/>
    <w:basedOn w:val="Normal10"/>
    <w:qFormat/>
    <w:rsid w:val="00AD54BF"/>
    <w:rPr>
      <w:sz w:val="18"/>
    </w:rPr>
  </w:style>
  <w:style w:type="character" w:customStyle="1" w:styleId="Subscript">
    <w:name w:val="Subscript"/>
    <w:basedOn w:val="a1"/>
    <w:uiPriority w:val="12"/>
    <w:qFormat/>
    <w:rsid w:val="00AD54BF"/>
    <w:rPr>
      <w:vertAlign w:val="subscript"/>
    </w:rPr>
  </w:style>
  <w:style w:type="paragraph" w:styleId="ab">
    <w:name w:val="Subtitle"/>
    <w:basedOn w:val="a0"/>
    <w:next w:val="a0"/>
    <w:link w:val="ac"/>
    <w:uiPriority w:val="11"/>
    <w:qFormat/>
    <w:locked/>
    <w:rsid w:val="00AD54BF"/>
    <w:pPr>
      <w:numPr>
        <w:ilvl w:val="1"/>
      </w:numPr>
      <w:jc w:val="center"/>
    </w:pPr>
    <w:rPr>
      <w:rFonts w:asciiTheme="majorHAnsi" w:eastAsiaTheme="majorEastAsia" w:hAnsiTheme="majorHAnsi" w:cstheme="majorBidi"/>
      <w:iCs/>
      <w:spacing w:val="15"/>
      <w:szCs w:val="24"/>
    </w:rPr>
  </w:style>
  <w:style w:type="character" w:customStyle="1" w:styleId="ac">
    <w:name w:val="副標題 字元"/>
    <w:basedOn w:val="a1"/>
    <w:link w:val="ab"/>
    <w:uiPriority w:val="11"/>
    <w:rsid w:val="00AD54BF"/>
    <w:rPr>
      <w:rFonts w:asciiTheme="majorHAnsi" w:eastAsiaTheme="majorEastAsia" w:hAnsiTheme="majorHAnsi" w:cstheme="majorBidi"/>
      <w:iCs/>
      <w:spacing w:val="15"/>
      <w:sz w:val="24"/>
      <w:szCs w:val="24"/>
      <w:lang w:val="en-US" w:bidi="ar-SA"/>
    </w:rPr>
  </w:style>
  <w:style w:type="character" w:customStyle="1" w:styleId="Superscript">
    <w:name w:val="Superscript"/>
    <w:basedOn w:val="a1"/>
    <w:uiPriority w:val="12"/>
    <w:qFormat/>
    <w:rsid w:val="00AD54BF"/>
    <w:rPr>
      <w:vertAlign w:val="superscript"/>
    </w:rPr>
  </w:style>
  <w:style w:type="table" w:customStyle="1" w:styleId="TableBlank">
    <w:name w:val="Table  Blank"/>
    <w:basedOn w:val="a2"/>
    <w:uiPriority w:val="99"/>
    <w:rsid w:val="00AD54BF"/>
    <w:pPr>
      <w:spacing w:after="0" w:line="240" w:lineRule="auto"/>
    </w:pPr>
    <w:rPr>
      <w:lang w:val="en-US" w:bidi="ar-SA"/>
    </w:rPr>
    <w:tblPr/>
  </w:style>
  <w:style w:type="table" w:styleId="ad">
    <w:name w:val="Table Grid"/>
    <w:basedOn w:val="a2"/>
    <w:uiPriority w:val="39"/>
    <w:rsid w:val="00AD54BF"/>
    <w:pPr>
      <w:spacing w:after="0" w:line="240" w:lineRule="auto"/>
    </w:pPr>
    <w:rPr>
      <w:lang w:val="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able of figures"/>
    <w:basedOn w:val="a0"/>
    <w:next w:val="a0"/>
    <w:uiPriority w:val="99"/>
    <w:qFormat/>
    <w:locked/>
    <w:rsid w:val="00AD54BF"/>
    <w:pPr>
      <w:spacing w:after="0"/>
    </w:pPr>
  </w:style>
  <w:style w:type="paragraph" w:styleId="af">
    <w:name w:val="Title"/>
    <w:basedOn w:val="ab"/>
    <w:next w:val="a0"/>
    <w:link w:val="af0"/>
    <w:uiPriority w:val="8"/>
    <w:qFormat/>
    <w:rsid w:val="00A56415"/>
    <w:pPr>
      <w:spacing w:before="240" w:after="0"/>
      <w:contextualSpacing/>
    </w:pPr>
    <w:rPr>
      <w:b/>
      <w:spacing w:val="5"/>
      <w:kern w:val="28"/>
      <w:sz w:val="32"/>
      <w:szCs w:val="52"/>
    </w:rPr>
  </w:style>
  <w:style w:type="character" w:customStyle="1" w:styleId="af0">
    <w:name w:val="標題 字元"/>
    <w:basedOn w:val="a1"/>
    <w:link w:val="af"/>
    <w:uiPriority w:val="8"/>
    <w:rsid w:val="00783535"/>
    <w:rPr>
      <w:rFonts w:asciiTheme="majorHAnsi" w:eastAsiaTheme="majorEastAsia" w:hAnsiTheme="majorHAnsi" w:cstheme="majorBidi"/>
      <w:b/>
      <w:iCs/>
      <w:spacing w:val="5"/>
      <w:kern w:val="28"/>
      <w:sz w:val="32"/>
      <w:szCs w:val="52"/>
      <w:lang w:val="en-US" w:bidi="ar-SA"/>
    </w:rPr>
  </w:style>
  <w:style w:type="character" w:customStyle="1" w:styleId="Underline">
    <w:name w:val="Underline"/>
    <w:basedOn w:val="a1"/>
    <w:uiPriority w:val="1"/>
    <w:qFormat/>
    <w:rsid w:val="00AD54BF"/>
    <w:rPr>
      <w:u w:val="single"/>
      <w:vertAlign w:val="baseline"/>
    </w:rPr>
  </w:style>
  <w:style w:type="paragraph" w:styleId="af1">
    <w:name w:val="Balloon Text"/>
    <w:basedOn w:val="a0"/>
    <w:link w:val="af2"/>
    <w:uiPriority w:val="99"/>
    <w:semiHidden/>
    <w:unhideWhenUsed/>
    <w:locked/>
    <w:rsid w:val="002A0F2E"/>
    <w:pPr>
      <w:spacing w:after="0"/>
    </w:pPr>
    <w:rPr>
      <w:rFonts w:ascii="Segoe UI" w:hAnsi="Segoe UI" w:cs="Segoe UI"/>
      <w:sz w:val="18"/>
      <w:szCs w:val="18"/>
    </w:rPr>
  </w:style>
  <w:style w:type="character" w:customStyle="1" w:styleId="af2">
    <w:name w:val="註解方塊文字 字元"/>
    <w:basedOn w:val="a1"/>
    <w:link w:val="af1"/>
    <w:uiPriority w:val="99"/>
    <w:semiHidden/>
    <w:rsid w:val="002A0F2E"/>
    <w:rPr>
      <w:rFonts w:ascii="Segoe UI" w:hAnsi="Segoe UI" w:cs="Segoe UI"/>
      <w:sz w:val="18"/>
      <w:szCs w:val="18"/>
      <w:lang w:bidi="ar-SA"/>
    </w:rPr>
  </w:style>
  <w:style w:type="paragraph" w:styleId="af3">
    <w:name w:val="List Paragraph"/>
    <w:basedOn w:val="a0"/>
    <w:uiPriority w:val="34"/>
    <w:qFormat/>
    <w:locked/>
    <w:rsid w:val="002A0F2E"/>
    <w:pPr>
      <w:ind w:left="720"/>
      <w:contextualSpacing/>
    </w:pPr>
  </w:style>
  <w:style w:type="paragraph" w:styleId="af4">
    <w:name w:val="Body Text"/>
    <w:basedOn w:val="a0"/>
    <w:link w:val="af5"/>
    <w:rsid w:val="002A0F2E"/>
    <w:rPr>
      <w:rFonts w:ascii="Times New Roman" w:eastAsia="Times New Roman" w:hAnsi="Times New Roman" w:cs="Times New Roman"/>
      <w:szCs w:val="24"/>
    </w:rPr>
  </w:style>
  <w:style w:type="character" w:customStyle="1" w:styleId="af5">
    <w:name w:val="本文 字元"/>
    <w:basedOn w:val="a1"/>
    <w:link w:val="af4"/>
    <w:rsid w:val="002A0F2E"/>
    <w:rPr>
      <w:rFonts w:ascii="Times New Roman" w:eastAsia="Times New Roman" w:hAnsi="Times New Roman" w:cs="Times New Roman"/>
      <w:sz w:val="24"/>
      <w:szCs w:val="24"/>
      <w:lang w:bidi="ar-SA"/>
    </w:rPr>
  </w:style>
  <w:style w:type="paragraph" w:customStyle="1" w:styleId="paragraph">
    <w:name w:val="paragraph"/>
    <w:basedOn w:val="a0"/>
    <w:rsid w:val="002A0F2E"/>
    <w:pPr>
      <w:spacing w:before="100" w:beforeAutospacing="1" w:after="100" w:afterAutospacing="1"/>
    </w:pPr>
    <w:rPr>
      <w:rFonts w:ascii="Times New Roman" w:eastAsia="Times New Roman" w:hAnsi="Times New Roman" w:cs="Times New Roman"/>
      <w:szCs w:val="24"/>
      <w:lang w:eastAsia="en-GB"/>
    </w:rPr>
  </w:style>
  <w:style w:type="character" w:customStyle="1" w:styleId="normaltextrun">
    <w:name w:val="normaltextrun"/>
    <w:basedOn w:val="a1"/>
    <w:rsid w:val="002A0F2E"/>
  </w:style>
  <w:style w:type="character" w:customStyle="1" w:styleId="eop">
    <w:name w:val="eop"/>
    <w:basedOn w:val="a1"/>
    <w:rsid w:val="002A0F2E"/>
  </w:style>
  <w:style w:type="character" w:styleId="af6">
    <w:name w:val="annotation reference"/>
    <w:basedOn w:val="a1"/>
    <w:semiHidden/>
    <w:locked/>
    <w:rsid w:val="002A0F2E"/>
    <w:rPr>
      <w:sz w:val="16"/>
      <w:szCs w:val="16"/>
    </w:rPr>
  </w:style>
  <w:style w:type="paragraph" w:styleId="af7">
    <w:name w:val="annotation text"/>
    <w:basedOn w:val="a0"/>
    <w:link w:val="af8"/>
    <w:locked/>
    <w:rsid w:val="002A0F2E"/>
    <w:pPr>
      <w:spacing w:after="0"/>
    </w:pPr>
    <w:rPr>
      <w:rFonts w:ascii="Times New Roman" w:eastAsia="Times New Roman" w:hAnsi="Times New Roman" w:cs="Times New Roman"/>
      <w:sz w:val="20"/>
      <w:szCs w:val="20"/>
    </w:rPr>
  </w:style>
  <w:style w:type="character" w:customStyle="1" w:styleId="af8">
    <w:name w:val="註解文字 字元"/>
    <w:basedOn w:val="a1"/>
    <w:link w:val="af7"/>
    <w:rsid w:val="002A0F2E"/>
    <w:rPr>
      <w:rFonts w:ascii="Times New Roman" w:eastAsia="Times New Roman" w:hAnsi="Times New Roman" w:cs="Times New Roman"/>
      <w:sz w:val="20"/>
      <w:szCs w:val="20"/>
      <w:lang w:bidi="ar-SA"/>
    </w:rPr>
  </w:style>
  <w:style w:type="paragraph" w:customStyle="1" w:styleId="EndNoteBibliography">
    <w:name w:val="EndNote Bibliography"/>
    <w:basedOn w:val="a0"/>
    <w:link w:val="EndNoteBibliographyChar"/>
    <w:rsid w:val="002A0F2E"/>
    <w:pPr>
      <w:spacing w:after="0"/>
    </w:pPr>
    <w:rPr>
      <w:rFonts w:ascii="Times New Roman" w:eastAsia="Times New Roman" w:hAnsi="Times New Roman" w:cs="Times New Roman"/>
      <w:noProof/>
      <w:szCs w:val="24"/>
      <w:lang w:val="en-US"/>
    </w:rPr>
  </w:style>
  <w:style w:type="character" w:customStyle="1" w:styleId="EndNoteBibliographyChar">
    <w:name w:val="EndNote Bibliography Char"/>
    <w:basedOn w:val="a1"/>
    <w:link w:val="EndNoteBibliography"/>
    <w:rsid w:val="002A0F2E"/>
    <w:rPr>
      <w:rFonts w:ascii="Times New Roman" w:eastAsia="Times New Roman" w:hAnsi="Times New Roman" w:cs="Times New Roman"/>
      <w:noProof/>
      <w:sz w:val="24"/>
      <w:szCs w:val="24"/>
      <w:lang w:val="en-US" w:bidi="ar-SA"/>
    </w:rPr>
  </w:style>
  <w:style w:type="character" w:customStyle="1" w:styleId="UnresolvedMention1">
    <w:name w:val="Unresolved Mention1"/>
    <w:basedOn w:val="a1"/>
    <w:uiPriority w:val="99"/>
    <w:semiHidden/>
    <w:unhideWhenUsed/>
    <w:rsid w:val="002A0F2E"/>
    <w:rPr>
      <w:color w:val="605E5C"/>
      <w:shd w:val="clear" w:color="auto" w:fill="E1DFDD"/>
    </w:rPr>
  </w:style>
  <w:style w:type="paragraph" w:styleId="af9">
    <w:name w:val="annotation subject"/>
    <w:basedOn w:val="af7"/>
    <w:next w:val="af7"/>
    <w:link w:val="afa"/>
    <w:uiPriority w:val="99"/>
    <w:semiHidden/>
    <w:unhideWhenUsed/>
    <w:locked/>
    <w:rsid w:val="002A0F2E"/>
    <w:pPr>
      <w:spacing w:after="120"/>
    </w:pPr>
    <w:rPr>
      <w:rFonts w:asciiTheme="minorHAnsi" w:eastAsiaTheme="minorHAnsi" w:hAnsiTheme="minorHAnsi" w:cstheme="minorBidi"/>
      <w:b/>
      <w:bCs/>
    </w:rPr>
  </w:style>
  <w:style w:type="character" w:customStyle="1" w:styleId="afa">
    <w:name w:val="註解主旨 字元"/>
    <w:basedOn w:val="af8"/>
    <w:link w:val="af9"/>
    <w:uiPriority w:val="99"/>
    <w:semiHidden/>
    <w:rsid w:val="002A0F2E"/>
    <w:rPr>
      <w:rFonts w:ascii="Times New Roman" w:eastAsia="Times New Roman" w:hAnsi="Times New Roman" w:cs="Times New Roman"/>
      <w:b/>
      <w:bCs/>
      <w:sz w:val="20"/>
      <w:szCs w:val="20"/>
      <w:lang w:bidi="ar-SA"/>
    </w:rPr>
  </w:style>
  <w:style w:type="character" w:customStyle="1" w:styleId="jrnl">
    <w:name w:val="jrnl"/>
    <w:basedOn w:val="a1"/>
    <w:rsid w:val="00360616"/>
  </w:style>
  <w:style w:type="paragraph" w:customStyle="1" w:styleId="pf0">
    <w:name w:val="pf0"/>
    <w:basedOn w:val="a0"/>
    <w:rsid w:val="007E3B22"/>
    <w:pPr>
      <w:spacing w:before="100" w:beforeAutospacing="1" w:after="100" w:afterAutospacing="1"/>
    </w:pPr>
    <w:rPr>
      <w:rFonts w:ascii="Times New Roman" w:eastAsia="Times New Roman" w:hAnsi="Times New Roman" w:cs="Times New Roman"/>
      <w:szCs w:val="24"/>
      <w:lang w:eastAsia="en-GB"/>
    </w:rPr>
  </w:style>
  <w:style w:type="character" w:customStyle="1" w:styleId="cf01">
    <w:name w:val="cf01"/>
    <w:basedOn w:val="a1"/>
    <w:rsid w:val="007E3B22"/>
    <w:rPr>
      <w:rFonts w:ascii="Tahoma" w:hAnsi="Tahoma" w:cs="Tahoma" w:hint="default"/>
      <w:sz w:val="18"/>
      <w:szCs w:val="18"/>
    </w:rPr>
  </w:style>
  <w:style w:type="paragraph" w:styleId="afb">
    <w:name w:val="Revision"/>
    <w:hidden/>
    <w:uiPriority w:val="99"/>
    <w:semiHidden/>
    <w:rsid w:val="00F85A15"/>
    <w:pPr>
      <w:spacing w:after="0" w:line="240" w:lineRule="auto"/>
    </w:pPr>
    <w:rPr>
      <w:sz w:val="24"/>
      <w:lang w:bidi="ar-SA"/>
    </w:rPr>
  </w:style>
  <w:style w:type="character" w:styleId="HTML">
    <w:name w:val="HTML Cite"/>
    <w:basedOn w:val="a1"/>
    <w:uiPriority w:val="99"/>
    <w:semiHidden/>
    <w:unhideWhenUsed/>
    <w:locked/>
    <w:rsid w:val="00BF42B1"/>
    <w:rPr>
      <w:i/>
      <w:iCs/>
    </w:rPr>
  </w:style>
  <w:style w:type="character" w:customStyle="1" w:styleId="contentpasted0">
    <w:name w:val="contentpasted0"/>
    <w:basedOn w:val="a1"/>
    <w:rsid w:val="005F5FA8"/>
  </w:style>
  <w:style w:type="character" w:styleId="afc">
    <w:name w:val="line number"/>
    <w:basedOn w:val="a1"/>
    <w:uiPriority w:val="99"/>
    <w:semiHidden/>
    <w:unhideWhenUsed/>
    <w:locked/>
    <w:rsid w:val="005508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5489">
      <w:bodyDiv w:val="1"/>
      <w:marLeft w:val="0"/>
      <w:marRight w:val="0"/>
      <w:marTop w:val="0"/>
      <w:marBottom w:val="0"/>
      <w:divBdr>
        <w:top w:val="none" w:sz="0" w:space="0" w:color="auto"/>
        <w:left w:val="none" w:sz="0" w:space="0" w:color="auto"/>
        <w:bottom w:val="none" w:sz="0" w:space="0" w:color="auto"/>
        <w:right w:val="none" w:sz="0" w:space="0" w:color="auto"/>
      </w:divBdr>
    </w:div>
    <w:div w:id="241529623">
      <w:bodyDiv w:val="1"/>
      <w:marLeft w:val="0"/>
      <w:marRight w:val="0"/>
      <w:marTop w:val="0"/>
      <w:marBottom w:val="0"/>
      <w:divBdr>
        <w:top w:val="none" w:sz="0" w:space="0" w:color="auto"/>
        <w:left w:val="none" w:sz="0" w:space="0" w:color="auto"/>
        <w:bottom w:val="none" w:sz="0" w:space="0" w:color="auto"/>
        <w:right w:val="none" w:sz="0" w:space="0" w:color="auto"/>
      </w:divBdr>
    </w:div>
    <w:div w:id="323318911">
      <w:bodyDiv w:val="1"/>
      <w:marLeft w:val="0"/>
      <w:marRight w:val="0"/>
      <w:marTop w:val="0"/>
      <w:marBottom w:val="0"/>
      <w:divBdr>
        <w:top w:val="none" w:sz="0" w:space="0" w:color="auto"/>
        <w:left w:val="none" w:sz="0" w:space="0" w:color="auto"/>
        <w:bottom w:val="none" w:sz="0" w:space="0" w:color="auto"/>
        <w:right w:val="none" w:sz="0" w:space="0" w:color="auto"/>
      </w:divBdr>
      <w:divsChild>
        <w:div w:id="2019119776">
          <w:marLeft w:val="446"/>
          <w:marRight w:val="0"/>
          <w:marTop w:val="0"/>
          <w:marBottom w:val="0"/>
          <w:divBdr>
            <w:top w:val="none" w:sz="0" w:space="0" w:color="auto"/>
            <w:left w:val="none" w:sz="0" w:space="0" w:color="auto"/>
            <w:bottom w:val="none" w:sz="0" w:space="0" w:color="auto"/>
            <w:right w:val="none" w:sz="0" w:space="0" w:color="auto"/>
          </w:divBdr>
        </w:div>
        <w:div w:id="1234245199">
          <w:marLeft w:val="446"/>
          <w:marRight w:val="0"/>
          <w:marTop w:val="0"/>
          <w:marBottom w:val="0"/>
          <w:divBdr>
            <w:top w:val="none" w:sz="0" w:space="0" w:color="auto"/>
            <w:left w:val="none" w:sz="0" w:space="0" w:color="auto"/>
            <w:bottom w:val="none" w:sz="0" w:space="0" w:color="auto"/>
            <w:right w:val="none" w:sz="0" w:space="0" w:color="auto"/>
          </w:divBdr>
        </w:div>
        <w:div w:id="1042633961">
          <w:marLeft w:val="446"/>
          <w:marRight w:val="0"/>
          <w:marTop w:val="0"/>
          <w:marBottom w:val="0"/>
          <w:divBdr>
            <w:top w:val="none" w:sz="0" w:space="0" w:color="auto"/>
            <w:left w:val="none" w:sz="0" w:space="0" w:color="auto"/>
            <w:bottom w:val="none" w:sz="0" w:space="0" w:color="auto"/>
            <w:right w:val="none" w:sz="0" w:space="0" w:color="auto"/>
          </w:divBdr>
        </w:div>
        <w:div w:id="1581986630">
          <w:marLeft w:val="446"/>
          <w:marRight w:val="0"/>
          <w:marTop w:val="0"/>
          <w:marBottom w:val="0"/>
          <w:divBdr>
            <w:top w:val="none" w:sz="0" w:space="0" w:color="auto"/>
            <w:left w:val="none" w:sz="0" w:space="0" w:color="auto"/>
            <w:bottom w:val="none" w:sz="0" w:space="0" w:color="auto"/>
            <w:right w:val="none" w:sz="0" w:space="0" w:color="auto"/>
          </w:divBdr>
        </w:div>
      </w:divsChild>
    </w:div>
    <w:div w:id="588731542">
      <w:bodyDiv w:val="1"/>
      <w:marLeft w:val="0"/>
      <w:marRight w:val="0"/>
      <w:marTop w:val="0"/>
      <w:marBottom w:val="0"/>
      <w:divBdr>
        <w:top w:val="none" w:sz="0" w:space="0" w:color="auto"/>
        <w:left w:val="none" w:sz="0" w:space="0" w:color="auto"/>
        <w:bottom w:val="none" w:sz="0" w:space="0" w:color="auto"/>
        <w:right w:val="none" w:sz="0" w:space="0" w:color="auto"/>
      </w:divBdr>
    </w:div>
    <w:div w:id="624386311">
      <w:bodyDiv w:val="1"/>
      <w:marLeft w:val="0"/>
      <w:marRight w:val="0"/>
      <w:marTop w:val="0"/>
      <w:marBottom w:val="0"/>
      <w:divBdr>
        <w:top w:val="none" w:sz="0" w:space="0" w:color="auto"/>
        <w:left w:val="none" w:sz="0" w:space="0" w:color="auto"/>
        <w:bottom w:val="none" w:sz="0" w:space="0" w:color="auto"/>
        <w:right w:val="none" w:sz="0" w:space="0" w:color="auto"/>
      </w:divBdr>
      <w:divsChild>
        <w:div w:id="222520812">
          <w:marLeft w:val="0"/>
          <w:marRight w:val="0"/>
          <w:marTop w:val="0"/>
          <w:marBottom w:val="0"/>
          <w:divBdr>
            <w:top w:val="none" w:sz="0" w:space="0" w:color="auto"/>
            <w:left w:val="none" w:sz="0" w:space="0" w:color="auto"/>
            <w:bottom w:val="none" w:sz="0" w:space="0" w:color="auto"/>
            <w:right w:val="none" w:sz="0" w:space="0" w:color="auto"/>
          </w:divBdr>
        </w:div>
      </w:divsChild>
    </w:div>
    <w:div w:id="905149306">
      <w:bodyDiv w:val="1"/>
      <w:marLeft w:val="0"/>
      <w:marRight w:val="0"/>
      <w:marTop w:val="0"/>
      <w:marBottom w:val="0"/>
      <w:divBdr>
        <w:top w:val="none" w:sz="0" w:space="0" w:color="auto"/>
        <w:left w:val="none" w:sz="0" w:space="0" w:color="auto"/>
        <w:bottom w:val="none" w:sz="0" w:space="0" w:color="auto"/>
        <w:right w:val="none" w:sz="0" w:space="0" w:color="auto"/>
      </w:divBdr>
    </w:div>
    <w:div w:id="968514918">
      <w:bodyDiv w:val="1"/>
      <w:marLeft w:val="0"/>
      <w:marRight w:val="0"/>
      <w:marTop w:val="0"/>
      <w:marBottom w:val="0"/>
      <w:divBdr>
        <w:top w:val="none" w:sz="0" w:space="0" w:color="auto"/>
        <w:left w:val="none" w:sz="0" w:space="0" w:color="auto"/>
        <w:bottom w:val="none" w:sz="0" w:space="0" w:color="auto"/>
        <w:right w:val="none" w:sz="0" w:space="0" w:color="auto"/>
      </w:divBdr>
    </w:div>
    <w:div w:id="1047608922">
      <w:bodyDiv w:val="1"/>
      <w:marLeft w:val="0"/>
      <w:marRight w:val="0"/>
      <w:marTop w:val="0"/>
      <w:marBottom w:val="0"/>
      <w:divBdr>
        <w:top w:val="none" w:sz="0" w:space="0" w:color="auto"/>
        <w:left w:val="none" w:sz="0" w:space="0" w:color="auto"/>
        <w:bottom w:val="none" w:sz="0" w:space="0" w:color="auto"/>
        <w:right w:val="none" w:sz="0" w:space="0" w:color="auto"/>
      </w:divBdr>
      <w:divsChild>
        <w:div w:id="61366610">
          <w:marLeft w:val="720"/>
          <w:marRight w:val="0"/>
          <w:marTop w:val="0"/>
          <w:marBottom w:val="0"/>
          <w:divBdr>
            <w:top w:val="none" w:sz="0" w:space="0" w:color="auto"/>
            <w:left w:val="none" w:sz="0" w:space="0" w:color="auto"/>
            <w:bottom w:val="none" w:sz="0" w:space="0" w:color="auto"/>
            <w:right w:val="none" w:sz="0" w:space="0" w:color="auto"/>
          </w:divBdr>
        </w:div>
      </w:divsChild>
    </w:div>
    <w:div w:id="1117023872">
      <w:bodyDiv w:val="1"/>
      <w:marLeft w:val="0"/>
      <w:marRight w:val="0"/>
      <w:marTop w:val="0"/>
      <w:marBottom w:val="0"/>
      <w:divBdr>
        <w:top w:val="none" w:sz="0" w:space="0" w:color="auto"/>
        <w:left w:val="none" w:sz="0" w:space="0" w:color="auto"/>
        <w:bottom w:val="none" w:sz="0" w:space="0" w:color="auto"/>
        <w:right w:val="none" w:sz="0" w:space="0" w:color="auto"/>
      </w:divBdr>
      <w:divsChild>
        <w:div w:id="2140033031">
          <w:marLeft w:val="274"/>
          <w:marRight w:val="0"/>
          <w:marTop w:val="230"/>
          <w:marBottom w:val="0"/>
          <w:divBdr>
            <w:top w:val="none" w:sz="0" w:space="0" w:color="auto"/>
            <w:left w:val="none" w:sz="0" w:space="0" w:color="auto"/>
            <w:bottom w:val="none" w:sz="0" w:space="0" w:color="auto"/>
            <w:right w:val="none" w:sz="0" w:space="0" w:color="auto"/>
          </w:divBdr>
        </w:div>
      </w:divsChild>
    </w:div>
    <w:div w:id="1136413593">
      <w:bodyDiv w:val="1"/>
      <w:marLeft w:val="0"/>
      <w:marRight w:val="0"/>
      <w:marTop w:val="0"/>
      <w:marBottom w:val="0"/>
      <w:divBdr>
        <w:top w:val="none" w:sz="0" w:space="0" w:color="auto"/>
        <w:left w:val="none" w:sz="0" w:space="0" w:color="auto"/>
        <w:bottom w:val="none" w:sz="0" w:space="0" w:color="auto"/>
        <w:right w:val="none" w:sz="0" w:space="0" w:color="auto"/>
      </w:divBdr>
    </w:div>
    <w:div w:id="1931044833">
      <w:bodyDiv w:val="1"/>
      <w:marLeft w:val="0"/>
      <w:marRight w:val="0"/>
      <w:marTop w:val="0"/>
      <w:marBottom w:val="0"/>
      <w:divBdr>
        <w:top w:val="none" w:sz="0" w:space="0" w:color="auto"/>
        <w:left w:val="none" w:sz="0" w:space="0" w:color="auto"/>
        <w:bottom w:val="none" w:sz="0" w:space="0" w:color="auto"/>
        <w:right w:val="none" w:sz="0" w:space="0" w:color="auto"/>
      </w:divBdr>
    </w:div>
    <w:div w:id="2048527872">
      <w:bodyDiv w:val="1"/>
      <w:marLeft w:val="0"/>
      <w:marRight w:val="0"/>
      <w:marTop w:val="0"/>
      <w:marBottom w:val="0"/>
      <w:divBdr>
        <w:top w:val="none" w:sz="0" w:space="0" w:color="auto"/>
        <w:left w:val="none" w:sz="0" w:space="0" w:color="auto"/>
        <w:bottom w:val="none" w:sz="0" w:space="0" w:color="auto"/>
        <w:right w:val="none" w:sz="0" w:space="0" w:color="auto"/>
      </w:divBdr>
    </w:div>
    <w:div w:id="21317007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i.org/10.1186/s12885-021-08609-7" TargetMode="External"/><Relationship Id="rId18" Type="http://schemas.openxmlformats.org/officeDocument/2006/relationships/image" Target="media/image1.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yperlink" Target="https://doi.org/10.1093/jncics/pkz03" TargetMode="External"/><Relationship Id="rId17" Type="http://schemas.openxmlformats.org/officeDocument/2006/relationships/header" Target="head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iencedirect.com/topics/medicine-and-dentistry/controlled-clinical-trial" TargetMode="Externa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klevine.com/archive/refs47656.pdf" TargetMode="External"/><Relationship Id="rId22" Type="http://schemas.openxmlformats.org/officeDocument/2006/relationships/image" Target="media/image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C19E2B8AD0FE748A9B80E986B73C3FE" ma:contentTypeVersion="8" ma:contentTypeDescription="Create a new document." ma:contentTypeScope="" ma:versionID="301f4707f5807f0e125fc1a72a8d3fe5">
  <xsd:schema xmlns:xsd="http://www.w3.org/2001/XMLSchema" xmlns:xs="http://www.w3.org/2001/XMLSchema" xmlns:p="http://schemas.microsoft.com/office/2006/metadata/properties" xmlns:ns2="0c59df78-d18e-4768-9863-ec1ff4c06e5d" xmlns:ns3="017a655b-c2d2-454d-8c03-d321f1c11440" targetNamespace="http://schemas.microsoft.com/office/2006/metadata/properties" ma:root="true" ma:fieldsID="e7a75597a18e62bbd19af0d14dadd739" ns2:_="" ns3:_="">
    <xsd:import namespace="0c59df78-d18e-4768-9863-ec1ff4c06e5d"/>
    <xsd:import namespace="017a655b-c2d2-454d-8c03-d321f1c114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59df78-d18e-4768-9863-ec1ff4c06e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bf2f534-9c3d-494b-83fb-768e807180c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7a655b-c2d2-454d-8c03-d321f1c114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4d339d1-bf3c-4a57-90cc-9c1fa833043c}" ma:internalName="TaxCatchAll" ma:showField="CatchAllData" ma:web="017a655b-c2d2-454d-8c03-d321f1c114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c59df78-d18e-4768-9863-ec1ff4c06e5d">
      <Terms xmlns="http://schemas.microsoft.com/office/infopath/2007/PartnerControls"/>
    </lcf76f155ced4ddcb4097134ff3c332f>
    <TaxCatchAll xmlns="017a655b-c2d2-454d-8c03-d321f1c11440"/>
  </documentManagement>
</p:properties>
</file>

<file path=customXml/itemProps1.xml><?xml version="1.0" encoding="utf-8"?>
<ds:datastoreItem xmlns:ds="http://schemas.openxmlformats.org/officeDocument/2006/customXml" ds:itemID="{1E1D2B44-0F7A-A24F-B01F-D30092ABD3BB}">
  <ds:schemaRefs>
    <ds:schemaRef ds:uri="http://schemas.openxmlformats.org/officeDocument/2006/bibliography"/>
  </ds:schemaRefs>
</ds:datastoreItem>
</file>

<file path=customXml/itemProps2.xml><?xml version="1.0" encoding="utf-8"?>
<ds:datastoreItem xmlns:ds="http://schemas.openxmlformats.org/officeDocument/2006/customXml" ds:itemID="{90D15BB6-A15F-4062-A398-99968D15D5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59df78-d18e-4768-9863-ec1ff4c06e5d"/>
    <ds:schemaRef ds:uri="017a655b-c2d2-454d-8c03-d321f1c114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032571-1003-49D0-B30E-59B14D805348}">
  <ds:schemaRefs>
    <ds:schemaRef ds:uri="http://schemas.microsoft.com/sharepoint/v3/contenttype/forms"/>
  </ds:schemaRefs>
</ds:datastoreItem>
</file>

<file path=customXml/itemProps4.xml><?xml version="1.0" encoding="utf-8"?>
<ds:datastoreItem xmlns:ds="http://schemas.openxmlformats.org/officeDocument/2006/customXml" ds:itemID="{58475AF5-A071-4845-97A6-1FD1DB12A9E7}">
  <ds:schemaRefs>
    <ds:schemaRef ds:uri="0c59df78-d18e-4768-9863-ec1ff4c06e5d"/>
    <ds:schemaRef ds:uri="http://purl.org/dc/terms/"/>
    <ds:schemaRef ds:uri="017a655b-c2d2-454d-8c03-d321f1c11440"/>
    <ds:schemaRef ds:uri="http://schemas.microsoft.com/office/2006/documentManagement/types"/>
    <ds:schemaRef ds:uri="http://schemas.microsoft.com/office/infopath/2007/PartnerControls"/>
    <ds:schemaRef ds:uri="http://www.w3.org/XML/1998/namespace"/>
    <ds:schemaRef ds:uri="http://purl.org/dc/elements/1.1/"/>
    <ds:schemaRef ds:uri="http://schemas.openxmlformats.org/package/2006/metadata/core-properti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17134</Words>
  <Characters>97664</Characters>
  <Application>Microsoft Office Word</Application>
  <DocSecurity>4</DocSecurity>
  <Lines>813</Lines>
  <Paragraphs>229</Paragraphs>
  <ScaleCrop>false</ScaleCrop>
  <HeadingPairs>
    <vt:vector size="6" baseType="variant">
      <vt:variant>
        <vt:lpstr>Title</vt:lpstr>
      </vt:variant>
      <vt:variant>
        <vt:i4>1</vt:i4>
      </vt:variant>
      <vt:variant>
        <vt:lpstr>Titel</vt:lpstr>
      </vt:variant>
      <vt:variant>
        <vt:i4>1</vt:i4>
      </vt:variant>
      <vt:variant>
        <vt:lpstr>Rubrik</vt:lpstr>
      </vt:variant>
      <vt:variant>
        <vt:i4>1</vt:i4>
      </vt:variant>
    </vt:vector>
  </HeadingPairs>
  <TitlesOfParts>
    <vt:vector size="3" baseType="lpstr">
      <vt:lpstr/>
      <vt:lpstr/>
      <vt:lpstr/>
    </vt:vector>
  </TitlesOfParts>
  <Company/>
  <LinksUpToDate>false</LinksUpToDate>
  <CharactersWithSpaces>114569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Jammbe Musoro</dc:creator>
  <cp:keywords/>
  <dc:description/>
  <cp:lastModifiedBy>Tung Shum</cp:lastModifiedBy>
  <cp:revision>2</cp:revision>
  <cp:lastPrinted>2022-07-13T10:19:00Z</cp:lastPrinted>
  <dcterms:created xsi:type="dcterms:W3CDTF">2023-05-08T13:23:00Z</dcterms:created>
  <dcterms:modified xsi:type="dcterms:W3CDTF">2023-05-08T13:23:00Z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0x0101002C19E2B8AD0FE748A9B80E986B73C3FE</vt:lpwstr>
  </property>
</Properties>
</file>