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737A4" w14:textId="77777777" w:rsidR="00D04F39" w:rsidRPr="00346066" w:rsidRDefault="00D04F39" w:rsidP="00EE19C2">
      <w:pPr>
        <w:spacing w:line="480" w:lineRule="auto"/>
        <w:jc w:val="center"/>
      </w:pPr>
      <w:bookmarkStart w:id="0" w:name="_Ref110416985"/>
      <w:bookmarkStart w:id="1" w:name="_Ref110417001"/>
      <w:bookmarkStart w:id="2" w:name="_Ref110417595"/>
      <w:bookmarkStart w:id="3" w:name="_Toc114150030"/>
      <w:bookmarkStart w:id="4" w:name="_Toc114218044"/>
      <w:bookmarkStart w:id="5" w:name="_Toc116026012"/>
    </w:p>
    <w:p w14:paraId="60B2D887" w14:textId="5F1E4A86" w:rsidR="00D04F39" w:rsidRPr="00EE19C2" w:rsidRDefault="00295EC9" w:rsidP="00EE19C2">
      <w:pPr>
        <w:spacing w:line="480" w:lineRule="auto"/>
        <w:jc w:val="center"/>
      </w:pPr>
      <w:r w:rsidRPr="00EE19C2">
        <w:t>Training for the safe activation of A</w:t>
      </w:r>
      <w:r w:rsidR="00C52F7C" w:rsidRPr="00EE19C2">
        <w:t xml:space="preserve">utomated Vehicles </w:t>
      </w:r>
      <w:r w:rsidRPr="00EE19C2">
        <w:t>matters: Revealing the benefits of online training to creat</w:t>
      </w:r>
      <w:r w:rsidR="006A25D3" w:rsidRPr="00EE19C2">
        <w:t>ing</w:t>
      </w:r>
      <w:r w:rsidRPr="00EE19C2">
        <w:t xml:space="preserve"> glaringly better mental models</w:t>
      </w:r>
      <w:r w:rsidR="000A04B1" w:rsidRPr="00EE19C2">
        <w:t xml:space="preserve"> and behaviour</w:t>
      </w:r>
    </w:p>
    <w:p w14:paraId="4B705419" w14:textId="77777777" w:rsidR="00D04F39" w:rsidRPr="00EE19C2" w:rsidRDefault="00D04F39" w:rsidP="00EE19C2">
      <w:pPr>
        <w:spacing w:line="480" w:lineRule="auto"/>
        <w:jc w:val="center"/>
      </w:pPr>
    </w:p>
    <w:p w14:paraId="48299041" w14:textId="77777777" w:rsidR="00D04F39" w:rsidRPr="00EE19C2" w:rsidRDefault="00D04F39" w:rsidP="00EE19C2">
      <w:pPr>
        <w:spacing w:line="480" w:lineRule="auto"/>
        <w:jc w:val="center"/>
        <w:rPr>
          <w:vertAlign w:val="superscript"/>
        </w:rPr>
      </w:pPr>
      <w:r w:rsidRPr="00EE19C2">
        <w:t>Siobhan E. Merriman</w:t>
      </w:r>
      <w:r w:rsidRPr="00EE19C2">
        <w:rPr>
          <w:rStyle w:val="FootnoteReference"/>
          <w:rFonts w:eastAsiaTheme="majorEastAsia"/>
        </w:rPr>
        <w:footnoteReference w:customMarkFollows="1" w:id="1"/>
        <w:t>*</w:t>
      </w:r>
      <w:r w:rsidRPr="00EE19C2">
        <w:t>, Kirsten M. A. Revell and Katherine L. Plant</w:t>
      </w:r>
    </w:p>
    <w:p w14:paraId="7D8FE5F3" w14:textId="77777777" w:rsidR="00D04F39" w:rsidRPr="00EE19C2" w:rsidRDefault="00D04F39" w:rsidP="00EE19C2">
      <w:pPr>
        <w:spacing w:line="480" w:lineRule="auto"/>
        <w:jc w:val="center"/>
      </w:pPr>
    </w:p>
    <w:p w14:paraId="1475A167" w14:textId="77777777" w:rsidR="00D04F39" w:rsidRPr="00EE19C2" w:rsidRDefault="00D04F39" w:rsidP="00EE19C2">
      <w:pPr>
        <w:spacing w:line="480" w:lineRule="auto"/>
        <w:jc w:val="center"/>
      </w:pPr>
      <w:r w:rsidRPr="00EE19C2">
        <w:t xml:space="preserve">Human Factors Engineering, </w:t>
      </w:r>
    </w:p>
    <w:p w14:paraId="7FBDA549" w14:textId="77777777" w:rsidR="00D04F39" w:rsidRPr="00EE19C2" w:rsidRDefault="00D04F39" w:rsidP="00EE19C2">
      <w:pPr>
        <w:spacing w:line="480" w:lineRule="auto"/>
        <w:jc w:val="center"/>
      </w:pPr>
      <w:r w:rsidRPr="00EE19C2">
        <w:t xml:space="preserve">Transportation Research Group, </w:t>
      </w:r>
    </w:p>
    <w:p w14:paraId="297ADC8E" w14:textId="77777777" w:rsidR="00D04F39" w:rsidRPr="00EE19C2" w:rsidRDefault="00D04F39" w:rsidP="00EE19C2">
      <w:pPr>
        <w:spacing w:line="480" w:lineRule="auto"/>
        <w:jc w:val="center"/>
      </w:pPr>
      <w:r w:rsidRPr="00EE19C2">
        <w:t xml:space="preserve">Faculty of Engineering and Physical Sciences, </w:t>
      </w:r>
    </w:p>
    <w:p w14:paraId="696BF0F3" w14:textId="77777777" w:rsidR="00D04F39" w:rsidRPr="00EE19C2" w:rsidRDefault="00D04F39" w:rsidP="00EE19C2">
      <w:pPr>
        <w:spacing w:line="480" w:lineRule="auto"/>
        <w:jc w:val="center"/>
      </w:pPr>
      <w:proofErr w:type="spellStart"/>
      <w:r w:rsidRPr="00EE19C2">
        <w:t>Boldrewood</w:t>
      </w:r>
      <w:proofErr w:type="spellEnd"/>
      <w:r w:rsidRPr="00EE19C2">
        <w:t xml:space="preserve"> Innovation Campus, </w:t>
      </w:r>
    </w:p>
    <w:p w14:paraId="6D079169" w14:textId="77777777" w:rsidR="00D04F39" w:rsidRPr="00EE19C2" w:rsidRDefault="00D04F39" w:rsidP="00EE19C2">
      <w:pPr>
        <w:spacing w:line="480" w:lineRule="auto"/>
        <w:jc w:val="center"/>
      </w:pPr>
      <w:r w:rsidRPr="00EE19C2">
        <w:t xml:space="preserve">University of Southampton, </w:t>
      </w:r>
    </w:p>
    <w:p w14:paraId="56626201" w14:textId="77777777" w:rsidR="00D04F39" w:rsidRPr="00EE19C2" w:rsidRDefault="00D04F39" w:rsidP="00EE19C2">
      <w:pPr>
        <w:spacing w:line="480" w:lineRule="auto"/>
        <w:jc w:val="center"/>
      </w:pPr>
      <w:r w:rsidRPr="00EE19C2">
        <w:t xml:space="preserve">Burgess Road, </w:t>
      </w:r>
    </w:p>
    <w:p w14:paraId="175699C1" w14:textId="77777777" w:rsidR="00D04F39" w:rsidRPr="00EE19C2" w:rsidRDefault="00D04F39" w:rsidP="00EE19C2">
      <w:pPr>
        <w:spacing w:line="480" w:lineRule="auto"/>
        <w:jc w:val="center"/>
      </w:pPr>
      <w:r w:rsidRPr="00EE19C2">
        <w:t xml:space="preserve">Southampton, </w:t>
      </w:r>
    </w:p>
    <w:p w14:paraId="70554F56" w14:textId="77777777" w:rsidR="00D04F39" w:rsidRPr="00EE19C2" w:rsidRDefault="00D04F39" w:rsidP="00EE19C2">
      <w:pPr>
        <w:spacing w:line="480" w:lineRule="auto"/>
        <w:jc w:val="center"/>
      </w:pPr>
      <w:r w:rsidRPr="00EE19C2">
        <w:t>SO16 7QF, UK</w:t>
      </w:r>
    </w:p>
    <w:p w14:paraId="6B428471" w14:textId="542E8208" w:rsidR="00D04F39" w:rsidRPr="00EE19C2" w:rsidRDefault="00D04F39" w:rsidP="00EE19C2">
      <w:pPr>
        <w:rPr>
          <w:b/>
          <w:bCs/>
        </w:rPr>
      </w:pPr>
      <w:r w:rsidRPr="00EE19C2">
        <w:rPr>
          <w:b/>
          <w:bCs/>
        </w:rPr>
        <w:br w:type="page"/>
      </w:r>
    </w:p>
    <w:p w14:paraId="5F5C5E5A" w14:textId="0008B82F" w:rsidR="00346066" w:rsidRPr="00EE19C2" w:rsidRDefault="00346066" w:rsidP="00EE19C2">
      <w:pPr>
        <w:jc w:val="center"/>
      </w:pPr>
      <w:bookmarkStart w:id="6" w:name="_Toc114150031"/>
      <w:bookmarkStart w:id="7" w:name="_Toc114218045"/>
      <w:bookmarkStart w:id="8" w:name="_Toc116026013"/>
      <w:bookmarkEnd w:id="0"/>
      <w:bookmarkEnd w:id="1"/>
      <w:bookmarkEnd w:id="2"/>
      <w:bookmarkEnd w:id="3"/>
      <w:bookmarkEnd w:id="4"/>
      <w:bookmarkEnd w:id="5"/>
      <w:r w:rsidRPr="00EE19C2">
        <w:lastRenderedPageBreak/>
        <w:t>Abstract</w:t>
      </w:r>
    </w:p>
    <w:p w14:paraId="02E999E3" w14:textId="41E78011" w:rsidR="00A514C2" w:rsidRPr="00EE19C2" w:rsidRDefault="00A514C2" w:rsidP="00EE19C2">
      <w:pPr>
        <w:rPr>
          <w:noProof/>
        </w:rPr>
      </w:pPr>
      <w:r w:rsidRPr="00EE19C2">
        <w:t xml:space="preserve">Automated Vehicle (AV) </w:t>
      </w:r>
      <w:r w:rsidR="008D690E" w:rsidRPr="00EE19C2">
        <w:t xml:space="preserve">systems </w:t>
      </w:r>
      <w:r w:rsidRPr="00EE19C2">
        <w:t xml:space="preserve">are expected to </w:t>
      </w:r>
      <w:r w:rsidR="006256A1" w:rsidRPr="00EE19C2">
        <w:t>reduce the frequency and severity of on-road collisions</w:t>
      </w:r>
      <w:r w:rsidRPr="00EE19C2">
        <w:rPr>
          <w:noProof/>
        </w:rPr>
        <w:t>.</w:t>
      </w:r>
      <w:r w:rsidR="00CD2DC0" w:rsidRPr="00EE19C2">
        <w:rPr>
          <w:noProof/>
        </w:rPr>
        <w:t xml:space="preserve"> Unless </w:t>
      </w:r>
      <w:r w:rsidR="006256A1" w:rsidRPr="00EE19C2">
        <w:rPr>
          <w:noProof/>
        </w:rPr>
        <w:t>dri</w:t>
      </w:r>
      <w:r w:rsidRPr="00EE19C2">
        <w:rPr>
          <w:noProof/>
        </w:rPr>
        <w:t xml:space="preserve">vers have an appropriate mental model for the capabilities and limitations of the automation, they </w:t>
      </w:r>
      <w:r w:rsidR="00121DBE" w:rsidRPr="00EE19C2">
        <w:rPr>
          <w:noProof/>
        </w:rPr>
        <w:t xml:space="preserve">may not activate the automation safely or </w:t>
      </w:r>
      <w:r w:rsidR="00650528" w:rsidRPr="00EE19C2">
        <w:rPr>
          <w:noProof/>
        </w:rPr>
        <w:t xml:space="preserve">appropriately </w:t>
      </w:r>
      <w:r w:rsidR="00121DBE" w:rsidRPr="00EE19C2">
        <w:rPr>
          <w:noProof/>
        </w:rPr>
        <w:t xml:space="preserve">on the road, potentially </w:t>
      </w:r>
      <w:r w:rsidR="005C130B" w:rsidRPr="00EE19C2">
        <w:rPr>
          <w:noProof/>
        </w:rPr>
        <w:t>leading to</w:t>
      </w:r>
      <w:r w:rsidR="00121DBE" w:rsidRPr="00EE19C2">
        <w:rPr>
          <w:noProof/>
        </w:rPr>
        <w:t xml:space="preserve"> </w:t>
      </w:r>
      <w:r w:rsidRPr="00EE19C2">
        <w:rPr>
          <w:noProof/>
        </w:rPr>
        <w:t>a collision.</w:t>
      </w:r>
      <w:r w:rsidR="00121DBE" w:rsidRPr="00EE19C2">
        <w:rPr>
          <w:noProof/>
        </w:rPr>
        <w:t xml:space="preserve"> As such, a training</w:t>
      </w:r>
      <w:r w:rsidR="00CD2DC0" w:rsidRPr="00EE19C2">
        <w:rPr>
          <w:noProof/>
        </w:rPr>
        <w:t xml:space="preserve"> package (L4DTP) was developed to improve </w:t>
      </w:r>
      <w:r w:rsidRPr="00EE19C2">
        <w:t xml:space="preserve">drivers’ decisions and behaviour when activating </w:t>
      </w:r>
      <w:r w:rsidR="00F151DA" w:rsidRPr="00EE19C2">
        <w:t>an AV system</w:t>
      </w:r>
      <w:r w:rsidR="004B0373" w:rsidRPr="00EE19C2">
        <w:t xml:space="preserve"> </w:t>
      </w:r>
      <w:r w:rsidR="00CD2DC0" w:rsidRPr="00EE19C2">
        <w:t xml:space="preserve">and this was evaluated in a between-subjects </w:t>
      </w:r>
      <w:r w:rsidR="00121DBE" w:rsidRPr="00EE19C2">
        <w:t xml:space="preserve">simulator </w:t>
      </w:r>
      <w:r w:rsidR="00CD2DC0" w:rsidRPr="00EE19C2">
        <w:t xml:space="preserve">experiment. Drivers </w:t>
      </w:r>
      <w:r w:rsidR="00CD2DC0" w:rsidRPr="00EE19C2">
        <w:rPr>
          <w:lang w:eastAsia="en-GB"/>
        </w:rPr>
        <w:t>received no training (</w:t>
      </w:r>
      <w:r w:rsidR="00971319" w:rsidRPr="00EE19C2">
        <w:rPr>
          <w:lang w:eastAsia="en-GB"/>
        </w:rPr>
        <w:t xml:space="preserve">NT, </w:t>
      </w:r>
      <w:r w:rsidR="00CD2DC0" w:rsidRPr="00EE19C2">
        <w:rPr>
          <w:lang w:eastAsia="en-GB"/>
        </w:rPr>
        <w:t>control group), read an owner’s manual (</w:t>
      </w:r>
      <w:r w:rsidR="00971319" w:rsidRPr="00EE19C2">
        <w:rPr>
          <w:lang w:eastAsia="en-GB"/>
        </w:rPr>
        <w:t xml:space="preserve">OM, </w:t>
      </w:r>
      <w:r w:rsidR="00CD2DC0" w:rsidRPr="00EE19C2">
        <w:rPr>
          <w:lang w:eastAsia="en-GB"/>
        </w:rPr>
        <w:t xml:space="preserve">experimental group 1: current training provision) or underwent the </w:t>
      </w:r>
      <w:r w:rsidR="00CD2DC0" w:rsidRPr="00EE19C2">
        <w:rPr>
          <w:bCs/>
        </w:rPr>
        <w:t>L4DTP</w:t>
      </w:r>
      <w:r w:rsidR="00CD2DC0" w:rsidRPr="00EE19C2">
        <w:rPr>
          <w:lang w:eastAsia="en-GB"/>
        </w:rPr>
        <w:t xml:space="preserve"> (experimental group 2: new training programme). </w:t>
      </w:r>
      <w:r w:rsidR="00CD2DC0" w:rsidRPr="00EE19C2">
        <w:t xml:space="preserve">All drivers then experienced five scenarios in a driving simulator where they encountered road conditions which were </w:t>
      </w:r>
      <w:r w:rsidR="00121DBE" w:rsidRPr="00EE19C2">
        <w:t>safe and unsafe for activation</w:t>
      </w:r>
      <w:r w:rsidR="00CD2DC0" w:rsidRPr="00EE19C2">
        <w:t xml:space="preserve">. Their activation decisions, </w:t>
      </w:r>
      <w:r w:rsidR="00236D09" w:rsidRPr="00EE19C2">
        <w:t xml:space="preserve">behaviour, </w:t>
      </w:r>
      <w:r w:rsidR="00CD2DC0" w:rsidRPr="00EE19C2">
        <w:t xml:space="preserve">trust in automation, workload and mental models were measured. This experiment found that </w:t>
      </w:r>
      <w:r w:rsidRPr="00EE19C2">
        <w:t xml:space="preserve">drivers who </w:t>
      </w:r>
      <w:r w:rsidR="00CA04C4" w:rsidRPr="00EE19C2">
        <w:t xml:space="preserve">read the OM or </w:t>
      </w:r>
      <w:r w:rsidRPr="00EE19C2">
        <w:t xml:space="preserve">underwent the </w:t>
      </w:r>
      <w:r w:rsidRPr="00EE19C2">
        <w:rPr>
          <w:bCs/>
        </w:rPr>
        <w:t>L4DTP</w:t>
      </w:r>
      <w:r w:rsidRPr="00EE19C2">
        <w:t xml:space="preserve"> made better activation decisions and showed better activation behaviour compared to drivers who received NT. Additionally, drivers who underwent the </w:t>
      </w:r>
      <w:r w:rsidRPr="00EE19C2">
        <w:rPr>
          <w:bCs/>
        </w:rPr>
        <w:t>L4DTP</w:t>
      </w:r>
      <w:r w:rsidRPr="00EE19C2">
        <w:t xml:space="preserve"> found it easier, less demanding and felt under less time pressure when making their decisions, had to expend less effort to reach the same activation performance and had more appropriate and comprehensive mental models for when the automation can be activated compared to drivers who read the OM. This </w:t>
      </w:r>
      <w:r w:rsidRPr="00EE19C2">
        <w:rPr>
          <w:bCs/>
        </w:rPr>
        <w:t>L4DTP</w:t>
      </w:r>
      <w:r w:rsidRPr="00EE19C2">
        <w:t xml:space="preserve"> can make roads safer by reducing collisions linked to poor activation decisions and behaviour. Therefore, there is the potential for a real benefit for society if </w:t>
      </w:r>
      <w:r w:rsidR="006824D4" w:rsidRPr="00EE19C2">
        <w:t>this training programme</w:t>
      </w:r>
      <w:r w:rsidRPr="00EE19C2">
        <w:t xml:space="preserve"> is adopted into mandatory AV driver training. </w:t>
      </w:r>
    </w:p>
    <w:p w14:paraId="12760202" w14:textId="04412EA9" w:rsidR="00346066" w:rsidRPr="00EE19C2" w:rsidRDefault="00346066" w:rsidP="00EE19C2">
      <w:r w:rsidRPr="00EE19C2">
        <w:rPr>
          <w:i/>
          <w:iCs/>
        </w:rPr>
        <w:t>Keywords</w:t>
      </w:r>
      <w:r w:rsidRPr="00EE19C2">
        <w:rPr>
          <w:b/>
          <w:bCs/>
        </w:rPr>
        <w:t xml:space="preserve">: </w:t>
      </w:r>
      <w:r w:rsidRPr="00EE19C2">
        <w:t xml:space="preserve">Automated Vehicles, Driver Training, Mental Models, Trust in Automation, </w:t>
      </w:r>
      <w:r w:rsidR="0046299A" w:rsidRPr="00EE19C2">
        <w:t>Workload</w:t>
      </w:r>
      <w:r w:rsidR="000F7742" w:rsidRPr="00EE19C2">
        <w:t>, Mental Demand</w:t>
      </w:r>
    </w:p>
    <w:p w14:paraId="00874A03" w14:textId="5569EF93" w:rsidR="00346066" w:rsidRPr="00EE19C2" w:rsidRDefault="00346066" w:rsidP="00EE19C2">
      <w:pPr>
        <w:tabs>
          <w:tab w:val="left" w:pos="1140"/>
        </w:tabs>
        <w:spacing w:before="0" w:after="160" w:line="259" w:lineRule="auto"/>
      </w:pPr>
      <w:r w:rsidRPr="00EE19C2">
        <w:tab/>
      </w:r>
    </w:p>
    <w:p w14:paraId="5C18CBC4" w14:textId="77777777" w:rsidR="00346066" w:rsidRPr="00EE19C2" w:rsidRDefault="00346066" w:rsidP="00EE19C2">
      <w:pPr>
        <w:spacing w:before="0" w:after="160" w:line="259" w:lineRule="auto"/>
      </w:pPr>
      <w:r w:rsidRPr="00EE19C2">
        <w:br w:type="page"/>
      </w:r>
    </w:p>
    <w:p w14:paraId="42CFB12A" w14:textId="7C52F993" w:rsidR="007E77CA" w:rsidRPr="00EE19C2" w:rsidRDefault="007E77CA" w:rsidP="00EE19C2">
      <w:pPr>
        <w:pStyle w:val="ListParagraph"/>
        <w:numPr>
          <w:ilvl w:val="0"/>
          <w:numId w:val="16"/>
        </w:numPr>
        <w:jc w:val="center"/>
        <w:rPr>
          <w:b/>
          <w:bCs/>
        </w:rPr>
      </w:pPr>
      <w:r w:rsidRPr="00EE19C2">
        <w:rPr>
          <w:b/>
          <w:bCs/>
        </w:rPr>
        <w:lastRenderedPageBreak/>
        <w:t>Introduction</w:t>
      </w:r>
      <w:bookmarkEnd w:id="6"/>
      <w:bookmarkEnd w:id="7"/>
      <w:bookmarkEnd w:id="8"/>
    </w:p>
    <w:p w14:paraId="68776DE0" w14:textId="7A04428E" w:rsidR="00063234" w:rsidRPr="00EE19C2" w:rsidRDefault="00D40831" w:rsidP="00EE19C2">
      <w:r w:rsidRPr="00EE19C2">
        <w:t xml:space="preserve">Over </w:t>
      </w:r>
      <w:r w:rsidR="008715AF" w:rsidRPr="00EE19C2">
        <w:t>recent</w:t>
      </w:r>
      <w:r w:rsidRPr="00EE19C2">
        <w:t xml:space="preserve"> years, g</w:t>
      </w:r>
      <w:r w:rsidR="00063234" w:rsidRPr="00EE19C2">
        <w:t>overnments and vehicle manufacturers</w:t>
      </w:r>
      <w:r w:rsidR="00B12474" w:rsidRPr="00EE19C2">
        <w:t xml:space="preserve"> </w:t>
      </w:r>
      <w:r w:rsidRPr="00EE19C2">
        <w:t xml:space="preserve">have invested </w:t>
      </w:r>
      <w:r w:rsidR="00063234" w:rsidRPr="00EE19C2">
        <w:t xml:space="preserve">considerable resources into the research and development of </w:t>
      </w:r>
      <w:r w:rsidR="003515E7" w:rsidRPr="00EE19C2">
        <w:t>A</w:t>
      </w:r>
      <w:r w:rsidRPr="00EE19C2">
        <w:t>utomated Vehicle</w:t>
      </w:r>
      <w:r w:rsidR="00D91370" w:rsidRPr="00EE19C2">
        <w:t xml:space="preserve"> </w:t>
      </w:r>
      <w:r w:rsidRPr="00EE19C2">
        <w:t>(AV)</w:t>
      </w:r>
      <w:r w:rsidR="00D91370" w:rsidRPr="00EE19C2">
        <w:t xml:space="preserve"> systems</w:t>
      </w:r>
      <w:r w:rsidR="00063234" w:rsidRPr="00EE19C2">
        <w:t xml:space="preserve">. They have the potential </w:t>
      </w:r>
      <w:r w:rsidR="00B67CC0" w:rsidRPr="00EE19C2">
        <w:t xml:space="preserve">to </w:t>
      </w:r>
      <w:r w:rsidR="007C273E" w:rsidRPr="00EE19C2">
        <w:t>improve sustainability</w:t>
      </w:r>
      <w:r w:rsidR="003515E7" w:rsidRPr="00EE19C2">
        <w:rPr>
          <w:color w:val="FF0000"/>
        </w:rPr>
        <w:t xml:space="preserve"> </w:t>
      </w:r>
      <w:r w:rsidR="003515E7" w:rsidRPr="00EE19C2">
        <w:t>by reducing the pollution and greenhouse gas emissions that are produced by vehicles</w:t>
      </w:r>
      <w:r w:rsidR="00664D6E" w:rsidRPr="00EE19C2">
        <w:rPr>
          <w:noProof/>
        </w:rPr>
        <w:t xml:space="preserve"> </w:t>
      </w:r>
      <w:r w:rsidR="00664D6E" w:rsidRPr="00EE19C2">
        <w:rPr>
          <w:bCs/>
        </w:rPr>
        <w:t>(</w:t>
      </w:r>
      <w:r w:rsidR="00664D6E" w:rsidRPr="00EE19C2">
        <w:t xml:space="preserve">Greenblatt &amp; </w:t>
      </w:r>
      <w:proofErr w:type="spellStart"/>
      <w:r w:rsidR="00664D6E" w:rsidRPr="00EE19C2">
        <w:t>Shaheen</w:t>
      </w:r>
      <w:proofErr w:type="spellEnd"/>
      <w:r w:rsidR="00664D6E" w:rsidRPr="00EE19C2">
        <w:t xml:space="preserve">, 2015; </w:t>
      </w:r>
      <w:proofErr w:type="spellStart"/>
      <w:r w:rsidR="00664D6E" w:rsidRPr="00EE19C2">
        <w:t>Bagloee</w:t>
      </w:r>
      <w:proofErr w:type="spellEnd"/>
      <w:r w:rsidR="00664D6E" w:rsidRPr="00EE19C2">
        <w:t xml:space="preserve">, </w:t>
      </w:r>
      <w:proofErr w:type="spellStart"/>
      <w:r w:rsidR="00664D6E" w:rsidRPr="00EE19C2">
        <w:t>Tavana</w:t>
      </w:r>
      <w:proofErr w:type="spellEnd"/>
      <w:r w:rsidR="00664D6E" w:rsidRPr="00EE19C2">
        <w:t xml:space="preserve">, </w:t>
      </w:r>
      <w:proofErr w:type="spellStart"/>
      <w:r w:rsidR="00664D6E" w:rsidRPr="00EE19C2">
        <w:t>Asadi</w:t>
      </w:r>
      <w:proofErr w:type="spellEnd"/>
      <w:r w:rsidR="00664D6E" w:rsidRPr="00EE19C2">
        <w:t>, &amp; Oliver, 2016), improve traffic flow</w:t>
      </w:r>
      <w:r w:rsidR="003515E7" w:rsidRPr="00EE19C2">
        <w:t xml:space="preserve"> (Choi &amp; Ji, 2015)</w:t>
      </w:r>
      <w:r w:rsidR="00664D6E" w:rsidRPr="00EE19C2">
        <w:t xml:space="preserve">, </w:t>
      </w:r>
      <w:r w:rsidR="003515E7" w:rsidRPr="00EE19C2">
        <w:t xml:space="preserve">improve mobility and convenience for those who </w:t>
      </w:r>
      <w:r w:rsidR="004A565B" w:rsidRPr="00EE19C2">
        <w:t xml:space="preserve">are </w:t>
      </w:r>
      <w:r w:rsidR="003515E7" w:rsidRPr="00EE19C2">
        <w:t>currently unable to drive (e.g. elderly, disabled: Choi &amp; Ji, 2015) and improve road safety by reducing the frequency and severity of on</w:t>
      </w:r>
      <w:r w:rsidR="00D026B2" w:rsidRPr="00EE19C2">
        <w:t>-</w:t>
      </w:r>
      <w:r w:rsidR="003515E7" w:rsidRPr="00EE19C2">
        <w:t>road collisions</w:t>
      </w:r>
      <w:r w:rsidR="00063234" w:rsidRPr="00EE19C2">
        <w:t xml:space="preserve"> (</w:t>
      </w:r>
      <w:proofErr w:type="spellStart"/>
      <w:r w:rsidR="00063234" w:rsidRPr="00EE19C2">
        <w:rPr>
          <w:noProof/>
        </w:rPr>
        <w:t>Schoettle</w:t>
      </w:r>
      <w:proofErr w:type="spellEnd"/>
      <w:r w:rsidR="00063234" w:rsidRPr="00EE19C2">
        <w:rPr>
          <w:noProof/>
        </w:rPr>
        <w:t xml:space="preserve"> &amp; Sivak, 2014)</w:t>
      </w:r>
      <w:r w:rsidR="00063234" w:rsidRPr="00EE19C2">
        <w:t xml:space="preserve">. </w:t>
      </w:r>
    </w:p>
    <w:p w14:paraId="5165C0CB" w14:textId="620FCAA0" w:rsidR="00E80826" w:rsidRPr="00EE19C2" w:rsidRDefault="00326055" w:rsidP="00EE19C2">
      <w:pPr>
        <w:rPr>
          <w:noProof/>
        </w:rPr>
      </w:pPr>
      <w:r w:rsidRPr="00EE19C2">
        <w:rPr>
          <w:bCs/>
        </w:rPr>
        <w:t xml:space="preserve">The </w:t>
      </w:r>
      <w:r w:rsidRPr="00EE19C2">
        <w:rPr>
          <w:noProof/>
        </w:rPr>
        <w:t xml:space="preserve">SAE (2018) define six levels of driving automation. </w:t>
      </w:r>
      <w:r w:rsidR="00375560" w:rsidRPr="00EE19C2">
        <w:rPr>
          <w:noProof/>
        </w:rPr>
        <w:t xml:space="preserve">These are summaried in </w:t>
      </w:r>
      <w:r w:rsidR="00EE6244" w:rsidRPr="00EE19C2">
        <w:rPr>
          <w:noProof/>
        </w:rPr>
        <w:fldChar w:fldCharType="begin"/>
      </w:r>
      <w:r w:rsidR="00EE6244" w:rsidRPr="00EE19C2">
        <w:rPr>
          <w:noProof/>
        </w:rPr>
        <w:instrText xml:space="preserve"> REF _Ref128581246 \h </w:instrText>
      </w:r>
      <w:r w:rsidR="0053111B" w:rsidRPr="00EE19C2">
        <w:rPr>
          <w:noProof/>
        </w:rPr>
        <w:instrText xml:space="preserve"> \* MERGEFORMAT </w:instrText>
      </w:r>
      <w:r w:rsidR="00EE6244" w:rsidRPr="00EE19C2">
        <w:rPr>
          <w:noProof/>
        </w:rPr>
      </w:r>
      <w:r w:rsidR="00EE6244" w:rsidRPr="00EE19C2">
        <w:rPr>
          <w:noProof/>
        </w:rPr>
        <w:fldChar w:fldCharType="separate"/>
      </w:r>
      <w:r w:rsidR="00E00F97" w:rsidRPr="00EE19C2">
        <w:t xml:space="preserve">Table </w:t>
      </w:r>
      <w:r w:rsidR="00E00F97" w:rsidRPr="00EE19C2">
        <w:rPr>
          <w:noProof/>
        </w:rPr>
        <w:t>1</w:t>
      </w:r>
      <w:r w:rsidR="00EE6244" w:rsidRPr="00EE19C2">
        <w:rPr>
          <w:noProof/>
        </w:rPr>
        <w:fldChar w:fldCharType="end"/>
      </w:r>
      <w:r w:rsidR="00E80826" w:rsidRPr="00EE19C2">
        <w:rPr>
          <w:noProof/>
        </w:rPr>
        <w:t>.</w:t>
      </w:r>
    </w:p>
    <w:p w14:paraId="204EC92E" w14:textId="727829B2" w:rsidR="00E80826" w:rsidRPr="00EE19C2" w:rsidRDefault="00E80826" w:rsidP="00EE19C2">
      <w:pPr>
        <w:pStyle w:val="Caption"/>
        <w:keepNext/>
      </w:pPr>
      <w:bookmarkStart w:id="9" w:name="_Ref128581246"/>
      <w:r w:rsidRPr="00EE19C2">
        <w:t xml:space="preserve">Table </w:t>
      </w:r>
      <w:fldSimple w:instr=" SEQ Table \* ARABIC ">
        <w:r w:rsidR="00E00F97" w:rsidRPr="00EE19C2">
          <w:rPr>
            <w:noProof/>
          </w:rPr>
          <w:t>1</w:t>
        </w:r>
      </w:fldSimple>
      <w:bookmarkEnd w:id="9"/>
      <w:r w:rsidRPr="00EE19C2">
        <w:t>- The SAE</w:t>
      </w:r>
      <w:r w:rsidR="00B76E2E" w:rsidRPr="00EE19C2">
        <w:t>’s six</w:t>
      </w:r>
      <w:r w:rsidRPr="00EE19C2">
        <w:t xml:space="preserve"> levels of driving automation (SAE, 2018).</w:t>
      </w:r>
    </w:p>
    <w:tbl>
      <w:tblPr>
        <w:tblStyle w:val="APAReport"/>
        <w:tblW w:w="0" w:type="auto"/>
        <w:tblLook w:val="04A0" w:firstRow="1" w:lastRow="0" w:firstColumn="1" w:lastColumn="0" w:noHBand="0" w:noVBand="1"/>
      </w:tblPr>
      <w:tblGrid>
        <w:gridCol w:w="1133"/>
        <w:gridCol w:w="1172"/>
        <w:gridCol w:w="2800"/>
        <w:gridCol w:w="3922"/>
      </w:tblGrid>
      <w:tr w:rsidR="00375560" w:rsidRPr="00EE19C2" w14:paraId="52DAC163" w14:textId="75D0AFE4" w:rsidTr="00327519">
        <w:trPr>
          <w:cnfStyle w:val="100000000000" w:firstRow="1" w:lastRow="0" w:firstColumn="0" w:lastColumn="0" w:oddVBand="0" w:evenVBand="0" w:oddHBand="0" w:evenHBand="0" w:firstRowFirstColumn="0" w:firstRowLastColumn="0" w:lastRowFirstColumn="0" w:lastRowLastColumn="0"/>
        </w:trPr>
        <w:tc>
          <w:tcPr>
            <w:tcW w:w="1134" w:type="dxa"/>
          </w:tcPr>
          <w:p w14:paraId="3D3A3A03" w14:textId="296D7789" w:rsidR="00375560" w:rsidRPr="00EE19C2" w:rsidRDefault="00375560" w:rsidP="00EE19C2">
            <w:pPr>
              <w:rPr>
                <w:noProof/>
                <w:sz w:val="20"/>
                <w:szCs w:val="20"/>
              </w:rPr>
            </w:pPr>
            <w:r w:rsidRPr="00EE19C2">
              <w:rPr>
                <w:noProof/>
                <w:sz w:val="20"/>
                <w:szCs w:val="20"/>
              </w:rPr>
              <w:t>SAE Level</w:t>
            </w:r>
          </w:p>
        </w:tc>
        <w:tc>
          <w:tcPr>
            <w:tcW w:w="1168" w:type="dxa"/>
          </w:tcPr>
          <w:p w14:paraId="7DD05183" w14:textId="278CB268" w:rsidR="00375560" w:rsidRPr="00EE19C2" w:rsidRDefault="00375560" w:rsidP="00EE19C2">
            <w:pPr>
              <w:rPr>
                <w:noProof/>
                <w:sz w:val="20"/>
                <w:szCs w:val="20"/>
              </w:rPr>
            </w:pPr>
            <w:r w:rsidRPr="00EE19C2">
              <w:rPr>
                <w:noProof/>
                <w:sz w:val="20"/>
                <w:szCs w:val="20"/>
              </w:rPr>
              <w:t>Name</w:t>
            </w:r>
          </w:p>
        </w:tc>
        <w:tc>
          <w:tcPr>
            <w:tcW w:w="2801" w:type="dxa"/>
          </w:tcPr>
          <w:p w14:paraId="3BD41948" w14:textId="5F3FB7C5" w:rsidR="00375560" w:rsidRPr="00EE19C2" w:rsidRDefault="00375560" w:rsidP="00EE19C2">
            <w:pPr>
              <w:rPr>
                <w:noProof/>
                <w:sz w:val="20"/>
                <w:szCs w:val="20"/>
              </w:rPr>
            </w:pPr>
            <w:r w:rsidRPr="00EE19C2">
              <w:rPr>
                <w:noProof/>
                <w:sz w:val="20"/>
                <w:szCs w:val="20"/>
              </w:rPr>
              <w:t>Driver</w:t>
            </w:r>
            <w:r w:rsidR="000F293D" w:rsidRPr="00EE19C2">
              <w:rPr>
                <w:noProof/>
                <w:sz w:val="20"/>
                <w:szCs w:val="20"/>
              </w:rPr>
              <w:t>’s</w:t>
            </w:r>
            <w:r w:rsidRPr="00EE19C2">
              <w:rPr>
                <w:noProof/>
                <w:sz w:val="20"/>
                <w:szCs w:val="20"/>
              </w:rPr>
              <w:t xml:space="preserve"> Role(s)</w:t>
            </w:r>
          </w:p>
        </w:tc>
        <w:tc>
          <w:tcPr>
            <w:tcW w:w="3924" w:type="dxa"/>
          </w:tcPr>
          <w:p w14:paraId="61F8C30D" w14:textId="0840CFF3" w:rsidR="00375560" w:rsidRPr="00EE19C2" w:rsidRDefault="00375560" w:rsidP="00EE19C2">
            <w:pPr>
              <w:rPr>
                <w:noProof/>
                <w:sz w:val="20"/>
                <w:szCs w:val="20"/>
              </w:rPr>
            </w:pPr>
            <w:r w:rsidRPr="00EE19C2">
              <w:rPr>
                <w:noProof/>
                <w:sz w:val="20"/>
                <w:szCs w:val="20"/>
              </w:rPr>
              <w:t>Automation</w:t>
            </w:r>
            <w:r w:rsidR="000F293D" w:rsidRPr="00EE19C2">
              <w:rPr>
                <w:noProof/>
                <w:sz w:val="20"/>
                <w:szCs w:val="20"/>
              </w:rPr>
              <w:t>’s</w:t>
            </w:r>
            <w:r w:rsidRPr="00EE19C2">
              <w:rPr>
                <w:noProof/>
                <w:sz w:val="20"/>
                <w:szCs w:val="20"/>
              </w:rPr>
              <w:t xml:space="preserve"> Role(s)</w:t>
            </w:r>
          </w:p>
        </w:tc>
      </w:tr>
      <w:tr w:rsidR="00375560" w:rsidRPr="00EE19C2" w14:paraId="33122936" w14:textId="1F5FA211" w:rsidTr="00327519">
        <w:tc>
          <w:tcPr>
            <w:tcW w:w="1134" w:type="dxa"/>
          </w:tcPr>
          <w:p w14:paraId="2D39D1D3" w14:textId="72CB67EA" w:rsidR="00375560" w:rsidRPr="00EE19C2" w:rsidRDefault="00AA4678" w:rsidP="00EE19C2">
            <w:pPr>
              <w:rPr>
                <w:noProof/>
                <w:sz w:val="20"/>
                <w:szCs w:val="20"/>
              </w:rPr>
            </w:pPr>
            <w:r w:rsidRPr="00EE19C2">
              <w:rPr>
                <w:noProof/>
                <w:sz w:val="20"/>
                <w:szCs w:val="20"/>
              </w:rPr>
              <w:t>0</w:t>
            </w:r>
          </w:p>
        </w:tc>
        <w:tc>
          <w:tcPr>
            <w:tcW w:w="1168" w:type="dxa"/>
          </w:tcPr>
          <w:p w14:paraId="1E3363D8" w14:textId="3597F356" w:rsidR="00375560" w:rsidRPr="00EE19C2" w:rsidRDefault="00AA4678" w:rsidP="00EE19C2">
            <w:pPr>
              <w:rPr>
                <w:noProof/>
                <w:sz w:val="20"/>
                <w:szCs w:val="20"/>
              </w:rPr>
            </w:pPr>
            <w:r w:rsidRPr="00EE19C2">
              <w:rPr>
                <w:noProof/>
                <w:sz w:val="20"/>
                <w:szCs w:val="20"/>
              </w:rPr>
              <w:t>No Automation</w:t>
            </w:r>
          </w:p>
        </w:tc>
        <w:tc>
          <w:tcPr>
            <w:tcW w:w="2801" w:type="dxa"/>
          </w:tcPr>
          <w:p w14:paraId="348A274B" w14:textId="696C91D4" w:rsidR="00375560" w:rsidRPr="00EE19C2" w:rsidRDefault="00AA4678" w:rsidP="00EE19C2">
            <w:pPr>
              <w:rPr>
                <w:noProof/>
                <w:sz w:val="20"/>
                <w:szCs w:val="20"/>
              </w:rPr>
            </w:pPr>
            <w:r w:rsidRPr="00EE19C2">
              <w:rPr>
                <w:noProof/>
                <w:sz w:val="20"/>
                <w:szCs w:val="20"/>
              </w:rPr>
              <w:t>Performs all driving tasks</w:t>
            </w:r>
          </w:p>
        </w:tc>
        <w:tc>
          <w:tcPr>
            <w:tcW w:w="3924" w:type="dxa"/>
          </w:tcPr>
          <w:p w14:paraId="32D91F92" w14:textId="0B53928A" w:rsidR="00375560" w:rsidRPr="00EE19C2" w:rsidRDefault="00AA4678" w:rsidP="00EE19C2">
            <w:pPr>
              <w:rPr>
                <w:noProof/>
                <w:sz w:val="20"/>
                <w:szCs w:val="20"/>
              </w:rPr>
            </w:pPr>
            <w:r w:rsidRPr="00EE19C2">
              <w:rPr>
                <w:noProof/>
                <w:sz w:val="20"/>
                <w:szCs w:val="20"/>
              </w:rPr>
              <w:t>None</w:t>
            </w:r>
          </w:p>
        </w:tc>
      </w:tr>
      <w:tr w:rsidR="00375560" w:rsidRPr="00EE19C2" w14:paraId="6FFBCE26" w14:textId="4E9D031F" w:rsidTr="00327519">
        <w:tc>
          <w:tcPr>
            <w:tcW w:w="1134" w:type="dxa"/>
          </w:tcPr>
          <w:p w14:paraId="5AC3C299" w14:textId="6569DE96" w:rsidR="00375560" w:rsidRPr="00EE19C2" w:rsidRDefault="00AA4678" w:rsidP="00EE19C2">
            <w:pPr>
              <w:rPr>
                <w:noProof/>
                <w:sz w:val="20"/>
                <w:szCs w:val="20"/>
              </w:rPr>
            </w:pPr>
            <w:r w:rsidRPr="00EE19C2">
              <w:rPr>
                <w:noProof/>
                <w:sz w:val="20"/>
                <w:szCs w:val="20"/>
              </w:rPr>
              <w:t>1</w:t>
            </w:r>
          </w:p>
        </w:tc>
        <w:tc>
          <w:tcPr>
            <w:tcW w:w="1168" w:type="dxa"/>
          </w:tcPr>
          <w:p w14:paraId="230D5A73" w14:textId="3DD78766" w:rsidR="00375560" w:rsidRPr="00EE19C2" w:rsidRDefault="00AA4678" w:rsidP="00EE19C2">
            <w:pPr>
              <w:rPr>
                <w:noProof/>
                <w:sz w:val="20"/>
                <w:szCs w:val="20"/>
              </w:rPr>
            </w:pPr>
            <w:r w:rsidRPr="00EE19C2">
              <w:rPr>
                <w:noProof/>
                <w:sz w:val="20"/>
                <w:szCs w:val="20"/>
              </w:rPr>
              <w:t>Driver Assistance</w:t>
            </w:r>
          </w:p>
        </w:tc>
        <w:tc>
          <w:tcPr>
            <w:tcW w:w="2801" w:type="dxa"/>
          </w:tcPr>
          <w:p w14:paraId="5253B2B6" w14:textId="3683C26B" w:rsidR="00375560" w:rsidRPr="00EE19C2" w:rsidRDefault="00AA4678" w:rsidP="00EE19C2">
            <w:pPr>
              <w:rPr>
                <w:noProof/>
                <w:sz w:val="20"/>
                <w:szCs w:val="20"/>
              </w:rPr>
            </w:pPr>
            <w:r w:rsidRPr="00EE19C2">
              <w:rPr>
                <w:noProof/>
                <w:sz w:val="20"/>
                <w:szCs w:val="20"/>
              </w:rPr>
              <w:t>Performs all driving tasks</w:t>
            </w:r>
          </w:p>
        </w:tc>
        <w:tc>
          <w:tcPr>
            <w:tcW w:w="3924" w:type="dxa"/>
          </w:tcPr>
          <w:p w14:paraId="788DA95B" w14:textId="34922C32" w:rsidR="00375560" w:rsidRPr="00EE19C2" w:rsidRDefault="00AA4678" w:rsidP="00EE19C2">
            <w:pPr>
              <w:rPr>
                <w:noProof/>
                <w:sz w:val="20"/>
                <w:szCs w:val="20"/>
              </w:rPr>
            </w:pPr>
            <w:r w:rsidRPr="00EE19C2">
              <w:rPr>
                <w:noProof/>
                <w:sz w:val="20"/>
                <w:szCs w:val="20"/>
              </w:rPr>
              <w:t>Provides support for steering or braking and acceleration in certain road conditions</w:t>
            </w:r>
          </w:p>
        </w:tc>
      </w:tr>
      <w:tr w:rsidR="00375560" w:rsidRPr="00EE19C2" w14:paraId="5C01B329" w14:textId="6DA6F3E1" w:rsidTr="00327519">
        <w:tc>
          <w:tcPr>
            <w:tcW w:w="1134" w:type="dxa"/>
          </w:tcPr>
          <w:p w14:paraId="2A20866F" w14:textId="298D1515" w:rsidR="00375560" w:rsidRPr="00EE19C2" w:rsidRDefault="00AA4678" w:rsidP="00EE19C2">
            <w:pPr>
              <w:rPr>
                <w:noProof/>
                <w:sz w:val="20"/>
                <w:szCs w:val="20"/>
              </w:rPr>
            </w:pPr>
            <w:r w:rsidRPr="00EE19C2">
              <w:rPr>
                <w:noProof/>
                <w:sz w:val="20"/>
                <w:szCs w:val="20"/>
              </w:rPr>
              <w:t>2</w:t>
            </w:r>
          </w:p>
        </w:tc>
        <w:tc>
          <w:tcPr>
            <w:tcW w:w="1168" w:type="dxa"/>
          </w:tcPr>
          <w:p w14:paraId="3CD22944" w14:textId="4702ADDB" w:rsidR="00375560" w:rsidRPr="00EE19C2" w:rsidRDefault="00AA4678" w:rsidP="00EE19C2">
            <w:pPr>
              <w:rPr>
                <w:noProof/>
                <w:sz w:val="20"/>
                <w:szCs w:val="20"/>
              </w:rPr>
            </w:pPr>
            <w:r w:rsidRPr="00EE19C2">
              <w:rPr>
                <w:noProof/>
                <w:sz w:val="20"/>
                <w:szCs w:val="20"/>
              </w:rPr>
              <w:t>Partial Automation</w:t>
            </w:r>
          </w:p>
        </w:tc>
        <w:tc>
          <w:tcPr>
            <w:tcW w:w="2801" w:type="dxa"/>
          </w:tcPr>
          <w:p w14:paraId="6585E07B" w14:textId="51603A58" w:rsidR="00375560" w:rsidRPr="00EE19C2" w:rsidRDefault="00AA4678" w:rsidP="00EE19C2">
            <w:pPr>
              <w:rPr>
                <w:noProof/>
                <w:sz w:val="20"/>
                <w:szCs w:val="20"/>
              </w:rPr>
            </w:pPr>
            <w:r w:rsidRPr="00EE19C2">
              <w:rPr>
                <w:noProof/>
                <w:sz w:val="20"/>
                <w:szCs w:val="20"/>
              </w:rPr>
              <w:t xml:space="preserve">Monitors the vehicle and </w:t>
            </w:r>
            <w:r w:rsidR="00E80826" w:rsidRPr="00EE19C2">
              <w:rPr>
                <w:noProof/>
                <w:sz w:val="20"/>
                <w:szCs w:val="20"/>
              </w:rPr>
              <w:t>road</w:t>
            </w:r>
            <w:r w:rsidRPr="00EE19C2">
              <w:rPr>
                <w:noProof/>
                <w:sz w:val="20"/>
                <w:szCs w:val="20"/>
              </w:rPr>
              <w:t xml:space="preserve"> environment and takes over control of the vehicle when required (e.g. system limitations or failures)</w:t>
            </w:r>
            <w:r w:rsidR="00E80826" w:rsidRPr="00EE19C2">
              <w:rPr>
                <w:noProof/>
                <w:sz w:val="20"/>
                <w:szCs w:val="20"/>
              </w:rPr>
              <w:t xml:space="preserve"> or desired</w:t>
            </w:r>
          </w:p>
        </w:tc>
        <w:tc>
          <w:tcPr>
            <w:tcW w:w="3924" w:type="dxa"/>
          </w:tcPr>
          <w:p w14:paraId="38E6E744" w14:textId="75810D62" w:rsidR="00375560" w:rsidRPr="00EE19C2" w:rsidRDefault="00E80826" w:rsidP="00EE19C2">
            <w:pPr>
              <w:rPr>
                <w:noProof/>
                <w:sz w:val="20"/>
                <w:szCs w:val="20"/>
              </w:rPr>
            </w:pPr>
            <w:r w:rsidRPr="00EE19C2">
              <w:rPr>
                <w:noProof/>
                <w:sz w:val="20"/>
                <w:szCs w:val="20"/>
              </w:rPr>
              <w:t>Performs</w:t>
            </w:r>
            <w:r w:rsidR="00AA4678" w:rsidRPr="00EE19C2">
              <w:rPr>
                <w:noProof/>
                <w:sz w:val="20"/>
                <w:szCs w:val="20"/>
              </w:rPr>
              <w:t xml:space="preserve"> the steering, braking and acceleration of the vehicle in certain road conditions</w:t>
            </w:r>
          </w:p>
        </w:tc>
      </w:tr>
      <w:tr w:rsidR="00375560" w:rsidRPr="00EE19C2" w14:paraId="7974447E" w14:textId="0D42DE2B" w:rsidTr="00327519">
        <w:tc>
          <w:tcPr>
            <w:tcW w:w="1134" w:type="dxa"/>
          </w:tcPr>
          <w:p w14:paraId="48431BFD" w14:textId="2995AE11" w:rsidR="00375560" w:rsidRPr="00EE19C2" w:rsidRDefault="00AA4678" w:rsidP="00EE19C2">
            <w:pPr>
              <w:rPr>
                <w:noProof/>
                <w:sz w:val="20"/>
                <w:szCs w:val="20"/>
              </w:rPr>
            </w:pPr>
            <w:r w:rsidRPr="00EE19C2">
              <w:rPr>
                <w:noProof/>
                <w:sz w:val="20"/>
                <w:szCs w:val="20"/>
              </w:rPr>
              <w:t>3</w:t>
            </w:r>
          </w:p>
        </w:tc>
        <w:tc>
          <w:tcPr>
            <w:tcW w:w="1168" w:type="dxa"/>
          </w:tcPr>
          <w:p w14:paraId="5195888F" w14:textId="5BA504D7" w:rsidR="00375560" w:rsidRPr="00EE19C2" w:rsidRDefault="00AA4678" w:rsidP="00EE19C2">
            <w:pPr>
              <w:rPr>
                <w:noProof/>
                <w:sz w:val="20"/>
                <w:szCs w:val="20"/>
              </w:rPr>
            </w:pPr>
            <w:r w:rsidRPr="00EE19C2">
              <w:rPr>
                <w:noProof/>
                <w:sz w:val="20"/>
                <w:szCs w:val="20"/>
              </w:rPr>
              <w:t>Conditional Automation</w:t>
            </w:r>
          </w:p>
        </w:tc>
        <w:tc>
          <w:tcPr>
            <w:tcW w:w="2801" w:type="dxa"/>
          </w:tcPr>
          <w:p w14:paraId="70A4B302" w14:textId="5944D039" w:rsidR="00375560" w:rsidRPr="00EE19C2" w:rsidRDefault="00711B8A" w:rsidP="00EE19C2">
            <w:pPr>
              <w:rPr>
                <w:noProof/>
                <w:sz w:val="20"/>
                <w:szCs w:val="20"/>
              </w:rPr>
            </w:pPr>
            <w:r w:rsidRPr="00EE19C2">
              <w:rPr>
                <w:noProof/>
                <w:sz w:val="20"/>
                <w:szCs w:val="20"/>
              </w:rPr>
              <w:t>No longer required to pe</w:t>
            </w:r>
            <w:r w:rsidR="004D0D6B" w:rsidRPr="00EE19C2">
              <w:rPr>
                <w:noProof/>
                <w:sz w:val="20"/>
                <w:szCs w:val="20"/>
              </w:rPr>
              <w:t>rform the</w:t>
            </w:r>
            <w:r w:rsidRPr="00EE19C2">
              <w:rPr>
                <w:noProof/>
                <w:sz w:val="20"/>
                <w:szCs w:val="20"/>
              </w:rPr>
              <w:t xml:space="preserve"> monitoring task, but must take</w:t>
            </w:r>
            <w:r w:rsidR="00AA4678" w:rsidRPr="00EE19C2">
              <w:rPr>
                <w:noProof/>
                <w:sz w:val="20"/>
                <w:szCs w:val="20"/>
              </w:rPr>
              <w:t xml:space="preserve"> over control of the vehicle when required</w:t>
            </w:r>
            <w:r w:rsidR="00E80826" w:rsidRPr="00EE19C2">
              <w:rPr>
                <w:noProof/>
                <w:sz w:val="20"/>
                <w:szCs w:val="20"/>
              </w:rPr>
              <w:t xml:space="preserve"> or desired</w:t>
            </w:r>
          </w:p>
        </w:tc>
        <w:tc>
          <w:tcPr>
            <w:tcW w:w="3924" w:type="dxa"/>
          </w:tcPr>
          <w:p w14:paraId="5951CF84" w14:textId="7DB8BE30" w:rsidR="00375560" w:rsidRPr="00EE19C2" w:rsidRDefault="00E80826" w:rsidP="00EE19C2">
            <w:pPr>
              <w:rPr>
                <w:noProof/>
                <w:sz w:val="20"/>
                <w:szCs w:val="20"/>
              </w:rPr>
            </w:pPr>
            <w:r w:rsidRPr="00EE19C2">
              <w:rPr>
                <w:noProof/>
                <w:sz w:val="20"/>
                <w:szCs w:val="20"/>
              </w:rPr>
              <w:t>Performs</w:t>
            </w:r>
            <w:r w:rsidR="00AA4678" w:rsidRPr="00EE19C2">
              <w:rPr>
                <w:noProof/>
                <w:sz w:val="20"/>
                <w:szCs w:val="20"/>
              </w:rPr>
              <w:t xml:space="preserve"> all driving tasks (including monitoring) in certain road conditions</w:t>
            </w:r>
          </w:p>
        </w:tc>
      </w:tr>
      <w:tr w:rsidR="00375560" w:rsidRPr="00EE19C2" w14:paraId="76F9E1F3" w14:textId="3292E820" w:rsidTr="00327519">
        <w:tc>
          <w:tcPr>
            <w:tcW w:w="1134" w:type="dxa"/>
          </w:tcPr>
          <w:p w14:paraId="7C747DD8" w14:textId="0FED1A1D" w:rsidR="00375560" w:rsidRPr="00EE19C2" w:rsidRDefault="00AA4678" w:rsidP="00EE19C2">
            <w:pPr>
              <w:rPr>
                <w:noProof/>
                <w:sz w:val="20"/>
                <w:szCs w:val="20"/>
              </w:rPr>
            </w:pPr>
            <w:r w:rsidRPr="00EE19C2">
              <w:rPr>
                <w:noProof/>
                <w:sz w:val="20"/>
                <w:szCs w:val="20"/>
              </w:rPr>
              <w:t>4</w:t>
            </w:r>
          </w:p>
        </w:tc>
        <w:tc>
          <w:tcPr>
            <w:tcW w:w="1168" w:type="dxa"/>
          </w:tcPr>
          <w:p w14:paraId="1C0CD336" w14:textId="5C6289F8" w:rsidR="00375560" w:rsidRPr="00EE19C2" w:rsidRDefault="00AA4678" w:rsidP="00EE19C2">
            <w:pPr>
              <w:rPr>
                <w:noProof/>
                <w:sz w:val="20"/>
                <w:szCs w:val="20"/>
              </w:rPr>
            </w:pPr>
            <w:r w:rsidRPr="00EE19C2">
              <w:rPr>
                <w:noProof/>
                <w:sz w:val="20"/>
                <w:szCs w:val="20"/>
              </w:rPr>
              <w:t>High Automation</w:t>
            </w:r>
          </w:p>
        </w:tc>
        <w:tc>
          <w:tcPr>
            <w:tcW w:w="2801" w:type="dxa"/>
          </w:tcPr>
          <w:p w14:paraId="330F8F51" w14:textId="7C600483" w:rsidR="00375560" w:rsidRPr="00EE19C2" w:rsidRDefault="001D0E02" w:rsidP="00EE19C2">
            <w:pPr>
              <w:rPr>
                <w:noProof/>
                <w:sz w:val="20"/>
                <w:szCs w:val="20"/>
              </w:rPr>
            </w:pPr>
            <w:r w:rsidRPr="00EE19C2">
              <w:rPr>
                <w:noProof/>
                <w:sz w:val="20"/>
                <w:szCs w:val="20"/>
              </w:rPr>
              <w:t>No longer required to perform takeovers but can if desired</w:t>
            </w:r>
          </w:p>
        </w:tc>
        <w:tc>
          <w:tcPr>
            <w:tcW w:w="3924" w:type="dxa"/>
          </w:tcPr>
          <w:p w14:paraId="48DFE00D" w14:textId="00D8399A" w:rsidR="00375560" w:rsidRPr="00EE19C2" w:rsidRDefault="00E80826" w:rsidP="00EE19C2">
            <w:pPr>
              <w:rPr>
                <w:noProof/>
                <w:sz w:val="20"/>
                <w:szCs w:val="20"/>
              </w:rPr>
            </w:pPr>
            <w:r w:rsidRPr="00EE19C2">
              <w:rPr>
                <w:noProof/>
                <w:sz w:val="20"/>
                <w:szCs w:val="20"/>
              </w:rPr>
              <w:t>Performs all driving tasks (including monitoring) in certain road conditions and can transition to</w:t>
            </w:r>
            <w:r w:rsidR="000F293D" w:rsidRPr="00EE19C2">
              <w:rPr>
                <w:noProof/>
                <w:sz w:val="20"/>
                <w:szCs w:val="20"/>
              </w:rPr>
              <w:t xml:space="preserve"> </w:t>
            </w:r>
            <w:r w:rsidR="00247297" w:rsidRPr="00EE19C2">
              <w:rPr>
                <w:noProof/>
                <w:sz w:val="20"/>
                <w:szCs w:val="20"/>
              </w:rPr>
              <w:t xml:space="preserve">a </w:t>
            </w:r>
            <w:r w:rsidRPr="00EE19C2">
              <w:rPr>
                <w:noProof/>
                <w:sz w:val="20"/>
                <w:szCs w:val="20"/>
              </w:rPr>
              <w:t>minimal risk condition</w:t>
            </w:r>
            <w:r w:rsidR="00247297" w:rsidRPr="00EE19C2">
              <w:rPr>
                <w:noProof/>
                <w:sz w:val="20"/>
                <w:szCs w:val="20"/>
              </w:rPr>
              <w:t xml:space="preserve"> </w:t>
            </w:r>
            <w:r w:rsidRPr="00EE19C2">
              <w:rPr>
                <w:noProof/>
                <w:sz w:val="20"/>
                <w:szCs w:val="20"/>
              </w:rPr>
              <w:t>(e.g. safe stop, enter hard shoulder)</w:t>
            </w:r>
            <w:r w:rsidR="000F293D" w:rsidRPr="00EE19C2">
              <w:rPr>
                <w:noProof/>
                <w:sz w:val="20"/>
                <w:szCs w:val="20"/>
              </w:rPr>
              <w:t xml:space="preserve"> during system failures</w:t>
            </w:r>
            <w:r w:rsidR="003045CE" w:rsidRPr="00EE19C2">
              <w:rPr>
                <w:noProof/>
                <w:sz w:val="20"/>
                <w:szCs w:val="20"/>
              </w:rPr>
              <w:t xml:space="preserve"> or </w:t>
            </w:r>
            <w:r w:rsidR="00327519" w:rsidRPr="00EE19C2">
              <w:rPr>
                <w:noProof/>
                <w:sz w:val="20"/>
                <w:szCs w:val="20"/>
              </w:rPr>
              <w:t>when</w:t>
            </w:r>
            <w:r w:rsidR="006A6E0B" w:rsidRPr="00EE19C2">
              <w:rPr>
                <w:noProof/>
                <w:sz w:val="20"/>
                <w:szCs w:val="20"/>
              </w:rPr>
              <w:t xml:space="preserve"> limitations</w:t>
            </w:r>
            <w:r w:rsidR="00327519" w:rsidRPr="00EE19C2">
              <w:rPr>
                <w:noProof/>
                <w:sz w:val="20"/>
                <w:szCs w:val="20"/>
              </w:rPr>
              <w:t xml:space="preserve"> are reached</w:t>
            </w:r>
          </w:p>
        </w:tc>
      </w:tr>
      <w:tr w:rsidR="00375560" w:rsidRPr="00EE19C2" w14:paraId="58D56C7F" w14:textId="4FA3370D" w:rsidTr="00327519">
        <w:tc>
          <w:tcPr>
            <w:tcW w:w="1134" w:type="dxa"/>
          </w:tcPr>
          <w:p w14:paraId="6B5E2B13" w14:textId="160F7300" w:rsidR="00375560" w:rsidRPr="00EE19C2" w:rsidRDefault="00AA4678" w:rsidP="00EE19C2">
            <w:pPr>
              <w:rPr>
                <w:noProof/>
                <w:sz w:val="20"/>
                <w:szCs w:val="20"/>
              </w:rPr>
            </w:pPr>
            <w:r w:rsidRPr="00EE19C2">
              <w:rPr>
                <w:noProof/>
                <w:sz w:val="20"/>
                <w:szCs w:val="20"/>
              </w:rPr>
              <w:t>5</w:t>
            </w:r>
          </w:p>
        </w:tc>
        <w:tc>
          <w:tcPr>
            <w:tcW w:w="1168" w:type="dxa"/>
          </w:tcPr>
          <w:p w14:paraId="16A7653A" w14:textId="06E28240" w:rsidR="00375560" w:rsidRPr="00EE19C2" w:rsidRDefault="00AA4678" w:rsidP="00EE19C2">
            <w:pPr>
              <w:rPr>
                <w:noProof/>
                <w:sz w:val="20"/>
                <w:szCs w:val="20"/>
              </w:rPr>
            </w:pPr>
            <w:r w:rsidRPr="00EE19C2">
              <w:rPr>
                <w:noProof/>
                <w:sz w:val="20"/>
                <w:szCs w:val="20"/>
              </w:rPr>
              <w:t>Full Automation</w:t>
            </w:r>
          </w:p>
        </w:tc>
        <w:tc>
          <w:tcPr>
            <w:tcW w:w="2801" w:type="dxa"/>
          </w:tcPr>
          <w:p w14:paraId="2EE31626" w14:textId="37F31EED" w:rsidR="00375560" w:rsidRPr="00EE19C2" w:rsidRDefault="00E80826" w:rsidP="00EE19C2">
            <w:pPr>
              <w:rPr>
                <w:noProof/>
                <w:sz w:val="20"/>
                <w:szCs w:val="20"/>
              </w:rPr>
            </w:pPr>
            <w:r w:rsidRPr="00EE19C2">
              <w:rPr>
                <w:noProof/>
                <w:sz w:val="20"/>
                <w:szCs w:val="20"/>
              </w:rPr>
              <w:t>None</w:t>
            </w:r>
          </w:p>
        </w:tc>
        <w:tc>
          <w:tcPr>
            <w:tcW w:w="3924" w:type="dxa"/>
          </w:tcPr>
          <w:p w14:paraId="4383CFE1" w14:textId="4508BD1D" w:rsidR="00375560" w:rsidRPr="00EE19C2" w:rsidRDefault="00AA4678" w:rsidP="00EE19C2">
            <w:pPr>
              <w:rPr>
                <w:noProof/>
                <w:sz w:val="20"/>
                <w:szCs w:val="20"/>
              </w:rPr>
            </w:pPr>
            <w:r w:rsidRPr="00EE19C2">
              <w:rPr>
                <w:noProof/>
                <w:sz w:val="20"/>
                <w:szCs w:val="20"/>
              </w:rPr>
              <w:t>Performs all driving tasks in all driver-manageable road and environmental conditions</w:t>
            </w:r>
          </w:p>
        </w:tc>
      </w:tr>
    </w:tbl>
    <w:p w14:paraId="5F1E125C" w14:textId="6CFD1824" w:rsidR="00AE27EF" w:rsidRPr="00EE19C2" w:rsidRDefault="00E018F3" w:rsidP="00EE19C2">
      <w:pPr>
        <w:rPr>
          <w:rFonts w:eastAsia="Calibri"/>
        </w:rPr>
      </w:pPr>
      <w:r w:rsidRPr="00EE19C2">
        <w:rPr>
          <w:rFonts w:cstheme="minorHAnsi"/>
        </w:rPr>
        <w:lastRenderedPageBreak/>
        <w:t xml:space="preserve">Levels 1 and 2 </w:t>
      </w:r>
      <w:r w:rsidR="00A607F5" w:rsidRPr="00EE19C2">
        <w:rPr>
          <w:rFonts w:cstheme="minorHAnsi"/>
        </w:rPr>
        <w:t>AV</w:t>
      </w:r>
      <w:r w:rsidRPr="00EE19C2">
        <w:rPr>
          <w:rFonts w:cstheme="minorHAnsi"/>
        </w:rPr>
        <w:t xml:space="preserve"> systems are available to purchase on the vehicle market (e.g. </w:t>
      </w:r>
      <w:r w:rsidR="00C776B2" w:rsidRPr="00EE19C2">
        <w:rPr>
          <w:rFonts w:cstheme="minorHAnsi"/>
        </w:rPr>
        <w:t>T</w:t>
      </w:r>
      <w:r w:rsidRPr="00EE19C2">
        <w:rPr>
          <w:noProof/>
        </w:rPr>
        <w:t xml:space="preserve">esla’s autopilot suite: </w:t>
      </w:r>
      <w:r w:rsidR="00C776B2" w:rsidRPr="00EE19C2">
        <w:rPr>
          <w:noProof/>
        </w:rPr>
        <w:t>National Transportation Safety Board, 2020</w:t>
      </w:r>
      <w:r w:rsidRPr="00EE19C2">
        <w:rPr>
          <w:noProof/>
        </w:rPr>
        <w:t>)</w:t>
      </w:r>
      <w:r w:rsidRPr="00EE19C2">
        <w:rPr>
          <w:rFonts w:cstheme="minorHAnsi"/>
        </w:rPr>
        <w:t>, some vehicle manufactures are skipping</w:t>
      </w:r>
      <w:r w:rsidR="00D91370" w:rsidRPr="00EE19C2">
        <w:rPr>
          <w:rFonts w:cstheme="minorHAnsi"/>
        </w:rPr>
        <w:t xml:space="preserve"> the development of</w:t>
      </w:r>
      <w:r w:rsidRPr="00EE19C2">
        <w:rPr>
          <w:rFonts w:cstheme="minorHAnsi"/>
        </w:rPr>
        <w:t xml:space="preserve"> Level 3 </w:t>
      </w:r>
      <w:r w:rsidR="00D91370" w:rsidRPr="00EE19C2">
        <w:rPr>
          <w:rFonts w:cstheme="minorHAnsi"/>
        </w:rPr>
        <w:t>AV systems</w:t>
      </w:r>
      <w:r w:rsidRPr="00EE19C2">
        <w:rPr>
          <w:rFonts w:cstheme="minorHAnsi"/>
        </w:rPr>
        <w:t xml:space="preserve"> </w:t>
      </w:r>
      <w:r w:rsidR="00130866" w:rsidRPr="00EE19C2">
        <w:rPr>
          <w:rFonts w:cstheme="minorHAnsi"/>
        </w:rPr>
        <w:t>because</w:t>
      </w:r>
      <w:r w:rsidR="00D92293" w:rsidRPr="00EE19C2">
        <w:rPr>
          <w:rFonts w:cstheme="minorHAnsi"/>
        </w:rPr>
        <w:t xml:space="preserve"> they are considered </w:t>
      </w:r>
      <w:r w:rsidRPr="00EE19C2">
        <w:rPr>
          <w:rFonts w:cstheme="minorHAnsi"/>
        </w:rPr>
        <w:t>unsafe (e.g.</w:t>
      </w:r>
      <w:r w:rsidR="00C776B2" w:rsidRPr="00EE19C2">
        <w:rPr>
          <w:rFonts w:cstheme="minorHAnsi"/>
        </w:rPr>
        <w:t xml:space="preserve"> </w:t>
      </w:r>
      <w:r w:rsidRPr="00EE19C2">
        <w:rPr>
          <w:rFonts w:cstheme="minorHAnsi"/>
        </w:rPr>
        <w:t>Ford Motor Company, 2016; Volvo Cars, 2017)</w:t>
      </w:r>
      <w:r w:rsidR="00C776B2" w:rsidRPr="00EE19C2">
        <w:rPr>
          <w:rFonts w:cstheme="minorHAnsi"/>
        </w:rPr>
        <w:t>, Level 5 AV</w:t>
      </w:r>
      <w:r w:rsidR="00A607F5" w:rsidRPr="00EE19C2">
        <w:rPr>
          <w:rFonts w:cstheme="minorHAnsi"/>
        </w:rPr>
        <w:t xml:space="preserve"> systems</w:t>
      </w:r>
      <w:r w:rsidR="00C776B2" w:rsidRPr="00EE19C2">
        <w:rPr>
          <w:rFonts w:cstheme="minorHAnsi"/>
        </w:rPr>
        <w:t xml:space="preserve"> are a long way off and </w:t>
      </w:r>
      <w:r w:rsidR="00130866" w:rsidRPr="00EE19C2">
        <w:rPr>
          <w:rFonts w:cstheme="minorHAnsi"/>
        </w:rPr>
        <w:t>some</w:t>
      </w:r>
      <w:r w:rsidR="00A60B6F" w:rsidRPr="00EE19C2">
        <w:rPr>
          <w:rFonts w:cstheme="minorHAnsi"/>
        </w:rPr>
        <w:t xml:space="preserve"> vehicle manufacturers </w:t>
      </w:r>
      <w:r w:rsidR="00846AAF" w:rsidRPr="00EE19C2">
        <w:rPr>
          <w:rFonts w:cstheme="minorHAnsi"/>
        </w:rPr>
        <w:t xml:space="preserve">planned to introduce </w:t>
      </w:r>
      <w:r w:rsidR="00A60B6F" w:rsidRPr="00EE19C2">
        <w:rPr>
          <w:rFonts w:cstheme="minorHAnsi"/>
        </w:rPr>
        <w:t>Level 4 AV</w:t>
      </w:r>
      <w:r w:rsidR="00846AAF" w:rsidRPr="00EE19C2">
        <w:rPr>
          <w:rFonts w:cstheme="minorHAnsi"/>
        </w:rPr>
        <w:t xml:space="preserve"> systems</w:t>
      </w:r>
      <w:r w:rsidR="00D91370" w:rsidRPr="00EE19C2">
        <w:rPr>
          <w:rFonts w:cstheme="minorHAnsi"/>
        </w:rPr>
        <w:t xml:space="preserve"> for personal use </w:t>
      </w:r>
      <w:r w:rsidR="00846AAF" w:rsidRPr="00EE19C2">
        <w:rPr>
          <w:rFonts w:cstheme="minorHAnsi"/>
        </w:rPr>
        <w:t>to</w:t>
      </w:r>
      <w:r w:rsidR="00A60B6F" w:rsidRPr="00EE19C2">
        <w:rPr>
          <w:rFonts w:cstheme="minorHAnsi"/>
        </w:rPr>
        <w:t xml:space="preserve"> the vehicle market</w:t>
      </w:r>
      <w:r w:rsidR="001216AC" w:rsidRPr="00EE19C2">
        <w:rPr>
          <w:rFonts w:cstheme="minorHAnsi"/>
        </w:rPr>
        <w:t xml:space="preserve"> </w:t>
      </w:r>
      <w:r w:rsidR="00A60B6F" w:rsidRPr="00EE19C2">
        <w:rPr>
          <w:rFonts w:cstheme="minorHAnsi"/>
        </w:rPr>
        <w:t xml:space="preserve">by the mid-2020s (e.g. 2021 for Volvo and Ford (Ford Motor Company, 2016; Volvo Cars, 2017), 2024 for Daimler </w:t>
      </w:r>
      <w:r w:rsidR="00A60B6F" w:rsidRPr="00EE19C2">
        <w:rPr>
          <w:rFonts w:cstheme="minorHAnsi"/>
          <w:noProof/>
        </w:rPr>
        <w:t>(Daimler, 2019) and 2025 for Honda (Honda, 2017))</w:t>
      </w:r>
      <w:r w:rsidR="00D92293" w:rsidRPr="00EE19C2">
        <w:rPr>
          <w:rFonts w:cstheme="minorHAnsi"/>
        </w:rPr>
        <w:t>.</w:t>
      </w:r>
      <w:r w:rsidR="00BF0E32" w:rsidRPr="00EE19C2">
        <w:rPr>
          <w:rFonts w:cstheme="minorHAnsi"/>
        </w:rPr>
        <w:t xml:space="preserve"> T</w:t>
      </w:r>
      <w:r w:rsidR="00D91370" w:rsidRPr="00EE19C2">
        <w:rPr>
          <w:rFonts w:cstheme="minorHAnsi"/>
        </w:rPr>
        <w:t>here</w:t>
      </w:r>
      <w:r w:rsidR="00343796" w:rsidRPr="00EE19C2">
        <w:rPr>
          <w:rFonts w:cstheme="minorHAnsi"/>
        </w:rPr>
        <w:t xml:space="preserve"> </w:t>
      </w:r>
      <w:r w:rsidR="00A60B6F" w:rsidRPr="00EE19C2">
        <w:rPr>
          <w:rFonts w:cstheme="minorHAnsi"/>
        </w:rPr>
        <w:t xml:space="preserve">is a timely need by manufacturers to focus on </w:t>
      </w:r>
      <w:r w:rsidR="001216AC" w:rsidRPr="00EE19C2">
        <w:rPr>
          <w:rFonts w:cstheme="minorHAnsi"/>
        </w:rPr>
        <w:t xml:space="preserve">AV </w:t>
      </w:r>
      <w:r w:rsidR="00846AAF" w:rsidRPr="00EE19C2">
        <w:rPr>
          <w:rFonts w:cstheme="minorHAnsi"/>
        </w:rPr>
        <w:t>system</w:t>
      </w:r>
      <w:r w:rsidR="0055010F" w:rsidRPr="00EE19C2">
        <w:rPr>
          <w:rFonts w:cstheme="minorHAnsi"/>
        </w:rPr>
        <w:t>s</w:t>
      </w:r>
      <w:r w:rsidR="00DE2829" w:rsidRPr="00EE19C2">
        <w:rPr>
          <w:rFonts w:cstheme="minorHAnsi"/>
        </w:rPr>
        <w:t xml:space="preserve"> which are </w:t>
      </w:r>
      <w:r w:rsidR="00A607F5" w:rsidRPr="00EE19C2">
        <w:rPr>
          <w:rFonts w:cstheme="minorHAnsi"/>
        </w:rPr>
        <w:t xml:space="preserve">designed for personal use </w:t>
      </w:r>
      <w:r w:rsidR="00DE2829" w:rsidRPr="00EE19C2">
        <w:rPr>
          <w:rFonts w:cstheme="minorHAnsi"/>
        </w:rPr>
        <w:t xml:space="preserve">and </w:t>
      </w:r>
      <w:r w:rsidR="00D91370" w:rsidRPr="00EE19C2">
        <w:rPr>
          <w:rFonts w:cstheme="minorHAnsi"/>
        </w:rPr>
        <w:t>possess</w:t>
      </w:r>
      <w:r w:rsidR="00A607F5" w:rsidRPr="00EE19C2">
        <w:rPr>
          <w:rFonts w:cstheme="minorHAnsi"/>
        </w:rPr>
        <w:t xml:space="preserve"> some </w:t>
      </w:r>
      <w:r w:rsidR="00846AAF" w:rsidRPr="00EE19C2">
        <w:rPr>
          <w:rFonts w:cstheme="minorHAnsi"/>
        </w:rPr>
        <w:t>Level 4 capabilities</w:t>
      </w:r>
      <w:r w:rsidR="00D92293" w:rsidRPr="00EE19C2">
        <w:rPr>
          <w:rFonts w:cstheme="minorHAnsi"/>
        </w:rPr>
        <w:t xml:space="preserve">, therefore </w:t>
      </w:r>
      <w:r w:rsidR="00A40356" w:rsidRPr="00EE19C2">
        <w:rPr>
          <w:rFonts w:cstheme="minorHAnsi"/>
        </w:rPr>
        <w:t>t</w:t>
      </w:r>
      <w:r w:rsidR="00A60B6F" w:rsidRPr="00EE19C2">
        <w:rPr>
          <w:rFonts w:cstheme="minorHAnsi"/>
        </w:rPr>
        <w:t xml:space="preserve">his article </w:t>
      </w:r>
      <w:r w:rsidR="00A607F5" w:rsidRPr="00EE19C2">
        <w:rPr>
          <w:rFonts w:cstheme="minorHAnsi"/>
        </w:rPr>
        <w:t xml:space="preserve">will focus on this type of AV system </w:t>
      </w:r>
      <w:r w:rsidR="00594FC7" w:rsidRPr="00EE19C2">
        <w:rPr>
          <w:rFonts w:cstheme="minorHAnsi"/>
        </w:rPr>
        <w:t xml:space="preserve">(i.e. not </w:t>
      </w:r>
      <w:r w:rsidR="001216AC" w:rsidRPr="00EE19C2">
        <w:rPr>
          <w:rFonts w:eastAsia="Calibri"/>
        </w:rPr>
        <w:t>purely passenger AV</w:t>
      </w:r>
      <w:r w:rsidR="00A607F5" w:rsidRPr="00EE19C2">
        <w:rPr>
          <w:rFonts w:eastAsia="Calibri"/>
        </w:rPr>
        <w:t xml:space="preserve"> systems</w:t>
      </w:r>
      <w:r w:rsidR="001216AC" w:rsidRPr="00EE19C2">
        <w:rPr>
          <w:rFonts w:eastAsia="Calibri"/>
        </w:rPr>
        <w:t xml:space="preserve"> </w:t>
      </w:r>
      <w:r w:rsidR="00A607F5" w:rsidRPr="00EE19C2">
        <w:rPr>
          <w:rFonts w:eastAsia="Calibri"/>
        </w:rPr>
        <w:t xml:space="preserve">such as </w:t>
      </w:r>
      <w:r w:rsidR="001216AC" w:rsidRPr="00EE19C2">
        <w:rPr>
          <w:rFonts w:eastAsia="Calibri"/>
        </w:rPr>
        <w:t>autonomous taxis</w:t>
      </w:r>
      <w:r w:rsidR="00594FC7" w:rsidRPr="00EE19C2">
        <w:rPr>
          <w:rFonts w:eastAsia="Calibri"/>
        </w:rPr>
        <w:t xml:space="preserve"> or shuttles</w:t>
      </w:r>
      <w:r w:rsidR="001216AC" w:rsidRPr="00EE19C2">
        <w:rPr>
          <w:rFonts w:eastAsia="Calibri"/>
        </w:rPr>
        <w:t xml:space="preserve">). </w:t>
      </w:r>
      <w:r w:rsidR="00D87E45" w:rsidRPr="00EE19C2">
        <w:rPr>
          <w:rFonts w:eastAsia="Calibri"/>
        </w:rPr>
        <w:t xml:space="preserve">More specifically, this article will focus on an AV system which can perform all driving tasks </w:t>
      </w:r>
      <w:r w:rsidR="00AE27EF" w:rsidRPr="00EE19C2">
        <w:rPr>
          <w:rFonts w:eastAsia="Calibri"/>
        </w:rPr>
        <w:t xml:space="preserve">in highly reliable road conditions and can reach minimal risk conditions (i.e. has some Level 4 capabilities, see </w:t>
      </w:r>
      <w:r w:rsidR="00AE27EF" w:rsidRPr="00EE19C2">
        <w:rPr>
          <w:rFonts w:eastAsia="Calibri"/>
        </w:rPr>
        <w:fldChar w:fldCharType="begin"/>
      </w:r>
      <w:r w:rsidR="00AE27EF" w:rsidRPr="00EE19C2">
        <w:rPr>
          <w:rFonts w:eastAsia="Calibri"/>
        </w:rPr>
        <w:instrText xml:space="preserve"> REF _Ref128581246 \h </w:instrText>
      </w:r>
      <w:r w:rsidR="00931F89" w:rsidRPr="00EE19C2">
        <w:rPr>
          <w:rFonts w:eastAsia="Calibri"/>
        </w:rPr>
        <w:instrText xml:space="preserve"> \* MERGEFORMAT </w:instrText>
      </w:r>
      <w:r w:rsidR="00AE27EF" w:rsidRPr="00EE19C2">
        <w:rPr>
          <w:rFonts w:eastAsia="Calibri"/>
        </w:rPr>
      </w:r>
      <w:r w:rsidR="00AE27EF" w:rsidRPr="00EE19C2">
        <w:rPr>
          <w:rFonts w:eastAsia="Calibri"/>
        </w:rPr>
        <w:fldChar w:fldCharType="separate"/>
      </w:r>
      <w:r w:rsidR="00E00F97" w:rsidRPr="00EE19C2">
        <w:t xml:space="preserve">Table </w:t>
      </w:r>
      <w:r w:rsidR="00E00F97" w:rsidRPr="00EE19C2">
        <w:rPr>
          <w:noProof/>
        </w:rPr>
        <w:t>1</w:t>
      </w:r>
      <w:r w:rsidR="00AE27EF" w:rsidRPr="00EE19C2">
        <w:rPr>
          <w:rFonts w:eastAsia="Calibri"/>
        </w:rPr>
        <w:fldChar w:fldCharType="end"/>
      </w:r>
      <w:r w:rsidR="00AE27EF" w:rsidRPr="00EE19C2">
        <w:rPr>
          <w:rFonts w:eastAsia="Calibri"/>
        </w:rPr>
        <w:t>). However, in moderately reliable road conditions</w:t>
      </w:r>
      <w:r w:rsidR="002F3A15" w:rsidRPr="00EE19C2">
        <w:rPr>
          <w:rFonts w:eastAsia="Calibri"/>
        </w:rPr>
        <w:t xml:space="preserve">, </w:t>
      </w:r>
      <w:r w:rsidR="00AE27EF" w:rsidRPr="00EE19C2">
        <w:rPr>
          <w:rFonts w:eastAsia="Calibri"/>
        </w:rPr>
        <w:t xml:space="preserve">the AV system is not designed to perform as well. The AV system has enhanced Level 2 capabilities, so some monitoring of the road environment and </w:t>
      </w:r>
      <w:r w:rsidR="004B0373" w:rsidRPr="00EE19C2">
        <w:rPr>
          <w:rFonts w:eastAsia="Calibri"/>
        </w:rPr>
        <w:t xml:space="preserve">the </w:t>
      </w:r>
      <w:r w:rsidR="00AE27EF" w:rsidRPr="00EE19C2">
        <w:rPr>
          <w:rFonts w:eastAsia="Calibri"/>
        </w:rPr>
        <w:t xml:space="preserve">vehicle </w:t>
      </w:r>
      <w:r w:rsidR="00130866" w:rsidRPr="00EE19C2">
        <w:rPr>
          <w:rFonts w:eastAsia="Calibri"/>
        </w:rPr>
        <w:t>will</w:t>
      </w:r>
      <w:r w:rsidR="00AE27EF" w:rsidRPr="00EE19C2">
        <w:rPr>
          <w:rFonts w:eastAsia="Calibri"/>
        </w:rPr>
        <w:t xml:space="preserve"> be required (Merriman, </w:t>
      </w:r>
      <w:r w:rsidR="00AE27EF" w:rsidRPr="00EE19C2">
        <w:rPr>
          <w:noProof/>
        </w:rPr>
        <w:t xml:space="preserve">Plant, Revell, &amp; Stanton, </w:t>
      </w:r>
      <w:r w:rsidR="009D780C" w:rsidRPr="00EE19C2">
        <w:rPr>
          <w:noProof/>
        </w:rPr>
        <w:t>2023</w:t>
      </w:r>
      <w:r w:rsidR="00AE27EF" w:rsidRPr="00EE19C2">
        <w:rPr>
          <w:noProof/>
        </w:rPr>
        <w:t xml:space="preserve">). This </w:t>
      </w:r>
      <w:r w:rsidR="00291CAE" w:rsidRPr="00EE19C2">
        <w:rPr>
          <w:noProof/>
        </w:rPr>
        <w:t xml:space="preserve">type of </w:t>
      </w:r>
      <w:r w:rsidR="00AE27EF" w:rsidRPr="00EE19C2">
        <w:rPr>
          <w:noProof/>
        </w:rPr>
        <w:t>AV system was chosen</w:t>
      </w:r>
      <w:r w:rsidR="007963BA" w:rsidRPr="00EE19C2">
        <w:rPr>
          <w:noProof/>
        </w:rPr>
        <w:t xml:space="preserve"> in this article</w:t>
      </w:r>
      <w:r w:rsidR="00AE27EF" w:rsidRPr="00EE19C2">
        <w:rPr>
          <w:noProof/>
        </w:rPr>
        <w:t xml:space="preserve"> because this approach is being taken by some vehicle manufactuers (e.g. Audi, 2017). </w:t>
      </w:r>
      <w:r w:rsidR="00BC3BAC" w:rsidRPr="00EE19C2">
        <w:rPr>
          <w:noProof/>
        </w:rPr>
        <w:t>For clarity, th</w:t>
      </w:r>
      <w:r w:rsidR="00EB6788" w:rsidRPr="00EE19C2">
        <w:rPr>
          <w:noProof/>
        </w:rPr>
        <w:t>e rest of this</w:t>
      </w:r>
      <w:r w:rsidR="00BC3BAC" w:rsidRPr="00EE19C2">
        <w:rPr>
          <w:noProof/>
        </w:rPr>
        <w:t xml:space="preserve"> article will refer to this AV system as a Level 4 AV system.</w:t>
      </w:r>
    </w:p>
    <w:p w14:paraId="3931E681" w14:textId="007BD19E" w:rsidR="003435D8" w:rsidRPr="00EE19C2" w:rsidRDefault="00326055" w:rsidP="00EE19C2">
      <w:pPr>
        <w:rPr>
          <w:noProof/>
          <w:lang w:eastAsia="en-GB"/>
        </w:rPr>
      </w:pPr>
      <w:r w:rsidRPr="00EE19C2">
        <w:t>Considerable research has investigated the impact of AV</w:t>
      </w:r>
      <w:r w:rsidR="00D91370" w:rsidRPr="00EE19C2">
        <w:t xml:space="preserve"> systems </w:t>
      </w:r>
      <w:r w:rsidRPr="00EE19C2">
        <w:t>on driver behaviour</w:t>
      </w:r>
      <w:r w:rsidR="00247C34" w:rsidRPr="00EE19C2">
        <w:t xml:space="preserve">. </w:t>
      </w:r>
      <w:r w:rsidR="003435D8" w:rsidRPr="00EE19C2">
        <w:t xml:space="preserve">This has </w:t>
      </w:r>
      <w:r w:rsidRPr="00EE19C2">
        <w:t>revealed that despite</w:t>
      </w:r>
      <w:r w:rsidR="00D40831" w:rsidRPr="00EE19C2">
        <w:t xml:space="preserve"> all</w:t>
      </w:r>
      <w:r w:rsidRPr="00EE19C2">
        <w:t xml:space="preserve"> the</w:t>
      </w:r>
      <w:r w:rsidR="00A60B6F" w:rsidRPr="00EE19C2">
        <w:t xml:space="preserve"> potential</w:t>
      </w:r>
      <w:r w:rsidRPr="00EE19C2">
        <w:t xml:space="preserve"> benefits </w:t>
      </w:r>
      <w:r w:rsidR="00A60B6F" w:rsidRPr="00EE19C2">
        <w:t>(</w:t>
      </w:r>
      <w:r w:rsidRPr="00EE19C2">
        <w:t>mentioned above</w:t>
      </w:r>
      <w:r w:rsidR="00A60B6F" w:rsidRPr="00EE19C2">
        <w:t>)</w:t>
      </w:r>
      <w:r w:rsidRPr="00EE19C2">
        <w:t>, there are also many challenges with AV</w:t>
      </w:r>
      <w:r w:rsidR="00D91370" w:rsidRPr="00EE19C2">
        <w:t xml:space="preserve"> systems</w:t>
      </w:r>
      <w:r w:rsidRPr="00EE19C2">
        <w:t>. One such challenge is</w:t>
      </w:r>
      <w:r w:rsidR="00A60B6F" w:rsidRPr="00EE19C2">
        <w:t xml:space="preserve"> ensuring drivers have an appropriate mental model for the </w:t>
      </w:r>
      <w:r w:rsidR="00DD3CDF" w:rsidRPr="00EE19C2">
        <w:rPr>
          <w:lang w:eastAsia="en-GB"/>
        </w:rPr>
        <w:t>capabilities and limitations of the automation</w:t>
      </w:r>
      <w:r w:rsidR="00343796" w:rsidRPr="00EE19C2">
        <w:rPr>
          <w:lang w:eastAsia="en-GB"/>
        </w:rPr>
        <w:t xml:space="preserve"> (</w:t>
      </w:r>
      <w:r w:rsidR="00343796" w:rsidRPr="00EE19C2">
        <w:rPr>
          <w:noProof/>
          <w:lang w:eastAsia="en-GB"/>
        </w:rPr>
        <w:t>Merriman, Plant, Revell, &amp; Stanton, 2021</w:t>
      </w:r>
      <w:r w:rsidR="00775A87" w:rsidRPr="00EE19C2">
        <w:rPr>
          <w:noProof/>
          <w:lang w:eastAsia="en-GB"/>
        </w:rPr>
        <w:t>a</w:t>
      </w:r>
      <w:r w:rsidR="00343796" w:rsidRPr="00EE19C2">
        <w:rPr>
          <w:noProof/>
          <w:lang w:eastAsia="en-GB"/>
        </w:rPr>
        <w:t>)</w:t>
      </w:r>
      <w:r w:rsidR="00343796" w:rsidRPr="00EE19C2">
        <w:rPr>
          <w:lang w:eastAsia="en-GB"/>
        </w:rPr>
        <w:t xml:space="preserve">. A mental model is a person’s knowledge and understanding of the physical world, the behaviour of a system or the automation (Stanton &amp; Young, 2005; </w:t>
      </w:r>
      <w:proofErr w:type="spellStart"/>
      <w:r w:rsidR="00343796" w:rsidRPr="00EE19C2">
        <w:rPr>
          <w:lang w:eastAsia="en-GB"/>
        </w:rPr>
        <w:t>Saffarian</w:t>
      </w:r>
      <w:proofErr w:type="spellEnd"/>
      <w:r w:rsidR="00343796" w:rsidRPr="00EE19C2">
        <w:rPr>
          <w:lang w:eastAsia="en-GB"/>
        </w:rPr>
        <w:t xml:space="preserve">, de Winter, &amp; </w:t>
      </w:r>
      <w:proofErr w:type="spellStart"/>
      <w:r w:rsidR="00343796" w:rsidRPr="00EE19C2">
        <w:rPr>
          <w:lang w:eastAsia="en-GB"/>
        </w:rPr>
        <w:t>Happee</w:t>
      </w:r>
      <w:proofErr w:type="spellEnd"/>
      <w:r w:rsidR="00343796" w:rsidRPr="00EE19C2">
        <w:rPr>
          <w:lang w:eastAsia="en-GB"/>
        </w:rPr>
        <w:t xml:space="preserve">, 2012). Ensuring drivers have an appropriate mental model is important because research suggests that this can influence </w:t>
      </w:r>
      <w:r w:rsidR="003435D8" w:rsidRPr="00EE19C2">
        <w:rPr>
          <w:lang w:eastAsia="en-GB"/>
        </w:rPr>
        <w:t>their</w:t>
      </w:r>
      <w:r w:rsidR="00343796" w:rsidRPr="00EE19C2">
        <w:rPr>
          <w:lang w:eastAsia="en-GB"/>
        </w:rPr>
        <w:t xml:space="preserve"> trust in automation and</w:t>
      </w:r>
      <w:r w:rsidR="00FD2222" w:rsidRPr="00EE19C2">
        <w:rPr>
          <w:lang w:eastAsia="en-GB"/>
        </w:rPr>
        <w:t xml:space="preserve"> </w:t>
      </w:r>
      <w:r w:rsidR="00343796" w:rsidRPr="00EE19C2">
        <w:rPr>
          <w:lang w:eastAsia="en-GB"/>
        </w:rPr>
        <w:t>behaviour when operating the automation.</w:t>
      </w:r>
      <w:r w:rsidR="00247C34" w:rsidRPr="00EE19C2">
        <w:rPr>
          <w:lang w:eastAsia="en-GB"/>
        </w:rPr>
        <w:t xml:space="preserve"> </w:t>
      </w:r>
      <w:r w:rsidR="0016799C" w:rsidRPr="00EE19C2">
        <w:rPr>
          <w:lang w:eastAsia="en-GB"/>
        </w:rPr>
        <w:t xml:space="preserve">Although takeovers are not compulsory for the AV system that is </w:t>
      </w:r>
      <w:r w:rsidR="00442FEF" w:rsidRPr="00EE19C2">
        <w:rPr>
          <w:lang w:eastAsia="en-GB"/>
        </w:rPr>
        <w:t>being considered in this</w:t>
      </w:r>
      <w:r w:rsidR="0016799C" w:rsidRPr="00EE19C2">
        <w:rPr>
          <w:lang w:eastAsia="en-GB"/>
        </w:rPr>
        <w:t xml:space="preserve"> </w:t>
      </w:r>
      <w:r w:rsidR="00F76B7A" w:rsidRPr="00EE19C2">
        <w:rPr>
          <w:lang w:eastAsia="en-GB"/>
        </w:rPr>
        <w:t>article</w:t>
      </w:r>
      <w:r w:rsidR="00931F89" w:rsidRPr="00EE19C2">
        <w:rPr>
          <w:lang w:eastAsia="en-GB"/>
        </w:rPr>
        <w:t xml:space="preserve"> (see above)</w:t>
      </w:r>
      <w:r w:rsidR="0016799C" w:rsidRPr="00EE19C2">
        <w:rPr>
          <w:lang w:eastAsia="en-GB"/>
        </w:rPr>
        <w:t xml:space="preserve">, most of the research has looked at the links between mental models and takeover behaviours. As such, research on takeovers is presented here. Research suggests that </w:t>
      </w:r>
      <w:r w:rsidR="00247C34" w:rsidRPr="00EE19C2">
        <w:rPr>
          <w:lang w:eastAsia="en-GB"/>
        </w:rPr>
        <w:t xml:space="preserve">if </w:t>
      </w:r>
      <w:r w:rsidR="00DD3CDF" w:rsidRPr="00EE19C2">
        <w:rPr>
          <w:lang w:eastAsia="en-GB"/>
        </w:rPr>
        <w:t xml:space="preserve">drivers believe that the automation is more capable than it actually is, they may over-trust and over-rely on the automation, activate the automation in inappropriate road conditions (Lee &amp; See, 2004; </w:t>
      </w:r>
      <w:proofErr w:type="spellStart"/>
      <w:r w:rsidR="00DD3CDF" w:rsidRPr="00EE19C2">
        <w:rPr>
          <w:lang w:eastAsia="en-GB"/>
        </w:rPr>
        <w:t>Korber</w:t>
      </w:r>
      <w:proofErr w:type="spellEnd"/>
      <w:r w:rsidR="00DD3CDF" w:rsidRPr="00EE19C2">
        <w:rPr>
          <w:lang w:eastAsia="en-GB"/>
        </w:rPr>
        <w:t xml:space="preserve">, </w:t>
      </w:r>
      <w:proofErr w:type="spellStart"/>
      <w:r w:rsidR="00DD3CDF" w:rsidRPr="00EE19C2">
        <w:rPr>
          <w:lang w:eastAsia="en-GB"/>
        </w:rPr>
        <w:t>Baseler</w:t>
      </w:r>
      <w:proofErr w:type="spellEnd"/>
      <w:r w:rsidR="00DD3CDF" w:rsidRPr="00EE19C2">
        <w:rPr>
          <w:lang w:eastAsia="en-GB"/>
        </w:rPr>
        <w:t xml:space="preserve">, &amp; </w:t>
      </w:r>
      <w:proofErr w:type="spellStart"/>
      <w:r w:rsidR="00DD3CDF" w:rsidRPr="00EE19C2">
        <w:rPr>
          <w:lang w:eastAsia="en-GB"/>
        </w:rPr>
        <w:t>Bengler</w:t>
      </w:r>
      <w:proofErr w:type="spellEnd"/>
      <w:r w:rsidR="00DD3CDF" w:rsidRPr="00EE19C2">
        <w:rPr>
          <w:lang w:eastAsia="en-GB"/>
        </w:rPr>
        <w:t>, 2018) and not take over control of the vehicle when needed (</w:t>
      </w:r>
      <w:proofErr w:type="spellStart"/>
      <w:r w:rsidR="00DD3CDF" w:rsidRPr="00EE19C2">
        <w:rPr>
          <w:lang w:eastAsia="en-GB"/>
        </w:rPr>
        <w:t>Barg-Walkow</w:t>
      </w:r>
      <w:proofErr w:type="spellEnd"/>
      <w:r w:rsidR="00DD3CDF" w:rsidRPr="00EE19C2">
        <w:rPr>
          <w:lang w:eastAsia="en-GB"/>
        </w:rPr>
        <w:t xml:space="preserve"> &amp; Rogers, 2016; </w:t>
      </w:r>
      <w:proofErr w:type="spellStart"/>
      <w:r w:rsidR="00DD3CDF" w:rsidRPr="00EE19C2">
        <w:rPr>
          <w:lang w:eastAsia="en-GB"/>
        </w:rPr>
        <w:t>Cahour</w:t>
      </w:r>
      <w:proofErr w:type="spellEnd"/>
      <w:r w:rsidR="00DD3CDF" w:rsidRPr="00EE19C2">
        <w:rPr>
          <w:lang w:eastAsia="en-GB"/>
        </w:rPr>
        <w:t xml:space="preserve"> &amp; </w:t>
      </w:r>
      <w:proofErr w:type="spellStart"/>
      <w:r w:rsidR="00DD3CDF" w:rsidRPr="00EE19C2">
        <w:rPr>
          <w:lang w:eastAsia="en-GB"/>
        </w:rPr>
        <w:t>Forzy</w:t>
      </w:r>
      <w:proofErr w:type="spellEnd"/>
      <w:r w:rsidR="00DD3CDF" w:rsidRPr="00EE19C2">
        <w:rPr>
          <w:lang w:eastAsia="en-GB"/>
        </w:rPr>
        <w:t>, 2009)</w:t>
      </w:r>
      <w:r w:rsidR="00A60B6F" w:rsidRPr="00EE19C2">
        <w:rPr>
          <w:lang w:eastAsia="en-GB"/>
        </w:rPr>
        <w:t xml:space="preserve">. However, if </w:t>
      </w:r>
      <w:r w:rsidR="00343796" w:rsidRPr="00EE19C2">
        <w:rPr>
          <w:lang w:eastAsia="en-GB"/>
        </w:rPr>
        <w:t>drivers</w:t>
      </w:r>
      <w:r w:rsidR="00A60B6F" w:rsidRPr="00EE19C2">
        <w:rPr>
          <w:lang w:eastAsia="en-GB"/>
        </w:rPr>
        <w:t xml:space="preserve"> </w:t>
      </w:r>
      <w:r w:rsidR="00343796" w:rsidRPr="00EE19C2">
        <w:rPr>
          <w:lang w:eastAsia="en-GB"/>
        </w:rPr>
        <w:t xml:space="preserve">believe that the automation is less capable than it actually is, they may distrust and under-rely on the automation and not use it when it is safe and appropriate to use (Lee &amp; See, 2004; </w:t>
      </w:r>
      <w:proofErr w:type="spellStart"/>
      <w:r w:rsidR="00343796" w:rsidRPr="00EE19C2">
        <w:rPr>
          <w:lang w:eastAsia="en-GB"/>
        </w:rPr>
        <w:t>Koustanaï</w:t>
      </w:r>
      <w:proofErr w:type="spellEnd"/>
      <w:r w:rsidR="00343796" w:rsidRPr="00EE19C2">
        <w:rPr>
          <w:lang w:eastAsia="en-GB"/>
        </w:rPr>
        <w:t xml:space="preserve">, Cavallo, Delhomme, &amp; Mas, 2012; </w:t>
      </w:r>
      <w:proofErr w:type="spellStart"/>
      <w:r w:rsidR="00343796" w:rsidRPr="00EE19C2">
        <w:rPr>
          <w:lang w:eastAsia="en-GB"/>
        </w:rPr>
        <w:t>Korber</w:t>
      </w:r>
      <w:proofErr w:type="spellEnd"/>
      <w:r w:rsidR="00343796" w:rsidRPr="00EE19C2">
        <w:rPr>
          <w:lang w:eastAsia="en-GB"/>
        </w:rPr>
        <w:t>, et al., 2018;</w:t>
      </w:r>
      <w:r w:rsidR="00343796" w:rsidRPr="00EE19C2">
        <w:t xml:space="preserve"> </w:t>
      </w:r>
      <w:proofErr w:type="spellStart"/>
      <w:r w:rsidR="00343796" w:rsidRPr="00EE19C2">
        <w:rPr>
          <w:lang w:eastAsia="en-GB"/>
        </w:rPr>
        <w:t>Boelhouwer</w:t>
      </w:r>
      <w:proofErr w:type="spellEnd"/>
      <w:r w:rsidR="00343796" w:rsidRPr="00EE19C2">
        <w:rPr>
          <w:lang w:eastAsia="en-GB"/>
        </w:rPr>
        <w:t xml:space="preserve">, van den </w:t>
      </w:r>
      <w:proofErr w:type="spellStart"/>
      <w:r w:rsidR="00343796" w:rsidRPr="00EE19C2">
        <w:rPr>
          <w:lang w:eastAsia="en-GB"/>
        </w:rPr>
        <w:t>Beukel</w:t>
      </w:r>
      <w:proofErr w:type="spellEnd"/>
      <w:r w:rsidR="00343796" w:rsidRPr="00EE19C2">
        <w:rPr>
          <w:lang w:eastAsia="en-GB"/>
        </w:rPr>
        <w:t>, van der Voort, &amp; Martens, 2019). Therefore, drivers</w:t>
      </w:r>
      <w:r w:rsidR="00220F93" w:rsidRPr="00EE19C2">
        <w:rPr>
          <w:lang w:eastAsia="en-GB"/>
        </w:rPr>
        <w:t xml:space="preserve"> need</w:t>
      </w:r>
      <w:r w:rsidR="00343796" w:rsidRPr="00EE19C2">
        <w:rPr>
          <w:lang w:eastAsia="en-GB"/>
        </w:rPr>
        <w:t xml:space="preserve"> to have an appropriate mental </w:t>
      </w:r>
      <w:r w:rsidR="00343796" w:rsidRPr="00EE19C2">
        <w:rPr>
          <w:lang w:eastAsia="en-GB"/>
        </w:rPr>
        <w:lastRenderedPageBreak/>
        <w:t>model so that the</w:t>
      </w:r>
      <w:r w:rsidR="00D40831" w:rsidRPr="00EE19C2">
        <w:rPr>
          <w:lang w:eastAsia="en-GB"/>
        </w:rPr>
        <w:t xml:space="preserve">y </w:t>
      </w:r>
      <w:r w:rsidR="00F606F7" w:rsidRPr="00EE19C2">
        <w:rPr>
          <w:lang w:eastAsia="en-GB"/>
        </w:rPr>
        <w:t>develop</w:t>
      </w:r>
      <w:r w:rsidR="00D40831" w:rsidRPr="00EE19C2">
        <w:rPr>
          <w:lang w:eastAsia="en-GB"/>
        </w:rPr>
        <w:t xml:space="preserve"> more appropriate </w:t>
      </w:r>
      <w:r w:rsidR="00F606F7" w:rsidRPr="00EE19C2">
        <w:rPr>
          <w:lang w:eastAsia="en-GB"/>
        </w:rPr>
        <w:t>trust levels</w:t>
      </w:r>
      <w:r w:rsidR="00D40831" w:rsidRPr="00EE19C2">
        <w:rPr>
          <w:lang w:eastAsia="en-GB"/>
        </w:rPr>
        <w:t xml:space="preserve"> and show more appropriate behaviours when operating the automation (e.g. better takeover behaviours: </w:t>
      </w:r>
      <w:proofErr w:type="spellStart"/>
      <w:r w:rsidR="00D40831" w:rsidRPr="00EE19C2">
        <w:rPr>
          <w:lang w:eastAsia="en-GB"/>
        </w:rPr>
        <w:t>Hergeth</w:t>
      </w:r>
      <w:proofErr w:type="spellEnd"/>
      <w:r w:rsidR="00D40831" w:rsidRPr="00EE19C2">
        <w:rPr>
          <w:lang w:eastAsia="en-GB"/>
        </w:rPr>
        <w:t xml:space="preserve">, Lorenz, &amp; </w:t>
      </w:r>
      <w:proofErr w:type="spellStart"/>
      <w:r w:rsidR="00D40831" w:rsidRPr="00EE19C2">
        <w:rPr>
          <w:lang w:eastAsia="en-GB"/>
        </w:rPr>
        <w:t>Krems</w:t>
      </w:r>
      <w:proofErr w:type="spellEnd"/>
      <w:r w:rsidR="00D40831" w:rsidRPr="00EE19C2">
        <w:rPr>
          <w:lang w:eastAsia="en-GB"/>
        </w:rPr>
        <w:t xml:space="preserve">, 2017; </w:t>
      </w:r>
      <w:proofErr w:type="spellStart"/>
      <w:r w:rsidR="00D40831" w:rsidRPr="00EE19C2">
        <w:rPr>
          <w:lang w:eastAsia="en-GB"/>
        </w:rPr>
        <w:t>Korber</w:t>
      </w:r>
      <w:proofErr w:type="spellEnd"/>
      <w:r w:rsidR="00D40831" w:rsidRPr="00EE19C2">
        <w:rPr>
          <w:lang w:eastAsia="en-GB"/>
        </w:rPr>
        <w:t xml:space="preserve">, et al., 2018; </w:t>
      </w:r>
      <w:r w:rsidR="00D40831" w:rsidRPr="00EE19C2">
        <w:rPr>
          <w:noProof/>
          <w:lang w:eastAsia="en-GB"/>
        </w:rPr>
        <w:t xml:space="preserve">Sportillo, Paljic, &amp; Ojeda, 2019). </w:t>
      </w:r>
    </w:p>
    <w:p w14:paraId="093AF977" w14:textId="130646AA" w:rsidR="00130DE2" w:rsidRPr="00EE19C2" w:rsidRDefault="00D40831" w:rsidP="00EE19C2">
      <w:pPr>
        <w:rPr>
          <w:lang w:eastAsia="en-GB"/>
        </w:rPr>
      </w:pPr>
      <w:r w:rsidRPr="00EE19C2">
        <w:rPr>
          <w:lang w:eastAsia="en-GB"/>
        </w:rPr>
        <w:t xml:space="preserve">Training is one intervention that has been used to develop and improve trainees’ mental models (e.g. Hays, Jacobs, Prince, &amp; Salas, 1992; Marks, </w:t>
      </w:r>
      <w:proofErr w:type="spellStart"/>
      <w:r w:rsidRPr="00EE19C2">
        <w:rPr>
          <w:lang w:eastAsia="en-GB"/>
        </w:rPr>
        <w:t>Zaccaro</w:t>
      </w:r>
      <w:proofErr w:type="spellEnd"/>
      <w:r w:rsidRPr="00EE19C2">
        <w:rPr>
          <w:lang w:eastAsia="en-GB"/>
        </w:rPr>
        <w:t>, &amp; Mathieu, 2000).</w:t>
      </w:r>
      <w:r w:rsidR="00220F93" w:rsidRPr="00EE19C2">
        <w:rPr>
          <w:lang w:eastAsia="en-GB"/>
        </w:rPr>
        <w:t xml:space="preserve"> In the automation domain, some training </w:t>
      </w:r>
      <w:r w:rsidR="00F606F7" w:rsidRPr="00EE19C2">
        <w:rPr>
          <w:lang w:eastAsia="en-GB"/>
        </w:rPr>
        <w:t xml:space="preserve">programmes have been developed to improve drivers’ mental models </w:t>
      </w:r>
      <w:r w:rsidR="00C849A9" w:rsidRPr="00EE19C2">
        <w:rPr>
          <w:lang w:eastAsia="en-GB"/>
        </w:rPr>
        <w:t xml:space="preserve">for </w:t>
      </w:r>
      <w:r w:rsidR="00513A97" w:rsidRPr="00EE19C2">
        <w:rPr>
          <w:lang w:eastAsia="en-GB"/>
        </w:rPr>
        <w:t>AV</w:t>
      </w:r>
      <w:r w:rsidR="0011411D" w:rsidRPr="00EE19C2">
        <w:rPr>
          <w:lang w:eastAsia="en-GB"/>
        </w:rPr>
        <w:t xml:space="preserve"> system</w:t>
      </w:r>
      <w:r w:rsidR="00513A97" w:rsidRPr="00EE19C2">
        <w:rPr>
          <w:lang w:eastAsia="en-GB"/>
        </w:rPr>
        <w:t xml:space="preserve">s </w:t>
      </w:r>
      <w:r w:rsidR="00C849A9" w:rsidRPr="00EE19C2">
        <w:rPr>
          <w:lang w:eastAsia="en-GB"/>
        </w:rPr>
        <w:t xml:space="preserve">(e.g. </w:t>
      </w:r>
      <w:r w:rsidR="00513A97" w:rsidRPr="00EE19C2">
        <w:rPr>
          <w:noProof/>
          <w:lang w:eastAsia="en-GB"/>
        </w:rPr>
        <w:t>Beggiato &amp; Krems, 2013;</w:t>
      </w:r>
      <w:r w:rsidR="00513A97" w:rsidRPr="00EE19C2">
        <w:rPr>
          <w:lang w:eastAsia="en-GB"/>
        </w:rPr>
        <w:t xml:space="preserve"> </w:t>
      </w:r>
      <w:proofErr w:type="spellStart"/>
      <w:r w:rsidR="00513A97" w:rsidRPr="00EE19C2">
        <w:rPr>
          <w:lang w:eastAsia="en-GB"/>
        </w:rPr>
        <w:t>Boelhouwer</w:t>
      </w:r>
      <w:proofErr w:type="spellEnd"/>
      <w:r w:rsidR="00513A97" w:rsidRPr="00EE19C2">
        <w:rPr>
          <w:noProof/>
          <w:lang w:eastAsia="en-GB"/>
        </w:rPr>
        <w:t xml:space="preserve">, et al., 2019; </w:t>
      </w:r>
      <w:r w:rsidR="00062715" w:rsidRPr="00EE19C2">
        <w:rPr>
          <w:noProof/>
          <w:lang w:eastAsia="en-GB"/>
        </w:rPr>
        <w:t xml:space="preserve">Ebnali, Hulme, Ebnali-Heidari, &amp; Mazloumi, 2019; </w:t>
      </w:r>
      <w:r w:rsidR="00513A97" w:rsidRPr="00EE19C2">
        <w:rPr>
          <w:noProof/>
          <w:lang w:eastAsia="en-GB"/>
        </w:rPr>
        <w:t xml:space="preserve">Manser, et al., 2019; </w:t>
      </w:r>
      <w:r w:rsidR="00C849A9" w:rsidRPr="00EE19C2">
        <w:rPr>
          <w:noProof/>
          <w:lang w:eastAsia="en-GB"/>
        </w:rPr>
        <w:t>Sportillo, et al., 2019</w:t>
      </w:r>
      <w:r w:rsidR="00513A97" w:rsidRPr="00EE19C2">
        <w:rPr>
          <w:noProof/>
          <w:lang w:eastAsia="en-GB"/>
        </w:rPr>
        <w:t xml:space="preserve">; </w:t>
      </w:r>
      <w:proofErr w:type="spellStart"/>
      <w:r w:rsidR="00513A97" w:rsidRPr="00EE19C2">
        <w:rPr>
          <w:lang w:eastAsia="en-GB"/>
        </w:rPr>
        <w:t>Krampell</w:t>
      </w:r>
      <w:proofErr w:type="spellEnd"/>
      <w:r w:rsidR="00513A97" w:rsidRPr="00EE19C2">
        <w:rPr>
          <w:lang w:eastAsia="en-GB"/>
        </w:rPr>
        <w:t xml:space="preserve">, Solís-Marcos, &amp; </w:t>
      </w:r>
      <w:proofErr w:type="spellStart"/>
      <w:r w:rsidR="00513A97" w:rsidRPr="00EE19C2">
        <w:rPr>
          <w:lang w:eastAsia="en-GB"/>
        </w:rPr>
        <w:t>Hjälmdahl</w:t>
      </w:r>
      <w:proofErr w:type="spellEnd"/>
      <w:r w:rsidR="00513A97" w:rsidRPr="00EE19C2">
        <w:rPr>
          <w:lang w:eastAsia="en-GB"/>
        </w:rPr>
        <w:t>, 2020).</w:t>
      </w:r>
      <w:r w:rsidR="009741CF" w:rsidRPr="00EE19C2">
        <w:rPr>
          <w:lang w:eastAsia="en-GB"/>
        </w:rPr>
        <w:t xml:space="preserve"> </w:t>
      </w:r>
      <w:r w:rsidR="00130DE2" w:rsidRPr="00EE19C2">
        <w:rPr>
          <w:lang w:eastAsia="en-GB"/>
        </w:rPr>
        <w:t xml:space="preserve">However, these studies focussed on Levels 2 and 3 AV systems and </w:t>
      </w:r>
      <w:r w:rsidR="00EB74BE" w:rsidRPr="00EE19C2">
        <w:rPr>
          <w:lang w:eastAsia="en-GB"/>
        </w:rPr>
        <w:t xml:space="preserve">only </w:t>
      </w:r>
      <w:r w:rsidR="00130DE2" w:rsidRPr="00EE19C2">
        <w:rPr>
          <w:lang w:eastAsia="en-GB"/>
        </w:rPr>
        <w:t>evaluated the effectiveness of the training programmes by measuring drivers’ takeover knowledge, decisions and/or behaviour. This article focusses on</w:t>
      </w:r>
      <w:r w:rsidR="00A41951" w:rsidRPr="00EE19C2">
        <w:rPr>
          <w:lang w:eastAsia="en-GB"/>
        </w:rPr>
        <w:t xml:space="preserve"> an AV system which possesses some Level 4 capabilities (see above) and </w:t>
      </w:r>
      <w:r w:rsidR="00130DE2" w:rsidRPr="00EE19C2">
        <w:rPr>
          <w:lang w:eastAsia="en-GB"/>
        </w:rPr>
        <w:t>the link</w:t>
      </w:r>
      <w:r w:rsidR="00C33ED4" w:rsidRPr="00EE19C2">
        <w:rPr>
          <w:lang w:eastAsia="en-GB"/>
        </w:rPr>
        <w:t>s</w:t>
      </w:r>
      <w:r w:rsidR="00130DE2" w:rsidRPr="00EE19C2">
        <w:rPr>
          <w:lang w:eastAsia="en-GB"/>
        </w:rPr>
        <w:t xml:space="preserve"> between drivers’ mental models and their activation behaviour for the following reasons. Firstly, the AV system defined in this article is capable of reaching a minimal risk condition (see above), which means that drivers are not required to take over control of the vehicle. However, they are still in full control of activating the AV system, so ensuring drivers acti</w:t>
      </w:r>
      <w:r w:rsidR="00130DE2" w:rsidRPr="00EE19C2">
        <w:t xml:space="preserve">vate the automation safely on the road should have a greater focus in training programmes for this type of AV system compared to the takeover task. Secondly, </w:t>
      </w:r>
      <w:r w:rsidR="00130DE2" w:rsidRPr="00EE19C2">
        <w:rPr>
          <w:lang w:eastAsia="en-GB"/>
        </w:rPr>
        <w:t>although the SAE (2018) guidance suggest</w:t>
      </w:r>
      <w:r w:rsidR="00C4161D" w:rsidRPr="00EE19C2">
        <w:rPr>
          <w:lang w:eastAsia="en-GB"/>
        </w:rPr>
        <w:t>s</w:t>
      </w:r>
      <w:r w:rsidR="00130DE2" w:rsidRPr="00EE19C2">
        <w:rPr>
          <w:lang w:eastAsia="en-GB"/>
        </w:rPr>
        <w:t xml:space="preserve"> that systems with Level 4 capabilities will not operate unless all the required conditions are met (i.e. unless the road conditions are safe) and will reach minimal risk conditions when the limitations of the system are reached, the technology may not meet these minimal requirements, in a similar way to current Level 2 AV systems. For example, current Level 2 AV systems do not limit the use of the AV system to the conditions for which they were designed (</w:t>
      </w:r>
      <w:r w:rsidR="00130DE2" w:rsidRPr="00EE19C2">
        <w:rPr>
          <w:noProof/>
        </w:rPr>
        <w:t xml:space="preserve">National Transportation Safety Board, 2020). </w:t>
      </w:r>
      <w:r w:rsidR="00130DE2" w:rsidRPr="00EE19C2">
        <w:rPr>
          <w:lang w:eastAsia="en-GB"/>
        </w:rPr>
        <w:t xml:space="preserve">As the technology is new and road and weather conditions are highly variable and can change unpredictably, it is very unlikely that all the scenarios where the vehicle could be used, and that are needed to meet these requirements, will be tested. Therefore there is a risk that Level 4 AV systems are not always going to be able to detect safe and unsafe road conditions, which means that they may not reach minimal risk conditions or stop drivers from activating the automation in all unsafe road conditions. </w:t>
      </w:r>
      <w:r w:rsidR="00C4161D" w:rsidRPr="00EE19C2">
        <w:rPr>
          <w:lang w:eastAsia="en-GB"/>
        </w:rPr>
        <w:t>Consequently</w:t>
      </w:r>
      <w:r w:rsidR="00130DE2" w:rsidRPr="00EE19C2">
        <w:t xml:space="preserve">, it is important for drivers to have an appropriate mental model for the capabilities and limitations of Level 4 AV systems, as a backup for the activation and takeover tasks in case the automation does not respond appropriately. Finally, this AV system has Level 4 capabilities in some road conditions and enhanced Level 2 capabilities in other road conditions, therefore it is important for drivers to have </w:t>
      </w:r>
      <w:r w:rsidR="00D04C45" w:rsidRPr="00EE19C2">
        <w:t xml:space="preserve">an </w:t>
      </w:r>
      <w:r w:rsidR="00130DE2" w:rsidRPr="00EE19C2">
        <w:t>appropriate mental model</w:t>
      </w:r>
      <w:r w:rsidR="00B458CD" w:rsidRPr="00EE19C2">
        <w:t xml:space="preserve"> for the capabilities and limitations of this </w:t>
      </w:r>
      <w:r w:rsidR="00C4161D" w:rsidRPr="00EE19C2">
        <w:t xml:space="preserve">AV </w:t>
      </w:r>
      <w:r w:rsidR="00B458CD" w:rsidRPr="00EE19C2">
        <w:t>system</w:t>
      </w:r>
      <w:r w:rsidR="00130DE2" w:rsidRPr="00EE19C2">
        <w:t xml:space="preserve"> to help them decide whether the road conditions are safe </w:t>
      </w:r>
      <w:r w:rsidR="009716E6" w:rsidRPr="00EE19C2">
        <w:t xml:space="preserve">or not </w:t>
      </w:r>
      <w:r w:rsidR="00B458CD" w:rsidRPr="00EE19C2">
        <w:t>and also</w:t>
      </w:r>
      <w:r w:rsidR="00130DE2" w:rsidRPr="00EE19C2">
        <w:t xml:space="preserve"> whether monitoring is required or not.</w:t>
      </w:r>
    </w:p>
    <w:p w14:paraId="2355EE57" w14:textId="5C904E10" w:rsidR="007E77CA" w:rsidRPr="00EE19C2" w:rsidRDefault="001029F3" w:rsidP="00EE19C2">
      <w:pPr>
        <w:rPr>
          <w:lang w:eastAsia="en-GB"/>
        </w:rPr>
      </w:pPr>
      <w:r w:rsidRPr="00EE19C2">
        <w:rPr>
          <w:noProof/>
          <w:lang w:eastAsia="en-GB"/>
        </w:rPr>
        <w:lastRenderedPageBreak/>
        <w:t>Merriman, Revell</w:t>
      </w:r>
      <w:r w:rsidR="009966BB" w:rsidRPr="00EE19C2">
        <w:rPr>
          <w:noProof/>
          <w:lang w:eastAsia="en-GB"/>
        </w:rPr>
        <w:t xml:space="preserve"> </w:t>
      </w:r>
      <w:r w:rsidR="00CC1527" w:rsidRPr="00EE19C2">
        <w:rPr>
          <w:noProof/>
          <w:lang w:eastAsia="en-GB"/>
        </w:rPr>
        <w:t>and</w:t>
      </w:r>
      <w:r w:rsidRPr="00EE19C2">
        <w:rPr>
          <w:noProof/>
          <w:lang w:eastAsia="en-GB"/>
        </w:rPr>
        <w:t xml:space="preserve"> Plant</w:t>
      </w:r>
      <w:r w:rsidR="00CC1527" w:rsidRPr="00EE19C2">
        <w:rPr>
          <w:noProof/>
          <w:lang w:eastAsia="en-GB"/>
        </w:rPr>
        <w:t xml:space="preserve"> (</w:t>
      </w:r>
      <w:r w:rsidRPr="00EE19C2">
        <w:rPr>
          <w:noProof/>
          <w:lang w:eastAsia="en-GB"/>
        </w:rPr>
        <w:t>Under Review</w:t>
      </w:r>
      <w:r w:rsidR="00CC1527" w:rsidRPr="00EE19C2">
        <w:rPr>
          <w:noProof/>
          <w:lang w:eastAsia="en-GB"/>
        </w:rPr>
        <w:t>)</w:t>
      </w:r>
      <w:r w:rsidR="00043CBA" w:rsidRPr="00EE19C2">
        <w:rPr>
          <w:lang w:eastAsia="en-GB"/>
        </w:rPr>
        <w:t xml:space="preserve"> took an initial step towards this need by developing an online video-based training programme </w:t>
      </w:r>
      <w:r w:rsidR="00DF7EB4" w:rsidRPr="00EE19C2">
        <w:rPr>
          <w:lang w:eastAsia="en-GB"/>
        </w:rPr>
        <w:t>to improve drivers</w:t>
      </w:r>
      <w:r w:rsidR="006D5F27" w:rsidRPr="00EE19C2">
        <w:rPr>
          <w:lang w:eastAsia="en-GB"/>
        </w:rPr>
        <w:t>’</w:t>
      </w:r>
      <w:r w:rsidR="00DF7EB4" w:rsidRPr="00EE19C2">
        <w:rPr>
          <w:lang w:eastAsia="en-GB"/>
        </w:rPr>
        <w:t xml:space="preserve"> mental models for </w:t>
      </w:r>
      <w:r w:rsidR="00BD027F" w:rsidRPr="00EE19C2">
        <w:rPr>
          <w:lang w:eastAsia="en-GB"/>
        </w:rPr>
        <w:t xml:space="preserve">activating </w:t>
      </w:r>
      <w:r w:rsidR="00DF7EB4" w:rsidRPr="00EE19C2">
        <w:rPr>
          <w:lang w:eastAsia="en-GB"/>
        </w:rPr>
        <w:t xml:space="preserve">this type of AV system </w:t>
      </w:r>
      <w:r w:rsidR="00AC5623" w:rsidRPr="00EE19C2">
        <w:rPr>
          <w:lang w:eastAsia="en-GB"/>
        </w:rPr>
        <w:t xml:space="preserve">and </w:t>
      </w:r>
      <w:r w:rsidR="00D2246B" w:rsidRPr="00EE19C2">
        <w:rPr>
          <w:lang w:eastAsia="en-GB"/>
        </w:rPr>
        <w:t>evaluating</w:t>
      </w:r>
      <w:r w:rsidR="00CD3000" w:rsidRPr="00EE19C2">
        <w:rPr>
          <w:lang w:eastAsia="en-GB"/>
        </w:rPr>
        <w:t xml:space="preserve"> its effectiveness against </w:t>
      </w:r>
      <w:r w:rsidR="00572BD7" w:rsidRPr="00EE19C2">
        <w:rPr>
          <w:lang w:eastAsia="en-GB"/>
        </w:rPr>
        <w:t>the current training method for AV systems</w:t>
      </w:r>
      <w:r w:rsidR="00D2246B" w:rsidRPr="00EE19C2">
        <w:rPr>
          <w:lang w:eastAsia="en-GB"/>
        </w:rPr>
        <w:t xml:space="preserve"> (</w:t>
      </w:r>
      <w:r w:rsidR="00572BD7" w:rsidRPr="00EE19C2">
        <w:rPr>
          <w:lang w:eastAsia="en-GB"/>
        </w:rPr>
        <w:t xml:space="preserve">an owner’s manual: </w:t>
      </w:r>
      <w:r w:rsidR="00D2246B" w:rsidRPr="00EE19C2">
        <w:rPr>
          <w:lang w:eastAsia="en-GB"/>
        </w:rPr>
        <w:t>OM)</w:t>
      </w:r>
      <w:r w:rsidR="00CD3000" w:rsidRPr="00EE19C2">
        <w:rPr>
          <w:lang w:eastAsia="en-GB"/>
        </w:rPr>
        <w:t xml:space="preserve"> in a matched-pairs experiment. Both training programmes </w:t>
      </w:r>
      <w:r w:rsidR="001E1243" w:rsidRPr="00EE19C2">
        <w:rPr>
          <w:lang w:eastAsia="en-GB"/>
        </w:rPr>
        <w:t>provided the same content to drivers</w:t>
      </w:r>
      <w:r w:rsidR="006B2014" w:rsidRPr="00EE19C2">
        <w:rPr>
          <w:lang w:eastAsia="en-GB"/>
        </w:rPr>
        <w:t xml:space="preserve">; </w:t>
      </w:r>
      <w:r w:rsidR="00C4579E" w:rsidRPr="00EE19C2">
        <w:rPr>
          <w:lang w:eastAsia="en-GB"/>
        </w:rPr>
        <w:t xml:space="preserve">they </w:t>
      </w:r>
      <w:r w:rsidR="009002A2" w:rsidRPr="00EE19C2">
        <w:rPr>
          <w:lang w:eastAsia="en-GB"/>
        </w:rPr>
        <w:t xml:space="preserve">described the road conditions which were safe </w:t>
      </w:r>
      <w:r w:rsidR="00F151DA" w:rsidRPr="00EE19C2">
        <w:rPr>
          <w:lang w:eastAsia="en-GB"/>
        </w:rPr>
        <w:t>and unsafe for activation</w:t>
      </w:r>
      <w:r w:rsidR="00F006D7" w:rsidRPr="00EE19C2">
        <w:rPr>
          <w:lang w:eastAsia="en-GB"/>
        </w:rPr>
        <w:t xml:space="preserve"> and </w:t>
      </w:r>
      <w:r w:rsidR="00114553" w:rsidRPr="00EE19C2">
        <w:rPr>
          <w:lang w:eastAsia="en-GB"/>
        </w:rPr>
        <w:t xml:space="preserve">explained how the reliability of the automation would affect </w:t>
      </w:r>
      <w:r w:rsidR="006D5F27" w:rsidRPr="00EE19C2">
        <w:rPr>
          <w:lang w:eastAsia="en-GB"/>
        </w:rPr>
        <w:t>their activation tasks</w:t>
      </w:r>
      <w:r w:rsidR="00114553" w:rsidRPr="00EE19C2">
        <w:rPr>
          <w:lang w:eastAsia="en-GB"/>
        </w:rPr>
        <w:t xml:space="preserve"> (monitoring for </w:t>
      </w:r>
      <w:r w:rsidR="000B05A3" w:rsidRPr="00EE19C2">
        <w:rPr>
          <w:lang w:eastAsia="en-GB"/>
        </w:rPr>
        <w:t>moderately reliable</w:t>
      </w:r>
      <w:r w:rsidR="004D7617" w:rsidRPr="00EE19C2">
        <w:rPr>
          <w:lang w:eastAsia="en-GB"/>
        </w:rPr>
        <w:t xml:space="preserve"> road conditions</w:t>
      </w:r>
      <w:r w:rsidR="00114553" w:rsidRPr="00EE19C2">
        <w:rPr>
          <w:lang w:eastAsia="en-GB"/>
        </w:rPr>
        <w:t>)</w:t>
      </w:r>
      <w:r w:rsidR="000B05A3" w:rsidRPr="00EE19C2">
        <w:rPr>
          <w:lang w:eastAsia="en-GB"/>
        </w:rPr>
        <w:t xml:space="preserve">. However </w:t>
      </w:r>
      <w:r w:rsidR="00D2246B" w:rsidRPr="00EE19C2">
        <w:rPr>
          <w:lang w:eastAsia="en-GB"/>
        </w:rPr>
        <w:t xml:space="preserve">the online video-based training programme combined video-clips, questions and feedback to deliver this training to drivers whereas the OM listed </w:t>
      </w:r>
      <w:r w:rsidR="00F151DA" w:rsidRPr="00EE19C2">
        <w:rPr>
          <w:lang w:eastAsia="en-GB"/>
        </w:rPr>
        <w:t>the</w:t>
      </w:r>
      <w:r w:rsidR="00D2246B" w:rsidRPr="00EE19C2">
        <w:rPr>
          <w:lang w:eastAsia="en-GB"/>
        </w:rPr>
        <w:t xml:space="preserve"> </w:t>
      </w:r>
      <w:r w:rsidR="00572BD7" w:rsidRPr="00EE19C2">
        <w:rPr>
          <w:lang w:eastAsia="en-GB"/>
        </w:rPr>
        <w:t xml:space="preserve">same </w:t>
      </w:r>
      <w:r w:rsidR="00D2246B" w:rsidRPr="00EE19C2">
        <w:rPr>
          <w:lang w:eastAsia="en-GB"/>
        </w:rPr>
        <w:t xml:space="preserve">information in a document for drivers to read. </w:t>
      </w:r>
      <w:r w:rsidR="00043CBA" w:rsidRPr="00EE19C2">
        <w:rPr>
          <w:lang w:eastAsia="en-GB"/>
        </w:rPr>
        <w:t xml:space="preserve">The evaluation found that </w:t>
      </w:r>
      <w:r w:rsidR="00076181" w:rsidRPr="00EE19C2">
        <w:rPr>
          <w:lang w:eastAsia="en-GB"/>
        </w:rPr>
        <w:t>the</w:t>
      </w:r>
      <w:r w:rsidR="00043CBA" w:rsidRPr="00EE19C2">
        <w:rPr>
          <w:lang w:eastAsia="en-GB"/>
        </w:rPr>
        <w:t xml:space="preserve"> online training programme in combination with an </w:t>
      </w:r>
      <w:r w:rsidR="00D2246B" w:rsidRPr="00EE19C2">
        <w:rPr>
          <w:lang w:eastAsia="en-GB"/>
        </w:rPr>
        <w:t>OM</w:t>
      </w:r>
      <w:r w:rsidR="00043CBA" w:rsidRPr="00EE19C2">
        <w:rPr>
          <w:lang w:eastAsia="en-GB"/>
        </w:rPr>
        <w:t xml:space="preserve"> led to a greater improvement in drivers’ mental models </w:t>
      </w:r>
      <w:r w:rsidR="00AE1142" w:rsidRPr="00EE19C2">
        <w:rPr>
          <w:lang w:eastAsia="en-GB"/>
        </w:rPr>
        <w:t xml:space="preserve">for when the automation can be activated </w:t>
      </w:r>
      <w:r w:rsidR="00043CBA" w:rsidRPr="00EE19C2">
        <w:rPr>
          <w:lang w:eastAsia="en-GB"/>
        </w:rPr>
        <w:t xml:space="preserve">compared to </w:t>
      </w:r>
      <w:r w:rsidR="005C0DCD" w:rsidRPr="00EE19C2">
        <w:rPr>
          <w:lang w:eastAsia="en-GB"/>
        </w:rPr>
        <w:t>an</w:t>
      </w:r>
      <w:r w:rsidR="00043CBA" w:rsidRPr="00EE19C2">
        <w:rPr>
          <w:lang w:eastAsia="en-GB"/>
        </w:rPr>
        <w:t xml:space="preserve"> </w:t>
      </w:r>
      <w:r w:rsidR="00D2246B" w:rsidRPr="00EE19C2">
        <w:rPr>
          <w:lang w:eastAsia="en-GB"/>
        </w:rPr>
        <w:t>OM</w:t>
      </w:r>
      <w:r w:rsidR="00043CBA" w:rsidRPr="00EE19C2">
        <w:rPr>
          <w:lang w:eastAsia="en-GB"/>
        </w:rPr>
        <w:t xml:space="preserve"> in isolation. </w:t>
      </w:r>
      <w:r w:rsidRPr="00EE19C2">
        <w:rPr>
          <w:lang w:eastAsia="en-GB"/>
        </w:rPr>
        <w:t xml:space="preserve">However, </w:t>
      </w:r>
      <w:r w:rsidR="00F007AF" w:rsidRPr="00EE19C2">
        <w:rPr>
          <w:lang w:eastAsia="en-GB"/>
        </w:rPr>
        <w:t>the</w:t>
      </w:r>
      <w:r w:rsidRPr="00EE19C2">
        <w:rPr>
          <w:lang w:eastAsia="en-GB"/>
        </w:rPr>
        <w:t xml:space="preserve"> </w:t>
      </w:r>
      <w:bookmarkStart w:id="10" w:name="_Hlk88483297"/>
      <w:r w:rsidR="007E77CA" w:rsidRPr="00EE19C2">
        <w:rPr>
          <w:bCs/>
        </w:rPr>
        <w:t>evaluation did not investigate whether drivers’ improved mental models translated to their ac</w:t>
      </w:r>
      <w:r w:rsidR="00FB5828" w:rsidRPr="00EE19C2">
        <w:rPr>
          <w:bCs/>
        </w:rPr>
        <w:t>tual ac</w:t>
      </w:r>
      <w:r w:rsidR="007E77CA" w:rsidRPr="00EE19C2">
        <w:rPr>
          <w:bCs/>
        </w:rPr>
        <w:t xml:space="preserve">tivation </w:t>
      </w:r>
      <w:r w:rsidR="00F007AF" w:rsidRPr="00EE19C2">
        <w:rPr>
          <w:bCs/>
        </w:rPr>
        <w:t xml:space="preserve">decisions and </w:t>
      </w:r>
      <w:r w:rsidR="007E77CA" w:rsidRPr="00EE19C2">
        <w:rPr>
          <w:bCs/>
        </w:rPr>
        <w:t>behaviour. In</w:t>
      </w:r>
      <w:r w:rsidR="00F151DA" w:rsidRPr="00EE19C2">
        <w:rPr>
          <w:bCs/>
        </w:rPr>
        <w:t xml:space="preserve"> both</w:t>
      </w:r>
      <w:r w:rsidR="007E77CA" w:rsidRPr="00EE19C2">
        <w:rPr>
          <w:bCs/>
        </w:rPr>
        <w:t xml:space="preserve"> the online training </w:t>
      </w:r>
      <w:r w:rsidR="00185B60" w:rsidRPr="00EE19C2">
        <w:rPr>
          <w:bCs/>
        </w:rPr>
        <w:t>programme</w:t>
      </w:r>
      <w:r w:rsidR="007E77CA" w:rsidRPr="00EE19C2">
        <w:rPr>
          <w:bCs/>
        </w:rPr>
        <w:t xml:space="preserve"> and evaluation, drivers watched video-clips and had an unlimited time to </w:t>
      </w:r>
      <w:r w:rsidR="00AE1142" w:rsidRPr="00EE19C2">
        <w:rPr>
          <w:bCs/>
        </w:rPr>
        <w:t>determine</w:t>
      </w:r>
      <w:r w:rsidR="007E77CA" w:rsidRPr="00EE19C2">
        <w:rPr>
          <w:bCs/>
        </w:rPr>
        <w:t xml:space="preserve"> </w:t>
      </w:r>
      <w:r w:rsidR="00C4579E" w:rsidRPr="00EE19C2">
        <w:rPr>
          <w:bCs/>
        </w:rPr>
        <w:t>the reliability of the automation</w:t>
      </w:r>
      <w:r w:rsidR="00114553" w:rsidRPr="00EE19C2">
        <w:rPr>
          <w:bCs/>
        </w:rPr>
        <w:t xml:space="preserve"> and</w:t>
      </w:r>
      <w:r w:rsidR="00AE1142" w:rsidRPr="00EE19C2">
        <w:rPr>
          <w:bCs/>
        </w:rPr>
        <w:t xml:space="preserve"> decide</w:t>
      </w:r>
      <w:r w:rsidR="00C4579E" w:rsidRPr="00EE19C2">
        <w:rPr>
          <w:bCs/>
        </w:rPr>
        <w:t xml:space="preserve"> </w:t>
      </w:r>
      <w:r w:rsidR="007E77CA" w:rsidRPr="00EE19C2">
        <w:rPr>
          <w:bCs/>
        </w:rPr>
        <w:t>whether it was safe</w:t>
      </w:r>
      <w:r w:rsidR="00114553" w:rsidRPr="00EE19C2">
        <w:rPr>
          <w:bCs/>
        </w:rPr>
        <w:t xml:space="preserve"> and appropriate</w:t>
      </w:r>
      <w:r w:rsidR="007E77CA" w:rsidRPr="00EE19C2">
        <w:rPr>
          <w:bCs/>
        </w:rPr>
        <w:t xml:space="preserve"> </w:t>
      </w:r>
      <w:r w:rsidR="004D7617" w:rsidRPr="00EE19C2">
        <w:rPr>
          <w:bCs/>
        </w:rPr>
        <w:t xml:space="preserve">to activate the automation. </w:t>
      </w:r>
      <w:r w:rsidR="007E77CA" w:rsidRPr="00EE19C2">
        <w:rPr>
          <w:bCs/>
        </w:rPr>
        <w:t xml:space="preserve">However in reality, drivers have to retrieve the relevant information and make these decisions in quick time, in a dynamic road environment whilst manually controlling their vehicle on the road. On the road, there is a greater consequence if mistakes/errors are made. Drivers are under a greater time pressure and workload from the additional task of manual driving, and as time pressure and a high </w:t>
      </w:r>
      <w:r w:rsidR="007E77CA" w:rsidRPr="00EE19C2">
        <w:rPr>
          <w:bCs/>
          <w:color w:val="000000" w:themeColor="text1"/>
        </w:rPr>
        <w:t>workload can have a negative effect on decision</w:t>
      </w:r>
      <w:r w:rsidR="00835A3A" w:rsidRPr="00EE19C2">
        <w:rPr>
          <w:bCs/>
          <w:color w:val="000000" w:themeColor="text1"/>
        </w:rPr>
        <w:t>-</w:t>
      </w:r>
      <w:r w:rsidR="007E77CA" w:rsidRPr="00EE19C2">
        <w:rPr>
          <w:bCs/>
          <w:color w:val="000000" w:themeColor="text1"/>
        </w:rPr>
        <w:t xml:space="preserve">making (Hwang, 1994; </w:t>
      </w:r>
      <w:r w:rsidR="007E77CA" w:rsidRPr="00EE19C2">
        <w:rPr>
          <w:noProof/>
          <w:color w:val="000000" w:themeColor="text1"/>
        </w:rPr>
        <w:t>Zakay &amp; Wooler, 1984</w:t>
      </w:r>
      <w:r w:rsidR="007E77CA" w:rsidRPr="00EE19C2">
        <w:rPr>
          <w:bCs/>
          <w:color w:val="000000" w:themeColor="text1"/>
        </w:rPr>
        <w:t xml:space="preserve">), the training </w:t>
      </w:r>
      <w:r w:rsidR="00665070" w:rsidRPr="00EE19C2">
        <w:rPr>
          <w:bCs/>
          <w:color w:val="000000" w:themeColor="text1"/>
        </w:rPr>
        <w:t>programme</w:t>
      </w:r>
      <w:r w:rsidR="007E77CA" w:rsidRPr="00EE19C2">
        <w:rPr>
          <w:bCs/>
          <w:color w:val="000000" w:themeColor="text1"/>
        </w:rPr>
        <w:t xml:space="preserve"> may be less effective in improving drivers’ activation decisions and behaviour on the road. As such, simulator and on-road evaluations are needed to see whether this online training </w:t>
      </w:r>
      <w:r w:rsidR="00665070" w:rsidRPr="00EE19C2">
        <w:rPr>
          <w:bCs/>
          <w:color w:val="000000" w:themeColor="text1"/>
        </w:rPr>
        <w:t>programme</w:t>
      </w:r>
      <w:r w:rsidR="007E77CA" w:rsidRPr="00EE19C2">
        <w:rPr>
          <w:bCs/>
          <w:color w:val="000000" w:themeColor="text1"/>
        </w:rPr>
        <w:t xml:space="preserve"> improves drivers’ activation decisions and behaviour on the road.</w:t>
      </w:r>
    </w:p>
    <w:p w14:paraId="14DAE41C" w14:textId="03639997" w:rsidR="00E56500" w:rsidRPr="00EE19C2" w:rsidRDefault="00E35A3C" w:rsidP="00EE19C2">
      <w:pPr>
        <w:rPr>
          <w:bCs/>
        </w:rPr>
      </w:pPr>
      <w:r w:rsidRPr="00EE19C2">
        <w:rPr>
          <w:bCs/>
        </w:rPr>
        <w:t xml:space="preserve">Additionally, </w:t>
      </w:r>
      <w:r w:rsidR="007E77CA" w:rsidRPr="00EE19C2">
        <w:rPr>
          <w:bCs/>
        </w:rPr>
        <w:t xml:space="preserve">the online training </w:t>
      </w:r>
      <w:r w:rsidR="0031196C" w:rsidRPr="00EE19C2">
        <w:rPr>
          <w:bCs/>
        </w:rPr>
        <w:t>programme</w:t>
      </w:r>
      <w:r w:rsidR="007E77CA" w:rsidRPr="00EE19C2">
        <w:rPr>
          <w:bCs/>
        </w:rPr>
        <w:t xml:space="preserve"> only targeted one of the four tasks that are required to activate </w:t>
      </w:r>
      <w:r w:rsidR="004D7617" w:rsidRPr="00EE19C2">
        <w:rPr>
          <w:bCs/>
        </w:rPr>
        <w:t>this type of</w:t>
      </w:r>
      <w:r w:rsidR="0031196C" w:rsidRPr="00EE19C2">
        <w:rPr>
          <w:bCs/>
        </w:rPr>
        <w:t xml:space="preserve"> AV</w:t>
      </w:r>
      <w:r w:rsidR="007E77CA" w:rsidRPr="00EE19C2">
        <w:rPr>
          <w:bCs/>
        </w:rPr>
        <w:t xml:space="preserve"> </w:t>
      </w:r>
      <w:r w:rsidR="0011411D" w:rsidRPr="00EE19C2">
        <w:rPr>
          <w:bCs/>
        </w:rPr>
        <w:t xml:space="preserve">system </w:t>
      </w:r>
      <w:r w:rsidR="007E77CA" w:rsidRPr="00EE19C2">
        <w:rPr>
          <w:bCs/>
        </w:rPr>
        <w:t>safely on the road.</w:t>
      </w:r>
      <w:r w:rsidR="0011411D" w:rsidRPr="00EE19C2">
        <w:rPr>
          <w:bCs/>
        </w:rPr>
        <w:t xml:space="preserve"> A recent training needs analysis conducted by </w:t>
      </w:r>
      <w:r w:rsidR="0011411D" w:rsidRPr="00EE19C2">
        <w:rPr>
          <w:noProof/>
        </w:rPr>
        <w:t xml:space="preserve">Merriman, </w:t>
      </w:r>
      <w:r w:rsidR="00AE27EF" w:rsidRPr="00EE19C2">
        <w:rPr>
          <w:noProof/>
        </w:rPr>
        <w:t xml:space="preserve">et al. </w:t>
      </w:r>
      <w:r w:rsidR="0011411D" w:rsidRPr="00EE19C2">
        <w:rPr>
          <w:noProof/>
        </w:rPr>
        <w:t>(</w:t>
      </w:r>
      <w:r w:rsidR="009D780C" w:rsidRPr="00EE19C2">
        <w:rPr>
          <w:noProof/>
        </w:rPr>
        <w:t>2023</w:t>
      </w:r>
      <w:r w:rsidR="0011411D" w:rsidRPr="00EE19C2">
        <w:rPr>
          <w:noProof/>
        </w:rPr>
        <w:t>)</w:t>
      </w:r>
      <w:r w:rsidR="0011411D" w:rsidRPr="00EE19C2">
        <w:rPr>
          <w:bCs/>
        </w:rPr>
        <w:t xml:space="preserve"> shows that drivers need to follow a </w:t>
      </w:r>
      <w:r w:rsidR="00046D93" w:rsidRPr="00EE19C2">
        <w:rPr>
          <w:bCs/>
        </w:rPr>
        <w:t>four</w:t>
      </w:r>
      <w:r w:rsidR="0011411D" w:rsidRPr="00EE19C2">
        <w:rPr>
          <w:bCs/>
        </w:rPr>
        <w:t xml:space="preserve">-step procedure to activate </w:t>
      </w:r>
      <w:r w:rsidR="00B74261" w:rsidRPr="00EE19C2">
        <w:rPr>
          <w:bCs/>
        </w:rPr>
        <w:t xml:space="preserve">this </w:t>
      </w:r>
      <w:r w:rsidR="00936C9E" w:rsidRPr="00EE19C2">
        <w:rPr>
          <w:bCs/>
        </w:rPr>
        <w:t xml:space="preserve">type of </w:t>
      </w:r>
      <w:r w:rsidR="00B74261" w:rsidRPr="00EE19C2">
        <w:rPr>
          <w:bCs/>
        </w:rPr>
        <w:t xml:space="preserve">AV </w:t>
      </w:r>
      <w:r w:rsidR="001606C2" w:rsidRPr="00EE19C2">
        <w:rPr>
          <w:bCs/>
        </w:rPr>
        <w:t>system</w:t>
      </w:r>
      <w:r w:rsidR="0011411D" w:rsidRPr="00EE19C2">
        <w:rPr>
          <w:bCs/>
        </w:rPr>
        <w:t xml:space="preserve"> safely on the road</w:t>
      </w:r>
      <w:r w:rsidR="00783674" w:rsidRPr="00EE19C2">
        <w:rPr>
          <w:bCs/>
        </w:rPr>
        <w:t xml:space="preserve"> (Cruise, 2018; DVSA, 2014; IAM </w:t>
      </w:r>
      <w:proofErr w:type="spellStart"/>
      <w:r w:rsidR="00783674" w:rsidRPr="00EE19C2">
        <w:rPr>
          <w:bCs/>
        </w:rPr>
        <w:t>RoadSmart</w:t>
      </w:r>
      <w:proofErr w:type="spellEnd"/>
      <w:r w:rsidR="00783674" w:rsidRPr="00EE19C2">
        <w:rPr>
          <w:bCs/>
        </w:rPr>
        <w:t xml:space="preserve">, 2016; </w:t>
      </w:r>
      <w:r w:rsidR="00884A32" w:rsidRPr="00EE19C2">
        <w:rPr>
          <w:bCs/>
        </w:rPr>
        <w:t>SAE, 2018; Stanton, Revell, &amp; Langdon, 2021; Tesla, 2019</w:t>
      </w:r>
      <w:r w:rsidR="00783674" w:rsidRPr="00EE19C2">
        <w:rPr>
          <w:bCs/>
        </w:rPr>
        <w:t>)</w:t>
      </w:r>
      <w:r w:rsidR="0011411D" w:rsidRPr="00EE19C2">
        <w:rPr>
          <w:bCs/>
        </w:rPr>
        <w:t>. They need to</w:t>
      </w:r>
      <w:r w:rsidR="00E56500" w:rsidRPr="00EE19C2">
        <w:rPr>
          <w:bCs/>
        </w:rPr>
        <w:t>:</w:t>
      </w:r>
    </w:p>
    <w:p w14:paraId="252A815A" w14:textId="77777777" w:rsidR="00E56500" w:rsidRPr="00EE19C2" w:rsidRDefault="00E56500" w:rsidP="00EE19C2">
      <w:pPr>
        <w:pStyle w:val="ListParagraph"/>
        <w:numPr>
          <w:ilvl w:val="0"/>
          <w:numId w:val="27"/>
        </w:numPr>
        <w:rPr>
          <w:bCs/>
        </w:rPr>
      </w:pPr>
      <w:r w:rsidRPr="00EE19C2">
        <w:rPr>
          <w:bCs/>
        </w:rPr>
        <w:t>R</w:t>
      </w:r>
      <w:r w:rsidR="0011411D" w:rsidRPr="00EE19C2">
        <w:rPr>
          <w:bCs/>
        </w:rPr>
        <w:t>ecognise the alerts,</w:t>
      </w:r>
    </w:p>
    <w:p w14:paraId="5A6D5C25" w14:textId="77777777" w:rsidR="00E56500" w:rsidRPr="00EE19C2" w:rsidRDefault="00E56500" w:rsidP="00EE19C2">
      <w:pPr>
        <w:pStyle w:val="ListParagraph"/>
        <w:numPr>
          <w:ilvl w:val="0"/>
          <w:numId w:val="27"/>
        </w:numPr>
        <w:rPr>
          <w:bCs/>
        </w:rPr>
      </w:pPr>
      <w:r w:rsidRPr="00EE19C2">
        <w:rPr>
          <w:bCs/>
        </w:rPr>
        <w:t>D</w:t>
      </w:r>
      <w:r w:rsidR="0011411D" w:rsidRPr="00EE19C2">
        <w:rPr>
          <w:bCs/>
        </w:rPr>
        <w:t>ecide whether to activate the automation</w:t>
      </w:r>
      <w:r w:rsidR="00EA3121" w:rsidRPr="00EE19C2">
        <w:rPr>
          <w:bCs/>
        </w:rPr>
        <w:t xml:space="preserve">, </w:t>
      </w:r>
    </w:p>
    <w:p w14:paraId="289FAD9A" w14:textId="77777777" w:rsidR="00E56500" w:rsidRPr="00EE19C2" w:rsidRDefault="00E56500" w:rsidP="00EE19C2">
      <w:pPr>
        <w:pStyle w:val="ListParagraph"/>
        <w:numPr>
          <w:ilvl w:val="0"/>
          <w:numId w:val="27"/>
        </w:numPr>
        <w:rPr>
          <w:bCs/>
        </w:rPr>
      </w:pPr>
      <w:r w:rsidRPr="00EE19C2">
        <w:rPr>
          <w:bCs/>
        </w:rPr>
        <w:t>P</w:t>
      </w:r>
      <w:r w:rsidR="0011411D" w:rsidRPr="00EE19C2">
        <w:rPr>
          <w:bCs/>
        </w:rPr>
        <w:t xml:space="preserve">osition their vehicle appropriately and </w:t>
      </w:r>
    </w:p>
    <w:p w14:paraId="0B578110" w14:textId="505F81D8" w:rsidR="00E56500" w:rsidRPr="00EE19C2" w:rsidRDefault="00E56500" w:rsidP="00EE19C2">
      <w:pPr>
        <w:pStyle w:val="ListParagraph"/>
        <w:numPr>
          <w:ilvl w:val="0"/>
          <w:numId w:val="27"/>
        </w:numPr>
        <w:rPr>
          <w:bCs/>
        </w:rPr>
      </w:pPr>
      <w:r w:rsidRPr="00EE19C2">
        <w:rPr>
          <w:bCs/>
        </w:rPr>
        <w:t>A</w:t>
      </w:r>
      <w:r w:rsidR="0011411D" w:rsidRPr="00EE19C2">
        <w:rPr>
          <w:bCs/>
        </w:rPr>
        <w:t xml:space="preserve">ctivate the automation. </w:t>
      </w:r>
    </w:p>
    <w:p w14:paraId="4CCEA3FA" w14:textId="156BE077" w:rsidR="0011411D" w:rsidRPr="00EE19C2" w:rsidRDefault="0011411D" w:rsidP="00EE19C2">
      <w:pPr>
        <w:rPr>
          <w:bCs/>
        </w:rPr>
      </w:pPr>
      <w:r w:rsidRPr="00EE19C2">
        <w:rPr>
          <w:bCs/>
        </w:rPr>
        <w:lastRenderedPageBreak/>
        <w:t>The improved mental models will only help drivers decide whether to activate the automation or not</w:t>
      </w:r>
      <w:r w:rsidR="00FD7401" w:rsidRPr="00EE19C2">
        <w:rPr>
          <w:bCs/>
        </w:rPr>
        <w:t xml:space="preserve"> (step 2)</w:t>
      </w:r>
      <w:r w:rsidRPr="00EE19C2">
        <w:rPr>
          <w:bCs/>
        </w:rPr>
        <w:t xml:space="preserve">. Therefore, the online training programme may need to be supplemented with further procedural training to teach drivers all tasks required to activate </w:t>
      </w:r>
      <w:r w:rsidR="003E1F5F" w:rsidRPr="00EE19C2">
        <w:rPr>
          <w:bCs/>
        </w:rPr>
        <w:t>this</w:t>
      </w:r>
      <w:r w:rsidR="009848A2" w:rsidRPr="00EE19C2">
        <w:rPr>
          <w:bCs/>
        </w:rPr>
        <w:t xml:space="preserve"> </w:t>
      </w:r>
      <w:r w:rsidRPr="00EE19C2">
        <w:rPr>
          <w:bCs/>
        </w:rPr>
        <w:t xml:space="preserve">AV system safely on the road. </w:t>
      </w:r>
    </w:p>
    <w:p w14:paraId="0A88118F" w14:textId="2F88DBC8" w:rsidR="007E77CA" w:rsidRPr="00EE19C2" w:rsidRDefault="007E77CA" w:rsidP="00EE19C2">
      <w:pPr>
        <w:rPr>
          <w:bCs/>
        </w:rPr>
      </w:pPr>
      <w:r w:rsidRPr="00EE19C2">
        <w:rPr>
          <w:bCs/>
        </w:rPr>
        <w:t>One method that has been successfully used in the wider training literature to help trainees learn, remember and perform sequential procedural tasks and tasks/information where order is important are acronyms (</w:t>
      </w:r>
      <w:proofErr w:type="spellStart"/>
      <w:r w:rsidRPr="00EE19C2">
        <w:rPr>
          <w:noProof/>
        </w:rPr>
        <w:t>Ehrman</w:t>
      </w:r>
      <w:proofErr w:type="spellEnd"/>
      <w:r w:rsidRPr="00EE19C2">
        <w:rPr>
          <w:noProof/>
        </w:rPr>
        <w:t xml:space="preserve">, Leaver, &amp; Oxford, 2003; Evans, 2007; Gibson, 2009; Kovar &amp; Van Pelt, 1991). For example, in the driving domain, IAM </w:t>
      </w:r>
      <w:proofErr w:type="spellStart"/>
      <w:r w:rsidRPr="00EE19C2">
        <w:rPr>
          <w:bCs/>
        </w:rPr>
        <w:t>RoadSmart</w:t>
      </w:r>
      <w:proofErr w:type="spellEnd"/>
      <w:r w:rsidRPr="00EE19C2">
        <w:rPr>
          <w:bCs/>
        </w:rPr>
        <w:t xml:space="preserve"> use the acronym IPSGA to help drivers remember </w:t>
      </w:r>
      <w:r w:rsidR="0011411D" w:rsidRPr="00EE19C2">
        <w:rPr>
          <w:bCs/>
        </w:rPr>
        <w:t>the tasks that need to be performed when approaching and dealing with hazards on the road (</w:t>
      </w:r>
      <w:r w:rsidRPr="00EE19C2">
        <w:rPr>
          <w:noProof/>
        </w:rPr>
        <w:t>IAM RoadSmart, 2016). Similarly in the aviation domain, acronyms such as DODAR and DECIDE have been used to help pilots with their decision</w:t>
      </w:r>
      <w:r w:rsidR="00835A3A" w:rsidRPr="00EE19C2">
        <w:rPr>
          <w:noProof/>
        </w:rPr>
        <w:t>-</w:t>
      </w:r>
      <w:r w:rsidRPr="00EE19C2">
        <w:rPr>
          <w:noProof/>
        </w:rPr>
        <w:t>making. The use of acronyms for AV</w:t>
      </w:r>
      <w:r w:rsidR="0011411D" w:rsidRPr="00EE19C2">
        <w:rPr>
          <w:noProof/>
        </w:rPr>
        <w:t xml:space="preserve"> system</w:t>
      </w:r>
      <w:r w:rsidRPr="00EE19C2">
        <w:rPr>
          <w:noProof/>
        </w:rPr>
        <w:t xml:space="preserve">s is not new; researchers have used acronyms to help drivers remember handover and takeover procedures (e.g. HazLanFuSea: </w:t>
      </w:r>
      <w:r w:rsidR="00CE3D6D" w:rsidRPr="00EE19C2">
        <w:rPr>
          <w:noProof/>
        </w:rPr>
        <w:t>Stanton, Revell, &amp; Langdon, 2021</w:t>
      </w:r>
      <w:r w:rsidRPr="00EE19C2">
        <w:rPr>
          <w:noProof/>
        </w:rPr>
        <w:t>; CHAT:</w:t>
      </w:r>
      <w:r w:rsidR="00FB5828" w:rsidRPr="00EE19C2">
        <w:rPr>
          <w:noProof/>
        </w:rPr>
        <w:t xml:space="preserve"> Shaw, Large, &amp; Burnett, 2020</w:t>
      </w:r>
      <w:r w:rsidRPr="00EE19C2">
        <w:rPr>
          <w:bCs/>
        </w:rPr>
        <w:t xml:space="preserve">). </w:t>
      </w:r>
    </w:p>
    <w:p w14:paraId="21164789" w14:textId="77777777" w:rsidR="007E77CA" w:rsidRPr="00EE19C2" w:rsidRDefault="007E77CA" w:rsidP="00EE19C2">
      <w:r w:rsidRPr="00EE19C2">
        <w:rPr>
          <w:bCs/>
        </w:rPr>
        <w:t xml:space="preserve">An acronym is a mnemonic </w:t>
      </w:r>
      <w:r w:rsidRPr="00EE19C2">
        <w:t xml:space="preserve">technique which uses the first letter from a list of target words (the words/information that needs to be remembered) to create a more memorable word </w:t>
      </w:r>
      <w:r w:rsidRPr="00EE19C2">
        <w:rPr>
          <w:noProof/>
        </w:rPr>
        <w:t xml:space="preserve">(Evans, 2007; Gibson, 2009; McCabe, Osha, Roche, &amp; Susser, 2013; Putnam, 2015). This word can be real (e.g. FAST for the treatment of strokes) or made-up (e.g. IPSGA), however it must be pronounceable (Higbee, 2001; Radović &amp; Manzey, 2019). </w:t>
      </w:r>
      <w:r w:rsidRPr="00EE19C2">
        <w:rPr>
          <w:bCs/>
        </w:rPr>
        <w:t xml:space="preserve">Acronyms </w:t>
      </w:r>
      <w:r w:rsidRPr="00EE19C2">
        <w:rPr>
          <w:noProof/>
        </w:rPr>
        <w:t xml:space="preserve">use guided principals to aid trainees’ learning, understanding and memory. </w:t>
      </w:r>
      <w:r w:rsidRPr="00EE19C2">
        <w:rPr>
          <w:bCs/>
        </w:rPr>
        <w:t xml:space="preserve">They </w:t>
      </w:r>
      <w:r w:rsidRPr="00EE19C2">
        <w:rPr>
          <w:noProof/>
        </w:rPr>
        <w:t xml:space="preserve">help to chunk (group) information together which reduces the number of items that need to be remembered. </w:t>
      </w:r>
      <w:r w:rsidRPr="00EE19C2">
        <w:rPr>
          <w:bCs/>
        </w:rPr>
        <w:t xml:space="preserve">They </w:t>
      </w:r>
      <w:r w:rsidRPr="00EE19C2">
        <w:rPr>
          <w:noProof/>
        </w:rPr>
        <w:t xml:space="preserve">enhance encoding, retention and retrieval because the target information is broken down (organised) into something more meaningful, familiar, memorable and easier to remember (Higbee, 2001; Lewis, Mulligan, &amp; Kraus, 2018; McCabe, et al., 2013; Putnam, 2015). The whole word and each letter acts as a retrieval cue for the target information, making the information easier and quicker to learn, understand, remember and retrieve from memory (Higbee, 2001; Putnam, 2015; Lewis, et al., 2018). </w:t>
      </w:r>
      <w:r w:rsidRPr="00EE19C2">
        <w:rPr>
          <w:bCs/>
        </w:rPr>
        <w:t xml:space="preserve">Acronyms are particularly effective in helping trainees learn, remember and perform sequential procedural tasks as </w:t>
      </w:r>
      <w:r w:rsidRPr="00EE19C2">
        <w:rPr>
          <w:noProof/>
        </w:rPr>
        <w:t xml:space="preserve">each letter represents the different task steps/actions that need to be performed and the order of the letters helps trainees remember the correct order of those steps (Radović &amp; Manzey, 2019). As such, acronyms help trainees </w:t>
      </w:r>
      <w:r w:rsidRPr="00EE19C2">
        <w:t xml:space="preserve">recall the desired actions in a timely manner. </w:t>
      </w:r>
    </w:p>
    <w:p w14:paraId="6EC3092A" w14:textId="391BD261" w:rsidR="007E77CA" w:rsidRPr="00EE19C2" w:rsidRDefault="007E77CA" w:rsidP="00EE19C2">
      <w:pPr>
        <w:rPr>
          <w:bCs/>
          <w:color w:val="000000" w:themeColor="text1"/>
        </w:rPr>
      </w:pPr>
      <w:r w:rsidRPr="00EE19C2">
        <w:t xml:space="preserve">The task of activating </w:t>
      </w:r>
      <w:r w:rsidR="00130866" w:rsidRPr="00EE19C2">
        <w:t>the</w:t>
      </w:r>
      <w:r w:rsidR="0055010F" w:rsidRPr="00EE19C2">
        <w:t xml:space="preserve"> </w:t>
      </w:r>
      <w:r w:rsidR="004902B3" w:rsidRPr="00EE19C2">
        <w:rPr>
          <w:bCs/>
          <w:color w:val="000000" w:themeColor="text1"/>
        </w:rPr>
        <w:t xml:space="preserve">AV </w:t>
      </w:r>
      <w:r w:rsidR="0055010F" w:rsidRPr="00EE19C2">
        <w:rPr>
          <w:bCs/>
          <w:color w:val="000000" w:themeColor="text1"/>
        </w:rPr>
        <w:t xml:space="preserve">system </w:t>
      </w:r>
      <w:r w:rsidRPr="00EE19C2">
        <w:t>can be categorised as a sequential procedural task as drivers have to perform each sub-task in a set order (from 1 to 4, see above).</w:t>
      </w:r>
      <w:r w:rsidRPr="00EE19C2">
        <w:rPr>
          <w:color w:val="FF0000"/>
        </w:rPr>
        <w:t xml:space="preserve"> </w:t>
      </w:r>
      <w:r w:rsidRPr="00EE19C2">
        <w:rPr>
          <w:color w:val="000000" w:themeColor="text1"/>
        </w:rPr>
        <w:t xml:space="preserve">As such, an acronym was created to help drivers learn and remember </w:t>
      </w:r>
      <w:r w:rsidRPr="00EE19C2">
        <w:rPr>
          <w:bCs/>
          <w:color w:val="000000" w:themeColor="text1"/>
        </w:rPr>
        <w:t xml:space="preserve">the four main tasks that are required to activate </w:t>
      </w:r>
      <w:r w:rsidR="00130866" w:rsidRPr="00EE19C2">
        <w:rPr>
          <w:bCs/>
          <w:color w:val="000000" w:themeColor="text1"/>
        </w:rPr>
        <w:t>the</w:t>
      </w:r>
      <w:r w:rsidR="0055010F" w:rsidRPr="00EE19C2">
        <w:rPr>
          <w:bCs/>
          <w:color w:val="000000" w:themeColor="text1"/>
        </w:rPr>
        <w:t xml:space="preserve"> </w:t>
      </w:r>
      <w:r w:rsidR="00065C98" w:rsidRPr="00EE19C2">
        <w:rPr>
          <w:bCs/>
          <w:color w:val="000000" w:themeColor="text1"/>
        </w:rPr>
        <w:t>AV</w:t>
      </w:r>
      <w:r w:rsidRPr="00EE19C2">
        <w:rPr>
          <w:bCs/>
          <w:color w:val="000000" w:themeColor="text1"/>
        </w:rPr>
        <w:t xml:space="preserve"> </w:t>
      </w:r>
      <w:r w:rsidR="0055010F" w:rsidRPr="00EE19C2">
        <w:rPr>
          <w:bCs/>
          <w:color w:val="000000" w:themeColor="text1"/>
        </w:rPr>
        <w:t xml:space="preserve">system </w:t>
      </w:r>
      <w:r w:rsidRPr="00EE19C2">
        <w:rPr>
          <w:bCs/>
          <w:color w:val="000000" w:themeColor="text1"/>
        </w:rPr>
        <w:t xml:space="preserve">safely on the road. As the online </w:t>
      </w:r>
      <w:r w:rsidR="00231BBF" w:rsidRPr="00EE19C2">
        <w:rPr>
          <w:bCs/>
          <w:color w:val="000000" w:themeColor="text1"/>
        </w:rPr>
        <w:t>video-based training</w:t>
      </w:r>
      <w:r w:rsidRPr="00EE19C2">
        <w:rPr>
          <w:bCs/>
          <w:color w:val="000000" w:themeColor="text1"/>
        </w:rPr>
        <w:t xml:space="preserve"> </w:t>
      </w:r>
      <w:r w:rsidR="006C4604" w:rsidRPr="00EE19C2">
        <w:rPr>
          <w:bCs/>
          <w:color w:val="000000" w:themeColor="text1"/>
        </w:rPr>
        <w:t>programme</w:t>
      </w:r>
      <w:r w:rsidR="003C5849" w:rsidRPr="00EE19C2">
        <w:rPr>
          <w:bCs/>
          <w:color w:val="000000" w:themeColor="text1"/>
        </w:rPr>
        <w:t xml:space="preserve"> from Merriman, et al. (Under Review)</w:t>
      </w:r>
      <w:r w:rsidRPr="00EE19C2">
        <w:rPr>
          <w:bCs/>
          <w:color w:val="000000" w:themeColor="text1"/>
        </w:rPr>
        <w:t xml:space="preserve"> helps drivers perform one of these tasks (decide), the online training </w:t>
      </w:r>
      <w:r w:rsidR="006C4604" w:rsidRPr="00EE19C2">
        <w:rPr>
          <w:bCs/>
          <w:color w:val="000000" w:themeColor="text1"/>
        </w:rPr>
        <w:t>programme</w:t>
      </w:r>
      <w:r w:rsidRPr="00EE19C2">
        <w:rPr>
          <w:bCs/>
          <w:color w:val="000000" w:themeColor="text1"/>
        </w:rPr>
        <w:t xml:space="preserve"> was then embedded into (framed by) the acronym to create a training package</w:t>
      </w:r>
      <w:r w:rsidR="006C4604" w:rsidRPr="00EE19C2">
        <w:rPr>
          <w:bCs/>
          <w:color w:val="000000" w:themeColor="text1"/>
        </w:rPr>
        <w:t xml:space="preserve"> (L4DTP)</w:t>
      </w:r>
      <w:r w:rsidRPr="00EE19C2">
        <w:rPr>
          <w:bCs/>
          <w:color w:val="000000" w:themeColor="text1"/>
        </w:rPr>
        <w:t xml:space="preserve">, designed to help </w:t>
      </w:r>
      <w:r w:rsidRPr="00EE19C2">
        <w:rPr>
          <w:bCs/>
          <w:color w:val="000000" w:themeColor="text1"/>
        </w:rPr>
        <w:lastRenderedPageBreak/>
        <w:t xml:space="preserve">drivers activate </w:t>
      </w:r>
      <w:r w:rsidR="00130866" w:rsidRPr="00EE19C2">
        <w:rPr>
          <w:bCs/>
          <w:color w:val="000000" w:themeColor="text1"/>
        </w:rPr>
        <w:t>the</w:t>
      </w:r>
      <w:r w:rsidR="0055010F" w:rsidRPr="00EE19C2">
        <w:rPr>
          <w:bCs/>
          <w:color w:val="000000" w:themeColor="text1"/>
        </w:rPr>
        <w:t xml:space="preserve"> AV system</w:t>
      </w:r>
      <w:r w:rsidRPr="00EE19C2">
        <w:rPr>
          <w:bCs/>
          <w:color w:val="000000" w:themeColor="text1"/>
        </w:rPr>
        <w:t xml:space="preserve"> safely on the road. To overcome the limitations with the previous evaluation</w:t>
      </w:r>
      <w:r w:rsidR="006C4604" w:rsidRPr="00EE19C2">
        <w:rPr>
          <w:bCs/>
          <w:color w:val="000000" w:themeColor="text1"/>
        </w:rPr>
        <w:t xml:space="preserve"> (</w:t>
      </w:r>
      <w:r w:rsidR="006C4604" w:rsidRPr="00EE19C2">
        <w:rPr>
          <w:noProof/>
          <w:color w:val="000000" w:themeColor="text1"/>
        </w:rPr>
        <w:t>Merriman, et al., Under Review)</w:t>
      </w:r>
      <w:r w:rsidRPr="00EE19C2">
        <w:rPr>
          <w:bCs/>
          <w:color w:val="000000" w:themeColor="text1"/>
        </w:rPr>
        <w:t xml:space="preserve">, this </w:t>
      </w:r>
      <w:r w:rsidR="006C4604" w:rsidRPr="00EE19C2">
        <w:rPr>
          <w:bCs/>
          <w:color w:val="000000" w:themeColor="text1"/>
        </w:rPr>
        <w:t>article</w:t>
      </w:r>
      <w:r w:rsidRPr="00EE19C2">
        <w:rPr>
          <w:bCs/>
          <w:color w:val="000000" w:themeColor="text1"/>
        </w:rPr>
        <w:t xml:space="preserve"> evaluates the effectiveness of this </w:t>
      </w:r>
      <w:r w:rsidR="00CA011D" w:rsidRPr="00EE19C2">
        <w:rPr>
          <w:bCs/>
        </w:rPr>
        <w:t>L4DTP</w:t>
      </w:r>
      <w:r w:rsidR="00CA011D" w:rsidRPr="00EE19C2">
        <w:rPr>
          <w:bCs/>
          <w:color w:val="000000" w:themeColor="text1"/>
        </w:rPr>
        <w:t xml:space="preserve"> </w:t>
      </w:r>
      <w:r w:rsidRPr="00EE19C2">
        <w:rPr>
          <w:bCs/>
          <w:color w:val="000000" w:themeColor="text1"/>
        </w:rPr>
        <w:t xml:space="preserve">in a more realistic setting by measuring drivers’ activation decisions and behaviour in a driving simulator. </w:t>
      </w:r>
      <w:r w:rsidRPr="00EE19C2">
        <w:rPr>
          <w:color w:val="000000" w:themeColor="text1"/>
          <w:lang w:eastAsia="en-GB"/>
        </w:rPr>
        <w:t xml:space="preserve">This </w:t>
      </w:r>
      <w:r w:rsidR="00065C98" w:rsidRPr="00EE19C2">
        <w:rPr>
          <w:color w:val="000000" w:themeColor="text1"/>
          <w:lang w:eastAsia="en-GB"/>
        </w:rPr>
        <w:t>article</w:t>
      </w:r>
      <w:r w:rsidRPr="00EE19C2">
        <w:rPr>
          <w:color w:val="000000" w:themeColor="text1"/>
          <w:lang w:eastAsia="en-GB"/>
        </w:rPr>
        <w:t xml:space="preserve"> will describe the development and evaluation of this new </w:t>
      </w:r>
      <w:r w:rsidRPr="00EE19C2">
        <w:rPr>
          <w:bCs/>
        </w:rPr>
        <w:t>L4DTP</w:t>
      </w:r>
      <w:r w:rsidRPr="00EE19C2">
        <w:rPr>
          <w:color w:val="000000" w:themeColor="text1"/>
          <w:lang w:eastAsia="en-GB"/>
        </w:rPr>
        <w:t>.</w:t>
      </w:r>
    </w:p>
    <w:p w14:paraId="4B438B84" w14:textId="0BB1A177" w:rsidR="007E77CA" w:rsidRPr="00EE19C2" w:rsidRDefault="007E77CA" w:rsidP="00EE19C2">
      <w:pPr>
        <w:pStyle w:val="ListParagraph"/>
        <w:numPr>
          <w:ilvl w:val="1"/>
          <w:numId w:val="16"/>
        </w:numPr>
        <w:rPr>
          <w:b/>
          <w:bCs/>
        </w:rPr>
      </w:pPr>
      <w:bookmarkStart w:id="11" w:name="_Toc116026014"/>
      <w:r w:rsidRPr="00EE19C2">
        <w:rPr>
          <w:b/>
          <w:bCs/>
        </w:rPr>
        <w:t>Aim and Design</w:t>
      </w:r>
      <w:bookmarkEnd w:id="11"/>
    </w:p>
    <w:p w14:paraId="794C1925" w14:textId="6E2EAEEE" w:rsidR="007E77CA" w:rsidRPr="00EE19C2" w:rsidRDefault="007E77CA" w:rsidP="00EE19C2">
      <w:pPr>
        <w:rPr>
          <w:lang w:eastAsia="en-GB"/>
        </w:rPr>
      </w:pPr>
      <w:r w:rsidRPr="00EE19C2">
        <w:rPr>
          <w:lang w:eastAsia="en-GB"/>
        </w:rPr>
        <w:t xml:space="preserve">The aim of this study was to evaluate the effectiveness of the new </w:t>
      </w:r>
      <w:r w:rsidRPr="00EE19C2">
        <w:rPr>
          <w:bCs/>
        </w:rPr>
        <w:t>L4DTP</w:t>
      </w:r>
      <w:r w:rsidRPr="00EE19C2">
        <w:rPr>
          <w:lang w:eastAsia="en-GB"/>
        </w:rPr>
        <w:t xml:space="preserve"> when compared to no training (NT) and an</w:t>
      </w:r>
      <w:r w:rsidR="00463B62" w:rsidRPr="00EE19C2">
        <w:rPr>
          <w:lang w:eastAsia="en-GB"/>
        </w:rPr>
        <w:t xml:space="preserve"> </w:t>
      </w:r>
      <w:r w:rsidR="00D2246B" w:rsidRPr="00EE19C2">
        <w:rPr>
          <w:lang w:eastAsia="en-GB"/>
        </w:rPr>
        <w:t>OM</w:t>
      </w:r>
      <w:r w:rsidRPr="00EE19C2">
        <w:rPr>
          <w:lang w:eastAsia="en-GB"/>
        </w:rPr>
        <w:t xml:space="preserve">. To achieve this, a between-subjects experiment was conducted. Drivers received NT, read an OM or underwent the </w:t>
      </w:r>
      <w:r w:rsidRPr="00EE19C2">
        <w:rPr>
          <w:bCs/>
        </w:rPr>
        <w:t>L4DTP</w:t>
      </w:r>
      <w:r w:rsidRPr="00EE19C2">
        <w:rPr>
          <w:lang w:eastAsia="en-GB"/>
        </w:rPr>
        <w:t xml:space="preserve"> (online </w:t>
      </w:r>
      <w:r w:rsidR="00231BBF" w:rsidRPr="00EE19C2">
        <w:rPr>
          <w:lang w:eastAsia="en-GB"/>
        </w:rPr>
        <w:t>video-based training</w:t>
      </w:r>
      <w:r w:rsidRPr="00EE19C2">
        <w:rPr>
          <w:lang w:eastAsia="en-GB"/>
        </w:rPr>
        <w:t xml:space="preserve"> and acronym). All drivers then experienced five scenarios in a driving simulator where they encountered road conditions which were </w:t>
      </w:r>
      <w:r w:rsidR="004133B8" w:rsidRPr="00EE19C2">
        <w:rPr>
          <w:lang w:eastAsia="en-GB"/>
        </w:rPr>
        <w:t>safe and unsafe for activation</w:t>
      </w:r>
      <w:r w:rsidRPr="00EE19C2">
        <w:rPr>
          <w:lang w:eastAsia="en-GB"/>
        </w:rPr>
        <w:t xml:space="preserve">. Their activation decisions, </w:t>
      </w:r>
      <w:r w:rsidR="00236D09" w:rsidRPr="00EE19C2">
        <w:rPr>
          <w:lang w:eastAsia="en-GB"/>
        </w:rPr>
        <w:t xml:space="preserve">behaviour, </w:t>
      </w:r>
      <w:r w:rsidRPr="00EE19C2">
        <w:rPr>
          <w:lang w:eastAsia="en-GB"/>
        </w:rPr>
        <w:t>trust in automation, workload and mental models were measured. The following hypotheses were made:</w:t>
      </w:r>
    </w:p>
    <w:p w14:paraId="776DAA9B" w14:textId="2390D677" w:rsidR="007E77CA" w:rsidRPr="00EE19C2" w:rsidRDefault="007E77CA" w:rsidP="00EE19C2">
      <w:pPr>
        <w:ind w:left="993" w:hanging="273"/>
        <w:rPr>
          <w:lang w:eastAsia="en-GB"/>
        </w:rPr>
      </w:pPr>
      <w:r w:rsidRPr="00EE19C2">
        <w:t>H</w:t>
      </w:r>
      <w:r w:rsidRPr="00EE19C2">
        <w:rPr>
          <w:vertAlign w:val="subscript"/>
        </w:rPr>
        <w:t>1</w:t>
      </w:r>
      <w:r w:rsidRPr="00EE19C2">
        <w:t xml:space="preserve">: </w:t>
      </w:r>
      <w:r w:rsidRPr="00EE19C2">
        <w:rPr>
          <w:rFonts w:eastAsiaTheme="minorHAnsi"/>
          <w:lang w:eastAsia="en-GB"/>
        </w:rPr>
        <w:t xml:space="preserve">The type of training that drivers receive will affect </w:t>
      </w:r>
      <w:r w:rsidRPr="00EE19C2">
        <w:rPr>
          <w:bCs/>
        </w:rPr>
        <w:t xml:space="preserve">their </w:t>
      </w:r>
      <w:r w:rsidRPr="00EE19C2">
        <w:rPr>
          <w:rFonts w:eastAsiaTheme="minorHAnsi"/>
          <w:lang w:eastAsia="en-GB"/>
        </w:rPr>
        <w:t xml:space="preserve">decisions about whether it is safe </w:t>
      </w:r>
      <w:r w:rsidR="007D2102" w:rsidRPr="00EE19C2">
        <w:rPr>
          <w:rFonts w:eastAsiaTheme="minorHAnsi"/>
          <w:lang w:eastAsia="en-GB"/>
        </w:rPr>
        <w:t xml:space="preserve">and appropriate </w:t>
      </w:r>
      <w:r w:rsidRPr="00EE19C2">
        <w:rPr>
          <w:rFonts w:eastAsiaTheme="minorHAnsi"/>
          <w:lang w:eastAsia="en-GB"/>
        </w:rPr>
        <w:t>to activate the automation.</w:t>
      </w:r>
      <w:r w:rsidRPr="00EE19C2">
        <w:rPr>
          <w:lang w:eastAsia="en-GB"/>
        </w:rPr>
        <w:t xml:space="preserve">  </w:t>
      </w:r>
    </w:p>
    <w:p w14:paraId="4536FA6A" w14:textId="77777777" w:rsidR="007E77CA" w:rsidRPr="00EE19C2" w:rsidRDefault="007E77CA" w:rsidP="00EE19C2">
      <w:pPr>
        <w:ind w:left="993" w:hanging="273"/>
        <w:rPr>
          <w:rFonts w:eastAsiaTheme="minorHAnsi"/>
          <w:lang w:eastAsia="en-GB"/>
        </w:rPr>
      </w:pPr>
      <w:r w:rsidRPr="00EE19C2">
        <w:t>H</w:t>
      </w:r>
      <w:r w:rsidRPr="00EE19C2">
        <w:rPr>
          <w:vertAlign w:val="subscript"/>
        </w:rPr>
        <w:t>2</w:t>
      </w:r>
      <w:r w:rsidRPr="00EE19C2">
        <w:t xml:space="preserve">: </w:t>
      </w:r>
      <w:r w:rsidRPr="00EE19C2">
        <w:rPr>
          <w:rFonts w:eastAsiaTheme="minorHAnsi"/>
          <w:lang w:eastAsia="en-GB"/>
        </w:rPr>
        <w:t xml:space="preserve">The type of training that drivers receive will affect </w:t>
      </w:r>
      <w:r w:rsidRPr="00EE19C2">
        <w:rPr>
          <w:bCs/>
        </w:rPr>
        <w:t xml:space="preserve">their </w:t>
      </w:r>
      <w:r w:rsidRPr="00EE19C2">
        <w:rPr>
          <w:rFonts w:eastAsiaTheme="minorHAnsi"/>
          <w:lang w:eastAsia="en-GB"/>
        </w:rPr>
        <w:t>workload when making their decisions.</w:t>
      </w:r>
    </w:p>
    <w:p w14:paraId="693182F5" w14:textId="77777777" w:rsidR="007E77CA" w:rsidRPr="00EE19C2" w:rsidRDefault="007E77CA" w:rsidP="00EE19C2">
      <w:pPr>
        <w:ind w:left="993" w:hanging="273"/>
        <w:rPr>
          <w:bCs/>
        </w:rPr>
      </w:pPr>
      <w:r w:rsidRPr="00EE19C2">
        <w:t>H</w:t>
      </w:r>
      <w:r w:rsidRPr="00EE19C2">
        <w:rPr>
          <w:vertAlign w:val="subscript"/>
        </w:rPr>
        <w:t>3</w:t>
      </w:r>
      <w:r w:rsidRPr="00EE19C2">
        <w:t xml:space="preserve">: </w:t>
      </w:r>
      <w:r w:rsidRPr="00EE19C2">
        <w:rPr>
          <w:rFonts w:eastAsiaTheme="minorHAnsi"/>
          <w:lang w:eastAsia="en-GB"/>
        </w:rPr>
        <w:t xml:space="preserve">The type of training that drivers receive will </w:t>
      </w:r>
      <w:r w:rsidRPr="00EE19C2">
        <w:rPr>
          <w:bCs/>
        </w:rPr>
        <w:t xml:space="preserve">affect the appropriateness of their trust in automation.  </w:t>
      </w:r>
    </w:p>
    <w:p w14:paraId="2B79D1AA" w14:textId="77777777" w:rsidR="007E77CA" w:rsidRPr="00EE19C2" w:rsidRDefault="007E77CA" w:rsidP="00EE19C2">
      <w:pPr>
        <w:ind w:left="993" w:hanging="273"/>
        <w:rPr>
          <w:bCs/>
        </w:rPr>
      </w:pPr>
      <w:r w:rsidRPr="00EE19C2">
        <w:t>H</w:t>
      </w:r>
      <w:r w:rsidRPr="00EE19C2">
        <w:rPr>
          <w:vertAlign w:val="subscript"/>
        </w:rPr>
        <w:t>4</w:t>
      </w:r>
      <w:r w:rsidRPr="00EE19C2">
        <w:t xml:space="preserve">: </w:t>
      </w:r>
      <w:r w:rsidRPr="00EE19C2">
        <w:rPr>
          <w:rFonts w:eastAsiaTheme="minorHAnsi"/>
          <w:lang w:eastAsia="en-GB"/>
        </w:rPr>
        <w:t xml:space="preserve">The type of training that drivers receive will </w:t>
      </w:r>
      <w:r w:rsidRPr="00EE19C2">
        <w:rPr>
          <w:bCs/>
        </w:rPr>
        <w:t xml:space="preserve">affect the appropriateness and comprehensiveness of their mental models for when the automation can be activated. </w:t>
      </w:r>
    </w:p>
    <w:p w14:paraId="7B6D265E" w14:textId="52CEA1D3" w:rsidR="007E77CA" w:rsidRPr="00EE19C2" w:rsidRDefault="007E77CA" w:rsidP="00EE19C2">
      <w:pPr>
        <w:ind w:left="993" w:hanging="273"/>
        <w:rPr>
          <w:lang w:eastAsia="en-GB"/>
        </w:rPr>
      </w:pPr>
      <w:r w:rsidRPr="00EE19C2">
        <w:t>H1</w:t>
      </w:r>
      <w:r w:rsidRPr="00EE19C2">
        <w:rPr>
          <w:vertAlign w:val="subscript"/>
        </w:rPr>
        <w:t>0</w:t>
      </w:r>
      <w:r w:rsidRPr="00EE19C2">
        <w:t xml:space="preserve">: </w:t>
      </w:r>
      <w:r w:rsidRPr="00EE19C2">
        <w:rPr>
          <w:rFonts w:eastAsiaTheme="minorHAnsi"/>
          <w:lang w:eastAsia="en-GB"/>
        </w:rPr>
        <w:t xml:space="preserve">The type of training that drivers receive will not affect </w:t>
      </w:r>
      <w:r w:rsidRPr="00EE19C2">
        <w:rPr>
          <w:bCs/>
        </w:rPr>
        <w:t xml:space="preserve">their </w:t>
      </w:r>
      <w:r w:rsidRPr="00EE19C2">
        <w:rPr>
          <w:rFonts w:eastAsiaTheme="minorHAnsi"/>
          <w:lang w:eastAsia="en-GB"/>
        </w:rPr>
        <w:t>decisions about whether it is safe</w:t>
      </w:r>
      <w:r w:rsidR="007D2102" w:rsidRPr="00EE19C2">
        <w:rPr>
          <w:rFonts w:eastAsiaTheme="minorHAnsi"/>
          <w:lang w:eastAsia="en-GB"/>
        </w:rPr>
        <w:t xml:space="preserve"> and appropriate</w:t>
      </w:r>
      <w:r w:rsidRPr="00EE19C2">
        <w:rPr>
          <w:rFonts w:eastAsiaTheme="minorHAnsi"/>
          <w:lang w:eastAsia="en-GB"/>
        </w:rPr>
        <w:t xml:space="preserve"> to activate the automation.</w:t>
      </w:r>
      <w:r w:rsidRPr="00EE19C2">
        <w:rPr>
          <w:lang w:eastAsia="en-GB"/>
        </w:rPr>
        <w:t xml:space="preserve">  </w:t>
      </w:r>
    </w:p>
    <w:p w14:paraId="2565EC85" w14:textId="77777777" w:rsidR="007E77CA" w:rsidRPr="00EE19C2" w:rsidRDefault="007E77CA" w:rsidP="00EE19C2">
      <w:pPr>
        <w:ind w:left="1134" w:hanging="414"/>
        <w:rPr>
          <w:lang w:eastAsia="en-GB"/>
        </w:rPr>
      </w:pPr>
      <w:r w:rsidRPr="00EE19C2">
        <w:t>H2</w:t>
      </w:r>
      <w:r w:rsidRPr="00EE19C2">
        <w:rPr>
          <w:vertAlign w:val="subscript"/>
        </w:rPr>
        <w:t>0</w:t>
      </w:r>
      <w:r w:rsidRPr="00EE19C2">
        <w:t xml:space="preserve">: </w:t>
      </w:r>
      <w:r w:rsidRPr="00EE19C2">
        <w:rPr>
          <w:rFonts w:eastAsiaTheme="minorHAnsi"/>
          <w:lang w:eastAsia="en-GB"/>
        </w:rPr>
        <w:t xml:space="preserve">The type of training that drivers receive will not affect </w:t>
      </w:r>
      <w:r w:rsidRPr="00EE19C2">
        <w:rPr>
          <w:bCs/>
        </w:rPr>
        <w:t xml:space="preserve">their </w:t>
      </w:r>
      <w:r w:rsidRPr="00EE19C2">
        <w:rPr>
          <w:rFonts w:eastAsiaTheme="minorHAnsi"/>
          <w:lang w:eastAsia="en-GB"/>
        </w:rPr>
        <w:t>workload when making their decisions.</w:t>
      </w:r>
    </w:p>
    <w:p w14:paraId="522F7445" w14:textId="77777777" w:rsidR="007E77CA" w:rsidRPr="00EE19C2" w:rsidRDefault="007E77CA" w:rsidP="00EE19C2">
      <w:pPr>
        <w:ind w:left="1134" w:hanging="414"/>
        <w:rPr>
          <w:lang w:eastAsia="en-GB"/>
        </w:rPr>
      </w:pPr>
      <w:r w:rsidRPr="00EE19C2">
        <w:t>H3</w:t>
      </w:r>
      <w:r w:rsidRPr="00EE19C2">
        <w:rPr>
          <w:vertAlign w:val="subscript"/>
        </w:rPr>
        <w:t>0</w:t>
      </w:r>
      <w:r w:rsidRPr="00EE19C2">
        <w:t xml:space="preserve">: </w:t>
      </w:r>
      <w:r w:rsidRPr="00EE19C2">
        <w:rPr>
          <w:lang w:eastAsia="en-GB"/>
        </w:rPr>
        <w:t xml:space="preserve">The type of training that drivers receive will not affect the appropriateness of their trust in automation.  </w:t>
      </w:r>
    </w:p>
    <w:p w14:paraId="018C5FA0" w14:textId="77777777" w:rsidR="007E77CA" w:rsidRPr="00EE19C2" w:rsidRDefault="007E77CA" w:rsidP="00EE19C2">
      <w:pPr>
        <w:ind w:left="1134" w:hanging="414"/>
        <w:rPr>
          <w:lang w:eastAsia="en-GB"/>
        </w:rPr>
      </w:pPr>
      <w:r w:rsidRPr="00EE19C2">
        <w:t>H4</w:t>
      </w:r>
      <w:r w:rsidRPr="00EE19C2">
        <w:rPr>
          <w:vertAlign w:val="subscript"/>
        </w:rPr>
        <w:t>0</w:t>
      </w:r>
      <w:r w:rsidRPr="00EE19C2">
        <w:t xml:space="preserve">: </w:t>
      </w:r>
      <w:r w:rsidRPr="00EE19C2">
        <w:rPr>
          <w:rFonts w:eastAsiaTheme="minorHAnsi"/>
          <w:lang w:eastAsia="en-GB"/>
        </w:rPr>
        <w:t xml:space="preserve">The type of training that drivers receive will not affect </w:t>
      </w:r>
      <w:r w:rsidRPr="00EE19C2">
        <w:rPr>
          <w:bCs/>
        </w:rPr>
        <w:t>the appropriateness and comprehensiveness of their mental models for when the automation can be activated.</w:t>
      </w:r>
    </w:p>
    <w:p w14:paraId="013D2777" w14:textId="2CCA3624" w:rsidR="007E77CA" w:rsidRPr="00EE19C2" w:rsidRDefault="007E77CA" w:rsidP="00EE19C2">
      <w:pPr>
        <w:pStyle w:val="ListParagraph"/>
        <w:numPr>
          <w:ilvl w:val="0"/>
          <w:numId w:val="16"/>
        </w:numPr>
        <w:rPr>
          <w:b/>
          <w:bCs/>
        </w:rPr>
      </w:pPr>
      <w:bookmarkStart w:id="12" w:name="_Toc114150032"/>
      <w:bookmarkStart w:id="13" w:name="_Toc114218046"/>
      <w:bookmarkStart w:id="14" w:name="_Toc116026015"/>
      <w:r w:rsidRPr="00EE19C2">
        <w:rPr>
          <w:b/>
          <w:bCs/>
        </w:rPr>
        <w:t>Method</w:t>
      </w:r>
      <w:bookmarkEnd w:id="12"/>
      <w:bookmarkEnd w:id="13"/>
      <w:bookmarkEnd w:id="14"/>
    </w:p>
    <w:p w14:paraId="221FA566" w14:textId="0D9508D9" w:rsidR="007E77CA" w:rsidRPr="00EE19C2" w:rsidRDefault="007E77CA" w:rsidP="00EE19C2">
      <w:pPr>
        <w:pStyle w:val="ListParagraph"/>
        <w:numPr>
          <w:ilvl w:val="1"/>
          <w:numId w:val="16"/>
        </w:numPr>
        <w:rPr>
          <w:b/>
          <w:bCs/>
        </w:rPr>
      </w:pPr>
      <w:bookmarkStart w:id="15" w:name="_Ref110432143"/>
      <w:bookmarkStart w:id="16" w:name="_Toc116026016"/>
      <w:r w:rsidRPr="00EE19C2">
        <w:rPr>
          <w:b/>
          <w:bCs/>
        </w:rPr>
        <w:t>Participants</w:t>
      </w:r>
      <w:bookmarkEnd w:id="15"/>
      <w:bookmarkEnd w:id="16"/>
    </w:p>
    <w:p w14:paraId="3318FCA1" w14:textId="5571D649" w:rsidR="007E77CA" w:rsidRPr="00EE19C2" w:rsidRDefault="007E77CA" w:rsidP="00EE19C2">
      <w:r w:rsidRPr="00EE19C2">
        <w:lastRenderedPageBreak/>
        <w:t xml:space="preserve">Forty-five drivers between the ages of 18 and 66 </w:t>
      </w:r>
      <w:r w:rsidRPr="00EE19C2">
        <w:rPr>
          <w:lang w:eastAsia="en-GB"/>
        </w:rPr>
        <w:t>who held a valid and full UK driving licence were randomly allocated to one of the three training conditions (each group consisted of 15 drivers). Key demographics for each training group are displayed in</w:t>
      </w:r>
      <w:r w:rsidR="005310DE" w:rsidRPr="00EE19C2">
        <w:t xml:space="preserve"> </w:t>
      </w:r>
      <w:r w:rsidR="005310DE" w:rsidRPr="00EE19C2">
        <w:fldChar w:fldCharType="begin"/>
      </w:r>
      <w:r w:rsidR="005310DE" w:rsidRPr="00EE19C2">
        <w:instrText xml:space="preserve"> REF _Ref116135940 \h </w:instrText>
      </w:r>
      <w:r w:rsidR="0053111B" w:rsidRPr="00EE19C2">
        <w:instrText xml:space="preserve"> \* MERGEFORMAT </w:instrText>
      </w:r>
      <w:r w:rsidR="005310DE" w:rsidRPr="00EE19C2">
        <w:fldChar w:fldCharType="separate"/>
      </w:r>
      <w:r w:rsidR="00E00F97" w:rsidRPr="00EE19C2">
        <w:t xml:space="preserve">Table </w:t>
      </w:r>
      <w:r w:rsidR="00E00F97" w:rsidRPr="00EE19C2">
        <w:rPr>
          <w:noProof/>
        </w:rPr>
        <w:t>2</w:t>
      </w:r>
      <w:r w:rsidR="005310DE" w:rsidRPr="00EE19C2">
        <w:fldChar w:fldCharType="end"/>
      </w:r>
      <w:r w:rsidRPr="00EE19C2">
        <w:rPr>
          <w:lang w:eastAsia="en-GB"/>
        </w:rPr>
        <w:t xml:space="preserve">. Chi-square tests showed that the number of males and females (p=.714) and total number of advanced drivers (p=.146) did not significantly differ between the three training groups. Independent </w:t>
      </w:r>
      <w:r w:rsidRPr="00EE19C2">
        <w:rPr>
          <w:i/>
          <w:iCs/>
          <w:lang w:eastAsia="en-GB"/>
        </w:rPr>
        <w:t>t</w:t>
      </w:r>
      <w:r w:rsidRPr="00EE19C2">
        <w:rPr>
          <w:lang w:eastAsia="en-GB"/>
        </w:rPr>
        <w:t xml:space="preserve">-tests showed that there were no significant differences between the three training groups in terms of mean age (p=.503), years of licence (p=.125), annual mileage (p=.877), internality score (p=.536), externality score (p=.122) and trust in automation (p=.573). </w:t>
      </w:r>
      <w:r w:rsidRPr="00EE19C2">
        <w:t>Ethical approval was gained by the University’s Faculty Ethics Committee (Ergo: 70097). Drivers received £20 as compensation for taking part.</w:t>
      </w:r>
    </w:p>
    <w:p w14:paraId="369C71F5" w14:textId="69F13A67" w:rsidR="005310DE" w:rsidRPr="00EE19C2" w:rsidRDefault="005310DE" w:rsidP="00EE19C2">
      <w:pPr>
        <w:pStyle w:val="Caption"/>
        <w:keepNext/>
      </w:pPr>
      <w:bookmarkStart w:id="17" w:name="_Ref116135940"/>
      <w:r w:rsidRPr="00EE19C2">
        <w:t xml:space="preserve">Table </w:t>
      </w:r>
      <w:fldSimple w:instr=" SEQ Table \* ARABIC ">
        <w:r w:rsidR="00E00F97" w:rsidRPr="00EE19C2">
          <w:rPr>
            <w:noProof/>
          </w:rPr>
          <w:t>2</w:t>
        </w:r>
      </w:fldSimple>
      <w:bookmarkEnd w:id="17"/>
      <w:r w:rsidRPr="00EE19C2">
        <w:t>-</w:t>
      </w:r>
      <w:r w:rsidRPr="00EE19C2">
        <w:rPr>
          <w:szCs w:val="22"/>
        </w:rPr>
        <w:t xml:space="preserve"> Key demographics in each training condition.</w:t>
      </w:r>
    </w:p>
    <w:tbl>
      <w:tblPr>
        <w:tblStyle w:val="APAReport"/>
        <w:tblW w:w="0" w:type="auto"/>
        <w:tblCellMar>
          <w:bottom w:w="113" w:type="dxa"/>
        </w:tblCellMar>
        <w:tblLook w:val="04A0" w:firstRow="1" w:lastRow="0" w:firstColumn="1" w:lastColumn="0" w:noHBand="0" w:noVBand="1"/>
      </w:tblPr>
      <w:tblGrid>
        <w:gridCol w:w="1701"/>
        <w:gridCol w:w="1276"/>
        <w:gridCol w:w="956"/>
        <w:gridCol w:w="957"/>
        <w:gridCol w:w="957"/>
        <w:gridCol w:w="957"/>
        <w:gridCol w:w="1143"/>
        <w:gridCol w:w="1079"/>
      </w:tblGrid>
      <w:tr w:rsidR="00F606F7" w:rsidRPr="00EE19C2" w14:paraId="7434D983" w14:textId="77777777" w:rsidTr="005333BA">
        <w:trPr>
          <w:cnfStyle w:val="100000000000" w:firstRow="1" w:lastRow="0" w:firstColumn="0" w:lastColumn="0" w:oddVBand="0" w:evenVBand="0" w:oddHBand="0" w:evenHBand="0" w:firstRowFirstColumn="0" w:firstRowLastColumn="0" w:lastRowFirstColumn="0" w:lastRowLastColumn="0"/>
        </w:trPr>
        <w:tc>
          <w:tcPr>
            <w:tcW w:w="2977" w:type="dxa"/>
            <w:gridSpan w:val="2"/>
          </w:tcPr>
          <w:p w14:paraId="2B469799" w14:textId="77777777" w:rsidR="00F606F7" w:rsidRPr="00EE19C2" w:rsidRDefault="00F606F7" w:rsidP="00EE19C2">
            <w:pPr>
              <w:spacing w:before="0" w:line="240" w:lineRule="auto"/>
              <w:rPr>
                <w:sz w:val="20"/>
                <w:szCs w:val="20"/>
                <w:lang w:eastAsia="en-GB"/>
              </w:rPr>
            </w:pPr>
            <w:r w:rsidRPr="00EE19C2">
              <w:rPr>
                <w:sz w:val="20"/>
                <w:szCs w:val="20"/>
                <w:lang w:eastAsia="en-GB"/>
              </w:rPr>
              <w:t>Demographic</w:t>
            </w:r>
          </w:p>
        </w:tc>
        <w:tc>
          <w:tcPr>
            <w:tcW w:w="1913" w:type="dxa"/>
            <w:gridSpan w:val="2"/>
          </w:tcPr>
          <w:p w14:paraId="4E329D2D" w14:textId="77777777" w:rsidR="00F606F7" w:rsidRPr="00EE19C2" w:rsidRDefault="00F606F7" w:rsidP="00EE19C2">
            <w:pPr>
              <w:spacing w:before="0" w:line="240" w:lineRule="auto"/>
              <w:rPr>
                <w:sz w:val="20"/>
                <w:szCs w:val="20"/>
                <w:lang w:eastAsia="en-GB"/>
              </w:rPr>
            </w:pPr>
            <w:r w:rsidRPr="00EE19C2">
              <w:rPr>
                <w:sz w:val="20"/>
                <w:szCs w:val="20"/>
                <w:lang w:eastAsia="en-GB"/>
              </w:rPr>
              <w:t>NT</w:t>
            </w:r>
          </w:p>
        </w:tc>
        <w:tc>
          <w:tcPr>
            <w:tcW w:w="1914" w:type="dxa"/>
            <w:gridSpan w:val="2"/>
          </w:tcPr>
          <w:p w14:paraId="06C4A3F6" w14:textId="77777777" w:rsidR="00F606F7" w:rsidRPr="00EE19C2" w:rsidRDefault="00F606F7" w:rsidP="00EE19C2">
            <w:pPr>
              <w:spacing w:before="0" w:line="240" w:lineRule="auto"/>
              <w:rPr>
                <w:sz w:val="20"/>
                <w:szCs w:val="20"/>
                <w:lang w:eastAsia="en-GB"/>
              </w:rPr>
            </w:pPr>
            <w:r w:rsidRPr="00EE19C2">
              <w:rPr>
                <w:sz w:val="20"/>
                <w:szCs w:val="20"/>
                <w:lang w:eastAsia="en-GB"/>
              </w:rPr>
              <w:t xml:space="preserve">OM </w:t>
            </w:r>
          </w:p>
        </w:tc>
        <w:tc>
          <w:tcPr>
            <w:tcW w:w="2222" w:type="dxa"/>
            <w:gridSpan w:val="2"/>
          </w:tcPr>
          <w:p w14:paraId="40D2DB53" w14:textId="77777777" w:rsidR="00F606F7" w:rsidRPr="00EE19C2" w:rsidRDefault="00F606F7" w:rsidP="00EE19C2">
            <w:pPr>
              <w:spacing w:before="0" w:line="240" w:lineRule="auto"/>
              <w:rPr>
                <w:sz w:val="20"/>
                <w:szCs w:val="20"/>
                <w:lang w:eastAsia="en-GB"/>
              </w:rPr>
            </w:pPr>
            <w:r w:rsidRPr="00EE19C2">
              <w:rPr>
                <w:sz w:val="20"/>
                <w:szCs w:val="20"/>
                <w:lang w:eastAsia="en-GB"/>
              </w:rPr>
              <w:t>L4DTP</w:t>
            </w:r>
          </w:p>
        </w:tc>
      </w:tr>
      <w:tr w:rsidR="00F606F7" w:rsidRPr="00EE19C2" w14:paraId="724A94E7" w14:textId="77777777" w:rsidTr="005333BA">
        <w:tc>
          <w:tcPr>
            <w:tcW w:w="2977" w:type="dxa"/>
            <w:gridSpan w:val="2"/>
          </w:tcPr>
          <w:p w14:paraId="2A89790B" w14:textId="77777777" w:rsidR="00F606F7" w:rsidRPr="00EE19C2" w:rsidRDefault="00F606F7" w:rsidP="00EE19C2">
            <w:pPr>
              <w:spacing w:before="0" w:line="240" w:lineRule="auto"/>
              <w:rPr>
                <w:sz w:val="20"/>
                <w:szCs w:val="20"/>
                <w:lang w:eastAsia="en-GB"/>
              </w:rPr>
            </w:pPr>
          </w:p>
        </w:tc>
        <w:tc>
          <w:tcPr>
            <w:tcW w:w="956" w:type="dxa"/>
          </w:tcPr>
          <w:p w14:paraId="76F5579C" w14:textId="77777777" w:rsidR="00F606F7" w:rsidRPr="00EE19C2" w:rsidRDefault="00F606F7" w:rsidP="00EE19C2">
            <w:pPr>
              <w:spacing w:before="0" w:line="240" w:lineRule="auto"/>
              <w:rPr>
                <w:sz w:val="20"/>
                <w:szCs w:val="20"/>
                <w:lang w:eastAsia="en-GB"/>
              </w:rPr>
            </w:pPr>
            <w:r w:rsidRPr="00EE19C2">
              <w:rPr>
                <w:sz w:val="20"/>
                <w:szCs w:val="20"/>
                <w:lang w:eastAsia="en-GB"/>
              </w:rPr>
              <w:t>N</w:t>
            </w:r>
          </w:p>
        </w:tc>
        <w:tc>
          <w:tcPr>
            <w:tcW w:w="957" w:type="dxa"/>
          </w:tcPr>
          <w:p w14:paraId="3D2EF9DA" w14:textId="77777777" w:rsidR="00F606F7" w:rsidRPr="00EE19C2" w:rsidRDefault="00F606F7" w:rsidP="00EE19C2">
            <w:pPr>
              <w:spacing w:before="0" w:line="240" w:lineRule="auto"/>
              <w:rPr>
                <w:sz w:val="20"/>
                <w:szCs w:val="20"/>
                <w:lang w:eastAsia="en-GB"/>
              </w:rPr>
            </w:pPr>
          </w:p>
        </w:tc>
        <w:tc>
          <w:tcPr>
            <w:tcW w:w="957" w:type="dxa"/>
          </w:tcPr>
          <w:p w14:paraId="4E33F58A" w14:textId="77777777" w:rsidR="00F606F7" w:rsidRPr="00EE19C2" w:rsidRDefault="00F606F7" w:rsidP="00EE19C2">
            <w:pPr>
              <w:spacing w:before="0" w:line="240" w:lineRule="auto"/>
              <w:rPr>
                <w:sz w:val="20"/>
                <w:szCs w:val="20"/>
                <w:lang w:eastAsia="en-GB"/>
              </w:rPr>
            </w:pPr>
            <w:r w:rsidRPr="00EE19C2">
              <w:rPr>
                <w:sz w:val="20"/>
                <w:szCs w:val="20"/>
                <w:lang w:eastAsia="en-GB"/>
              </w:rPr>
              <w:t>N</w:t>
            </w:r>
          </w:p>
        </w:tc>
        <w:tc>
          <w:tcPr>
            <w:tcW w:w="957" w:type="dxa"/>
          </w:tcPr>
          <w:p w14:paraId="3A5F84B4" w14:textId="77777777" w:rsidR="00F606F7" w:rsidRPr="00EE19C2" w:rsidRDefault="00F606F7" w:rsidP="00EE19C2">
            <w:pPr>
              <w:spacing w:before="0" w:line="240" w:lineRule="auto"/>
              <w:rPr>
                <w:sz w:val="20"/>
                <w:szCs w:val="20"/>
                <w:lang w:eastAsia="en-GB"/>
              </w:rPr>
            </w:pPr>
          </w:p>
        </w:tc>
        <w:tc>
          <w:tcPr>
            <w:tcW w:w="1143" w:type="dxa"/>
          </w:tcPr>
          <w:p w14:paraId="7D72B17F" w14:textId="77777777" w:rsidR="00F606F7" w:rsidRPr="00EE19C2" w:rsidRDefault="00F606F7" w:rsidP="00EE19C2">
            <w:pPr>
              <w:spacing w:before="0" w:line="240" w:lineRule="auto"/>
              <w:rPr>
                <w:sz w:val="20"/>
                <w:szCs w:val="20"/>
                <w:lang w:eastAsia="en-GB"/>
              </w:rPr>
            </w:pPr>
            <w:r w:rsidRPr="00EE19C2">
              <w:rPr>
                <w:sz w:val="20"/>
                <w:szCs w:val="20"/>
                <w:lang w:eastAsia="en-GB"/>
              </w:rPr>
              <w:t>N</w:t>
            </w:r>
          </w:p>
        </w:tc>
        <w:tc>
          <w:tcPr>
            <w:tcW w:w="1079" w:type="dxa"/>
          </w:tcPr>
          <w:p w14:paraId="3410599C" w14:textId="77777777" w:rsidR="00F606F7" w:rsidRPr="00EE19C2" w:rsidRDefault="00F606F7" w:rsidP="00EE19C2">
            <w:pPr>
              <w:spacing w:before="0" w:line="240" w:lineRule="auto"/>
              <w:rPr>
                <w:sz w:val="20"/>
                <w:szCs w:val="20"/>
                <w:lang w:eastAsia="en-GB"/>
              </w:rPr>
            </w:pPr>
          </w:p>
        </w:tc>
      </w:tr>
      <w:tr w:rsidR="00F606F7" w:rsidRPr="00EE19C2" w14:paraId="658E0BB7" w14:textId="77777777" w:rsidTr="005333BA">
        <w:tc>
          <w:tcPr>
            <w:tcW w:w="1701" w:type="dxa"/>
          </w:tcPr>
          <w:p w14:paraId="323F5CF4" w14:textId="77777777" w:rsidR="00F606F7" w:rsidRPr="00EE19C2" w:rsidRDefault="00F606F7" w:rsidP="00EE19C2">
            <w:pPr>
              <w:spacing w:before="0" w:line="240" w:lineRule="auto"/>
              <w:rPr>
                <w:sz w:val="20"/>
                <w:szCs w:val="20"/>
                <w:lang w:eastAsia="en-GB"/>
              </w:rPr>
            </w:pPr>
            <w:r w:rsidRPr="00EE19C2">
              <w:rPr>
                <w:sz w:val="20"/>
                <w:szCs w:val="20"/>
                <w:lang w:eastAsia="en-GB"/>
              </w:rPr>
              <w:t>Gender</w:t>
            </w:r>
          </w:p>
        </w:tc>
        <w:tc>
          <w:tcPr>
            <w:tcW w:w="1276" w:type="dxa"/>
          </w:tcPr>
          <w:p w14:paraId="43DDBA02" w14:textId="77777777" w:rsidR="00F606F7" w:rsidRPr="00EE19C2" w:rsidRDefault="00F606F7" w:rsidP="00EE19C2">
            <w:pPr>
              <w:spacing w:before="0" w:line="240" w:lineRule="auto"/>
              <w:rPr>
                <w:sz w:val="20"/>
                <w:szCs w:val="20"/>
                <w:lang w:eastAsia="en-GB"/>
              </w:rPr>
            </w:pPr>
            <w:r w:rsidRPr="00EE19C2">
              <w:rPr>
                <w:sz w:val="20"/>
                <w:szCs w:val="20"/>
                <w:lang w:eastAsia="en-GB"/>
              </w:rPr>
              <w:t>Males</w:t>
            </w:r>
          </w:p>
        </w:tc>
        <w:tc>
          <w:tcPr>
            <w:tcW w:w="956" w:type="dxa"/>
          </w:tcPr>
          <w:p w14:paraId="2C35AF80" w14:textId="77777777" w:rsidR="00F606F7" w:rsidRPr="00EE19C2" w:rsidRDefault="00F606F7" w:rsidP="00EE19C2">
            <w:pPr>
              <w:spacing w:before="0" w:line="240" w:lineRule="auto"/>
              <w:rPr>
                <w:sz w:val="20"/>
                <w:szCs w:val="20"/>
                <w:lang w:eastAsia="en-GB"/>
              </w:rPr>
            </w:pPr>
            <w:r w:rsidRPr="00EE19C2">
              <w:rPr>
                <w:sz w:val="20"/>
                <w:szCs w:val="20"/>
                <w:lang w:eastAsia="en-GB"/>
              </w:rPr>
              <w:t>9</w:t>
            </w:r>
          </w:p>
        </w:tc>
        <w:tc>
          <w:tcPr>
            <w:tcW w:w="957" w:type="dxa"/>
          </w:tcPr>
          <w:p w14:paraId="229A9400" w14:textId="77777777" w:rsidR="00F606F7" w:rsidRPr="00EE19C2" w:rsidRDefault="00F606F7" w:rsidP="00EE19C2">
            <w:pPr>
              <w:spacing w:before="0" w:line="240" w:lineRule="auto"/>
              <w:rPr>
                <w:sz w:val="20"/>
                <w:szCs w:val="20"/>
                <w:lang w:eastAsia="en-GB"/>
              </w:rPr>
            </w:pPr>
          </w:p>
        </w:tc>
        <w:tc>
          <w:tcPr>
            <w:tcW w:w="957" w:type="dxa"/>
          </w:tcPr>
          <w:p w14:paraId="1F2C76F4" w14:textId="77777777" w:rsidR="00F606F7" w:rsidRPr="00EE19C2" w:rsidRDefault="00F606F7" w:rsidP="00EE19C2">
            <w:pPr>
              <w:spacing w:before="0" w:line="240" w:lineRule="auto"/>
              <w:rPr>
                <w:sz w:val="20"/>
                <w:szCs w:val="20"/>
                <w:lang w:eastAsia="en-GB"/>
              </w:rPr>
            </w:pPr>
            <w:r w:rsidRPr="00EE19C2">
              <w:rPr>
                <w:sz w:val="20"/>
                <w:szCs w:val="20"/>
                <w:lang w:eastAsia="en-GB"/>
              </w:rPr>
              <w:t>9</w:t>
            </w:r>
          </w:p>
        </w:tc>
        <w:tc>
          <w:tcPr>
            <w:tcW w:w="957" w:type="dxa"/>
          </w:tcPr>
          <w:p w14:paraId="07DC35E7" w14:textId="77777777" w:rsidR="00F606F7" w:rsidRPr="00EE19C2" w:rsidRDefault="00F606F7" w:rsidP="00EE19C2">
            <w:pPr>
              <w:spacing w:before="0" w:line="240" w:lineRule="auto"/>
              <w:rPr>
                <w:sz w:val="20"/>
                <w:szCs w:val="20"/>
                <w:lang w:eastAsia="en-GB"/>
              </w:rPr>
            </w:pPr>
          </w:p>
        </w:tc>
        <w:tc>
          <w:tcPr>
            <w:tcW w:w="1143" w:type="dxa"/>
          </w:tcPr>
          <w:p w14:paraId="260C886E" w14:textId="77777777" w:rsidR="00F606F7" w:rsidRPr="00EE19C2" w:rsidRDefault="00F606F7" w:rsidP="00EE19C2">
            <w:pPr>
              <w:spacing w:before="0" w:line="240" w:lineRule="auto"/>
              <w:rPr>
                <w:sz w:val="20"/>
                <w:szCs w:val="20"/>
                <w:lang w:eastAsia="en-GB"/>
              </w:rPr>
            </w:pPr>
            <w:r w:rsidRPr="00EE19C2">
              <w:rPr>
                <w:sz w:val="20"/>
                <w:szCs w:val="20"/>
                <w:lang w:eastAsia="en-GB"/>
              </w:rPr>
              <w:t>9</w:t>
            </w:r>
          </w:p>
        </w:tc>
        <w:tc>
          <w:tcPr>
            <w:tcW w:w="1079" w:type="dxa"/>
          </w:tcPr>
          <w:p w14:paraId="49DAAF90" w14:textId="77777777" w:rsidR="00F606F7" w:rsidRPr="00EE19C2" w:rsidRDefault="00F606F7" w:rsidP="00EE19C2">
            <w:pPr>
              <w:spacing w:before="0" w:line="240" w:lineRule="auto"/>
              <w:rPr>
                <w:sz w:val="20"/>
                <w:szCs w:val="20"/>
                <w:lang w:eastAsia="en-GB"/>
              </w:rPr>
            </w:pPr>
          </w:p>
        </w:tc>
      </w:tr>
      <w:tr w:rsidR="00F606F7" w:rsidRPr="00EE19C2" w14:paraId="6E238B9F" w14:textId="77777777" w:rsidTr="005333BA">
        <w:tc>
          <w:tcPr>
            <w:tcW w:w="1701" w:type="dxa"/>
          </w:tcPr>
          <w:p w14:paraId="1564549C" w14:textId="77777777" w:rsidR="00F606F7" w:rsidRPr="00EE19C2" w:rsidRDefault="00F606F7" w:rsidP="00EE19C2">
            <w:pPr>
              <w:spacing w:before="0" w:line="240" w:lineRule="auto"/>
              <w:rPr>
                <w:sz w:val="20"/>
                <w:szCs w:val="20"/>
                <w:lang w:eastAsia="en-GB"/>
              </w:rPr>
            </w:pPr>
          </w:p>
        </w:tc>
        <w:tc>
          <w:tcPr>
            <w:tcW w:w="1276" w:type="dxa"/>
          </w:tcPr>
          <w:p w14:paraId="450E9214" w14:textId="77777777" w:rsidR="00F606F7" w:rsidRPr="00EE19C2" w:rsidRDefault="00F606F7" w:rsidP="00EE19C2">
            <w:pPr>
              <w:spacing w:before="0" w:line="240" w:lineRule="auto"/>
              <w:rPr>
                <w:sz w:val="20"/>
                <w:szCs w:val="20"/>
                <w:lang w:eastAsia="en-GB"/>
              </w:rPr>
            </w:pPr>
            <w:r w:rsidRPr="00EE19C2">
              <w:rPr>
                <w:sz w:val="20"/>
                <w:szCs w:val="20"/>
                <w:lang w:eastAsia="en-GB"/>
              </w:rPr>
              <w:t>Females</w:t>
            </w:r>
          </w:p>
        </w:tc>
        <w:tc>
          <w:tcPr>
            <w:tcW w:w="956" w:type="dxa"/>
          </w:tcPr>
          <w:p w14:paraId="5B06E5F3" w14:textId="77777777" w:rsidR="00F606F7" w:rsidRPr="00EE19C2" w:rsidRDefault="00F606F7" w:rsidP="00EE19C2">
            <w:pPr>
              <w:spacing w:before="0" w:line="240" w:lineRule="auto"/>
              <w:rPr>
                <w:sz w:val="20"/>
                <w:szCs w:val="20"/>
                <w:lang w:eastAsia="en-GB"/>
              </w:rPr>
            </w:pPr>
            <w:r w:rsidRPr="00EE19C2">
              <w:rPr>
                <w:sz w:val="20"/>
                <w:szCs w:val="20"/>
                <w:lang w:eastAsia="en-GB"/>
              </w:rPr>
              <w:t>6</w:t>
            </w:r>
          </w:p>
        </w:tc>
        <w:tc>
          <w:tcPr>
            <w:tcW w:w="957" w:type="dxa"/>
          </w:tcPr>
          <w:p w14:paraId="32B08F91" w14:textId="77777777" w:rsidR="00F606F7" w:rsidRPr="00EE19C2" w:rsidRDefault="00F606F7" w:rsidP="00EE19C2">
            <w:pPr>
              <w:spacing w:before="0" w:line="240" w:lineRule="auto"/>
              <w:rPr>
                <w:sz w:val="20"/>
                <w:szCs w:val="20"/>
                <w:lang w:eastAsia="en-GB"/>
              </w:rPr>
            </w:pPr>
          </w:p>
        </w:tc>
        <w:tc>
          <w:tcPr>
            <w:tcW w:w="957" w:type="dxa"/>
          </w:tcPr>
          <w:p w14:paraId="3A8083EB" w14:textId="77777777" w:rsidR="00F606F7" w:rsidRPr="00EE19C2" w:rsidRDefault="00F606F7" w:rsidP="00EE19C2">
            <w:pPr>
              <w:spacing w:before="0" w:line="240" w:lineRule="auto"/>
              <w:rPr>
                <w:sz w:val="20"/>
                <w:szCs w:val="20"/>
                <w:lang w:eastAsia="en-GB"/>
              </w:rPr>
            </w:pPr>
            <w:r w:rsidRPr="00EE19C2">
              <w:rPr>
                <w:sz w:val="20"/>
                <w:szCs w:val="20"/>
                <w:lang w:eastAsia="en-GB"/>
              </w:rPr>
              <w:t>6</w:t>
            </w:r>
          </w:p>
        </w:tc>
        <w:tc>
          <w:tcPr>
            <w:tcW w:w="957" w:type="dxa"/>
          </w:tcPr>
          <w:p w14:paraId="6F51AAD4" w14:textId="77777777" w:rsidR="00F606F7" w:rsidRPr="00EE19C2" w:rsidRDefault="00F606F7" w:rsidP="00EE19C2">
            <w:pPr>
              <w:spacing w:before="0" w:line="240" w:lineRule="auto"/>
              <w:rPr>
                <w:sz w:val="20"/>
                <w:szCs w:val="20"/>
                <w:lang w:eastAsia="en-GB"/>
              </w:rPr>
            </w:pPr>
          </w:p>
        </w:tc>
        <w:tc>
          <w:tcPr>
            <w:tcW w:w="1143" w:type="dxa"/>
          </w:tcPr>
          <w:p w14:paraId="2B138CC4" w14:textId="77777777" w:rsidR="00F606F7" w:rsidRPr="00EE19C2" w:rsidRDefault="00F606F7" w:rsidP="00EE19C2">
            <w:pPr>
              <w:spacing w:before="0" w:line="240" w:lineRule="auto"/>
              <w:rPr>
                <w:sz w:val="20"/>
                <w:szCs w:val="20"/>
                <w:lang w:eastAsia="en-GB"/>
              </w:rPr>
            </w:pPr>
            <w:r w:rsidRPr="00EE19C2">
              <w:rPr>
                <w:sz w:val="20"/>
                <w:szCs w:val="20"/>
                <w:lang w:eastAsia="en-GB"/>
              </w:rPr>
              <w:t>5</w:t>
            </w:r>
          </w:p>
        </w:tc>
        <w:tc>
          <w:tcPr>
            <w:tcW w:w="1079" w:type="dxa"/>
          </w:tcPr>
          <w:p w14:paraId="280BF786" w14:textId="77777777" w:rsidR="00F606F7" w:rsidRPr="00EE19C2" w:rsidRDefault="00F606F7" w:rsidP="00EE19C2">
            <w:pPr>
              <w:spacing w:before="0" w:line="240" w:lineRule="auto"/>
              <w:rPr>
                <w:sz w:val="20"/>
                <w:szCs w:val="20"/>
                <w:lang w:eastAsia="en-GB"/>
              </w:rPr>
            </w:pPr>
          </w:p>
        </w:tc>
      </w:tr>
      <w:tr w:rsidR="00F606F7" w:rsidRPr="00EE19C2" w14:paraId="13220DDB" w14:textId="77777777" w:rsidTr="005333BA">
        <w:tc>
          <w:tcPr>
            <w:tcW w:w="1701" w:type="dxa"/>
          </w:tcPr>
          <w:p w14:paraId="64B03896" w14:textId="77777777" w:rsidR="00F606F7" w:rsidRPr="00EE19C2" w:rsidRDefault="00F606F7" w:rsidP="00EE19C2">
            <w:pPr>
              <w:spacing w:before="0" w:line="240" w:lineRule="auto"/>
              <w:rPr>
                <w:sz w:val="20"/>
                <w:szCs w:val="20"/>
                <w:lang w:eastAsia="en-GB"/>
              </w:rPr>
            </w:pPr>
          </w:p>
        </w:tc>
        <w:tc>
          <w:tcPr>
            <w:tcW w:w="1276" w:type="dxa"/>
          </w:tcPr>
          <w:p w14:paraId="5777CD00" w14:textId="77777777" w:rsidR="00F606F7" w:rsidRPr="00EE19C2" w:rsidRDefault="00F606F7" w:rsidP="00EE19C2">
            <w:pPr>
              <w:spacing w:before="0" w:line="240" w:lineRule="auto"/>
              <w:rPr>
                <w:sz w:val="20"/>
                <w:szCs w:val="20"/>
                <w:lang w:eastAsia="en-GB"/>
              </w:rPr>
            </w:pPr>
            <w:r w:rsidRPr="00EE19C2">
              <w:rPr>
                <w:sz w:val="20"/>
                <w:szCs w:val="20"/>
                <w:lang w:eastAsia="en-GB"/>
              </w:rPr>
              <w:t>Non-Binary</w:t>
            </w:r>
          </w:p>
        </w:tc>
        <w:tc>
          <w:tcPr>
            <w:tcW w:w="956" w:type="dxa"/>
          </w:tcPr>
          <w:p w14:paraId="2A00522B" w14:textId="77777777" w:rsidR="00F606F7" w:rsidRPr="00EE19C2" w:rsidRDefault="00F606F7" w:rsidP="00EE19C2">
            <w:pPr>
              <w:spacing w:before="0" w:line="240" w:lineRule="auto"/>
              <w:rPr>
                <w:sz w:val="20"/>
                <w:szCs w:val="20"/>
                <w:lang w:eastAsia="en-GB"/>
              </w:rPr>
            </w:pPr>
            <w:r w:rsidRPr="00EE19C2">
              <w:rPr>
                <w:sz w:val="20"/>
                <w:szCs w:val="20"/>
                <w:lang w:eastAsia="en-GB"/>
              </w:rPr>
              <w:t>0</w:t>
            </w:r>
          </w:p>
        </w:tc>
        <w:tc>
          <w:tcPr>
            <w:tcW w:w="957" w:type="dxa"/>
          </w:tcPr>
          <w:p w14:paraId="695CF4F0" w14:textId="77777777" w:rsidR="00F606F7" w:rsidRPr="00EE19C2" w:rsidRDefault="00F606F7" w:rsidP="00EE19C2">
            <w:pPr>
              <w:spacing w:before="0" w:line="240" w:lineRule="auto"/>
              <w:rPr>
                <w:sz w:val="20"/>
                <w:szCs w:val="20"/>
                <w:lang w:eastAsia="en-GB"/>
              </w:rPr>
            </w:pPr>
          </w:p>
        </w:tc>
        <w:tc>
          <w:tcPr>
            <w:tcW w:w="957" w:type="dxa"/>
          </w:tcPr>
          <w:p w14:paraId="2E2D99AB" w14:textId="77777777" w:rsidR="00F606F7" w:rsidRPr="00EE19C2" w:rsidRDefault="00F606F7" w:rsidP="00EE19C2">
            <w:pPr>
              <w:spacing w:before="0" w:line="240" w:lineRule="auto"/>
              <w:rPr>
                <w:sz w:val="20"/>
                <w:szCs w:val="20"/>
                <w:lang w:eastAsia="en-GB"/>
              </w:rPr>
            </w:pPr>
            <w:r w:rsidRPr="00EE19C2">
              <w:rPr>
                <w:sz w:val="20"/>
                <w:szCs w:val="20"/>
                <w:lang w:eastAsia="en-GB"/>
              </w:rPr>
              <w:t>0</w:t>
            </w:r>
          </w:p>
        </w:tc>
        <w:tc>
          <w:tcPr>
            <w:tcW w:w="957" w:type="dxa"/>
          </w:tcPr>
          <w:p w14:paraId="266CFFFA" w14:textId="77777777" w:rsidR="00F606F7" w:rsidRPr="00EE19C2" w:rsidRDefault="00F606F7" w:rsidP="00EE19C2">
            <w:pPr>
              <w:spacing w:before="0" w:line="240" w:lineRule="auto"/>
              <w:rPr>
                <w:sz w:val="20"/>
                <w:szCs w:val="20"/>
                <w:lang w:eastAsia="en-GB"/>
              </w:rPr>
            </w:pPr>
          </w:p>
        </w:tc>
        <w:tc>
          <w:tcPr>
            <w:tcW w:w="1143" w:type="dxa"/>
          </w:tcPr>
          <w:p w14:paraId="3EA4DEE8" w14:textId="77777777" w:rsidR="00F606F7" w:rsidRPr="00EE19C2" w:rsidRDefault="00F606F7" w:rsidP="00EE19C2">
            <w:pPr>
              <w:spacing w:before="0" w:line="240" w:lineRule="auto"/>
              <w:rPr>
                <w:sz w:val="20"/>
                <w:szCs w:val="20"/>
                <w:lang w:eastAsia="en-GB"/>
              </w:rPr>
            </w:pPr>
            <w:r w:rsidRPr="00EE19C2">
              <w:rPr>
                <w:sz w:val="20"/>
                <w:szCs w:val="20"/>
                <w:lang w:eastAsia="en-GB"/>
              </w:rPr>
              <w:t>1</w:t>
            </w:r>
          </w:p>
        </w:tc>
        <w:tc>
          <w:tcPr>
            <w:tcW w:w="1079" w:type="dxa"/>
          </w:tcPr>
          <w:p w14:paraId="56082FE3" w14:textId="77777777" w:rsidR="00F606F7" w:rsidRPr="00EE19C2" w:rsidRDefault="00F606F7" w:rsidP="00EE19C2">
            <w:pPr>
              <w:spacing w:before="0" w:line="240" w:lineRule="auto"/>
              <w:rPr>
                <w:sz w:val="20"/>
                <w:szCs w:val="20"/>
                <w:lang w:eastAsia="en-GB"/>
              </w:rPr>
            </w:pPr>
          </w:p>
        </w:tc>
      </w:tr>
      <w:tr w:rsidR="00F606F7" w:rsidRPr="00EE19C2" w14:paraId="41F0C8E5" w14:textId="77777777" w:rsidTr="005333BA">
        <w:tc>
          <w:tcPr>
            <w:tcW w:w="1701" w:type="dxa"/>
          </w:tcPr>
          <w:p w14:paraId="1C7A3DBD" w14:textId="77777777" w:rsidR="00F606F7" w:rsidRPr="00EE19C2" w:rsidRDefault="00F606F7" w:rsidP="00EE19C2">
            <w:pPr>
              <w:spacing w:before="0" w:line="240" w:lineRule="auto"/>
              <w:rPr>
                <w:sz w:val="20"/>
                <w:szCs w:val="20"/>
                <w:lang w:eastAsia="en-GB"/>
              </w:rPr>
            </w:pPr>
            <w:r w:rsidRPr="00EE19C2">
              <w:rPr>
                <w:sz w:val="20"/>
                <w:szCs w:val="20"/>
                <w:lang w:eastAsia="en-GB"/>
              </w:rPr>
              <w:t>Advanced Drivers</w:t>
            </w:r>
          </w:p>
        </w:tc>
        <w:tc>
          <w:tcPr>
            <w:tcW w:w="1276" w:type="dxa"/>
          </w:tcPr>
          <w:p w14:paraId="189F3176" w14:textId="77777777" w:rsidR="00F606F7" w:rsidRPr="00EE19C2" w:rsidRDefault="00F606F7" w:rsidP="00EE19C2">
            <w:pPr>
              <w:spacing w:before="0" w:line="240" w:lineRule="auto"/>
              <w:rPr>
                <w:sz w:val="20"/>
                <w:szCs w:val="20"/>
                <w:lang w:eastAsia="en-GB"/>
              </w:rPr>
            </w:pPr>
            <w:r w:rsidRPr="00EE19C2">
              <w:rPr>
                <w:sz w:val="20"/>
                <w:szCs w:val="20"/>
                <w:lang w:eastAsia="en-GB"/>
              </w:rPr>
              <w:t>Males</w:t>
            </w:r>
          </w:p>
        </w:tc>
        <w:tc>
          <w:tcPr>
            <w:tcW w:w="956" w:type="dxa"/>
          </w:tcPr>
          <w:p w14:paraId="2E393F61" w14:textId="77777777" w:rsidR="00F606F7" w:rsidRPr="00EE19C2" w:rsidRDefault="00F606F7" w:rsidP="00EE19C2">
            <w:pPr>
              <w:spacing w:before="0" w:line="240" w:lineRule="auto"/>
              <w:rPr>
                <w:sz w:val="20"/>
                <w:szCs w:val="20"/>
                <w:lang w:eastAsia="en-GB"/>
              </w:rPr>
            </w:pPr>
            <w:r w:rsidRPr="00EE19C2">
              <w:rPr>
                <w:sz w:val="20"/>
                <w:szCs w:val="20"/>
                <w:lang w:eastAsia="en-GB"/>
              </w:rPr>
              <w:t>0</w:t>
            </w:r>
          </w:p>
        </w:tc>
        <w:tc>
          <w:tcPr>
            <w:tcW w:w="957" w:type="dxa"/>
          </w:tcPr>
          <w:p w14:paraId="654138F7" w14:textId="77777777" w:rsidR="00F606F7" w:rsidRPr="00EE19C2" w:rsidRDefault="00F606F7" w:rsidP="00EE19C2">
            <w:pPr>
              <w:spacing w:before="0" w:line="240" w:lineRule="auto"/>
              <w:rPr>
                <w:sz w:val="20"/>
                <w:szCs w:val="20"/>
                <w:lang w:eastAsia="en-GB"/>
              </w:rPr>
            </w:pPr>
          </w:p>
        </w:tc>
        <w:tc>
          <w:tcPr>
            <w:tcW w:w="957" w:type="dxa"/>
          </w:tcPr>
          <w:p w14:paraId="12333593" w14:textId="77777777" w:rsidR="00F606F7" w:rsidRPr="00EE19C2" w:rsidRDefault="00F606F7" w:rsidP="00EE19C2">
            <w:pPr>
              <w:spacing w:before="0" w:line="240" w:lineRule="auto"/>
              <w:rPr>
                <w:sz w:val="20"/>
                <w:szCs w:val="20"/>
                <w:lang w:eastAsia="en-GB"/>
              </w:rPr>
            </w:pPr>
            <w:r w:rsidRPr="00EE19C2">
              <w:rPr>
                <w:sz w:val="20"/>
                <w:szCs w:val="20"/>
                <w:lang w:eastAsia="en-GB"/>
              </w:rPr>
              <w:t>0</w:t>
            </w:r>
          </w:p>
        </w:tc>
        <w:tc>
          <w:tcPr>
            <w:tcW w:w="957" w:type="dxa"/>
          </w:tcPr>
          <w:p w14:paraId="519AF3B6" w14:textId="77777777" w:rsidR="00F606F7" w:rsidRPr="00EE19C2" w:rsidRDefault="00F606F7" w:rsidP="00EE19C2">
            <w:pPr>
              <w:spacing w:before="0" w:line="240" w:lineRule="auto"/>
              <w:rPr>
                <w:sz w:val="20"/>
                <w:szCs w:val="20"/>
                <w:lang w:eastAsia="en-GB"/>
              </w:rPr>
            </w:pPr>
          </w:p>
        </w:tc>
        <w:tc>
          <w:tcPr>
            <w:tcW w:w="1143" w:type="dxa"/>
          </w:tcPr>
          <w:p w14:paraId="40846682" w14:textId="77777777" w:rsidR="00F606F7" w:rsidRPr="00EE19C2" w:rsidRDefault="00F606F7" w:rsidP="00EE19C2">
            <w:pPr>
              <w:spacing w:before="0" w:line="240" w:lineRule="auto"/>
              <w:rPr>
                <w:sz w:val="20"/>
                <w:szCs w:val="20"/>
                <w:lang w:eastAsia="en-GB"/>
              </w:rPr>
            </w:pPr>
            <w:r w:rsidRPr="00EE19C2">
              <w:rPr>
                <w:sz w:val="20"/>
                <w:szCs w:val="20"/>
                <w:lang w:eastAsia="en-GB"/>
              </w:rPr>
              <w:t>3</w:t>
            </w:r>
          </w:p>
        </w:tc>
        <w:tc>
          <w:tcPr>
            <w:tcW w:w="1079" w:type="dxa"/>
          </w:tcPr>
          <w:p w14:paraId="325D5774" w14:textId="77777777" w:rsidR="00F606F7" w:rsidRPr="00EE19C2" w:rsidRDefault="00F606F7" w:rsidP="00EE19C2">
            <w:pPr>
              <w:spacing w:before="0" w:line="240" w:lineRule="auto"/>
              <w:rPr>
                <w:sz w:val="20"/>
                <w:szCs w:val="20"/>
                <w:lang w:eastAsia="en-GB"/>
              </w:rPr>
            </w:pPr>
          </w:p>
        </w:tc>
      </w:tr>
      <w:tr w:rsidR="00F606F7" w:rsidRPr="00EE19C2" w14:paraId="554195BF" w14:textId="77777777" w:rsidTr="005333BA">
        <w:tc>
          <w:tcPr>
            <w:tcW w:w="1701" w:type="dxa"/>
          </w:tcPr>
          <w:p w14:paraId="4D57C52B" w14:textId="77777777" w:rsidR="00F606F7" w:rsidRPr="00EE19C2" w:rsidRDefault="00F606F7" w:rsidP="00EE19C2">
            <w:pPr>
              <w:spacing w:before="0" w:line="240" w:lineRule="auto"/>
              <w:rPr>
                <w:sz w:val="20"/>
                <w:szCs w:val="20"/>
                <w:lang w:eastAsia="en-GB"/>
              </w:rPr>
            </w:pPr>
          </w:p>
        </w:tc>
        <w:tc>
          <w:tcPr>
            <w:tcW w:w="1276" w:type="dxa"/>
          </w:tcPr>
          <w:p w14:paraId="3B33E381" w14:textId="77777777" w:rsidR="00F606F7" w:rsidRPr="00EE19C2" w:rsidRDefault="00F606F7" w:rsidP="00EE19C2">
            <w:pPr>
              <w:spacing w:before="0" w:line="240" w:lineRule="auto"/>
              <w:rPr>
                <w:sz w:val="20"/>
                <w:szCs w:val="20"/>
                <w:lang w:eastAsia="en-GB"/>
              </w:rPr>
            </w:pPr>
            <w:r w:rsidRPr="00EE19C2">
              <w:rPr>
                <w:sz w:val="20"/>
                <w:szCs w:val="20"/>
                <w:lang w:eastAsia="en-GB"/>
              </w:rPr>
              <w:t>Females</w:t>
            </w:r>
          </w:p>
        </w:tc>
        <w:tc>
          <w:tcPr>
            <w:tcW w:w="956" w:type="dxa"/>
          </w:tcPr>
          <w:p w14:paraId="50ABA062" w14:textId="77777777" w:rsidR="00F606F7" w:rsidRPr="00EE19C2" w:rsidRDefault="00F606F7" w:rsidP="00EE19C2">
            <w:pPr>
              <w:spacing w:before="0" w:line="240" w:lineRule="auto"/>
              <w:rPr>
                <w:sz w:val="20"/>
                <w:szCs w:val="20"/>
                <w:lang w:eastAsia="en-GB"/>
              </w:rPr>
            </w:pPr>
            <w:r w:rsidRPr="00EE19C2">
              <w:rPr>
                <w:sz w:val="20"/>
                <w:szCs w:val="20"/>
                <w:lang w:eastAsia="en-GB"/>
              </w:rPr>
              <w:t>0</w:t>
            </w:r>
          </w:p>
        </w:tc>
        <w:tc>
          <w:tcPr>
            <w:tcW w:w="957" w:type="dxa"/>
          </w:tcPr>
          <w:p w14:paraId="6334A53E" w14:textId="77777777" w:rsidR="00F606F7" w:rsidRPr="00EE19C2" w:rsidRDefault="00F606F7" w:rsidP="00EE19C2">
            <w:pPr>
              <w:spacing w:before="0" w:line="240" w:lineRule="auto"/>
              <w:rPr>
                <w:sz w:val="20"/>
                <w:szCs w:val="20"/>
                <w:lang w:eastAsia="en-GB"/>
              </w:rPr>
            </w:pPr>
          </w:p>
        </w:tc>
        <w:tc>
          <w:tcPr>
            <w:tcW w:w="957" w:type="dxa"/>
          </w:tcPr>
          <w:p w14:paraId="75B42CF6" w14:textId="77777777" w:rsidR="00F606F7" w:rsidRPr="00EE19C2" w:rsidRDefault="00F606F7" w:rsidP="00EE19C2">
            <w:pPr>
              <w:spacing w:before="0" w:line="240" w:lineRule="auto"/>
              <w:rPr>
                <w:sz w:val="20"/>
                <w:szCs w:val="20"/>
                <w:lang w:eastAsia="en-GB"/>
              </w:rPr>
            </w:pPr>
            <w:r w:rsidRPr="00EE19C2">
              <w:rPr>
                <w:sz w:val="20"/>
                <w:szCs w:val="20"/>
                <w:lang w:eastAsia="en-GB"/>
              </w:rPr>
              <w:t>1</w:t>
            </w:r>
          </w:p>
        </w:tc>
        <w:tc>
          <w:tcPr>
            <w:tcW w:w="957" w:type="dxa"/>
          </w:tcPr>
          <w:p w14:paraId="1C2DD9B9" w14:textId="77777777" w:rsidR="00F606F7" w:rsidRPr="00EE19C2" w:rsidRDefault="00F606F7" w:rsidP="00EE19C2">
            <w:pPr>
              <w:spacing w:before="0" w:line="240" w:lineRule="auto"/>
              <w:rPr>
                <w:sz w:val="20"/>
                <w:szCs w:val="20"/>
                <w:lang w:eastAsia="en-GB"/>
              </w:rPr>
            </w:pPr>
          </w:p>
        </w:tc>
        <w:tc>
          <w:tcPr>
            <w:tcW w:w="1143" w:type="dxa"/>
          </w:tcPr>
          <w:p w14:paraId="26064787" w14:textId="77777777" w:rsidR="00F606F7" w:rsidRPr="00EE19C2" w:rsidRDefault="00F606F7" w:rsidP="00EE19C2">
            <w:pPr>
              <w:spacing w:before="0" w:line="240" w:lineRule="auto"/>
              <w:rPr>
                <w:sz w:val="20"/>
                <w:szCs w:val="20"/>
                <w:lang w:eastAsia="en-GB"/>
              </w:rPr>
            </w:pPr>
            <w:r w:rsidRPr="00EE19C2">
              <w:rPr>
                <w:sz w:val="20"/>
                <w:szCs w:val="20"/>
                <w:lang w:eastAsia="en-GB"/>
              </w:rPr>
              <w:t>0</w:t>
            </w:r>
          </w:p>
        </w:tc>
        <w:tc>
          <w:tcPr>
            <w:tcW w:w="1079" w:type="dxa"/>
          </w:tcPr>
          <w:p w14:paraId="59F2DE28" w14:textId="77777777" w:rsidR="00F606F7" w:rsidRPr="00EE19C2" w:rsidRDefault="00F606F7" w:rsidP="00EE19C2">
            <w:pPr>
              <w:spacing w:before="0" w:line="240" w:lineRule="auto"/>
              <w:rPr>
                <w:sz w:val="20"/>
                <w:szCs w:val="20"/>
                <w:lang w:eastAsia="en-GB"/>
              </w:rPr>
            </w:pPr>
          </w:p>
        </w:tc>
      </w:tr>
      <w:tr w:rsidR="00F606F7" w:rsidRPr="00EE19C2" w14:paraId="4257A577" w14:textId="77777777" w:rsidTr="005333BA">
        <w:tc>
          <w:tcPr>
            <w:tcW w:w="1701" w:type="dxa"/>
          </w:tcPr>
          <w:p w14:paraId="501AABD5" w14:textId="77777777" w:rsidR="00F606F7" w:rsidRPr="00EE19C2" w:rsidRDefault="00F606F7" w:rsidP="00EE19C2">
            <w:pPr>
              <w:spacing w:before="0" w:line="240" w:lineRule="auto"/>
              <w:rPr>
                <w:sz w:val="20"/>
                <w:szCs w:val="20"/>
                <w:lang w:eastAsia="en-GB"/>
              </w:rPr>
            </w:pPr>
          </w:p>
        </w:tc>
        <w:tc>
          <w:tcPr>
            <w:tcW w:w="1276" w:type="dxa"/>
          </w:tcPr>
          <w:p w14:paraId="2A3EF65A" w14:textId="77777777" w:rsidR="00F606F7" w:rsidRPr="00EE19C2" w:rsidRDefault="00F606F7" w:rsidP="00EE19C2">
            <w:pPr>
              <w:spacing w:before="0" w:line="240" w:lineRule="auto"/>
              <w:rPr>
                <w:sz w:val="20"/>
                <w:szCs w:val="20"/>
                <w:lang w:eastAsia="en-GB"/>
              </w:rPr>
            </w:pPr>
            <w:r w:rsidRPr="00EE19C2">
              <w:rPr>
                <w:sz w:val="20"/>
                <w:szCs w:val="20"/>
                <w:lang w:eastAsia="en-GB"/>
              </w:rPr>
              <w:t>Non-Binary</w:t>
            </w:r>
          </w:p>
        </w:tc>
        <w:tc>
          <w:tcPr>
            <w:tcW w:w="956" w:type="dxa"/>
          </w:tcPr>
          <w:p w14:paraId="4C7DAAB8" w14:textId="77777777" w:rsidR="00F606F7" w:rsidRPr="00EE19C2" w:rsidRDefault="00F606F7" w:rsidP="00EE19C2">
            <w:pPr>
              <w:spacing w:before="0" w:line="240" w:lineRule="auto"/>
              <w:rPr>
                <w:sz w:val="20"/>
                <w:szCs w:val="20"/>
                <w:lang w:eastAsia="en-GB"/>
              </w:rPr>
            </w:pPr>
            <w:r w:rsidRPr="00EE19C2">
              <w:rPr>
                <w:sz w:val="20"/>
                <w:szCs w:val="20"/>
                <w:lang w:eastAsia="en-GB"/>
              </w:rPr>
              <w:t>0</w:t>
            </w:r>
          </w:p>
        </w:tc>
        <w:tc>
          <w:tcPr>
            <w:tcW w:w="957" w:type="dxa"/>
          </w:tcPr>
          <w:p w14:paraId="0C0B2E63" w14:textId="77777777" w:rsidR="00F606F7" w:rsidRPr="00EE19C2" w:rsidRDefault="00F606F7" w:rsidP="00EE19C2">
            <w:pPr>
              <w:spacing w:before="0" w:line="240" w:lineRule="auto"/>
              <w:rPr>
                <w:sz w:val="20"/>
                <w:szCs w:val="20"/>
                <w:lang w:eastAsia="en-GB"/>
              </w:rPr>
            </w:pPr>
          </w:p>
        </w:tc>
        <w:tc>
          <w:tcPr>
            <w:tcW w:w="957" w:type="dxa"/>
          </w:tcPr>
          <w:p w14:paraId="23FF41C4" w14:textId="77777777" w:rsidR="00F606F7" w:rsidRPr="00EE19C2" w:rsidRDefault="00F606F7" w:rsidP="00EE19C2">
            <w:pPr>
              <w:spacing w:before="0" w:line="240" w:lineRule="auto"/>
              <w:rPr>
                <w:sz w:val="20"/>
                <w:szCs w:val="20"/>
                <w:lang w:eastAsia="en-GB"/>
              </w:rPr>
            </w:pPr>
            <w:r w:rsidRPr="00EE19C2">
              <w:rPr>
                <w:sz w:val="20"/>
                <w:szCs w:val="20"/>
                <w:lang w:eastAsia="en-GB"/>
              </w:rPr>
              <w:t>0</w:t>
            </w:r>
          </w:p>
        </w:tc>
        <w:tc>
          <w:tcPr>
            <w:tcW w:w="957" w:type="dxa"/>
          </w:tcPr>
          <w:p w14:paraId="128ABFB7" w14:textId="77777777" w:rsidR="00F606F7" w:rsidRPr="00EE19C2" w:rsidRDefault="00F606F7" w:rsidP="00EE19C2">
            <w:pPr>
              <w:spacing w:before="0" w:line="240" w:lineRule="auto"/>
              <w:rPr>
                <w:sz w:val="20"/>
                <w:szCs w:val="20"/>
                <w:lang w:eastAsia="en-GB"/>
              </w:rPr>
            </w:pPr>
          </w:p>
        </w:tc>
        <w:tc>
          <w:tcPr>
            <w:tcW w:w="1143" w:type="dxa"/>
          </w:tcPr>
          <w:p w14:paraId="6FE99C34" w14:textId="77777777" w:rsidR="00F606F7" w:rsidRPr="00EE19C2" w:rsidRDefault="00F606F7" w:rsidP="00EE19C2">
            <w:pPr>
              <w:spacing w:before="0" w:line="240" w:lineRule="auto"/>
              <w:rPr>
                <w:sz w:val="20"/>
                <w:szCs w:val="20"/>
                <w:lang w:eastAsia="en-GB"/>
              </w:rPr>
            </w:pPr>
            <w:r w:rsidRPr="00EE19C2">
              <w:rPr>
                <w:sz w:val="20"/>
                <w:szCs w:val="20"/>
                <w:lang w:eastAsia="en-GB"/>
              </w:rPr>
              <w:t>0</w:t>
            </w:r>
          </w:p>
        </w:tc>
        <w:tc>
          <w:tcPr>
            <w:tcW w:w="1079" w:type="dxa"/>
          </w:tcPr>
          <w:p w14:paraId="701A7717" w14:textId="77777777" w:rsidR="00F606F7" w:rsidRPr="00EE19C2" w:rsidRDefault="00F606F7" w:rsidP="00EE19C2">
            <w:pPr>
              <w:spacing w:before="0" w:line="240" w:lineRule="auto"/>
              <w:rPr>
                <w:sz w:val="20"/>
                <w:szCs w:val="20"/>
                <w:lang w:eastAsia="en-GB"/>
              </w:rPr>
            </w:pPr>
          </w:p>
        </w:tc>
      </w:tr>
      <w:tr w:rsidR="00F606F7" w:rsidRPr="00EE19C2" w14:paraId="6009B83A" w14:textId="77777777" w:rsidTr="005333BA">
        <w:tc>
          <w:tcPr>
            <w:tcW w:w="1701" w:type="dxa"/>
          </w:tcPr>
          <w:p w14:paraId="3773A6AA" w14:textId="77777777" w:rsidR="00F606F7" w:rsidRPr="00EE19C2" w:rsidRDefault="00F606F7" w:rsidP="00EE19C2">
            <w:pPr>
              <w:spacing w:before="0" w:line="240" w:lineRule="auto"/>
              <w:rPr>
                <w:sz w:val="20"/>
                <w:szCs w:val="20"/>
                <w:lang w:eastAsia="en-GB"/>
              </w:rPr>
            </w:pPr>
          </w:p>
        </w:tc>
        <w:tc>
          <w:tcPr>
            <w:tcW w:w="1276" w:type="dxa"/>
          </w:tcPr>
          <w:p w14:paraId="6ACD98D4" w14:textId="77777777" w:rsidR="00F606F7" w:rsidRPr="00EE19C2" w:rsidRDefault="00F606F7" w:rsidP="00EE19C2">
            <w:pPr>
              <w:spacing w:before="0" w:line="240" w:lineRule="auto"/>
              <w:rPr>
                <w:sz w:val="20"/>
                <w:szCs w:val="20"/>
                <w:lang w:eastAsia="en-GB"/>
              </w:rPr>
            </w:pPr>
            <w:r w:rsidRPr="00EE19C2">
              <w:rPr>
                <w:sz w:val="20"/>
                <w:szCs w:val="20"/>
                <w:lang w:eastAsia="en-GB"/>
              </w:rPr>
              <w:t>Total</w:t>
            </w:r>
          </w:p>
        </w:tc>
        <w:tc>
          <w:tcPr>
            <w:tcW w:w="956" w:type="dxa"/>
          </w:tcPr>
          <w:p w14:paraId="6C6CEB62" w14:textId="77777777" w:rsidR="00F606F7" w:rsidRPr="00EE19C2" w:rsidRDefault="00F606F7" w:rsidP="00EE19C2">
            <w:pPr>
              <w:spacing w:before="0" w:line="240" w:lineRule="auto"/>
              <w:rPr>
                <w:sz w:val="20"/>
                <w:szCs w:val="20"/>
                <w:lang w:eastAsia="en-GB"/>
              </w:rPr>
            </w:pPr>
            <w:r w:rsidRPr="00EE19C2">
              <w:rPr>
                <w:sz w:val="20"/>
                <w:szCs w:val="20"/>
                <w:lang w:eastAsia="en-GB"/>
              </w:rPr>
              <w:t>0</w:t>
            </w:r>
          </w:p>
        </w:tc>
        <w:tc>
          <w:tcPr>
            <w:tcW w:w="957" w:type="dxa"/>
          </w:tcPr>
          <w:p w14:paraId="298EFDDF" w14:textId="77777777" w:rsidR="00F606F7" w:rsidRPr="00EE19C2" w:rsidRDefault="00F606F7" w:rsidP="00EE19C2">
            <w:pPr>
              <w:spacing w:before="0" w:line="240" w:lineRule="auto"/>
              <w:rPr>
                <w:sz w:val="20"/>
                <w:szCs w:val="20"/>
                <w:lang w:eastAsia="en-GB"/>
              </w:rPr>
            </w:pPr>
          </w:p>
        </w:tc>
        <w:tc>
          <w:tcPr>
            <w:tcW w:w="957" w:type="dxa"/>
          </w:tcPr>
          <w:p w14:paraId="6DAE23CF" w14:textId="77777777" w:rsidR="00F606F7" w:rsidRPr="00EE19C2" w:rsidRDefault="00F606F7" w:rsidP="00EE19C2">
            <w:pPr>
              <w:spacing w:before="0" w:line="240" w:lineRule="auto"/>
              <w:rPr>
                <w:sz w:val="20"/>
                <w:szCs w:val="20"/>
                <w:lang w:eastAsia="en-GB"/>
              </w:rPr>
            </w:pPr>
            <w:r w:rsidRPr="00EE19C2">
              <w:rPr>
                <w:sz w:val="20"/>
                <w:szCs w:val="20"/>
                <w:lang w:eastAsia="en-GB"/>
              </w:rPr>
              <w:t>1</w:t>
            </w:r>
          </w:p>
        </w:tc>
        <w:tc>
          <w:tcPr>
            <w:tcW w:w="957" w:type="dxa"/>
          </w:tcPr>
          <w:p w14:paraId="4CA0A732" w14:textId="77777777" w:rsidR="00F606F7" w:rsidRPr="00EE19C2" w:rsidRDefault="00F606F7" w:rsidP="00EE19C2">
            <w:pPr>
              <w:spacing w:before="0" w:line="240" w:lineRule="auto"/>
              <w:rPr>
                <w:sz w:val="20"/>
                <w:szCs w:val="20"/>
                <w:lang w:eastAsia="en-GB"/>
              </w:rPr>
            </w:pPr>
          </w:p>
        </w:tc>
        <w:tc>
          <w:tcPr>
            <w:tcW w:w="1143" w:type="dxa"/>
          </w:tcPr>
          <w:p w14:paraId="4A3B11B0" w14:textId="77777777" w:rsidR="00F606F7" w:rsidRPr="00EE19C2" w:rsidRDefault="00F606F7" w:rsidP="00EE19C2">
            <w:pPr>
              <w:spacing w:before="0" w:line="240" w:lineRule="auto"/>
              <w:rPr>
                <w:sz w:val="20"/>
                <w:szCs w:val="20"/>
                <w:lang w:eastAsia="en-GB"/>
              </w:rPr>
            </w:pPr>
            <w:r w:rsidRPr="00EE19C2">
              <w:rPr>
                <w:sz w:val="20"/>
                <w:szCs w:val="20"/>
                <w:lang w:eastAsia="en-GB"/>
              </w:rPr>
              <w:t>3</w:t>
            </w:r>
          </w:p>
        </w:tc>
        <w:tc>
          <w:tcPr>
            <w:tcW w:w="1079" w:type="dxa"/>
          </w:tcPr>
          <w:p w14:paraId="572275B0" w14:textId="77777777" w:rsidR="00F606F7" w:rsidRPr="00EE19C2" w:rsidRDefault="00F606F7" w:rsidP="00EE19C2">
            <w:pPr>
              <w:spacing w:before="0" w:line="240" w:lineRule="auto"/>
              <w:rPr>
                <w:sz w:val="20"/>
                <w:szCs w:val="20"/>
                <w:lang w:eastAsia="en-GB"/>
              </w:rPr>
            </w:pPr>
          </w:p>
        </w:tc>
      </w:tr>
      <w:tr w:rsidR="00F606F7" w:rsidRPr="00EE19C2" w14:paraId="0C464B40" w14:textId="77777777" w:rsidTr="005333BA">
        <w:tc>
          <w:tcPr>
            <w:tcW w:w="2977" w:type="dxa"/>
            <w:gridSpan w:val="2"/>
          </w:tcPr>
          <w:p w14:paraId="6FED7A5C" w14:textId="77777777" w:rsidR="00F606F7" w:rsidRPr="00EE19C2" w:rsidRDefault="00F606F7" w:rsidP="00EE19C2">
            <w:pPr>
              <w:spacing w:before="0" w:line="240" w:lineRule="auto"/>
              <w:rPr>
                <w:sz w:val="20"/>
                <w:szCs w:val="20"/>
                <w:lang w:eastAsia="en-GB"/>
              </w:rPr>
            </w:pPr>
          </w:p>
        </w:tc>
        <w:tc>
          <w:tcPr>
            <w:tcW w:w="956" w:type="dxa"/>
          </w:tcPr>
          <w:p w14:paraId="047C0DD7" w14:textId="77777777" w:rsidR="00F606F7" w:rsidRPr="00EE19C2" w:rsidRDefault="00F606F7" w:rsidP="00EE19C2">
            <w:pPr>
              <w:spacing w:before="0" w:line="240" w:lineRule="auto"/>
              <w:rPr>
                <w:sz w:val="20"/>
                <w:szCs w:val="20"/>
                <w:lang w:eastAsia="en-GB"/>
              </w:rPr>
            </w:pPr>
            <w:r w:rsidRPr="00EE19C2">
              <w:rPr>
                <w:sz w:val="20"/>
                <w:szCs w:val="20"/>
                <w:lang w:eastAsia="en-GB"/>
              </w:rPr>
              <w:t>M</w:t>
            </w:r>
          </w:p>
        </w:tc>
        <w:tc>
          <w:tcPr>
            <w:tcW w:w="957" w:type="dxa"/>
          </w:tcPr>
          <w:p w14:paraId="262BB2AB" w14:textId="77777777" w:rsidR="00F606F7" w:rsidRPr="00EE19C2" w:rsidRDefault="00F606F7" w:rsidP="00EE19C2">
            <w:pPr>
              <w:spacing w:before="0" w:line="240" w:lineRule="auto"/>
              <w:rPr>
                <w:sz w:val="20"/>
                <w:szCs w:val="20"/>
                <w:lang w:eastAsia="en-GB"/>
              </w:rPr>
            </w:pPr>
            <w:r w:rsidRPr="00EE19C2">
              <w:rPr>
                <w:sz w:val="20"/>
                <w:szCs w:val="20"/>
                <w:lang w:eastAsia="en-GB"/>
              </w:rPr>
              <w:t>SD</w:t>
            </w:r>
          </w:p>
        </w:tc>
        <w:tc>
          <w:tcPr>
            <w:tcW w:w="957" w:type="dxa"/>
          </w:tcPr>
          <w:p w14:paraId="7572217C" w14:textId="77777777" w:rsidR="00F606F7" w:rsidRPr="00EE19C2" w:rsidRDefault="00F606F7" w:rsidP="00EE19C2">
            <w:pPr>
              <w:spacing w:before="0" w:line="240" w:lineRule="auto"/>
              <w:rPr>
                <w:sz w:val="20"/>
                <w:szCs w:val="20"/>
                <w:lang w:eastAsia="en-GB"/>
              </w:rPr>
            </w:pPr>
            <w:r w:rsidRPr="00EE19C2">
              <w:rPr>
                <w:sz w:val="20"/>
                <w:szCs w:val="20"/>
                <w:lang w:eastAsia="en-GB"/>
              </w:rPr>
              <w:t>M</w:t>
            </w:r>
          </w:p>
        </w:tc>
        <w:tc>
          <w:tcPr>
            <w:tcW w:w="957" w:type="dxa"/>
          </w:tcPr>
          <w:p w14:paraId="367B8A4F" w14:textId="77777777" w:rsidR="00F606F7" w:rsidRPr="00EE19C2" w:rsidRDefault="00F606F7" w:rsidP="00EE19C2">
            <w:pPr>
              <w:spacing w:before="0" w:line="240" w:lineRule="auto"/>
              <w:rPr>
                <w:sz w:val="20"/>
                <w:szCs w:val="20"/>
                <w:lang w:eastAsia="en-GB"/>
              </w:rPr>
            </w:pPr>
            <w:r w:rsidRPr="00EE19C2">
              <w:rPr>
                <w:sz w:val="20"/>
                <w:szCs w:val="20"/>
                <w:lang w:eastAsia="en-GB"/>
              </w:rPr>
              <w:t>SD</w:t>
            </w:r>
          </w:p>
        </w:tc>
        <w:tc>
          <w:tcPr>
            <w:tcW w:w="1143" w:type="dxa"/>
          </w:tcPr>
          <w:p w14:paraId="3C75C0B5" w14:textId="77777777" w:rsidR="00F606F7" w:rsidRPr="00EE19C2" w:rsidRDefault="00F606F7" w:rsidP="00EE19C2">
            <w:pPr>
              <w:spacing w:before="0" w:line="240" w:lineRule="auto"/>
              <w:rPr>
                <w:sz w:val="20"/>
                <w:szCs w:val="20"/>
                <w:lang w:eastAsia="en-GB"/>
              </w:rPr>
            </w:pPr>
            <w:r w:rsidRPr="00EE19C2">
              <w:rPr>
                <w:sz w:val="20"/>
                <w:szCs w:val="20"/>
                <w:lang w:eastAsia="en-GB"/>
              </w:rPr>
              <w:t>M</w:t>
            </w:r>
          </w:p>
        </w:tc>
        <w:tc>
          <w:tcPr>
            <w:tcW w:w="1079" w:type="dxa"/>
          </w:tcPr>
          <w:p w14:paraId="0C6EA896" w14:textId="77777777" w:rsidR="00F606F7" w:rsidRPr="00EE19C2" w:rsidRDefault="00F606F7" w:rsidP="00EE19C2">
            <w:pPr>
              <w:spacing w:before="0" w:line="240" w:lineRule="auto"/>
              <w:rPr>
                <w:sz w:val="20"/>
                <w:szCs w:val="20"/>
                <w:lang w:eastAsia="en-GB"/>
              </w:rPr>
            </w:pPr>
            <w:r w:rsidRPr="00EE19C2">
              <w:rPr>
                <w:sz w:val="20"/>
                <w:szCs w:val="20"/>
                <w:lang w:eastAsia="en-GB"/>
              </w:rPr>
              <w:t>SD</w:t>
            </w:r>
          </w:p>
        </w:tc>
      </w:tr>
      <w:tr w:rsidR="00F606F7" w:rsidRPr="00EE19C2" w14:paraId="7E6926E1" w14:textId="77777777" w:rsidTr="005333BA">
        <w:tc>
          <w:tcPr>
            <w:tcW w:w="2977" w:type="dxa"/>
            <w:gridSpan w:val="2"/>
          </w:tcPr>
          <w:p w14:paraId="7FC19809" w14:textId="77777777" w:rsidR="00F606F7" w:rsidRPr="00EE19C2" w:rsidRDefault="00F606F7" w:rsidP="00EE19C2">
            <w:pPr>
              <w:spacing w:before="0" w:line="240" w:lineRule="auto"/>
              <w:rPr>
                <w:sz w:val="20"/>
                <w:szCs w:val="20"/>
                <w:lang w:eastAsia="en-GB"/>
              </w:rPr>
            </w:pPr>
            <w:r w:rsidRPr="00EE19C2">
              <w:rPr>
                <w:sz w:val="20"/>
                <w:szCs w:val="20"/>
                <w:lang w:eastAsia="en-GB"/>
              </w:rPr>
              <w:t>Age</w:t>
            </w:r>
          </w:p>
        </w:tc>
        <w:tc>
          <w:tcPr>
            <w:tcW w:w="956" w:type="dxa"/>
          </w:tcPr>
          <w:p w14:paraId="40F27D8B" w14:textId="77777777" w:rsidR="00F606F7" w:rsidRPr="00EE19C2" w:rsidRDefault="00F606F7" w:rsidP="00EE19C2">
            <w:pPr>
              <w:spacing w:before="0" w:line="240" w:lineRule="auto"/>
              <w:rPr>
                <w:sz w:val="20"/>
                <w:szCs w:val="20"/>
                <w:lang w:eastAsia="en-GB"/>
              </w:rPr>
            </w:pPr>
            <w:r w:rsidRPr="00EE19C2">
              <w:rPr>
                <w:sz w:val="20"/>
                <w:szCs w:val="20"/>
                <w:lang w:eastAsia="en-GB"/>
              </w:rPr>
              <w:t>29.80</w:t>
            </w:r>
          </w:p>
        </w:tc>
        <w:tc>
          <w:tcPr>
            <w:tcW w:w="957" w:type="dxa"/>
          </w:tcPr>
          <w:p w14:paraId="31C7031B" w14:textId="77777777" w:rsidR="00F606F7" w:rsidRPr="00EE19C2" w:rsidRDefault="00F606F7" w:rsidP="00EE19C2">
            <w:pPr>
              <w:spacing w:before="0" w:line="240" w:lineRule="auto"/>
              <w:rPr>
                <w:sz w:val="20"/>
                <w:szCs w:val="20"/>
                <w:lang w:eastAsia="en-GB"/>
              </w:rPr>
            </w:pPr>
            <w:r w:rsidRPr="00EE19C2">
              <w:rPr>
                <w:sz w:val="20"/>
                <w:szCs w:val="20"/>
                <w:lang w:eastAsia="en-GB"/>
              </w:rPr>
              <w:t>12.89</w:t>
            </w:r>
          </w:p>
        </w:tc>
        <w:tc>
          <w:tcPr>
            <w:tcW w:w="957" w:type="dxa"/>
          </w:tcPr>
          <w:p w14:paraId="3ACEF2D5" w14:textId="77777777" w:rsidR="00F606F7" w:rsidRPr="00EE19C2" w:rsidRDefault="00F606F7" w:rsidP="00EE19C2">
            <w:pPr>
              <w:spacing w:before="0" w:line="240" w:lineRule="auto"/>
              <w:rPr>
                <w:sz w:val="20"/>
                <w:szCs w:val="20"/>
                <w:lang w:eastAsia="en-GB"/>
              </w:rPr>
            </w:pPr>
            <w:r w:rsidRPr="00EE19C2">
              <w:rPr>
                <w:sz w:val="20"/>
                <w:szCs w:val="20"/>
                <w:lang w:eastAsia="en-GB"/>
              </w:rPr>
              <w:t>35.87</w:t>
            </w:r>
          </w:p>
        </w:tc>
        <w:tc>
          <w:tcPr>
            <w:tcW w:w="957" w:type="dxa"/>
          </w:tcPr>
          <w:p w14:paraId="3046AEEB" w14:textId="77777777" w:rsidR="00F606F7" w:rsidRPr="00EE19C2" w:rsidRDefault="00F606F7" w:rsidP="00EE19C2">
            <w:pPr>
              <w:spacing w:before="0" w:line="240" w:lineRule="auto"/>
              <w:rPr>
                <w:sz w:val="20"/>
                <w:szCs w:val="20"/>
                <w:lang w:eastAsia="en-GB"/>
              </w:rPr>
            </w:pPr>
            <w:r w:rsidRPr="00EE19C2">
              <w:rPr>
                <w:sz w:val="20"/>
                <w:szCs w:val="20"/>
                <w:lang w:eastAsia="en-GB"/>
              </w:rPr>
              <w:t>16.01</w:t>
            </w:r>
          </w:p>
        </w:tc>
        <w:tc>
          <w:tcPr>
            <w:tcW w:w="1143" w:type="dxa"/>
          </w:tcPr>
          <w:p w14:paraId="22B14989" w14:textId="77777777" w:rsidR="00F606F7" w:rsidRPr="00EE19C2" w:rsidRDefault="00F606F7" w:rsidP="00EE19C2">
            <w:pPr>
              <w:spacing w:before="0" w:line="240" w:lineRule="auto"/>
              <w:rPr>
                <w:sz w:val="20"/>
                <w:szCs w:val="20"/>
                <w:lang w:eastAsia="en-GB"/>
              </w:rPr>
            </w:pPr>
            <w:r w:rsidRPr="00EE19C2">
              <w:rPr>
                <w:sz w:val="20"/>
                <w:szCs w:val="20"/>
                <w:lang w:eastAsia="en-GB"/>
              </w:rPr>
              <w:t>31.80</w:t>
            </w:r>
          </w:p>
        </w:tc>
        <w:tc>
          <w:tcPr>
            <w:tcW w:w="1079" w:type="dxa"/>
          </w:tcPr>
          <w:p w14:paraId="065ED049" w14:textId="77777777" w:rsidR="00F606F7" w:rsidRPr="00EE19C2" w:rsidRDefault="00F606F7" w:rsidP="00EE19C2">
            <w:pPr>
              <w:spacing w:before="0" w:line="240" w:lineRule="auto"/>
              <w:rPr>
                <w:sz w:val="20"/>
                <w:szCs w:val="20"/>
                <w:lang w:eastAsia="en-GB"/>
              </w:rPr>
            </w:pPr>
            <w:r w:rsidRPr="00EE19C2">
              <w:rPr>
                <w:sz w:val="20"/>
                <w:szCs w:val="20"/>
                <w:lang w:eastAsia="en-GB"/>
              </w:rPr>
              <w:t>13.93</w:t>
            </w:r>
          </w:p>
        </w:tc>
      </w:tr>
      <w:tr w:rsidR="00F606F7" w:rsidRPr="00EE19C2" w14:paraId="7A4E4954" w14:textId="77777777" w:rsidTr="005333BA">
        <w:tc>
          <w:tcPr>
            <w:tcW w:w="2977" w:type="dxa"/>
            <w:gridSpan w:val="2"/>
          </w:tcPr>
          <w:p w14:paraId="230585F1" w14:textId="77777777" w:rsidR="00F606F7" w:rsidRPr="00EE19C2" w:rsidRDefault="00F606F7" w:rsidP="00EE19C2">
            <w:pPr>
              <w:spacing w:before="0" w:line="240" w:lineRule="auto"/>
              <w:rPr>
                <w:sz w:val="20"/>
                <w:szCs w:val="20"/>
                <w:lang w:eastAsia="en-GB"/>
              </w:rPr>
            </w:pPr>
            <w:r w:rsidRPr="00EE19C2">
              <w:rPr>
                <w:sz w:val="20"/>
                <w:szCs w:val="20"/>
                <w:lang w:eastAsia="en-GB"/>
              </w:rPr>
              <w:t xml:space="preserve">Years of </w:t>
            </w:r>
            <w:proofErr w:type="spellStart"/>
            <w:r w:rsidRPr="00EE19C2">
              <w:rPr>
                <w:sz w:val="20"/>
                <w:szCs w:val="20"/>
                <w:lang w:eastAsia="en-GB"/>
              </w:rPr>
              <w:t>Licence</w:t>
            </w:r>
            <w:proofErr w:type="spellEnd"/>
          </w:p>
        </w:tc>
        <w:tc>
          <w:tcPr>
            <w:tcW w:w="956" w:type="dxa"/>
          </w:tcPr>
          <w:p w14:paraId="25F0404D" w14:textId="77777777" w:rsidR="00F606F7" w:rsidRPr="00EE19C2" w:rsidRDefault="00F606F7" w:rsidP="00EE19C2">
            <w:pPr>
              <w:spacing w:before="0" w:line="240" w:lineRule="auto"/>
              <w:rPr>
                <w:sz w:val="20"/>
                <w:szCs w:val="20"/>
                <w:lang w:eastAsia="en-GB"/>
              </w:rPr>
            </w:pPr>
            <w:r w:rsidRPr="00EE19C2">
              <w:rPr>
                <w:sz w:val="20"/>
                <w:szCs w:val="20"/>
                <w:lang w:eastAsia="en-GB"/>
              </w:rPr>
              <w:t>8.00</w:t>
            </w:r>
          </w:p>
        </w:tc>
        <w:tc>
          <w:tcPr>
            <w:tcW w:w="957" w:type="dxa"/>
          </w:tcPr>
          <w:p w14:paraId="0CDF83F8" w14:textId="77777777" w:rsidR="00F606F7" w:rsidRPr="00EE19C2" w:rsidRDefault="00F606F7" w:rsidP="00EE19C2">
            <w:pPr>
              <w:spacing w:before="0" w:line="240" w:lineRule="auto"/>
              <w:rPr>
                <w:sz w:val="20"/>
                <w:szCs w:val="20"/>
                <w:lang w:eastAsia="en-GB"/>
              </w:rPr>
            </w:pPr>
            <w:r w:rsidRPr="00EE19C2">
              <w:rPr>
                <w:sz w:val="20"/>
                <w:szCs w:val="20"/>
                <w:lang w:eastAsia="en-GB"/>
              </w:rPr>
              <w:t>9.29</w:t>
            </w:r>
          </w:p>
        </w:tc>
        <w:tc>
          <w:tcPr>
            <w:tcW w:w="957" w:type="dxa"/>
          </w:tcPr>
          <w:p w14:paraId="75D68B32" w14:textId="77777777" w:rsidR="00F606F7" w:rsidRPr="00EE19C2" w:rsidRDefault="00F606F7" w:rsidP="00EE19C2">
            <w:pPr>
              <w:spacing w:before="0" w:line="240" w:lineRule="auto"/>
              <w:rPr>
                <w:sz w:val="20"/>
                <w:szCs w:val="20"/>
                <w:lang w:eastAsia="en-GB"/>
              </w:rPr>
            </w:pPr>
            <w:r w:rsidRPr="00EE19C2">
              <w:rPr>
                <w:sz w:val="20"/>
                <w:szCs w:val="20"/>
                <w:lang w:eastAsia="en-GB"/>
              </w:rPr>
              <w:t>18.50</w:t>
            </w:r>
          </w:p>
        </w:tc>
        <w:tc>
          <w:tcPr>
            <w:tcW w:w="957" w:type="dxa"/>
          </w:tcPr>
          <w:p w14:paraId="42A6EFA8" w14:textId="77777777" w:rsidR="00F606F7" w:rsidRPr="00EE19C2" w:rsidRDefault="00F606F7" w:rsidP="00EE19C2">
            <w:pPr>
              <w:spacing w:before="0" w:line="240" w:lineRule="auto"/>
              <w:rPr>
                <w:sz w:val="20"/>
                <w:szCs w:val="20"/>
                <w:lang w:eastAsia="en-GB"/>
              </w:rPr>
            </w:pPr>
            <w:r w:rsidRPr="00EE19C2">
              <w:rPr>
                <w:sz w:val="20"/>
                <w:szCs w:val="20"/>
                <w:lang w:eastAsia="en-GB"/>
              </w:rPr>
              <w:t>16.77</w:t>
            </w:r>
          </w:p>
        </w:tc>
        <w:tc>
          <w:tcPr>
            <w:tcW w:w="1143" w:type="dxa"/>
          </w:tcPr>
          <w:p w14:paraId="1944C87D" w14:textId="77777777" w:rsidR="00F606F7" w:rsidRPr="00EE19C2" w:rsidRDefault="00F606F7" w:rsidP="00EE19C2">
            <w:pPr>
              <w:spacing w:before="0" w:line="240" w:lineRule="auto"/>
              <w:rPr>
                <w:sz w:val="20"/>
                <w:szCs w:val="20"/>
                <w:lang w:eastAsia="en-GB"/>
              </w:rPr>
            </w:pPr>
            <w:r w:rsidRPr="00EE19C2">
              <w:rPr>
                <w:sz w:val="20"/>
                <w:szCs w:val="20"/>
                <w:lang w:eastAsia="en-GB"/>
              </w:rPr>
              <w:t>14.32</w:t>
            </w:r>
          </w:p>
        </w:tc>
        <w:tc>
          <w:tcPr>
            <w:tcW w:w="1079" w:type="dxa"/>
          </w:tcPr>
          <w:p w14:paraId="7ECC2FAF" w14:textId="77777777" w:rsidR="00F606F7" w:rsidRPr="00EE19C2" w:rsidRDefault="00F606F7" w:rsidP="00EE19C2">
            <w:pPr>
              <w:spacing w:before="0" w:line="240" w:lineRule="auto"/>
              <w:rPr>
                <w:sz w:val="20"/>
                <w:szCs w:val="20"/>
                <w:lang w:eastAsia="en-GB"/>
              </w:rPr>
            </w:pPr>
            <w:r w:rsidRPr="00EE19C2">
              <w:rPr>
                <w:sz w:val="20"/>
                <w:szCs w:val="20"/>
                <w:lang w:eastAsia="en-GB"/>
              </w:rPr>
              <w:t>14.04</w:t>
            </w:r>
          </w:p>
        </w:tc>
      </w:tr>
      <w:tr w:rsidR="00F606F7" w:rsidRPr="00EE19C2" w14:paraId="19B317F5" w14:textId="77777777" w:rsidTr="005333BA">
        <w:tc>
          <w:tcPr>
            <w:tcW w:w="2977" w:type="dxa"/>
            <w:gridSpan w:val="2"/>
          </w:tcPr>
          <w:p w14:paraId="286005FE" w14:textId="77777777" w:rsidR="00F606F7" w:rsidRPr="00EE19C2" w:rsidRDefault="00F606F7" w:rsidP="00EE19C2">
            <w:pPr>
              <w:spacing w:before="0" w:line="240" w:lineRule="auto"/>
              <w:rPr>
                <w:sz w:val="20"/>
                <w:szCs w:val="20"/>
                <w:lang w:eastAsia="en-GB"/>
              </w:rPr>
            </w:pPr>
            <w:r w:rsidRPr="00EE19C2">
              <w:rPr>
                <w:sz w:val="20"/>
                <w:szCs w:val="20"/>
                <w:lang w:eastAsia="en-GB"/>
              </w:rPr>
              <w:t>Annual Mileage</w:t>
            </w:r>
          </w:p>
        </w:tc>
        <w:tc>
          <w:tcPr>
            <w:tcW w:w="956" w:type="dxa"/>
          </w:tcPr>
          <w:p w14:paraId="06D29919" w14:textId="77777777" w:rsidR="00F606F7" w:rsidRPr="00EE19C2" w:rsidRDefault="00F606F7" w:rsidP="00EE19C2">
            <w:pPr>
              <w:spacing w:before="0" w:line="240" w:lineRule="auto"/>
              <w:rPr>
                <w:sz w:val="20"/>
                <w:szCs w:val="20"/>
                <w:lang w:eastAsia="en-GB"/>
              </w:rPr>
            </w:pPr>
            <w:r w:rsidRPr="00EE19C2">
              <w:rPr>
                <w:sz w:val="20"/>
                <w:szCs w:val="20"/>
                <w:lang w:eastAsia="en-GB"/>
              </w:rPr>
              <w:t>6114.29</w:t>
            </w:r>
          </w:p>
        </w:tc>
        <w:tc>
          <w:tcPr>
            <w:tcW w:w="957" w:type="dxa"/>
          </w:tcPr>
          <w:p w14:paraId="584813EB" w14:textId="77777777" w:rsidR="00F606F7" w:rsidRPr="00EE19C2" w:rsidRDefault="00F606F7" w:rsidP="00EE19C2">
            <w:pPr>
              <w:spacing w:before="0" w:line="240" w:lineRule="auto"/>
              <w:rPr>
                <w:sz w:val="20"/>
                <w:szCs w:val="20"/>
                <w:lang w:eastAsia="en-GB"/>
              </w:rPr>
            </w:pPr>
            <w:r w:rsidRPr="00EE19C2">
              <w:rPr>
                <w:sz w:val="20"/>
                <w:szCs w:val="20"/>
                <w:lang w:eastAsia="en-GB"/>
              </w:rPr>
              <w:t>4163.74</w:t>
            </w:r>
          </w:p>
        </w:tc>
        <w:tc>
          <w:tcPr>
            <w:tcW w:w="957" w:type="dxa"/>
          </w:tcPr>
          <w:p w14:paraId="60311548" w14:textId="77777777" w:rsidR="00F606F7" w:rsidRPr="00EE19C2" w:rsidRDefault="00F606F7" w:rsidP="00EE19C2">
            <w:pPr>
              <w:spacing w:before="0" w:line="240" w:lineRule="auto"/>
              <w:rPr>
                <w:sz w:val="20"/>
                <w:szCs w:val="20"/>
                <w:lang w:eastAsia="en-GB"/>
              </w:rPr>
            </w:pPr>
            <w:r w:rsidRPr="00EE19C2">
              <w:rPr>
                <w:sz w:val="20"/>
                <w:szCs w:val="20"/>
                <w:lang w:eastAsia="en-GB"/>
              </w:rPr>
              <w:t>6750.00</w:t>
            </w:r>
          </w:p>
        </w:tc>
        <w:tc>
          <w:tcPr>
            <w:tcW w:w="957" w:type="dxa"/>
          </w:tcPr>
          <w:p w14:paraId="560A4F1C" w14:textId="77777777" w:rsidR="00F606F7" w:rsidRPr="00EE19C2" w:rsidRDefault="00F606F7" w:rsidP="00EE19C2">
            <w:pPr>
              <w:spacing w:before="0" w:line="240" w:lineRule="auto"/>
              <w:rPr>
                <w:sz w:val="20"/>
                <w:szCs w:val="20"/>
                <w:lang w:eastAsia="en-GB"/>
              </w:rPr>
            </w:pPr>
            <w:r w:rsidRPr="00EE19C2">
              <w:rPr>
                <w:sz w:val="20"/>
                <w:szCs w:val="20"/>
                <w:lang w:eastAsia="en-GB"/>
              </w:rPr>
              <w:t>3333.71</w:t>
            </w:r>
          </w:p>
        </w:tc>
        <w:tc>
          <w:tcPr>
            <w:tcW w:w="1143" w:type="dxa"/>
          </w:tcPr>
          <w:p w14:paraId="6489CAD9" w14:textId="77777777" w:rsidR="00F606F7" w:rsidRPr="00EE19C2" w:rsidRDefault="00F606F7" w:rsidP="00EE19C2">
            <w:pPr>
              <w:spacing w:before="0" w:line="240" w:lineRule="auto"/>
              <w:rPr>
                <w:sz w:val="20"/>
                <w:szCs w:val="20"/>
                <w:lang w:eastAsia="en-GB"/>
              </w:rPr>
            </w:pPr>
            <w:r w:rsidRPr="00EE19C2">
              <w:rPr>
                <w:sz w:val="20"/>
                <w:szCs w:val="20"/>
                <w:lang w:eastAsia="en-GB"/>
              </w:rPr>
              <w:t>6750.00</w:t>
            </w:r>
          </w:p>
        </w:tc>
        <w:tc>
          <w:tcPr>
            <w:tcW w:w="1079" w:type="dxa"/>
          </w:tcPr>
          <w:p w14:paraId="1537D355" w14:textId="77777777" w:rsidR="00F606F7" w:rsidRPr="00EE19C2" w:rsidRDefault="00F606F7" w:rsidP="00EE19C2">
            <w:pPr>
              <w:spacing w:before="0" w:line="240" w:lineRule="auto"/>
              <w:rPr>
                <w:sz w:val="20"/>
                <w:szCs w:val="20"/>
                <w:lang w:eastAsia="en-GB"/>
              </w:rPr>
            </w:pPr>
            <w:r w:rsidRPr="00EE19C2">
              <w:rPr>
                <w:sz w:val="20"/>
                <w:szCs w:val="20"/>
                <w:lang w:eastAsia="en-GB"/>
              </w:rPr>
              <w:t>3387.81</w:t>
            </w:r>
          </w:p>
        </w:tc>
      </w:tr>
      <w:tr w:rsidR="00F606F7" w:rsidRPr="00EE19C2" w14:paraId="767B1EB0" w14:textId="77777777" w:rsidTr="005333BA">
        <w:tc>
          <w:tcPr>
            <w:tcW w:w="2977" w:type="dxa"/>
            <w:gridSpan w:val="2"/>
          </w:tcPr>
          <w:p w14:paraId="06AACEB3" w14:textId="77777777" w:rsidR="00F606F7" w:rsidRPr="00EE19C2" w:rsidRDefault="00F606F7" w:rsidP="00EE19C2">
            <w:pPr>
              <w:spacing w:before="0" w:line="240" w:lineRule="auto"/>
              <w:rPr>
                <w:sz w:val="20"/>
                <w:szCs w:val="20"/>
                <w:lang w:eastAsia="en-GB"/>
              </w:rPr>
            </w:pPr>
            <w:r w:rsidRPr="00EE19C2">
              <w:rPr>
                <w:sz w:val="20"/>
                <w:szCs w:val="20"/>
                <w:lang w:eastAsia="en-GB"/>
              </w:rPr>
              <w:t>Internality Score</w:t>
            </w:r>
          </w:p>
        </w:tc>
        <w:tc>
          <w:tcPr>
            <w:tcW w:w="956" w:type="dxa"/>
          </w:tcPr>
          <w:p w14:paraId="61C86172" w14:textId="77777777" w:rsidR="00F606F7" w:rsidRPr="00EE19C2" w:rsidRDefault="00F606F7" w:rsidP="00EE19C2">
            <w:pPr>
              <w:spacing w:before="0" w:line="240" w:lineRule="auto"/>
              <w:rPr>
                <w:sz w:val="20"/>
                <w:szCs w:val="20"/>
                <w:lang w:eastAsia="en-GB"/>
              </w:rPr>
            </w:pPr>
            <w:r w:rsidRPr="00EE19C2">
              <w:rPr>
                <w:sz w:val="20"/>
                <w:szCs w:val="20"/>
                <w:lang w:eastAsia="en-GB"/>
              </w:rPr>
              <w:t>34.60</w:t>
            </w:r>
          </w:p>
        </w:tc>
        <w:tc>
          <w:tcPr>
            <w:tcW w:w="957" w:type="dxa"/>
          </w:tcPr>
          <w:p w14:paraId="5F4F49FF" w14:textId="77777777" w:rsidR="00F606F7" w:rsidRPr="00EE19C2" w:rsidRDefault="00F606F7" w:rsidP="00EE19C2">
            <w:pPr>
              <w:spacing w:before="0" w:line="240" w:lineRule="auto"/>
              <w:rPr>
                <w:sz w:val="20"/>
                <w:szCs w:val="20"/>
                <w:lang w:eastAsia="en-GB"/>
              </w:rPr>
            </w:pPr>
            <w:r w:rsidRPr="00EE19C2">
              <w:rPr>
                <w:sz w:val="20"/>
                <w:szCs w:val="20"/>
                <w:lang w:eastAsia="en-GB"/>
              </w:rPr>
              <w:t>10.90</w:t>
            </w:r>
          </w:p>
        </w:tc>
        <w:tc>
          <w:tcPr>
            <w:tcW w:w="957" w:type="dxa"/>
          </w:tcPr>
          <w:p w14:paraId="7FD6B7F0" w14:textId="77777777" w:rsidR="00F606F7" w:rsidRPr="00EE19C2" w:rsidRDefault="00F606F7" w:rsidP="00EE19C2">
            <w:pPr>
              <w:spacing w:before="0" w:line="240" w:lineRule="auto"/>
              <w:rPr>
                <w:sz w:val="20"/>
                <w:szCs w:val="20"/>
                <w:lang w:eastAsia="en-GB"/>
              </w:rPr>
            </w:pPr>
            <w:r w:rsidRPr="00EE19C2">
              <w:rPr>
                <w:sz w:val="20"/>
                <w:szCs w:val="20"/>
                <w:lang w:eastAsia="en-GB"/>
              </w:rPr>
              <w:t>30.50</w:t>
            </w:r>
          </w:p>
        </w:tc>
        <w:tc>
          <w:tcPr>
            <w:tcW w:w="957" w:type="dxa"/>
          </w:tcPr>
          <w:p w14:paraId="6B5B7F80" w14:textId="77777777" w:rsidR="00F606F7" w:rsidRPr="00EE19C2" w:rsidRDefault="00F606F7" w:rsidP="00EE19C2">
            <w:pPr>
              <w:spacing w:before="0" w:line="240" w:lineRule="auto"/>
              <w:rPr>
                <w:sz w:val="20"/>
                <w:szCs w:val="20"/>
                <w:lang w:eastAsia="en-GB"/>
              </w:rPr>
            </w:pPr>
            <w:r w:rsidRPr="00EE19C2">
              <w:rPr>
                <w:sz w:val="20"/>
                <w:szCs w:val="20"/>
                <w:lang w:eastAsia="en-GB"/>
              </w:rPr>
              <w:t>9.23</w:t>
            </w:r>
          </w:p>
        </w:tc>
        <w:tc>
          <w:tcPr>
            <w:tcW w:w="1143" w:type="dxa"/>
          </w:tcPr>
          <w:p w14:paraId="30374185" w14:textId="77777777" w:rsidR="00F606F7" w:rsidRPr="00EE19C2" w:rsidRDefault="00F606F7" w:rsidP="00EE19C2">
            <w:pPr>
              <w:spacing w:before="0" w:line="240" w:lineRule="auto"/>
              <w:rPr>
                <w:sz w:val="20"/>
                <w:szCs w:val="20"/>
                <w:lang w:eastAsia="en-GB"/>
              </w:rPr>
            </w:pPr>
            <w:r w:rsidRPr="00EE19C2">
              <w:rPr>
                <w:sz w:val="20"/>
                <w:szCs w:val="20"/>
                <w:lang w:eastAsia="en-GB"/>
              </w:rPr>
              <w:t>33.20</w:t>
            </w:r>
          </w:p>
        </w:tc>
        <w:tc>
          <w:tcPr>
            <w:tcW w:w="1079" w:type="dxa"/>
          </w:tcPr>
          <w:p w14:paraId="52D95412" w14:textId="77777777" w:rsidR="00F606F7" w:rsidRPr="00EE19C2" w:rsidRDefault="00F606F7" w:rsidP="00EE19C2">
            <w:pPr>
              <w:spacing w:before="0" w:line="240" w:lineRule="auto"/>
              <w:rPr>
                <w:sz w:val="20"/>
                <w:szCs w:val="20"/>
                <w:lang w:eastAsia="en-GB"/>
              </w:rPr>
            </w:pPr>
            <w:r w:rsidRPr="00EE19C2">
              <w:rPr>
                <w:sz w:val="20"/>
                <w:szCs w:val="20"/>
                <w:lang w:eastAsia="en-GB"/>
              </w:rPr>
              <w:t>9.56</w:t>
            </w:r>
          </w:p>
        </w:tc>
      </w:tr>
      <w:tr w:rsidR="00F606F7" w:rsidRPr="00EE19C2" w14:paraId="28C55FE0" w14:textId="77777777" w:rsidTr="005333BA">
        <w:tc>
          <w:tcPr>
            <w:tcW w:w="2977" w:type="dxa"/>
            <w:gridSpan w:val="2"/>
          </w:tcPr>
          <w:p w14:paraId="6C553235" w14:textId="77777777" w:rsidR="00F606F7" w:rsidRPr="00EE19C2" w:rsidRDefault="00F606F7" w:rsidP="00EE19C2">
            <w:pPr>
              <w:spacing w:before="0" w:line="240" w:lineRule="auto"/>
              <w:rPr>
                <w:sz w:val="20"/>
                <w:szCs w:val="20"/>
                <w:lang w:eastAsia="en-GB"/>
              </w:rPr>
            </w:pPr>
            <w:r w:rsidRPr="00EE19C2">
              <w:rPr>
                <w:sz w:val="20"/>
                <w:szCs w:val="20"/>
                <w:lang w:eastAsia="en-GB"/>
              </w:rPr>
              <w:t>Externality Score</w:t>
            </w:r>
          </w:p>
        </w:tc>
        <w:tc>
          <w:tcPr>
            <w:tcW w:w="956" w:type="dxa"/>
          </w:tcPr>
          <w:p w14:paraId="1B74073A" w14:textId="77777777" w:rsidR="00F606F7" w:rsidRPr="00EE19C2" w:rsidRDefault="00F606F7" w:rsidP="00EE19C2">
            <w:pPr>
              <w:spacing w:before="0" w:line="240" w:lineRule="auto"/>
              <w:rPr>
                <w:sz w:val="20"/>
                <w:szCs w:val="20"/>
                <w:lang w:eastAsia="en-GB"/>
              </w:rPr>
            </w:pPr>
            <w:r w:rsidRPr="00EE19C2">
              <w:rPr>
                <w:sz w:val="20"/>
                <w:szCs w:val="20"/>
                <w:lang w:eastAsia="en-GB"/>
              </w:rPr>
              <w:t>34.40</w:t>
            </w:r>
          </w:p>
        </w:tc>
        <w:tc>
          <w:tcPr>
            <w:tcW w:w="957" w:type="dxa"/>
          </w:tcPr>
          <w:p w14:paraId="4D460C2B" w14:textId="77777777" w:rsidR="00F606F7" w:rsidRPr="00EE19C2" w:rsidRDefault="00F606F7" w:rsidP="00EE19C2">
            <w:pPr>
              <w:spacing w:before="0" w:line="240" w:lineRule="auto"/>
              <w:rPr>
                <w:sz w:val="20"/>
                <w:szCs w:val="20"/>
                <w:lang w:eastAsia="en-GB"/>
              </w:rPr>
            </w:pPr>
            <w:r w:rsidRPr="00EE19C2">
              <w:rPr>
                <w:sz w:val="20"/>
                <w:szCs w:val="20"/>
                <w:lang w:eastAsia="en-GB"/>
              </w:rPr>
              <w:t>8.40</w:t>
            </w:r>
          </w:p>
        </w:tc>
        <w:tc>
          <w:tcPr>
            <w:tcW w:w="957" w:type="dxa"/>
          </w:tcPr>
          <w:p w14:paraId="134DAE22" w14:textId="77777777" w:rsidR="00F606F7" w:rsidRPr="00EE19C2" w:rsidRDefault="00F606F7" w:rsidP="00EE19C2">
            <w:pPr>
              <w:spacing w:before="0" w:line="240" w:lineRule="auto"/>
              <w:rPr>
                <w:sz w:val="20"/>
                <w:szCs w:val="20"/>
                <w:lang w:eastAsia="en-GB"/>
              </w:rPr>
            </w:pPr>
            <w:r w:rsidRPr="00EE19C2">
              <w:rPr>
                <w:sz w:val="20"/>
                <w:szCs w:val="20"/>
                <w:lang w:eastAsia="en-GB"/>
              </w:rPr>
              <w:t>31.50</w:t>
            </w:r>
          </w:p>
        </w:tc>
        <w:tc>
          <w:tcPr>
            <w:tcW w:w="957" w:type="dxa"/>
          </w:tcPr>
          <w:p w14:paraId="261E0008" w14:textId="77777777" w:rsidR="00F606F7" w:rsidRPr="00EE19C2" w:rsidRDefault="00F606F7" w:rsidP="00EE19C2">
            <w:pPr>
              <w:spacing w:before="0" w:line="240" w:lineRule="auto"/>
              <w:rPr>
                <w:sz w:val="20"/>
                <w:szCs w:val="20"/>
                <w:lang w:eastAsia="en-GB"/>
              </w:rPr>
            </w:pPr>
            <w:r w:rsidRPr="00EE19C2">
              <w:rPr>
                <w:sz w:val="20"/>
                <w:szCs w:val="20"/>
                <w:lang w:eastAsia="en-GB"/>
              </w:rPr>
              <w:t>8.01</w:t>
            </w:r>
          </w:p>
        </w:tc>
        <w:tc>
          <w:tcPr>
            <w:tcW w:w="1143" w:type="dxa"/>
          </w:tcPr>
          <w:p w14:paraId="67F3F6CA" w14:textId="77777777" w:rsidR="00F606F7" w:rsidRPr="00EE19C2" w:rsidRDefault="00F606F7" w:rsidP="00EE19C2">
            <w:pPr>
              <w:spacing w:before="0" w:line="240" w:lineRule="auto"/>
              <w:rPr>
                <w:sz w:val="20"/>
                <w:szCs w:val="20"/>
                <w:lang w:eastAsia="en-GB"/>
              </w:rPr>
            </w:pPr>
            <w:r w:rsidRPr="00EE19C2">
              <w:rPr>
                <w:sz w:val="20"/>
                <w:szCs w:val="20"/>
                <w:lang w:eastAsia="en-GB"/>
              </w:rPr>
              <w:t>28.13</w:t>
            </w:r>
          </w:p>
        </w:tc>
        <w:tc>
          <w:tcPr>
            <w:tcW w:w="1079" w:type="dxa"/>
          </w:tcPr>
          <w:p w14:paraId="154F92F4" w14:textId="77777777" w:rsidR="00F606F7" w:rsidRPr="00EE19C2" w:rsidRDefault="00F606F7" w:rsidP="00EE19C2">
            <w:pPr>
              <w:spacing w:before="0" w:line="240" w:lineRule="auto"/>
              <w:rPr>
                <w:sz w:val="20"/>
                <w:szCs w:val="20"/>
                <w:lang w:eastAsia="en-GB"/>
              </w:rPr>
            </w:pPr>
            <w:r w:rsidRPr="00EE19C2">
              <w:rPr>
                <w:sz w:val="20"/>
                <w:szCs w:val="20"/>
                <w:lang w:eastAsia="en-GB"/>
              </w:rPr>
              <w:t>8.07</w:t>
            </w:r>
          </w:p>
        </w:tc>
      </w:tr>
      <w:tr w:rsidR="00F606F7" w:rsidRPr="00EE19C2" w14:paraId="6B19CABE" w14:textId="77777777" w:rsidTr="005333BA">
        <w:tc>
          <w:tcPr>
            <w:tcW w:w="2977" w:type="dxa"/>
            <w:gridSpan w:val="2"/>
          </w:tcPr>
          <w:p w14:paraId="36FBE7EC" w14:textId="77777777" w:rsidR="00F606F7" w:rsidRPr="00EE19C2" w:rsidRDefault="00F606F7" w:rsidP="00EE19C2">
            <w:pPr>
              <w:spacing w:before="0" w:line="240" w:lineRule="auto"/>
              <w:rPr>
                <w:sz w:val="20"/>
                <w:szCs w:val="20"/>
                <w:lang w:eastAsia="en-GB"/>
              </w:rPr>
            </w:pPr>
            <w:r w:rsidRPr="00EE19C2">
              <w:rPr>
                <w:sz w:val="20"/>
                <w:szCs w:val="20"/>
                <w:lang w:eastAsia="en-GB"/>
              </w:rPr>
              <w:t>Trust in Automation</w:t>
            </w:r>
          </w:p>
        </w:tc>
        <w:tc>
          <w:tcPr>
            <w:tcW w:w="956" w:type="dxa"/>
          </w:tcPr>
          <w:p w14:paraId="78FD1083" w14:textId="77777777" w:rsidR="00F606F7" w:rsidRPr="00EE19C2" w:rsidRDefault="00F606F7" w:rsidP="00EE19C2">
            <w:pPr>
              <w:spacing w:before="0" w:line="240" w:lineRule="auto"/>
              <w:rPr>
                <w:sz w:val="20"/>
                <w:szCs w:val="20"/>
                <w:lang w:eastAsia="en-GB"/>
              </w:rPr>
            </w:pPr>
            <w:r w:rsidRPr="00EE19C2">
              <w:rPr>
                <w:sz w:val="20"/>
                <w:szCs w:val="20"/>
                <w:lang w:eastAsia="en-GB"/>
              </w:rPr>
              <w:t>113.07</w:t>
            </w:r>
          </w:p>
        </w:tc>
        <w:tc>
          <w:tcPr>
            <w:tcW w:w="957" w:type="dxa"/>
          </w:tcPr>
          <w:p w14:paraId="1F6F723E" w14:textId="77777777" w:rsidR="00F606F7" w:rsidRPr="00EE19C2" w:rsidRDefault="00F606F7" w:rsidP="00EE19C2">
            <w:pPr>
              <w:spacing w:before="0" w:line="240" w:lineRule="auto"/>
              <w:rPr>
                <w:sz w:val="20"/>
                <w:szCs w:val="20"/>
                <w:lang w:eastAsia="en-GB"/>
              </w:rPr>
            </w:pPr>
            <w:r w:rsidRPr="00EE19C2">
              <w:rPr>
                <w:sz w:val="20"/>
                <w:szCs w:val="20"/>
                <w:lang w:eastAsia="en-GB"/>
              </w:rPr>
              <w:t>9.77</w:t>
            </w:r>
          </w:p>
        </w:tc>
        <w:tc>
          <w:tcPr>
            <w:tcW w:w="957" w:type="dxa"/>
          </w:tcPr>
          <w:p w14:paraId="117E89B8" w14:textId="77777777" w:rsidR="00F606F7" w:rsidRPr="00EE19C2" w:rsidRDefault="00F606F7" w:rsidP="00EE19C2">
            <w:pPr>
              <w:spacing w:before="0" w:line="240" w:lineRule="auto"/>
              <w:rPr>
                <w:sz w:val="20"/>
                <w:szCs w:val="20"/>
                <w:lang w:eastAsia="en-GB"/>
              </w:rPr>
            </w:pPr>
            <w:r w:rsidRPr="00EE19C2">
              <w:rPr>
                <w:sz w:val="20"/>
                <w:szCs w:val="20"/>
                <w:lang w:eastAsia="en-GB"/>
              </w:rPr>
              <w:t>117.57</w:t>
            </w:r>
          </w:p>
        </w:tc>
        <w:tc>
          <w:tcPr>
            <w:tcW w:w="957" w:type="dxa"/>
          </w:tcPr>
          <w:p w14:paraId="3E761F7A" w14:textId="77777777" w:rsidR="00F606F7" w:rsidRPr="00EE19C2" w:rsidRDefault="00F606F7" w:rsidP="00EE19C2">
            <w:pPr>
              <w:spacing w:before="0" w:line="240" w:lineRule="auto"/>
              <w:rPr>
                <w:sz w:val="20"/>
                <w:szCs w:val="20"/>
                <w:lang w:eastAsia="en-GB"/>
              </w:rPr>
            </w:pPr>
            <w:r w:rsidRPr="00EE19C2">
              <w:rPr>
                <w:sz w:val="20"/>
                <w:szCs w:val="20"/>
                <w:lang w:eastAsia="en-GB"/>
              </w:rPr>
              <w:t>16.56</w:t>
            </w:r>
          </w:p>
        </w:tc>
        <w:tc>
          <w:tcPr>
            <w:tcW w:w="1143" w:type="dxa"/>
          </w:tcPr>
          <w:p w14:paraId="54A257AC" w14:textId="77777777" w:rsidR="00F606F7" w:rsidRPr="00EE19C2" w:rsidRDefault="00F606F7" w:rsidP="00EE19C2">
            <w:pPr>
              <w:spacing w:before="0" w:line="240" w:lineRule="auto"/>
              <w:rPr>
                <w:sz w:val="20"/>
                <w:szCs w:val="20"/>
                <w:lang w:eastAsia="en-GB"/>
              </w:rPr>
            </w:pPr>
            <w:r w:rsidRPr="00EE19C2">
              <w:rPr>
                <w:sz w:val="20"/>
                <w:szCs w:val="20"/>
                <w:lang w:eastAsia="en-GB"/>
              </w:rPr>
              <w:t>116.73</w:t>
            </w:r>
          </w:p>
        </w:tc>
        <w:tc>
          <w:tcPr>
            <w:tcW w:w="1079" w:type="dxa"/>
          </w:tcPr>
          <w:p w14:paraId="730A3ED8" w14:textId="77777777" w:rsidR="00F606F7" w:rsidRPr="00EE19C2" w:rsidRDefault="00F606F7" w:rsidP="00EE19C2">
            <w:pPr>
              <w:spacing w:before="0" w:line="240" w:lineRule="auto"/>
              <w:rPr>
                <w:sz w:val="20"/>
                <w:szCs w:val="20"/>
                <w:lang w:eastAsia="en-GB"/>
              </w:rPr>
            </w:pPr>
            <w:r w:rsidRPr="00EE19C2">
              <w:rPr>
                <w:sz w:val="20"/>
                <w:szCs w:val="20"/>
                <w:lang w:eastAsia="en-GB"/>
              </w:rPr>
              <w:t>9.40</w:t>
            </w:r>
          </w:p>
        </w:tc>
      </w:tr>
    </w:tbl>
    <w:p w14:paraId="107443A5" w14:textId="6ECE1700" w:rsidR="007E77CA" w:rsidRPr="00EE19C2" w:rsidRDefault="007E77CA" w:rsidP="00EE19C2">
      <w:pPr>
        <w:pStyle w:val="ListParagraph"/>
        <w:numPr>
          <w:ilvl w:val="1"/>
          <w:numId w:val="16"/>
        </w:numPr>
        <w:rPr>
          <w:b/>
          <w:bCs/>
        </w:rPr>
      </w:pPr>
      <w:bookmarkStart w:id="18" w:name="_Toc116026017"/>
      <w:r w:rsidRPr="00EE19C2">
        <w:rPr>
          <w:b/>
          <w:bCs/>
        </w:rPr>
        <w:t>Materials</w:t>
      </w:r>
      <w:bookmarkEnd w:id="18"/>
    </w:p>
    <w:p w14:paraId="5753D965" w14:textId="327AE34A" w:rsidR="007E77CA" w:rsidRPr="00EE19C2" w:rsidRDefault="00EB6788" w:rsidP="00EE19C2">
      <w:pPr>
        <w:pStyle w:val="ListParagraph"/>
        <w:numPr>
          <w:ilvl w:val="2"/>
          <w:numId w:val="16"/>
        </w:numPr>
        <w:rPr>
          <w:b/>
          <w:bCs/>
        </w:rPr>
      </w:pPr>
      <w:bookmarkStart w:id="19" w:name="_Ref110343564"/>
      <w:r w:rsidRPr="00EE19C2">
        <w:rPr>
          <w:b/>
          <w:bCs/>
        </w:rPr>
        <w:t xml:space="preserve">Level 4 </w:t>
      </w:r>
      <w:r w:rsidR="007E77CA" w:rsidRPr="00EE19C2">
        <w:rPr>
          <w:b/>
          <w:bCs/>
        </w:rPr>
        <w:t>Automated Vehicle Driver Training Package</w:t>
      </w:r>
      <w:bookmarkEnd w:id="19"/>
    </w:p>
    <w:p w14:paraId="46C7EA55" w14:textId="4A463288" w:rsidR="007E77CA" w:rsidRPr="00EE19C2" w:rsidRDefault="007E77CA" w:rsidP="00EE19C2">
      <w:r w:rsidRPr="00EE19C2">
        <w:t xml:space="preserve">The </w:t>
      </w:r>
      <w:r w:rsidR="00BC3BAC" w:rsidRPr="00EE19C2">
        <w:rPr>
          <w:bCs/>
        </w:rPr>
        <w:t>L4</w:t>
      </w:r>
      <w:r w:rsidRPr="00EE19C2">
        <w:rPr>
          <w:bCs/>
        </w:rPr>
        <w:t>DTP</w:t>
      </w:r>
      <w:r w:rsidRPr="00EE19C2">
        <w:t xml:space="preserve"> consisted of</w:t>
      </w:r>
      <w:r w:rsidR="007B55A8" w:rsidRPr="00EE19C2">
        <w:t xml:space="preserve"> two components:</w:t>
      </w:r>
      <w:r w:rsidRPr="00EE19C2">
        <w:t xml:space="preserve"> </w:t>
      </w:r>
      <w:r w:rsidR="00B46F8F" w:rsidRPr="00EE19C2">
        <w:t>online</w:t>
      </w:r>
      <w:r w:rsidR="00876989" w:rsidRPr="00EE19C2">
        <w:t xml:space="preserve"> video-</w:t>
      </w:r>
      <w:r w:rsidR="0030321B" w:rsidRPr="00EE19C2">
        <w:t>based</w:t>
      </w:r>
      <w:r w:rsidR="00B46F8F" w:rsidRPr="00EE19C2">
        <w:t xml:space="preserve"> training</w:t>
      </w:r>
      <w:r w:rsidRPr="00EE19C2">
        <w:t xml:space="preserve"> and </w:t>
      </w:r>
      <w:r w:rsidR="00306E4E" w:rsidRPr="00EE19C2">
        <w:t xml:space="preserve">an </w:t>
      </w:r>
      <w:r w:rsidRPr="00EE19C2">
        <w:t>acronym. These are explained below.</w:t>
      </w:r>
    </w:p>
    <w:p w14:paraId="7E759545" w14:textId="193AE7AC" w:rsidR="007E77CA" w:rsidRPr="00EE19C2" w:rsidRDefault="007E77CA" w:rsidP="00EE19C2">
      <w:pPr>
        <w:pStyle w:val="ListParagraph"/>
        <w:numPr>
          <w:ilvl w:val="3"/>
          <w:numId w:val="16"/>
        </w:numPr>
        <w:rPr>
          <w:b/>
          <w:bCs/>
        </w:rPr>
      </w:pPr>
      <w:bookmarkStart w:id="20" w:name="_Ref110433648"/>
      <w:r w:rsidRPr="00EE19C2">
        <w:rPr>
          <w:b/>
          <w:bCs/>
        </w:rPr>
        <w:t xml:space="preserve">Online </w:t>
      </w:r>
      <w:r w:rsidR="00876989" w:rsidRPr="00EE19C2">
        <w:rPr>
          <w:b/>
          <w:bCs/>
        </w:rPr>
        <w:t xml:space="preserve">Video-based </w:t>
      </w:r>
      <w:r w:rsidRPr="00EE19C2">
        <w:rPr>
          <w:b/>
          <w:bCs/>
        </w:rPr>
        <w:t xml:space="preserve">Training </w:t>
      </w:r>
      <w:bookmarkEnd w:id="20"/>
    </w:p>
    <w:p w14:paraId="21119BA0" w14:textId="7673C3DC" w:rsidR="00310D42" w:rsidRPr="00EE19C2" w:rsidRDefault="007E77CA" w:rsidP="00EE19C2">
      <w:r w:rsidRPr="00EE19C2">
        <w:t>This was the online</w:t>
      </w:r>
      <w:r w:rsidR="00287EAB" w:rsidRPr="00EE19C2">
        <w:t xml:space="preserve"> video-based</w:t>
      </w:r>
      <w:r w:rsidRPr="00EE19C2">
        <w:t xml:space="preserve"> training </w:t>
      </w:r>
      <w:r w:rsidR="00306E4E" w:rsidRPr="00EE19C2">
        <w:t>programme</w:t>
      </w:r>
      <w:r w:rsidRPr="00EE19C2">
        <w:t xml:space="preserve"> that was developed and evaluated </w:t>
      </w:r>
      <w:r w:rsidR="00A77D63" w:rsidRPr="00EE19C2">
        <w:t>in Merriman,</w:t>
      </w:r>
      <w:r w:rsidR="003C0FEC" w:rsidRPr="00EE19C2">
        <w:t xml:space="preserve"> </w:t>
      </w:r>
      <w:r w:rsidR="00A77D63" w:rsidRPr="00EE19C2">
        <w:t>et al. (Under Review)</w:t>
      </w:r>
      <w:r w:rsidRPr="00EE19C2">
        <w:t xml:space="preserve">. In summary, drivers first read information about the SAE </w:t>
      </w:r>
      <w:r w:rsidRPr="00EE19C2">
        <w:rPr>
          <w:noProof/>
        </w:rPr>
        <w:t>Levels of Driving Automation</w:t>
      </w:r>
      <w:r w:rsidRPr="00EE19C2">
        <w:t xml:space="preserve"> and the road conditions where </w:t>
      </w:r>
      <w:r w:rsidR="00247C34" w:rsidRPr="00EE19C2">
        <w:t xml:space="preserve">the AV system </w:t>
      </w:r>
      <w:r w:rsidRPr="00EE19C2">
        <w:t xml:space="preserve">can and cannot function reliably. </w:t>
      </w:r>
      <w:r w:rsidR="007E1D78" w:rsidRPr="00EE19C2">
        <w:t xml:space="preserve">This </w:t>
      </w:r>
      <w:r w:rsidR="007E1D78" w:rsidRPr="00EE19C2">
        <w:lastRenderedPageBreak/>
        <w:t xml:space="preserve">information was based upon </w:t>
      </w:r>
      <w:r w:rsidR="008F53DC" w:rsidRPr="00EE19C2">
        <w:t xml:space="preserve">the </w:t>
      </w:r>
      <w:r w:rsidR="00442FEF" w:rsidRPr="00EE19C2">
        <w:t xml:space="preserve">Operational Design Domain (ODD) </w:t>
      </w:r>
      <w:r w:rsidR="009D7952" w:rsidRPr="00EE19C2">
        <w:t>that was defined for the</w:t>
      </w:r>
      <w:r w:rsidR="00442FEF" w:rsidRPr="00EE19C2">
        <w:t xml:space="preserve"> AV </w:t>
      </w:r>
      <w:r w:rsidR="00310D42" w:rsidRPr="00EE19C2">
        <w:t>system</w:t>
      </w:r>
      <w:r w:rsidR="00442FEF" w:rsidRPr="00EE19C2">
        <w:t xml:space="preserve"> in </w:t>
      </w:r>
      <w:r w:rsidR="00442FEF" w:rsidRPr="00EE19C2">
        <w:rPr>
          <w:noProof/>
        </w:rPr>
        <w:t>Merriman,</w:t>
      </w:r>
      <w:r w:rsidR="00D507C5" w:rsidRPr="00EE19C2">
        <w:rPr>
          <w:noProof/>
        </w:rPr>
        <w:t xml:space="preserve"> </w:t>
      </w:r>
      <w:r w:rsidR="00442FEF" w:rsidRPr="00EE19C2">
        <w:rPr>
          <w:noProof/>
        </w:rPr>
        <w:t>et al. (</w:t>
      </w:r>
      <w:r w:rsidR="009D780C" w:rsidRPr="00EE19C2">
        <w:rPr>
          <w:noProof/>
        </w:rPr>
        <w:t>2023</w:t>
      </w:r>
      <w:r w:rsidR="00442FEF" w:rsidRPr="00EE19C2">
        <w:t>)</w:t>
      </w:r>
      <w:r w:rsidR="00310D42" w:rsidRPr="00EE19C2">
        <w:t xml:space="preserve">, after </w:t>
      </w:r>
      <w:r w:rsidR="009D7952" w:rsidRPr="00EE19C2">
        <w:t xml:space="preserve">reviewing the SAE’s (2018) report on the definitions and taxonomy of driving automation, ODDs for current AV systems (e.g. </w:t>
      </w:r>
      <w:r w:rsidR="00310D42" w:rsidRPr="00EE19C2">
        <w:rPr>
          <w:noProof/>
        </w:rPr>
        <w:t xml:space="preserve">National Transportation Safety Board, 2020; </w:t>
      </w:r>
      <w:r w:rsidR="00310D42" w:rsidRPr="00EE19C2">
        <w:t xml:space="preserve">Tesla, 2019; </w:t>
      </w:r>
      <w:r w:rsidR="00310D42" w:rsidRPr="00EE19C2">
        <w:rPr>
          <w:noProof/>
        </w:rPr>
        <w:t xml:space="preserve">Toyota, 2019) and </w:t>
      </w:r>
      <w:r w:rsidR="009D7952" w:rsidRPr="00EE19C2">
        <w:t>information from vehicle manufacturers about the development of their AV systems</w:t>
      </w:r>
      <w:r w:rsidR="008F53DC" w:rsidRPr="00EE19C2">
        <w:t xml:space="preserve"> </w:t>
      </w:r>
      <w:r w:rsidR="009D7952" w:rsidRPr="00EE19C2">
        <w:t xml:space="preserve">(e.g. </w:t>
      </w:r>
      <w:r w:rsidR="009D7952" w:rsidRPr="00EE19C2">
        <w:rPr>
          <w:noProof/>
        </w:rPr>
        <w:t>Audi, 2017; Skoda, 2018</w:t>
      </w:r>
      <w:r w:rsidR="009D7952" w:rsidRPr="00EE19C2">
        <w:t>).</w:t>
      </w:r>
      <w:r w:rsidR="00310D42" w:rsidRPr="00EE19C2">
        <w:t xml:space="preserve"> The ODD is summarised </w:t>
      </w:r>
      <w:r w:rsidR="005F3CE3" w:rsidRPr="00EE19C2">
        <w:t>in</w:t>
      </w:r>
      <w:r w:rsidR="008F53DC" w:rsidRPr="00EE19C2">
        <w:t xml:space="preserve"> </w:t>
      </w:r>
      <w:r w:rsidR="008F53DC" w:rsidRPr="00EE19C2">
        <w:fldChar w:fldCharType="begin"/>
      </w:r>
      <w:r w:rsidR="008F53DC" w:rsidRPr="00EE19C2">
        <w:instrText xml:space="preserve"> REF _Ref128742913 \h  \* MERGEFORMAT </w:instrText>
      </w:r>
      <w:r w:rsidR="008F53DC" w:rsidRPr="00EE19C2">
        <w:fldChar w:fldCharType="separate"/>
      </w:r>
      <w:r w:rsidR="00E00F97" w:rsidRPr="00EE19C2">
        <w:t xml:space="preserve">Figure </w:t>
      </w:r>
      <w:r w:rsidR="00E00F97" w:rsidRPr="00EE19C2">
        <w:rPr>
          <w:noProof/>
        </w:rPr>
        <w:t>1</w:t>
      </w:r>
      <w:r w:rsidR="008F53DC" w:rsidRPr="00EE19C2">
        <w:fldChar w:fldCharType="end"/>
      </w:r>
      <w:r w:rsidR="009818F9" w:rsidRPr="00EE19C2">
        <w:t>. Drivers were told t</w:t>
      </w:r>
      <w:r w:rsidR="00AC5AC2" w:rsidRPr="00EE19C2">
        <w:t xml:space="preserve">hat it was safe to activate the automation in the highly </w:t>
      </w:r>
      <w:r w:rsidR="007B1C7F" w:rsidRPr="00EE19C2">
        <w:t xml:space="preserve">and </w:t>
      </w:r>
      <w:r w:rsidR="00AC5AC2" w:rsidRPr="00EE19C2">
        <w:t>moderately reliable road conditions</w:t>
      </w:r>
      <w:r w:rsidR="00680CAD" w:rsidRPr="00EE19C2">
        <w:t xml:space="preserve">, however </w:t>
      </w:r>
      <w:r w:rsidR="007B1C7F" w:rsidRPr="00EE19C2">
        <w:t xml:space="preserve">it </w:t>
      </w:r>
      <w:r w:rsidR="00AC5AC2" w:rsidRPr="00EE19C2">
        <w:t>was not safe to activate the automation in the highly unreliable road conditions</w:t>
      </w:r>
      <w:r w:rsidR="005F3CE3" w:rsidRPr="00EE19C2">
        <w:t>.</w:t>
      </w:r>
      <w:r w:rsidR="00680CAD" w:rsidRPr="00EE19C2">
        <w:t xml:space="preserve"> Drivers were also told that some monitoring would be required if the automation was only moderately reliable.</w:t>
      </w:r>
    </w:p>
    <w:p w14:paraId="3418AC8E" w14:textId="77777777" w:rsidR="008F53DC" w:rsidRPr="00EE19C2" w:rsidRDefault="008F53DC" w:rsidP="00EE19C2">
      <w:pPr>
        <w:keepNext/>
      </w:pPr>
      <w:r w:rsidRPr="00EE19C2">
        <w:rPr>
          <w:noProof/>
        </w:rPr>
        <w:drawing>
          <wp:inline distT="0" distB="0" distL="0" distR="0" wp14:anchorId="721C42D3" wp14:editId="1BEC84DE">
            <wp:extent cx="5727505" cy="1231617"/>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8414" cy="1236113"/>
                    </a:xfrm>
                    <a:prstGeom prst="rect">
                      <a:avLst/>
                    </a:prstGeom>
                    <a:noFill/>
                  </pic:spPr>
                </pic:pic>
              </a:graphicData>
            </a:graphic>
          </wp:inline>
        </w:drawing>
      </w:r>
    </w:p>
    <w:p w14:paraId="75F319E1" w14:textId="101E58D4" w:rsidR="008F53DC" w:rsidRPr="00EE19C2" w:rsidRDefault="008F53DC" w:rsidP="00EE19C2">
      <w:pPr>
        <w:pStyle w:val="Caption"/>
      </w:pPr>
      <w:bookmarkStart w:id="21" w:name="_Ref128742913"/>
      <w:r w:rsidRPr="00EE19C2">
        <w:t xml:space="preserve">Figure </w:t>
      </w:r>
      <w:fldSimple w:instr=" SEQ Figure \* ARABIC ">
        <w:r w:rsidR="00E00F97" w:rsidRPr="00EE19C2">
          <w:rPr>
            <w:noProof/>
          </w:rPr>
          <w:t>1</w:t>
        </w:r>
      </w:fldSimple>
      <w:bookmarkEnd w:id="21"/>
      <w:r w:rsidRPr="00EE19C2">
        <w:t>- The highly</w:t>
      </w:r>
      <w:r w:rsidR="00FF38E0" w:rsidRPr="00EE19C2">
        <w:t xml:space="preserve"> reliable, moderately</w:t>
      </w:r>
      <w:r w:rsidRPr="00EE19C2">
        <w:t xml:space="preserve"> reliable </w:t>
      </w:r>
      <w:r w:rsidR="00FF38E0" w:rsidRPr="00EE19C2">
        <w:t xml:space="preserve">(safe) </w:t>
      </w:r>
      <w:r w:rsidRPr="00EE19C2">
        <w:t>and unreliable</w:t>
      </w:r>
      <w:r w:rsidR="00FF38E0" w:rsidRPr="00EE19C2">
        <w:t xml:space="preserve"> (unsafe) </w:t>
      </w:r>
      <w:r w:rsidRPr="00EE19C2">
        <w:t xml:space="preserve">road conditions for the </w:t>
      </w:r>
      <w:r w:rsidR="00B35D2B" w:rsidRPr="00EE19C2">
        <w:t>AV system</w:t>
      </w:r>
      <w:r w:rsidRPr="00EE19C2">
        <w:t>.</w:t>
      </w:r>
    </w:p>
    <w:p w14:paraId="7FEC6276" w14:textId="63A8CF77" w:rsidR="007E77CA" w:rsidRPr="00EE19C2" w:rsidRDefault="007E77CA" w:rsidP="00EE19C2">
      <w:pPr>
        <w:rPr>
          <w:lang w:eastAsia="en-GB"/>
        </w:rPr>
      </w:pPr>
      <w:r w:rsidRPr="00EE19C2">
        <w:t>Then they were</w:t>
      </w:r>
      <w:r w:rsidRPr="00EE19C2">
        <w:rPr>
          <w:lang w:eastAsia="en-GB"/>
        </w:rPr>
        <w:t xml:space="preserve"> shown 20 video-clips of everyday driving scenes. Seventeen video-clips displayed road conditions where the </w:t>
      </w:r>
      <w:r w:rsidR="00247C34" w:rsidRPr="00EE19C2">
        <w:rPr>
          <w:lang w:eastAsia="en-GB"/>
        </w:rPr>
        <w:t>AV system</w:t>
      </w:r>
      <w:r w:rsidRPr="00EE19C2">
        <w:rPr>
          <w:lang w:eastAsia="en-GB"/>
        </w:rPr>
        <w:t xml:space="preserve"> cannot function reliably</w:t>
      </w:r>
      <w:r w:rsidR="007D3892" w:rsidRPr="00EE19C2">
        <w:rPr>
          <w:lang w:eastAsia="en-GB"/>
        </w:rPr>
        <w:t xml:space="preserve"> (i.e.</w:t>
      </w:r>
      <w:r w:rsidR="007B3ECE" w:rsidRPr="00EE19C2">
        <w:rPr>
          <w:lang w:eastAsia="en-GB"/>
        </w:rPr>
        <w:t xml:space="preserve"> </w:t>
      </w:r>
      <w:r w:rsidR="007D3892" w:rsidRPr="00EE19C2">
        <w:rPr>
          <w:lang w:eastAsia="en-GB"/>
        </w:rPr>
        <w:t xml:space="preserve">highly </w:t>
      </w:r>
      <w:r w:rsidR="007B3ECE" w:rsidRPr="00EE19C2">
        <w:rPr>
          <w:lang w:eastAsia="en-GB"/>
        </w:rPr>
        <w:t>un</w:t>
      </w:r>
      <w:r w:rsidR="007D3892" w:rsidRPr="00EE19C2">
        <w:rPr>
          <w:lang w:eastAsia="en-GB"/>
        </w:rPr>
        <w:t>reliable road condition</w:t>
      </w:r>
      <w:r w:rsidR="007B3ECE" w:rsidRPr="00EE19C2">
        <w:rPr>
          <w:lang w:eastAsia="en-GB"/>
        </w:rPr>
        <w:t>s</w:t>
      </w:r>
      <w:r w:rsidR="007D3892" w:rsidRPr="00EE19C2">
        <w:rPr>
          <w:lang w:eastAsia="en-GB"/>
        </w:rPr>
        <w:t xml:space="preserve"> in </w:t>
      </w:r>
      <w:r w:rsidR="00DE621B" w:rsidRPr="00EE19C2">
        <w:fldChar w:fldCharType="begin"/>
      </w:r>
      <w:r w:rsidR="00DE621B" w:rsidRPr="00EE19C2">
        <w:rPr>
          <w:lang w:eastAsia="en-GB"/>
        </w:rPr>
        <w:instrText xml:space="preserve"> REF _Ref128742913 \h </w:instrText>
      </w:r>
      <w:r w:rsidR="0053111B" w:rsidRPr="00EE19C2">
        <w:instrText xml:space="preserve"> \* MERGEFORMAT </w:instrText>
      </w:r>
      <w:r w:rsidR="00DE621B" w:rsidRPr="00EE19C2">
        <w:fldChar w:fldCharType="separate"/>
      </w:r>
      <w:r w:rsidR="00E00F97" w:rsidRPr="00EE19C2">
        <w:t xml:space="preserve">Figure </w:t>
      </w:r>
      <w:r w:rsidR="00E00F97" w:rsidRPr="00EE19C2">
        <w:rPr>
          <w:noProof/>
        </w:rPr>
        <w:t>1</w:t>
      </w:r>
      <w:r w:rsidR="00DE621B" w:rsidRPr="00EE19C2">
        <w:fldChar w:fldCharType="end"/>
      </w:r>
      <w:r w:rsidR="007B3ECE" w:rsidRPr="00EE19C2">
        <w:t>)</w:t>
      </w:r>
      <w:r w:rsidRPr="00EE19C2">
        <w:rPr>
          <w:lang w:eastAsia="en-GB"/>
        </w:rPr>
        <w:t xml:space="preserve">, and three video-clips showed road conditions where the </w:t>
      </w:r>
      <w:r w:rsidR="00247C34" w:rsidRPr="00EE19C2">
        <w:rPr>
          <w:lang w:eastAsia="en-GB"/>
        </w:rPr>
        <w:t>AV system</w:t>
      </w:r>
      <w:r w:rsidRPr="00EE19C2">
        <w:rPr>
          <w:lang w:eastAsia="en-GB"/>
        </w:rPr>
        <w:t xml:space="preserve"> can function reliably</w:t>
      </w:r>
      <w:r w:rsidR="007B3ECE" w:rsidRPr="00EE19C2">
        <w:rPr>
          <w:lang w:eastAsia="en-GB"/>
        </w:rPr>
        <w:t xml:space="preserve"> (</w:t>
      </w:r>
      <w:r w:rsidR="00741F9E" w:rsidRPr="00EE19C2">
        <w:rPr>
          <w:lang w:eastAsia="en-GB"/>
        </w:rPr>
        <w:t>i.e</w:t>
      </w:r>
      <w:r w:rsidR="000164FA" w:rsidRPr="00EE19C2">
        <w:rPr>
          <w:lang w:eastAsia="en-GB"/>
        </w:rPr>
        <w:t>.</w:t>
      </w:r>
      <w:r w:rsidR="00741F9E" w:rsidRPr="00EE19C2">
        <w:rPr>
          <w:lang w:eastAsia="en-GB"/>
        </w:rPr>
        <w:t xml:space="preserve"> </w:t>
      </w:r>
      <w:r w:rsidR="007B3ECE" w:rsidRPr="00EE19C2">
        <w:rPr>
          <w:lang w:eastAsia="en-GB"/>
        </w:rPr>
        <w:t xml:space="preserve">highly and moderately reliable road conditions in </w:t>
      </w:r>
      <w:r w:rsidR="00DE621B" w:rsidRPr="00EE19C2">
        <w:fldChar w:fldCharType="begin"/>
      </w:r>
      <w:r w:rsidR="00DE621B" w:rsidRPr="00EE19C2">
        <w:rPr>
          <w:lang w:eastAsia="en-GB"/>
        </w:rPr>
        <w:instrText xml:space="preserve"> REF _Ref128742913 \h </w:instrText>
      </w:r>
      <w:r w:rsidR="0053111B" w:rsidRPr="00EE19C2">
        <w:instrText xml:space="preserve"> \* MERGEFORMAT </w:instrText>
      </w:r>
      <w:r w:rsidR="00DE621B" w:rsidRPr="00EE19C2">
        <w:fldChar w:fldCharType="separate"/>
      </w:r>
      <w:r w:rsidR="00E00F97" w:rsidRPr="00EE19C2">
        <w:t xml:space="preserve">Figure </w:t>
      </w:r>
      <w:r w:rsidR="00E00F97" w:rsidRPr="00EE19C2">
        <w:rPr>
          <w:noProof/>
        </w:rPr>
        <w:t>1</w:t>
      </w:r>
      <w:r w:rsidR="00DE621B" w:rsidRPr="00EE19C2">
        <w:fldChar w:fldCharType="end"/>
      </w:r>
      <w:r w:rsidR="007B3ECE" w:rsidRPr="00EE19C2">
        <w:t>)</w:t>
      </w:r>
      <w:r w:rsidRPr="00EE19C2">
        <w:rPr>
          <w:lang w:eastAsia="en-GB"/>
        </w:rPr>
        <w:t xml:space="preserve">. After viewing each video-clip drivers were asked three questions (left-hand side of </w:t>
      </w:r>
      <w:r w:rsidR="002013E4" w:rsidRPr="00EE19C2">
        <w:rPr>
          <w:lang w:eastAsia="en-GB"/>
        </w:rPr>
        <w:fldChar w:fldCharType="begin"/>
      </w:r>
      <w:r w:rsidR="002013E4" w:rsidRPr="00EE19C2">
        <w:rPr>
          <w:lang w:eastAsia="en-GB"/>
        </w:rPr>
        <w:instrText xml:space="preserve"> REF _Ref117149806 \h </w:instrText>
      </w:r>
      <w:r w:rsidR="0053111B" w:rsidRPr="00EE19C2">
        <w:rPr>
          <w:lang w:eastAsia="en-GB"/>
        </w:rPr>
        <w:instrText xml:space="preserve"> \* MERGEFORMAT </w:instrText>
      </w:r>
      <w:r w:rsidR="002013E4" w:rsidRPr="00EE19C2">
        <w:rPr>
          <w:lang w:eastAsia="en-GB"/>
        </w:rPr>
      </w:r>
      <w:r w:rsidR="002013E4" w:rsidRPr="00EE19C2">
        <w:rPr>
          <w:lang w:eastAsia="en-GB"/>
        </w:rPr>
        <w:fldChar w:fldCharType="separate"/>
      </w:r>
      <w:r w:rsidR="00E00F97" w:rsidRPr="00EE19C2">
        <w:t xml:space="preserve">Figure </w:t>
      </w:r>
      <w:r w:rsidR="00E00F97" w:rsidRPr="00EE19C2">
        <w:rPr>
          <w:noProof/>
        </w:rPr>
        <w:t>2</w:t>
      </w:r>
      <w:r w:rsidR="002013E4" w:rsidRPr="00EE19C2">
        <w:rPr>
          <w:lang w:eastAsia="en-GB"/>
        </w:rPr>
        <w:fldChar w:fldCharType="end"/>
      </w:r>
      <w:r w:rsidRPr="00EE19C2">
        <w:rPr>
          <w:lang w:eastAsia="en-GB"/>
        </w:rPr>
        <w:t>). Once they had submitted their responses, they were given written feedback of the correct answer (e.g. right-hand side of</w:t>
      </w:r>
      <w:r w:rsidR="002013E4" w:rsidRPr="00EE19C2">
        <w:rPr>
          <w:lang w:eastAsia="en-GB"/>
        </w:rPr>
        <w:t xml:space="preserve"> </w:t>
      </w:r>
      <w:r w:rsidR="002013E4" w:rsidRPr="00EE19C2">
        <w:rPr>
          <w:lang w:eastAsia="en-GB"/>
        </w:rPr>
        <w:fldChar w:fldCharType="begin"/>
      </w:r>
      <w:r w:rsidR="002013E4" w:rsidRPr="00EE19C2">
        <w:rPr>
          <w:lang w:eastAsia="en-GB"/>
        </w:rPr>
        <w:instrText xml:space="preserve"> REF _Ref117149806 \h </w:instrText>
      </w:r>
      <w:r w:rsidR="0053111B" w:rsidRPr="00EE19C2">
        <w:rPr>
          <w:lang w:eastAsia="en-GB"/>
        </w:rPr>
        <w:instrText xml:space="preserve"> \* MERGEFORMAT </w:instrText>
      </w:r>
      <w:r w:rsidR="002013E4" w:rsidRPr="00EE19C2">
        <w:rPr>
          <w:lang w:eastAsia="en-GB"/>
        </w:rPr>
      </w:r>
      <w:r w:rsidR="002013E4" w:rsidRPr="00EE19C2">
        <w:rPr>
          <w:lang w:eastAsia="en-GB"/>
        </w:rPr>
        <w:fldChar w:fldCharType="separate"/>
      </w:r>
      <w:r w:rsidR="00E00F97" w:rsidRPr="00EE19C2">
        <w:t xml:space="preserve">Figure </w:t>
      </w:r>
      <w:r w:rsidR="00E00F97" w:rsidRPr="00EE19C2">
        <w:rPr>
          <w:noProof/>
        </w:rPr>
        <w:t>2</w:t>
      </w:r>
      <w:r w:rsidR="002013E4" w:rsidRPr="00EE19C2">
        <w:rPr>
          <w:lang w:eastAsia="en-GB"/>
        </w:rPr>
        <w:fldChar w:fldCharType="end"/>
      </w:r>
      <w:r w:rsidRPr="00EE19C2">
        <w:t>)</w:t>
      </w:r>
      <w:r w:rsidRPr="00EE19C2">
        <w:rPr>
          <w:lang w:eastAsia="en-GB"/>
        </w:rPr>
        <w:t xml:space="preserve">. </w:t>
      </w:r>
      <w:r w:rsidR="00306E4E" w:rsidRPr="00EE19C2">
        <w:rPr>
          <w:lang w:eastAsia="en-GB"/>
        </w:rPr>
        <w:t>See Merriman, et al. (Under Review) for more details.</w:t>
      </w:r>
    </w:p>
    <w:p w14:paraId="3B8E7BA0" w14:textId="77777777" w:rsidR="00306E4E" w:rsidRPr="00EE19C2" w:rsidRDefault="005310DE" w:rsidP="00EE19C2">
      <w:pPr>
        <w:keepNext/>
      </w:pPr>
      <w:r w:rsidRPr="00EE19C2">
        <w:rPr>
          <w:noProof/>
          <w:lang w:eastAsia="en-GB"/>
        </w:rPr>
        <w:lastRenderedPageBreak/>
        <w:drawing>
          <wp:inline distT="0" distB="0" distL="0" distR="0" wp14:anchorId="260B655B" wp14:editId="4A2954AF">
            <wp:extent cx="5732145" cy="3829312"/>
            <wp:effectExtent l="0" t="0" r="190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829312"/>
                    </a:xfrm>
                    <a:prstGeom prst="rect">
                      <a:avLst/>
                    </a:prstGeom>
                    <a:noFill/>
                  </pic:spPr>
                </pic:pic>
              </a:graphicData>
            </a:graphic>
          </wp:inline>
        </w:drawing>
      </w:r>
    </w:p>
    <w:p w14:paraId="3BEE5E87" w14:textId="342DE50E" w:rsidR="005310DE" w:rsidRPr="00EE19C2" w:rsidRDefault="00306E4E" w:rsidP="00EE19C2">
      <w:pPr>
        <w:pStyle w:val="Caption"/>
        <w:rPr>
          <w:lang w:eastAsia="en-GB"/>
        </w:rPr>
      </w:pPr>
      <w:bookmarkStart w:id="22" w:name="_Ref117149806"/>
      <w:r w:rsidRPr="00EE19C2">
        <w:t xml:space="preserve">Figure </w:t>
      </w:r>
      <w:fldSimple w:instr=" SEQ Figure \* ARABIC ">
        <w:r w:rsidR="00E00F97" w:rsidRPr="00EE19C2">
          <w:rPr>
            <w:noProof/>
          </w:rPr>
          <w:t>2</w:t>
        </w:r>
      </w:fldSimple>
      <w:bookmarkEnd w:id="22"/>
      <w:r w:rsidRPr="00EE19C2">
        <w:t xml:space="preserve">- An example video-clip, questions (left) and written feedback (right) in the online </w:t>
      </w:r>
      <w:r w:rsidR="00876989" w:rsidRPr="00EE19C2">
        <w:t xml:space="preserve">video-based </w:t>
      </w:r>
      <w:r w:rsidRPr="00EE19C2">
        <w:t xml:space="preserve">training </w:t>
      </w:r>
      <w:r w:rsidR="007B55A8" w:rsidRPr="00EE19C2">
        <w:t xml:space="preserve">component of the L4DTP (see </w:t>
      </w:r>
      <w:r w:rsidRPr="00EE19C2">
        <w:t>Merriman, et al.</w:t>
      </w:r>
      <w:r w:rsidR="00CE2775" w:rsidRPr="00EE19C2">
        <w:t xml:space="preserve"> (</w:t>
      </w:r>
      <w:r w:rsidRPr="00EE19C2">
        <w:t>Under Review)</w:t>
      </w:r>
      <w:r w:rsidR="007B55A8" w:rsidRPr="00EE19C2">
        <w:t xml:space="preserve"> for more details)</w:t>
      </w:r>
      <w:r w:rsidRPr="00EE19C2">
        <w:t>.</w:t>
      </w:r>
      <w:r w:rsidR="007B1C7F" w:rsidRPr="00EE19C2">
        <w:t xml:space="preserve"> SAE (2018) suggests that Level 4 </w:t>
      </w:r>
      <w:r w:rsidR="0027302B" w:rsidRPr="00EE19C2">
        <w:t>AV systems</w:t>
      </w:r>
      <w:r w:rsidR="007B1C7F" w:rsidRPr="00EE19C2">
        <w:t xml:space="preserve"> may be able to detect and/or predict some unsafe road conditions. However to ensure drivers developed an accurate mental model for the AV system, drivers were required to make all the decisions.</w:t>
      </w:r>
    </w:p>
    <w:p w14:paraId="2A8A4660" w14:textId="77777777" w:rsidR="007E77CA" w:rsidRPr="00EE19C2" w:rsidRDefault="007E77CA" w:rsidP="00EE19C2">
      <w:pPr>
        <w:pStyle w:val="ListParagraph"/>
        <w:numPr>
          <w:ilvl w:val="3"/>
          <w:numId w:val="16"/>
        </w:numPr>
      </w:pPr>
      <w:r w:rsidRPr="00EE19C2">
        <w:rPr>
          <w:b/>
          <w:bCs/>
        </w:rPr>
        <w:t>RUDPA</w:t>
      </w:r>
    </w:p>
    <w:p w14:paraId="15BA8DF2" w14:textId="1766A852" w:rsidR="007E77CA" w:rsidRPr="00EE19C2" w:rsidRDefault="007E77CA" w:rsidP="00EE19C2">
      <w:pPr>
        <w:rPr>
          <w:noProof/>
        </w:rPr>
      </w:pPr>
      <w:r w:rsidRPr="00EE19C2">
        <w:t xml:space="preserve">Once drivers had </w:t>
      </w:r>
      <w:r w:rsidRPr="00EE19C2">
        <w:rPr>
          <w:noProof/>
        </w:rPr>
        <w:t xml:space="preserve">completed the </w:t>
      </w:r>
      <w:r w:rsidR="0030321B" w:rsidRPr="00EE19C2">
        <w:rPr>
          <w:noProof/>
        </w:rPr>
        <w:t xml:space="preserve">online </w:t>
      </w:r>
      <w:r w:rsidRPr="00EE19C2">
        <w:rPr>
          <w:noProof/>
        </w:rPr>
        <w:t>video-</w:t>
      </w:r>
      <w:r w:rsidR="0030321B" w:rsidRPr="00EE19C2">
        <w:rPr>
          <w:noProof/>
        </w:rPr>
        <w:t>based</w:t>
      </w:r>
      <w:r w:rsidRPr="00EE19C2">
        <w:rPr>
          <w:noProof/>
        </w:rPr>
        <w:t xml:space="preserve"> </w:t>
      </w:r>
      <w:r w:rsidR="0030321B" w:rsidRPr="00EE19C2">
        <w:rPr>
          <w:noProof/>
        </w:rPr>
        <w:t>training</w:t>
      </w:r>
      <w:r w:rsidRPr="00EE19C2">
        <w:rPr>
          <w:noProof/>
        </w:rPr>
        <w:t>, they were introduced to the acronym and were told that they must follow this procedure/sequence of steps to activate the automation safely on the road. This section describes the development of the acronym and the materials given to drivers.</w:t>
      </w:r>
    </w:p>
    <w:p w14:paraId="30E431D1" w14:textId="6A592987" w:rsidR="007E77CA" w:rsidRPr="00EE19C2" w:rsidRDefault="007E77CA" w:rsidP="00EE19C2">
      <w:pPr>
        <w:pStyle w:val="ListParagraph"/>
        <w:numPr>
          <w:ilvl w:val="4"/>
          <w:numId w:val="16"/>
        </w:numPr>
      </w:pPr>
      <w:bookmarkStart w:id="23" w:name="_Ref110493510"/>
      <w:r w:rsidRPr="00EE19C2">
        <w:t>Acronym Development</w:t>
      </w:r>
      <w:bookmarkEnd w:id="23"/>
    </w:p>
    <w:p w14:paraId="3D57DB8B" w14:textId="19B34DEB" w:rsidR="007E77CA" w:rsidRPr="00EE19C2" w:rsidRDefault="007E77CA" w:rsidP="00EE19C2">
      <w:pPr>
        <w:rPr>
          <w:bCs/>
        </w:rPr>
      </w:pPr>
      <w:r w:rsidRPr="00EE19C2">
        <w:rPr>
          <w:noProof/>
        </w:rPr>
        <w:t xml:space="preserve">The procedure detailed in Ullius (1997) and Lewis, et al. (2018) was followed. The target information for the </w:t>
      </w:r>
      <w:r w:rsidRPr="00EE19C2">
        <w:rPr>
          <w:bCs/>
        </w:rPr>
        <w:t xml:space="preserve">acronym </w:t>
      </w:r>
      <w:r w:rsidRPr="00EE19C2">
        <w:rPr>
          <w:noProof/>
        </w:rPr>
        <w:t xml:space="preserve">was first identified. </w:t>
      </w:r>
      <w:r w:rsidR="00436020" w:rsidRPr="00EE19C2">
        <w:rPr>
          <w:noProof/>
        </w:rPr>
        <w:t xml:space="preserve">The training needs analysis </w:t>
      </w:r>
      <w:r w:rsidR="00436020" w:rsidRPr="00EE19C2">
        <w:rPr>
          <w:bCs/>
        </w:rPr>
        <w:t xml:space="preserve">conducted by </w:t>
      </w:r>
      <w:r w:rsidR="00436020" w:rsidRPr="00EE19C2">
        <w:rPr>
          <w:noProof/>
        </w:rPr>
        <w:t>Merriman,</w:t>
      </w:r>
      <w:r w:rsidR="00022950" w:rsidRPr="00EE19C2">
        <w:rPr>
          <w:noProof/>
        </w:rPr>
        <w:t xml:space="preserve"> </w:t>
      </w:r>
      <w:r w:rsidR="00436020" w:rsidRPr="00EE19C2">
        <w:rPr>
          <w:noProof/>
        </w:rPr>
        <w:t>et al. (</w:t>
      </w:r>
      <w:r w:rsidR="009D780C" w:rsidRPr="00EE19C2">
        <w:rPr>
          <w:noProof/>
        </w:rPr>
        <w:t>2023</w:t>
      </w:r>
      <w:r w:rsidR="00436020" w:rsidRPr="00EE19C2">
        <w:rPr>
          <w:noProof/>
        </w:rPr>
        <w:t>)</w:t>
      </w:r>
      <w:r w:rsidR="00436020" w:rsidRPr="00EE19C2">
        <w:rPr>
          <w:bCs/>
        </w:rPr>
        <w:t xml:space="preserve"> </w:t>
      </w:r>
      <w:r w:rsidRPr="00EE19C2">
        <w:rPr>
          <w:bCs/>
        </w:rPr>
        <w:t>decomposed each automation</w:t>
      </w:r>
      <w:r w:rsidR="00436020" w:rsidRPr="00EE19C2">
        <w:rPr>
          <w:bCs/>
        </w:rPr>
        <w:t>-specific</w:t>
      </w:r>
      <w:r w:rsidRPr="00EE19C2">
        <w:rPr>
          <w:bCs/>
        </w:rPr>
        <w:t xml:space="preserve"> task (Activate the Automation, Human-Directed Control Transfer, Vehicle-Directed Control Transfer and Emergency Control Transfer) into four discrete sub-tasks/steps:</w:t>
      </w:r>
    </w:p>
    <w:p w14:paraId="6E8E3B4F" w14:textId="77777777" w:rsidR="007E77CA" w:rsidRPr="00EE19C2" w:rsidRDefault="007E77CA" w:rsidP="00EE19C2">
      <w:pPr>
        <w:pStyle w:val="ListParagraph"/>
        <w:numPr>
          <w:ilvl w:val="0"/>
          <w:numId w:val="13"/>
        </w:numPr>
        <w:rPr>
          <w:bCs/>
        </w:rPr>
      </w:pPr>
      <w:r w:rsidRPr="00EE19C2">
        <w:rPr>
          <w:bCs/>
        </w:rPr>
        <w:lastRenderedPageBreak/>
        <w:t xml:space="preserve">Drivers need to </w:t>
      </w:r>
      <w:r w:rsidRPr="00EE19C2">
        <w:rPr>
          <w:b/>
        </w:rPr>
        <w:t>understand</w:t>
      </w:r>
      <w:r w:rsidRPr="00EE19C2">
        <w:rPr>
          <w:bCs/>
        </w:rPr>
        <w:t xml:space="preserve"> the state of the automation (e.g. listen to and read the alerts and understand that the automation can be activated, look at the road environment and understand that the limitations of the automation have been reached).</w:t>
      </w:r>
    </w:p>
    <w:p w14:paraId="61864167" w14:textId="77777777" w:rsidR="007E77CA" w:rsidRPr="00EE19C2" w:rsidRDefault="007E77CA" w:rsidP="00EE19C2">
      <w:pPr>
        <w:pStyle w:val="ListParagraph"/>
        <w:numPr>
          <w:ilvl w:val="0"/>
          <w:numId w:val="13"/>
        </w:numPr>
        <w:rPr>
          <w:bCs/>
        </w:rPr>
      </w:pPr>
      <w:r w:rsidRPr="00EE19C2">
        <w:rPr>
          <w:bCs/>
        </w:rPr>
        <w:t xml:space="preserve">Drivers need to make a </w:t>
      </w:r>
      <w:r w:rsidRPr="00EE19C2">
        <w:rPr>
          <w:b/>
        </w:rPr>
        <w:t>decision</w:t>
      </w:r>
      <w:r w:rsidRPr="00EE19C2">
        <w:rPr>
          <w:bCs/>
        </w:rPr>
        <w:t xml:space="preserve"> (e.g. decide whether to activate the automation or continue manual driving, decide whether to take over control of the vehicle or let the vehicle reach a minimal risk condition).</w:t>
      </w:r>
    </w:p>
    <w:p w14:paraId="7688086C" w14:textId="77777777" w:rsidR="007E77CA" w:rsidRPr="00EE19C2" w:rsidRDefault="007E77CA" w:rsidP="00EE19C2">
      <w:pPr>
        <w:pStyle w:val="ListParagraph"/>
        <w:numPr>
          <w:ilvl w:val="0"/>
          <w:numId w:val="13"/>
        </w:numPr>
        <w:rPr>
          <w:bCs/>
        </w:rPr>
      </w:pPr>
      <w:r w:rsidRPr="00EE19C2">
        <w:rPr>
          <w:bCs/>
        </w:rPr>
        <w:t xml:space="preserve">Drivers need to </w:t>
      </w:r>
      <w:r w:rsidRPr="00EE19C2">
        <w:rPr>
          <w:b/>
        </w:rPr>
        <w:t>prepare</w:t>
      </w:r>
      <w:r w:rsidRPr="00EE19C2">
        <w:rPr>
          <w:bCs/>
        </w:rPr>
        <w:t xml:space="preserve"> for the chosen action (e.g. move into the left-hand lane so they can activate the automation, build a situation awareness of the road environment before taking over control of the vehicle).</w:t>
      </w:r>
    </w:p>
    <w:p w14:paraId="5BB808AD" w14:textId="77777777" w:rsidR="007E77CA" w:rsidRPr="00EE19C2" w:rsidRDefault="007E77CA" w:rsidP="00EE19C2">
      <w:pPr>
        <w:pStyle w:val="ListParagraph"/>
        <w:numPr>
          <w:ilvl w:val="0"/>
          <w:numId w:val="13"/>
        </w:numPr>
        <w:rPr>
          <w:bCs/>
        </w:rPr>
      </w:pPr>
      <w:r w:rsidRPr="00EE19C2">
        <w:rPr>
          <w:bCs/>
        </w:rPr>
        <w:t xml:space="preserve">Drivers need to </w:t>
      </w:r>
      <w:r w:rsidRPr="00EE19C2">
        <w:rPr>
          <w:b/>
        </w:rPr>
        <w:t>perform</w:t>
      </w:r>
      <w:r w:rsidRPr="00EE19C2">
        <w:rPr>
          <w:bCs/>
        </w:rPr>
        <w:t xml:space="preserve"> the chosen action (e.g. activate the automation, deactivate the automation and take over control of the vehicle). </w:t>
      </w:r>
    </w:p>
    <w:p w14:paraId="3E31AEFD" w14:textId="3E025334" w:rsidR="007E77CA" w:rsidRPr="00EE19C2" w:rsidRDefault="007E77CA" w:rsidP="00EE19C2">
      <w:pPr>
        <w:rPr>
          <w:bCs/>
        </w:rPr>
      </w:pPr>
      <w:r w:rsidRPr="00EE19C2">
        <w:rPr>
          <w:noProof/>
        </w:rPr>
        <w:t xml:space="preserve">As these four steps underlie all the automation-specific tasks, the four steps were deemed as essential information for drivers to learn and remember and therefore worthy of an acronym. </w:t>
      </w:r>
      <w:r w:rsidRPr="00EE19C2">
        <w:rPr>
          <w:bCs/>
        </w:rPr>
        <w:t xml:space="preserve">Although this training programme is focussing on the task of activating </w:t>
      </w:r>
      <w:r w:rsidR="00BC3BAC" w:rsidRPr="00EE19C2">
        <w:rPr>
          <w:bCs/>
        </w:rPr>
        <w:t>the AV system,</w:t>
      </w:r>
      <w:r w:rsidRPr="00EE19C2">
        <w:rPr>
          <w:bCs/>
        </w:rPr>
        <w:t xml:space="preserve"> future training programmes will be able to use this acronym to help drivers learn and remember the four main steps that are required to perform Vehicle- and Human-Directed Control Transfers</w:t>
      </w:r>
      <w:r w:rsidR="00A72331" w:rsidRPr="00EE19C2">
        <w:rPr>
          <w:bCs/>
        </w:rPr>
        <w:t xml:space="preserve"> (takeovers)</w:t>
      </w:r>
      <w:r w:rsidRPr="00EE19C2">
        <w:rPr>
          <w:bCs/>
        </w:rPr>
        <w:t xml:space="preserve">. As such, drivers will only need to learn and remember one acronym to operate </w:t>
      </w:r>
      <w:r w:rsidR="0027302B" w:rsidRPr="00EE19C2">
        <w:rPr>
          <w:bCs/>
        </w:rPr>
        <w:t>this AV system</w:t>
      </w:r>
      <w:r w:rsidRPr="00EE19C2">
        <w:rPr>
          <w:bCs/>
        </w:rPr>
        <w:t xml:space="preserve"> safely on the road. </w:t>
      </w:r>
    </w:p>
    <w:p w14:paraId="1312E718" w14:textId="6CB844AB" w:rsidR="007E77CA" w:rsidRPr="00EE19C2" w:rsidRDefault="007E77CA" w:rsidP="00EE19C2">
      <w:pPr>
        <w:spacing w:after="120"/>
        <w:rPr>
          <w:bCs/>
        </w:rPr>
      </w:pPr>
      <w:r w:rsidRPr="00EE19C2">
        <w:rPr>
          <w:noProof/>
        </w:rPr>
        <w:t xml:space="preserve">Next, key terms for each step were identified. Alternative terms and synonyms were identified to provide a larger choice of letters to use. Finally, the first letter(s) from each term were taken to create an acronym. Different letter and word combinations were tried until the chosen acronym was selected. </w:t>
      </w:r>
    </w:p>
    <w:p w14:paraId="2CB019DD" w14:textId="61CC2D3F" w:rsidR="007E77CA" w:rsidRPr="00EE19C2" w:rsidRDefault="007E77CA" w:rsidP="00EE19C2">
      <w:pPr>
        <w:rPr>
          <w:noProof/>
        </w:rPr>
      </w:pPr>
      <w:r w:rsidRPr="00EE19C2">
        <w:rPr>
          <w:noProof/>
        </w:rPr>
        <w:t xml:space="preserve">The acronym that was chosen for this training programme was </w:t>
      </w:r>
      <w:r w:rsidRPr="00EE19C2">
        <w:rPr>
          <w:b/>
          <w:bCs/>
          <w:noProof/>
        </w:rPr>
        <w:t>RUDPA</w:t>
      </w:r>
      <w:r w:rsidRPr="00EE19C2">
        <w:rPr>
          <w:noProof/>
        </w:rPr>
        <w:t xml:space="preserve"> (</w:t>
      </w:r>
      <w:r w:rsidRPr="00EE19C2">
        <w:rPr>
          <w:b/>
          <w:bCs/>
          <w:noProof/>
        </w:rPr>
        <w:t>R</w:t>
      </w:r>
      <w:r w:rsidRPr="00EE19C2">
        <w:rPr>
          <w:noProof/>
        </w:rPr>
        <w:t xml:space="preserve">ecognise, </w:t>
      </w:r>
      <w:r w:rsidRPr="00EE19C2">
        <w:rPr>
          <w:b/>
          <w:bCs/>
          <w:noProof/>
        </w:rPr>
        <w:t>U</w:t>
      </w:r>
      <w:r w:rsidRPr="00EE19C2">
        <w:rPr>
          <w:noProof/>
        </w:rPr>
        <w:t xml:space="preserve">nderstand, </w:t>
      </w:r>
      <w:r w:rsidRPr="00EE19C2">
        <w:rPr>
          <w:b/>
          <w:bCs/>
          <w:noProof/>
        </w:rPr>
        <w:t>D</w:t>
      </w:r>
      <w:r w:rsidRPr="00EE19C2">
        <w:rPr>
          <w:noProof/>
        </w:rPr>
        <w:t xml:space="preserve">ecide, </w:t>
      </w:r>
      <w:r w:rsidRPr="00EE19C2">
        <w:rPr>
          <w:b/>
          <w:bCs/>
          <w:noProof/>
        </w:rPr>
        <w:t>P</w:t>
      </w:r>
      <w:r w:rsidRPr="00EE19C2">
        <w:rPr>
          <w:noProof/>
        </w:rPr>
        <w:t xml:space="preserve">repare and </w:t>
      </w:r>
      <w:r w:rsidRPr="00EE19C2">
        <w:rPr>
          <w:b/>
          <w:bCs/>
          <w:noProof/>
        </w:rPr>
        <w:t>A</w:t>
      </w:r>
      <w:r w:rsidRPr="00EE19C2">
        <w:rPr>
          <w:noProof/>
        </w:rPr>
        <w:t xml:space="preserve">ct) as drivers have to perform all five steps/tasks (letters) in sequence to successfully and safely activate the automation. As this acronym can also be used to perform </w:t>
      </w:r>
      <w:r w:rsidRPr="00EE19C2">
        <w:rPr>
          <w:bCs/>
        </w:rPr>
        <w:t>Human- and Vehicle-Directed Control Transfers</w:t>
      </w:r>
      <w:r w:rsidRPr="00EE19C2">
        <w:rPr>
          <w:noProof/>
        </w:rPr>
        <w:t xml:space="preserve">, drivers will have a clear and standardised operating procedure to follow to operate </w:t>
      </w:r>
      <w:r w:rsidR="00396532" w:rsidRPr="00EE19C2">
        <w:rPr>
          <w:noProof/>
        </w:rPr>
        <w:t>this AV system</w:t>
      </w:r>
      <w:r w:rsidRPr="00EE19C2">
        <w:rPr>
          <w:noProof/>
        </w:rPr>
        <w:t xml:space="preserve"> safely on the road (Casner &amp; Hutchins, 2019). In the aviation domain, standard operating procedures are used to ensure pilots use autopilot systems appropriately and perform appropriate behaviours at the right time (Degani and Wiener, 1997; Norman, 1988). Therefore, as drivers will be able to use this acronym to perform all tasks required to safely operate </w:t>
      </w:r>
      <w:r w:rsidR="00BA1297" w:rsidRPr="00EE19C2">
        <w:rPr>
          <w:noProof/>
        </w:rPr>
        <w:t>the AV system</w:t>
      </w:r>
      <w:r w:rsidRPr="00EE19C2">
        <w:rPr>
          <w:noProof/>
        </w:rPr>
        <w:t xml:space="preserve">, frequent use will make this desired procedure (and associated tasks and behaviours) become automatic. </w:t>
      </w:r>
    </w:p>
    <w:p w14:paraId="7ADCF991" w14:textId="200AA07A" w:rsidR="007E77CA" w:rsidRPr="00EE19C2" w:rsidRDefault="007E77CA" w:rsidP="00EE19C2">
      <w:pPr>
        <w:rPr>
          <w:noProof/>
        </w:rPr>
      </w:pPr>
      <w:r w:rsidRPr="00EE19C2">
        <w:rPr>
          <w:noProof/>
        </w:rPr>
        <w:t xml:space="preserve">Additionally, this acronym satisfies the requirements for a successful and effective acronym: high discriminability (each letter-word pair should have a unique meaning) and </w:t>
      </w:r>
      <w:r w:rsidRPr="00EE19C2">
        <w:t>associability</w:t>
      </w:r>
      <w:r w:rsidRPr="00EE19C2">
        <w:rPr>
          <w:noProof/>
        </w:rPr>
        <w:t xml:space="preserve"> (there should be an association/direct link between the acronym and the target information) (Bellezza, 1981; Kovar &amp; Van Pelt, 1991; Ullius, 1997; Higbee, 2001). Each letter-word pair relates to a different step/task </w:t>
      </w:r>
      <w:r w:rsidRPr="00EE19C2">
        <w:rPr>
          <w:noProof/>
        </w:rPr>
        <w:lastRenderedPageBreak/>
        <w:t>that needs to be performed and each word directly relates to the stage that it is representing (e.g. recognise for the recognising stage). This makes the words and associated behaviours/tasks easy to understand and remember.</w:t>
      </w:r>
    </w:p>
    <w:bookmarkEnd w:id="10"/>
    <w:p w14:paraId="306EB541" w14:textId="08BE01AD" w:rsidR="007E77CA" w:rsidRPr="00EE19C2" w:rsidRDefault="007E77CA" w:rsidP="00EE19C2">
      <w:pPr>
        <w:pStyle w:val="ListParagraph"/>
        <w:numPr>
          <w:ilvl w:val="4"/>
          <w:numId w:val="16"/>
        </w:numPr>
      </w:pPr>
      <w:r w:rsidRPr="00EE19C2">
        <w:t>Acronym Materials</w:t>
      </w:r>
    </w:p>
    <w:p w14:paraId="222C3F6E" w14:textId="1AB42E74" w:rsidR="007E77CA" w:rsidRPr="00EE19C2" w:rsidRDefault="007E77CA" w:rsidP="00EE19C2">
      <w:r w:rsidRPr="00EE19C2">
        <w:t>Once drivers had completed the</w:t>
      </w:r>
      <w:r w:rsidR="0030321B" w:rsidRPr="00EE19C2">
        <w:t xml:space="preserve"> online</w:t>
      </w:r>
      <w:r w:rsidRPr="00EE19C2">
        <w:t xml:space="preserve"> video-</w:t>
      </w:r>
      <w:r w:rsidR="0030321B" w:rsidRPr="00EE19C2">
        <w:t>based training</w:t>
      </w:r>
      <w:r w:rsidRPr="00EE19C2">
        <w:t xml:space="preserve">, they were presented with the RUDPA acronym. The task of activating </w:t>
      </w:r>
      <w:r w:rsidR="00774D93" w:rsidRPr="00EE19C2">
        <w:t>the AV system</w:t>
      </w:r>
      <w:r w:rsidRPr="00EE19C2">
        <w:t xml:space="preserve"> was framed by the RUDPA acronym to demonstrate how this acronym should be used to activate the automation safely on the road. To do this, the sub-tasks and operations for the task of activating the automation </w:t>
      </w:r>
      <w:r w:rsidR="008837C6" w:rsidRPr="00EE19C2">
        <w:t xml:space="preserve">from the training needs analysis conducted </w:t>
      </w:r>
      <w:r w:rsidR="00922F54" w:rsidRPr="00EE19C2">
        <w:t>by</w:t>
      </w:r>
      <w:r w:rsidR="008837C6" w:rsidRPr="00EE19C2">
        <w:t xml:space="preserve"> Merriman,</w:t>
      </w:r>
      <w:r w:rsidR="00022950" w:rsidRPr="00EE19C2">
        <w:t xml:space="preserve"> </w:t>
      </w:r>
      <w:r w:rsidR="008837C6" w:rsidRPr="00EE19C2">
        <w:t>et al. (</w:t>
      </w:r>
      <w:r w:rsidR="009D780C" w:rsidRPr="00EE19C2">
        <w:t>2023</w:t>
      </w:r>
      <w:r w:rsidR="008837C6" w:rsidRPr="00EE19C2">
        <w:t>)</w:t>
      </w:r>
      <w:r w:rsidRPr="00EE19C2">
        <w:t xml:space="preserve"> were used to decompose each RUDPA stage into separate tasks and behaviours and the training programme explained the roles, responsibilities, tasks and behaviours that drivers needed to perform at each stage. For example, for the stages “R” and “U”, drivers were told to listen to and read the auditory and visual alerts as these will tell them that the automation can be activated (</w:t>
      </w:r>
      <w:r w:rsidRPr="00EE19C2">
        <w:fldChar w:fldCharType="begin"/>
      </w:r>
      <w:r w:rsidRPr="00EE19C2">
        <w:instrText xml:space="preserve"> REF _Ref92200285 \h </w:instrText>
      </w:r>
      <w:r w:rsidR="00D04F39" w:rsidRPr="00EE19C2">
        <w:instrText xml:space="preserve"> \* MERGEFORMAT </w:instrText>
      </w:r>
      <w:r w:rsidRPr="00EE19C2">
        <w:fldChar w:fldCharType="separate"/>
      </w:r>
      <w:r w:rsidR="00E00F97" w:rsidRPr="00EE19C2">
        <w:t xml:space="preserve">Figure </w:t>
      </w:r>
      <w:r w:rsidR="00E00F97" w:rsidRPr="00EE19C2">
        <w:rPr>
          <w:noProof/>
        </w:rPr>
        <w:t>3</w:t>
      </w:r>
      <w:r w:rsidRPr="00EE19C2">
        <w:fldChar w:fldCharType="end"/>
      </w:r>
      <w:r w:rsidRPr="00EE19C2">
        <w:t xml:space="preserve">). </w:t>
      </w:r>
    </w:p>
    <w:p w14:paraId="168A1703" w14:textId="2A7DF702" w:rsidR="007E77CA" w:rsidRPr="00EE19C2" w:rsidRDefault="007E77CA" w:rsidP="00EE19C2">
      <w:pPr>
        <w:keepNext/>
        <w:jc w:val="center"/>
      </w:pPr>
      <w:r w:rsidRPr="00EE19C2">
        <w:rPr>
          <w:noProof/>
        </w:rPr>
        <w:drawing>
          <wp:inline distT="0" distB="0" distL="0" distR="0" wp14:anchorId="5A94EB8C" wp14:editId="3A0BD4A3">
            <wp:extent cx="5327650" cy="857250"/>
            <wp:effectExtent l="0" t="0" r="635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raphical user interface, text, application, emai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b="81396"/>
                    <a:stretch>
                      <a:fillRect/>
                    </a:stretch>
                  </pic:blipFill>
                  <pic:spPr bwMode="auto">
                    <a:xfrm>
                      <a:off x="0" y="0"/>
                      <a:ext cx="5327650" cy="857250"/>
                    </a:xfrm>
                    <a:prstGeom prst="rect">
                      <a:avLst/>
                    </a:prstGeom>
                    <a:noFill/>
                    <a:ln>
                      <a:noFill/>
                    </a:ln>
                  </pic:spPr>
                </pic:pic>
              </a:graphicData>
            </a:graphic>
          </wp:inline>
        </w:drawing>
      </w:r>
      <w:r w:rsidRPr="00EE19C2">
        <w:rPr>
          <w:noProof/>
        </w:rPr>
        <w:drawing>
          <wp:inline distT="0" distB="0" distL="0" distR="0" wp14:anchorId="1E1D4130" wp14:editId="72E94BE0">
            <wp:extent cx="5213350" cy="3594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3350" cy="3594100"/>
                    </a:xfrm>
                    <a:prstGeom prst="rect">
                      <a:avLst/>
                    </a:prstGeom>
                    <a:noFill/>
                    <a:ln>
                      <a:noFill/>
                    </a:ln>
                  </pic:spPr>
                </pic:pic>
              </a:graphicData>
            </a:graphic>
          </wp:inline>
        </w:drawing>
      </w:r>
    </w:p>
    <w:p w14:paraId="4AA17C78" w14:textId="57000FE7" w:rsidR="007E77CA" w:rsidRPr="00EE19C2" w:rsidRDefault="007E77CA" w:rsidP="00EE19C2">
      <w:pPr>
        <w:pStyle w:val="Caption"/>
        <w:rPr>
          <w:szCs w:val="22"/>
        </w:rPr>
      </w:pPr>
      <w:bookmarkStart w:id="24" w:name="_Ref92200285"/>
      <w:bookmarkStart w:id="25" w:name="_Toc116026138"/>
      <w:r w:rsidRPr="00EE19C2">
        <w:rPr>
          <w:szCs w:val="22"/>
        </w:rPr>
        <w:t xml:space="preserve">Figure </w:t>
      </w:r>
      <w:r w:rsidRPr="00EE19C2">
        <w:rPr>
          <w:szCs w:val="22"/>
        </w:rPr>
        <w:fldChar w:fldCharType="begin"/>
      </w:r>
      <w:r w:rsidRPr="00EE19C2">
        <w:rPr>
          <w:szCs w:val="22"/>
        </w:rPr>
        <w:instrText xml:space="preserve"> SEQ Figure \* ARABIC </w:instrText>
      </w:r>
      <w:r w:rsidRPr="00EE19C2">
        <w:rPr>
          <w:szCs w:val="22"/>
        </w:rPr>
        <w:fldChar w:fldCharType="separate"/>
      </w:r>
      <w:r w:rsidR="00E00F97" w:rsidRPr="00EE19C2">
        <w:rPr>
          <w:noProof/>
          <w:szCs w:val="22"/>
        </w:rPr>
        <w:t>3</w:t>
      </w:r>
      <w:r w:rsidRPr="00EE19C2">
        <w:rPr>
          <w:szCs w:val="22"/>
        </w:rPr>
        <w:fldChar w:fldCharType="end"/>
      </w:r>
      <w:bookmarkEnd w:id="24"/>
      <w:r w:rsidRPr="00EE19C2">
        <w:rPr>
          <w:szCs w:val="22"/>
        </w:rPr>
        <w:t>- Each RUDPA stage was decomposed into the tasks and behaviours that drivers needed to perform at that stage.</w:t>
      </w:r>
      <w:bookmarkEnd w:id="25"/>
      <w:r w:rsidRPr="00EE19C2">
        <w:rPr>
          <w:szCs w:val="22"/>
        </w:rPr>
        <w:t xml:space="preserve"> </w:t>
      </w:r>
    </w:p>
    <w:p w14:paraId="04816027" w14:textId="77777777" w:rsidR="007E77CA" w:rsidRPr="00EE19C2" w:rsidRDefault="007E77CA" w:rsidP="00EE19C2">
      <w:pPr>
        <w:pStyle w:val="ListParagraph"/>
        <w:numPr>
          <w:ilvl w:val="2"/>
          <w:numId w:val="16"/>
        </w:numPr>
        <w:rPr>
          <w:b/>
          <w:bCs/>
        </w:rPr>
      </w:pPr>
      <w:r w:rsidRPr="00EE19C2">
        <w:rPr>
          <w:b/>
          <w:bCs/>
        </w:rPr>
        <w:lastRenderedPageBreak/>
        <w:t>Owner’s Manual</w:t>
      </w:r>
    </w:p>
    <w:p w14:paraId="72526DE4" w14:textId="27CEDF39" w:rsidR="007E77CA" w:rsidRPr="00EE19C2" w:rsidRDefault="007E77CA" w:rsidP="00EE19C2">
      <w:r w:rsidRPr="00EE19C2">
        <w:t xml:space="preserve">The </w:t>
      </w:r>
      <w:r w:rsidR="00E86B9B" w:rsidRPr="00EE19C2">
        <w:t xml:space="preserve">nine-page </w:t>
      </w:r>
      <w:r w:rsidRPr="00EE19C2">
        <w:t xml:space="preserve">OM that was developed </w:t>
      </w:r>
      <w:r w:rsidR="00AD3FF6" w:rsidRPr="00EE19C2">
        <w:t xml:space="preserve">in Merriman, et al. (Under Review) was </w:t>
      </w:r>
      <w:r w:rsidRPr="00EE19C2">
        <w:t>used in this evaluation. The OM described the systems that were present, the sensors and cameras used, the capabilities and limitations of each system, the road conditions which effect the reliability of the automation and when takeover requests may occur, the automation alerts and the activation controls (e.g.</w:t>
      </w:r>
      <w:r w:rsidR="00800FB4" w:rsidRPr="00EE19C2">
        <w:t xml:space="preserve"> </w:t>
      </w:r>
      <w:r w:rsidR="00800FB4" w:rsidRPr="00EE19C2">
        <w:fldChar w:fldCharType="begin"/>
      </w:r>
      <w:r w:rsidR="00800FB4" w:rsidRPr="00EE19C2">
        <w:instrText xml:space="preserve"> REF _Ref117152390 \h </w:instrText>
      </w:r>
      <w:r w:rsidR="0053111B" w:rsidRPr="00EE19C2">
        <w:instrText xml:space="preserve"> \* MERGEFORMAT </w:instrText>
      </w:r>
      <w:r w:rsidR="00800FB4" w:rsidRPr="00EE19C2">
        <w:fldChar w:fldCharType="separate"/>
      </w:r>
      <w:r w:rsidR="00E00F97" w:rsidRPr="00EE19C2">
        <w:t xml:space="preserve">Figure </w:t>
      </w:r>
      <w:r w:rsidR="00E00F97" w:rsidRPr="00EE19C2">
        <w:rPr>
          <w:noProof/>
        </w:rPr>
        <w:t>4</w:t>
      </w:r>
      <w:r w:rsidR="00800FB4" w:rsidRPr="00EE19C2">
        <w:fldChar w:fldCharType="end"/>
      </w:r>
      <w:r w:rsidRPr="00EE19C2">
        <w:t xml:space="preserve">). </w:t>
      </w:r>
    </w:p>
    <w:p w14:paraId="4194B995" w14:textId="77777777" w:rsidR="00014A10" w:rsidRPr="00EE19C2" w:rsidRDefault="000629BB" w:rsidP="00EE19C2">
      <w:pPr>
        <w:keepNext/>
      </w:pPr>
      <w:r w:rsidRPr="00EE19C2">
        <w:rPr>
          <w:noProof/>
        </w:rPr>
        <w:drawing>
          <wp:inline distT="0" distB="0" distL="0" distR="0" wp14:anchorId="4CE6C5EC" wp14:editId="14D37F18">
            <wp:extent cx="5260063" cy="28621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585" b="28323"/>
                    <a:stretch/>
                  </pic:blipFill>
                  <pic:spPr bwMode="auto">
                    <a:xfrm>
                      <a:off x="0" y="0"/>
                      <a:ext cx="5267988" cy="2866422"/>
                    </a:xfrm>
                    <a:prstGeom prst="rect">
                      <a:avLst/>
                    </a:prstGeom>
                    <a:noFill/>
                    <a:ln>
                      <a:noFill/>
                    </a:ln>
                    <a:extLst>
                      <a:ext uri="{53640926-AAD7-44D8-BBD7-CCE9431645EC}">
                        <a14:shadowObscured xmlns:a14="http://schemas.microsoft.com/office/drawing/2010/main"/>
                      </a:ext>
                    </a:extLst>
                  </pic:spPr>
                </pic:pic>
              </a:graphicData>
            </a:graphic>
          </wp:inline>
        </w:drawing>
      </w:r>
    </w:p>
    <w:p w14:paraId="78C4DBB7" w14:textId="2E85B987" w:rsidR="000629BB" w:rsidRPr="00EE19C2" w:rsidRDefault="00014A10" w:rsidP="00EE19C2">
      <w:pPr>
        <w:pStyle w:val="Caption"/>
      </w:pPr>
      <w:bookmarkStart w:id="26" w:name="_Ref117152390"/>
      <w:r w:rsidRPr="00EE19C2">
        <w:t xml:space="preserve">Figure </w:t>
      </w:r>
      <w:fldSimple w:instr=" SEQ Figure \* ARABIC ">
        <w:r w:rsidR="00E00F97" w:rsidRPr="00EE19C2">
          <w:rPr>
            <w:noProof/>
          </w:rPr>
          <w:t>4</w:t>
        </w:r>
      </w:fldSimple>
      <w:bookmarkEnd w:id="26"/>
      <w:r w:rsidRPr="00EE19C2">
        <w:t>- An excerpt from the OM presented to the OM group during the evaluation of the L4DTP.</w:t>
      </w:r>
    </w:p>
    <w:p w14:paraId="5F4EA6BB" w14:textId="77777777" w:rsidR="007E77CA" w:rsidRPr="00EE19C2" w:rsidRDefault="007E77CA" w:rsidP="00EE19C2">
      <w:pPr>
        <w:pStyle w:val="ListParagraph"/>
        <w:numPr>
          <w:ilvl w:val="2"/>
          <w:numId w:val="16"/>
        </w:numPr>
        <w:rPr>
          <w:b/>
          <w:bCs/>
        </w:rPr>
      </w:pPr>
      <w:bookmarkStart w:id="27" w:name="_Ref110343591"/>
      <w:r w:rsidRPr="00EE19C2">
        <w:rPr>
          <w:b/>
          <w:bCs/>
        </w:rPr>
        <w:t>Training Programme Comparison</w:t>
      </w:r>
      <w:bookmarkEnd w:id="27"/>
    </w:p>
    <w:p w14:paraId="675F4B24" w14:textId="1A15E8C2" w:rsidR="007E77CA" w:rsidRPr="00EE19C2" w:rsidRDefault="007E77CA" w:rsidP="00EE19C2">
      <w:r w:rsidRPr="00EE19C2">
        <w:t>Both training programmes (L4DTP and OM) provided drivers with the same information (content), however the L4DTP positioned/framed this information in a step-by-step procedure (RUDPA) and used active (online</w:t>
      </w:r>
      <w:r w:rsidR="0030321B" w:rsidRPr="00EE19C2">
        <w:t xml:space="preserve"> video-based</w:t>
      </w:r>
      <w:r w:rsidRPr="00EE19C2">
        <w:t xml:space="preserve"> training) and passive (written information) methods to train drivers, whereas the OM did not use framing and only used passive training methods to train drivers. For example, for the task step “Recognise the automation is available alert”, the OM displayed images of the visual alerts, described the auditory alerts and explained in text when they will occur. The </w:t>
      </w:r>
      <w:r w:rsidRPr="00EE19C2">
        <w:rPr>
          <w:bCs/>
        </w:rPr>
        <w:t>L4DTP</w:t>
      </w:r>
      <w:r w:rsidRPr="00EE19C2">
        <w:t xml:space="preserve"> provided drivers with the same information, but it was framed under R and U in RUDPA</w:t>
      </w:r>
      <w:r w:rsidR="0019644B" w:rsidRPr="00EE19C2">
        <w:t xml:space="preserve"> (see </w:t>
      </w:r>
      <w:r w:rsidR="0019644B" w:rsidRPr="00EE19C2">
        <w:fldChar w:fldCharType="begin"/>
      </w:r>
      <w:r w:rsidR="0019644B" w:rsidRPr="00EE19C2">
        <w:instrText xml:space="preserve"> REF _Ref92200285 \h </w:instrText>
      </w:r>
      <w:r w:rsidR="0053111B" w:rsidRPr="00EE19C2">
        <w:instrText xml:space="preserve"> \* MERGEFORMAT </w:instrText>
      </w:r>
      <w:r w:rsidR="0019644B" w:rsidRPr="00EE19C2">
        <w:fldChar w:fldCharType="separate"/>
      </w:r>
      <w:r w:rsidR="00E00F97" w:rsidRPr="00EE19C2">
        <w:t xml:space="preserve">Figure </w:t>
      </w:r>
      <w:r w:rsidR="00E00F97" w:rsidRPr="00EE19C2">
        <w:rPr>
          <w:noProof/>
        </w:rPr>
        <w:t>3</w:t>
      </w:r>
      <w:r w:rsidR="0019644B" w:rsidRPr="00EE19C2">
        <w:fldChar w:fldCharType="end"/>
      </w:r>
      <w:r w:rsidR="0019644B" w:rsidRPr="00EE19C2">
        <w:t>)</w:t>
      </w:r>
      <w:r w:rsidRPr="00EE19C2">
        <w:t xml:space="preserve">. For the task step “Determine whether it is safe and appropriate to activate the automation”, the OM displayed this information as a list of warnings (e.g. </w:t>
      </w:r>
      <w:r w:rsidR="0017766E" w:rsidRPr="00EE19C2">
        <w:fldChar w:fldCharType="begin"/>
      </w:r>
      <w:r w:rsidR="0017766E" w:rsidRPr="00EE19C2">
        <w:instrText xml:space="preserve"> REF _Ref117152390 \h </w:instrText>
      </w:r>
      <w:r w:rsidR="0053111B" w:rsidRPr="00EE19C2">
        <w:instrText xml:space="preserve"> \* MERGEFORMAT </w:instrText>
      </w:r>
      <w:r w:rsidR="0017766E" w:rsidRPr="00EE19C2">
        <w:fldChar w:fldCharType="separate"/>
      </w:r>
      <w:r w:rsidR="00E00F97" w:rsidRPr="00EE19C2">
        <w:t xml:space="preserve">Figure </w:t>
      </w:r>
      <w:r w:rsidR="00E00F97" w:rsidRPr="00EE19C2">
        <w:rPr>
          <w:noProof/>
        </w:rPr>
        <w:t>4</w:t>
      </w:r>
      <w:r w:rsidR="0017766E" w:rsidRPr="00EE19C2">
        <w:fldChar w:fldCharType="end"/>
      </w:r>
      <w:r w:rsidR="0017766E" w:rsidRPr="00EE19C2">
        <w:t xml:space="preserve">) </w:t>
      </w:r>
      <w:r w:rsidRPr="00EE19C2">
        <w:t xml:space="preserve">whereas the </w:t>
      </w:r>
      <w:r w:rsidRPr="00EE19C2">
        <w:rPr>
          <w:bCs/>
        </w:rPr>
        <w:t>L4DTP</w:t>
      </w:r>
      <w:r w:rsidRPr="00EE19C2">
        <w:t xml:space="preserve"> provided this information in online video-based training (e.g.</w:t>
      </w:r>
      <w:r w:rsidR="0017766E" w:rsidRPr="00EE19C2">
        <w:t xml:space="preserve"> </w:t>
      </w:r>
      <w:r w:rsidR="00C201E1">
        <w:fldChar w:fldCharType="begin"/>
      </w:r>
      <w:r w:rsidR="00C201E1">
        <w:instrText xml:space="preserve"> REF _Ref117149806 \h </w:instrText>
      </w:r>
      <w:r w:rsidR="00C201E1">
        <w:fldChar w:fldCharType="separate"/>
      </w:r>
      <w:r w:rsidR="00C201E1" w:rsidRPr="00EE19C2">
        <w:t xml:space="preserve">Figure </w:t>
      </w:r>
      <w:r w:rsidR="00C201E1" w:rsidRPr="00EE19C2">
        <w:rPr>
          <w:noProof/>
        </w:rPr>
        <w:t>2</w:t>
      </w:r>
      <w:r w:rsidR="00C201E1">
        <w:fldChar w:fldCharType="end"/>
      </w:r>
      <w:r w:rsidRPr="00EE19C2">
        <w:t xml:space="preserve">) and framed it under D in RUDPA. </w:t>
      </w:r>
      <w:r w:rsidRPr="00EE19C2">
        <w:rPr>
          <w:noProof/>
          <w:color w:val="FF0000"/>
        </w:rPr>
        <w:t xml:space="preserve"> </w:t>
      </w:r>
    </w:p>
    <w:p w14:paraId="4DD2A3E8" w14:textId="77777777" w:rsidR="007E77CA" w:rsidRPr="00EE19C2" w:rsidRDefault="007E77CA" w:rsidP="00EE19C2">
      <w:pPr>
        <w:pStyle w:val="ListParagraph"/>
        <w:numPr>
          <w:ilvl w:val="2"/>
          <w:numId w:val="16"/>
        </w:numPr>
      </w:pPr>
      <w:bookmarkStart w:id="28" w:name="_Ref110345261"/>
      <w:r w:rsidRPr="00EE19C2">
        <w:rPr>
          <w:b/>
          <w:bCs/>
        </w:rPr>
        <w:t>Questionnaires</w:t>
      </w:r>
      <w:bookmarkEnd w:id="28"/>
    </w:p>
    <w:p w14:paraId="24E6D07A" w14:textId="56CC8A5D" w:rsidR="007E77CA" w:rsidRPr="00EE19C2" w:rsidRDefault="00CD3000" w:rsidP="00EE19C2">
      <w:pPr>
        <w:rPr>
          <w:lang w:eastAsia="en-GB"/>
        </w:rPr>
      </w:pPr>
      <w:r w:rsidRPr="00EE19C2">
        <w:lastRenderedPageBreak/>
        <w:t>Drivers</w:t>
      </w:r>
      <w:r w:rsidR="007E77CA" w:rsidRPr="00EE19C2">
        <w:t xml:space="preserve"> completed seven questionnaires during this </w:t>
      </w:r>
      <w:r w:rsidR="00F354A4" w:rsidRPr="00EE19C2">
        <w:t>study</w:t>
      </w:r>
      <w:r w:rsidR="007E77CA" w:rsidRPr="00EE19C2">
        <w:t xml:space="preserve">. </w:t>
      </w:r>
      <w:r w:rsidR="0015312F" w:rsidRPr="00EE19C2">
        <w:t xml:space="preserve">The first was a demographics questionnaire which asked about the driver’s age, gender, annual mileage, years of licence, advanced driving qualifications, familiarity with Advanced Driver Assistance Systems and current training for AVs. The second was Montag and </w:t>
      </w:r>
      <w:proofErr w:type="spellStart"/>
      <w:r w:rsidR="0015312F" w:rsidRPr="00EE19C2">
        <w:t>Comrey’s</w:t>
      </w:r>
      <w:proofErr w:type="spellEnd"/>
      <w:r w:rsidR="0015312F" w:rsidRPr="00EE19C2">
        <w:t xml:space="preserve"> (1987) 30-item Driving Internality and Driving Externality questionnaire. Drivers rated the extent to which they agreed with the 30 statements on a </w:t>
      </w:r>
      <w:r w:rsidR="009438E2" w:rsidRPr="00EE19C2">
        <w:t>six</w:t>
      </w:r>
      <w:r w:rsidR="0015312F" w:rsidRPr="00EE19C2">
        <w:t xml:space="preserve">-point Likert scale, ranging from 0-Disagree very much to 5-Agree very much. This questionnaire measured drivers’ locus of control and provided one score for internality and one score for externality. The third questionnaire was the Total Trust in Automation questionnaire </w:t>
      </w:r>
      <w:r w:rsidR="0015312F" w:rsidRPr="00EE19C2">
        <w:rPr>
          <w:noProof/>
        </w:rPr>
        <w:t>(Gold, Körber, Hohenberger, Lechner, &amp; Bengler, 2015)</w:t>
      </w:r>
      <w:r w:rsidR="0015312F" w:rsidRPr="00EE19C2">
        <w:t xml:space="preserve">. This is a 35-item questionnaire which measured drivers’ trust according to six subscales: Discharge of the driver due to the automation, Safety gains, Safety hazards, Trust in automation, Perceived control of conduct and Intention to use. Drivers rated the extent to which they agreed with the statements on a five-point Likert scale (from 1-Strongly disagree to 5-Strongly agree). </w:t>
      </w:r>
      <w:r w:rsidR="007E77CA" w:rsidRPr="00EE19C2">
        <w:t xml:space="preserve">These </w:t>
      </w:r>
      <w:r w:rsidR="00C22455" w:rsidRPr="00EE19C2">
        <w:t>three questionnaires were</w:t>
      </w:r>
      <w:r w:rsidR="007E77CA" w:rsidRPr="00EE19C2">
        <w:t xml:space="preserve"> completed online at the start of the study</w:t>
      </w:r>
      <w:r w:rsidR="007E77CA" w:rsidRPr="00EE19C2">
        <w:rPr>
          <w:lang w:eastAsia="en-GB"/>
        </w:rPr>
        <w:t xml:space="preserve">. The fourth questionnaire </w:t>
      </w:r>
      <w:r w:rsidR="007E77CA" w:rsidRPr="00EE19C2">
        <w:t xml:space="preserve">comprised the “Yes/No” and “Why” questions from the online training </w:t>
      </w:r>
      <w:r w:rsidR="00334E05" w:rsidRPr="00EE19C2">
        <w:t xml:space="preserve">component of the L4DTP </w:t>
      </w:r>
      <w:r w:rsidR="007E77CA" w:rsidRPr="00EE19C2">
        <w:t>(</w:t>
      </w:r>
      <w:r w:rsidR="0015312F" w:rsidRPr="00EE19C2">
        <w:t>see</w:t>
      </w:r>
      <w:r w:rsidR="00334E05" w:rsidRPr="00EE19C2">
        <w:t xml:space="preserve"> left-hand side of</w:t>
      </w:r>
      <w:r w:rsidR="00E853A6" w:rsidRPr="00EE19C2">
        <w:t xml:space="preserve"> </w:t>
      </w:r>
      <w:r w:rsidR="0015312F" w:rsidRPr="00EE19C2">
        <w:fldChar w:fldCharType="begin"/>
      </w:r>
      <w:r w:rsidR="0015312F" w:rsidRPr="00EE19C2">
        <w:instrText xml:space="preserve"> REF _Ref117149806 \h </w:instrText>
      </w:r>
      <w:r w:rsidRPr="00EE19C2">
        <w:instrText xml:space="preserve"> \* MERGEFORMAT </w:instrText>
      </w:r>
      <w:r w:rsidR="0015312F" w:rsidRPr="00EE19C2">
        <w:fldChar w:fldCharType="separate"/>
      </w:r>
      <w:r w:rsidR="00E00F97" w:rsidRPr="00EE19C2">
        <w:t xml:space="preserve">Figure </w:t>
      </w:r>
      <w:r w:rsidR="00E00F97" w:rsidRPr="00EE19C2">
        <w:rPr>
          <w:noProof/>
        </w:rPr>
        <w:t>2</w:t>
      </w:r>
      <w:r w:rsidR="0015312F" w:rsidRPr="00EE19C2">
        <w:fldChar w:fldCharType="end"/>
      </w:r>
      <w:r w:rsidR="007E77CA" w:rsidRPr="00EE19C2">
        <w:t xml:space="preserve">). </w:t>
      </w:r>
      <w:r w:rsidRPr="00EE19C2">
        <w:t xml:space="preserve">All drivers completed these </w:t>
      </w:r>
      <w:r w:rsidR="007E77CA" w:rsidRPr="00EE19C2">
        <w:t>questions five times after</w:t>
      </w:r>
      <w:r w:rsidR="004544A9" w:rsidRPr="00EE19C2">
        <w:t xml:space="preserve"> they </w:t>
      </w:r>
      <w:r w:rsidRPr="00EE19C2">
        <w:t>experienc</w:t>
      </w:r>
      <w:r w:rsidR="004544A9" w:rsidRPr="00EE19C2">
        <w:t>ed</w:t>
      </w:r>
      <w:r w:rsidR="007E77CA" w:rsidRPr="00EE19C2">
        <w:t xml:space="preserve"> each simulator scenario, to confirm </w:t>
      </w:r>
      <w:r w:rsidRPr="00EE19C2">
        <w:t>their</w:t>
      </w:r>
      <w:r w:rsidR="007E77CA" w:rsidRPr="00EE19C2">
        <w:t xml:space="preserve"> decision about whether they thought it was safe and appropriate to activate the automation (or not) and to gain an understanding of their reasoning for their decision.</w:t>
      </w:r>
      <w:r w:rsidR="0077699B" w:rsidRPr="00EE19C2">
        <w:t xml:space="preserve"> The drivers’ reasoning was </w:t>
      </w:r>
      <w:r w:rsidR="00785FE5" w:rsidRPr="00EE19C2">
        <w:t xml:space="preserve">subsequently </w:t>
      </w:r>
      <w:r w:rsidR="0077699B" w:rsidRPr="00EE19C2">
        <w:t xml:space="preserve">used to measure </w:t>
      </w:r>
      <w:r w:rsidR="00AE021C" w:rsidRPr="00EE19C2">
        <w:t>their</w:t>
      </w:r>
      <w:r w:rsidR="0077699B" w:rsidRPr="00EE19C2">
        <w:t xml:space="preserve"> mental models (see section 2.4).</w:t>
      </w:r>
      <w:r w:rsidR="007E77CA" w:rsidRPr="00EE19C2">
        <w:t xml:space="preserve"> At the end of the study, drivers completed three questionnaires. The first was the </w:t>
      </w:r>
      <w:r w:rsidR="007E77CA" w:rsidRPr="00EE19C2">
        <w:rPr>
          <w:lang w:eastAsia="en-GB"/>
        </w:rPr>
        <w:t xml:space="preserve">Total Trust in Automation questionnaire (Gold, et al., 2015). The second was Hart and </w:t>
      </w:r>
      <w:proofErr w:type="spellStart"/>
      <w:r w:rsidR="007E77CA" w:rsidRPr="00EE19C2">
        <w:rPr>
          <w:lang w:eastAsia="en-GB"/>
        </w:rPr>
        <w:t>Staveland’s</w:t>
      </w:r>
      <w:proofErr w:type="spellEnd"/>
      <w:r w:rsidR="007E77CA" w:rsidRPr="00EE19C2">
        <w:rPr>
          <w:lang w:eastAsia="en-GB"/>
        </w:rPr>
        <w:t xml:space="preserve"> (1988) NASA-TLX which measured drivers’ workload according to six subscales: Mental Demand, Physical Demand, Temporal Demand, Performance, Effort and Frustration. Drivers were required to complete ratings on these dimensions from very high to very low (or from perfect to failure for performance) on 21-point scales. The final questionnaire asked drivers about their experiences in the simulator task and the training that they would find helpful to understand and remember the different tasks involved in activating the automation (open response). </w:t>
      </w:r>
    </w:p>
    <w:p w14:paraId="45D89FF4" w14:textId="77777777" w:rsidR="007E77CA" w:rsidRPr="00EE19C2" w:rsidRDefault="007E77CA" w:rsidP="00EE19C2">
      <w:pPr>
        <w:pStyle w:val="ListParagraph"/>
        <w:numPr>
          <w:ilvl w:val="2"/>
          <w:numId w:val="16"/>
        </w:numPr>
        <w:rPr>
          <w:b/>
          <w:bCs/>
        </w:rPr>
      </w:pPr>
      <w:r w:rsidRPr="00EE19C2">
        <w:rPr>
          <w:b/>
          <w:bCs/>
        </w:rPr>
        <w:t>Simulator Tasks</w:t>
      </w:r>
    </w:p>
    <w:p w14:paraId="227D1FFF" w14:textId="2147513E" w:rsidR="007E77CA" w:rsidRPr="00EE19C2" w:rsidRDefault="007E77CA" w:rsidP="00EE19C2">
      <w:pPr>
        <w:rPr>
          <w:bCs/>
        </w:rPr>
      </w:pPr>
      <w:r w:rsidRPr="00EE19C2">
        <w:rPr>
          <w:bCs/>
        </w:rPr>
        <w:t>To evaluate the effectiveness of the L4DTP, one terrain and five scenarios were created in a driving simulator.</w:t>
      </w:r>
      <w:r w:rsidR="00107AF2" w:rsidRPr="00EE19C2">
        <w:rPr>
          <w:bCs/>
        </w:rPr>
        <w:t xml:space="preserve"> These are explained below.</w:t>
      </w:r>
    </w:p>
    <w:p w14:paraId="354130A3" w14:textId="2B7B5ED6" w:rsidR="007E77CA" w:rsidRPr="00EE19C2" w:rsidRDefault="007E77CA" w:rsidP="00EE19C2">
      <w:pPr>
        <w:pStyle w:val="ListParagraph"/>
        <w:numPr>
          <w:ilvl w:val="3"/>
          <w:numId w:val="16"/>
        </w:numPr>
        <w:rPr>
          <w:b/>
          <w:bCs/>
        </w:rPr>
      </w:pPr>
      <w:r w:rsidRPr="00EE19C2">
        <w:rPr>
          <w:b/>
          <w:bCs/>
        </w:rPr>
        <w:t>Simulator Description</w:t>
      </w:r>
    </w:p>
    <w:p w14:paraId="20F39D22" w14:textId="5DE59709" w:rsidR="007E77CA" w:rsidRPr="00EE19C2" w:rsidRDefault="007E77CA" w:rsidP="00EE19C2">
      <w:pPr>
        <w:rPr>
          <w:bCs/>
        </w:rPr>
      </w:pPr>
      <w:r w:rsidRPr="00EE19C2">
        <w:rPr>
          <w:bCs/>
        </w:rPr>
        <w:t>The fixed-based driving simulator at the University of Southampton was used (</w:t>
      </w:r>
      <w:r w:rsidRPr="00EE19C2">
        <w:rPr>
          <w:bCs/>
        </w:rPr>
        <w:fldChar w:fldCharType="begin"/>
      </w:r>
      <w:r w:rsidRPr="00EE19C2">
        <w:rPr>
          <w:bCs/>
        </w:rPr>
        <w:instrText xml:space="preserve"> REF _Ref92439386 \h </w:instrText>
      </w:r>
      <w:r w:rsidR="00D04F39" w:rsidRPr="00EE19C2">
        <w:rPr>
          <w:bCs/>
        </w:rPr>
        <w:instrText xml:space="preserve"> \* MERGEFORMAT </w:instrText>
      </w:r>
      <w:r w:rsidRPr="00EE19C2">
        <w:rPr>
          <w:bCs/>
        </w:rPr>
      </w:r>
      <w:r w:rsidRPr="00EE19C2">
        <w:rPr>
          <w:bCs/>
        </w:rPr>
        <w:fldChar w:fldCharType="separate"/>
      </w:r>
      <w:r w:rsidR="00E00F97" w:rsidRPr="00EE19C2">
        <w:t xml:space="preserve">Figure </w:t>
      </w:r>
      <w:r w:rsidR="00E00F97" w:rsidRPr="00EE19C2">
        <w:rPr>
          <w:noProof/>
        </w:rPr>
        <w:t>5</w:t>
      </w:r>
      <w:r w:rsidRPr="00EE19C2">
        <w:rPr>
          <w:bCs/>
        </w:rPr>
        <w:fldChar w:fldCharType="end"/>
      </w:r>
      <w:r w:rsidRPr="00EE19C2">
        <w:rPr>
          <w:bCs/>
        </w:rPr>
        <w:t xml:space="preserve">). The simulator comprised a static Land Rover Discovery Sport’s vehicle and three over-head forward projectors which provided a 135° field of view. An additional over-head rear projector provided a rear-view image of the driving scene, which could be viewed through the rear-view mirror. The door </w:t>
      </w:r>
      <w:r w:rsidRPr="00EE19C2">
        <w:rPr>
          <w:bCs/>
        </w:rPr>
        <w:lastRenderedPageBreak/>
        <w:t xml:space="preserve">mirrors and dashboard were simulated using mini-LCD monitors. All primary (steering, throttle, brake) and secondary vehicle controls (buttons and switches) were fully functional. Sound was sent from the simulator software to the vehicle’s audio system. All scenarios were created using </w:t>
      </w:r>
      <w:proofErr w:type="spellStart"/>
      <w:r w:rsidRPr="00EE19C2">
        <w:rPr>
          <w:bCs/>
        </w:rPr>
        <w:t>AVSimulation’s</w:t>
      </w:r>
      <w:proofErr w:type="spellEnd"/>
      <w:r w:rsidRPr="00EE19C2">
        <w:rPr>
          <w:bCs/>
        </w:rPr>
        <w:t xml:space="preserve"> </w:t>
      </w:r>
      <w:proofErr w:type="spellStart"/>
      <w:r w:rsidRPr="00EE19C2">
        <w:rPr>
          <w:bCs/>
        </w:rPr>
        <w:t>SCANeR</w:t>
      </w:r>
      <w:proofErr w:type="spellEnd"/>
      <w:r w:rsidRPr="00EE19C2">
        <w:rPr>
          <w:bCs/>
        </w:rPr>
        <w:t xml:space="preserve"> software (version 1.8). </w:t>
      </w:r>
    </w:p>
    <w:p w14:paraId="3CDFD281" w14:textId="4551404D" w:rsidR="007E77CA" w:rsidRPr="00EE19C2" w:rsidRDefault="007E77CA" w:rsidP="00EE19C2">
      <w:pPr>
        <w:keepNext/>
        <w:jc w:val="center"/>
      </w:pPr>
      <w:r w:rsidRPr="00EE19C2">
        <w:rPr>
          <w:noProof/>
        </w:rPr>
        <w:drawing>
          <wp:inline distT="0" distB="0" distL="0" distR="0" wp14:anchorId="36EFF741" wp14:editId="538235A8">
            <wp:extent cx="3816350" cy="2146300"/>
            <wp:effectExtent l="0" t="0" r="0" b="6350"/>
            <wp:docPr id="26" name="Picture 26" descr="Discovery Extern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Discovery External 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6350" cy="2146300"/>
                    </a:xfrm>
                    <a:prstGeom prst="rect">
                      <a:avLst/>
                    </a:prstGeom>
                    <a:noFill/>
                    <a:ln>
                      <a:noFill/>
                    </a:ln>
                  </pic:spPr>
                </pic:pic>
              </a:graphicData>
            </a:graphic>
          </wp:inline>
        </w:drawing>
      </w:r>
    </w:p>
    <w:p w14:paraId="719B7EB2" w14:textId="1A83D062" w:rsidR="007E77CA" w:rsidRPr="00EE19C2" w:rsidRDefault="007E77CA" w:rsidP="00EE19C2">
      <w:pPr>
        <w:pStyle w:val="Caption"/>
        <w:rPr>
          <w:bCs/>
          <w:szCs w:val="22"/>
        </w:rPr>
      </w:pPr>
      <w:bookmarkStart w:id="29" w:name="_Ref92439386"/>
      <w:bookmarkStart w:id="30" w:name="_Toc116026140"/>
      <w:r w:rsidRPr="00EE19C2">
        <w:rPr>
          <w:szCs w:val="22"/>
        </w:rPr>
        <w:t xml:space="preserve">Figure </w:t>
      </w:r>
      <w:r w:rsidRPr="00EE19C2">
        <w:rPr>
          <w:szCs w:val="22"/>
        </w:rPr>
        <w:fldChar w:fldCharType="begin"/>
      </w:r>
      <w:r w:rsidRPr="00EE19C2">
        <w:rPr>
          <w:szCs w:val="22"/>
        </w:rPr>
        <w:instrText xml:space="preserve"> SEQ Figure \* ARABIC </w:instrText>
      </w:r>
      <w:r w:rsidRPr="00EE19C2">
        <w:rPr>
          <w:szCs w:val="22"/>
        </w:rPr>
        <w:fldChar w:fldCharType="separate"/>
      </w:r>
      <w:r w:rsidR="00E00F97" w:rsidRPr="00EE19C2">
        <w:rPr>
          <w:noProof/>
          <w:szCs w:val="22"/>
        </w:rPr>
        <w:t>5</w:t>
      </w:r>
      <w:r w:rsidRPr="00EE19C2">
        <w:rPr>
          <w:szCs w:val="22"/>
        </w:rPr>
        <w:fldChar w:fldCharType="end"/>
      </w:r>
      <w:bookmarkEnd w:id="29"/>
      <w:r w:rsidRPr="00EE19C2">
        <w:rPr>
          <w:szCs w:val="22"/>
        </w:rPr>
        <w:t xml:space="preserve">- The </w:t>
      </w:r>
      <w:r w:rsidR="004C5222" w:rsidRPr="00EE19C2">
        <w:rPr>
          <w:szCs w:val="22"/>
        </w:rPr>
        <w:t>d</w:t>
      </w:r>
      <w:r w:rsidRPr="00EE19C2">
        <w:rPr>
          <w:szCs w:val="22"/>
        </w:rPr>
        <w:t xml:space="preserve">riving </w:t>
      </w:r>
      <w:r w:rsidR="004C5222" w:rsidRPr="00EE19C2">
        <w:rPr>
          <w:szCs w:val="22"/>
        </w:rPr>
        <w:t>s</w:t>
      </w:r>
      <w:r w:rsidRPr="00EE19C2">
        <w:rPr>
          <w:szCs w:val="22"/>
        </w:rPr>
        <w:t xml:space="preserve">imulator </w:t>
      </w:r>
      <w:r w:rsidR="000924D8" w:rsidRPr="00EE19C2">
        <w:rPr>
          <w:szCs w:val="22"/>
        </w:rPr>
        <w:t>that was</w:t>
      </w:r>
      <w:r w:rsidR="0015312F" w:rsidRPr="00EE19C2">
        <w:rPr>
          <w:bCs/>
        </w:rPr>
        <w:t xml:space="preserve"> </w:t>
      </w:r>
      <w:r w:rsidRPr="00EE19C2">
        <w:rPr>
          <w:szCs w:val="22"/>
        </w:rPr>
        <w:t>used in the evaluation of the L4DTP.</w:t>
      </w:r>
      <w:bookmarkEnd w:id="30"/>
    </w:p>
    <w:p w14:paraId="755858B7" w14:textId="77777777" w:rsidR="007E77CA" w:rsidRPr="00EE19C2" w:rsidRDefault="007E77CA" w:rsidP="00EE19C2">
      <w:pPr>
        <w:pStyle w:val="ListParagraph"/>
        <w:numPr>
          <w:ilvl w:val="3"/>
          <w:numId w:val="16"/>
        </w:numPr>
        <w:rPr>
          <w:b/>
          <w:bCs/>
        </w:rPr>
      </w:pPr>
      <w:r w:rsidRPr="00EE19C2">
        <w:rPr>
          <w:b/>
          <w:bCs/>
        </w:rPr>
        <w:t>Chosen Scenarios</w:t>
      </w:r>
    </w:p>
    <w:p w14:paraId="59504D9B" w14:textId="7BC4B60B" w:rsidR="007E77CA" w:rsidRPr="00EE19C2" w:rsidRDefault="007D3892" w:rsidP="00EE19C2">
      <w:pPr>
        <w:rPr>
          <w:bCs/>
        </w:rPr>
      </w:pPr>
      <w:r w:rsidRPr="00EE19C2">
        <w:rPr>
          <w:bCs/>
        </w:rPr>
        <w:t xml:space="preserve">The ODD </w:t>
      </w:r>
      <w:r w:rsidR="007E0FE4" w:rsidRPr="00EE19C2">
        <w:rPr>
          <w:bCs/>
        </w:rPr>
        <w:t>presented</w:t>
      </w:r>
      <w:r w:rsidRPr="00EE19C2">
        <w:rPr>
          <w:bCs/>
        </w:rPr>
        <w:t xml:space="preserve"> in </w:t>
      </w:r>
      <w:r w:rsidR="007B3ECE" w:rsidRPr="00EE19C2">
        <w:rPr>
          <w:bCs/>
        </w:rPr>
        <w:fldChar w:fldCharType="begin"/>
      </w:r>
      <w:r w:rsidR="007B3ECE" w:rsidRPr="00EE19C2">
        <w:rPr>
          <w:bCs/>
        </w:rPr>
        <w:instrText xml:space="preserve"> REF _Ref128742913 \h </w:instrText>
      </w:r>
      <w:r w:rsidR="004D1A8B" w:rsidRPr="00EE19C2">
        <w:rPr>
          <w:bCs/>
        </w:rPr>
        <w:instrText xml:space="preserve"> \* MERGEFORMAT </w:instrText>
      </w:r>
      <w:r w:rsidR="007B3ECE" w:rsidRPr="00EE19C2">
        <w:rPr>
          <w:bCs/>
        </w:rPr>
      </w:r>
      <w:r w:rsidR="007B3ECE" w:rsidRPr="00EE19C2">
        <w:rPr>
          <w:bCs/>
        </w:rPr>
        <w:fldChar w:fldCharType="separate"/>
      </w:r>
      <w:r w:rsidR="00E00F97" w:rsidRPr="00EE19C2">
        <w:t xml:space="preserve">Figure </w:t>
      </w:r>
      <w:r w:rsidR="00E00F97" w:rsidRPr="00EE19C2">
        <w:rPr>
          <w:noProof/>
        </w:rPr>
        <w:t>1</w:t>
      </w:r>
      <w:r w:rsidR="007B3ECE" w:rsidRPr="00EE19C2">
        <w:rPr>
          <w:bCs/>
        </w:rPr>
        <w:fldChar w:fldCharType="end"/>
      </w:r>
      <w:r w:rsidR="007B3ECE" w:rsidRPr="00EE19C2">
        <w:rPr>
          <w:bCs/>
        </w:rPr>
        <w:t xml:space="preserve"> define</w:t>
      </w:r>
      <w:r w:rsidR="007E0FE4" w:rsidRPr="00EE19C2">
        <w:rPr>
          <w:bCs/>
        </w:rPr>
        <w:t>s</w:t>
      </w:r>
      <w:r w:rsidR="007B3ECE" w:rsidRPr="00EE19C2">
        <w:rPr>
          <w:bCs/>
        </w:rPr>
        <w:t xml:space="preserve"> </w:t>
      </w:r>
      <w:r w:rsidR="006D25AE" w:rsidRPr="00EE19C2">
        <w:rPr>
          <w:bCs/>
        </w:rPr>
        <w:t>numerous road conditions where it i</w:t>
      </w:r>
      <w:r w:rsidR="007B3ECE" w:rsidRPr="00EE19C2">
        <w:rPr>
          <w:bCs/>
        </w:rPr>
        <w:t xml:space="preserve">s </w:t>
      </w:r>
      <w:r w:rsidR="006D25AE" w:rsidRPr="00EE19C2">
        <w:rPr>
          <w:bCs/>
        </w:rPr>
        <w:t xml:space="preserve">unsafe to activate the </w:t>
      </w:r>
      <w:r w:rsidR="002E61C9" w:rsidRPr="00EE19C2">
        <w:rPr>
          <w:bCs/>
        </w:rPr>
        <w:t>AV system</w:t>
      </w:r>
      <w:r w:rsidR="007B3ECE" w:rsidRPr="00EE19C2">
        <w:rPr>
          <w:bCs/>
        </w:rPr>
        <w:t xml:space="preserve"> (i.e. the highly unreliable road conditions in </w:t>
      </w:r>
      <w:r w:rsidR="007B3ECE" w:rsidRPr="00EE19C2">
        <w:rPr>
          <w:bCs/>
        </w:rPr>
        <w:fldChar w:fldCharType="begin"/>
      </w:r>
      <w:r w:rsidR="007B3ECE" w:rsidRPr="00EE19C2">
        <w:rPr>
          <w:bCs/>
        </w:rPr>
        <w:instrText xml:space="preserve"> REF _Ref128742913 \h </w:instrText>
      </w:r>
      <w:r w:rsidR="004D1A8B" w:rsidRPr="00EE19C2">
        <w:rPr>
          <w:bCs/>
        </w:rPr>
        <w:instrText xml:space="preserve"> \* MERGEFORMAT </w:instrText>
      </w:r>
      <w:r w:rsidR="007B3ECE" w:rsidRPr="00EE19C2">
        <w:rPr>
          <w:bCs/>
        </w:rPr>
      </w:r>
      <w:r w:rsidR="007B3ECE" w:rsidRPr="00EE19C2">
        <w:rPr>
          <w:bCs/>
        </w:rPr>
        <w:fldChar w:fldCharType="separate"/>
      </w:r>
      <w:r w:rsidR="00E00F97" w:rsidRPr="00EE19C2">
        <w:t xml:space="preserve">Figure </w:t>
      </w:r>
      <w:r w:rsidR="00E00F97" w:rsidRPr="00EE19C2">
        <w:rPr>
          <w:noProof/>
        </w:rPr>
        <w:t>1</w:t>
      </w:r>
      <w:r w:rsidR="007B3ECE" w:rsidRPr="00EE19C2">
        <w:rPr>
          <w:bCs/>
        </w:rPr>
        <w:fldChar w:fldCharType="end"/>
      </w:r>
      <w:r w:rsidR="007B3ECE" w:rsidRPr="00EE19C2">
        <w:rPr>
          <w:bCs/>
        </w:rPr>
        <w:t xml:space="preserve">). </w:t>
      </w:r>
      <w:r w:rsidR="00322279" w:rsidRPr="00EE19C2">
        <w:rPr>
          <w:bCs/>
        </w:rPr>
        <w:t>As such</w:t>
      </w:r>
      <w:r w:rsidR="001F2436" w:rsidRPr="00EE19C2">
        <w:rPr>
          <w:bCs/>
        </w:rPr>
        <w:t>,</w:t>
      </w:r>
      <w:r w:rsidR="00322279" w:rsidRPr="00EE19C2">
        <w:rPr>
          <w:bCs/>
        </w:rPr>
        <w:t xml:space="preserve"> m</w:t>
      </w:r>
      <w:r w:rsidR="007E77CA" w:rsidRPr="00EE19C2">
        <w:rPr>
          <w:bCs/>
        </w:rPr>
        <w:t xml:space="preserve">any different scenarios could be created to evaluate the effectiveness of the L4DTP. To reduce the number of potential scenarios, attention was directed to the scenarios which drivers found particularly difficult in </w:t>
      </w:r>
      <w:r w:rsidR="00895915" w:rsidRPr="00EE19C2">
        <w:rPr>
          <w:bCs/>
        </w:rPr>
        <w:t>the previous evaluation (</w:t>
      </w:r>
      <w:r w:rsidR="00C903C6" w:rsidRPr="00EE19C2">
        <w:rPr>
          <w:bCs/>
        </w:rPr>
        <w:t>Merriman, et al.</w:t>
      </w:r>
      <w:r w:rsidR="00895915" w:rsidRPr="00EE19C2">
        <w:rPr>
          <w:bCs/>
        </w:rPr>
        <w:t xml:space="preserve">, </w:t>
      </w:r>
      <w:r w:rsidR="00C903C6" w:rsidRPr="00EE19C2">
        <w:rPr>
          <w:bCs/>
        </w:rPr>
        <w:t>Under Review)</w:t>
      </w:r>
      <w:r w:rsidR="007E77CA" w:rsidRPr="00EE19C2">
        <w:rPr>
          <w:bCs/>
        </w:rPr>
        <w:t>. This was defined as the scenarios where the majority of drivers made mistakes before undergoing training (at test one), and/or the scenarios which showed mixed results after drivers underwent training (test two, i.e. the scenarios where some drivers still believed that it was safe to activate the automation after undergoing training). This resulted in five scenarios: poor lane markings, sharp bends, potholes, glare and debris/obstacles on the roadway. Between 72.9% and 96.9% of drivers incorrectly believed that it was safe to activate the automation in these scenarios before training, and between 35.4% and 46.9% continued to make these mistakes after training. However, issues with the simulator software meant that the poor lane markings and sharp bends scenarios could not be created. The remaining three scenarios were developed. Additionally two scenarios were added to represent road conditions which were safe and appropriate for activation</w:t>
      </w:r>
      <w:r w:rsidR="007B3ECE" w:rsidRPr="00EE19C2">
        <w:rPr>
          <w:bCs/>
        </w:rPr>
        <w:t xml:space="preserve"> (i.e. the highly and moderately reliable road conditions in </w:t>
      </w:r>
      <w:r w:rsidR="007B3ECE" w:rsidRPr="00EE19C2">
        <w:rPr>
          <w:bCs/>
        </w:rPr>
        <w:fldChar w:fldCharType="begin"/>
      </w:r>
      <w:r w:rsidR="007B3ECE" w:rsidRPr="00EE19C2">
        <w:rPr>
          <w:bCs/>
        </w:rPr>
        <w:instrText xml:space="preserve"> REF _Ref128742913 \h </w:instrText>
      </w:r>
      <w:r w:rsidR="004D1A8B" w:rsidRPr="00EE19C2">
        <w:rPr>
          <w:bCs/>
        </w:rPr>
        <w:instrText xml:space="preserve"> \* MERGEFORMAT </w:instrText>
      </w:r>
      <w:r w:rsidR="007B3ECE" w:rsidRPr="00EE19C2">
        <w:rPr>
          <w:bCs/>
        </w:rPr>
      </w:r>
      <w:r w:rsidR="007B3ECE" w:rsidRPr="00EE19C2">
        <w:rPr>
          <w:bCs/>
        </w:rPr>
        <w:fldChar w:fldCharType="separate"/>
      </w:r>
      <w:r w:rsidR="00E00F97" w:rsidRPr="00EE19C2">
        <w:t xml:space="preserve">Figure </w:t>
      </w:r>
      <w:r w:rsidR="00E00F97" w:rsidRPr="00EE19C2">
        <w:rPr>
          <w:noProof/>
        </w:rPr>
        <w:t>1</w:t>
      </w:r>
      <w:r w:rsidR="007B3ECE" w:rsidRPr="00EE19C2">
        <w:rPr>
          <w:bCs/>
        </w:rPr>
        <w:fldChar w:fldCharType="end"/>
      </w:r>
      <w:r w:rsidR="007B3ECE" w:rsidRPr="00EE19C2">
        <w:rPr>
          <w:bCs/>
        </w:rPr>
        <w:t>)</w:t>
      </w:r>
      <w:r w:rsidR="007E77CA" w:rsidRPr="00EE19C2">
        <w:rPr>
          <w:bCs/>
        </w:rPr>
        <w:t xml:space="preserve">. The development of these five scenarios is explained below. </w:t>
      </w:r>
    </w:p>
    <w:p w14:paraId="78BE0726" w14:textId="77777777" w:rsidR="007E77CA" w:rsidRPr="00EE19C2" w:rsidRDefault="007E77CA" w:rsidP="00EE19C2">
      <w:pPr>
        <w:pStyle w:val="ListParagraph"/>
        <w:numPr>
          <w:ilvl w:val="3"/>
          <w:numId w:val="16"/>
        </w:numPr>
        <w:rPr>
          <w:b/>
          <w:bCs/>
        </w:rPr>
      </w:pPr>
      <w:bookmarkStart w:id="31" w:name="_Ref115595773"/>
      <w:r w:rsidRPr="00EE19C2">
        <w:rPr>
          <w:b/>
          <w:bCs/>
        </w:rPr>
        <w:t>Terrain Design</w:t>
      </w:r>
      <w:bookmarkEnd w:id="31"/>
    </w:p>
    <w:p w14:paraId="2D2546D3" w14:textId="7822B1D8" w:rsidR="007E77CA" w:rsidRPr="00EE19C2" w:rsidRDefault="000B26C1" w:rsidP="00EE19C2">
      <w:pPr>
        <w:rPr>
          <w:bCs/>
        </w:rPr>
      </w:pPr>
      <w:r w:rsidRPr="00EE19C2">
        <w:rPr>
          <w:bCs/>
        </w:rPr>
        <w:lastRenderedPageBreak/>
        <w:t xml:space="preserve">A </w:t>
      </w:r>
      <w:r w:rsidR="007E77CA" w:rsidRPr="00EE19C2">
        <w:rPr>
          <w:bCs/>
        </w:rPr>
        <w:t>motorway terrain was created. The road had three lanes in the same direction, a hard shoulder and a central reservation. The speed limit was adjusted to 70</w:t>
      </w:r>
      <w:r w:rsidR="002700F6" w:rsidRPr="00EE19C2">
        <w:rPr>
          <w:bCs/>
        </w:rPr>
        <w:t xml:space="preserve"> </w:t>
      </w:r>
      <w:r w:rsidR="007E77CA" w:rsidRPr="00EE19C2">
        <w:rPr>
          <w:bCs/>
        </w:rPr>
        <w:t>mph (112.65</w:t>
      </w:r>
      <w:r w:rsidR="002700F6" w:rsidRPr="00EE19C2">
        <w:rPr>
          <w:bCs/>
        </w:rPr>
        <w:t xml:space="preserve"> </w:t>
      </w:r>
      <w:r w:rsidR="007E77CA" w:rsidRPr="00EE19C2">
        <w:rPr>
          <w:bCs/>
        </w:rPr>
        <w:t xml:space="preserve">km/h) and the vehicle type was restricted to highway vehicles (no pedestrians or cyclists). Fields, woodland, warehouses, buildings and cattle were added to the surrounding landscape. </w:t>
      </w:r>
    </w:p>
    <w:p w14:paraId="0A1AD69C" w14:textId="77777777" w:rsidR="007E77CA" w:rsidRPr="00EE19C2" w:rsidRDefault="007E77CA" w:rsidP="00EE19C2">
      <w:pPr>
        <w:pStyle w:val="ListParagraph"/>
        <w:numPr>
          <w:ilvl w:val="3"/>
          <w:numId w:val="16"/>
        </w:numPr>
      </w:pPr>
      <w:bookmarkStart w:id="32" w:name="_Ref115596706"/>
      <w:r w:rsidRPr="00EE19C2">
        <w:rPr>
          <w:b/>
          <w:bCs/>
        </w:rPr>
        <w:t>Scenarios</w:t>
      </w:r>
      <w:bookmarkEnd w:id="32"/>
    </w:p>
    <w:p w14:paraId="42A7DCDD" w14:textId="77777777" w:rsidR="007E77CA" w:rsidRPr="00EE19C2" w:rsidRDefault="007E77CA" w:rsidP="00EE19C2">
      <w:r w:rsidRPr="00EE19C2">
        <w:t xml:space="preserve">The five scenarios were then developed on this terrain. The creation of these scenarios is described below. </w:t>
      </w:r>
    </w:p>
    <w:p w14:paraId="3CD0DAFC" w14:textId="77777777" w:rsidR="007E77CA" w:rsidRPr="00EE19C2" w:rsidRDefault="007E77CA" w:rsidP="00EE19C2">
      <w:pPr>
        <w:rPr>
          <w:u w:val="single"/>
        </w:rPr>
      </w:pPr>
      <w:r w:rsidRPr="00EE19C2">
        <w:rPr>
          <w:u w:val="single"/>
        </w:rPr>
        <w:t xml:space="preserve">Scenario 1: </w:t>
      </w:r>
      <w:bookmarkStart w:id="33" w:name="_Hlk100577332"/>
      <w:r w:rsidRPr="00EE19C2">
        <w:rPr>
          <w:u w:val="single"/>
        </w:rPr>
        <w:t>Appropriate Conditions 1</w:t>
      </w:r>
      <w:bookmarkEnd w:id="33"/>
    </w:p>
    <w:p w14:paraId="336DC113" w14:textId="7A036431" w:rsidR="007E77CA" w:rsidRPr="00EE19C2" w:rsidRDefault="007E77CA" w:rsidP="00EE19C2">
      <w:r w:rsidRPr="00EE19C2">
        <w:t>The target vehicle (the vehicle that drivers would be driving) was placed in the left-hand lane of the motorway. Cars, vans, lorries and motorbikes were added in front and behind the vehicle, across all three lanes. The traffic in the left-hand lane was given a maximum speed restriction of 70</w:t>
      </w:r>
      <w:r w:rsidR="002700F6" w:rsidRPr="00EE19C2">
        <w:t xml:space="preserve"> </w:t>
      </w:r>
      <w:r w:rsidRPr="00EE19C2">
        <w:t>mph (112.65</w:t>
      </w:r>
      <w:r w:rsidR="002700F6" w:rsidRPr="00EE19C2">
        <w:t xml:space="preserve"> </w:t>
      </w:r>
      <w:r w:rsidRPr="00EE19C2">
        <w:t>km/h). To simulate natural overtaking traffic, the traffic in the centre lane was given a maximum speed restriction of 72</w:t>
      </w:r>
      <w:r w:rsidR="002700F6" w:rsidRPr="00EE19C2">
        <w:t xml:space="preserve"> </w:t>
      </w:r>
      <w:r w:rsidRPr="00EE19C2">
        <w:t>mph (96.56</w:t>
      </w:r>
      <w:r w:rsidR="002700F6" w:rsidRPr="00EE19C2">
        <w:t xml:space="preserve"> </w:t>
      </w:r>
      <w:r w:rsidRPr="00EE19C2">
        <w:t>km/h) and the traffic in the right-hand lane was given a maximum speed restriction of 75</w:t>
      </w:r>
      <w:r w:rsidR="002700F6" w:rsidRPr="00EE19C2">
        <w:t xml:space="preserve"> </w:t>
      </w:r>
      <w:r w:rsidRPr="00EE19C2">
        <w:t>mph (120.70</w:t>
      </w:r>
      <w:r w:rsidR="002700F6" w:rsidRPr="00EE19C2">
        <w:t xml:space="preserve"> </w:t>
      </w:r>
      <w:r w:rsidRPr="00EE19C2">
        <w:t xml:space="preserve">km/h). </w:t>
      </w:r>
    </w:p>
    <w:p w14:paraId="1494D357" w14:textId="5DFD4C0E" w:rsidR="007E77CA" w:rsidRPr="00EE19C2" w:rsidRDefault="007E77CA" w:rsidP="00EE19C2">
      <w:r w:rsidRPr="00EE19C2">
        <w:t xml:space="preserve">To simulate safe/appropriate road conditions, this scenario was based upon the highly reliable road conditions described </w:t>
      </w:r>
      <w:r w:rsidR="007B3ECE" w:rsidRPr="00EE19C2">
        <w:t xml:space="preserve">in </w:t>
      </w:r>
      <w:r w:rsidR="007B3ECE" w:rsidRPr="00EE19C2">
        <w:fldChar w:fldCharType="begin"/>
      </w:r>
      <w:r w:rsidR="007B3ECE" w:rsidRPr="00EE19C2">
        <w:instrText xml:space="preserve"> REF _Ref128742913 \h </w:instrText>
      </w:r>
      <w:r w:rsidR="0053111B" w:rsidRPr="00EE19C2">
        <w:instrText xml:space="preserve"> \* MERGEFORMAT </w:instrText>
      </w:r>
      <w:r w:rsidR="007B3ECE" w:rsidRPr="00EE19C2">
        <w:fldChar w:fldCharType="separate"/>
      </w:r>
      <w:r w:rsidR="00E00F97" w:rsidRPr="00EE19C2">
        <w:t xml:space="preserve">Figure </w:t>
      </w:r>
      <w:r w:rsidR="00E00F97" w:rsidRPr="00EE19C2">
        <w:rPr>
          <w:noProof/>
        </w:rPr>
        <w:t>1</w:t>
      </w:r>
      <w:r w:rsidR="007B3ECE" w:rsidRPr="00EE19C2">
        <w:fldChar w:fldCharType="end"/>
      </w:r>
      <w:r w:rsidRPr="00EE19C2">
        <w:t xml:space="preserve">. The scenario was in a motorway setting (see terrain above), lane markings were present and clear throughout, the road surface was dry, the road was mainly straight (no sharp or multiple bends), the weather was dry, cloudy and dull and the target vehicle was allowed to travel at a speed </w:t>
      </w:r>
      <w:r w:rsidR="00DF5E60" w:rsidRPr="00EE19C2">
        <w:t>of up to</w:t>
      </w:r>
      <w:r w:rsidRPr="00EE19C2">
        <w:t xml:space="preserve"> 70</w:t>
      </w:r>
      <w:r w:rsidR="002700F6" w:rsidRPr="00EE19C2">
        <w:t xml:space="preserve"> </w:t>
      </w:r>
      <w:r w:rsidRPr="00EE19C2">
        <w:t xml:space="preserve">mph (no traffic, hazards or road conditions prevented drivers from reaching a speed </w:t>
      </w:r>
      <w:r w:rsidR="00DF5E60" w:rsidRPr="00EE19C2">
        <w:t>of</w:t>
      </w:r>
      <w:r w:rsidRPr="00EE19C2">
        <w:t xml:space="preserve"> 70</w:t>
      </w:r>
      <w:r w:rsidR="002700F6" w:rsidRPr="00EE19C2">
        <w:t xml:space="preserve"> </w:t>
      </w:r>
      <w:r w:rsidRPr="00EE19C2">
        <w:t xml:space="preserve">mph, see </w:t>
      </w:r>
      <w:r w:rsidRPr="00EE19C2">
        <w:fldChar w:fldCharType="begin"/>
      </w:r>
      <w:r w:rsidRPr="00EE19C2">
        <w:instrText xml:space="preserve"> REF _Ref88742276 \h </w:instrText>
      </w:r>
      <w:r w:rsidR="00D04F39" w:rsidRPr="00EE19C2">
        <w:instrText xml:space="preserve"> \* MERGEFORMAT </w:instrText>
      </w:r>
      <w:r w:rsidRPr="00EE19C2">
        <w:fldChar w:fldCharType="separate"/>
      </w:r>
      <w:r w:rsidR="00E00F97" w:rsidRPr="00EE19C2">
        <w:t xml:space="preserve">Figure </w:t>
      </w:r>
      <w:r w:rsidR="00E00F97" w:rsidRPr="00EE19C2">
        <w:rPr>
          <w:noProof/>
        </w:rPr>
        <w:t>6</w:t>
      </w:r>
      <w:r w:rsidRPr="00EE19C2">
        <w:fldChar w:fldCharType="end"/>
      </w:r>
      <w:r w:rsidRPr="00EE19C2">
        <w:t xml:space="preserve">). </w:t>
      </w:r>
    </w:p>
    <w:p w14:paraId="2C7C777D" w14:textId="1A0A0373" w:rsidR="007E77CA" w:rsidRPr="00EE19C2" w:rsidRDefault="007E77CA" w:rsidP="00EE19C2">
      <w:pPr>
        <w:keepNext/>
      </w:pPr>
      <w:r w:rsidRPr="00EE19C2">
        <w:rPr>
          <w:noProof/>
        </w:rPr>
        <w:drawing>
          <wp:inline distT="0" distB="0" distL="0" distR="0" wp14:anchorId="2EED50E1" wp14:editId="296B723B">
            <wp:extent cx="2635250" cy="18796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5250" cy="1879600"/>
                    </a:xfrm>
                    <a:prstGeom prst="rect">
                      <a:avLst/>
                    </a:prstGeom>
                    <a:noFill/>
                    <a:ln>
                      <a:noFill/>
                    </a:ln>
                  </pic:spPr>
                </pic:pic>
              </a:graphicData>
            </a:graphic>
          </wp:inline>
        </w:drawing>
      </w:r>
      <w:r w:rsidRPr="00EE19C2">
        <w:t xml:space="preserve">     </w:t>
      </w:r>
      <w:r w:rsidRPr="00EE19C2">
        <w:rPr>
          <w:noProof/>
        </w:rPr>
        <w:drawing>
          <wp:inline distT="0" distB="0" distL="0" distR="0" wp14:anchorId="6144A087" wp14:editId="5E6F58BC">
            <wp:extent cx="2736850" cy="18796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5" cstate="print">
                      <a:extLst>
                        <a:ext uri="{28A0092B-C50C-407E-A947-70E740481C1C}">
                          <a14:useLocalDpi xmlns:a14="http://schemas.microsoft.com/office/drawing/2010/main" val="0"/>
                        </a:ext>
                      </a:extLst>
                    </a:blip>
                    <a:srcRect t="3641"/>
                    <a:stretch>
                      <a:fillRect/>
                    </a:stretch>
                  </pic:blipFill>
                  <pic:spPr bwMode="auto">
                    <a:xfrm>
                      <a:off x="0" y="0"/>
                      <a:ext cx="2736850" cy="1879600"/>
                    </a:xfrm>
                    <a:prstGeom prst="rect">
                      <a:avLst/>
                    </a:prstGeom>
                    <a:noFill/>
                    <a:ln>
                      <a:noFill/>
                    </a:ln>
                  </pic:spPr>
                </pic:pic>
              </a:graphicData>
            </a:graphic>
          </wp:inline>
        </w:drawing>
      </w:r>
    </w:p>
    <w:p w14:paraId="3E00C9CE" w14:textId="4F188C3A" w:rsidR="007E77CA" w:rsidRPr="00EE19C2" w:rsidRDefault="007E77CA" w:rsidP="00EE19C2">
      <w:pPr>
        <w:pStyle w:val="Caption"/>
        <w:rPr>
          <w:szCs w:val="22"/>
          <w:u w:val="single"/>
        </w:rPr>
      </w:pPr>
      <w:bookmarkStart w:id="34" w:name="_Ref88742276"/>
      <w:bookmarkStart w:id="35" w:name="_Toc116026141"/>
      <w:r w:rsidRPr="00EE19C2">
        <w:rPr>
          <w:szCs w:val="22"/>
        </w:rPr>
        <w:t xml:space="preserve">Figure </w:t>
      </w:r>
      <w:r w:rsidRPr="00EE19C2">
        <w:rPr>
          <w:szCs w:val="22"/>
        </w:rPr>
        <w:fldChar w:fldCharType="begin"/>
      </w:r>
      <w:r w:rsidRPr="00EE19C2">
        <w:rPr>
          <w:szCs w:val="22"/>
        </w:rPr>
        <w:instrText xml:space="preserve"> SEQ Figure \* ARABIC </w:instrText>
      </w:r>
      <w:r w:rsidRPr="00EE19C2">
        <w:rPr>
          <w:szCs w:val="22"/>
        </w:rPr>
        <w:fldChar w:fldCharType="separate"/>
      </w:r>
      <w:r w:rsidR="00E00F97" w:rsidRPr="00EE19C2">
        <w:rPr>
          <w:noProof/>
          <w:szCs w:val="22"/>
        </w:rPr>
        <w:t>6</w:t>
      </w:r>
      <w:r w:rsidRPr="00EE19C2">
        <w:rPr>
          <w:szCs w:val="22"/>
        </w:rPr>
        <w:fldChar w:fldCharType="end"/>
      </w:r>
      <w:bookmarkEnd w:id="34"/>
      <w:r w:rsidRPr="00EE19C2">
        <w:rPr>
          <w:szCs w:val="22"/>
        </w:rPr>
        <w:t>- The first appropriate road conditions scenario used in the evaluation of the L4DTP. The road was straight, line markings were clear and the weather was cloudy and dry.</w:t>
      </w:r>
      <w:bookmarkEnd w:id="35"/>
    </w:p>
    <w:p w14:paraId="3F4AC40B" w14:textId="77777777" w:rsidR="007E77CA" w:rsidRPr="00EE19C2" w:rsidRDefault="007E77CA" w:rsidP="00EE19C2">
      <w:pPr>
        <w:rPr>
          <w:u w:val="single"/>
        </w:rPr>
      </w:pPr>
      <w:r w:rsidRPr="00EE19C2">
        <w:rPr>
          <w:u w:val="single"/>
        </w:rPr>
        <w:t>Scenario 2: Appropriate Conditions 2</w:t>
      </w:r>
    </w:p>
    <w:p w14:paraId="324FBC87" w14:textId="1C600977" w:rsidR="007E77CA" w:rsidRPr="00EE19C2" w:rsidRDefault="007E77CA" w:rsidP="00EE19C2">
      <w:r w:rsidRPr="00EE19C2">
        <w:lastRenderedPageBreak/>
        <w:t xml:space="preserve">This scenario replicated the characteristics of the “Appropriate Conditions 1” scenario, however the landscape and traffic volume were modified. The first scenario </w:t>
      </w:r>
      <w:r w:rsidR="00FA4781" w:rsidRPr="00EE19C2">
        <w:t>represented</w:t>
      </w:r>
      <w:r w:rsidRPr="00EE19C2">
        <w:t xml:space="preserve"> a motorway in the countryside, as there were limited buildings but plenty of trees and animals surrounding the roadway. The second appropriate scenario </w:t>
      </w:r>
      <w:r w:rsidR="00FA4781" w:rsidRPr="00EE19C2">
        <w:t>represented</w:t>
      </w:r>
      <w:r w:rsidRPr="00EE19C2">
        <w:t xml:space="preserve"> a motorway in a built-up area, as there were less trees and animals but more buildings in the surrounding landscape (</w:t>
      </w:r>
      <w:r w:rsidRPr="00EE19C2">
        <w:fldChar w:fldCharType="begin"/>
      </w:r>
      <w:r w:rsidRPr="00EE19C2">
        <w:instrText xml:space="preserve"> REF _Ref92440843 \h </w:instrText>
      </w:r>
      <w:r w:rsidR="00D04F39" w:rsidRPr="00EE19C2">
        <w:instrText xml:space="preserve"> \* MERGEFORMAT </w:instrText>
      </w:r>
      <w:r w:rsidRPr="00EE19C2">
        <w:fldChar w:fldCharType="separate"/>
      </w:r>
      <w:r w:rsidR="00E00F97" w:rsidRPr="00EE19C2">
        <w:t xml:space="preserve">Figure </w:t>
      </w:r>
      <w:r w:rsidR="00E00F97" w:rsidRPr="00EE19C2">
        <w:rPr>
          <w:noProof/>
        </w:rPr>
        <w:t>7</w:t>
      </w:r>
      <w:r w:rsidRPr="00EE19C2">
        <w:fldChar w:fldCharType="end"/>
      </w:r>
      <w:r w:rsidRPr="00EE19C2">
        <w:t>). Additionally, more traffic was added to the “Appropriate Conditions 2” scenario. The landscape and traffic volume were manipulated because in the previous evaluation (</w:t>
      </w:r>
      <w:r w:rsidR="00896D4E" w:rsidRPr="00EE19C2">
        <w:t>Merriman, et al., Under Review</w:t>
      </w:r>
      <w:r w:rsidRPr="00EE19C2">
        <w:t>), these variables influenced drivers’ decisions about whether it was safe and appropriate to activate the automation. Before undergoing training, two common reasons why drivers believed that it was unsafe to activate the automation were “busy roads” or “lots of traffic” (vs “clear road”, “lack of traffic”) and “urban” (vs “rural roads”). This suggests that drivers were more uncertain about activating the automation in high traffic volumes (even if the traffic is steady) and in built-up areas, even though these variables are not highlighted as inappropriate road conditions (</w:t>
      </w:r>
      <w:r w:rsidR="00896D4E" w:rsidRPr="00EE19C2">
        <w:t>see</w:t>
      </w:r>
      <w:r w:rsidR="0090351C" w:rsidRPr="00EE19C2">
        <w:t xml:space="preserve"> </w:t>
      </w:r>
      <w:r w:rsidR="0090351C" w:rsidRPr="00EE19C2">
        <w:fldChar w:fldCharType="begin"/>
      </w:r>
      <w:r w:rsidR="0090351C" w:rsidRPr="00EE19C2">
        <w:instrText xml:space="preserve"> REF _Ref128742913 \h  \* MERGEFORMAT </w:instrText>
      </w:r>
      <w:r w:rsidR="0090351C" w:rsidRPr="00EE19C2">
        <w:fldChar w:fldCharType="separate"/>
      </w:r>
      <w:r w:rsidR="00E00F97" w:rsidRPr="00EE19C2">
        <w:t xml:space="preserve">Figure </w:t>
      </w:r>
      <w:r w:rsidR="00E00F97" w:rsidRPr="00EE19C2">
        <w:rPr>
          <w:noProof/>
        </w:rPr>
        <w:t>1</w:t>
      </w:r>
      <w:r w:rsidR="0090351C" w:rsidRPr="00EE19C2">
        <w:fldChar w:fldCharType="end"/>
      </w:r>
      <w:r w:rsidRPr="00EE19C2">
        <w:t>). Therefore, these variables were manipulated in these scenarios.</w:t>
      </w:r>
    </w:p>
    <w:p w14:paraId="38005B6A" w14:textId="01F79B86" w:rsidR="007E77CA" w:rsidRPr="00EE19C2" w:rsidRDefault="0029538E" w:rsidP="00EE19C2">
      <w:pPr>
        <w:keepNext/>
      </w:pPr>
      <w:r w:rsidRPr="00EE19C2">
        <w:rPr>
          <w:noProof/>
        </w:rPr>
        <mc:AlternateContent>
          <mc:Choice Requires="wps">
            <w:drawing>
              <wp:anchor distT="0" distB="0" distL="114300" distR="114300" simplePos="0" relativeHeight="251653120" behindDoc="0" locked="0" layoutInCell="1" allowOverlap="1" wp14:anchorId="3DC68076" wp14:editId="21379D1E">
                <wp:simplePos x="0" y="0"/>
                <wp:positionH relativeFrom="column">
                  <wp:posOffset>1623646</wp:posOffset>
                </wp:positionH>
                <wp:positionV relativeFrom="paragraph">
                  <wp:posOffset>353744</wp:posOffset>
                </wp:positionV>
                <wp:extent cx="1083310" cy="1181735"/>
                <wp:effectExtent l="0" t="0" r="21590" b="18415"/>
                <wp:wrapNone/>
                <wp:docPr id="34" name="Oval 34"/>
                <wp:cNvGraphicFramePr/>
                <a:graphic xmlns:a="http://schemas.openxmlformats.org/drawingml/2006/main">
                  <a:graphicData uri="http://schemas.microsoft.com/office/word/2010/wordprocessingShape">
                    <wps:wsp>
                      <wps:cNvSpPr/>
                      <wps:spPr>
                        <a:xfrm>
                          <a:off x="0" y="0"/>
                          <a:ext cx="1083310" cy="1181735"/>
                        </a:xfrm>
                        <a:prstGeom prst="ellipse">
                          <a:avLst/>
                        </a:prstGeom>
                        <a:noFill/>
                        <a:ln>
                          <a:solidFill>
                            <a:srgbClr val="73F9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7A92DE2" id="Oval 34" o:spid="_x0000_s1026" style="position:absolute;margin-left:127.85pt;margin-top:27.85pt;width:85.3pt;height:93.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IqihAIAAFsFAAAOAAAAZHJzL2Uyb0RvYy54bWysVE1v2zAMvQ/YfxB0X20n7doGdYqgRYYB&#10;RRu0HXpWZCkWIIuapMTJfv0o+SNBO+wwzAdZEslH8onkze2+0WQnnFdgSlqc5ZQIw6FSZlPSH6/L&#10;L1eU+MBMxTQYUdKD8PR2/vnTTWtnYgI16Eo4giDGz1pb0joEO8syz2vRMH8GVhgUSnANC3h0m6xy&#10;rEX0RmeTPP+ateAq64AL7/H2vhPSecKXUvDwJKUXgeiSYmwhrS6t67hm8xs22zhma8X7MNg/RNEw&#10;ZdDpCHXPAiNbpz5ANYo78CDDGYcmAykVFykHzKbI32XzUjMrUi5IjrcjTf7/wfLH3YtdOaShtX7m&#10;cRuz2EvXxD/GR/aJrMNIltgHwvGyyK+m0wI55SgriqvicnoR6cyO5tb58E1AQ+KmpEJrZX1MiM3Y&#10;7sGHTnvQitcGlkrr9CjaxAsPWlXxLh3cZn2nHdkxfM3L6fJ6et97PFFD/9E0O+aTduGgRcTQ5llI&#10;oirMYJIiSaUmRljGuTCh6EQ1q0Tn7SLHb3AWizNapGQTYESWGOWI3QMMmh3IgN3l3etHU5EqdTTO&#10;/xZYZzxaJM9gwmjcKAPuTwAas+o9d/oDSR01kaU1VIeVIw66PvGWLxU+3QPzYcUcNgY+NzZ7eMJF&#10;amhLyvFJKanB/Xp/F/WwTlFCSYsNVlL/c8ucoER/N1jB18X5eezIdDi/uJzgwZ1K1qcSs23uAF+9&#10;wHFiedpG/aCHrXTQvOEsWESvKGKGo28MMLjhcBe6xsdpwsVikdSwCy0LD+bF8gge2Yz1+Lp/Y872&#10;dRuw5B9haMYPtdvpRksDi20AqVJhH/nsecYOTgXTT5s4Ik7PSes4E+e/AQAA//8DAFBLAwQUAAYA&#10;CAAAACEAol3bfOIAAAAKAQAADwAAAGRycy9kb3ducmV2LnhtbEyPwUrDQBCG74LvsIzgpbSbxjSN&#10;MZsi0oL0VNOCHrfJmESzsyG7bePbO3rR0zD8H/98k61G04kzDq61pGA+C0AglbZqqVZw2G+mCQjn&#10;NVW6s4QKvtDBKr++ynRa2Qu94LnwteAScqlW0Hjfp1K6skGj3cz2SJy928Foz+tQy2rQFy43nQyD&#10;IJZGt8QXGt3jU4PlZ3EyCiZvm0myu1/unj9e90W/XsdtGW2Vur0ZHx9AeBz9Hww/+qwOOTsd7Ykq&#10;JzoF4WKxZFTB72QgCuM7EEdOonkCMs/k/xfybwAAAP//AwBQSwECLQAUAAYACAAAACEAtoM4kv4A&#10;AADhAQAAEwAAAAAAAAAAAAAAAAAAAAAAW0NvbnRlbnRfVHlwZXNdLnhtbFBLAQItABQABgAIAAAA&#10;IQA4/SH/1gAAAJQBAAALAAAAAAAAAAAAAAAAAC8BAABfcmVscy8ucmVsc1BLAQItABQABgAIAAAA&#10;IQBn0IqihAIAAFsFAAAOAAAAAAAAAAAAAAAAAC4CAABkcnMvZTJvRG9jLnhtbFBLAQItABQABgAI&#10;AAAAIQCiXdt84gAAAAoBAAAPAAAAAAAAAAAAAAAAAN4EAABkcnMvZG93bnJldi54bWxQSwUGAAAA&#10;AAQABADzAAAA7QUAAAAA&#10;" filled="f" strokecolor="#73f93d" strokeweight="1pt">
                <v:stroke joinstyle="miter"/>
              </v:oval>
            </w:pict>
          </mc:Fallback>
        </mc:AlternateContent>
      </w:r>
      <w:r w:rsidR="007E77CA" w:rsidRPr="00EE19C2">
        <w:rPr>
          <w:noProof/>
        </w:rPr>
        <mc:AlternateContent>
          <mc:Choice Requires="wps">
            <w:drawing>
              <wp:anchor distT="0" distB="0" distL="114300" distR="114300" simplePos="0" relativeHeight="251652096" behindDoc="0" locked="0" layoutInCell="1" allowOverlap="1" wp14:anchorId="31B31201" wp14:editId="5867360E">
                <wp:simplePos x="0" y="0"/>
                <wp:positionH relativeFrom="column">
                  <wp:posOffset>3621405</wp:posOffset>
                </wp:positionH>
                <wp:positionV relativeFrom="paragraph">
                  <wp:posOffset>499110</wp:posOffset>
                </wp:positionV>
                <wp:extent cx="1083310" cy="1181735"/>
                <wp:effectExtent l="0" t="0" r="21590" b="18415"/>
                <wp:wrapNone/>
                <wp:docPr id="1142" name="Oval 1142"/>
                <wp:cNvGraphicFramePr/>
                <a:graphic xmlns:a="http://schemas.openxmlformats.org/drawingml/2006/main">
                  <a:graphicData uri="http://schemas.microsoft.com/office/word/2010/wordprocessingShape">
                    <wps:wsp>
                      <wps:cNvSpPr/>
                      <wps:spPr>
                        <a:xfrm>
                          <a:off x="0" y="0"/>
                          <a:ext cx="1082675" cy="1181100"/>
                        </a:xfrm>
                        <a:prstGeom prst="ellipse">
                          <a:avLst/>
                        </a:prstGeom>
                        <a:noFill/>
                        <a:ln>
                          <a:solidFill>
                            <a:srgbClr val="73F9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16C77BC" id="Oval 1142" o:spid="_x0000_s1026" style="position:absolute;margin-left:285.15pt;margin-top:39.3pt;width:85.3pt;height:93.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wvgwIAAFsFAAAOAAAAZHJzL2Uyb0RvYy54bWysVMlu2zAQvRfoPxC8N5Kc3YgcGDZcFAiS&#10;oEmRM02RFgGKw5K0ZffrO6QWG0nRQ1EdKM72ZuHM3N3vG012wnkFpqTFWU6JMBwqZTYl/fG6+nJD&#10;iQ/MVEyDESU9CE/vZ58/3bV2KiZQg66EIwhi/LS1Ja1DsNMs87wWDfNnYIVBoQTXsICk22SVYy2i&#10;Nzqb5PlV1oKrrAMuvEfushPSWcKXUvDwJKUXgeiSYmwhnS6d63hmszs23Thma8X7MNg/RNEwZdDp&#10;CLVkgZGtUx+gGsUdeJDhjEOTgZSKi5QDZlPk77J5qZkVKRcsjrdjmfz/g+WPuxf77LAMrfVTj9eY&#10;xV66Jv4xPrJPxTqMxRL7QDgyi/xmcnV9SQlHWVHcFEWeypkdza3z4auAhsRLSYXWyvqYEJuy3YMP&#10;6BW1B63INrBSWqdH0SYyPGhVRV4i3Ga90I7sGL7m9fnq9nwZHxAxTtSQiqbZMZ90CwctIoY234Uk&#10;qsIMJimS1GpihGWcCxOKTlSzSnTeLnP8BmexOaNFcp0AI7LEKEfsHmDQ7EAG7C7mXj+aitSpo3H+&#10;t8A649EieQYTRuNGGXB/AtCYVe+50x+K1JUmVmkN1eHZEQfdnHjLVwqf7oH58MwcDgaOEA57eMJD&#10;amhLyvFJKanB/XrPi3rYpyihpMUBK6n/uWVOUKK/Gezg2+LiIk5kIi4urydIuFPJ+lRits0C8NUL&#10;XCeWp2vUD3q4SgfNG+6CefSKImY4+sYAgxuIRegGH7cJF/N5UsMptCw8mBfLI3isZuzH1/0bc7bv&#10;24At/wjDMH7o3U43WhqYbwNIlRr7WM++zjjBqWH6bRNXxCmdtI47cfYbAAD//wMAUEsDBBQABgAI&#10;AAAAIQDHmcxT4gAAAAoBAAAPAAAAZHJzL2Rvd25yZXYueG1sTI/BTsMwEETvSPyDtUhcKmpTQpyG&#10;OBVCrYR6KikSHN14SQLxOordNvw95gTH1TzNvC1Wk+3ZCUffOVJwOxfAkGpnOmoUvO43NxkwHzQZ&#10;3TtCBd/oYVVeXhQ6N+5ML3iqQsNiCflcK2hDGHLOfd2i1X7uBqSYfbjR6hDPseFm1OdYbnu+ECLl&#10;VncUF1o94FOL9Vd1tApm75tZtlvK3fPn274a1uu0q5OtUtdX0+MDsIBT+IPhVz+qQxmdDu5IxrNe&#10;wb0UdxFVILMUWARkIpbADgoWaSKBlwX//0L5AwAA//8DAFBLAQItABQABgAIAAAAIQC2gziS/gAA&#10;AOEBAAATAAAAAAAAAAAAAAAAAAAAAABbQ29udGVudF9UeXBlc10ueG1sUEsBAi0AFAAGAAgAAAAh&#10;ADj9If/WAAAAlAEAAAsAAAAAAAAAAAAAAAAALwEAAF9yZWxzLy5yZWxzUEsBAi0AFAAGAAgAAAAh&#10;ANn0HC+DAgAAWwUAAA4AAAAAAAAAAAAAAAAALgIAAGRycy9lMm9Eb2MueG1sUEsBAi0AFAAGAAgA&#10;AAAhAMeZzFPiAAAACgEAAA8AAAAAAAAAAAAAAAAA3QQAAGRycy9kb3ducmV2LnhtbFBLBQYAAAAA&#10;BAAEAPMAAADsBQAAAAA=&#10;" filled="f" strokecolor="#73f93d" strokeweight="1pt">
                <v:stroke joinstyle="miter"/>
              </v:oval>
            </w:pict>
          </mc:Fallback>
        </mc:AlternateContent>
      </w:r>
      <w:r w:rsidR="007E77CA" w:rsidRPr="00EE19C2">
        <w:rPr>
          <w:noProof/>
        </w:rPr>
        <w:drawing>
          <wp:inline distT="0" distB="0" distL="0" distR="0" wp14:anchorId="20CF3E40" wp14:editId="50C613A5">
            <wp:extent cx="2705100" cy="1943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5100" cy="1943100"/>
                    </a:xfrm>
                    <a:prstGeom prst="rect">
                      <a:avLst/>
                    </a:prstGeom>
                    <a:noFill/>
                    <a:ln>
                      <a:noFill/>
                    </a:ln>
                  </pic:spPr>
                </pic:pic>
              </a:graphicData>
            </a:graphic>
          </wp:inline>
        </w:drawing>
      </w:r>
      <w:r w:rsidR="007E77CA" w:rsidRPr="00EE19C2">
        <w:t xml:space="preserve">     </w:t>
      </w:r>
      <w:r w:rsidR="007E77CA" w:rsidRPr="00EE19C2">
        <w:rPr>
          <w:noProof/>
        </w:rPr>
        <w:drawing>
          <wp:inline distT="0" distB="0" distL="0" distR="0" wp14:anchorId="4993E39B" wp14:editId="204F65C9">
            <wp:extent cx="2711450" cy="19367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1450" cy="1936750"/>
                    </a:xfrm>
                    <a:prstGeom prst="rect">
                      <a:avLst/>
                    </a:prstGeom>
                    <a:noFill/>
                    <a:ln>
                      <a:noFill/>
                    </a:ln>
                  </pic:spPr>
                </pic:pic>
              </a:graphicData>
            </a:graphic>
          </wp:inline>
        </w:drawing>
      </w:r>
    </w:p>
    <w:p w14:paraId="00BFB938" w14:textId="3D4A8AAA" w:rsidR="007E77CA" w:rsidRPr="00EE19C2" w:rsidRDefault="007E77CA" w:rsidP="00EE19C2">
      <w:pPr>
        <w:pStyle w:val="Caption"/>
        <w:rPr>
          <w:szCs w:val="22"/>
        </w:rPr>
      </w:pPr>
      <w:bookmarkStart w:id="36" w:name="_Ref92440843"/>
      <w:bookmarkStart w:id="37" w:name="_Toc116026142"/>
      <w:r w:rsidRPr="00EE19C2">
        <w:rPr>
          <w:szCs w:val="22"/>
        </w:rPr>
        <w:t xml:space="preserve">Figure </w:t>
      </w:r>
      <w:r w:rsidRPr="00EE19C2">
        <w:rPr>
          <w:szCs w:val="22"/>
        </w:rPr>
        <w:fldChar w:fldCharType="begin"/>
      </w:r>
      <w:r w:rsidRPr="00EE19C2">
        <w:rPr>
          <w:szCs w:val="22"/>
        </w:rPr>
        <w:instrText xml:space="preserve"> SEQ Figure \* ARABIC </w:instrText>
      </w:r>
      <w:r w:rsidRPr="00EE19C2">
        <w:rPr>
          <w:szCs w:val="22"/>
        </w:rPr>
        <w:fldChar w:fldCharType="separate"/>
      </w:r>
      <w:r w:rsidR="00E00F97" w:rsidRPr="00EE19C2">
        <w:rPr>
          <w:noProof/>
          <w:szCs w:val="22"/>
        </w:rPr>
        <w:t>7</w:t>
      </w:r>
      <w:r w:rsidRPr="00EE19C2">
        <w:rPr>
          <w:szCs w:val="22"/>
        </w:rPr>
        <w:fldChar w:fldCharType="end"/>
      </w:r>
      <w:bookmarkEnd w:id="36"/>
      <w:r w:rsidRPr="00EE19C2">
        <w:rPr>
          <w:szCs w:val="22"/>
        </w:rPr>
        <w:t>- The second appropriate road conditions scenario used in the evaluation of the L4DTP. More traffic and buildings were added to this scenario to simulate an urban road environment and a busier road.</w:t>
      </w:r>
      <w:bookmarkEnd w:id="37"/>
    </w:p>
    <w:p w14:paraId="5631464D" w14:textId="77777777" w:rsidR="007E77CA" w:rsidRPr="00EE19C2" w:rsidRDefault="007E77CA" w:rsidP="00EE19C2">
      <w:r w:rsidRPr="00EE19C2">
        <w:t xml:space="preserve">These two scenarios formed the basis of the remaining three scenarios. </w:t>
      </w:r>
    </w:p>
    <w:p w14:paraId="3B62D137" w14:textId="77777777" w:rsidR="007E77CA" w:rsidRPr="00EE19C2" w:rsidRDefault="007E77CA" w:rsidP="00EE19C2">
      <w:pPr>
        <w:rPr>
          <w:u w:val="single"/>
        </w:rPr>
      </w:pPr>
      <w:r w:rsidRPr="00EE19C2">
        <w:rPr>
          <w:u w:val="single"/>
        </w:rPr>
        <w:t>Scenario 3: Potholes</w:t>
      </w:r>
    </w:p>
    <w:p w14:paraId="5900F6BB" w14:textId="44EFB81A" w:rsidR="007E77CA" w:rsidRPr="00EE19C2" w:rsidRDefault="007E77CA" w:rsidP="00EE19C2">
      <w:r w:rsidRPr="00EE19C2">
        <w:t xml:space="preserve">The “Appropriate Conditions 1” scenario was modified to add potholes, cracks and road deformations on the road surface at random locations during the two-minute decision phase. Road deformations were added 5, 15, 30, 45, 60, 73, 80, 90, 100 and 110 seconds after the automation became available. Additionally, to maintain consistency with the glare scenario where the torch was on throughout the whole scenario (see below) and to prevent drivers from making a good assessment about the road before the automation became available, small cracks were also added 10 and 20 seconds before the </w:t>
      </w:r>
      <w:r w:rsidRPr="00EE19C2">
        <w:lastRenderedPageBreak/>
        <w:t xml:space="preserve">automation became available. </w:t>
      </w:r>
      <w:r w:rsidRPr="00EE19C2">
        <w:fldChar w:fldCharType="begin"/>
      </w:r>
      <w:r w:rsidRPr="00EE19C2">
        <w:instrText xml:space="preserve"> REF _Ref88748464 \h </w:instrText>
      </w:r>
      <w:r w:rsidR="00D04F39" w:rsidRPr="00EE19C2">
        <w:instrText xml:space="preserve"> \* MERGEFORMAT </w:instrText>
      </w:r>
      <w:r w:rsidRPr="00EE19C2">
        <w:fldChar w:fldCharType="separate"/>
      </w:r>
      <w:r w:rsidR="00E00F97" w:rsidRPr="00EE19C2">
        <w:t xml:space="preserve">Figure </w:t>
      </w:r>
      <w:r w:rsidR="00E00F97" w:rsidRPr="00EE19C2">
        <w:rPr>
          <w:noProof/>
        </w:rPr>
        <w:t>8</w:t>
      </w:r>
      <w:r w:rsidRPr="00EE19C2">
        <w:fldChar w:fldCharType="end"/>
      </w:r>
      <w:r w:rsidRPr="00EE19C2">
        <w:t xml:space="preserve"> displays some of the road deformations that were used. In some locations, small cracks were added (e.g. top-left image) and in other locations big deformations were added (e.g. bottom-left image). The steering-wheel vibrated and turned when drivers drove over the road deformations.</w:t>
      </w:r>
    </w:p>
    <w:p w14:paraId="15065647" w14:textId="56512187" w:rsidR="007E77CA" w:rsidRPr="00EE19C2" w:rsidRDefault="007E77CA" w:rsidP="00EE19C2">
      <w:r w:rsidRPr="00EE19C2">
        <w:rPr>
          <w:noProof/>
        </w:rPr>
        <mc:AlternateContent>
          <mc:Choice Requires="wps">
            <w:drawing>
              <wp:anchor distT="0" distB="0" distL="114300" distR="114300" simplePos="0" relativeHeight="251654144" behindDoc="0" locked="0" layoutInCell="1" allowOverlap="1" wp14:anchorId="033B0F61" wp14:editId="600A3275">
                <wp:simplePos x="0" y="0"/>
                <wp:positionH relativeFrom="column">
                  <wp:posOffset>4070448</wp:posOffset>
                </wp:positionH>
                <wp:positionV relativeFrom="paragraph">
                  <wp:posOffset>301576</wp:posOffset>
                </wp:positionV>
                <wp:extent cx="988695" cy="960120"/>
                <wp:effectExtent l="0" t="0" r="20955" b="11430"/>
                <wp:wrapNone/>
                <wp:docPr id="1144" name="Oval 1144"/>
                <wp:cNvGraphicFramePr/>
                <a:graphic xmlns:a="http://schemas.openxmlformats.org/drawingml/2006/main">
                  <a:graphicData uri="http://schemas.microsoft.com/office/word/2010/wordprocessingShape">
                    <wps:wsp>
                      <wps:cNvSpPr/>
                      <wps:spPr>
                        <a:xfrm>
                          <a:off x="0" y="0"/>
                          <a:ext cx="988695" cy="960120"/>
                        </a:xfrm>
                        <a:prstGeom prst="ellipse">
                          <a:avLst/>
                        </a:prstGeom>
                        <a:noFill/>
                        <a:ln>
                          <a:solidFill>
                            <a:srgbClr val="73F9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3C3158" id="Oval 1144" o:spid="_x0000_s1026" style="position:absolute;margin-left:320.5pt;margin-top:23.75pt;width:77.85pt;height:7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mgwIAAFkFAAAOAAAAZHJzL2Uyb0RvYy54bWysVEtvGyEQvlfqf0Dcm107T1teR5YjV5Wi&#10;xGpS5YxZ8CKxDAXstfvrO7APW0nVQ9U9sMzrmwczM7s/1JrshfMKTEFHFzklwnAoldkW9Mfr6ssd&#10;JT4wUzINRhT0KDy9n3/+NGvsVIyhAl0KRxDE+GljC1qFYKdZ5nklauYvwAqDQgmuZgFJt81KxxpE&#10;r3U2zvObrAFXWgdceI/ch1ZI5wlfSsHDs5ReBKILirGFdLp0buKZzWdsunXMVop3YbB/iKJmyqDT&#10;AeqBBUZ2Tn2AqhV34EGGCw51BlIqLlIOmM0of5fNS8WsSLlgcbwdyuT/Hyx/2r/YtcMyNNZPPV5j&#10;Fgfp6vjH+MghFes4FEscAuHInNzd3UyuKeEomtzko3EqZnYyts6HrwJqEi8FFVor62M6bMr2jz6g&#10;T9TutSLbwEppnZ5Em8jwoFUZeYlw281SO7Jn+Ja3l6vJ5UN8PsQ4U0MqmmanbNItHLWIGNp8F5Ko&#10;EuMfp0hSo4kBlnEuTBi1ooqVovV2nePXO4utGS2S6wQYkSVGOWB3AL1mC9JjtzF3+tFUpD4djPO/&#10;BdYaDxbJM5gwGNfKgPsTgMasOs+tfl+ktjSxShsoj2tHHLRT4i1fKXy6R+bDmjkcCxwgHPXwjIfU&#10;0BSU45NSUoH79Z4X9bBLUUJJg+NVUP9zx5ygRH8z2L+T0dVVnMdEXF3fYvcQdy7ZnEvMrl4CvvoI&#10;l4nl6Rr1g+6v0kH9hptgEb2iiBmOvjHA4HpiGdqxx13CxWKR1HAGLQuP5sXyCB6rGfvx9fDGnO36&#10;NmDDP0E/ih96t9WNlgYWuwBSpcY+1bOrM85vaphu18QFcU4nrdNGnP8GAAD//wMAUEsDBBQABgAI&#10;AAAAIQC4KOgM4gAAAAoBAAAPAAAAZHJzL2Rvd25yZXYueG1sTI9BT4NAEIXvJv6HzZh4aexSgywg&#10;S2NMmxhPlZrocQsjoOwsYbct/nvHkx4n8+W97xXr2Q7ihJPvHWlYLSMQSLVremo1vO63NykIHww1&#10;ZnCEGr7Rw7q8vChM3rgzveCpCq3gEPK50dCFMOZS+rpDa/zSjUj8+3CTNYHPqZXNZM4cbgd5G0WJ&#10;tKYnbujMiI8d1l/V0WpYvG8X6S5Tu6fPt301bjZJX8fPWl9fzQ/3IALO4Q+GX31Wh5KdDu5IjReD&#10;hiRe8ZagIVZ3IBhQWaJAHJjMUgWyLOT/CeUPAAAA//8DAFBLAQItABQABgAIAAAAIQC2gziS/gAA&#10;AOEBAAATAAAAAAAAAAAAAAAAAAAAAABbQ29udGVudF9UeXBlc10ueG1sUEsBAi0AFAAGAAgAAAAh&#10;ADj9If/WAAAAlAEAAAsAAAAAAAAAAAAAAAAALwEAAF9yZWxzLy5yZWxzUEsBAi0AFAAGAAgAAAAh&#10;AOT85+aDAgAAWQUAAA4AAAAAAAAAAAAAAAAALgIAAGRycy9lMm9Eb2MueG1sUEsBAi0AFAAGAAgA&#10;AAAhALgo6AziAAAACgEAAA8AAAAAAAAAAAAAAAAA3QQAAGRycy9kb3ducmV2LnhtbFBLBQYAAAAA&#10;BAAEAPMAAADsBQAAAAA=&#10;" filled="f" strokecolor="#73f93d" strokeweight="1pt">
                <v:stroke joinstyle="miter"/>
              </v:oval>
            </w:pict>
          </mc:Fallback>
        </mc:AlternateContent>
      </w:r>
      <w:r w:rsidRPr="00EE19C2">
        <w:rPr>
          <w:noProof/>
        </w:rPr>
        <w:drawing>
          <wp:inline distT="0" distB="0" distL="0" distR="0" wp14:anchorId="498FA0A7" wp14:editId="0FEB74AA">
            <wp:extent cx="3441700" cy="189865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8" cstate="print">
                      <a:extLst>
                        <a:ext uri="{28A0092B-C50C-407E-A947-70E740481C1C}">
                          <a14:useLocalDpi xmlns:a14="http://schemas.microsoft.com/office/drawing/2010/main" val="0"/>
                        </a:ext>
                      </a:extLst>
                    </a:blip>
                    <a:srcRect l="1659" r="34123" b="3104"/>
                    <a:stretch>
                      <a:fillRect/>
                    </a:stretch>
                  </pic:blipFill>
                  <pic:spPr bwMode="auto">
                    <a:xfrm>
                      <a:off x="0" y="0"/>
                      <a:ext cx="3441700" cy="1898650"/>
                    </a:xfrm>
                    <a:prstGeom prst="rect">
                      <a:avLst/>
                    </a:prstGeom>
                    <a:noFill/>
                    <a:ln>
                      <a:noFill/>
                    </a:ln>
                  </pic:spPr>
                </pic:pic>
              </a:graphicData>
            </a:graphic>
          </wp:inline>
        </w:drawing>
      </w:r>
      <w:r w:rsidRPr="00EE19C2">
        <w:t xml:space="preserve">  </w:t>
      </w:r>
      <w:r w:rsidRPr="00EE19C2">
        <w:rPr>
          <w:noProof/>
        </w:rPr>
        <w:drawing>
          <wp:inline distT="0" distB="0" distL="0" distR="0" wp14:anchorId="2612FD5D" wp14:editId="6B730C38">
            <wp:extent cx="2076450" cy="18986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6450" cy="1898650"/>
                    </a:xfrm>
                    <a:prstGeom prst="rect">
                      <a:avLst/>
                    </a:prstGeom>
                    <a:noFill/>
                    <a:ln>
                      <a:noFill/>
                    </a:ln>
                  </pic:spPr>
                </pic:pic>
              </a:graphicData>
            </a:graphic>
          </wp:inline>
        </w:drawing>
      </w:r>
    </w:p>
    <w:p w14:paraId="2F289C50" w14:textId="11A629DD" w:rsidR="007E77CA" w:rsidRPr="00EE19C2" w:rsidRDefault="007E77CA" w:rsidP="00EE19C2">
      <w:pPr>
        <w:keepNext/>
      </w:pPr>
      <w:r w:rsidRPr="00EE19C2">
        <w:rPr>
          <w:noProof/>
        </w:rPr>
        <mc:AlternateContent>
          <mc:Choice Requires="wps">
            <w:drawing>
              <wp:anchor distT="0" distB="0" distL="114300" distR="114300" simplePos="0" relativeHeight="251655168" behindDoc="0" locked="0" layoutInCell="1" allowOverlap="1" wp14:anchorId="0BC9ADEB" wp14:editId="23E48A9B">
                <wp:simplePos x="0" y="0"/>
                <wp:positionH relativeFrom="column">
                  <wp:posOffset>3794125</wp:posOffset>
                </wp:positionH>
                <wp:positionV relativeFrom="paragraph">
                  <wp:posOffset>683260</wp:posOffset>
                </wp:positionV>
                <wp:extent cx="826135" cy="601345"/>
                <wp:effectExtent l="0" t="0" r="12065" b="27305"/>
                <wp:wrapNone/>
                <wp:docPr id="58" name="Oval 58"/>
                <wp:cNvGraphicFramePr/>
                <a:graphic xmlns:a="http://schemas.openxmlformats.org/drawingml/2006/main">
                  <a:graphicData uri="http://schemas.microsoft.com/office/word/2010/wordprocessingShape">
                    <wps:wsp>
                      <wps:cNvSpPr/>
                      <wps:spPr>
                        <a:xfrm>
                          <a:off x="0" y="0"/>
                          <a:ext cx="825500" cy="601345"/>
                        </a:xfrm>
                        <a:prstGeom prst="ellipse">
                          <a:avLst/>
                        </a:prstGeom>
                        <a:noFill/>
                        <a:ln>
                          <a:solidFill>
                            <a:srgbClr val="73F9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E6293" id="Oval 58" o:spid="_x0000_s1026" style="position:absolute;margin-left:298.75pt;margin-top:53.8pt;width:65.05pt;height:4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dFfwIAAFkFAAAOAAAAZHJzL2Uyb0RvYy54bWysVN1v2jAQf5+0/8Hy+0ig0A/UUKEipklV&#10;i0anPhvHJpYcn2cbAvvrd3ZCQO20h2kviX0fv7v73Z3vHw61JnvhvAJT0OEgp0QYDqUy24L+eF1+&#10;uaXEB2ZKpsGIgh6Fpw+zz5/uGzsVI6hAl8IRBDF+2tiCViHYaZZ5Xoma+QFYYVApwdUs4NVts9Kx&#10;BtFrnY3y/DprwJXWARfeo3TRKuks4UspeHiR0otAdEExt5C+Ln038ZvN7tl065itFO/SYP+QRc2U&#10;waA91IIFRnZOfYCqFXfgQYYBhzoDKRUXqQasZpi/q2ZdMStSLUiOtz1N/v/B8uf92q4c0tBYP/V4&#10;jFUcpKvjH/Mjh0TWsSdLHALhKLwdTSY5UspRdZ0Pr8aTSGZ2drbOh68CahIPBRVaK+tjOWzK9k8+&#10;tNYnqyg2sFRap5ZoEwUetCqjLF3cdvOoHdkz7OXN1fLuatFFvDDD+NE1O1eTTuGoRcTQ5ruQRJWY&#10;/yhlkgZN9LCMc2HCsFVVrBRtNCwUS20T7j1SsQkwIkvMssfuAOIQf8RuYTr76CrSnPbO+d8Sa517&#10;jxQZTOida2XA/QlAY1Vd5Nb+RFJLTWRpA+Vx5YiDdku85UuFrXtiPqyYw7XAbuOqhxf8SA1NQTm2&#10;lJIK3K/3smiHU4oaShpcr4L6nzvmBCX6m8H5vRuOx3Ef02U8uRnhxV1qNpcas6sfAbs+xMfE8nSM&#10;9kGfjtJB/YYvwTxGRRUzHGNjgsGdLo+hXXt8S7iYz5MZ7qBl4cmsLY/gkc04j6+HN+ZsN7cBB/4Z&#10;Tqv4YXZb2+hpYL4LIFUa7DOfHc+4v2lgurcmPhCX92R1fhFnvwEAAP//AwBQSwMEFAAGAAgAAAAh&#10;APx0BUriAAAACwEAAA8AAABkcnMvZG93bnJldi54bWxMj8FOwzAMhu9IvENkJC7TllBYu5WmE0Kb&#10;hDiNbhIcs9a0hcapmmwrb493gput/9Pvz9lqtJ044eBbRxruZgoEUumqlmoN+91mugDhg6HKdI5Q&#10;ww96WOXXV5lJK3emNzwVoRZcQj41GpoQ+lRKXzZojZ+5HomzTzdYE3gdalkN5szltpORUrG0piW+&#10;0Jgenxssv4uj1TD52EwW22Wyffl63xX9eh235cOr1rc349MjiIBj+IPhos/qkLPTwR2p8qLTMF8m&#10;c0Y5UEkMgokkugwHDZGK7kHmmfz/Q/4LAAD//wMAUEsBAi0AFAAGAAgAAAAhALaDOJL+AAAA4QEA&#10;ABMAAAAAAAAAAAAAAAAAAAAAAFtDb250ZW50X1R5cGVzXS54bWxQSwECLQAUAAYACAAAACEAOP0h&#10;/9YAAACUAQAACwAAAAAAAAAAAAAAAAAvAQAAX3JlbHMvLnJlbHNQSwECLQAUAAYACAAAACEAhmm3&#10;RX8CAABZBQAADgAAAAAAAAAAAAAAAAAuAgAAZHJzL2Uyb0RvYy54bWxQSwECLQAUAAYACAAAACEA&#10;/HQFSuIAAAALAQAADwAAAAAAAAAAAAAAAADZBAAAZHJzL2Rvd25yZXYueG1sUEsFBgAAAAAEAAQA&#10;8wAAAOgFAAAAAA==&#10;" filled="f" strokecolor="#73f93d" strokeweight="1pt">
                <v:stroke joinstyle="miter"/>
              </v:oval>
            </w:pict>
          </mc:Fallback>
        </mc:AlternateContent>
      </w:r>
      <w:r w:rsidRPr="00EE19C2">
        <w:rPr>
          <w:noProof/>
        </w:rPr>
        <mc:AlternateContent>
          <mc:Choice Requires="wps">
            <w:drawing>
              <wp:anchor distT="0" distB="0" distL="114300" distR="114300" simplePos="0" relativeHeight="251656192" behindDoc="0" locked="0" layoutInCell="1" allowOverlap="1" wp14:anchorId="5321D442" wp14:editId="1110FD4F">
                <wp:simplePos x="0" y="0"/>
                <wp:positionH relativeFrom="column">
                  <wp:posOffset>1803400</wp:posOffset>
                </wp:positionH>
                <wp:positionV relativeFrom="paragraph">
                  <wp:posOffset>266700</wp:posOffset>
                </wp:positionV>
                <wp:extent cx="988060" cy="775335"/>
                <wp:effectExtent l="0" t="0" r="21590" b="24765"/>
                <wp:wrapNone/>
                <wp:docPr id="53" name="Oval 53"/>
                <wp:cNvGraphicFramePr/>
                <a:graphic xmlns:a="http://schemas.openxmlformats.org/drawingml/2006/main">
                  <a:graphicData uri="http://schemas.microsoft.com/office/word/2010/wordprocessingShape">
                    <wps:wsp>
                      <wps:cNvSpPr/>
                      <wps:spPr>
                        <a:xfrm>
                          <a:off x="0" y="0"/>
                          <a:ext cx="988060" cy="775335"/>
                        </a:xfrm>
                        <a:prstGeom prst="ellipse">
                          <a:avLst/>
                        </a:prstGeom>
                        <a:noFill/>
                        <a:ln>
                          <a:solidFill>
                            <a:srgbClr val="73F9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1640F" id="Oval 53" o:spid="_x0000_s1026" style="position:absolute;margin-left:142pt;margin-top:21pt;width:77.8pt;height:6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ikgwIAAFkFAAAOAAAAZHJzL2Uyb0RvYy54bWysVE1v2zAMvQ/YfxB0X+0kTdMGdYqgRYYB&#10;RRusHXpWZCkWIIuapMTJfv0o+SNBO+wwzAdZEslH8onk7d2h1mQvnFdgCjq6yCkRhkOpzLagP15X&#10;X64p8YGZkmkwoqBH4end4vOn28bOxRgq0KVwBEGMnze2oFUIdp5lnleiZv4CrDAolOBqFvDotlnp&#10;WIPotc7GeX6VNeBK64AL7/H2oRXSRcKXUvDwLKUXgeiCYmwhrS6tm7hmi1s23zpmK8W7MNg/RFEz&#10;ZdDpAPXAAiM7pz5A1Yo78CDDBYc6AykVFykHzGaUv8vmpWJWpFyQHG8Hmvz/g+VP+xe7dkhDY/3c&#10;4zZmcZCujn+MjxwSWceBLHEIhOPlzfV1foWUchTNZtPJZBrJzE7G1vnwVUBN4qagQmtlfUyHzdn+&#10;0YdWu9eK1wZWSuv0JNrECw9alfEuHdx2c68d2TN8y9lkdTN56DyeqaH/aJqdskm7cNQiYmjzXUii&#10;Sox/nCJJhSYGWMa5MGHUiipWitbbNMevdxZLM1qkZBNgRJYY5YDdAfSaLUiP3ebd6UdTkep0MM7/&#10;FlhrPFgkz2DCYFwrA+5PABqz6jy3+j1JLTWRpQ2Ux7UjDtou8ZavFD7dI/NhzRy2Bb42tnp4xkVq&#10;aArK8UkpqcD9en8X9bBKUUJJg+1VUP9zx5ygRH8zWL83o8vL2I/pcDmdjfHgziWbc4nZ1feArz7C&#10;YWJ52kb9oPutdFC/4SRYRq8oYoajbwwwuP5wH9q2x1nCxXKZ1LAHLQuP5sXyCB7ZjPX4enhjznZ1&#10;G7Dgn6BvxQ+12+pGSwPLXQCpUmGf+Ox4xv5NBdPNmjggzs9J6zQRF78BAAD//wMAUEsDBBQABgAI&#10;AAAAIQCWPPoW4gAAAAoBAAAPAAAAZHJzL2Rvd25yZXYueG1sTI/BSsNAEIbvgu+wjOCltJvGENOY&#10;TRFpQTzVtKDHbXZMotnZkN228e0dT3oahvn45/uL9WR7ccbRd44ULBcRCKTamY4aBYf9dp6B8EGT&#10;0b0jVPCNHtbl9VWhc+Mu9IrnKjSCQ8jnWkEbwpBL6esWrfYLNyDx7cONVgdex0aaUV843PYyjqJU&#10;Wt0Rf2j1gE8t1l/VySqYvW9n2W51v3v+fNtXw2aTdnXyotTtzfT4ACLgFP5g+NVndSjZ6ehOZLzo&#10;FcRZwl2CgiTmyUByt0pBHJlMkyXIspD/K5Q/AAAA//8DAFBLAQItABQABgAIAAAAIQC2gziS/gAA&#10;AOEBAAATAAAAAAAAAAAAAAAAAAAAAABbQ29udGVudF9UeXBlc10ueG1sUEsBAi0AFAAGAAgAAAAh&#10;ADj9If/WAAAAlAEAAAsAAAAAAAAAAAAAAAAALwEAAF9yZWxzLy5yZWxzUEsBAi0AFAAGAAgAAAAh&#10;AJEEaKSDAgAAWQUAAA4AAAAAAAAAAAAAAAAALgIAAGRycy9lMm9Eb2MueG1sUEsBAi0AFAAGAAgA&#10;AAAhAJY8+hbiAAAACgEAAA8AAAAAAAAAAAAAAAAA3QQAAGRycy9kb3ducmV2LnhtbFBLBQYAAAAA&#10;BAAEAPMAAADsBQAAAAA=&#10;" filled="f" strokecolor="#73f93d" strokeweight="1pt">
                <v:stroke joinstyle="miter"/>
              </v:oval>
            </w:pict>
          </mc:Fallback>
        </mc:AlternateContent>
      </w:r>
      <w:r w:rsidRPr="00EE19C2">
        <w:rPr>
          <w:noProof/>
        </w:rPr>
        <mc:AlternateContent>
          <mc:Choice Requires="wps">
            <w:drawing>
              <wp:anchor distT="0" distB="0" distL="114300" distR="114300" simplePos="0" relativeHeight="251657216" behindDoc="0" locked="0" layoutInCell="1" allowOverlap="1" wp14:anchorId="53D8C82D" wp14:editId="2A25B362">
                <wp:simplePos x="0" y="0"/>
                <wp:positionH relativeFrom="column">
                  <wp:posOffset>929640</wp:posOffset>
                </wp:positionH>
                <wp:positionV relativeFrom="paragraph">
                  <wp:posOffset>330200</wp:posOffset>
                </wp:positionV>
                <wp:extent cx="781050" cy="1215390"/>
                <wp:effectExtent l="0" t="0" r="19050" b="22860"/>
                <wp:wrapNone/>
                <wp:docPr id="1156" name="Oval 1156"/>
                <wp:cNvGraphicFramePr/>
                <a:graphic xmlns:a="http://schemas.openxmlformats.org/drawingml/2006/main">
                  <a:graphicData uri="http://schemas.microsoft.com/office/word/2010/wordprocessingShape">
                    <wps:wsp>
                      <wps:cNvSpPr/>
                      <wps:spPr>
                        <a:xfrm>
                          <a:off x="0" y="0"/>
                          <a:ext cx="781050" cy="1214755"/>
                        </a:xfrm>
                        <a:prstGeom prst="ellipse">
                          <a:avLst/>
                        </a:prstGeom>
                        <a:noFill/>
                        <a:ln>
                          <a:solidFill>
                            <a:srgbClr val="73F9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FB166" id="Oval 1156" o:spid="_x0000_s1026" style="position:absolute;margin-left:73.2pt;margin-top:26pt;width:61.5pt;height:9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0PTgwIAAFoFAAAOAAAAZHJzL2Uyb0RvYy54bWysVE1v2zAMvQ/YfxB0X22nydIGdYqgRYYB&#10;RVesHXpWZCkWIIuapMTJfv0o+SNBO+wwzAdZEslH8onkze2h0WQvnFdgSlpc5JQIw6FSZlvSHy/r&#10;T1eU+MBMxTQYUdKj8PR2+fHDTWsXYgI16Eo4giDGL1pb0joEu8gyz2vRMH8BVhgUSnANC3h026xy&#10;rEX0RmeTPP+cteAq64AL7/H2vhPSZcKXUvDwTUovAtElxdhCWl1aN3HNljdssXXM1or3YbB/iKJh&#10;yqDTEeqeBUZ2Tr2DahR34EGGCw5NBlIqLlIOmE2Rv8nmuWZWpFyQHG9Hmvz/g+WP+2f75JCG1vqF&#10;x23M4iBdE/8YHzkkso4jWeIQCMfL+VWRz5BSjqJiUkzns1lkMztZW+fDFwENiZuSCq2V9TEftmD7&#10;Bx867UErXhtYK63Tm2gTLzxoVcW7dHDbzZ12ZM/wMeeX6+vL+97jmRr6j6bZKZ20C0ctIoY234Uk&#10;qsIEJimSVGlihGWcCxOKTlSzSnTeZjl+g7NYm9EiJZsAI7LEKEfsHmDQ7EAG7C7vXj+ailSoo3H+&#10;t8A649EieQYTRuNGGXB/AtCYVe+50x9I6qiJLG2gOj454qBrE2/5WuHTPTAfnpjDvsDnxl4P33CR&#10;GtqScnxSSmpwv97eRT0sU5RQ0mJ/ldT/3DEnKNFfDRbwdTGdxoZMh+lsPsGDO5dsziVm19wBvnqB&#10;08TytI36QQ9b6aB5xVGwil5RxAxH3xhgcMPhLnR9j8OEi9UqqWETWhYezLPlETyyGevx5fDKnO3r&#10;NmDFP8LQi+9qt9ONlgZWuwBSpcI+8dnzjA2cCqYfNnFCnJ+T1mkkLn8DAAD//wMAUEsDBBQABgAI&#10;AAAAIQARguxr4QAAAAoBAAAPAAAAZHJzL2Rvd25yZXYueG1sTI9BT8MwDIXvSPyHyEhcJpZSQtlK&#10;0wmhTUKcRocEx6wxbaFxqibbyr/HnODmZz89f69YTa4XRxxD50nD9TwBgVR721Gj4XW3uVqACNGQ&#10;Nb0n1PCNAVbl+VlhcutP9ILHKjaCQyjkRkMb45BLGeoWnQlzPyDx7cOPzkSWYyPtaE4c7nqZJkkm&#10;nemIP7RmwMcW66/q4DTM3jezxXZ5t336fNtVw3qddbV61vryYnq4BxFxin9m+MVndCiZae8PZIPo&#10;WatMsVXDbcqd2JBmS17seVA3CmRZyP8Vyh8AAAD//wMAUEsBAi0AFAAGAAgAAAAhALaDOJL+AAAA&#10;4QEAABMAAAAAAAAAAAAAAAAAAAAAAFtDb250ZW50X1R5cGVzXS54bWxQSwECLQAUAAYACAAAACEA&#10;OP0h/9YAAACUAQAACwAAAAAAAAAAAAAAAAAvAQAAX3JlbHMvLnJlbHNQSwECLQAUAAYACAAAACEA&#10;krdD04MCAABaBQAADgAAAAAAAAAAAAAAAAAuAgAAZHJzL2Uyb0RvYy54bWxQSwECLQAUAAYACAAA&#10;ACEAEYLsa+EAAAAKAQAADwAAAAAAAAAAAAAAAADdBAAAZHJzL2Rvd25yZXYueG1sUEsFBgAAAAAE&#10;AAQA8wAAAOsFAAAAAA==&#10;" filled="f" strokecolor="#73f93d" strokeweight="1pt">
                <v:stroke joinstyle="miter"/>
              </v:oval>
            </w:pict>
          </mc:Fallback>
        </mc:AlternateContent>
      </w:r>
      <w:r w:rsidRPr="00EE19C2">
        <w:rPr>
          <w:noProof/>
        </w:rPr>
        <mc:AlternateContent>
          <mc:Choice Requires="wps">
            <w:drawing>
              <wp:anchor distT="0" distB="0" distL="114300" distR="114300" simplePos="0" relativeHeight="251658240" behindDoc="0" locked="0" layoutInCell="1" allowOverlap="1" wp14:anchorId="3E843998" wp14:editId="463F0D6E">
                <wp:simplePos x="0" y="0"/>
                <wp:positionH relativeFrom="column">
                  <wp:posOffset>-2540</wp:posOffset>
                </wp:positionH>
                <wp:positionV relativeFrom="paragraph">
                  <wp:posOffset>179070</wp:posOffset>
                </wp:positionV>
                <wp:extent cx="931545" cy="769620"/>
                <wp:effectExtent l="0" t="0" r="20955" b="11430"/>
                <wp:wrapNone/>
                <wp:docPr id="1155" name="Oval 1155"/>
                <wp:cNvGraphicFramePr/>
                <a:graphic xmlns:a="http://schemas.openxmlformats.org/drawingml/2006/main">
                  <a:graphicData uri="http://schemas.microsoft.com/office/word/2010/wordprocessingShape">
                    <wps:wsp>
                      <wps:cNvSpPr/>
                      <wps:spPr>
                        <a:xfrm>
                          <a:off x="0" y="0"/>
                          <a:ext cx="931545" cy="769620"/>
                        </a:xfrm>
                        <a:prstGeom prst="ellipse">
                          <a:avLst/>
                        </a:prstGeom>
                        <a:noFill/>
                        <a:ln>
                          <a:solidFill>
                            <a:srgbClr val="73F9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B43793" id="Oval 1155" o:spid="_x0000_s1026" style="position:absolute;margin-left:-.2pt;margin-top:14.1pt;width:73.35pt;height:6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xJhAIAAFkFAAAOAAAAZHJzL2Uyb0RvYy54bWysVEtvGjEQvlfqf7B8LwsEkoKyRCiIqlKU&#10;oCRVzsZrs5a8Htc2LPTXd+x9gJKqh6p78Hpe3zw8M7d3x0qTg3BegcnpaDCkRBgOhTK7nP54XX/5&#10;SokPzBRMgxE5PQlP7xafP93Wdi7GUIIuhCMIYvy8tjktQ7DzLPO8FBXzA7DCoFCCq1hA0u2ywrEa&#10;0SudjYfD66wGV1gHXHiP3FUjpIuEL6Xg4UlKLwLROcXYQjpdOrfxzBa3bL5zzJaKt2Gwf4iiYsqg&#10;0x5qxQIje6c+QFWKO/Agw4BDlYGUiouUA2YzGr7L5qVkVqRcsDje9mXy/w+WPx5e7MZhGWrr5x6v&#10;MYujdFX8Y3zkmIp16osljoFwZM6uRtPJlBKOopvr2fU4FTM7G1vnwzcBFYmXnAqtlfUxHTZnhwcf&#10;0Cdqd1qRbWCttE5Pok1keNCqiLxEuN32XjtyYPiWN1fr2dUqPh9iXKghFU2zczbpFk5aRAxtnoUk&#10;qsD4xymS1Giih2WcCxNGjahkhWi8TYf4dc5ia0aL5DoBRmSJUfbYLUCn2YB02E3MrX40FalPe+Ph&#10;3wJrjHuL5BlM6I0rZcD9CUBjVq3nRr8rUlOaWKUtFKeNIw6aKfGWrxU+3QPzYcMcjgUOEI56eMJD&#10;aqhzyvFJKSnB/XrPi3rYpSihpMbxyqn/uWdOUKK/G+zf2WgyifOYiMn0BruHuEvJ9lJi9tU94KuP&#10;cJlYnq5RP+juKh1Ub7gJltEripjh6BsDDK4j7kMz9rhLuFgukxrOoGXhwbxYHsFjNWM/vh7fmLNt&#10;3wZs+EfoRvFD7za60dLAch9AqtTY53q2dcb5TQ3T7pq4IC7ppHXeiIvfAAAA//8DAFBLAwQUAAYA&#10;CAAAACEA4T8TGeAAAAAIAQAADwAAAGRycy9kb3ducmV2LnhtbEyPwW7CMBBE75X4B2sr9YLAaRql&#10;IcRBVQVS1RMNlcrRxNskNF5HsYH073FOcJvVjGbeZqtBt+yMvW0MCXieB8CQSqMaqgR87zazBJh1&#10;kpRsDaGAf7SwyicPmUyVudAXngtXMV9CNpUCaue6lHNb1qilnZsOyXu/ptfS+bOvuOrlxZfrlodB&#10;EHMtG/ILtezwvcbyrzhpAdP9ZppsF6/bj+PPrujW67gpo08hnh6HtyUwh4O7hWHE9+iQe6aDOZGy&#10;rBUwi3xQQJiEwEY7il+AHUaxiIDnGb9/IL8CAAD//wMAUEsBAi0AFAAGAAgAAAAhALaDOJL+AAAA&#10;4QEAABMAAAAAAAAAAAAAAAAAAAAAAFtDb250ZW50X1R5cGVzXS54bWxQSwECLQAUAAYACAAAACEA&#10;OP0h/9YAAACUAQAACwAAAAAAAAAAAAAAAAAvAQAAX3JlbHMvLnJlbHNQSwECLQAUAAYACAAAACEA&#10;5SKcSYQCAABZBQAADgAAAAAAAAAAAAAAAAAuAgAAZHJzL2Uyb0RvYy54bWxQSwECLQAUAAYACAAA&#10;ACEA4T8TGeAAAAAIAQAADwAAAAAAAAAAAAAAAADeBAAAZHJzL2Rvd25yZXYueG1sUEsFBgAAAAAE&#10;AAQA8wAAAOsFAAAAAA==&#10;" filled="f" strokecolor="#73f93d" strokeweight="1pt">
                <v:stroke joinstyle="miter"/>
              </v:oval>
            </w:pict>
          </mc:Fallback>
        </mc:AlternateContent>
      </w:r>
      <w:r w:rsidRPr="00EE19C2">
        <w:rPr>
          <w:noProof/>
        </w:rPr>
        <w:drawing>
          <wp:inline distT="0" distB="0" distL="0" distR="0" wp14:anchorId="418E9255" wp14:editId="0F82C91A">
            <wp:extent cx="2857500" cy="18224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20" cstate="print">
                      <a:extLst>
                        <a:ext uri="{28A0092B-C50C-407E-A947-70E740481C1C}">
                          <a14:useLocalDpi xmlns:a14="http://schemas.microsoft.com/office/drawing/2010/main" val="0"/>
                        </a:ext>
                      </a:extLst>
                    </a:blip>
                    <a:srcRect t="4849" r="4060"/>
                    <a:stretch>
                      <a:fillRect/>
                    </a:stretch>
                  </pic:blipFill>
                  <pic:spPr bwMode="auto">
                    <a:xfrm>
                      <a:off x="0" y="0"/>
                      <a:ext cx="2857500" cy="1822450"/>
                    </a:xfrm>
                    <a:prstGeom prst="rect">
                      <a:avLst/>
                    </a:prstGeom>
                    <a:noFill/>
                    <a:ln>
                      <a:noFill/>
                    </a:ln>
                  </pic:spPr>
                </pic:pic>
              </a:graphicData>
            </a:graphic>
          </wp:inline>
        </w:drawing>
      </w:r>
      <w:r w:rsidRPr="00EE19C2">
        <w:t xml:space="preserve">     </w:t>
      </w:r>
      <w:r w:rsidRPr="00EE19C2">
        <w:rPr>
          <w:noProof/>
        </w:rPr>
        <w:drawing>
          <wp:inline distT="0" distB="0" distL="0" distR="0" wp14:anchorId="15908D8A" wp14:editId="513F969B">
            <wp:extent cx="2540000" cy="18034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0000" cy="1803400"/>
                    </a:xfrm>
                    <a:prstGeom prst="rect">
                      <a:avLst/>
                    </a:prstGeom>
                    <a:noFill/>
                    <a:ln>
                      <a:noFill/>
                    </a:ln>
                  </pic:spPr>
                </pic:pic>
              </a:graphicData>
            </a:graphic>
          </wp:inline>
        </w:drawing>
      </w:r>
    </w:p>
    <w:p w14:paraId="44017D95" w14:textId="61AF2865" w:rsidR="007E77CA" w:rsidRPr="00EE19C2" w:rsidRDefault="007E77CA" w:rsidP="00EE19C2">
      <w:pPr>
        <w:pStyle w:val="Caption"/>
        <w:rPr>
          <w:szCs w:val="22"/>
        </w:rPr>
      </w:pPr>
      <w:bookmarkStart w:id="38" w:name="_Ref88748464"/>
      <w:bookmarkStart w:id="39" w:name="_Ref115599813"/>
      <w:bookmarkStart w:id="40" w:name="_Toc116026143"/>
      <w:r w:rsidRPr="00EE19C2">
        <w:rPr>
          <w:szCs w:val="22"/>
        </w:rPr>
        <w:t xml:space="preserve">Figure </w:t>
      </w:r>
      <w:r w:rsidRPr="00EE19C2">
        <w:rPr>
          <w:szCs w:val="22"/>
        </w:rPr>
        <w:fldChar w:fldCharType="begin"/>
      </w:r>
      <w:r w:rsidRPr="00EE19C2">
        <w:rPr>
          <w:szCs w:val="22"/>
        </w:rPr>
        <w:instrText xml:space="preserve"> SEQ Figure \* ARABIC </w:instrText>
      </w:r>
      <w:r w:rsidRPr="00EE19C2">
        <w:rPr>
          <w:szCs w:val="22"/>
        </w:rPr>
        <w:fldChar w:fldCharType="separate"/>
      </w:r>
      <w:r w:rsidR="00E00F97" w:rsidRPr="00EE19C2">
        <w:rPr>
          <w:noProof/>
          <w:szCs w:val="22"/>
        </w:rPr>
        <w:t>8</w:t>
      </w:r>
      <w:r w:rsidRPr="00EE19C2">
        <w:rPr>
          <w:szCs w:val="22"/>
        </w:rPr>
        <w:fldChar w:fldCharType="end"/>
      </w:r>
      <w:bookmarkEnd w:id="38"/>
      <w:r w:rsidRPr="00EE19C2">
        <w:rPr>
          <w:szCs w:val="22"/>
        </w:rPr>
        <w:t>- The potholes scenario used in the evaluation of the L4DTP. Example potholes have been circled.</w:t>
      </w:r>
      <w:bookmarkEnd w:id="39"/>
      <w:bookmarkEnd w:id="40"/>
      <w:r w:rsidRPr="00EE19C2">
        <w:rPr>
          <w:szCs w:val="22"/>
        </w:rPr>
        <w:t xml:space="preserve">  </w:t>
      </w:r>
    </w:p>
    <w:p w14:paraId="083B92C7" w14:textId="77777777" w:rsidR="007E77CA" w:rsidRPr="00EE19C2" w:rsidRDefault="007E77CA" w:rsidP="00EE19C2">
      <w:pPr>
        <w:rPr>
          <w:u w:val="single"/>
        </w:rPr>
      </w:pPr>
      <w:r w:rsidRPr="00EE19C2">
        <w:rPr>
          <w:u w:val="single"/>
        </w:rPr>
        <w:t>Scenario 4: Debris/Obstacles</w:t>
      </w:r>
    </w:p>
    <w:p w14:paraId="707A8101" w14:textId="384ABFA7" w:rsidR="007E77CA" w:rsidRPr="00EE19C2" w:rsidRDefault="007E77CA" w:rsidP="00EE19C2">
      <w:r w:rsidRPr="00EE19C2">
        <w:t>The “Appropriate Conditions 2” scenario was modified to add obstacles and debris in the left-hand lane at random locations during the two-minute decision phase. Tyres, traffic cones, barrels and gravel piles were placed on the road surface 9, 30, 56, 75, 85 and 103 seconds after the automation became available (</w:t>
      </w:r>
      <w:r w:rsidRPr="00EE19C2">
        <w:fldChar w:fldCharType="begin"/>
      </w:r>
      <w:r w:rsidRPr="00EE19C2">
        <w:instrText xml:space="preserve"> REF _Ref89701147 \h </w:instrText>
      </w:r>
      <w:r w:rsidR="00D04F39" w:rsidRPr="00EE19C2">
        <w:instrText xml:space="preserve"> \* MERGEFORMAT </w:instrText>
      </w:r>
      <w:r w:rsidRPr="00EE19C2">
        <w:fldChar w:fldCharType="separate"/>
      </w:r>
      <w:r w:rsidR="00E00F97" w:rsidRPr="00EE19C2">
        <w:t xml:space="preserve">Figure </w:t>
      </w:r>
      <w:r w:rsidR="00E00F97" w:rsidRPr="00EE19C2">
        <w:rPr>
          <w:noProof/>
        </w:rPr>
        <w:t>9</w:t>
      </w:r>
      <w:r w:rsidRPr="00EE19C2">
        <w:fldChar w:fldCharType="end"/>
      </w:r>
      <w:r w:rsidRPr="00EE19C2">
        <w:t xml:space="preserve">). Some obstacles (tyres, traffic cones and barrels) required drivers to change lanes to avoid them. As such, some traffic was removed from the centre lane to ensure drivers had enough space to safely change lanes when required. Additionally, triggers were added to direct the traffic in the left-hand lane to change lanes to avoid the obstacles on the road. In each case, triggers were added six seconds before each vehicle hit the obstacle. </w:t>
      </w:r>
    </w:p>
    <w:p w14:paraId="26B403B8" w14:textId="403B29B0" w:rsidR="007E77CA" w:rsidRPr="00EE19C2" w:rsidRDefault="007E77CA" w:rsidP="00EE19C2">
      <w:pPr>
        <w:keepNext/>
      </w:pPr>
      <w:r w:rsidRPr="00EE19C2">
        <w:rPr>
          <w:noProof/>
        </w:rPr>
        <w:lastRenderedPageBreak/>
        <mc:AlternateContent>
          <mc:Choice Requires="wps">
            <w:drawing>
              <wp:anchor distT="0" distB="0" distL="114300" distR="114300" simplePos="0" relativeHeight="251659264" behindDoc="0" locked="0" layoutInCell="1" allowOverlap="1" wp14:anchorId="71A24E7D" wp14:editId="04014831">
                <wp:simplePos x="0" y="0"/>
                <wp:positionH relativeFrom="column">
                  <wp:posOffset>4073525</wp:posOffset>
                </wp:positionH>
                <wp:positionV relativeFrom="paragraph">
                  <wp:posOffset>257175</wp:posOffset>
                </wp:positionV>
                <wp:extent cx="780415" cy="605155"/>
                <wp:effectExtent l="0" t="0" r="19685" b="23495"/>
                <wp:wrapNone/>
                <wp:docPr id="69" name="Oval 69"/>
                <wp:cNvGraphicFramePr/>
                <a:graphic xmlns:a="http://schemas.openxmlformats.org/drawingml/2006/main">
                  <a:graphicData uri="http://schemas.microsoft.com/office/word/2010/wordprocessingShape">
                    <wps:wsp>
                      <wps:cNvSpPr/>
                      <wps:spPr>
                        <a:xfrm>
                          <a:off x="0" y="0"/>
                          <a:ext cx="780415" cy="604520"/>
                        </a:xfrm>
                        <a:prstGeom prst="ellipse">
                          <a:avLst/>
                        </a:prstGeom>
                        <a:noFill/>
                        <a:ln>
                          <a:solidFill>
                            <a:srgbClr val="73F9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FACA8" id="Oval 69" o:spid="_x0000_s1026" style="position:absolute;margin-left:320.75pt;margin-top:20.25pt;width:61.45pt;height:4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HvhAIAAFkFAAAOAAAAZHJzL2Uyb0RvYy54bWysVEtvGjEQvlfqf7B8b3YhkAdiiRARVaUo&#10;iZpUORuvzVryelzbsNBf37H3AUqqHqruwet5ffPwzMzvDrUme+G8AlPQ0UVOiTAcSmW2Bf3xuv5y&#10;Q4kPzJRMgxEFPQpP7xafP80bOxNjqECXwhEEMX7W2IJWIdhZlnleiZr5C7DCoFCCq1lA0m2z0rEG&#10;0WudjfP8KmvAldYBF94j974V0kXCl1Lw8CSlF4HogmJsIZ0unZt4Zos5m20ds5XiXRjsH6KomTLo&#10;dIC6Z4GRnVMfoGrFHXiQ4YJDnYGUiouUA2Yzyt9l81IxK1IuWBxvhzL5/wfLH/cv9tlhGRrrZx6v&#10;MYuDdHX8Y3zkkIp1HIolDoFwZF7f5JPRlBKOoqt8Mh2nYmYnY+t8+CqgJvFSUKG1sj6mw2Zs/+AD&#10;+kTtXiuyDayV1ulJtIkMD1qVkZcIt92stCN7hm95fbm+vbyPz4cYZ2pIRdPslE26haMWEUOb70IS&#10;VWL84xRJajQxwDLOhQmjVlSxUrTepjl+vbPYmtEiuU6AEVlilAN2B9BrtiA9dhtzpx9NRerTwTj/&#10;W2Ct8WCRPIMJg3GtDLg/AWjMqvPc6vdFaksTq7SB8vjsiIN2Srzla4VP98B8eGYOxwIHCEc9POEh&#10;NTQF5fiklFTgfr3nRT3sUpRQ0uB4FdT/3DEnKNHfDPbv7WgyifOYiMn0GruHuHPJ5lxidvUK8NVH&#10;uEwsT9eoH3R/lQ7qN9wEy+gVRcxw9I0BBtcTq9COPe4SLpbLpIYzaFl4MC+WR/BYzdiPr4c35mzX&#10;twEb/hH6UfzQu61utDSw3AWQKjX2qZ5dnXF+U8N0uyYuiHM6aZ024uI3AAAA//8DAFBLAwQUAAYA&#10;CAAAACEAFcyQJ+IAAAAKAQAADwAAAGRycy9kb3ducmV2LnhtbEyPwUrDQBCG74LvsIzgpbSbaprG&#10;mE0RaUF6qmlBj9vsmESzsyG7bePbO570NAzz8c/356vRduKMg28dKZjPIhBIlTMt1QoO+800BeGD&#10;JqM7R6jgGz2siuurXGfGXegVz2WoBYeQz7SCJoQ+k9JXDVrtZ65H4tuHG6wOvA61NIO+cLjt5F0U&#10;JdLqlvhDo3t8brD6Kk9WweR9M0l3D8vdy+fbvuzX66St4q1Stzfj0yOIgGP4g+FXn9WhYKejO5Hx&#10;olOQxPMFowriiCcDyySOQRyZvF+kIItc/q9Q/AAAAP//AwBQSwECLQAUAAYACAAAACEAtoM4kv4A&#10;AADhAQAAEwAAAAAAAAAAAAAAAAAAAAAAW0NvbnRlbnRfVHlwZXNdLnhtbFBLAQItABQABgAIAAAA&#10;IQA4/SH/1gAAAJQBAAALAAAAAAAAAAAAAAAAAC8BAABfcmVscy8ucmVsc1BLAQItABQABgAIAAAA&#10;IQAZLSHvhAIAAFkFAAAOAAAAAAAAAAAAAAAAAC4CAABkcnMvZTJvRG9jLnhtbFBLAQItABQABgAI&#10;AAAAIQAVzJAn4gAAAAoBAAAPAAAAAAAAAAAAAAAAAN4EAABkcnMvZG93bnJldi54bWxQSwUGAAAA&#10;AAQABADzAAAA7QUAAAAA&#10;" filled="f" strokecolor="#73f93d" strokeweight="1pt">
                <v:stroke joinstyle="miter"/>
              </v:oval>
            </w:pict>
          </mc:Fallback>
        </mc:AlternateContent>
      </w:r>
      <w:r w:rsidRPr="00EE19C2">
        <w:rPr>
          <w:noProof/>
        </w:rPr>
        <mc:AlternateContent>
          <mc:Choice Requires="wps">
            <w:drawing>
              <wp:anchor distT="0" distB="0" distL="114300" distR="114300" simplePos="0" relativeHeight="251660288" behindDoc="0" locked="0" layoutInCell="1" allowOverlap="1" wp14:anchorId="7AA9FC2E" wp14:editId="14AD8DA8">
                <wp:simplePos x="0" y="0"/>
                <wp:positionH relativeFrom="column">
                  <wp:posOffset>92710</wp:posOffset>
                </wp:positionH>
                <wp:positionV relativeFrom="paragraph">
                  <wp:posOffset>362585</wp:posOffset>
                </wp:positionV>
                <wp:extent cx="921385" cy="605155"/>
                <wp:effectExtent l="0" t="0" r="12065" b="23495"/>
                <wp:wrapNone/>
                <wp:docPr id="64" name="Oval 64"/>
                <wp:cNvGraphicFramePr/>
                <a:graphic xmlns:a="http://schemas.openxmlformats.org/drawingml/2006/main">
                  <a:graphicData uri="http://schemas.microsoft.com/office/word/2010/wordprocessingShape">
                    <wps:wsp>
                      <wps:cNvSpPr/>
                      <wps:spPr>
                        <a:xfrm>
                          <a:off x="0" y="0"/>
                          <a:ext cx="921385" cy="604520"/>
                        </a:xfrm>
                        <a:prstGeom prst="ellipse">
                          <a:avLst/>
                        </a:prstGeom>
                        <a:noFill/>
                        <a:ln>
                          <a:solidFill>
                            <a:srgbClr val="73F9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A76300" id="Oval 64" o:spid="_x0000_s1026" style="position:absolute;margin-left:7.3pt;margin-top:28.55pt;width:72.55pt;height:4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FMzgwIAAFkFAAAOAAAAZHJzL2Uyb0RvYy54bWysVMlu2zAQvRfoPxC8N5K3LEbkwHDgokCQ&#10;BE2KnGmKtAhQHJakLbtf3yG12EiKHorqQHG2Nwtn5vbuUGuyF84rMAUdXeSUCMOhVGZb0B+v6y/X&#10;lPjATMk0GFHQo/D0bvH5021j52IMFehSOIIgxs8bW9AqBDvPMs8rUTN/AVYYFEpwNQtIum1WOtYg&#10;eq2zcZ5fZg240jrgwnvk3rdCukj4UgoenqT0IhBdUIwtpNOlcxPPbHHL5lvHbKV4Fwb7hyhqpgw6&#10;HaDuWWBk59QHqFpxBx5kuOBQZyCl4iLlgNmM8nfZvFTMipQLFsfboUz+/8Hyx/2LfXZYhsb6ucdr&#10;zOIgXR3/GB85pGIdh2KJQyAcmTfj0eR6RglH0WU+nY1TMbOTsXU+fBVQk3gpqNBaWR/TYXO2f/AB&#10;faJ2rxXZBtZK6/Qk2kSGB63KyEuE225W2pE9w7e8mqxvJvfx+RDjTA2paJqdskm3cNQiYmjzXUii&#10;Sox/nCJJjSYGWMa5MGHUiipWitbbLMevdxZbM1ok1wkwIkuMcsDuAHrNFqTHbmPu9KOpSH06GOd/&#10;C6w1HiySZzBhMK6VAfcnAI1ZdZ5b/b5IbWlilTZQHp8dcdBOibd8rfDpHpgPz8zhWOAA4aiHJzyk&#10;hqagHJ+Ukgrcr/e8qIddihJKGhyvgvqfO+YEJfqbwf69GU2ncR4TMZ1dYfcQdy7ZnEvMrl4BvvoI&#10;l4nl6Rr1g+6v0kH9hptgGb2iiBmOvjHA4HpiFdqxx13CxXKZ1HAGLQsP5sXyCB6rGfvx9fDGnO36&#10;NmDDP0I/ih96t9WNlgaWuwBSpcY+1bOrM85vaphu18QFcU4nrdNGXPwGAAD//wMAUEsDBBQABgAI&#10;AAAAIQB8sxUa4AAAAAkBAAAPAAAAZHJzL2Rvd25yZXYueG1sTI/BbsIwEETvSPyDtZV6QcUBhQRC&#10;HFRVIFWcaKhUjibeJqHxOooNpH9f51RuO5rR7Jt00+uG3bCztSEBs2kADKkwqqZSwOdx97IEZp0k&#10;JRtDKOAXLWyy8SiViTJ3+sBb7krmS8gmUkDlXJtwbosKtbRT0yJ579t0Wjovu5KrTt59uW74PAgi&#10;rmVN/kMlW3yrsPjJr1rA5LSbLA+r+PB++Trm7XYb1UW4F+L5qX9dA3PYu/8wDPgeHTLPdDZXUpY1&#10;XoeRTwpYxDNgg79YxcDOwzEPgWcpf1yQ/QEAAP//AwBQSwECLQAUAAYACAAAACEAtoM4kv4AAADh&#10;AQAAEwAAAAAAAAAAAAAAAAAAAAAAW0NvbnRlbnRfVHlwZXNdLnhtbFBLAQItABQABgAIAAAAIQA4&#10;/SH/1gAAAJQBAAALAAAAAAAAAAAAAAAAAC8BAABfcmVscy8ucmVsc1BLAQItABQABgAIAAAAIQDS&#10;9FMzgwIAAFkFAAAOAAAAAAAAAAAAAAAAAC4CAABkcnMvZTJvRG9jLnhtbFBLAQItABQABgAIAAAA&#10;IQB8sxUa4AAAAAkBAAAPAAAAAAAAAAAAAAAAAN0EAABkcnMvZG93bnJldi54bWxQSwUGAAAAAAQA&#10;BADzAAAA6gUAAAAA&#10;" filled="f" strokecolor="#73f93d" strokeweight="1pt">
                <v:stroke joinstyle="miter"/>
              </v:oval>
            </w:pict>
          </mc:Fallback>
        </mc:AlternateContent>
      </w:r>
      <w:r w:rsidRPr="00EE19C2">
        <w:rPr>
          <w:noProof/>
        </w:rPr>
        <w:drawing>
          <wp:inline distT="0" distB="0" distL="0" distR="0" wp14:anchorId="6592A59F" wp14:editId="4616E77D">
            <wp:extent cx="1892300" cy="882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22">
                      <a:extLst>
                        <a:ext uri="{28A0092B-C50C-407E-A947-70E740481C1C}">
                          <a14:useLocalDpi xmlns:a14="http://schemas.microsoft.com/office/drawing/2010/main" val="0"/>
                        </a:ext>
                      </a:extLst>
                    </a:blip>
                    <a:srcRect t="10423" b="23676"/>
                    <a:stretch>
                      <a:fillRect/>
                    </a:stretch>
                  </pic:blipFill>
                  <pic:spPr bwMode="auto">
                    <a:xfrm>
                      <a:off x="0" y="0"/>
                      <a:ext cx="1892300" cy="882650"/>
                    </a:xfrm>
                    <a:prstGeom prst="rect">
                      <a:avLst/>
                    </a:prstGeom>
                    <a:noFill/>
                    <a:ln>
                      <a:noFill/>
                    </a:ln>
                  </pic:spPr>
                </pic:pic>
              </a:graphicData>
            </a:graphic>
          </wp:inline>
        </w:drawing>
      </w:r>
      <w:r w:rsidRPr="00EE19C2">
        <w:rPr>
          <w:color w:val="FF0000"/>
        </w:rPr>
        <w:t xml:space="preserve">   </w:t>
      </w:r>
      <w:r w:rsidRPr="00EE19C2">
        <w:rPr>
          <w:noProof/>
          <w:color w:val="FF0000"/>
        </w:rPr>
        <w:drawing>
          <wp:inline distT="0" distB="0" distL="0" distR="0" wp14:anchorId="45E8B155" wp14:editId="50920CFA">
            <wp:extent cx="1644650" cy="882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4650" cy="882650"/>
                    </a:xfrm>
                    <a:prstGeom prst="rect">
                      <a:avLst/>
                    </a:prstGeom>
                    <a:noFill/>
                    <a:ln>
                      <a:noFill/>
                    </a:ln>
                  </pic:spPr>
                </pic:pic>
              </a:graphicData>
            </a:graphic>
          </wp:inline>
        </w:drawing>
      </w:r>
      <w:r w:rsidRPr="00EE19C2">
        <w:rPr>
          <w:color w:val="FF0000"/>
        </w:rPr>
        <w:t xml:space="preserve">   </w:t>
      </w:r>
      <w:r w:rsidRPr="00EE19C2">
        <w:rPr>
          <w:noProof/>
          <w:color w:val="FF0000"/>
        </w:rPr>
        <w:drawing>
          <wp:inline distT="0" distB="0" distL="0" distR="0" wp14:anchorId="0AE7EB4A" wp14:editId="7A8F6CE8">
            <wp:extent cx="1828800" cy="895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24" cstate="print">
                      <a:extLst>
                        <a:ext uri="{28A0092B-C50C-407E-A947-70E740481C1C}">
                          <a14:useLocalDpi xmlns:a14="http://schemas.microsoft.com/office/drawing/2010/main" val="0"/>
                        </a:ext>
                      </a:extLst>
                    </a:blip>
                    <a:srcRect r="13956"/>
                    <a:stretch>
                      <a:fillRect/>
                    </a:stretch>
                  </pic:blipFill>
                  <pic:spPr bwMode="auto">
                    <a:xfrm>
                      <a:off x="0" y="0"/>
                      <a:ext cx="1828800" cy="895350"/>
                    </a:xfrm>
                    <a:prstGeom prst="rect">
                      <a:avLst/>
                    </a:prstGeom>
                    <a:noFill/>
                    <a:ln>
                      <a:noFill/>
                    </a:ln>
                  </pic:spPr>
                </pic:pic>
              </a:graphicData>
            </a:graphic>
          </wp:inline>
        </w:drawing>
      </w:r>
    </w:p>
    <w:p w14:paraId="62FF6329" w14:textId="3C54A7A1" w:rsidR="007E77CA" w:rsidRPr="00EE19C2" w:rsidRDefault="007E77CA" w:rsidP="00EE19C2">
      <w:pPr>
        <w:pStyle w:val="Caption"/>
        <w:rPr>
          <w:szCs w:val="22"/>
        </w:rPr>
      </w:pPr>
      <w:bookmarkStart w:id="41" w:name="_Ref89701147"/>
      <w:bookmarkStart w:id="42" w:name="_Toc116026144"/>
      <w:r w:rsidRPr="00EE19C2">
        <w:rPr>
          <w:szCs w:val="22"/>
        </w:rPr>
        <w:t xml:space="preserve">Figure </w:t>
      </w:r>
      <w:r w:rsidRPr="00EE19C2">
        <w:rPr>
          <w:szCs w:val="22"/>
        </w:rPr>
        <w:fldChar w:fldCharType="begin"/>
      </w:r>
      <w:r w:rsidRPr="00EE19C2">
        <w:rPr>
          <w:szCs w:val="22"/>
        </w:rPr>
        <w:instrText xml:space="preserve"> SEQ Figure \* ARABIC </w:instrText>
      </w:r>
      <w:r w:rsidRPr="00EE19C2">
        <w:rPr>
          <w:szCs w:val="22"/>
        </w:rPr>
        <w:fldChar w:fldCharType="separate"/>
      </w:r>
      <w:r w:rsidR="00E00F97" w:rsidRPr="00EE19C2">
        <w:rPr>
          <w:noProof/>
          <w:szCs w:val="22"/>
        </w:rPr>
        <w:t>9</w:t>
      </w:r>
      <w:r w:rsidRPr="00EE19C2">
        <w:rPr>
          <w:szCs w:val="22"/>
        </w:rPr>
        <w:fldChar w:fldCharType="end"/>
      </w:r>
      <w:bookmarkEnd w:id="41"/>
      <w:r w:rsidRPr="00EE19C2">
        <w:rPr>
          <w:szCs w:val="22"/>
        </w:rPr>
        <w:t>- Example obstacles used in the debris scenario to evaluate the L4DTP: a gravel pile (left), barrel (middle) and traffic cone (right).</w:t>
      </w:r>
      <w:bookmarkEnd w:id="42"/>
    </w:p>
    <w:p w14:paraId="7A8C1A5F" w14:textId="77777777" w:rsidR="007E77CA" w:rsidRPr="00EE19C2" w:rsidRDefault="007E77CA" w:rsidP="00EE19C2">
      <w:pPr>
        <w:keepNext/>
        <w:rPr>
          <w:u w:val="single"/>
        </w:rPr>
      </w:pPr>
      <w:r w:rsidRPr="00EE19C2">
        <w:rPr>
          <w:u w:val="single"/>
        </w:rPr>
        <w:t>Scenario 5: Glare</w:t>
      </w:r>
    </w:p>
    <w:p w14:paraId="6BDC9FBA" w14:textId="010D9C95" w:rsidR="007E77CA" w:rsidRPr="00EE19C2" w:rsidRDefault="007E77CA" w:rsidP="00EE19C2">
      <w:r w:rsidRPr="00EE19C2">
        <w:t xml:space="preserve">The “Appropriate Conditions </w:t>
      </w:r>
      <w:r w:rsidR="00A22E72" w:rsidRPr="00EE19C2">
        <w:t>1</w:t>
      </w:r>
      <w:r w:rsidRPr="00EE19C2">
        <w:t xml:space="preserve">” scenario was used, however a torch was placed on the roof of the </w:t>
      </w:r>
      <w:r w:rsidRPr="00EE19C2">
        <w:rPr>
          <w:bCs/>
        </w:rPr>
        <w:t xml:space="preserve">Land Rover </w:t>
      </w:r>
      <w:r w:rsidRPr="00EE19C2">
        <w:t>and directed towards the front screen to reduce visibility and create glare (</w:t>
      </w:r>
      <w:r w:rsidRPr="00EE19C2">
        <w:fldChar w:fldCharType="begin"/>
      </w:r>
      <w:r w:rsidRPr="00EE19C2">
        <w:instrText xml:space="preserve"> REF _Ref92441318 \h </w:instrText>
      </w:r>
      <w:r w:rsidR="00D04F39" w:rsidRPr="00EE19C2">
        <w:instrText xml:space="preserve"> \* MERGEFORMAT </w:instrText>
      </w:r>
      <w:r w:rsidRPr="00EE19C2">
        <w:fldChar w:fldCharType="separate"/>
      </w:r>
      <w:r w:rsidR="00E00F97" w:rsidRPr="00EE19C2">
        <w:t xml:space="preserve">Figure </w:t>
      </w:r>
      <w:r w:rsidR="00E00F97" w:rsidRPr="00EE19C2">
        <w:rPr>
          <w:noProof/>
        </w:rPr>
        <w:t>10</w:t>
      </w:r>
      <w:r w:rsidRPr="00EE19C2">
        <w:fldChar w:fldCharType="end"/>
      </w:r>
      <w:r w:rsidRPr="00EE19C2">
        <w:t xml:space="preserve">).  </w:t>
      </w:r>
    </w:p>
    <w:p w14:paraId="09E88E19" w14:textId="1B142605" w:rsidR="007E77CA" w:rsidRPr="00EE19C2" w:rsidRDefault="007E77CA" w:rsidP="00EE19C2">
      <w:pPr>
        <w:keepNext/>
      </w:pPr>
      <w:r w:rsidRPr="00EE19C2">
        <w:rPr>
          <w:noProof/>
        </w:rPr>
        <w:drawing>
          <wp:inline distT="0" distB="0" distL="0" distR="0" wp14:anchorId="7E3A2E73" wp14:editId="00035658">
            <wp:extent cx="2374900" cy="1778000"/>
            <wp:effectExtent l="0" t="63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374900" cy="1778000"/>
                    </a:xfrm>
                    <a:prstGeom prst="rect">
                      <a:avLst/>
                    </a:prstGeom>
                    <a:noFill/>
                    <a:ln>
                      <a:noFill/>
                    </a:ln>
                  </pic:spPr>
                </pic:pic>
              </a:graphicData>
            </a:graphic>
          </wp:inline>
        </w:drawing>
      </w:r>
      <w:r w:rsidRPr="00EE19C2">
        <w:t xml:space="preserve">  </w:t>
      </w:r>
      <w:r w:rsidRPr="00EE19C2">
        <w:rPr>
          <w:noProof/>
        </w:rPr>
        <w:drawing>
          <wp:inline distT="0" distB="0" distL="0" distR="0" wp14:anchorId="1914F74D" wp14:editId="5F78975F">
            <wp:extent cx="2381250" cy="1784350"/>
            <wp:effectExtent l="0" t="63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381250" cy="1784350"/>
                    </a:xfrm>
                    <a:prstGeom prst="rect">
                      <a:avLst/>
                    </a:prstGeom>
                    <a:noFill/>
                    <a:ln>
                      <a:noFill/>
                    </a:ln>
                  </pic:spPr>
                </pic:pic>
              </a:graphicData>
            </a:graphic>
          </wp:inline>
        </w:drawing>
      </w:r>
      <w:r w:rsidRPr="00EE19C2">
        <w:t xml:space="preserve">  </w:t>
      </w:r>
      <w:r w:rsidRPr="00EE19C2">
        <w:rPr>
          <w:noProof/>
        </w:rPr>
        <w:drawing>
          <wp:inline distT="0" distB="0" distL="0" distR="0" wp14:anchorId="546012D2" wp14:editId="749B49C8">
            <wp:extent cx="1847850" cy="23749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7850" cy="2374900"/>
                    </a:xfrm>
                    <a:prstGeom prst="rect">
                      <a:avLst/>
                    </a:prstGeom>
                    <a:noFill/>
                    <a:ln>
                      <a:noFill/>
                    </a:ln>
                  </pic:spPr>
                </pic:pic>
              </a:graphicData>
            </a:graphic>
          </wp:inline>
        </w:drawing>
      </w:r>
    </w:p>
    <w:p w14:paraId="399FFB5F" w14:textId="00748ED3" w:rsidR="007E77CA" w:rsidRPr="00EE19C2" w:rsidRDefault="007E77CA" w:rsidP="00EE19C2">
      <w:pPr>
        <w:pStyle w:val="Caption"/>
        <w:rPr>
          <w:szCs w:val="22"/>
        </w:rPr>
      </w:pPr>
      <w:bookmarkStart w:id="43" w:name="_Ref92441318"/>
      <w:bookmarkStart w:id="44" w:name="_Toc116026145"/>
      <w:r w:rsidRPr="00EE19C2">
        <w:rPr>
          <w:szCs w:val="22"/>
        </w:rPr>
        <w:t xml:space="preserve">Figure </w:t>
      </w:r>
      <w:r w:rsidRPr="00EE19C2">
        <w:rPr>
          <w:szCs w:val="22"/>
        </w:rPr>
        <w:fldChar w:fldCharType="begin"/>
      </w:r>
      <w:r w:rsidRPr="00EE19C2">
        <w:rPr>
          <w:szCs w:val="22"/>
        </w:rPr>
        <w:instrText xml:space="preserve"> SEQ Figure \* ARABIC </w:instrText>
      </w:r>
      <w:r w:rsidRPr="00EE19C2">
        <w:rPr>
          <w:szCs w:val="22"/>
        </w:rPr>
        <w:fldChar w:fldCharType="separate"/>
      </w:r>
      <w:r w:rsidR="00E00F97" w:rsidRPr="00EE19C2">
        <w:rPr>
          <w:noProof/>
          <w:szCs w:val="22"/>
        </w:rPr>
        <w:t>10</w:t>
      </w:r>
      <w:r w:rsidRPr="00EE19C2">
        <w:rPr>
          <w:szCs w:val="22"/>
        </w:rPr>
        <w:fldChar w:fldCharType="end"/>
      </w:r>
      <w:bookmarkEnd w:id="43"/>
      <w:r w:rsidRPr="00EE19C2">
        <w:rPr>
          <w:szCs w:val="22"/>
        </w:rPr>
        <w:t>- The glare scenario used in the evaluation of the L4DTP, showing the light source (left), outside view (middle) and driver view (right).</w:t>
      </w:r>
      <w:bookmarkEnd w:id="44"/>
    </w:p>
    <w:p w14:paraId="497B3E62" w14:textId="77777777" w:rsidR="007E77CA" w:rsidRPr="00EE19C2" w:rsidRDefault="007E77CA" w:rsidP="00EE19C2">
      <w:pPr>
        <w:pStyle w:val="ListParagraph"/>
        <w:numPr>
          <w:ilvl w:val="1"/>
          <w:numId w:val="16"/>
        </w:numPr>
      </w:pPr>
      <w:bookmarkStart w:id="45" w:name="_Ref84236593"/>
      <w:bookmarkStart w:id="46" w:name="_Toc116026018"/>
      <w:r w:rsidRPr="00EE19C2">
        <w:rPr>
          <w:b/>
          <w:bCs/>
        </w:rPr>
        <w:t>Procedure</w:t>
      </w:r>
      <w:bookmarkEnd w:id="45"/>
      <w:bookmarkEnd w:id="46"/>
    </w:p>
    <w:p w14:paraId="18150B66" w14:textId="23F43974" w:rsidR="007E77CA" w:rsidRPr="00EE19C2" w:rsidRDefault="007E77CA" w:rsidP="00EE19C2">
      <w:r w:rsidRPr="00EE19C2">
        <w:rPr>
          <w:lang w:eastAsia="en-GB"/>
        </w:rPr>
        <w:t>Drivers were randomly allocated to one of the three training conditions.</w:t>
      </w:r>
      <w:r w:rsidR="005310DE" w:rsidRPr="00EE19C2">
        <w:rPr>
          <w:lang w:eastAsia="en-GB"/>
        </w:rPr>
        <w:t xml:space="preserve"> A</w:t>
      </w:r>
      <w:r w:rsidRPr="00EE19C2">
        <w:rPr>
          <w:lang w:eastAsia="en-GB"/>
        </w:rPr>
        <w:t xml:space="preserve">ll drivers first completed the demographics questionnaire, </w:t>
      </w:r>
      <w:r w:rsidRPr="00EE19C2">
        <w:t xml:space="preserve">locus of control questionnaire and trust in automation questionnaire </w:t>
      </w:r>
      <w:r w:rsidRPr="00EE19C2">
        <w:rPr>
          <w:lang w:eastAsia="en-GB"/>
        </w:rPr>
        <w:t>online using Microsoft Forms. The NT group then went straight to the driving simulator (</w:t>
      </w:r>
      <w:r w:rsidRPr="00EE19C2">
        <w:t>top level in</w:t>
      </w:r>
      <w:r w:rsidR="007A2EBE" w:rsidRPr="00EE19C2">
        <w:t xml:space="preserve"> </w:t>
      </w:r>
      <w:r w:rsidR="00E00F97" w:rsidRPr="00EE19C2">
        <w:fldChar w:fldCharType="begin"/>
      </w:r>
      <w:r w:rsidR="00E00F97" w:rsidRPr="00EE19C2">
        <w:instrText xml:space="preserve"> REF _Ref135926436 \h  \* MERGEFORMAT </w:instrText>
      </w:r>
      <w:r w:rsidR="00E00F97" w:rsidRPr="00EE19C2">
        <w:fldChar w:fldCharType="separate"/>
      </w:r>
      <w:r w:rsidR="00E00F97" w:rsidRPr="00EE19C2">
        <w:t xml:space="preserve">Figure </w:t>
      </w:r>
      <w:r w:rsidR="00E00F97" w:rsidRPr="00EE19C2">
        <w:rPr>
          <w:noProof/>
        </w:rPr>
        <w:t>11</w:t>
      </w:r>
      <w:r w:rsidR="00E00F97" w:rsidRPr="00EE19C2">
        <w:fldChar w:fldCharType="end"/>
      </w:r>
      <w:r w:rsidRPr="00EE19C2">
        <w:rPr>
          <w:lang w:eastAsia="en-GB"/>
        </w:rPr>
        <w:t xml:space="preserve">). The only information this group were given about </w:t>
      </w:r>
      <w:r w:rsidR="007D7D3A" w:rsidRPr="00EE19C2">
        <w:rPr>
          <w:lang w:eastAsia="en-GB"/>
        </w:rPr>
        <w:t>the</w:t>
      </w:r>
      <w:r w:rsidRPr="00EE19C2">
        <w:rPr>
          <w:lang w:eastAsia="en-GB"/>
        </w:rPr>
        <w:t xml:space="preserve"> AV</w:t>
      </w:r>
      <w:r w:rsidR="007D7D3A" w:rsidRPr="00EE19C2">
        <w:rPr>
          <w:lang w:eastAsia="en-GB"/>
        </w:rPr>
        <w:t xml:space="preserve"> system</w:t>
      </w:r>
      <w:r w:rsidRPr="00EE19C2">
        <w:rPr>
          <w:lang w:eastAsia="en-GB"/>
        </w:rPr>
        <w:t xml:space="preserve"> was a verbal description of the </w:t>
      </w:r>
      <w:r w:rsidR="00A41154" w:rsidRPr="00EE19C2">
        <w:rPr>
          <w:lang w:eastAsia="en-GB"/>
        </w:rPr>
        <w:t xml:space="preserve">automation’s capabilities </w:t>
      </w:r>
      <w:r w:rsidR="007D7D3A" w:rsidRPr="00EE19C2">
        <w:rPr>
          <w:lang w:eastAsia="en-GB"/>
        </w:rPr>
        <w:t>(see introduction)</w:t>
      </w:r>
      <w:r w:rsidRPr="00EE19C2">
        <w:rPr>
          <w:lang w:eastAsia="en-GB"/>
        </w:rPr>
        <w:t xml:space="preserve">. In contrast, the other two groups completed their allocated training programme. The </w:t>
      </w:r>
      <w:r w:rsidRPr="00EE19C2">
        <w:rPr>
          <w:bCs/>
        </w:rPr>
        <w:t>L4DTP</w:t>
      </w:r>
      <w:r w:rsidRPr="00EE19C2">
        <w:rPr>
          <w:lang w:eastAsia="en-GB"/>
        </w:rPr>
        <w:t xml:space="preserve"> group completed the </w:t>
      </w:r>
      <w:r w:rsidRPr="00EE19C2">
        <w:t xml:space="preserve">online </w:t>
      </w:r>
      <w:r w:rsidR="00876989" w:rsidRPr="00EE19C2">
        <w:t xml:space="preserve">video-based </w:t>
      </w:r>
      <w:r w:rsidRPr="00EE19C2">
        <w:t xml:space="preserve">training </w:t>
      </w:r>
      <w:r w:rsidR="00992069" w:rsidRPr="00EE19C2">
        <w:t xml:space="preserve">from Merriman, et al. (Under Review) </w:t>
      </w:r>
      <w:r w:rsidRPr="00EE19C2">
        <w:t>and read about the acronym (RUDPA) that they should use to activate the automation safely on the road (see section</w:t>
      </w:r>
      <w:r w:rsidR="00992069" w:rsidRPr="00EE19C2">
        <w:t xml:space="preserve"> 2.2.1</w:t>
      </w:r>
      <w:r w:rsidRPr="00EE19C2">
        <w:t>, bottom level in</w:t>
      </w:r>
      <w:r w:rsidR="00E00F97" w:rsidRPr="00EE19C2">
        <w:t xml:space="preserve"> </w:t>
      </w:r>
      <w:r w:rsidR="00E00F97" w:rsidRPr="00EE19C2">
        <w:fldChar w:fldCharType="begin"/>
      </w:r>
      <w:r w:rsidR="00E00F97" w:rsidRPr="00EE19C2">
        <w:instrText xml:space="preserve"> REF _Ref135926436 \h  \* MERGEFORMAT </w:instrText>
      </w:r>
      <w:r w:rsidR="00E00F97" w:rsidRPr="00EE19C2">
        <w:fldChar w:fldCharType="separate"/>
      </w:r>
      <w:r w:rsidR="00E00F97" w:rsidRPr="00EE19C2">
        <w:t xml:space="preserve">Figure </w:t>
      </w:r>
      <w:r w:rsidR="00E00F97" w:rsidRPr="00EE19C2">
        <w:rPr>
          <w:noProof/>
        </w:rPr>
        <w:t>11</w:t>
      </w:r>
      <w:r w:rsidR="00E00F97" w:rsidRPr="00EE19C2">
        <w:fldChar w:fldCharType="end"/>
      </w:r>
      <w:r w:rsidRPr="00EE19C2">
        <w:t>). The OM group read the OM (middle level in</w:t>
      </w:r>
      <w:r w:rsidR="00E00F97" w:rsidRPr="00EE19C2">
        <w:t xml:space="preserve"> </w:t>
      </w:r>
      <w:r w:rsidR="00E00F97" w:rsidRPr="00EE19C2">
        <w:fldChar w:fldCharType="begin"/>
      </w:r>
      <w:r w:rsidR="00E00F97" w:rsidRPr="00EE19C2">
        <w:instrText xml:space="preserve"> REF _Ref135926436 \h  \* MERGEFORMAT </w:instrText>
      </w:r>
      <w:r w:rsidR="00E00F97" w:rsidRPr="00EE19C2">
        <w:fldChar w:fldCharType="separate"/>
      </w:r>
      <w:r w:rsidR="00E00F97" w:rsidRPr="00EE19C2">
        <w:t xml:space="preserve">Figure </w:t>
      </w:r>
      <w:r w:rsidR="00E00F97" w:rsidRPr="00EE19C2">
        <w:rPr>
          <w:noProof/>
        </w:rPr>
        <w:t>11</w:t>
      </w:r>
      <w:r w:rsidR="00E00F97" w:rsidRPr="00EE19C2">
        <w:fldChar w:fldCharType="end"/>
      </w:r>
      <w:r w:rsidRPr="00EE19C2">
        <w:t xml:space="preserve">). To ensure all drivers received the same amount of time for training, the OM group were given 45 minutes to read the OM. This time was based upon the </w:t>
      </w:r>
      <w:r w:rsidRPr="00EE19C2">
        <w:lastRenderedPageBreak/>
        <w:t xml:space="preserve">average amount of time that it took drivers to complete the </w:t>
      </w:r>
      <w:r w:rsidRPr="00EE19C2">
        <w:rPr>
          <w:bCs/>
        </w:rPr>
        <w:t>L4DTP</w:t>
      </w:r>
      <w:r w:rsidRPr="00EE19C2">
        <w:t xml:space="preserve"> in pilot testing.</w:t>
      </w:r>
      <w:r w:rsidR="00E86B9B" w:rsidRPr="00EE19C2">
        <w:t xml:space="preserve"> Most drivers read the OM in </w:t>
      </w:r>
      <w:r w:rsidR="00635C6D" w:rsidRPr="00EE19C2">
        <w:t>approximately</w:t>
      </w:r>
      <w:r w:rsidR="00E86B9B" w:rsidRPr="00EE19C2">
        <w:t xml:space="preserve"> 15 minutes. </w:t>
      </w:r>
      <w:r w:rsidR="000E7547" w:rsidRPr="00EE19C2">
        <w:t>When drivers</w:t>
      </w:r>
      <w:r w:rsidR="007D7D3A" w:rsidRPr="00EE19C2">
        <w:t xml:space="preserve"> finished early,</w:t>
      </w:r>
      <w:r w:rsidR="00E86B9B" w:rsidRPr="00EE19C2">
        <w:t xml:space="preserve"> they were reminded of the time that they had left </w:t>
      </w:r>
      <w:r w:rsidR="007D7D3A" w:rsidRPr="00EE19C2">
        <w:t>and were told to revisit the materials. H</w:t>
      </w:r>
      <w:r w:rsidR="00E86B9B" w:rsidRPr="00EE19C2">
        <w:t xml:space="preserve">owever </w:t>
      </w:r>
      <w:r w:rsidR="00313BDC" w:rsidRPr="00EE19C2">
        <w:t>if</w:t>
      </w:r>
      <w:r w:rsidR="00E86B9B" w:rsidRPr="00EE19C2">
        <w:t xml:space="preserve"> they were ready</w:t>
      </w:r>
      <w:r w:rsidR="00313BDC" w:rsidRPr="00EE19C2">
        <w:t xml:space="preserve"> to move on</w:t>
      </w:r>
      <w:r w:rsidR="00E86B9B" w:rsidRPr="00EE19C2">
        <w:t xml:space="preserve">, they </w:t>
      </w:r>
      <w:r w:rsidR="00313BDC" w:rsidRPr="00EE19C2">
        <w:t>were taken to the</w:t>
      </w:r>
      <w:r w:rsidR="00E86B9B" w:rsidRPr="00EE19C2">
        <w:t xml:space="preserve"> next </w:t>
      </w:r>
      <w:r w:rsidR="007B1D76" w:rsidRPr="00EE19C2">
        <w:t>task</w:t>
      </w:r>
      <w:r w:rsidR="00E86B9B" w:rsidRPr="00EE19C2">
        <w:t xml:space="preserve">. </w:t>
      </w:r>
      <w:r w:rsidRPr="00EE19C2">
        <w:t xml:space="preserve">Once they had completed their allocated training programme, they were offered </w:t>
      </w:r>
      <w:r w:rsidRPr="00EE19C2">
        <w:rPr>
          <w:spacing w:val="-1"/>
        </w:rPr>
        <w:t>a five-minute comfort and screen break.</w:t>
      </w:r>
    </w:p>
    <w:p w14:paraId="4FF72F0B" w14:textId="77777777" w:rsidR="00DC0C9A" w:rsidRPr="00EE19C2" w:rsidRDefault="00DC0C9A" w:rsidP="00EE19C2">
      <w:pPr>
        <w:keepNext/>
        <w:spacing w:before="0"/>
      </w:pPr>
      <w:r w:rsidRPr="00EE19C2">
        <w:rPr>
          <w:noProof/>
        </w:rPr>
        <w:drawing>
          <wp:inline distT="0" distB="0" distL="0" distR="0" wp14:anchorId="0BF686FE" wp14:editId="378824BB">
            <wp:extent cx="5694764" cy="2407634"/>
            <wp:effectExtent l="0" t="0" r="127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3881" cy="2415716"/>
                    </a:xfrm>
                    <a:prstGeom prst="rect">
                      <a:avLst/>
                    </a:prstGeom>
                    <a:noFill/>
                  </pic:spPr>
                </pic:pic>
              </a:graphicData>
            </a:graphic>
          </wp:inline>
        </w:drawing>
      </w:r>
    </w:p>
    <w:p w14:paraId="2900883B" w14:textId="06944172" w:rsidR="007A2EBE" w:rsidRPr="00EE19C2" w:rsidRDefault="00DC0C9A" w:rsidP="00EE19C2">
      <w:pPr>
        <w:pStyle w:val="Caption"/>
      </w:pPr>
      <w:bookmarkStart w:id="47" w:name="_Ref135926436"/>
      <w:r w:rsidRPr="00EE19C2">
        <w:t xml:space="preserve">Figure </w:t>
      </w:r>
      <w:fldSimple w:instr=" SEQ Figure \* ARABIC ">
        <w:r w:rsidR="00E00F97" w:rsidRPr="00EE19C2">
          <w:rPr>
            <w:noProof/>
          </w:rPr>
          <w:t>11</w:t>
        </w:r>
      </w:fldSimple>
      <w:bookmarkEnd w:id="47"/>
      <w:r w:rsidRPr="00EE19C2">
        <w:t xml:space="preserve">- </w:t>
      </w:r>
      <w:r w:rsidRPr="00EE19C2">
        <w:rPr>
          <w:szCs w:val="22"/>
        </w:rPr>
        <w:t>Procedure for the three training conditions.</w:t>
      </w:r>
      <w:r w:rsidRPr="00EE19C2">
        <w:t xml:space="preserve"> </w:t>
      </w:r>
      <w:r w:rsidRPr="00EE19C2">
        <w:rPr>
          <w:szCs w:val="22"/>
        </w:rPr>
        <w:t>The training time varied for each group. It was approximately 5 minutes for the no training group, 15 minutes for the OM group and 45 minutes for the L4DTP group.</w:t>
      </w:r>
    </w:p>
    <w:p w14:paraId="16B0E5F0" w14:textId="6E098DA4" w:rsidR="007E77CA" w:rsidRPr="00EE19C2" w:rsidRDefault="007E77CA" w:rsidP="00EE19C2">
      <w:pPr>
        <w:rPr>
          <w:bCs/>
        </w:rPr>
      </w:pPr>
      <w:r w:rsidRPr="00EE19C2">
        <w:rPr>
          <w:spacing w:val="-1"/>
        </w:rPr>
        <w:t xml:space="preserve">Then all drivers underwent a practice drive in the driving simulator to get used to the vehicle and controls. They were shown </w:t>
      </w:r>
      <w:r w:rsidRPr="00EE19C2">
        <w:rPr>
          <w:bCs/>
        </w:rPr>
        <w:t>the visual and auditory alerts on the central vehicular interface</w:t>
      </w:r>
      <w:r w:rsidR="00A21C44" w:rsidRPr="00EE19C2">
        <w:rPr>
          <w:bCs/>
        </w:rPr>
        <w:t xml:space="preserve"> (see</w:t>
      </w:r>
      <w:r w:rsidR="000B2405" w:rsidRPr="00EE19C2">
        <w:rPr>
          <w:bCs/>
        </w:rPr>
        <w:t xml:space="preserve"> </w:t>
      </w:r>
      <w:r w:rsidR="000B2405" w:rsidRPr="00EE19C2">
        <w:rPr>
          <w:bCs/>
        </w:rPr>
        <w:fldChar w:fldCharType="begin"/>
      </w:r>
      <w:r w:rsidR="000B2405" w:rsidRPr="00EE19C2">
        <w:rPr>
          <w:bCs/>
        </w:rPr>
        <w:instrText xml:space="preserve"> REF _Ref128666438 \h </w:instrText>
      </w:r>
      <w:r w:rsidR="00090CB4" w:rsidRPr="00EE19C2">
        <w:rPr>
          <w:bCs/>
        </w:rPr>
        <w:instrText xml:space="preserve"> \* MERGEFORMAT </w:instrText>
      </w:r>
      <w:r w:rsidR="000B2405" w:rsidRPr="00EE19C2">
        <w:rPr>
          <w:bCs/>
        </w:rPr>
      </w:r>
      <w:r w:rsidR="000B2405" w:rsidRPr="00EE19C2">
        <w:rPr>
          <w:bCs/>
        </w:rPr>
        <w:fldChar w:fldCharType="separate"/>
      </w:r>
      <w:r w:rsidR="00E00F97" w:rsidRPr="00EE19C2">
        <w:t xml:space="preserve">Figure </w:t>
      </w:r>
      <w:r w:rsidR="00E00F97" w:rsidRPr="00EE19C2">
        <w:rPr>
          <w:noProof/>
        </w:rPr>
        <w:t>12</w:t>
      </w:r>
      <w:r w:rsidR="000B2405" w:rsidRPr="00EE19C2">
        <w:rPr>
          <w:bCs/>
        </w:rPr>
        <w:fldChar w:fldCharType="end"/>
      </w:r>
      <w:r w:rsidR="00A21C44" w:rsidRPr="00EE19C2">
        <w:rPr>
          <w:bCs/>
        </w:rPr>
        <w:t>)</w:t>
      </w:r>
      <w:r w:rsidRPr="00EE19C2">
        <w:rPr>
          <w:bCs/>
        </w:rPr>
        <w:t xml:space="preserve">, practiced activating the automation, were informed that in all scenarios the automation will always become available and were told their goal and tasks (to activate the automation whenever it is safe and appropriate to do so and to always be in the left-hand lane when making their decisions). </w:t>
      </w:r>
    </w:p>
    <w:p w14:paraId="1B71D2E6" w14:textId="5E7B5038" w:rsidR="007E77CA" w:rsidRPr="00EE19C2" w:rsidRDefault="007E77CA" w:rsidP="00EE19C2">
      <w:pPr>
        <w:rPr>
          <w:lang w:eastAsia="en-GB"/>
        </w:rPr>
      </w:pPr>
      <w:r w:rsidRPr="00EE19C2">
        <w:rPr>
          <w:bCs/>
        </w:rPr>
        <w:t>They then experienced the five scenarios in the driving simulator. All scenarios followed the same format (</w:t>
      </w:r>
      <w:r w:rsidR="000B2405" w:rsidRPr="00EE19C2">
        <w:rPr>
          <w:bCs/>
        </w:rPr>
        <w:fldChar w:fldCharType="begin"/>
      </w:r>
      <w:r w:rsidR="000B2405" w:rsidRPr="00EE19C2">
        <w:rPr>
          <w:bCs/>
        </w:rPr>
        <w:instrText xml:space="preserve"> REF _Ref128666438 \h </w:instrText>
      </w:r>
      <w:r w:rsidR="0053111B" w:rsidRPr="00EE19C2">
        <w:rPr>
          <w:bCs/>
        </w:rPr>
        <w:instrText xml:space="preserve"> \* MERGEFORMAT </w:instrText>
      </w:r>
      <w:r w:rsidR="000B2405" w:rsidRPr="00EE19C2">
        <w:rPr>
          <w:bCs/>
        </w:rPr>
      </w:r>
      <w:r w:rsidR="000B2405" w:rsidRPr="00EE19C2">
        <w:rPr>
          <w:bCs/>
        </w:rPr>
        <w:fldChar w:fldCharType="separate"/>
      </w:r>
      <w:r w:rsidR="00E00F97" w:rsidRPr="00EE19C2">
        <w:t xml:space="preserve">Figure </w:t>
      </w:r>
      <w:r w:rsidR="00E00F97" w:rsidRPr="00EE19C2">
        <w:rPr>
          <w:noProof/>
        </w:rPr>
        <w:t>12</w:t>
      </w:r>
      <w:r w:rsidR="000B2405" w:rsidRPr="00EE19C2">
        <w:rPr>
          <w:bCs/>
        </w:rPr>
        <w:fldChar w:fldCharType="end"/>
      </w:r>
      <w:r w:rsidRPr="00EE19C2">
        <w:rPr>
          <w:bCs/>
        </w:rPr>
        <w:t>). Drivers began the scenario driving the vehicle manually. After 30 seconds, they received an alert that the automation is available. They were then given two minutes to decide whether it was safe and appropriate to activate the automation, although they could make their decision at any point during this time. The two minutes were counted down on the central vehicular interface (</w:t>
      </w:r>
      <w:r w:rsidRPr="00EE19C2">
        <w:rPr>
          <w:bCs/>
        </w:rPr>
        <w:fldChar w:fldCharType="begin"/>
      </w:r>
      <w:r w:rsidRPr="00EE19C2">
        <w:rPr>
          <w:bCs/>
        </w:rPr>
        <w:instrText xml:space="preserve"> REF _Ref92443670 \h </w:instrText>
      </w:r>
      <w:r w:rsidR="00D04F39" w:rsidRPr="00EE19C2">
        <w:rPr>
          <w:bCs/>
        </w:rPr>
        <w:instrText xml:space="preserve"> \* MERGEFORMAT </w:instrText>
      </w:r>
      <w:r w:rsidRPr="00EE19C2">
        <w:rPr>
          <w:bCs/>
        </w:rPr>
      </w:r>
      <w:r w:rsidRPr="00EE19C2">
        <w:rPr>
          <w:bCs/>
        </w:rPr>
        <w:fldChar w:fldCharType="separate"/>
      </w:r>
      <w:r w:rsidR="00E00F97" w:rsidRPr="00EE19C2">
        <w:t xml:space="preserve">Figure </w:t>
      </w:r>
      <w:r w:rsidR="00E00F97" w:rsidRPr="00EE19C2">
        <w:rPr>
          <w:noProof/>
        </w:rPr>
        <w:t>13</w:t>
      </w:r>
      <w:r w:rsidRPr="00EE19C2">
        <w:rPr>
          <w:bCs/>
        </w:rPr>
        <w:fldChar w:fldCharType="end"/>
      </w:r>
      <w:r w:rsidRPr="00EE19C2">
        <w:rPr>
          <w:bCs/>
        </w:rPr>
        <w:t xml:space="preserve">). During this time, they were either exposed to road conditions which were safe and appropriate for activation (two appropriate scenarios) or road conditions which were unsafe and inappropriate for activation (debris/obstacles, potholes and glare scenarios). </w:t>
      </w:r>
      <w:r w:rsidRPr="00EE19C2">
        <w:rPr>
          <w:lang w:eastAsia="en-GB"/>
        </w:rPr>
        <w:t xml:space="preserve">Present day technology means that </w:t>
      </w:r>
      <w:r w:rsidR="007B1C7F" w:rsidRPr="00EE19C2">
        <w:rPr>
          <w:lang w:eastAsia="en-GB"/>
        </w:rPr>
        <w:t xml:space="preserve">the AV system </w:t>
      </w:r>
      <w:r w:rsidRPr="00EE19C2">
        <w:rPr>
          <w:lang w:eastAsia="en-GB"/>
        </w:rPr>
        <w:t xml:space="preserve">may </w:t>
      </w:r>
      <w:r w:rsidRPr="00EE19C2">
        <w:rPr>
          <w:bCs/>
        </w:rPr>
        <w:t xml:space="preserve">be able to detect and/or predict some of these unsafe road conditions (in which case the automation would not become available, and the alerts would not sound/appear). However for the purpose of this study and to ensure drivers developed an accurate mental model for </w:t>
      </w:r>
      <w:r w:rsidRPr="00EE19C2">
        <w:rPr>
          <w:bCs/>
        </w:rPr>
        <w:lastRenderedPageBreak/>
        <w:t xml:space="preserve">when the automation can be activated, the automation always became available, and drivers were required to make all the decisions. </w:t>
      </w:r>
    </w:p>
    <w:p w14:paraId="78B4898F" w14:textId="1E183B1C" w:rsidR="007E77CA" w:rsidRPr="00EE19C2" w:rsidRDefault="007E77CA" w:rsidP="00EE19C2">
      <w:pPr>
        <w:rPr>
          <w:bCs/>
        </w:rPr>
      </w:pPr>
      <w:r w:rsidRPr="00EE19C2">
        <w:rPr>
          <w:bCs/>
        </w:rPr>
        <w:t xml:space="preserve">If they decided that it was safe and appropriate to activate the automation, they were told to activate the automation (i.e. go through the whole of RUDPA) and </w:t>
      </w:r>
      <w:r w:rsidR="001B4346" w:rsidRPr="00EE19C2">
        <w:rPr>
          <w:bCs/>
        </w:rPr>
        <w:t xml:space="preserve">to </w:t>
      </w:r>
      <w:r w:rsidRPr="00EE19C2">
        <w:rPr>
          <w:bCs/>
        </w:rPr>
        <w:t xml:space="preserve">press the hazard lights. If however they decided that it was unsafe and inappropriate to activate the automation, they were told to continue manual driving (i.e. stop at D in RUDPA) and to press the hazard lights. The hazards lights were a cue to the researcher that the driver had made a decision and so the scenario could be terminated. The scenario was terminated as soon as the hazard lights were pressed. If drivers had not made a decision after the two minutes, the researcher instructed them to make an immediate decision. Once a decision had been made and they performed the appropriate behaviour, the scenario was terminated. No driver failed to make a decision after this prompt. At the end of each scenario, drivers completed the “Yes/No” and “Why” questions whilst seated in the simulator. Then the next scenario was played. To reduce order effects, the order of the scenarios was randomised for each driver using a random number generator. Once all five scenarios had been completed, drivers answered the final three questionnaires (trust in automation, </w:t>
      </w:r>
      <w:r w:rsidRPr="00EE19C2">
        <w:rPr>
          <w:lang w:eastAsia="en-GB"/>
        </w:rPr>
        <w:t>NASA-TLX and experience questionnaires) and were instructed to base their answers on the simulator task that they had just completed.</w:t>
      </w:r>
    </w:p>
    <w:p w14:paraId="5805DB73" w14:textId="77777777" w:rsidR="000B2405" w:rsidRPr="00EE19C2" w:rsidRDefault="000B2405" w:rsidP="00EE19C2">
      <w:pPr>
        <w:keepNext/>
        <w:spacing w:before="0"/>
      </w:pPr>
      <w:r w:rsidRPr="00EE19C2">
        <w:rPr>
          <w:noProof/>
        </w:rPr>
        <w:drawing>
          <wp:inline distT="0" distB="0" distL="0" distR="0" wp14:anchorId="4684AD55" wp14:editId="573B45B9">
            <wp:extent cx="5715000" cy="24844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6365" cy="2502435"/>
                    </a:xfrm>
                    <a:prstGeom prst="rect">
                      <a:avLst/>
                    </a:prstGeom>
                    <a:noFill/>
                  </pic:spPr>
                </pic:pic>
              </a:graphicData>
            </a:graphic>
          </wp:inline>
        </w:drawing>
      </w:r>
    </w:p>
    <w:p w14:paraId="6C446FFC" w14:textId="5DC56623" w:rsidR="00A21FD0" w:rsidRPr="00EE19C2" w:rsidRDefault="000B2405" w:rsidP="00EE19C2">
      <w:pPr>
        <w:pStyle w:val="Caption"/>
        <w:spacing w:before="0" w:after="0"/>
      </w:pPr>
      <w:bookmarkStart w:id="48" w:name="_Ref128666438"/>
      <w:r w:rsidRPr="00EE19C2">
        <w:t xml:space="preserve">Figure </w:t>
      </w:r>
      <w:fldSimple w:instr=" SEQ Figure \* ARABIC ">
        <w:r w:rsidR="00E00F97" w:rsidRPr="00EE19C2">
          <w:rPr>
            <w:noProof/>
          </w:rPr>
          <w:t>12</w:t>
        </w:r>
      </w:fldSimple>
      <w:bookmarkEnd w:id="48"/>
      <w:r w:rsidRPr="00EE19C2">
        <w:t>-</w:t>
      </w:r>
      <w:r w:rsidRPr="00EE19C2">
        <w:rPr>
          <w:szCs w:val="22"/>
        </w:rPr>
        <w:t xml:space="preserve"> Sequence for all five scenarios with associated timings and visual and auditory alerts.</w:t>
      </w:r>
    </w:p>
    <w:p w14:paraId="0A679C51" w14:textId="6318083E" w:rsidR="007E77CA" w:rsidRPr="00EE19C2" w:rsidRDefault="007E77CA" w:rsidP="00EE19C2">
      <w:pPr>
        <w:keepNext/>
        <w:spacing w:before="0"/>
        <w:jc w:val="center"/>
      </w:pPr>
      <w:r w:rsidRPr="00EE19C2">
        <w:rPr>
          <w:noProof/>
        </w:rPr>
        <w:lastRenderedPageBreak/>
        <w:drawing>
          <wp:inline distT="0" distB="0" distL="0" distR="0" wp14:anchorId="29DE3539" wp14:editId="2208D8F4">
            <wp:extent cx="3448563" cy="19450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0278" cy="2008098"/>
                    </a:xfrm>
                    <a:prstGeom prst="rect">
                      <a:avLst/>
                    </a:prstGeom>
                    <a:noFill/>
                    <a:ln>
                      <a:noFill/>
                    </a:ln>
                  </pic:spPr>
                </pic:pic>
              </a:graphicData>
            </a:graphic>
          </wp:inline>
        </w:drawing>
      </w:r>
    </w:p>
    <w:p w14:paraId="43E49555" w14:textId="12362F75" w:rsidR="007E77CA" w:rsidRPr="00EE19C2" w:rsidRDefault="007E77CA" w:rsidP="00EE19C2">
      <w:pPr>
        <w:pStyle w:val="Caption"/>
        <w:spacing w:before="0" w:after="0"/>
        <w:rPr>
          <w:szCs w:val="22"/>
        </w:rPr>
      </w:pPr>
      <w:bookmarkStart w:id="49" w:name="_Ref92443670"/>
      <w:bookmarkStart w:id="50" w:name="_Toc116026148"/>
      <w:r w:rsidRPr="00EE19C2">
        <w:rPr>
          <w:szCs w:val="22"/>
        </w:rPr>
        <w:t xml:space="preserve">Figure </w:t>
      </w:r>
      <w:r w:rsidRPr="00EE19C2">
        <w:rPr>
          <w:szCs w:val="22"/>
        </w:rPr>
        <w:fldChar w:fldCharType="begin"/>
      </w:r>
      <w:r w:rsidRPr="00EE19C2">
        <w:rPr>
          <w:szCs w:val="22"/>
        </w:rPr>
        <w:instrText xml:space="preserve"> SEQ Figure \* ARABIC </w:instrText>
      </w:r>
      <w:r w:rsidRPr="00EE19C2">
        <w:rPr>
          <w:szCs w:val="22"/>
        </w:rPr>
        <w:fldChar w:fldCharType="separate"/>
      </w:r>
      <w:r w:rsidR="00E00F97" w:rsidRPr="00EE19C2">
        <w:rPr>
          <w:noProof/>
          <w:szCs w:val="22"/>
        </w:rPr>
        <w:t>13</w:t>
      </w:r>
      <w:r w:rsidRPr="00EE19C2">
        <w:rPr>
          <w:szCs w:val="22"/>
        </w:rPr>
        <w:fldChar w:fldCharType="end"/>
      </w:r>
      <w:bookmarkEnd w:id="49"/>
      <w:r w:rsidRPr="00EE19C2">
        <w:rPr>
          <w:szCs w:val="22"/>
        </w:rPr>
        <w:t xml:space="preserve">- Countdown timer on the central </w:t>
      </w:r>
      <w:r w:rsidRPr="00EE19C2">
        <w:rPr>
          <w:bCs/>
          <w:szCs w:val="22"/>
        </w:rPr>
        <w:t xml:space="preserve">vehicular </w:t>
      </w:r>
      <w:r w:rsidRPr="00EE19C2">
        <w:rPr>
          <w:szCs w:val="22"/>
        </w:rPr>
        <w:t>interface to tell drivers how much time they had before a decision was required.</w:t>
      </w:r>
      <w:bookmarkEnd w:id="50"/>
    </w:p>
    <w:p w14:paraId="3341C9C7" w14:textId="77777777" w:rsidR="007E77CA" w:rsidRPr="00EE19C2" w:rsidRDefault="007E77CA" w:rsidP="00EE19C2">
      <w:pPr>
        <w:pStyle w:val="ListParagraph"/>
        <w:numPr>
          <w:ilvl w:val="1"/>
          <w:numId w:val="16"/>
        </w:numPr>
        <w:rPr>
          <w:b/>
          <w:bCs/>
        </w:rPr>
      </w:pPr>
      <w:bookmarkStart w:id="51" w:name="_Toc116026019"/>
      <w:r w:rsidRPr="00EE19C2">
        <w:rPr>
          <w:b/>
          <w:bCs/>
        </w:rPr>
        <w:t>Study Design and Analysis</w:t>
      </w:r>
      <w:bookmarkEnd w:id="51"/>
    </w:p>
    <w:p w14:paraId="7DE6A058" w14:textId="77777777" w:rsidR="007E77CA" w:rsidRPr="00EE19C2" w:rsidRDefault="007E77CA" w:rsidP="00EE19C2">
      <w:pPr>
        <w:rPr>
          <w:lang w:eastAsia="en-GB"/>
        </w:rPr>
      </w:pPr>
      <w:r w:rsidRPr="00EE19C2">
        <w:t xml:space="preserve">To analyse the effectiveness of the </w:t>
      </w:r>
      <w:r w:rsidRPr="00EE19C2">
        <w:rPr>
          <w:bCs/>
        </w:rPr>
        <w:t>L4DTP</w:t>
      </w:r>
      <w:r w:rsidRPr="00EE19C2">
        <w:t>, a</w:t>
      </w:r>
      <w:r w:rsidRPr="00EE19C2">
        <w:rPr>
          <w:lang w:eastAsia="en-GB"/>
        </w:rPr>
        <w:t xml:space="preserve"> between-subjects experimental design was employed. The independent variable was the type of training programme. This was a between-subjects variable which had three levels: NT (control group), OM (experimental group 1: current training provision) and </w:t>
      </w:r>
      <w:r w:rsidRPr="00EE19C2">
        <w:rPr>
          <w:bCs/>
        </w:rPr>
        <w:t>L4DTP</w:t>
      </w:r>
      <w:r w:rsidRPr="00EE19C2">
        <w:rPr>
          <w:lang w:eastAsia="en-GB"/>
        </w:rPr>
        <w:t xml:space="preserve"> (experimental group 2: new training programme). </w:t>
      </w:r>
    </w:p>
    <w:p w14:paraId="13A253FF" w14:textId="2D566AB6" w:rsidR="007E77CA" w:rsidRPr="00EE19C2" w:rsidRDefault="007E77CA" w:rsidP="00EE19C2">
      <w:r w:rsidRPr="00EE19C2">
        <w:rPr>
          <w:lang w:eastAsia="en-GB"/>
        </w:rPr>
        <w:t xml:space="preserve">There were five </w:t>
      </w:r>
      <w:r w:rsidRPr="00EE19C2">
        <w:t>depend</w:t>
      </w:r>
      <w:r w:rsidR="000B1FBF" w:rsidRPr="00EE19C2">
        <w:t>e</w:t>
      </w:r>
      <w:r w:rsidRPr="00EE19C2">
        <w:t xml:space="preserve">nt variables, four quantitative and one qualitative: </w:t>
      </w:r>
    </w:p>
    <w:p w14:paraId="557D1336" w14:textId="77777777" w:rsidR="007E77CA" w:rsidRPr="00EE19C2" w:rsidRDefault="007E77CA" w:rsidP="00EE19C2">
      <w:pPr>
        <w:pStyle w:val="ListParagraph"/>
        <w:numPr>
          <w:ilvl w:val="0"/>
          <w:numId w:val="14"/>
        </w:numPr>
      </w:pPr>
      <w:r w:rsidRPr="00EE19C2">
        <w:t xml:space="preserve">Drivers’ decisions about whether it was safe and appropriate to activate the automation in the five simulator scenarios. For each scenario, one point was awarded for the correct decision (i.e. drivers activate the automation in the safe/appropriate scenarios and do not activate the automation in the unsafe/inappropriate scenarios), creating a maximum score of five points. </w:t>
      </w:r>
    </w:p>
    <w:p w14:paraId="3A56D396" w14:textId="15AEA7F9" w:rsidR="007E77CA" w:rsidRPr="00EE19C2" w:rsidRDefault="007E77CA" w:rsidP="00EE19C2">
      <w:pPr>
        <w:pStyle w:val="ListParagraph"/>
        <w:numPr>
          <w:ilvl w:val="0"/>
          <w:numId w:val="14"/>
        </w:numPr>
      </w:pPr>
      <w:r w:rsidRPr="00EE19C2">
        <w:t xml:space="preserve">Frequency and type of successes and errors on the simulator task, using the principles of signal detection theory (Green &amp; </w:t>
      </w:r>
      <w:proofErr w:type="spellStart"/>
      <w:r w:rsidRPr="00EE19C2">
        <w:t>Swets</w:t>
      </w:r>
      <w:proofErr w:type="spellEnd"/>
      <w:r w:rsidRPr="00EE19C2">
        <w:t>,</w:t>
      </w:r>
      <w:r w:rsidR="00E2035F" w:rsidRPr="00EE19C2">
        <w:t xml:space="preserve"> </w:t>
      </w:r>
      <w:r w:rsidRPr="00EE19C2">
        <w:t xml:space="preserve">1966). In this approach, a signal detection grid is used to capture the frequency of hits, misses, false alarms and correct rejections when drivers’ decisions are compared to the correct decisions on the simulator task. In this evaluation, the categories </w:t>
      </w:r>
      <w:r w:rsidR="007D1B98" w:rsidRPr="00EE19C2">
        <w:t>were</w:t>
      </w:r>
      <w:r w:rsidRPr="00EE19C2">
        <w:t xml:space="preserve"> defined as follows: </w:t>
      </w:r>
    </w:p>
    <w:p w14:paraId="2FFFFA95" w14:textId="77777777" w:rsidR="007E77CA" w:rsidRPr="00EE19C2" w:rsidRDefault="007E77CA" w:rsidP="00EE19C2">
      <w:pPr>
        <w:pStyle w:val="ListParagraph"/>
        <w:numPr>
          <w:ilvl w:val="0"/>
          <w:numId w:val="15"/>
        </w:numPr>
      </w:pPr>
      <w:r w:rsidRPr="00EE19C2">
        <w:t>Hit: It was safe and appropriate to activate the automation and drivers decided to activate it.</w:t>
      </w:r>
    </w:p>
    <w:p w14:paraId="0A3CFED9" w14:textId="77777777" w:rsidR="007E77CA" w:rsidRPr="00EE19C2" w:rsidRDefault="007E77CA" w:rsidP="00EE19C2">
      <w:pPr>
        <w:pStyle w:val="ListParagraph"/>
        <w:numPr>
          <w:ilvl w:val="0"/>
          <w:numId w:val="15"/>
        </w:numPr>
      </w:pPr>
      <w:r w:rsidRPr="00EE19C2">
        <w:t>Miss: It was safe and appropriate to activate the automation, but drivers decided to not activate it.</w:t>
      </w:r>
    </w:p>
    <w:p w14:paraId="610980B4" w14:textId="77777777" w:rsidR="007E77CA" w:rsidRPr="00EE19C2" w:rsidRDefault="007E77CA" w:rsidP="00EE19C2">
      <w:pPr>
        <w:pStyle w:val="ListParagraph"/>
        <w:numPr>
          <w:ilvl w:val="0"/>
          <w:numId w:val="15"/>
        </w:numPr>
      </w:pPr>
      <w:r w:rsidRPr="00EE19C2">
        <w:t>False Alarm: It was not safe and appropriate to activate the automation, but drivers decided to activate it.</w:t>
      </w:r>
    </w:p>
    <w:p w14:paraId="449B6A3C" w14:textId="77777777" w:rsidR="007E77CA" w:rsidRPr="00EE19C2" w:rsidRDefault="007E77CA" w:rsidP="00EE19C2">
      <w:pPr>
        <w:pStyle w:val="ListParagraph"/>
        <w:numPr>
          <w:ilvl w:val="0"/>
          <w:numId w:val="15"/>
        </w:numPr>
      </w:pPr>
      <w:r w:rsidRPr="00EE19C2">
        <w:t>Correct Rejection: It was not safe and appropriate to activate the automation and drivers decided to not activate it.</w:t>
      </w:r>
    </w:p>
    <w:p w14:paraId="19474868" w14:textId="77777777" w:rsidR="007E77CA" w:rsidRPr="00EE19C2" w:rsidRDefault="007E77CA" w:rsidP="00EE19C2">
      <w:pPr>
        <w:ind w:left="709"/>
      </w:pPr>
      <w:r w:rsidRPr="00EE19C2">
        <w:lastRenderedPageBreak/>
        <w:t xml:space="preserve">Therefore, there were two successes (hits and correct rejections) and two errors (misses and false alarms). Across the five simulator scenarios, drivers could score a maximum of two hits or two misses (on the two appropriate scenarios) and a maximum of three false alarms or three correct rejections (on the potholes, debris and glare scenarios). The number of hits, misses, false alarms and correct rejections for each participant were counted, following the guidance from Stanton, et al. (2022). </w:t>
      </w:r>
    </w:p>
    <w:p w14:paraId="5F2F36AF" w14:textId="2540BB35" w:rsidR="00A729D9" w:rsidRPr="00EE19C2" w:rsidRDefault="007E77CA" w:rsidP="00EE19C2">
      <w:pPr>
        <w:pStyle w:val="ListParagraph"/>
        <w:numPr>
          <w:ilvl w:val="0"/>
          <w:numId w:val="14"/>
        </w:numPr>
      </w:pPr>
      <w:r w:rsidRPr="00EE19C2">
        <w:t xml:space="preserve">Change in drivers’ trust in automation from before training to after training. </w:t>
      </w:r>
      <w:r w:rsidR="000F2579" w:rsidRPr="00EE19C2">
        <w:t xml:space="preserve">This was calculated by measuring the difference </w:t>
      </w:r>
      <w:r w:rsidRPr="00EE19C2">
        <w:t xml:space="preserve">between </w:t>
      </w:r>
      <w:r w:rsidR="000F2579" w:rsidRPr="00EE19C2">
        <w:t>drivers’</w:t>
      </w:r>
      <w:r w:rsidRPr="00EE19C2">
        <w:t xml:space="preserve"> before and after training trust scores </w:t>
      </w:r>
      <w:r w:rsidR="00A729D9" w:rsidRPr="00EE19C2">
        <w:t>(after training trust score minus before training trust score).</w:t>
      </w:r>
    </w:p>
    <w:p w14:paraId="58612200" w14:textId="09440D55" w:rsidR="007E77CA" w:rsidRPr="00EE19C2" w:rsidRDefault="007E77CA" w:rsidP="00EE19C2">
      <w:pPr>
        <w:pStyle w:val="ListParagraph"/>
        <w:numPr>
          <w:ilvl w:val="0"/>
          <w:numId w:val="14"/>
        </w:numPr>
      </w:pPr>
      <w:r w:rsidRPr="00EE19C2">
        <w:t xml:space="preserve">Drivers’ workload </w:t>
      </w:r>
      <w:r w:rsidR="00731BC5" w:rsidRPr="00EE19C2">
        <w:t>o</w:t>
      </w:r>
      <w:r w:rsidRPr="00EE19C2">
        <w:t xml:space="preserve">n the simulator task. Drivers’ scores on the six workload subscales and their total workload (summation of all six scores) was calculated. </w:t>
      </w:r>
    </w:p>
    <w:p w14:paraId="21624526" w14:textId="6596B91C" w:rsidR="007E77CA" w:rsidRPr="00EE19C2" w:rsidRDefault="007E77CA" w:rsidP="00EE19C2">
      <w:r w:rsidRPr="00EE19C2">
        <w:t>These four depend</w:t>
      </w:r>
      <w:r w:rsidR="000B1FBF" w:rsidRPr="00EE19C2">
        <w:t>e</w:t>
      </w:r>
      <w:r w:rsidRPr="00EE19C2">
        <w:t>nt variables were analysed quantitatively. Where variables met the assumptions for parametric testing, a one-way independent measures ANOVA was used, and significant effects were broken down using the Bonferroni post-hoc test. If however a variable did not meet the assumptions for parametric testing, a Kruskal-Wallis Test was performed, and significant effects were broken down using Mann-Whitney U Tests, with the Bonferroni corrected alpha level of p</w:t>
      </w:r>
      <w:r w:rsidR="00F63B8D" w:rsidRPr="00EE19C2">
        <w:t xml:space="preserve"> </w:t>
      </w:r>
      <w:r w:rsidRPr="00EE19C2">
        <w:t xml:space="preserve">= .017. </w:t>
      </w:r>
    </w:p>
    <w:p w14:paraId="1D591CA3" w14:textId="02E0A70D" w:rsidR="00350C13" w:rsidRPr="00EE19C2" w:rsidRDefault="007E77CA" w:rsidP="00EE19C2">
      <w:r w:rsidRPr="00EE19C2">
        <w:t>The fifth depend</w:t>
      </w:r>
      <w:r w:rsidR="000B1FBF" w:rsidRPr="00EE19C2">
        <w:t>e</w:t>
      </w:r>
      <w:r w:rsidRPr="00EE19C2">
        <w:t xml:space="preserve">nt variable was the appropriateness and comprehensiveness of drivers’ mental models for when the automation can be activated. </w:t>
      </w:r>
      <w:r w:rsidR="00867E87" w:rsidRPr="00EE19C2">
        <w:t xml:space="preserve">A variety of methods have been used to measure mental models </w:t>
      </w:r>
      <w:r w:rsidR="005241C7" w:rsidRPr="00EE19C2">
        <w:t>(</w:t>
      </w:r>
      <w:r w:rsidR="00A91864" w:rsidRPr="00EE19C2">
        <w:t xml:space="preserve">Rowe </w:t>
      </w:r>
      <w:r w:rsidR="005241C7" w:rsidRPr="00EE19C2">
        <w:t>&amp;</w:t>
      </w:r>
      <w:r w:rsidR="00A91864" w:rsidRPr="00EE19C2">
        <w:t xml:space="preserve"> Cooke</w:t>
      </w:r>
      <w:r w:rsidR="005241C7" w:rsidRPr="00EE19C2">
        <w:t>,</w:t>
      </w:r>
      <w:r w:rsidR="009D7F76" w:rsidRPr="00EE19C2">
        <w:t xml:space="preserve"> </w:t>
      </w:r>
      <w:r w:rsidR="00A91864" w:rsidRPr="00EE19C2">
        <w:t xml:space="preserve">1995). </w:t>
      </w:r>
      <w:r w:rsidR="00AA739F" w:rsidRPr="00EE19C2">
        <w:t xml:space="preserve">Traditionally researchers have measured mental models by looking at </w:t>
      </w:r>
      <w:r w:rsidR="00EB668E">
        <w:t xml:space="preserve">the </w:t>
      </w:r>
      <w:r w:rsidR="00AA739F" w:rsidRPr="00EE19C2">
        <w:rPr>
          <w:noProof/>
          <w:lang w:eastAsia="en-GB"/>
        </w:rPr>
        <w:t>manifestation of them in participants’ performance, behaviour or decision-making on a related task (Gentner &amp; Stevens, 1983). This is based upon the assumption that if participants</w:t>
      </w:r>
      <w:r w:rsidR="00AA739F" w:rsidRPr="00EE19C2">
        <w:t xml:space="preserve"> have been taught the correct mental model, they will use that correct mental model in the task and this will be demonstrated in their behaviour (i.e. correct behaviour means correct mental model). However, these studies did not get participants to confirm whether they used the correct mental model or not (e.g. through a questionnaire, verbal protocol), leading to questions about whether the training had actually changed/improved participants’ mental models and whether these improved mental models or a different mechanism had improved their performance.</w:t>
      </w:r>
      <w:r w:rsidR="00806941" w:rsidRPr="00EE19C2">
        <w:t xml:space="preserve"> I</w:t>
      </w:r>
      <w:r w:rsidR="00924823" w:rsidRPr="00EE19C2">
        <w:t xml:space="preserve">n the AV driver training literature, questionnaires </w:t>
      </w:r>
      <w:r w:rsidR="00425E9C" w:rsidRPr="00EE19C2">
        <w:t>have been</w:t>
      </w:r>
      <w:r w:rsidR="00924823" w:rsidRPr="00EE19C2">
        <w:t xml:space="preserve"> used to measure drivers</w:t>
      </w:r>
      <w:r w:rsidR="00D01501" w:rsidRPr="00EE19C2">
        <w:t>’</w:t>
      </w:r>
      <w:r w:rsidR="00924823" w:rsidRPr="00EE19C2">
        <w:t xml:space="preserve"> mental models. For example,</w:t>
      </w:r>
      <w:r w:rsidR="00AA04DC" w:rsidRPr="00EE19C2">
        <w:t xml:space="preserve"> </w:t>
      </w:r>
      <w:proofErr w:type="spellStart"/>
      <w:r w:rsidR="005B0BDE" w:rsidRPr="00EE19C2">
        <w:t>Blömacher</w:t>
      </w:r>
      <w:proofErr w:type="spellEnd"/>
      <w:r w:rsidR="005B0BDE" w:rsidRPr="00EE19C2">
        <w:t xml:space="preserve">, </w:t>
      </w:r>
      <w:proofErr w:type="spellStart"/>
      <w:r w:rsidR="005B0BDE" w:rsidRPr="00EE19C2">
        <w:t>Nöcker</w:t>
      </w:r>
      <w:proofErr w:type="spellEnd"/>
      <w:r w:rsidR="005B0BDE" w:rsidRPr="00EE19C2">
        <w:t xml:space="preserve"> and Huff (2020), </w:t>
      </w:r>
      <w:r w:rsidR="00AA04DC" w:rsidRPr="00EE19C2">
        <w:rPr>
          <w:noProof/>
        </w:rPr>
        <w:t xml:space="preserve">Beggiato, Pereira, Petzoldt </w:t>
      </w:r>
      <w:r w:rsidR="009D42CD" w:rsidRPr="00EE19C2">
        <w:rPr>
          <w:noProof/>
        </w:rPr>
        <w:t>and</w:t>
      </w:r>
      <w:r w:rsidR="00AA04DC" w:rsidRPr="00EE19C2">
        <w:rPr>
          <w:noProof/>
        </w:rPr>
        <w:t xml:space="preserve"> Krems (2015)</w:t>
      </w:r>
      <w:r w:rsidR="005B0BDE" w:rsidRPr="00EE19C2">
        <w:rPr>
          <w:noProof/>
        </w:rPr>
        <w:t xml:space="preserve"> and </w:t>
      </w:r>
      <w:r w:rsidR="00AA04DC" w:rsidRPr="00EE19C2">
        <w:rPr>
          <w:noProof/>
        </w:rPr>
        <w:t xml:space="preserve">Forster, Hergeth, Naujoks, Krems and Keinath (2019) </w:t>
      </w:r>
      <w:r w:rsidR="00924823" w:rsidRPr="00EE19C2">
        <w:t xml:space="preserve">provided statements on the AV system’s functionality and asked drivers to </w:t>
      </w:r>
      <w:r w:rsidR="00A91864" w:rsidRPr="00EE19C2">
        <w:t xml:space="preserve">provide ratings </w:t>
      </w:r>
      <w:r w:rsidR="004A4D29" w:rsidRPr="00EE19C2">
        <w:t>of</w:t>
      </w:r>
      <w:r w:rsidR="00A91864" w:rsidRPr="00EE19C2">
        <w:t xml:space="preserve"> agreement or correctness using</w:t>
      </w:r>
      <w:r w:rsidR="00924823" w:rsidRPr="00EE19C2">
        <w:t xml:space="preserve"> scales. </w:t>
      </w:r>
      <w:proofErr w:type="spellStart"/>
      <w:r w:rsidR="00E950A0" w:rsidRPr="00EE19C2">
        <w:t>Boelhouwer</w:t>
      </w:r>
      <w:proofErr w:type="spellEnd"/>
      <w:r w:rsidR="00E950A0" w:rsidRPr="00EE19C2">
        <w:t>, et al</w:t>
      </w:r>
      <w:r w:rsidR="004A26F7" w:rsidRPr="00EE19C2">
        <w:t>.</w:t>
      </w:r>
      <w:r w:rsidR="00E950A0" w:rsidRPr="00EE19C2">
        <w:t xml:space="preserve"> (2019) measured drivers</w:t>
      </w:r>
      <w:r w:rsidR="00425E9C" w:rsidRPr="00EE19C2">
        <w:t>’</w:t>
      </w:r>
      <w:r w:rsidR="00E950A0" w:rsidRPr="00EE19C2">
        <w:t xml:space="preserve"> mental models by </w:t>
      </w:r>
      <w:r w:rsidR="00425E9C" w:rsidRPr="00EE19C2">
        <w:t xml:space="preserve">recording </w:t>
      </w:r>
      <w:r w:rsidR="00E950A0" w:rsidRPr="00EE19C2">
        <w:t>their decisions</w:t>
      </w:r>
      <w:r w:rsidR="0045562B" w:rsidRPr="00EE19C2">
        <w:t xml:space="preserve"> </w:t>
      </w:r>
      <w:r w:rsidR="0082508A" w:rsidRPr="00EE19C2">
        <w:t xml:space="preserve">and their </w:t>
      </w:r>
      <w:r w:rsidR="00E950A0" w:rsidRPr="00EE19C2">
        <w:t>reasoning for their decisions</w:t>
      </w:r>
      <w:r w:rsidR="0082508A" w:rsidRPr="00EE19C2">
        <w:t xml:space="preserve"> in takeover scenarios</w:t>
      </w:r>
      <w:r w:rsidR="00425E9C" w:rsidRPr="00EE19C2">
        <w:t xml:space="preserve">. </w:t>
      </w:r>
      <w:r w:rsidR="00C02B51" w:rsidRPr="00EE19C2">
        <w:t xml:space="preserve">Therefore, </w:t>
      </w:r>
      <w:r w:rsidR="00BD6203" w:rsidRPr="00EE19C2">
        <w:t xml:space="preserve">to overcome </w:t>
      </w:r>
      <w:r w:rsidR="00F47A67" w:rsidRPr="00EE19C2">
        <w:t>the limitation with traditional mental model research</w:t>
      </w:r>
      <w:r w:rsidR="0045562B" w:rsidRPr="00EE19C2">
        <w:t xml:space="preserve">, this same </w:t>
      </w:r>
      <w:r w:rsidR="0045562B" w:rsidRPr="00EE19C2">
        <w:lastRenderedPageBreak/>
        <w:t xml:space="preserve">approach was used in this </w:t>
      </w:r>
      <w:r w:rsidR="005F2E0F" w:rsidRPr="00EE19C2">
        <w:t>study</w:t>
      </w:r>
      <w:r w:rsidR="0045562B" w:rsidRPr="00EE19C2">
        <w:t xml:space="preserve"> to measure </w:t>
      </w:r>
      <w:r w:rsidR="00350C13" w:rsidRPr="00EE19C2">
        <w:t xml:space="preserve">the appropriateness and comprehensiveness of </w:t>
      </w:r>
      <w:r w:rsidR="0045562B" w:rsidRPr="00EE19C2">
        <w:t>drivers’ mental models</w:t>
      </w:r>
      <w:r w:rsidR="0082508A" w:rsidRPr="00EE19C2">
        <w:t xml:space="preserve"> for when the automation can be activated</w:t>
      </w:r>
      <w:r w:rsidR="002A110B" w:rsidRPr="00EE19C2">
        <w:t xml:space="preserve">. </w:t>
      </w:r>
    </w:p>
    <w:p w14:paraId="05D2E692" w14:textId="4708CBAB" w:rsidR="00747B69" w:rsidRPr="00EE19C2" w:rsidRDefault="00350C13" w:rsidP="00EE19C2">
      <w:r w:rsidRPr="00EE19C2">
        <w:t xml:space="preserve">A </w:t>
      </w:r>
      <w:r w:rsidR="008B1C55" w:rsidRPr="00EE19C2">
        <w:t xml:space="preserve">deductive </w:t>
      </w:r>
      <w:r w:rsidR="00536300" w:rsidRPr="00EE19C2">
        <w:t>thematic</w:t>
      </w:r>
      <w:r w:rsidR="007E77CA" w:rsidRPr="00EE19C2">
        <w:t xml:space="preserve"> analysis was performed on the </w:t>
      </w:r>
      <w:r w:rsidR="002A110B" w:rsidRPr="00EE19C2">
        <w:t xml:space="preserve">reasoning that drivers gave for their decisions on the simulator task (“why” questions in the simulator questionnaire, see section 2.2.4), </w:t>
      </w:r>
      <w:r w:rsidR="007E77CA" w:rsidRPr="00EE19C2">
        <w:t xml:space="preserve">using the guidelines from Braun and Clarke (2006). </w:t>
      </w:r>
      <w:r w:rsidR="00744C99" w:rsidRPr="00EE19C2">
        <w:t>T</w:t>
      </w:r>
      <w:r w:rsidR="00747B69" w:rsidRPr="00EE19C2">
        <w:t xml:space="preserve">he drivers’ reasoning for their decisions in the five </w:t>
      </w:r>
      <w:r w:rsidR="00B22A63" w:rsidRPr="00EE19C2">
        <w:t xml:space="preserve">simulator </w:t>
      </w:r>
      <w:r w:rsidR="00747B69" w:rsidRPr="00EE19C2">
        <w:t xml:space="preserve">scenarios were read and road conditions relating to the five environmental categories defined in </w:t>
      </w:r>
      <w:r w:rsidR="00747B69" w:rsidRPr="00EE19C2">
        <w:fldChar w:fldCharType="begin"/>
      </w:r>
      <w:r w:rsidR="00747B69" w:rsidRPr="00EE19C2">
        <w:instrText xml:space="preserve"> REF _Ref128742913 \h </w:instrText>
      </w:r>
      <w:r w:rsidR="00782A13" w:rsidRPr="00EE19C2">
        <w:instrText xml:space="preserve"> \* MERGEFORMAT </w:instrText>
      </w:r>
      <w:r w:rsidR="00747B69" w:rsidRPr="00EE19C2">
        <w:fldChar w:fldCharType="separate"/>
      </w:r>
      <w:r w:rsidR="00E00F97" w:rsidRPr="00EE19C2">
        <w:t xml:space="preserve">Figure </w:t>
      </w:r>
      <w:r w:rsidR="00E00F97" w:rsidRPr="00EE19C2">
        <w:rPr>
          <w:noProof/>
        </w:rPr>
        <w:t>1</w:t>
      </w:r>
      <w:r w:rsidR="00747B69" w:rsidRPr="00EE19C2">
        <w:fldChar w:fldCharType="end"/>
      </w:r>
      <w:r w:rsidR="00747B69" w:rsidRPr="00EE19C2">
        <w:t xml:space="preserve"> (speed, road type, weather, roadway conditions, </w:t>
      </w:r>
      <w:r w:rsidR="00273CBF" w:rsidRPr="00EE19C2">
        <w:t>road geometry) were highlighted. For example, wor</w:t>
      </w:r>
      <w:r w:rsidR="00846633" w:rsidRPr="00EE19C2">
        <w:t xml:space="preserve">ds and phrases </w:t>
      </w:r>
      <w:r w:rsidR="00273CBF" w:rsidRPr="00EE19C2">
        <w:t xml:space="preserve">related to the weather such as rain, </w:t>
      </w:r>
      <w:r w:rsidR="00C53395" w:rsidRPr="00EE19C2">
        <w:t>wet</w:t>
      </w:r>
      <w:r w:rsidR="00273CBF" w:rsidRPr="00EE19C2">
        <w:t>, clear</w:t>
      </w:r>
      <w:r w:rsidR="008027C1" w:rsidRPr="00EE19C2">
        <w:t xml:space="preserve"> day</w:t>
      </w:r>
      <w:r w:rsidR="00273CBF" w:rsidRPr="00EE19C2">
        <w:t xml:space="preserve">, fog, </w:t>
      </w:r>
      <w:r w:rsidR="0057339E" w:rsidRPr="00EE19C2">
        <w:t>glare</w:t>
      </w:r>
      <w:r w:rsidR="00273CBF" w:rsidRPr="00EE19C2">
        <w:t>, dry were coded under the weather category. Similarly, words</w:t>
      </w:r>
      <w:r w:rsidR="00846633" w:rsidRPr="00EE19C2">
        <w:t xml:space="preserve"> and phrases</w:t>
      </w:r>
      <w:r w:rsidR="00273CBF" w:rsidRPr="00EE19C2">
        <w:t xml:space="preserve"> related to bends, </w:t>
      </w:r>
      <w:r w:rsidR="009A75DF" w:rsidRPr="00EE19C2">
        <w:t xml:space="preserve">curves, </w:t>
      </w:r>
      <w:r w:rsidR="00273CBF" w:rsidRPr="00EE19C2">
        <w:t xml:space="preserve">hills or </w:t>
      </w:r>
      <w:r w:rsidR="009A75DF" w:rsidRPr="00EE19C2">
        <w:t>the straightness of the road</w:t>
      </w:r>
      <w:r w:rsidR="00273CBF" w:rsidRPr="00EE19C2">
        <w:t xml:space="preserve"> were coded under the road geometry category. Road conditions which did not fit into one of the five categories </w:t>
      </w:r>
      <w:r w:rsidR="00636BC5" w:rsidRPr="00EE19C2">
        <w:t>were</w:t>
      </w:r>
      <w:r w:rsidR="00273CBF" w:rsidRPr="00EE19C2">
        <w:t xml:space="preserve"> coded under a sixth “other” category. </w:t>
      </w:r>
      <w:r w:rsidR="00B22A63" w:rsidRPr="00EE19C2">
        <w:t>Then</w:t>
      </w:r>
      <w:r w:rsidR="00273CBF" w:rsidRPr="00EE19C2">
        <w:t>, the coded words for each category were reviewed to ensure they fit with the overall category.</w:t>
      </w:r>
    </w:p>
    <w:p w14:paraId="6E27886C" w14:textId="019A720E" w:rsidR="007E77CA" w:rsidRPr="00EE19C2" w:rsidRDefault="007E77CA" w:rsidP="00EE19C2">
      <w:pPr>
        <w:pStyle w:val="ListParagraph"/>
        <w:numPr>
          <w:ilvl w:val="0"/>
          <w:numId w:val="16"/>
        </w:numPr>
        <w:rPr>
          <w:b/>
          <w:bCs/>
        </w:rPr>
      </w:pPr>
      <w:bookmarkStart w:id="52" w:name="_Toc114150033"/>
      <w:bookmarkStart w:id="53" w:name="_Toc114218047"/>
      <w:bookmarkStart w:id="54" w:name="_Toc116026020"/>
      <w:r w:rsidRPr="00EE19C2">
        <w:rPr>
          <w:b/>
          <w:bCs/>
        </w:rPr>
        <w:t>Results</w:t>
      </w:r>
      <w:bookmarkEnd w:id="52"/>
      <w:bookmarkEnd w:id="53"/>
      <w:bookmarkEnd w:id="54"/>
    </w:p>
    <w:p w14:paraId="7DA995A3" w14:textId="7FC65CA5" w:rsidR="007E77CA" w:rsidRPr="00EE19C2" w:rsidRDefault="007E77CA" w:rsidP="00EE19C2">
      <w:pPr>
        <w:pStyle w:val="ListParagraph"/>
        <w:numPr>
          <w:ilvl w:val="1"/>
          <w:numId w:val="16"/>
        </w:numPr>
        <w:rPr>
          <w:b/>
          <w:bCs/>
        </w:rPr>
      </w:pPr>
      <w:bookmarkStart w:id="55" w:name="_Toc116026021"/>
      <w:r w:rsidRPr="00EE19C2">
        <w:rPr>
          <w:b/>
          <w:bCs/>
        </w:rPr>
        <w:t>Decisions</w:t>
      </w:r>
      <w:bookmarkEnd w:id="55"/>
    </w:p>
    <w:p w14:paraId="6DDE7889" w14:textId="160D6DBD" w:rsidR="007E77CA" w:rsidRPr="00EE19C2" w:rsidRDefault="007E77CA" w:rsidP="00EE19C2">
      <w:r w:rsidRPr="00EE19C2">
        <w:t>There was a significant difference in the total number of correct decisions that drivers made on the simulator task between the three training conditions (H(2)</w:t>
      </w:r>
      <w:r w:rsidR="003611E7" w:rsidRPr="00EE19C2">
        <w:rPr>
          <w:color w:val="FFFFFF" w:themeColor="background1"/>
        </w:rPr>
        <w:t xml:space="preserve"> </w:t>
      </w:r>
      <w:r w:rsidRPr="00EE19C2">
        <w:t>=</w:t>
      </w:r>
      <w:r w:rsidR="003611E7" w:rsidRPr="00EE19C2">
        <w:t xml:space="preserve"> </w:t>
      </w:r>
      <w:r w:rsidRPr="00EE19C2">
        <w:t>14.41,</w:t>
      </w:r>
      <w:r w:rsidR="003611E7" w:rsidRPr="00EE19C2">
        <w:rPr>
          <w:color w:val="FFFFFF" w:themeColor="background1"/>
        </w:rPr>
        <w:t xml:space="preserve"> </w:t>
      </w:r>
      <w:r w:rsidRPr="00EE19C2">
        <w:t>p</w:t>
      </w:r>
      <w:r w:rsidR="003611E7" w:rsidRPr="00EE19C2">
        <w:rPr>
          <w:color w:val="FFFFFF" w:themeColor="background1"/>
        </w:rPr>
        <w:t xml:space="preserve"> </w:t>
      </w:r>
      <w:r w:rsidRPr="00EE19C2">
        <w:t>=</w:t>
      </w:r>
      <w:r w:rsidR="003611E7" w:rsidRPr="00EE19C2">
        <w:rPr>
          <w:color w:val="FFFFFF" w:themeColor="background1"/>
        </w:rPr>
        <w:t xml:space="preserve"> </w:t>
      </w:r>
      <w:r w:rsidRPr="00EE19C2">
        <w:t>.001). Drivers who read the OM (U=</w:t>
      </w:r>
      <w:r w:rsidR="003611E7" w:rsidRPr="00EE19C2">
        <w:rPr>
          <w:color w:val="FFFFFF" w:themeColor="background1"/>
        </w:rPr>
        <w:t xml:space="preserve"> </w:t>
      </w:r>
      <w:r w:rsidRPr="00EE19C2">
        <w:t>43.00,</w:t>
      </w:r>
      <w:r w:rsidR="003611E7" w:rsidRPr="00EE19C2">
        <w:rPr>
          <w:color w:val="FFFFFF" w:themeColor="background1"/>
        </w:rPr>
        <w:t xml:space="preserve"> </w:t>
      </w:r>
      <w:r w:rsidRPr="00EE19C2">
        <w:t>z=</w:t>
      </w:r>
      <w:r w:rsidR="003611E7" w:rsidRPr="00EE19C2">
        <w:rPr>
          <w:color w:val="FFFFFF" w:themeColor="background1"/>
        </w:rPr>
        <w:t xml:space="preserve"> </w:t>
      </w:r>
      <w:r w:rsidRPr="00EE19C2">
        <w:t>-3.042,</w:t>
      </w:r>
      <w:r w:rsidR="003611E7" w:rsidRPr="00EE19C2">
        <w:rPr>
          <w:color w:val="FFFFFF" w:themeColor="background1"/>
        </w:rPr>
        <w:t xml:space="preserve"> </w:t>
      </w:r>
      <w:r w:rsidRPr="00EE19C2">
        <w:t>p</w:t>
      </w:r>
      <w:r w:rsidR="00980C1D">
        <w:t xml:space="preserve"> </w:t>
      </w:r>
      <w:r w:rsidRPr="00EE19C2">
        <w:t>=</w:t>
      </w:r>
      <w:r w:rsidR="003611E7" w:rsidRPr="00EE19C2">
        <w:rPr>
          <w:color w:val="FFFFFF" w:themeColor="background1"/>
        </w:rPr>
        <w:t xml:space="preserve"> </w:t>
      </w:r>
      <w:r w:rsidRPr="00EE19C2">
        <w:t xml:space="preserve">.002) or underwent the </w:t>
      </w:r>
      <w:r w:rsidRPr="00EE19C2">
        <w:rPr>
          <w:bCs/>
        </w:rPr>
        <w:t>L4DTP</w:t>
      </w:r>
      <w:r w:rsidRPr="00EE19C2">
        <w:t xml:space="preserve"> (U=</w:t>
      </w:r>
      <w:r w:rsidR="003611E7" w:rsidRPr="00EE19C2">
        <w:rPr>
          <w:color w:val="FFFFFF" w:themeColor="background1"/>
        </w:rPr>
        <w:t xml:space="preserve"> </w:t>
      </w:r>
      <w:r w:rsidRPr="00EE19C2">
        <w:t>33.00,</w:t>
      </w:r>
      <w:r w:rsidR="003611E7" w:rsidRPr="00EE19C2">
        <w:rPr>
          <w:color w:val="FFFFFF" w:themeColor="background1"/>
        </w:rPr>
        <w:t xml:space="preserve"> </w:t>
      </w:r>
      <w:r w:rsidRPr="00EE19C2">
        <w:t>z=</w:t>
      </w:r>
      <w:r w:rsidR="003611E7" w:rsidRPr="00EE19C2">
        <w:t xml:space="preserve"> </w:t>
      </w:r>
      <w:r w:rsidRPr="00EE19C2">
        <w:t>-3.520,</w:t>
      </w:r>
      <w:r w:rsidR="003611E7" w:rsidRPr="00EE19C2">
        <w:rPr>
          <w:color w:val="FFFFFF" w:themeColor="background1"/>
        </w:rPr>
        <w:t xml:space="preserve"> </w:t>
      </w:r>
      <w:r w:rsidRPr="00EE19C2">
        <w:t>p&lt;</w:t>
      </w:r>
      <w:r w:rsidR="003611E7" w:rsidRPr="00EE19C2">
        <w:rPr>
          <w:color w:val="FFFFFF" w:themeColor="background1"/>
        </w:rPr>
        <w:t xml:space="preserve"> </w:t>
      </w:r>
      <w:r w:rsidRPr="00EE19C2">
        <w:t xml:space="preserve">.001) made more correct decisions about whether it was safe and appropriate to activate the automation on the simulator task, compared to drivers who received NT. However, there was no significant difference in the total number of correct decisions made between those who read the OM and those who underwent the </w:t>
      </w:r>
      <w:r w:rsidRPr="00EE19C2">
        <w:rPr>
          <w:bCs/>
        </w:rPr>
        <w:t>L4DTP</w:t>
      </w:r>
      <w:r w:rsidRPr="00EE19C2">
        <w:t xml:space="preserve"> (U=</w:t>
      </w:r>
      <w:r w:rsidR="003611E7" w:rsidRPr="00EE19C2">
        <w:rPr>
          <w:color w:val="FFFFFF" w:themeColor="background1"/>
        </w:rPr>
        <w:t xml:space="preserve"> </w:t>
      </w:r>
      <w:r w:rsidRPr="00EE19C2">
        <w:t>109.50,</w:t>
      </w:r>
      <w:r w:rsidR="003611E7" w:rsidRPr="00EE19C2">
        <w:t xml:space="preserve"> </w:t>
      </w:r>
      <w:r w:rsidRPr="00EE19C2">
        <w:t>z=</w:t>
      </w:r>
      <w:r w:rsidR="003611E7" w:rsidRPr="00EE19C2">
        <w:rPr>
          <w:color w:val="FFFFFF" w:themeColor="background1"/>
        </w:rPr>
        <w:t xml:space="preserve"> </w:t>
      </w:r>
      <w:r w:rsidRPr="00EE19C2">
        <w:t>-0.133,</w:t>
      </w:r>
      <w:r w:rsidR="003611E7" w:rsidRPr="00EE19C2">
        <w:rPr>
          <w:color w:val="FFFFFF" w:themeColor="background1"/>
        </w:rPr>
        <w:t xml:space="preserve"> </w:t>
      </w:r>
      <w:r w:rsidRPr="00EE19C2">
        <w:t>p</w:t>
      </w:r>
      <w:r w:rsidR="003611E7" w:rsidRPr="00EE19C2">
        <w:t xml:space="preserve"> </w:t>
      </w:r>
      <w:r w:rsidRPr="00EE19C2">
        <w:t>=</w:t>
      </w:r>
      <w:r w:rsidR="003611E7" w:rsidRPr="00EE19C2">
        <w:rPr>
          <w:color w:val="FFFFFF" w:themeColor="background1"/>
        </w:rPr>
        <w:t xml:space="preserve"> </w:t>
      </w:r>
      <w:r w:rsidRPr="00EE19C2">
        <w:t>.894;</w:t>
      </w:r>
      <w:r w:rsidR="00A0661B" w:rsidRPr="00EE19C2">
        <w:t xml:space="preserve"> </w:t>
      </w:r>
      <w:r w:rsidR="00A0661B" w:rsidRPr="00EE19C2">
        <w:fldChar w:fldCharType="begin"/>
      </w:r>
      <w:r w:rsidR="00A0661B" w:rsidRPr="00EE19C2">
        <w:instrText xml:space="preserve"> REF _Ref128471796 \h </w:instrText>
      </w:r>
      <w:r w:rsidR="0053111B" w:rsidRPr="00EE19C2">
        <w:instrText xml:space="preserve"> \* MERGEFORMAT </w:instrText>
      </w:r>
      <w:r w:rsidR="00A0661B" w:rsidRPr="00EE19C2">
        <w:fldChar w:fldCharType="separate"/>
      </w:r>
      <w:r w:rsidR="00E00F97" w:rsidRPr="00EE19C2">
        <w:t xml:space="preserve">Figure </w:t>
      </w:r>
      <w:r w:rsidR="00E00F97" w:rsidRPr="00EE19C2">
        <w:rPr>
          <w:noProof/>
        </w:rPr>
        <w:t>14</w:t>
      </w:r>
      <w:r w:rsidR="00A0661B" w:rsidRPr="00EE19C2">
        <w:fldChar w:fldCharType="end"/>
      </w:r>
      <w:r w:rsidRPr="00EE19C2">
        <w:t>).</w:t>
      </w:r>
    </w:p>
    <w:p w14:paraId="4E440205" w14:textId="77777777" w:rsidR="00A0661B" w:rsidRPr="00EE19C2" w:rsidRDefault="00EF6334" w:rsidP="00EE19C2">
      <w:pPr>
        <w:keepNext/>
        <w:spacing w:before="0" w:line="240" w:lineRule="auto"/>
      </w:pPr>
      <w:r w:rsidRPr="00EE19C2">
        <w:rPr>
          <w:noProof/>
        </w:rPr>
        <w:lastRenderedPageBreak/>
        <w:drawing>
          <wp:inline distT="0" distB="0" distL="0" distR="0" wp14:anchorId="198A8C39" wp14:editId="58E0C772">
            <wp:extent cx="3667001"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0499" cy="3661090"/>
                    </a:xfrm>
                    <a:prstGeom prst="rect">
                      <a:avLst/>
                    </a:prstGeom>
                    <a:noFill/>
                  </pic:spPr>
                </pic:pic>
              </a:graphicData>
            </a:graphic>
          </wp:inline>
        </w:drawing>
      </w:r>
    </w:p>
    <w:p w14:paraId="793E75C1" w14:textId="4F7DA66F" w:rsidR="007E77CA" w:rsidRPr="00EE19C2" w:rsidRDefault="00A0661B" w:rsidP="00EE19C2">
      <w:pPr>
        <w:pStyle w:val="Caption"/>
      </w:pPr>
      <w:bookmarkStart w:id="56" w:name="_Ref128471796"/>
      <w:r w:rsidRPr="00EE19C2">
        <w:t xml:space="preserve">Figure </w:t>
      </w:r>
      <w:fldSimple w:instr=" SEQ Figure \* ARABIC ">
        <w:r w:rsidR="00E00F97" w:rsidRPr="00EE19C2">
          <w:rPr>
            <w:noProof/>
          </w:rPr>
          <w:t>14</w:t>
        </w:r>
      </w:fldSimple>
      <w:bookmarkEnd w:id="56"/>
      <w:r w:rsidRPr="00EE19C2">
        <w:t>- The effect of type of training on the total number of correct decisions made in the simulator task (error bars represent standard deviations).</w:t>
      </w:r>
    </w:p>
    <w:p w14:paraId="6C386A3E" w14:textId="77777777" w:rsidR="007E77CA" w:rsidRPr="00EE19C2" w:rsidRDefault="007E77CA" w:rsidP="00EE19C2">
      <w:pPr>
        <w:pStyle w:val="ListParagraph"/>
        <w:numPr>
          <w:ilvl w:val="1"/>
          <w:numId w:val="16"/>
        </w:numPr>
      </w:pPr>
      <w:bookmarkStart w:id="57" w:name="_Toc116026022"/>
      <w:r w:rsidRPr="00EE19C2">
        <w:rPr>
          <w:b/>
          <w:bCs/>
        </w:rPr>
        <w:t>Signal</w:t>
      </w:r>
      <w:r w:rsidRPr="00EE19C2">
        <w:t xml:space="preserve"> </w:t>
      </w:r>
      <w:r w:rsidRPr="00EE19C2">
        <w:rPr>
          <w:b/>
          <w:bCs/>
        </w:rPr>
        <w:t>Detection Theory</w:t>
      </w:r>
      <w:bookmarkEnd w:id="57"/>
    </w:p>
    <w:p w14:paraId="4B50B38D" w14:textId="72A36661" w:rsidR="007E77CA" w:rsidRPr="00EE19C2" w:rsidRDefault="007E77CA" w:rsidP="00EE19C2">
      <w:r w:rsidRPr="00EE19C2">
        <w:t>There was no significant difference in the number of hits (H(2)</w:t>
      </w:r>
      <w:r w:rsidR="00772867" w:rsidRPr="00EE19C2">
        <w:t xml:space="preserve"> </w:t>
      </w:r>
      <w:r w:rsidRPr="00EE19C2">
        <w:t>=</w:t>
      </w:r>
      <w:r w:rsidR="00772867" w:rsidRPr="00EE19C2">
        <w:rPr>
          <w:color w:val="FFFFFF" w:themeColor="background1"/>
        </w:rPr>
        <w:t xml:space="preserve"> </w:t>
      </w:r>
      <w:r w:rsidRPr="00EE19C2">
        <w:t>0.89,</w:t>
      </w:r>
      <w:r w:rsidR="00772867" w:rsidRPr="00EE19C2">
        <w:rPr>
          <w:color w:val="FFFFFF" w:themeColor="background1"/>
        </w:rPr>
        <w:t xml:space="preserve"> </w:t>
      </w:r>
      <w:r w:rsidRPr="00EE19C2">
        <w:t>p</w:t>
      </w:r>
      <w:r w:rsidR="00772867" w:rsidRPr="00EE19C2">
        <w:t xml:space="preserve"> </w:t>
      </w:r>
      <w:r w:rsidRPr="00EE19C2">
        <w:t>=</w:t>
      </w:r>
      <w:r w:rsidR="00772867" w:rsidRPr="00EE19C2">
        <w:t xml:space="preserve"> </w:t>
      </w:r>
      <w:r w:rsidRPr="00EE19C2">
        <w:t>.643) and misses (H(2)</w:t>
      </w:r>
      <w:r w:rsidR="00772867" w:rsidRPr="00EE19C2">
        <w:rPr>
          <w:color w:val="FFFFFF" w:themeColor="background1"/>
        </w:rPr>
        <w:t xml:space="preserve"> </w:t>
      </w:r>
      <w:r w:rsidRPr="00EE19C2">
        <w:t>=</w:t>
      </w:r>
      <w:r w:rsidR="00772867" w:rsidRPr="00EE19C2">
        <w:rPr>
          <w:color w:val="FFFFFF" w:themeColor="background1"/>
        </w:rPr>
        <w:t xml:space="preserve"> </w:t>
      </w:r>
      <w:r w:rsidRPr="00EE19C2">
        <w:t>0.89,</w:t>
      </w:r>
      <w:r w:rsidR="00772867" w:rsidRPr="00EE19C2">
        <w:rPr>
          <w:color w:val="FFFFFF" w:themeColor="background1"/>
        </w:rPr>
        <w:t xml:space="preserve"> </w:t>
      </w:r>
      <w:r w:rsidRPr="00EE19C2">
        <w:t>p</w:t>
      </w:r>
      <w:r w:rsidR="00772867" w:rsidRPr="00EE19C2">
        <w:rPr>
          <w:color w:val="FFFFFF" w:themeColor="background1"/>
        </w:rPr>
        <w:t xml:space="preserve"> </w:t>
      </w:r>
      <w:r w:rsidRPr="00EE19C2">
        <w:t>=</w:t>
      </w:r>
      <w:r w:rsidR="00772867" w:rsidRPr="00EE19C2">
        <w:rPr>
          <w:color w:val="FFFFFF" w:themeColor="background1"/>
        </w:rPr>
        <w:t xml:space="preserve"> </w:t>
      </w:r>
      <w:r w:rsidRPr="00EE19C2">
        <w:t>.643) that drivers committed on the simulator task between the three training conditions. However, there was a significant difference in the number of false alarms (H(2)</w:t>
      </w:r>
      <w:r w:rsidR="00772867" w:rsidRPr="00EE19C2">
        <w:rPr>
          <w:color w:val="FFFFFF" w:themeColor="background1"/>
        </w:rPr>
        <w:t xml:space="preserve"> </w:t>
      </w:r>
      <w:r w:rsidRPr="00EE19C2">
        <w:t>=</w:t>
      </w:r>
      <w:r w:rsidR="00772867" w:rsidRPr="00EE19C2">
        <w:rPr>
          <w:color w:val="FFFFFF" w:themeColor="background1"/>
        </w:rPr>
        <w:t xml:space="preserve"> </w:t>
      </w:r>
      <w:r w:rsidRPr="00EE19C2">
        <w:t>15.91,</w:t>
      </w:r>
      <w:r w:rsidR="00772867" w:rsidRPr="00EE19C2">
        <w:t xml:space="preserve"> </w:t>
      </w:r>
      <w:r w:rsidRPr="00EE19C2">
        <w:t>p&lt;</w:t>
      </w:r>
      <w:r w:rsidR="00772867" w:rsidRPr="00EE19C2">
        <w:t xml:space="preserve"> </w:t>
      </w:r>
      <w:r w:rsidRPr="00EE19C2">
        <w:t>.001) and correct rejections (H(2)</w:t>
      </w:r>
      <w:r w:rsidR="00772867" w:rsidRPr="00EE19C2">
        <w:rPr>
          <w:color w:val="FFFFFF" w:themeColor="background1"/>
        </w:rPr>
        <w:t xml:space="preserve"> </w:t>
      </w:r>
      <w:r w:rsidRPr="00EE19C2">
        <w:t>=</w:t>
      </w:r>
      <w:r w:rsidR="00772867" w:rsidRPr="00EE19C2">
        <w:rPr>
          <w:color w:val="FFFFFF" w:themeColor="background1"/>
        </w:rPr>
        <w:t xml:space="preserve"> </w:t>
      </w:r>
      <w:r w:rsidRPr="00EE19C2">
        <w:t>15.91,</w:t>
      </w:r>
      <w:r w:rsidR="00772867" w:rsidRPr="00EE19C2">
        <w:rPr>
          <w:color w:val="FFFFFF" w:themeColor="background1"/>
        </w:rPr>
        <w:t xml:space="preserve"> </w:t>
      </w:r>
      <w:r w:rsidRPr="00EE19C2">
        <w:t>p&lt;</w:t>
      </w:r>
      <w:r w:rsidR="00772867" w:rsidRPr="00EE19C2">
        <w:t xml:space="preserve"> </w:t>
      </w:r>
      <w:r w:rsidRPr="00EE19C2">
        <w:t>.001) that drivers committed on the simulator task between the three training conditions. Drivers who read the OM committed fewer false alarms (U=</w:t>
      </w:r>
      <w:r w:rsidR="00772867" w:rsidRPr="00EE19C2">
        <w:rPr>
          <w:color w:val="FFFFFF" w:themeColor="background1"/>
        </w:rPr>
        <w:t xml:space="preserve"> </w:t>
      </w:r>
      <w:r w:rsidRPr="00EE19C2">
        <w:t>35.00,</w:t>
      </w:r>
      <w:r w:rsidR="00772867" w:rsidRPr="00EE19C2">
        <w:t xml:space="preserve"> </w:t>
      </w:r>
      <w:r w:rsidRPr="00EE19C2">
        <w:t>z=</w:t>
      </w:r>
      <w:r w:rsidR="00772867" w:rsidRPr="00EE19C2">
        <w:t xml:space="preserve"> </w:t>
      </w:r>
      <w:r w:rsidRPr="00EE19C2">
        <w:t>-</w:t>
      </w:r>
      <w:r w:rsidR="00772867" w:rsidRPr="00EE19C2">
        <w:t xml:space="preserve"> </w:t>
      </w:r>
      <w:r w:rsidR="006E5EC1">
        <w:t>3</w:t>
      </w:r>
      <w:r w:rsidRPr="00EE19C2">
        <w:t>.360,</w:t>
      </w:r>
      <w:r w:rsidR="00772867" w:rsidRPr="00EE19C2">
        <w:rPr>
          <w:color w:val="FFFFFF" w:themeColor="background1"/>
        </w:rPr>
        <w:t xml:space="preserve"> </w:t>
      </w:r>
      <w:r w:rsidRPr="00EE19C2">
        <w:t>p</w:t>
      </w:r>
      <w:r w:rsidR="00772867" w:rsidRPr="00EE19C2">
        <w:t xml:space="preserve"> </w:t>
      </w:r>
      <w:r w:rsidRPr="00EE19C2">
        <w:t>=</w:t>
      </w:r>
      <w:r w:rsidR="00772867" w:rsidRPr="00EE19C2">
        <w:rPr>
          <w:color w:val="FFFFFF" w:themeColor="background1"/>
        </w:rPr>
        <w:t xml:space="preserve"> </w:t>
      </w:r>
      <w:r w:rsidRPr="00EE19C2">
        <w:t>.001) and more correct rejections (U=</w:t>
      </w:r>
      <w:r w:rsidR="00772867" w:rsidRPr="00EE19C2">
        <w:rPr>
          <w:color w:val="FFFFFF" w:themeColor="background1"/>
        </w:rPr>
        <w:t xml:space="preserve"> </w:t>
      </w:r>
      <w:r w:rsidRPr="00EE19C2">
        <w:t>35.00,</w:t>
      </w:r>
      <w:r w:rsidR="00772867" w:rsidRPr="00EE19C2">
        <w:rPr>
          <w:color w:val="FFFFFF" w:themeColor="background1"/>
        </w:rPr>
        <w:t xml:space="preserve"> </w:t>
      </w:r>
      <w:r w:rsidRPr="00EE19C2">
        <w:t>z=</w:t>
      </w:r>
      <w:r w:rsidR="00772867" w:rsidRPr="00EE19C2">
        <w:t xml:space="preserve"> </w:t>
      </w:r>
      <w:r w:rsidRPr="00EE19C2">
        <w:t>-</w:t>
      </w:r>
      <w:r w:rsidR="00772867" w:rsidRPr="00EE19C2">
        <w:t xml:space="preserve"> </w:t>
      </w:r>
      <w:r w:rsidRPr="00EE19C2">
        <w:t>3.360,</w:t>
      </w:r>
      <w:r w:rsidR="00772867" w:rsidRPr="00EE19C2">
        <w:rPr>
          <w:color w:val="FFFFFF" w:themeColor="background1"/>
        </w:rPr>
        <w:t xml:space="preserve"> </w:t>
      </w:r>
      <w:r w:rsidRPr="00EE19C2">
        <w:t>p</w:t>
      </w:r>
      <w:r w:rsidR="00772867" w:rsidRPr="00EE19C2">
        <w:t xml:space="preserve"> </w:t>
      </w:r>
      <w:r w:rsidRPr="00EE19C2">
        <w:t>=</w:t>
      </w:r>
      <w:r w:rsidR="00772867" w:rsidRPr="00EE19C2">
        <w:t xml:space="preserve"> </w:t>
      </w:r>
      <w:r w:rsidRPr="00EE19C2">
        <w:t xml:space="preserve">.001) on the simulator task compared to drivers who received NT. Similarly, drivers who underwent the </w:t>
      </w:r>
      <w:r w:rsidRPr="00EE19C2">
        <w:rPr>
          <w:bCs/>
        </w:rPr>
        <w:t>L4DTP</w:t>
      </w:r>
      <w:r w:rsidRPr="00EE19C2">
        <w:t xml:space="preserve"> committed fewer false alarms (U=</w:t>
      </w:r>
      <w:r w:rsidR="00772867" w:rsidRPr="00EE19C2">
        <w:rPr>
          <w:color w:val="FFFFFF" w:themeColor="background1"/>
        </w:rPr>
        <w:t xml:space="preserve"> </w:t>
      </w:r>
      <w:r w:rsidRPr="00EE19C2">
        <w:t>33.00,</w:t>
      </w:r>
      <w:r w:rsidR="00772867" w:rsidRPr="00EE19C2">
        <w:rPr>
          <w:color w:val="FFFFFF" w:themeColor="background1"/>
        </w:rPr>
        <w:t xml:space="preserve"> </w:t>
      </w:r>
      <w:r w:rsidRPr="00EE19C2">
        <w:t>z=</w:t>
      </w:r>
      <w:r w:rsidR="00772867" w:rsidRPr="00EE19C2">
        <w:t xml:space="preserve"> </w:t>
      </w:r>
      <w:r w:rsidRPr="00EE19C2">
        <w:t>-</w:t>
      </w:r>
      <w:r w:rsidR="00772867" w:rsidRPr="00EE19C2">
        <w:t xml:space="preserve"> </w:t>
      </w:r>
      <w:r w:rsidRPr="00EE19C2">
        <w:t>3.487,</w:t>
      </w:r>
      <w:r w:rsidR="00772867" w:rsidRPr="00EE19C2">
        <w:t xml:space="preserve"> </w:t>
      </w:r>
      <w:r w:rsidRPr="00EE19C2">
        <w:t>p&lt;</w:t>
      </w:r>
      <w:r w:rsidR="00772867" w:rsidRPr="00EE19C2">
        <w:rPr>
          <w:color w:val="FFFFFF" w:themeColor="background1"/>
        </w:rPr>
        <w:t xml:space="preserve"> </w:t>
      </w:r>
      <w:r w:rsidRPr="00EE19C2">
        <w:t>.001) and more correct rejections (U=</w:t>
      </w:r>
      <w:r w:rsidR="00772867" w:rsidRPr="00EE19C2">
        <w:t xml:space="preserve"> </w:t>
      </w:r>
      <w:r w:rsidRPr="00EE19C2">
        <w:t>33.00,</w:t>
      </w:r>
      <w:r w:rsidR="00772867" w:rsidRPr="00EE19C2">
        <w:t xml:space="preserve"> </w:t>
      </w:r>
      <w:r w:rsidRPr="00EE19C2">
        <w:t>z=</w:t>
      </w:r>
      <w:r w:rsidR="00772867" w:rsidRPr="00EE19C2">
        <w:t xml:space="preserve"> </w:t>
      </w:r>
      <w:r w:rsidRPr="00EE19C2">
        <w:t>-</w:t>
      </w:r>
      <w:r w:rsidR="00507B7B" w:rsidRPr="00EE19C2">
        <w:t xml:space="preserve"> </w:t>
      </w:r>
      <w:r w:rsidRPr="00EE19C2">
        <w:t>3.</w:t>
      </w:r>
      <w:r w:rsidR="00772867" w:rsidRPr="00EE19C2">
        <w:t>487, p</w:t>
      </w:r>
      <w:r w:rsidRPr="00EE19C2">
        <w:t>&lt;</w:t>
      </w:r>
      <w:r w:rsidR="00772867" w:rsidRPr="00EE19C2">
        <w:rPr>
          <w:color w:val="FFFFFF" w:themeColor="background1"/>
        </w:rPr>
        <w:t xml:space="preserve"> </w:t>
      </w:r>
      <w:r w:rsidRPr="00EE19C2">
        <w:t>.001) on the simulator task compared to drivers who received NT. However, there was no significant difference in the number of false alarms (U=</w:t>
      </w:r>
      <w:r w:rsidR="00772867" w:rsidRPr="00EE19C2">
        <w:rPr>
          <w:color w:val="FFFFFF" w:themeColor="background1"/>
        </w:rPr>
        <w:t xml:space="preserve"> </w:t>
      </w:r>
      <w:r w:rsidRPr="00EE19C2">
        <w:t>106.50,</w:t>
      </w:r>
      <w:r w:rsidR="00772867" w:rsidRPr="00EE19C2">
        <w:t xml:space="preserve"> </w:t>
      </w:r>
      <w:r w:rsidRPr="00EE19C2">
        <w:t>z=</w:t>
      </w:r>
      <w:r w:rsidR="00772867" w:rsidRPr="00EE19C2">
        <w:t xml:space="preserve"> </w:t>
      </w:r>
      <w:r w:rsidRPr="00EE19C2">
        <w:t>-</w:t>
      </w:r>
      <w:r w:rsidR="00507B7B" w:rsidRPr="00EE19C2">
        <w:t xml:space="preserve"> </w:t>
      </w:r>
      <w:r w:rsidRPr="00EE19C2">
        <w:t>0.271,</w:t>
      </w:r>
      <w:r w:rsidR="00772867" w:rsidRPr="00EE19C2">
        <w:rPr>
          <w:color w:val="FFFFFF" w:themeColor="background1"/>
        </w:rPr>
        <w:t xml:space="preserve"> </w:t>
      </w:r>
      <w:r w:rsidRPr="00EE19C2">
        <w:t>p</w:t>
      </w:r>
      <w:r w:rsidR="00022A0B" w:rsidRPr="00EE19C2">
        <w:t xml:space="preserve"> </w:t>
      </w:r>
      <w:r w:rsidRPr="00EE19C2">
        <w:t>=</w:t>
      </w:r>
      <w:r w:rsidR="00772867" w:rsidRPr="00EE19C2">
        <w:t xml:space="preserve"> </w:t>
      </w:r>
      <w:r w:rsidRPr="00EE19C2">
        <w:t>.787) and correct rejections (U=</w:t>
      </w:r>
      <w:r w:rsidR="00772867" w:rsidRPr="00EE19C2">
        <w:rPr>
          <w:color w:val="FFFFFF" w:themeColor="background1"/>
        </w:rPr>
        <w:t xml:space="preserve"> </w:t>
      </w:r>
      <w:r w:rsidRPr="00EE19C2">
        <w:t>106.50,</w:t>
      </w:r>
      <w:r w:rsidR="00772867" w:rsidRPr="00EE19C2">
        <w:rPr>
          <w:color w:val="FFFFFF" w:themeColor="background1"/>
        </w:rPr>
        <w:t xml:space="preserve"> </w:t>
      </w:r>
      <w:r w:rsidRPr="00EE19C2">
        <w:t>z=</w:t>
      </w:r>
      <w:r w:rsidR="00772867" w:rsidRPr="00EE19C2">
        <w:t xml:space="preserve"> </w:t>
      </w:r>
      <w:r w:rsidRPr="00EE19C2">
        <w:t>-</w:t>
      </w:r>
      <w:r w:rsidR="00507B7B" w:rsidRPr="00EE19C2">
        <w:t xml:space="preserve"> </w:t>
      </w:r>
      <w:r w:rsidRPr="00EE19C2">
        <w:t>0.271,</w:t>
      </w:r>
      <w:r w:rsidR="00772867" w:rsidRPr="00EE19C2">
        <w:rPr>
          <w:color w:val="FFFFFF" w:themeColor="background1"/>
        </w:rPr>
        <w:t xml:space="preserve"> </w:t>
      </w:r>
      <w:r w:rsidRPr="00EE19C2">
        <w:t>p</w:t>
      </w:r>
      <w:r w:rsidR="00022A0B" w:rsidRPr="00EE19C2">
        <w:t xml:space="preserve"> </w:t>
      </w:r>
      <w:r w:rsidRPr="00EE19C2">
        <w:t>=</w:t>
      </w:r>
      <w:r w:rsidR="00772867" w:rsidRPr="00EE19C2">
        <w:rPr>
          <w:color w:val="FFFFFF" w:themeColor="background1"/>
        </w:rPr>
        <w:t xml:space="preserve"> </w:t>
      </w:r>
      <w:r w:rsidRPr="00EE19C2">
        <w:t xml:space="preserve">.787) that drivers committed on the simulator task between those who read the OM and those who underwent the </w:t>
      </w:r>
      <w:r w:rsidRPr="00EE19C2">
        <w:rPr>
          <w:bCs/>
        </w:rPr>
        <w:t>L4DTP</w:t>
      </w:r>
      <w:r w:rsidRPr="00EE19C2">
        <w:t xml:space="preserve"> (</w:t>
      </w:r>
      <w:r w:rsidR="00644798" w:rsidRPr="00EE19C2">
        <w:fldChar w:fldCharType="begin"/>
      </w:r>
      <w:r w:rsidR="00644798" w:rsidRPr="00EE19C2">
        <w:instrText xml:space="preserve"> REF _Ref128482876 \h </w:instrText>
      </w:r>
      <w:r w:rsidR="0053111B" w:rsidRPr="00EE19C2">
        <w:instrText xml:space="preserve"> \* MERGEFORMAT </w:instrText>
      </w:r>
      <w:r w:rsidR="00644798" w:rsidRPr="00EE19C2">
        <w:fldChar w:fldCharType="separate"/>
      </w:r>
      <w:r w:rsidR="00E00F97" w:rsidRPr="00EE19C2">
        <w:t xml:space="preserve">Figure </w:t>
      </w:r>
      <w:r w:rsidR="00E00F97" w:rsidRPr="00EE19C2">
        <w:rPr>
          <w:noProof/>
        </w:rPr>
        <w:t>15</w:t>
      </w:r>
      <w:r w:rsidR="00644798" w:rsidRPr="00EE19C2">
        <w:fldChar w:fldCharType="end"/>
      </w:r>
      <w:r w:rsidRPr="00EE19C2">
        <w:t>).</w:t>
      </w:r>
    </w:p>
    <w:p w14:paraId="4D2037B5" w14:textId="77777777" w:rsidR="00644798" w:rsidRPr="00EE19C2" w:rsidRDefault="00644798" w:rsidP="00EE19C2">
      <w:pPr>
        <w:keepNext/>
      </w:pPr>
      <w:r w:rsidRPr="00EE19C2">
        <w:rPr>
          <w:noProof/>
        </w:rPr>
        <w:lastRenderedPageBreak/>
        <w:drawing>
          <wp:inline distT="0" distB="0" distL="0" distR="0" wp14:anchorId="398B5832" wp14:editId="2515B5D8">
            <wp:extent cx="4198556" cy="3530991"/>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b="3646"/>
                    <a:stretch/>
                  </pic:blipFill>
                  <pic:spPr bwMode="auto">
                    <a:xfrm>
                      <a:off x="0" y="0"/>
                      <a:ext cx="4212208" cy="3542473"/>
                    </a:xfrm>
                    <a:prstGeom prst="rect">
                      <a:avLst/>
                    </a:prstGeom>
                    <a:noFill/>
                    <a:ln>
                      <a:noFill/>
                    </a:ln>
                    <a:extLst>
                      <a:ext uri="{53640926-AAD7-44D8-BBD7-CCE9431645EC}">
                        <a14:shadowObscured xmlns:a14="http://schemas.microsoft.com/office/drawing/2010/main"/>
                      </a:ext>
                    </a:extLst>
                  </pic:spPr>
                </pic:pic>
              </a:graphicData>
            </a:graphic>
          </wp:inline>
        </w:drawing>
      </w:r>
    </w:p>
    <w:p w14:paraId="5B3DB72E" w14:textId="01CF11A6" w:rsidR="00644798" w:rsidRPr="00EE19C2" w:rsidRDefault="00644798" w:rsidP="00EE19C2">
      <w:pPr>
        <w:pStyle w:val="Caption"/>
      </w:pPr>
      <w:bookmarkStart w:id="58" w:name="_Ref128482876"/>
      <w:r w:rsidRPr="00EE19C2">
        <w:t xml:space="preserve">Figure </w:t>
      </w:r>
      <w:fldSimple w:instr=" SEQ Figure \* ARABIC ">
        <w:r w:rsidR="00E00F97" w:rsidRPr="00EE19C2">
          <w:rPr>
            <w:noProof/>
          </w:rPr>
          <w:t>15</w:t>
        </w:r>
      </w:fldSimple>
      <w:bookmarkEnd w:id="58"/>
      <w:r w:rsidRPr="00EE19C2">
        <w:t>-</w:t>
      </w:r>
      <w:r w:rsidRPr="00EE19C2">
        <w:rPr>
          <w:szCs w:val="22"/>
        </w:rPr>
        <w:t xml:space="preserve"> The effect of type of training on the number of false alarms and correct rejections </w:t>
      </w:r>
      <w:r w:rsidR="00575837" w:rsidRPr="00EE19C2">
        <w:rPr>
          <w:szCs w:val="22"/>
        </w:rPr>
        <w:t xml:space="preserve">that were </w:t>
      </w:r>
      <w:r w:rsidRPr="00EE19C2">
        <w:rPr>
          <w:szCs w:val="22"/>
        </w:rPr>
        <w:t>committed on the simulator task (</w:t>
      </w:r>
      <w:r w:rsidRPr="00EE19C2">
        <w:t>error bars represent standard deviations).</w:t>
      </w:r>
    </w:p>
    <w:p w14:paraId="7E1DB124" w14:textId="77777777" w:rsidR="007E77CA" w:rsidRPr="00EE19C2" w:rsidRDefault="007E77CA" w:rsidP="00EE19C2">
      <w:pPr>
        <w:pStyle w:val="ListParagraph"/>
        <w:numPr>
          <w:ilvl w:val="1"/>
          <w:numId w:val="16"/>
        </w:numPr>
        <w:rPr>
          <w:b/>
          <w:bCs/>
        </w:rPr>
      </w:pPr>
      <w:bookmarkStart w:id="59" w:name="_Toc116026023"/>
      <w:r w:rsidRPr="00EE19C2">
        <w:rPr>
          <w:b/>
          <w:bCs/>
        </w:rPr>
        <w:t>Trust in Automation</w:t>
      </w:r>
      <w:bookmarkEnd w:id="59"/>
    </w:p>
    <w:p w14:paraId="5421AC83" w14:textId="76E49D27" w:rsidR="007E77CA" w:rsidRPr="00EE19C2" w:rsidRDefault="007E77CA" w:rsidP="00EE19C2">
      <w:r w:rsidRPr="00EE19C2">
        <w:t>Generally, drivers who received NT showed an increased trust in automation after completing the simulator task (M=</w:t>
      </w:r>
      <w:r w:rsidR="00181BCA" w:rsidRPr="00EE19C2">
        <w:rPr>
          <w:color w:val="FFFFFF" w:themeColor="background1"/>
        </w:rPr>
        <w:t xml:space="preserve"> </w:t>
      </w:r>
      <w:r w:rsidRPr="00EE19C2">
        <w:t>3.60,</w:t>
      </w:r>
      <w:r w:rsidR="00181BCA" w:rsidRPr="00EE19C2">
        <w:rPr>
          <w:color w:val="FFFFFF" w:themeColor="background1"/>
        </w:rPr>
        <w:t xml:space="preserve"> </w:t>
      </w:r>
      <w:r w:rsidRPr="00EE19C2">
        <w:t>SD=</w:t>
      </w:r>
      <w:r w:rsidR="00181BCA" w:rsidRPr="00EE19C2">
        <w:rPr>
          <w:color w:val="FFFFFF" w:themeColor="background1"/>
        </w:rPr>
        <w:t xml:space="preserve"> </w:t>
      </w:r>
      <w:r w:rsidRPr="00EE19C2">
        <w:t>6.37). In contrast, drivers who read the OM (M=</w:t>
      </w:r>
      <w:r w:rsidR="00181BCA" w:rsidRPr="00EE19C2">
        <w:t xml:space="preserve"> </w:t>
      </w:r>
      <w:r w:rsidRPr="00EE19C2">
        <w:t>-</w:t>
      </w:r>
      <w:r w:rsidR="00181BCA" w:rsidRPr="00EE19C2">
        <w:t xml:space="preserve"> </w:t>
      </w:r>
      <w:r w:rsidRPr="00EE19C2">
        <w:t>1.</w:t>
      </w:r>
      <w:r w:rsidR="00181BCA" w:rsidRPr="00EE19C2">
        <w:t>50,</w:t>
      </w:r>
      <w:r w:rsidR="00181BCA" w:rsidRPr="00EE19C2">
        <w:rPr>
          <w:color w:val="FFFFFF" w:themeColor="background1"/>
        </w:rPr>
        <w:t xml:space="preserve"> </w:t>
      </w:r>
      <w:r w:rsidRPr="00EE19C2">
        <w:t>SD=</w:t>
      </w:r>
      <w:r w:rsidR="00181BCA" w:rsidRPr="00EE19C2">
        <w:rPr>
          <w:color w:val="FFFFFF" w:themeColor="background1"/>
        </w:rPr>
        <w:t xml:space="preserve"> </w:t>
      </w:r>
      <w:r w:rsidRPr="00EE19C2">
        <w:t xml:space="preserve">12.61) or underwent the </w:t>
      </w:r>
      <w:r w:rsidRPr="00EE19C2">
        <w:rPr>
          <w:bCs/>
        </w:rPr>
        <w:t>L4DTP</w:t>
      </w:r>
      <w:r w:rsidRPr="00EE19C2">
        <w:t xml:space="preserve"> (M=</w:t>
      </w:r>
      <w:r w:rsidR="00181BCA" w:rsidRPr="00EE19C2">
        <w:t xml:space="preserve"> </w:t>
      </w:r>
      <w:r w:rsidRPr="00EE19C2">
        <w:t>-</w:t>
      </w:r>
      <w:r w:rsidR="00181BCA" w:rsidRPr="00EE19C2">
        <w:t xml:space="preserve"> </w:t>
      </w:r>
      <w:r w:rsidRPr="00EE19C2">
        <w:t>0.33,</w:t>
      </w:r>
      <w:r w:rsidR="00181BCA" w:rsidRPr="00EE19C2">
        <w:rPr>
          <w:color w:val="FFFFFF" w:themeColor="background1"/>
        </w:rPr>
        <w:t xml:space="preserve"> </w:t>
      </w:r>
      <w:r w:rsidRPr="00EE19C2">
        <w:t>SD=</w:t>
      </w:r>
      <w:r w:rsidR="00181BCA" w:rsidRPr="00EE19C2">
        <w:rPr>
          <w:color w:val="FFFFFF" w:themeColor="background1"/>
        </w:rPr>
        <w:t xml:space="preserve"> </w:t>
      </w:r>
      <w:r w:rsidRPr="00EE19C2">
        <w:t>10.29) showed reduced trust in automation after undergoing training and completing the simulator task. However, there was no significant difference in the change in drivers’ trust in automation between the three training conditions (H(2)</w:t>
      </w:r>
      <w:r w:rsidR="00181BCA" w:rsidRPr="00EE19C2">
        <w:t xml:space="preserve"> </w:t>
      </w:r>
      <w:r w:rsidRPr="00EE19C2">
        <w:t>=</w:t>
      </w:r>
      <w:r w:rsidR="00181BCA" w:rsidRPr="00EE19C2">
        <w:rPr>
          <w:color w:val="FFFFFF" w:themeColor="background1"/>
        </w:rPr>
        <w:t xml:space="preserve"> </w:t>
      </w:r>
      <w:r w:rsidRPr="00EE19C2">
        <w:t>1.11,</w:t>
      </w:r>
      <w:r w:rsidR="00181BCA" w:rsidRPr="00EE19C2">
        <w:rPr>
          <w:color w:val="FFFFFF" w:themeColor="background1"/>
        </w:rPr>
        <w:t xml:space="preserve"> </w:t>
      </w:r>
      <w:r w:rsidRPr="00EE19C2">
        <w:t>p</w:t>
      </w:r>
      <w:r w:rsidR="00022A0B" w:rsidRPr="00EE19C2">
        <w:t xml:space="preserve"> </w:t>
      </w:r>
      <w:r w:rsidRPr="00EE19C2">
        <w:t>=</w:t>
      </w:r>
      <w:r w:rsidR="00181BCA" w:rsidRPr="00EE19C2">
        <w:rPr>
          <w:color w:val="FFFFFF" w:themeColor="background1"/>
        </w:rPr>
        <w:t xml:space="preserve"> </w:t>
      </w:r>
      <w:r w:rsidRPr="00EE19C2">
        <w:t>.575).</w:t>
      </w:r>
    </w:p>
    <w:p w14:paraId="2AE3EFF0" w14:textId="77777777" w:rsidR="007E77CA" w:rsidRPr="00EE19C2" w:rsidRDefault="007E77CA" w:rsidP="00EE19C2">
      <w:pPr>
        <w:pStyle w:val="ListParagraph"/>
        <w:numPr>
          <w:ilvl w:val="1"/>
          <w:numId w:val="16"/>
        </w:numPr>
      </w:pPr>
      <w:bookmarkStart w:id="60" w:name="_Toc116026024"/>
      <w:r w:rsidRPr="00EE19C2">
        <w:rPr>
          <w:b/>
          <w:bCs/>
        </w:rPr>
        <w:t>Workload</w:t>
      </w:r>
      <w:bookmarkEnd w:id="60"/>
    </w:p>
    <w:p w14:paraId="7E0EAB2C" w14:textId="139F55E2" w:rsidR="007E77CA" w:rsidRPr="00EE19C2" w:rsidRDefault="007E77CA" w:rsidP="00EE19C2">
      <w:r w:rsidRPr="00EE19C2">
        <w:t>There was no significant difference in the total workload experienced by drivers on the simulator task between the three training conditions (F(2,</w:t>
      </w:r>
      <w:r w:rsidR="0019470B" w:rsidRPr="00EE19C2">
        <w:t xml:space="preserve"> </w:t>
      </w:r>
      <w:r w:rsidRPr="00EE19C2">
        <w:t>42)</w:t>
      </w:r>
      <w:r w:rsidR="0019470B" w:rsidRPr="00EE19C2">
        <w:rPr>
          <w:color w:val="FFFFFF" w:themeColor="background1"/>
        </w:rPr>
        <w:t xml:space="preserve"> </w:t>
      </w:r>
      <w:r w:rsidRPr="00EE19C2">
        <w:t>=</w:t>
      </w:r>
      <w:r w:rsidR="0019470B" w:rsidRPr="00EE19C2">
        <w:t xml:space="preserve"> </w:t>
      </w:r>
      <w:r w:rsidRPr="00EE19C2">
        <w:t>1.82,</w:t>
      </w:r>
      <w:r w:rsidR="0019470B" w:rsidRPr="00EE19C2">
        <w:t xml:space="preserve"> </w:t>
      </w:r>
      <w:r w:rsidRPr="00EE19C2">
        <w:t>p</w:t>
      </w:r>
      <w:r w:rsidR="0019470B" w:rsidRPr="00EE19C2">
        <w:t xml:space="preserve"> </w:t>
      </w:r>
      <w:r w:rsidRPr="00EE19C2">
        <w:t>=</w:t>
      </w:r>
      <w:r w:rsidR="0019470B" w:rsidRPr="00EE19C2">
        <w:t xml:space="preserve"> </w:t>
      </w:r>
      <w:r w:rsidRPr="00EE19C2">
        <w:t>.174). Similarly, there was no significant difference in the physical demand (H(2)</w:t>
      </w:r>
      <w:r w:rsidR="0019470B" w:rsidRPr="00EE19C2">
        <w:rPr>
          <w:color w:val="FFFFFF" w:themeColor="background1"/>
        </w:rPr>
        <w:t xml:space="preserve"> </w:t>
      </w:r>
      <w:r w:rsidRPr="00EE19C2">
        <w:t>=</w:t>
      </w:r>
      <w:r w:rsidR="0019470B" w:rsidRPr="00EE19C2">
        <w:t xml:space="preserve"> </w:t>
      </w:r>
      <w:r w:rsidRPr="00EE19C2">
        <w:t>0.84,</w:t>
      </w:r>
      <w:r w:rsidR="0019470B" w:rsidRPr="00EE19C2">
        <w:t xml:space="preserve"> </w:t>
      </w:r>
      <w:r w:rsidRPr="00EE19C2">
        <w:t>p</w:t>
      </w:r>
      <w:r w:rsidR="0019470B" w:rsidRPr="00EE19C2">
        <w:t xml:space="preserve"> </w:t>
      </w:r>
      <w:r w:rsidRPr="00EE19C2">
        <w:t>=</w:t>
      </w:r>
      <w:r w:rsidR="0019470B" w:rsidRPr="00EE19C2">
        <w:rPr>
          <w:color w:val="FFFFFF" w:themeColor="background1"/>
        </w:rPr>
        <w:t xml:space="preserve"> </w:t>
      </w:r>
      <w:r w:rsidRPr="00EE19C2">
        <w:t>.657), temporal demand (F(2,</w:t>
      </w:r>
      <w:r w:rsidR="0019470B" w:rsidRPr="00EE19C2">
        <w:t xml:space="preserve"> </w:t>
      </w:r>
      <w:r w:rsidRPr="00EE19C2">
        <w:t>42)</w:t>
      </w:r>
      <w:r w:rsidR="0019470B" w:rsidRPr="00EE19C2">
        <w:t xml:space="preserve"> </w:t>
      </w:r>
      <w:r w:rsidRPr="00EE19C2">
        <w:t>=</w:t>
      </w:r>
      <w:r w:rsidR="0019470B" w:rsidRPr="00EE19C2">
        <w:rPr>
          <w:color w:val="FFFFFF" w:themeColor="background1"/>
        </w:rPr>
        <w:t xml:space="preserve"> </w:t>
      </w:r>
      <w:r w:rsidRPr="00EE19C2">
        <w:t>0.76,</w:t>
      </w:r>
      <w:r w:rsidR="0019470B" w:rsidRPr="00EE19C2">
        <w:rPr>
          <w:color w:val="FFFFFF" w:themeColor="background1"/>
        </w:rPr>
        <w:t xml:space="preserve"> </w:t>
      </w:r>
      <w:r w:rsidRPr="00EE19C2">
        <w:t>p</w:t>
      </w:r>
      <w:r w:rsidR="0019470B" w:rsidRPr="00EE19C2">
        <w:t xml:space="preserve"> </w:t>
      </w:r>
      <w:r w:rsidRPr="00EE19C2">
        <w:t>=</w:t>
      </w:r>
      <w:r w:rsidR="0019470B" w:rsidRPr="00EE19C2">
        <w:rPr>
          <w:color w:val="FFFFFF" w:themeColor="background1"/>
        </w:rPr>
        <w:t xml:space="preserve"> </w:t>
      </w:r>
      <w:r w:rsidRPr="00EE19C2">
        <w:t>.475), performance (F(2,</w:t>
      </w:r>
      <w:r w:rsidR="0019470B" w:rsidRPr="00EE19C2">
        <w:rPr>
          <w:color w:val="FFFFFF" w:themeColor="background1"/>
        </w:rPr>
        <w:t xml:space="preserve"> </w:t>
      </w:r>
      <w:r w:rsidRPr="00EE19C2">
        <w:t>42)</w:t>
      </w:r>
      <w:r w:rsidR="0019470B" w:rsidRPr="00EE19C2">
        <w:rPr>
          <w:color w:val="FFFFFF" w:themeColor="background1"/>
        </w:rPr>
        <w:t xml:space="preserve"> </w:t>
      </w:r>
      <w:r w:rsidRPr="00EE19C2">
        <w:t>=</w:t>
      </w:r>
      <w:r w:rsidR="0019470B" w:rsidRPr="00EE19C2">
        <w:rPr>
          <w:color w:val="FFFFFF" w:themeColor="background1"/>
        </w:rPr>
        <w:t xml:space="preserve"> </w:t>
      </w:r>
      <w:r w:rsidRPr="00EE19C2">
        <w:t>1.11,</w:t>
      </w:r>
      <w:r w:rsidR="0019470B" w:rsidRPr="00EE19C2">
        <w:rPr>
          <w:color w:val="FFFFFF" w:themeColor="background1"/>
        </w:rPr>
        <w:t xml:space="preserve"> </w:t>
      </w:r>
      <w:r w:rsidRPr="00EE19C2">
        <w:t>p</w:t>
      </w:r>
      <w:r w:rsidR="0019470B" w:rsidRPr="00EE19C2">
        <w:t xml:space="preserve"> </w:t>
      </w:r>
      <w:r w:rsidRPr="00EE19C2">
        <w:t>=</w:t>
      </w:r>
      <w:r w:rsidR="0019470B" w:rsidRPr="00EE19C2">
        <w:rPr>
          <w:color w:val="FFFFFF" w:themeColor="background1"/>
        </w:rPr>
        <w:t xml:space="preserve"> </w:t>
      </w:r>
      <w:r w:rsidRPr="00EE19C2">
        <w:t>.340), effort (H(2)</w:t>
      </w:r>
      <w:r w:rsidR="0019470B" w:rsidRPr="00EE19C2">
        <w:rPr>
          <w:color w:val="FFFFFF" w:themeColor="background1"/>
        </w:rPr>
        <w:t xml:space="preserve"> </w:t>
      </w:r>
      <w:r w:rsidRPr="00EE19C2">
        <w:t>=</w:t>
      </w:r>
      <w:r w:rsidR="0019470B" w:rsidRPr="00EE19C2">
        <w:rPr>
          <w:color w:val="FFFFFF" w:themeColor="background1"/>
        </w:rPr>
        <w:t xml:space="preserve"> </w:t>
      </w:r>
      <w:r w:rsidRPr="00EE19C2">
        <w:t>3.22,</w:t>
      </w:r>
      <w:r w:rsidR="0019470B" w:rsidRPr="00EE19C2">
        <w:rPr>
          <w:color w:val="FFFFFF" w:themeColor="background1"/>
        </w:rPr>
        <w:t xml:space="preserve"> </w:t>
      </w:r>
      <w:r w:rsidRPr="00EE19C2">
        <w:t>p</w:t>
      </w:r>
      <w:r w:rsidR="0019470B" w:rsidRPr="00EE19C2">
        <w:t xml:space="preserve"> </w:t>
      </w:r>
      <w:r w:rsidRPr="00EE19C2">
        <w:t>=</w:t>
      </w:r>
      <w:r w:rsidR="0019470B" w:rsidRPr="00EE19C2">
        <w:t xml:space="preserve"> </w:t>
      </w:r>
      <w:r w:rsidRPr="00EE19C2">
        <w:t>.200) or frustration (H(2)</w:t>
      </w:r>
      <w:r w:rsidR="0019470B" w:rsidRPr="00EE19C2">
        <w:rPr>
          <w:color w:val="FFFFFF" w:themeColor="background1"/>
        </w:rPr>
        <w:t xml:space="preserve"> </w:t>
      </w:r>
      <w:r w:rsidRPr="00EE19C2">
        <w:t>=</w:t>
      </w:r>
      <w:r w:rsidR="0019470B" w:rsidRPr="00EE19C2">
        <w:rPr>
          <w:color w:val="FFFFFF" w:themeColor="background1"/>
        </w:rPr>
        <w:t xml:space="preserve"> </w:t>
      </w:r>
      <w:r w:rsidRPr="00EE19C2">
        <w:t>0.62,</w:t>
      </w:r>
      <w:r w:rsidR="0019470B" w:rsidRPr="00EE19C2">
        <w:t xml:space="preserve"> </w:t>
      </w:r>
      <w:r w:rsidRPr="00EE19C2">
        <w:t>p</w:t>
      </w:r>
      <w:r w:rsidR="0019470B" w:rsidRPr="00EE19C2">
        <w:t xml:space="preserve"> </w:t>
      </w:r>
      <w:r w:rsidRPr="00EE19C2">
        <w:t>=</w:t>
      </w:r>
      <w:r w:rsidR="0019470B" w:rsidRPr="00EE19C2">
        <w:rPr>
          <w:color w:val="FFFFFF" w:themeColor="background1"/>
        </w:rPr>
        <w:t xml:space="preserve"> </w:t>
      </w:r>
      <w:r w:rsidRPr="00EE19C2">
        <w:t xml:space="preserve">.735) experienced by drivers on the simulator task between the three training conditions. </w:t>
      </w:r>
    </w:p>
    <w:p w14:paraId="3AEA709B" w14:textId="0E81A604" w:rsidR="007E77CA" w:rsidRPr="00EE19C2" w:rsidRDefault="007E77CA" w:rsidP="00EE19C2">
      <w:r w:rsidRPr="00EE19C2">
        <w:t>However, there was a significant difference in the mental demand experienced by drivers on the simulator task between the three training conditions (H(2)</w:t>
      </w:r>
      <w:r w:rsidR="00A85E58" w:rsidRPr="00EE19C2">
        <w:rPr>
          <w:color w:val="FFFFFF" w:themeColor="background1"/>
        </w:rPr>
        <w:t xml:space="preserve"> </w:t>
      </w:r>
      <w:r w:rsidRPr="00EE19C2">
        <w:t>=</w:t>
      </w:r>
      <w:r w:rsidR="00A85E58" w:rsidRPr="00EE19C2">
        <w:rPr>
          <w:color w:val="FFFFFF" w:themeColor="background1"/>
        </w:rPr>
        <w:t xml:space="preserve"> </w:t>
      </w:r>
      <w:r w:rsidRPr="00EE19C2">
        <w:t>7.58,</w:t>
      </w:r>
      <w:r w:rsidR="00A85E58" w:rsidRPr="00EE19C2">
        <w:rPr>
          <w:color w:val="FFFFFF" w:themeColor="background1"/>
        </w:rPr>
        <w:t xml:space="preserve"> </w:t>
      </w:r>
      <w:r w:rsidRPr="00EE19C2">
        <w:t>p</w:t>
      </w:r>
      <w:r w:rsidR="00A85E58" w:rsidRPr="00EE19C2">
        <w:t xml:space="preserve"> </w:t>
      </w:r>
      <w:r w:rsidRPr="00EE19C2">
        <w:t>=</w:t>
      </w:r>
      <w:r w:rsidR="00A85E58" w:rsidRPr="00EE19C2">
        <w:t xml:space="preserve"> </w:t>
      </w:r>
      <w:r w:rsidRPr="00EE19C2">
        <w:t xml:space="preserve">.023). Drivers who read the OM experienced a greater mental demand when performing the simulator task compared to drivers who underwent the </w:t>
      </w:r>
      <w:r w:rsidRPr="00EE19C2">
        <w:rPr>
          <w:bCs/>
        </w:rPr>
        <w:t>L4DTP</w:t>
      </w:r>
      <w:r w:rsidRPr="00EE19C2">
        <w:t xml:space="preserve"> (U=</w:t>
      </w:r>
      <w:r w:rsidR="00A85E58" w:rsidRPr="00EE19C2">
        <w:rPr>
          <w:color w:val="FFFFFF" w:themeColor="background1"/>
        </w:rPr>
        <w:t xml:space="preserve"> </w:t>
      </w:r>
      <w:r w:rsidRPr="00EE19C2">
        <w:t>48.00,</w:t>
      </w:r>
      <w:r w:rsidR="00A85E58" w:rsidRPr="00EE19C2">
        <w:rPr>
          <w:color w:val="FFFFFF" w:themeColor="background1"/>
        </w:rPr>
        <w:t xml:space="preserve"> </w:t>
      </w:r>
      <w:r w:rsidRPr="00EE19C2">
        <w:t>z=</w:t>
      </w:r>
      <w:r w:rsidR="00A85E58" w:rsidRPr="00EE19C2">
        <w:t xml:space="preserve"> </w:t>
      </w:r>
      <w:r w:rsidRPr="00EE19C2">
        <w:t>-</w:t>
      </w:r>
      <w:r w:rsidR="00A85E58" w:rsidRPr="00EE19C2">
        <w:t xml:space="preserve"> </w:t>
      </w:r>
      <w:r w:rsidRPr="00EE19C2">
        <w:t>2.685,</w:t>
      </w:r>
      <w:r w:rsidR="00A85E58" w:rsidRPr="00EE19C2">
        <w:rPr>
          <w:color w:val="FFFFFF" w:themeColor="background1"/>
        </w:rPr>
        <w:t xml:space="preserve"> </w:t>
      </w:r>
      <w:r w:rsidRPr="00EE19C2">
        <w:t>p</w:t>
      </w:r>
      <w:r w:rsidR="00A85E58" w:rsidRPr="00EE19C2">
        <w:t xml:space="preserve"> </w:t>
      </w:r>
      <w:r w:rsidRPr="00EE19C2">
        <w:t>=</w:t>
      </w:r>
      <w:r w:rsidR="00A85E58" w:rsidRPr="00EE19C2">
        <w:rPr>
          <w:color w:val="FFFFFF" w:themeColor="background1"/>
        </w:rPr>
        <w:t xml:space="preserve"> </w:t>
      </w:r>
      <w:r w:rsidRPr="00EE19C2">
        <w:t>.007;</w:t>
      </w:r>
      <w:r w:rsidR="00EE637A" w:rsidRPr="00EE19C2">
        <w:t xml:space="preserve"> </w:t>
      </w:r>
      <w:r w:rsidR="00EE637A" w:rsidRPr="00EE19C2">
        <w:fldChar w:fldCharType="begin"/>
      </w:r>
      <w:r w:rsidR="00EE637A" w:rsidRPr="00EE19C2">
        <w:instrText xml:space="preserve"> REF _Ref128484132 \h  \* MERGEFORMAT </w:instrText>
      </w:r>
      <w:r w:rsidR="00EE637A" w:rsidRPr="00EE19C2">
        <w:fldChar w:fldCharType="separate"/>
      </w:r>
      <w:r w:rsidR="00E00F97" w:rsidRPr="00EE19C2">
        <w:t xml:space="preserve">Figure </w:t>
      </w:r>
      <w:r w:rsidR="00E00F97" w:rsidRPr="00EE19C2">
        <w:rPr>
          <w:noProof/>
        </w:rPr>
        <w:t>16</w:t>
      </w:r>
      <w:r w:rsidR="00EE637A" w:rsidRPr="00EE19C2">
        <w:fldChar w:fldCharType="end"/>
      </w:r>
      <w:r w:rsidRPr="00EE19C2">
        <w:t xml:space="preserve">). However, there was no significant </w:t>
      </w:r>
      <w:r w:rsidRPr="00EE19C2">
        <w:lastRenderedPageBreak/>
        <w:t>difference in the mental demand experienced by drivers on simulator task between drivers who received NT and drivers who read the OM (U=</w:t>
      </w:r>
      <w:r w:rsidR="00A85E58" w:rsidRPr="00EE19C2">
        <w:t xml:space="preserve"> </w:t>
      </w:r>
      <w:r w:rsidRPr="00EE19C2">
        <w:t>73.50,</w:t>
      </w:r>
      <w:r w:rsidR="00A85E58" w:rsidRPr="00EE19C2">
        <w:t xml:space="preserve"> </w:t>
      </w:r>
      <w:r w:rsidRPr="00EE19C2">
        <w:t>z=</w:t>
      </w:r>
      <w:r w:rsidR="00A85E58" w:rsidRPr="00EE19C2">
        <w:t xml:space="preserve"> </w:t>
      </w:r>
      <w:r w:rsidRPr="00EE19C2">
        <w:t>-</w:t>
      </w:r>
      <w:r w:rsidR="00A85E58" w:rsidRPr="00EE19C2">
        <w:t xml:space="preserve"> </w:t>
      </w:r>
      <w:r w:rsidRPr="00EE19C2">
        <w:t>1.625,</w:t>
      </w:r>
      <w:r w:rsidR="00A85E58" w:rsidRPr="00EE19C2">
        <w:rPr>
          <w:color w:val="FFFFFF" w:themeColor="background1"/>
        </w:rPr>
        <w:t xml:space="preserve"> </w:t>
      </w:r>
      <w:r w:rsidRPr="00EE19C2">
        <w:t>p</w:t>
      </w:r>
      <w:r w:rsidR="00A85E58" w:rsidRPr="00EE19C2">
        <w:t xml:space="preserve"> </w:t>
      </w:r>
      <w:r w:rsidRPr="00EE19C2">
        <w:t>=</w:t>
      </w:r>
      <w:r w:rsidR="00A85E58" w:rsidRPr="00EE19C2">
        <w:rPr>
          <w:color w:val="FFFFFF" w:themeColor="background1"/>
        </w:rPr>
        <w:t xml:space="preserve"> </w:t>
      </w:r>
      <w:r w:rsidRPr="00EE19C2">
        <w:t xml:space="preserve">.104) or between drivers who received NT and drivers who underwent the </w:t>
      </w:r>
      <w:r w:rsidRPr="00EE19C2">
        <w:rPr>
          <w:bCs/>
        </w:rPr>
        <w:t>L4DTP</w:t>
      </w:r>
      <w:r w:rsidRPr="00EE19C2">
        <w:t xml:space="preserve"> (U</w:t>
      </w:r>
      <w:r w:rsidR="00A85E58" w:rsidRPr="00EE19C2">
        <w:t xml:space="preserve"> </w:t>
      </w:r>
      <w:r w:rsidRPr="00EE19C2">
        <w:t>=</w:t>
      </w:r>
      <w:r w:rsidR="00A85E58" w:rsidRPr="00EE19C2">
        <w:rPr>
          <w:color w:val="FFFFFF" w:themeColor="background1"/>
        </w:rPr>
        <w:t xml:space="preserve"> </w:t>
      </w:r>
      <w:r w:rsidRPr="00EE19C2">
        <w:t>84.00,</w:t>
      </w:r>
      <w:r w:rsidR="00A85E58" w:rsidRPr="00EE19C2">
        <w:rPr>
          <w:color w:val="FFFFFF" w:themeColor="background1"/>
        </w:rPr>
        <w:t xml:space="preserve"> </w:t>
      </w:r>
      <w:r w:rsidRPr="00EE19C2">
        <w:t>z=</w:t>
      </w:r>
      <w:r w:rsidR="00A85E58" w:rsidRPr="00EE19C2">
        <w:rPr>
          <w:color w:val="FFFFFF" w:themeColor="background1"/>
        </w:rPr>
        <w:t xml:space="preserve"> </w:t>
      </w:r>
      <w:r w:rsidRPr="00EE19C2">
        <w:t>-</w:t>
      </w:r>
      <w:r w:rsidR="00A85E58" w:rsidRPr="00EE19C2">
        <w:t xml:space="preserve"> </w:t>
      </w:r>
      <w:r w:rsidRPr="00EE19C2">
        <w:t>1.19,</w:t>
      </w:r>
      <w:r w:rsidR="00A85E58" w:rsidRPr="00EE19C2">
        <w:rPr>
          <w:color w:val="FFFFFF" w:themeColor="background1"/>
        </w:rPr>
        <w:t xml:space="preserve"> </w:t>
      </w:r>
      <w:r w:rsidRPr="00EE19C2">
        <w:t>p</w:t>
      </w:r>
      <w:r w:rsidR="00A85E58" w:rsidRPr="00EE19C2">
        <w:t xml:space="preserve"> </w:t>
      </w:r>
      <w:r w:rsidRPr="00EE19C2">
        <w:t>=</w:t>
      </w:r>
      <w:r w:rsidR="00A85E58" w:rsidRPr="00EE19C2">
        <w:rPr>
          <w:color w:val="FFFFFF" w:themeColor="background1"/>
        </w:rPr>
        <w:t xml:space="preserve"> </w:t>
      </w:r>
      <w:r w:rsidRPr="00EE19C2">
        <w:t xml:space="preserve">.235). </w:t>
      </w:r>
    </w:p>
    <w:p w14:paraId="35BD462C" w14:textId="0595098A" w:rsidR="00EE637A" w:rsidRPr="00EE19C2" w:rsidRDefault="00EE637A" w:rsidP="00EE19C2">
      <w:pPr>
        <w:pStyle w:val="Caption"/>
        <w:keepNext/>
        <w:spacing w:before="0" w:line="240" w:lineRule="auto"/>
      </w:pPr>
      <w:r w:rsidRPr="00EE19C2">
        <w:rPr>
          <w:noProof/>
        </w:rPr>
        <w:drawing>
          <wp:anchor distT="0" distB="0" distL="114300" distR="114300" simplePos="0" relativeHeight="251666432" behindDoc="0" locked="0" layoutInCell="1" allowOverlap="1" wp14:anchorId="31B20297" wp14:editId="42678B4C">
            <wp:simplePos x="914400" y="1638886"/>
            <wp:positionH relativeFrom="column">
              <wp:align>left</wp:align>
            </wp:positionH>
            <wp:positionV relativeFrom="paragraph">
              <wp:align>top</wp:align>
            </wp:positionV>
            <wp:extent cx="4225974" cy="4007520"/>
            <wp:effectExtent l="0" t="0" r="3175" b="0"/>
            <wp:wrapSquare wrapText="bothSides"/>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5974" cy="4007520"/>
                    </a:xfrm>
                    <a:prstGeom prst="rect">
                      <a:avLst/>
                    </a:prstGeom>
                    <a:noFill/>
                  </pic:spPr>
                </pic:pic>
              </a:graphicData>
            </a:graphic>
          </wp:anchor>
        </w:drawing>
      </w:r>
      <w:r w:rsidR="00575837" w:rsidRPr="00EE19C2">
        <w:br w:type="textWrapping" w:clear="all"/>
      </w:r>
    </w:p>
    <w:p w14:paraId="4BA6C105" w14:textId="7CE611D6" w:rsidR="00EE637A" w:rsidRPr="00EE19C2" w:rsidRDefault="00EE637A" w:rsidP="00EE19C2">
      <w:pPr>
        <w:pStyle w:val="Caption"/>
      </w:pPr>
      <w:bookmarkStart w:id="61" w:name="_Ref128484132"/>
      <w:r w:rsidRPr="00EE19C2">
        <w:t xml:space="preserve">Figure </w:t>
      </w:r>
      <w:fldSimple w:instr=" SEQ Figure \* ARABIC ">
        <w:r w:rsidR="00E00F97" w:rsidRPr="00EE19C2">
          <w:rPr>
            <w:noProof/>
          </w:rPr>
          <w:t>16</w:t>
        </w:r>
      </w:fldSimple>
      <w:bookmarkEnd w:id="61"/>
      <w:r w:rsidRPr="00EE19C2">
        <w:t>-</w:t>
      </w:r>
      <w:r w:rsidRPr="00EE19C2">
        <w:rPr>
          <w:szCs w:val="22"/>
        </w:rPr>
        <w:t xml:space="preserve"> The mental demand experienced by drivers when performing the simulator task in the three training conditions </w:t>
      </w:r>
      <w:r w:rsidRPr="00EE19C2">
        <w:t>(error bars represent standard deviations)</w:t>
      </w:r>
      <w:r w:rsidRPr="00EE19C2">
        <w:rPr>
          <w:szCs w:val="22"/>
        </w:rPr>
        <w:t>.</w:t>
      </w:r>
    </w:p>
    <w:p w14:paraId="6131FF10" w14:textId="77777777" w:rsidR="001F07F6" w:rsidRPr="00EE19C2" w:rsidRDefault="007E77CA" w:rsidP="00EE19C2">
      <w:pPr>
        <w:pStyle w:val="ListParagraph"/>
        <w:numPr>
          <w:ilvl w:val="1"/>
          <w:numId w:val="16"/>
        </w:numPr>
        <w:rPr>
          <w:b/>
          <w:bCs/>
        </w:rPr>
      </w:pPr>
      <w:bookmarkStart w:id="62" w:name="_Toc116026025"/>
      <w:r w:rsidRPr="00EE19C2">
        <w:rPr>
          <w:b/>
          <w:bCs/>
        </w:rPr>
        <w:t>Mental Models</w:t>
      </w:r>
      <w:bookmarkEnd w:id="62"/>
    </w:p>
    <w:p w14:paraId="725C5907" w14:textId="180BF266" w:rsidR="007E77CA" w:rsidRPr="00EE19C2" w:rsidRDefault="007E77CA" w:rsidP="00EE19C2">
      <w:pPr>
        <w:pStyle w:val="ListParagraph"/>
        <w:numPr>
          <w:ilvl w:val="2"/>
          <w:numId w:val="16"/>
        </w:numPr>
        <w:rPr>
          <w:b/>
          <w:bCs/>
        </w:rPr>
      </w:pPr>
      <w:r w:rsidRPr="00EE19C2">
        <w:rPr>
          <w:b/>
          <w:bCs/>
        </w:rPr>
        <w:t>Appropriate 1</w:t>
      </w:r>
    </w:p>
    <w:p w14:paraId="5BD04F9C" w14:textId="0DCC7A13" w:rsidR="007E77CA" w:rsidRPr="00EE19C2" w:rsidRDefault="007E77CA" w:rsidP="00EE19C2">
      <w:r w:rsidRPr="00EE19C2">
        <w:t xml:space="preserve">Two drivers in the NT condition, four drivers in the OM condition and two drivers in the </w:t>
      </w:r>
      <w:r w:rsidRPr="00EE19C2">
        <w:rPr>
          <w:bCs/>
        </w:rPr>
        <w:t>L4DTP</w:t>
      </w:r>
      <w:r w:rsidRPr="00EE19C2">
        <w:t xml:space="preserve"> condition incorrectly decided that it was unsafe to activate the automation in this scenario (</w:t>
      </w:r>
      <w:r w:rsidRPr="00EE19C2">
        <w:fldChar w:fldCharType="begin"/>
      </w:r>
      <w:r w:rsidRPr="00EE19C2">
        <w:instrText xml:space="preserve"> REF _Ref102038056 \h  \* MERGEFORMAT </w:instrText>
      </w:r>
      <w:r w:rsidRPr="00EE19C2">
        <w:fldChar w:fldCharType="separate"/>
      </w:r>
      <w:r w:rsidR="00E00F97" w:rsidRPr="00EE19C2">
        <w:t>Figure 17</w:t>
      </w:r>
      <w:r w:rsidRPr="00EE19C2">
        <w:fldChar w:fldCharType="end"/>
      </w:r>
      <w:r w:rsidRPr="00EE19C2">
        <w:t>). The NT and OM drivers cited the behaviour of other vehicles (e.g. “under-cutting cars”, “learner driver”, “erratic/unpredictable vehicles”) and heavy traffic levels in their reasoning for their decision. However, these variables are not classed as unsafe road conditions (see</w:t>
      </w:r>
      <w:r w:rsidR="0090351C" w:rsidRPr="00EE19C2">
        <w:t xml:space="preserve"> </w:t>
      </w:r>
      <w:r w:rsidR="0090351C" w:rsidRPr="00EE19C2">
        <w:fldChar w:fldCharType="begin"/>
      </w:r>
      <w:r w:rsidR="0090351C" w:rsidRPr="00EE19C2">
        <w:instrText xml:space="preserve"> REF _Ref128742913 \h  \* MERGEFORMAT </w:instrText>
      </w:r>
      <w:r w:rsidR="0090351C" w:rsidRPr="00EE19C2">
        <w:fldChar w:fldCharType="separate"/>
      </w:r>
      <w:r w:rsidR="00E00F97" w:rsidRPr="00EE19C2">
        <w:t xml:space="preserve">Figure </w:t>
      </w:r>
      <w:r w:rsidR="00E00F97" w:rsidRPr="00EE19C2">
        <w:rPr>
          <w:noProof/>
        </w:rPr>
        <w:t>1</w:t>
      </w:r>
      <w:r w:rsidR="0090351C" w:rsidRPr="00EE19C2">
        <w:fldChar w:fldCharType="end"/>
      </w:r>
      <w:r w:rsidRPr="00EE19C2">
        <w:t xml:space="preserve">). In contrast, the </w:t>
      </w:r>
      <w:r w:rsidRPr="00EE19C2">
        <w:rPr>
          <w:bCs/>
        </w:rPr>
        <w:t>L4DTP</w:t>
      </w:r>
      <w:r w:rsidRPr="00EE19C2">
        <w:t xml:space="preserve"> drivers cited road conditions which were unsafe for activation (“unclear road markings”, “thunder”, </w:t>
      </w:r>
      <w:r w:rsidRPr="00EE19C2">
        <w:fldChar w:fldCharType="begin"/>
      </w:r>
      <w:r w:rsidRPr="00EE19C2">
        <w:instrText xml:space="preserve"> REF _Ref103675554 \h  \* MERGEFORMAT </w:instrText>
      </w:r>
      <w:r w:rsidRPr="00EE19C2">
        <w:fldChar w:fldCharType="separate"/>
      </w:r>
      <w:r w:rsidR="00E00F97" w:rsidRPr="00EE19C2">
        <w:t xml:space="preserve">Figure </w:t>
      </w:r>
      <w:r w:rsidR="00E00F97" w:rsidRPr="00EE19C2">
        <w:rPr>
          <w:noProof/>
        </w:rPr>
        <w:t>18</w:t>
      </w:r>
      <w:r w:rsidRPr="00EE19C2">
        <w:fldChar w:fldCharType="end"/>
      </w:r>
      <w:r w:rsidRPr="00EE19C2">
        <w:t>a).</w:t>
      </w:r>
      <w:r w:rsidR="00924D88" w:rsidRPr="00EE19C2">
        <w:t xml:space="preserve"> These two</w:t>
      </w:r>
      <w:r w:rsidR="004E5416" w:rsidRPr="00EE19C2">
        <w:t xml:space="preserve"> road</w:t>
      </w:r>
      <w:r w:rsidR="00924D88" w:rsidRPr="00EE19C2">
        <w:t xml:space="preserve"> conditions were not actually present in the scenario, so </w:t>
      </w:r>
      <w:r w:rsidRPr="00EE19C2">
        <w:t xml:space="preserve">although the two drivers in the </w:t>
      </w:r>
      <w:r w:rsidRPr="00EE19C2">
        <w:rPr>
          <w:bCs/>
        </w:rPr>
        <w:t>L4DTP</w:t>
      </w:r>
      <w:r w:rsidRPr="00EE19C2">
        <w:t xml:space="preserve"> condition made the wrong decision, </w:t>
      </w:r>
      <w:r w:rsidR="00FF140A" w:rsidRPr="00EE19C2">
        <w:t xml:space="preserve">as these road conditions </w:t>
      </w:r>
      <w:r w:rsidR="003D422D" w:rsidRPr="00EE19C2">
        <w:t>were</w:t>
      </w:r>
      <w:r w:rsidR="00FF140A" w:rsidRPr="00EE19C2">
        <w:t xml:space="preserve"> unsafe, </w:t>
      </w:r>
      <w:r w:rsidRPr="00EE19C2">
        <w:t xml:space="preserve">their reasoning (mental model) for why they made the wrong decision was correct. </w:t>
      </w:r>
    </w:p>
    <w:p w14:paraId="618B0D6E" w14:textId="730061AB" w:rsidR="007E77CA" w:rsidRPr="00EE19C2" w:rsidRDefault="007E77CA" w:rsidP="00EE19C2">
      <w:r w:rsidRPr="00EE19C2">
        <w:lastRenderedPageBreak/>
        <w:t xml:space="preserve">Thirteen drivers in the NT condition, 11 drivers in the OM condition and 13 drivers in the </w:t>
      </w:r>
      <w:r w:rsidRPr="00EE19C2">
        <w:rPr>
          <w:bCs/>
        </w:rPr>
        <w:t>L4DTP</w:t>
      </w:r>
      <w:r w:rsidRPr="00EE19C2">
        <w:t xml:space="preserve"> condition correctly decided that it was safe to activate the automation in this scenario. All drivers mentioned appropriate/safe road conditions in their reasoning for their decision (e.g. “motorway”, “speed between 50-70</w:t>
      </w:r>
      <w:r w:rsidR="002700F6" w:rsidRPr="00EE19C2">
        <w:t xml:space="preserve"> </w:t>
      </w:r>
      <w:r w:rsidRPr="00EE19C2">
        <w:t xml:space="preserve">mph”, “good weather”, “clear lane markings”, “good road surface”, “straight road”), however the </w:t>
      </w:r>
      <w:r w:rsidRPr="00EE19C2">
        <w:rPr>
          <w:bCs/>
        </w:rPr>
        <w:t>L4DTP</w:t>
      </w:r>
      <w:r w:rsidRPr="00EE19C2">
        <w:t xml:space="preserve"> group mentioned more appropriate road conditions compared to the OM group and the OM group mentioned more appropriate road conditions compared to the NT group (</w:t>
      </w:r>
      <w:r w:rsidRPr="00EE19C2">
        <w:fldChar w:fldCharType="begin"/>
      </w:r>
      <w:r w:rsidRPr="00EE19C2">
        <w:instrText xml:space="preserve"> REF _Ref103675554 \h </w:instrText>
      </w:r>
      <w:r w:rsidR="00D04F39" w:rsidRPr="00EE19C2">
        <w:instrText xml:space="preserve"> \* MERGEFORMAT </w:instrText>
      </w:r>
      <w:r w:rsidRPr="00EE19C2">
        <w:fldChar w:fldCharType="separate"/>
      </w:r>
      <w:r w:rsidR="00E00F97" w:rsidRPr="00EE19C2">
        <w:t xml:space="preserve">Figure </w:t>
      </w:r>
      <w:r w:rsidR="00E00F97" w:rsidRPr="00EE19C2">
        <w:rPr>
          <w:noProof/>
        </w:rPr>
        <w:t>18</w:t>
      </w:r>
      <w:r w:rsidRPr="00EE19C2">
        <w:fldChar w:fldCharType="end"/>
      </w:r>
      <w:r w:rsidRPr="00EE19C2">
        <w:t xml:space="preserve">a). For example, four drivers in the </w:t>
      </w:r>
      <w:r w:rsidRPr="00EE19C2">
        <w:rPr>
          <w:bCs/>
        </w:rPr>
        <w:t>L4DTP</w:t>
      </w:r>
      <w:r w:rsidRPr="00EE19C2">
        <w:t xml:space="preserve"> group and four drivers in the OM group mentioned that the road type was appropriate for activation (“motorway”, “non-residential”), however no drivers mentioned this environmental category in the NT group. Similarly, only two drivers in the NT group mentioned appropriate weather conditions and road geometry (e.g. “no rain”, “straight”). In comparison, six and four drivers respectively in the OM condition and ten and six drivers respectively in the </w:t>
      </w:r>
      <w:r w:rsidRPr="00EE19C2">
        <w:rPr>
          <w:bCs/>
        </w:rPr>
        <w:t>L4DTP</w:t>
      </w:r>
      <w:r w:rsidRPr="00EE19C2">
        <w:t xml:space="preserve"> condition cited these environmental categories in their answers (e.g. “good weather/visibility/lighting”, “no rain”, “clear”, “straight road”, “slight bend”, “no twists/bends”). Additionally, two drivers in the NT group did not offer any reasoning for why it was safe to activate the automation (they answered “it was safe”). </w:t>
      </w:r>
    </w:p>
    <w:p w14:paraId="2E8F152C" w14:textId="77777777" w:rsidR="007E77CA" w:rsidRPr="00EE19C2" w:rsidRDefault="007E77CA" w:rsidP="00EE19C2">
      <w:pPr>
        <w:pStyle w:val="ListParagraph"/>
        <w:numPr>
          <w:ilvl w:val="2"/>
          <w:numId w:val="16"/>
        </w:numPr>
        <w:rPr>
          <w:b/>
          <w:bCs/>
        </w:rPr>
      </w:pPr>
      <w:r w:rsidRPr="00EE19C2">
        <w:rPr>
          <w:b/>
          <w:bCs/>
        </w:rPr>
        <w:t>Appropriate 2</w:t>
      </w:r>
    </w:p>
    <w:p w14:paraId="422BF527" w14:textId="4F724C7A" w:rsidR="007E77CA" w:rsidRPr="00EE19C2" w:rsidRDefault="007E77CA" w:rsidP="00EE19C2">
      <w:r w:rsidRPr="00EE19C2">
        <w:t xml:space="preserve">One driver in the NT condition, two drivers in the OM condition and one driver in the </w:t>
      </w:r>
      <w:r w:rsidRPr="00EE19C2">
        <w:rPr>
          <w:bCs/>
        </w:rPr>
        <w:t>L4DTP</w:t>
      </w:r>
      <w:r w:rsidRPr="00EE19C2">
        <w:t xml:space="preserve"> condition incorrectly decided that it was unsafe to activate the automation in this scenario (</w:t>
      </w:r>
      <w:r w:rsidRPr="00EE19C2">
        <w:fldChar w:fldCharType="begin"/>
      </w:r>
      <w:r w:rsidRPr="00EE19C2">
        <w:instrText xml:space="preserve"> REF _Ref102038056 \h  \* MERGEFORMAT </w:instrText>
      </w:r>
      <w:r w:rsidRPr="00EE19C2">
        <w:fldChar w:fldCharType="separate"/>
      </w:r>
      <w:r w:rsidR="00E00F97" w:rsidRPr="00EE19C2">
        <w:t>Figure 17</w:t>
      </w:r>
      <w:r w:rsidRPr="00EE19C2">
        <w:fldChar w:fldCharType="end"/>
      </w:r>
      <w:r w:rsidRPr="00EE19C2">
        <w:t>). All drivers cited heavy traffic levels in their reasoning for their decision, even though this is not an inappropriate/unsafe road condition (</w:t>
      </w:r>
      <w:r w:rsidR="00AA3F51" w:rsidRPr="00EE19C2">
        <w:t xml:space="preserve">see </w:t>
      </w:r>
      <w:r w:rsidR="0090351C" w:rsidRPr="00EE19C2">
        <w:fldChar w:fldCharType="begin"/>
      </w:r>
      <w:r w:rsidR="0090351C" w:rsidRPr="00EE19C2">
        <w:instrText xml:space="preserve"> REF _Ref128742913 \h  \* MERGEFORMAT </w:instrText>
      </w:r>
      <w:r w:rsidR="0090351C" w:rsidRPr="00EE19C2">
        <w:fldChar w:fldCharType="separate"/>
      </w:r>
      <w:r w:rsidR="00E00F97" w:rsidRPr="00EE19C2">
        <w:t xml:space="preserve">Figure </w:t>
      </w:r>
      <w:r w:rsidR="00E00F97" w:rsidRPr="00EE19C2">
        <w:rPr>
          <w:noProof/>
        </w:rPr>
        <w:t>1</w:t>
      </w:r>
      <w:r w:rsidR="0090351C" w:rsidRPr="00EE19C2">
        <w:fldChar w:fldCharType="end"/>
      </w:r>
      <w:r w:rsidRPr="00EE19C2">
        <w:t xml:space="preserve">). However, the driver in the </w:t>
      </w:r>
      <w:r w:rsidRPr="00EE19C2">
        <w:rPr>
          <w:bCs/>
        </w:rPr>
        <w:t>L4DTP</w:t>
      </w:r>
      <w:r w:rsidRPr="00EE19C2">
        <w:t xml:space="preserve"> condition also acknowledged that the speed limit (70</w:t>
      </w:r>
      <w:r w:rsidR="002700F6" w:rsidRPr="00EE19C2">
        <w:t xml:space="preserve"> </w:t>
      </w:r>
      <w:r w:rsidRPr="00EE19C2">
        <w:t>mph) was appropriate for activation.</w:t>
      </w:r>
    </w:p>
    <w:p w14:paraId="2B68AD8A" w14:textId="7F9BD91B" w:rsidR="007E77CA" w:rsidRPr="00EE19C2" w:rsidRDefault="007E77CA" w:rsidP="00EE19C2">
      <w:r w:rsidRPr="00EE19C2">
        <w:t xml:space="preserve">Fourteen drivers in the NT condition, 13 drivers in the OM condition and 14 drivers in the </w:t>
      </w:r>
      <w:r w:rsidRPr="00EE19C2">
        <w:rPr>
          <w:bCs/>
        </w:rPr>
        <w:t>L4DTP</w:t>
      </w:r>
      <w:r w:rsidRPr="00EE19C2">
        <w:t xml:space="preserve"> condition correctly decided that it was safe to activate the automation in this scenario. All drivers cited appropriate road conditions in their reasoning for their decision (e.g. “motorway”, “good speed”, “steady/moving traffic”, “no obstacles”, “good visibility/weather”, “no sharp bends”, “clear/simple lane markings”, “straight road”), however the </w:t>
      </w:r>
      <w:r w:rsidRPr="00EE19C2">
        <w:rPr>
          <w:bCs/>
        </w:rPr>
        <w:t>L4DTP</w:t>
      </w:r>
      <w:r w:rsidRPr="00EE19C2">
        <w:t xml:space="preserve"> group mentioned more appropriate road conditions compared to the OM group and the OM group mentioned more appropriate road conditions compared to the NT group (</w:t>
      </w:r>
      <w:r w:rsidRPr="00EE19C2">
        <w:fldChar w:fldCharType="begin"/>
      </w:r>
      <w:r w:rsidRPr="00EE19C2">
        <w:instrText xml:space="preserve"> REF _Ref103675554 \h </w:instrText>
      </w:r>
      <w:r w:rsidR="00D04F39" w:rsidRPr="00EE19C2">
        <w:instrText xml:space="preserve"> \* MERGEFORMAT </w:instrText>
      </w:r>
      <w:r w:rsidRPr="00EE19C2">
        <w:fldChar w:fldCharType="separate"/>
      </w:r>
      <w:r w:rsidR="00E00F97" w:rsidRPr="00EE19C2">
        <w:t xml:space="preserve">Figure </w:t>
      </w:r>
      <w:r w:rsidR="00E00F97" w:rsidRPr="00EE19C2">
        <w:rPr>
          <w:noProof/>
        </w:rPr>
        <w:t>18</w:t>
      </w:r>
      <w:r w:rsidRPr="00EE19C2">
        <w:fldChar w:fldCharType="end"/>
      </w:r>
      <w:r w:rsidRPr="00EE19C2">
        <w:t xml:space="preserve">b). For example, with the weather conditions category, only two drivers in the NT condition mentioned that the weather conditions were appropriate for activation (“no rain”, “good weather”). This rose to four drivers in the OM condition (“good visuals”, “no rain or bad weather/sun glare”, “good weather”) and 13 drivers in the </w:t>
      </w:r>
      <w:r w:rsidRPr="00EE19C2">
        <w:rPr>
          <w:bCs/>
        </w:rPr>
        <w:t>L4DTP</w:t>
      </w:r>
      <w:r w:rsidRPr="00EE19C2">
        <w:t xml:space="preserve"> condition (e.g. “good visibility/weather”, “no rain”, “clear day”). Additionally, the OM group tended to focus on the speed category when making their decision (e.g. 10 of the 13 drivers referred to this category compared to three for road geometry and four for road type). The NT group tended to focus on the traffic levels </w:t>
      </w:r>
      <w:r w:rsidRPr="00EE19C2">
        <w:lastRenderedPageBreak/>
        <w:t xml:space="preserve">and behaviour of other vehicles (e.g. “busy but moving well”, “no overtaking cars”, “good distance between cars”, n=10). In comparison, the </w:t>
      </w:r>
      <w:r w:rsidRPr="00EE19C2">
        <w:rPr>
          <w:bCs/>
        </w:rPr>
        <w:t>L4DTP</w:t>
      </w:r>
      <w:r w:rsidRPr="00EE19C2">
        <w:t xml:space="preserve"> group mentioned a broader range of appropriate road conditions across the five environmental categories (e.g. 13 drivers referred to the weather and speed categories and nine drivers referred to roadway conditions). </w:t>
      </w:r>
    </w:p>
    <w:p w14:paraId="69D64ED6" w14:textId="77777777" w:rsidR="007E77CA" w:rsidRPr="00EE19C2" w:rsidRDefault="007E77CA" w:rsidP="00EE19C2">
      <w:pPr>
        <w:pStyle w:val="ListParagraph"/>
        <w:numPr>
          <w:ilvl w:val="2"/>
          <w:numId w:val="16"/>
        </w:numPr>
      </w:pPr>
      <w:r w:rsidRPr="00EE19C2">
        <w:rPr>
          <w:b/>
          <w:bCs/>
        </w:rPr>
        <w:t>Potholes</w:t>
      </w:r>
    </w:p>
    <w:p w14:paraId="5D9B616D" w14:textId="3CCFDCFD" w:rsidR="007E77CA" w:rsidRPr="00EE19C2" w:rsidRDefault="007E77CA" w:rsidP="00EE19C2">
      <w:r w:rsidRPr="00EE19C2">
        <w:t xml:space="preserve">Eleven drivers in the NT condition, eight drivers in the OM condition and 10 drivers in the </w:t>
      </w:r>
      <w:r w:rsidRPr="00EE19C2">
        <w:rPr>
          <w:bCs/>
        </w:rPr>
        <w:t>L4DTP</w:t>
      </w:r>
      <w:r w:rsidRPr="00EE19C2">
        <w:t xml:space="preserve"> condition incorrectly decided that it was safe to activate the automation in this scenario (</w:t>
      </w:r>
      <w:r w:rsidRPr="00EE19C2">
        <w:fldChar w:fldCharType="begin"/>
      </w:r>
      <w:r w:rsidRPr="00EE19C2">
        <w:instrText xml:space="preserve"> REF _Ref102038056 \h  \* MERGEFORMAT </w:instrText>
      </w:r>
      <w:r w:rsidRPr="00EE19C2">
        <w:fldChar w:fldCharType="separate"/>
      </w:r>
      <w:r w:rsidR="00E00F97" w:rsidRPr="00EE19C2">
        <w:t>Figure 17</w:t>
      </w:r>
      <w:r w:rsidRPr="00EE19C2">
        <w:fldChar w:fldCharType="end"/>
      </w:r>
      <w:r w:rsidRPr="00EE19C2">
        <w:t xml:space="preserve">). The 10 drivers in the </w:t>
      </w:r>
      <w:r w:rsidRPr="00EE19C2">
        <w:rPr>
          <w:bCs/>
        </w:rPr>
        <w:t>L4DTP</w:t>
      </w:r>
      <w:r w:rsidRPr="00EE19C2">
        <w:t xml:space="preserve"> condition did not mention the poor road surface in their reasoning for their decision. In comparison, one driver in the OM condition and seven drivers in the NT condition mentioned the poor road surface (e.g. “small cracks”, “unevenness”, “skid marks”, “damaged road surface”), but decided that it was safe to activate the automation because they thought that the automation would perform better than them (n=1) or that the poor road surface would not affect the automation. As a poor road surface is an inappropriate road condition (see </w:t>
      </w:r>
      <w:r w:rsidR="00496B04" w:rsidRPr="00EE19C2">
        <w:t>section 2.2.5.2</w:t>
      </w:r>
      <w:r w:rsidR="00BF64C2" w:rsidRPr="00EE19C2">
        <w:t xml:space="preserve">, </w:t>
      </w:r>
      <w:r w:rsidR="00BF64C2" w:rsidRPr="00EE19C2">
        <w:fldChar w:fldCharType="begin"/>
      </w:r>
      <w:r w:rsidR="00BF64C2" w:rsidRPr="00EE19C2">
        <w:instrText xml:space="preserve"> REF _Ref128742913 \h  \* MERGEFORMAT </w:instrText>
      </w:r>
      <w:r w:rsidR="00BF64C2" w:rsidRPr="00EE19C2">
        <w:fldChar w:fldCharType="separate"/>
      </w:r>
      <w:r w:rsidR="00E00F97" w:rsidRPr="00EE19C2">
        <w:t xml:space="preserve">Figure </w:t>
      </w:r>
      <w:r w:rsidR="00E00F97" w:rsidRPr="00EE19C2">
        <w:rPr>
          <w:noProof/>
        </w:rPr>
        <w:t>1</w:t>
      </w:r>
      <w:r w:rsidR="00BF64C2" w:rsidRPr="00EE19C2">
        <w:fldChar w:fldCharType="end"/>
      </w:r>
      <w:r w:rsidRPr="00EE19C2">
        <w:t xml:space="preserve">), these drivers did not have an appropriate mental model for when the automation can be activated. </w:t>
      </w:r>
    </w:p>
    <w:p w14:paraId="4DEBCD76" w14:textId="3EA8A9C1" w:rsidR="007479D5" w:rsidRPr="00EE19C2" w:rsidRDefault="007E77CA" w:rsidP="00EE19C2">
      <w:r w:rsidRPr="00EE19C2">
        <w:t xml:space="preserve">The remaining drivers who made the wrong decision (n=21) did not mention the poor road surface in their reasoning for their decision. </w:t>
      </w:r>
      <w:r w:rsidR="007B6AC6" w:rsidRPr="00EE19C2">
        <w:t xml:space="preserve">This suggests that </w:t>
      </w:r>
      <w:r w:rsidR="007479D5" w:rsidRPr="00EE19C2">
        <w:t xml:space="preserve">they </w:t>
      </w:r>
      <w:r w:rsidR="00E9768E" w:rsidRPr="00EE19C2">
        <w:t xml:space="preserve">either did not see the potholes/cracks on the road or </w:t>
      </w:r>
      <w:r w:rsidR="00CA7907" w:rsidRPr="00EE19C2">
        <w:t xml:space="preserve">they </w:t>
      </w:r>
      <w:r w:rsidR="00E9768E" w:rsidRPr="00EE19C2">
        <w:t xml:space="preserve">saw them but did not think it was an issue for the </w:t>
      </w:r>
      <w:r w:rsidR="007B6AC6" w:rsidRPr="00EE19C2">
        <w:t>automation</w:t>
      </w:r>
      <w:r w:rsidR="00E9768E" w:rsidRPr="00EE19C2">
        <w:t>.</w:t>
      </w:r>
      <w:r w:rsidR="007479D5" w:rsidRPr="00EE19C2">
        <w:t xml:space="preserve"> </w:t>
      </w:r>
      <w:r w:rsidR="00E9768E" w:rsidRPr="00EE19C2">
        <w:t>Instead, these drivers mentioned road conditions which were safe for activation (e.g. “motorway”, “speed between 50 and 70 mph”, “smooth”, “dry road”, “good/appropriate weather”, “clear/good markings”, “straight road”</w:t>
      </w:r>
      <w:r w:rsidR="004606C1" w:rsidRPr="00EE19C2">
        <w:t xml:space="preserve">, </w:t>
      </w:r>
      <w:r w:rsidR="00CA7907" w:rsidRPr="00EE19C2">
        <w:fldChar w:fldCharType="begin"/>
      </w:r>
      <w:r w:rsidR="00CA7907" w:rsidRPr="00EE19C2">
        <w:instrText xml:space="preserve"> REF _Ref103675554 \h  \* MERGEFORMAT </w:instrText>
      </w:r>
      <w:r w:rsidR="00CA7907" w:rsidRPr="00EE19C2">
        <w:fldChar w:fldCharType="separate"/>
      </w:r>
      <w:r w:rsidR="00E00F97" w:rsidRPr="00EE19C2">
        <w:t xml:space="preserve">Figure </w:t>
      </w:r>
      <w:r w:rsidR="00E00F97" w:rsidRPr="00EE19C2">
        <w:rPr>
          <w:noProof/>
        </w:rPr>
        <w:t>18</w:t>
      </w:r>
      <w:r w:rsidR="00CA7907" w:rsidRPr="00EE19C2">
        <w:fldChar w:fldCharType="end"/>
      </w:r>
      <w:r w:rsidR="00CA7907" w:rsidRPr="00EE19C2">
        <w:t>c)</w:t>
      </w:r>
      <w:r w:rsidR="004606C1" w:rsidRPr="00EE19C2">
        <w:t xml:space="preserve">. </w:t>
      </w:r>
      <w:r w:rsidR="00CA7907" w:rsidRPr="00EE19C2">
        <w:t>I</w:t>
      </w:r>
      <w:r w:rsidR="00E9768E" w:rsidRPr="00EE19C2">
        <w:t xml:space="preserve">f the drivers did not see the potholes/cracks, </w:t>
      </w:r>
      <w:r w:rsidR="00752128" w:rsidRPr="00EE19C2">
        <w:t>their</w:t>
      </w:r>
      <w:r w:rsidR="00CA7907" w:rsidRPr="00EE19C2">
        <w:t xml:space="preserve"> reasoning</w:t>
      </w:r>
      <w:r w:rsidR="00E9768E" w:rsidRPr="00EE19C2">
        <w:t xml:space="preserve"> suggests </w:t>
      </w:r>
      <w:r w:rsidR="007479D5" w:rsidRPr="00EE19C2">
        <w:t xml:space="preserve">that they did have an appropriate mental model for when the automation can be activated, as they made the wrong decision but used the correct reasoning. If however, they saw the cracks/potholes but did not think it was an issue for the </w:t>
      </w:r>
      <w:r w:rsidR="007B6AC6" w:rsidRPr="00EE19C2">
        <w:t>automation</w:t>
      </w:r>
      <w:r w:rsidR="007479D5" w:rsidRPr="00EE19C2">
        <w:t xml:space="preserve">, </w:t>
      </w:r>
      <w:r w:rsidR="00DA7D06" w:rsidRPr="00EE19C2">
        <w:t>their</w:t>
      </w:r>
      <w:r w:rsidR="0021404A" w:rsidRPr="00EE19C2">
        <w:t xml:space="preserve"> reasoning</w:t>
      </w:r>
      <w:r w:rsidR="000F0821" w:rsidRPr="00EE19C2">
        <w:t xml:space="preserve"> suggests</w:t>
      </w:r>
      <w:r w:rsidR="007479D5" w:rsidRPr="00EE19C2">
        <w:t xml:space="preserve"> that they did not have an appropriate mental model. Based on the evidence </w:t>
      </w:r>
      <w:r w:rsidR="00CA7907" w:rsidRPr="00EE19C2">
        <w:t xml:space="preserve">presented </w:t>
      </w:r>
      <w:r w:rsidR="007479D5" w:rsidRPr="00EE19C2">
        <w:t>here</w:t>
      </w:r>
      <w:r w:rsidR="007B6AC6" w:rsidRPr="00EE19C2">
        <w:t>,</w:t>
      </w:r>
      <w:r w:rsidR="007479D5" w:rsidRPr="00EE19C2">
        <w:t xml:space="preserve"> it cannot be said which explanation is correct, </w:t>
      </w:r>
      <w:r w:rsidR="00CA7907" w:rsidRPr="00EE19C2">
        <w:t xml:space="preserve">demonstrating the need for </w:t>
      </w:r>
      <w:r w:rsidR="007479D5" w:rsidRPr="00EE19C2">
        <w:t xml:space="preserve">eye-tracking </w:t>
      </w:r>
      <w:r w:rsidR="00CA7907" w:rsidRPr="00EE19C2">
        <w:t xml:space="preserve">to </w:t>
      </w:r>
      <w:r w:rsidR="007479D5" w:rsidRPr="00EE19C2">
        <w:t>be used in future experiment</w:t>
      </w:r>
      <w:r w:rsidR="006E783C" w:rsidRPr="00EE19C2">
        <w:t>s</w:t>
      </w:r>
      <w:r w:rsidR="007479D5" w:rsidRPr="00EE19C2">
        <w:t xml:space="preserve"> to </w:t>
      </w:r>
      <w:r w:rsidR="00CA7907" w:rsidRPr="00EE19C2">
        <w:t xml:space="preserve">provide more clarity on </w:t>
      </w:r>
      <w:r w:rsidR="000F0821" w:rsidRPr="00EE19C2">
        <w:t xml:space="preserve">whether drivers </w:t>
      </w:r>
      <w:r w:rsidR="007B7AE2" w:rsidRPr="00EE19C2">
        <w:t>notice</w:t>
      </w:r>
      <w:r w:rsidR="00C034AA" w:rsidRPr="00EE19C2">
        <w:t>d</w:t>
      </w:r>
      <w:r w:rsidR="000F0821" w:rsidRPr="00EE19C2">
        <w:t xml:space="preserve"> the poor road surface</w:t>
      </w:r>
      <w:r w:rsidR="00DA7D06" w:rsidRPr="00EE19C2">
        <w:t xml:space="preserve"> </w:t>
      </w:r>
      <w:r w:rsidR="007D708A" w:rsidRPr="00EE19C2">
        <w:t xml:space="preserve">or not </w:t>
      </w:r>
      <w:r w:rsidR="000F0821" w:rsidRPr="00EE19C2">
        <w:t>and subsequently whether this is suggestive of an appropriate</w:t>
      </w:r>
      <w:r w:rsidR="007D708A" w:rsidRPr="00EE19C2">
        <w:t xml:space="preserve"> or inappropriate</w:t>
      </w:r>
      <w:r w:rsidR="000F0821" w:rsidRPr="00EE19C2">
        <w:t xml:space="preserve"> mental model</w:t>
      </w:r>
      <w:r w:rsidR="00CA7907" w:rsidRPr="00EE19C2">
        <w:t>.</w:t>
      </w:r>
      <w:r w:rsidR="007479D5" w:rsidRPr="00EE19C2">
        <w:t xml:space="preserve"> </w:t>
      </w:r>
    </w:p>
    <w:p w14:paraId="5E36D764" w14:textId="77777777" w:rsidR="007E77CA" w:rsidRPr="00EE19C2" w:rsidRDefault="007E77CA" w:rsidP="00EE19C2">
      <w:r w:rsidRPr="00EE19C2">
        <w:t xml:space="preserve">Four drivers in the NT condition, seven drivers in the OM condition and five drivers in the </w:t>
      </w:r>
      <w:r w:rsidRPr="00EE19C2">
        <w:rPr>
          <w:bCs/>
        </w:rPr>
        <w:t>L4DTP</w:t>
      </w:r>
      <w:r w:rsidRPr="00EE19C2">
        <w:t xml:space="preserve"> condition correctly decided that it was unsafe to activate the automation in this scenario. All drivers in the </w:t>
      </w:r>
      <w:r w:rsidRPr="00EE19C2">
        <w:rPr>
          <w:bCs/>
        </w:rPr>
        <w:t>L4DTP</w:t>
      </w:r>
      <w:r w:rsidRPr="00EE19C2">
        <w:t xml:space="preserve"> condition correctly identified the poor road surface as the reason for why it was unsafe to activate the automation (e.g. “potholes”, “road bumps”, “cracked road surface”). In comparison, only five drivers in the OM condition and two drivers in the NT condition correctly identified the poor road surface as the reason for their decision (e.g. “oil spillage”, “uneven/poor/cracked road surface”). The remaining four drivers did not mention the poor road surface in their reasoning; they focussed on the </w:t>
      </w:r>
      <w:r w:rsidRPr="00EE19C2">
        <w:lastRenderedPageBreak/>
        <w:t>traffic levels and the behaviour of other vehicles (e.g. “wanting to stay in fast lane”, “too many cars”, “learner driver on road”). As such, these four drivers did not have an appropriate mental model for when the automation can be activated.</w:t>
      </w:r>
    </w:p>
    <w:p w14:paraId="78F211AF" w14:textId="77777777" w:rsidR="007E77CA" w:rsidRPr="00EE19C2" w:rsidRDefault="007E77CA" w:rsidP="00EE19C2">
      <w:pPr>
        <w:pStyle w:val="ListParagraph"/>
        <w:numPr>
          <w:ilvl w:val="2"/>
          <w:numId w:val="16"/>
        </w:numPr>
      </w:pPr>
      <w:bookmarkStart w:id="63" w:name="_Ref115599892"/>
      <w:r w:rsidRPr="00EE19C2">
        <w:rPr>
          <w:b/>
          <w:bCs/>
        </w:rPr>
        <w:t>Debris</w:t>
      </w:r>
      <w:bookmarkEnd w:id="63"/>
    </w:p>
    <w:p w14:paraId="799D582A" w14:textId="1522314E" w:rsidR="007E77CA" w:rsidRPr="00EE19C2" w:rsidRDefault="007E77CA" w:rsidP="00EE19C2">
      <w:r w:rsidRPr="00EE19C2">
        <w:t>Six drivers in the NT condition, five drivers in the OM condition and three drivers in</w:t>
      </w:r>
      <w:r w:rsidR="004F5B7B">
        <w:t xml:space="preserve"> the</w:t>
      </w:r>
      <w:r w:rsidRPr="00EE19C2">
        <w:t xml:space="preserve"> </w:t>
      </w:r>
      <w:r w:rsidRPr="00EE19C2">
        <w:rPr>
          <w:bCs/>
        </w:rPr>
        <w:t>L4DTP</w:t>
      </w:r>
      <w:r w:rsidRPr="00EE19C2">
        <w:t xml:space="preserve"> condition incorrectly decided that it was safe to activate the automation in this scenario (</w:t>
      </w:r>
      <w:r w:rsidRPr="00EE19C2">
        <w:fldChar w:fldCharType="begin"/>
      </w:r>
      <w:r w:rsidRPr="00EE19C2">
        <w:instrText xml:space="preserve"> REF _Ref102038056 \h </w:instrText>
      </w:r>
      <w:r w:rsidR="00D04F39" w:rsidRPr="00EE19C2">
        <w:instrText xml:space="preserve"> \* MERGEFORMAT </w:instrText>
      </w:r>
      <w:r w:rsidRPr="00EE19C2">
        <w:fldChar w:fldCharType="separate"/>
      </w:r>
      <w:r w:rsidR="00E00F97" w:rsidRPr="00EE19C2">
        <w:t xml:space="preserve">Figure </w:t>
      </w:r>
      <w:r w:rsidR="00E00F97" w:rsidRPr="00EE19C2">
        <w:rPr>
          <w:noProof/>
        </w:rPr>
        <w:t>17</w:t>
      </w:r>
      <w:r w:rsidRPr="00EE19C2">
        <w:fldChar w:fldCharType="end"/>
      </w:r>
      <w:r w:rsidRPr="00EE19C2">
        <w:t>). All drivers (apart from one in the OM condition) identified the first debris/obstacle as an unsafe road condition (e.g. “obstruction”, “hazard”, “tyre”, “debris”), however all but two of the drivers decided that it was safe to activate the automation once they had passed the obstacle (e.g. “once passed obstruction”). Therefore, these drivers made the wrong decision because they did not anticipate the presence of future obstacles nor wait to see if there were further obstacles in the road ahead. The remaining two drivers (both in the NT condition) decided that it was safe to activate the automation because they thought the automation would be able to deal with the hazard just like a human driver (e.g. “if I can do it so can the automation”). As debris/obstructions are inappropriate road conditions (</w:t>
      </w:r>
      <w:r w:rsidR="006166AE" w:rsidRPr="00EE19C2">
        <w:t>see section 2.2.5.2</w:t>
      </w:r>
      <w:r w:rsidR="00932F9D" w:rsidRPr="00EE19C2">
        <w:t xml:space="preserve">, </w:t>
      </w:r>
      <w:r w:rsidR="00932F9D" w:rsidRPr="00EE19C2">
        <w:fldChar w:fldCharType="begin"/>
      </w:r>
      <w:r w:rsidR="00932F9D" w:rsidRPr="00EE19C2">
        <w:instrText xml:space="preserve"> REF _Ref128742913 \h  \* MERGEFORMAT </w:instrText>
      </w:r>
      <w:r w:rsidR="00932F9D" w:rsidRPr="00EE19C2">
        <w:fldChar w:fldCharType="separate"/>
      </w:r>
      <w:r w:rsidR="00E00F97" w:rsidRPr="00EE19C2">
        <w:t xml:space="preserve">Figure </w:t>
      </w:r>
      <w:r w:rsidR="00E00F97" w:rsidRPr="00EE19C2">
        <w:rPr>
          <w:noProof/>
        </w:rPr>
        <w:t>1</w:t>
      </w:r>
      <w:r w:rsidR="00932F9D" w:rsidRPr="00EE19C2">
        <w:fldChar w:fldCharType="end"/>
      </w:r>
      <w:r w:rsidRPr="00EE19C2">
        <w:t xml:space="preserve">), these two NT drivers did not have an appropriate mental model for when the automation can be activated. </w:t>
      </w:r>
    </w:p>
    <w:p w14:paraId="244C2B2F" w14:textId="47499562" w:rsidR="007E77CA" w:rsidRPr="00EE19C2" w:rsidRDefault="007E77CA" w:rsidP="00EE19C2">
      <w:r w:rsidRPr="00EE19C2">
        <w:t xml:space="preserve">Nine drivers in the NT condition, 10 drivers in the OM condition and 12 drivers in the </w:t>
      </w:r>
      <w:r w:rsidRPr="00EE19C2">
        <w:rPr>
          <w:bCs/>
        </w:rPr>
        <w:t>L4DTP</w:t>
      </w:r>
      <w:r w:rsidRPr="00EE19C2">
        <w:t xml:space="preserve"> condition correctly decided that it was unsafe to activate the automation in this scenario. All drivers correctly identified the debris/obstacles in their reasoning for their decision (e.g. “multiple/numerous hazards”, “obstacles”, “debris”, “road hazards”, “tyre”, “road work debris”, </w:t>
      </w:r>
      <w:r w:rsidRPr="00EE19C2">
        <w:fldChar w:fldCharType="begin"/>
      </w:r>
      <w:r w:rsidRPr="00EE19C2">
        <w:instrText xml:space="preserve"> REF _Ref103675554 \h </w:instrText>
      </w:r>
      <w:r w:rsidR="00D04F39" w:rsidRPr="00EE19C2">
        <w:instrText xml:space="preserve"> \* MERGEFORMAT </w:instrText>
      </w:r>
      <w:r w:rsidRPr="00EE19C2">
        <w:fldChar w:fldCharType="separate"/>
      </w:r>
      <w:r w:rsidR="00E00F97" w:rsidRPr="00EE19C2">
        <w:t xml:space="preserve">Figure </w:t>
      </w:r>
      <w:r w:rsidR="00E00F97" w:rsidRPr="00EE19C2">
        <w:rPr>
          <w:noProof/>
        </w:rPr>
        <w:t>18</w:t>
      </w:r>
      <w:r w:rsidRPr="00EE19C2">
        <w:fldChar w:fldCharType="end"/>
      </w:r>
      <w:r w:rsidRPr="00EE19C2">
        <w:t xml:space="preserve">d). Unlike the drivers who made the wrong decision, these drivers anticipated the potential for future hazards (e.g. “possible future hazards”, “more debris could be around”, n=2) or mentioned more than one hazard in their reasoning (e.g. “multiple/numerous/too many hazards”, “hazards/obstacles/debris”), suggesting that they waited to see whether there were more obstacles on the road before making their decision. Additionally, some drivers explained why the debris/obstacles were unsafe road conditions (e.g. “slow down fast”, “change lanes regularly”, “required human input”, “required focus/alertness/attention”, “may not be detected by sensors”, “life or death situation”). </w:t>
      </w:r>
    </w:p>
    <w:p w14:paraId="19218185" w14:textId="77777777" w:rsidR="007E77CA" w:rsidRPr="00EE19C2" w:rsidRDefault="007E77CA" w:rsidP="00EE19C2">
      <w:pPr>
        <w:pStyle w:val="ListParagraph"/>
        <w:numPr>
          <w:ilvl w:val="2"/>
          <w:numId w:val="16"/>
        </w:numPr>
      </w:pPr>
      <w:r w:rsidRPr="00EE19C2">
        <w:rPr>
          <w:b/>
          <w:bCs/>
        </w:rPr>
        <w:t>Glare</w:t>
      </w:r>
    </w:p>
    <w:p w14:paraId="35727DD2" w14:textId="238A8B44" w:rsidR="007E77CA" w:rsidRPr="00EE19C2" w:rsidRDefault="007E77CA" w:rsidP="00EE19C2">
      <w:r w:rsidRPr="00EE19C2">
        <w:t xml:space="preserve">Twelve drivers in the NT condition, one driver in the OM condition and two drivers in the </w:t>
      </w:r>
      <w:r w:rsidRPr="00EE19C2">
        <w:rPr>
          <w:bCs/>
        </w:rPr>
        <w:t>L4DTP</w:t>
      </w:r>
      <w:r w:rsidRPr="00EE19C2">
        <w:t xml:space="preserve"> condition incorrectly decided that it was safe to activate the automation in this scenario (</w:t>
      </w:r>
      <w:r w:rsidRPr="00EE19C2">
        <w:fldChar w:fldCharType="begin"/>
      </w:r>
      <w:r w:rsidRPr="00EE19C2">
        <w:instrText xml:space="preserve"> REF _Ref102038056 \h </w:instrText>
      </w:r>
      <w:r w:rsidR="00D04F39" w:rsidRPr="00EE19C2">
        <w:instrText xml:space="preserve"> \* MERGEFORMAT </w:instrText>
      </w:r>
      <w:r w:rsidRPr="00EE19C2">
        <w:fldChar w:fldCharType="separate"/>
      </w:r>
      <w:r w:rsidR="00E00F97" w:rsidRPr="00EE19C2">
        <w:t xml:space="preserve">Figure </w:t>
      </w:r>
      <w:r w:rsidR="00E00F97" w:rsidRPr="00EE19C2">
        <w:rPr>
          <w:noProof/>
        </w:rPr>
        <w:t>17</w:t>
      </w:r>
      <w:r w:rsidRPr="00EE19C2">
        <w:fldChar w:fldCharType="end"/>
      </w:r>
      <w:r w:rsidRPr="00EE19C2">
        <w:t xml:space="preserve">). All but five of the drivers identified the poor weather conditions in their reasoning for their decision (e.g. “glare”, “reduced visibility”, “fog”, “bright conditions”, </w:t>
      </w:r>
      <w:r w:rsidRPr="00EE19C2">
        <w:fldChar w:fldCharType="begin"/>
      </w:r>
      <w:r w:rsidRPr="00EE19C2">
        <w:instrText xml:space="preserve"> REF _Ref103675554 \h </w:instrText>
      </w:r>
      <w:r w:rsidR="00D04F39" w:rsidRPr="00EE19C2">
        <w:instrText xml:space="preserve"> \* MERGEFORMAT </w:instrText>
      </w:r>
      <w:r w:rsidRPr="00EE19C2">
        <w:fldChar w:fldCharType="separate"/>
      </w:r>
      <w:r w:rsidR="00E00F97" w:rsidRPr="00EE19C2">
        <w:t xml:space="preserve">Figure </w:t>
      </w:r>
      <w:r w:rsidR="00E00F97" w:rsidRPr="00EE19C2">
        <w:rPr>
          <w:noProof/>
        </w:rPr>
        <w:t>18</w:t>
      </w:r>
      <w:r w:rsidRPr="00EE19C2">
        <w:fldChar w:fldCharType="end"/>
      </w:r>
      <w:r w:rsidRPr="00EE19C2">
        <w:t xml:space="preserve">e). However, the two </w:t>
      </w:r>
      <w:r w:rsidRPr="00EE19C2">
        <w:rPr>
          <w:bCs/>
        </w:rPr>
        <w:t>L4DTP</w:t>
      </w:r>
      <w:r w:rsidRPr="00EE19C2">
        <w:t xml:space="preserve"> drivers and four of the seven NT drivers incorrectly decided that it was safe to activate the </w:t>
      </w:r>
      <w:r w:rsidRPr="00EE19C2">
        <w:lastRenderedPageBreak/>
        <w:t>automation, because they thought that the glare was not too bright and their visibility was ok, so the automation should be fine (e.g. “if I can see, so can the automation”). In comparison, the OM driver and three drivers in the NT condition incorrectly decided to activate the automation, because they believed that the glare would not affect the automation (n=2) or the automation would perform better than them (e.g. “automation sensors would be able to see better”, “automation would be safer than my impaired view”, “would trust automation over myself”). As glare and fog are inappropriate road conditions (</w:t>
      </w:r>
      <w:r w:rsidR="00BA0306" w:rsidRPr="00EE19C2">
        <w:t>see section 2.2.5.2</w:t>
      </w:r>
      <w:r w:rsidR="00981172" w:rsidRPr="00EE19C2">
        <w:t xml:space="preserve">, </w:t>
      </w:r>
      <w:r w:rsidR="00981172" w:rsidRPr="00EE19C2">
        <w:fldChar w:fldCharType="begin"/>
      </w:r>
      <w:r w:rsidR="00981172" w:rsidRPr="00EE19C2">
        <w:instrText xml:space="preserve"> REF _Ref128742913 \h  \* MERGEFORMAT </w:instrText>
      </w:r>
      <w:r w:rsidR="00981172" w:rsidRPr="00EE19C2">
        <w:fldChar w:fldCharType="separate"/>
      </w:r>
      <w:r w:rsidR="00E00F97" w:rsidRPr="00EE19C2">
        <w:t xml:space="preserve">Figure </w:t>
      </w:r>
      <w:r w:rsidR="00E00F97" w:rsidRPr="00EE19C2">
        <w:rPr>
          <w:noProof/>
        </w:rPr>
        <w:t>1</w:t>
      </w:r>
      <w:r w:rsidR="00981172" w:rsidRPr="00EE19C2">
        <w:fldChar w:fldCharType="end"/>
      </w:r>
      <w:r w:rsidRPr="00EE19C2">
        <w:t xml:space="preserve">), these drivers did not have an appropriate mental model for when the automation can be activated. </w:t>
      </w:r>
    </w:p>
    <w:p w14:paraId="0451A51A" w14:textId="27EC2AEF" w:rsidR="007E77CA" w:rsidRPr="00EE19C2" w:rsidRDefault="007E77CA" w:rsidP="00EE19C2">
      <w:r w:rsidRPr="00EE19C2">
        <w:t xml:space="preserve">The remaining five drivers (all in the NT group) did not cite the poor weather conditions in their reasoning for their decision, suggesting that they did not see the glare or think that it was a hazard for </w:t>
      </w:r>
      <w:r w:rsidR="000053FA" w:rsidRPr="00EE19C2">
        <w:t>the AV system</w:t>
      </w:r>
      <w:r w:rsidRPr="00EE19C2">
        <w:t xml:space="preserve">. Although some of these drivers referred to appropriate road conditions in their reasoning for why it was safe to activate the automation (e.g. “motorway”, “constant speed”, “no obstacles”, see </w:t>
      </w:r>
      <w:r w:rsidRPr="00EE19C2">
        <w:fldChar w:fldCharType="begin"/>
      </w:r>
      <w:r w:rsidRPr="00EE19C2">
        <w:instrText xml:space="preserve"> REF _Ref103675554 \h </w:instrText>
      </w:r>
      <w:r w:rsidR="00D04F39" w:rsidRPr="00EE19C2">
        <w:instrText xml:space="preserve"> \* MERGEFORMAT </w:instrText>
      </w:r>
      <w:r w:rsidRPr="00EE19C2">
        <w:fldChar w:fldCharType="separate"/>
      </w:r>
      <w:r w:rsidR="00E00F97" w:rsidRPr="00EE19C2">
        <w:t xml:space="preserve">Figure </w:t>
      </w:r>
      <w:r w:rsidR="00E00F97" w:rsidRPr="00EE19C2">
        <w:rPr>
          <w:noProof/>
        </w:rPr>
        <w:t>18</w:t>
      </w:r>
      <w:r w:rsidRPr="00EE19C2">
        <w:fldChar w:fldCharType="end"/>
      </w:r>
      <w:r w:rsidRPr="00EE19C2">
        <w:t xml:space="preserve">e), most drivers based their decision on the traffic levels and </w:t>
      </w:r>
      <w:r w:rsidR="00402965" w:rsidRPr="00EE19C2">
        <w:t xml:space="preserve">the </w:t>
      </w:r>
      <w:r w:rsidRPr="00EE19C2">
        <w:t xml:space="preserve">behaviour of other vehicles (e.g. “not too busy”, “no changing lanes”, “large gap/space between vehicles”). </w:t>
      </w:r>
    </w:p>
    <w:p w14:paraId="4B3798AE" w14:textId="77777777" w:rsidR="007E77CA" w:rsidRPr="00EE19C2" w:rsidRDefault="007E77CA" w:rsidP="00EE19C2">
      <w:r w:rsidRPr="00EE19C2">
        <w:t xml:space="preserve">Three drivers in the NT condition, 14 drivers in the OM condition and 13 drivers in the </w:t>
      </w:r>
      <w:r w:rsidRPr="00EE19C2">
        <w:rPr>
          <w:bCs/>
        </w:rPr>
        <w:t>L4DTP</w:t>
      </w:r>
      <w:r w:rsidRPr="00EE19C2">
        <w:t xml:space="preserve"> condition correctly decided that it was unsafe to activate the automation in this scenario. All drivers (apart from one in the OM condition) correctly identified the poor weather conditions in their reasoning for why it was unsafe to activate the automation (e.g. “fog”, “glare”, “poor lighting”, “reduced/poor visibility”, “low sunshine”, “bright light”). The driver in the OM condition decided that it was unsafe to activate the automation because it was “too busy” on the road.</w:t>
      </w:r>
      <w:r w:rsidRPr="00EE19C2">
        <w:br w:type="page"/>
      </w:r>
    </w:p>
    <w:p w14:paraId="2EE93AEE" w14:textId="77777777" w:rsidR="007E77CA" w:rsidRPr="00EE19C2" w:rsidRDefault="007E77CA" w:rsidP="00EE19C2">
      <w:pPr>
        <w:spacing w:before="0"/>
        <w:rPr>
          <w:lang w:eastAsia="en-US"/>
        </w:rPr>
        <w:sectPr w:rsidR="007E77CA" w:rsidRPr="00EE19C2" w:rsidSect="00567708">
          <w:footerReference w:type="default" r:id="rId34"/>
          <w:pgSz w:w="11907" w:h="16840"/>
          <w:pgMar w:top="1440" w:right="1440" w:bottom="1440" w:left="1440" w:header="425" w:footer="425" w:gutter="0"/>
          <w:lnNumType w:countBy="1" w:restart="continuous"/>
          <w:cols w:space="720"/>
          <w:formProt w:val="0"/>
          <w:docGrid w:linePitch="299"/>
        </w:sectPr>
      </w:pPr>
    </w:p>
    <w:p w14:paraId="44868FA2" w14:textId="1BCDAF39" w:rsidR="007E77CA" w:rsidRPr="00EE19C2" w:rsidRDefault="007E77CA" w:rsidP="00EE19C2">
      <w:pPr>
        <w:keepNext/>
        <w:spacing w:before="0"/>
        <w:jc w:val="center"/>
      </w:pPr>
      <w:r w:rsidRPr="00EE19C2">
        <w:rPr>
          <w:noProof/>
        </w:rPr>
        <w:lastRenderedPageBreak/>
        <mc:AlternateContent>
          <mc:Choice Requires="wps">
            <w:drawing>
              <wp:anchor distT="0" distB="0" distL="114300" distR="114300" simplePos="0" relativeHeight="251665408" behindDoc="0" locked="0" layoutInCell="1" allowOverlap="1" wp14:anchorId="4F21F7AE" wp14:editId="6A82C01D">
                <wp:simplePos x="0" y="0"/>
                <wp:positionH relativeFrom="column">
                  <wp:posOffset>6956474</wp:posOffset>
                </wp:positionH>
                <wp:positionV relativeFrom="paragraph">
                  <wp:posOffset>274320</wp:posOffset>
                </wp:positionV>
                <wp:extent cx="2044922" cy="3924886"/>
                <wp:effectExtent l="0" t="0" r="12700" b="19050"/>
                <wp:wrapNone/>
                <wp:docPr id="104" name="Oval 104"/>
                <wp:cNvGraphicFramePr/>
                <a:graphic xmlns:a="http://schemas.openxmlformats.org/drawingml/2006/main">
                  <a:graphicData uri="http://schemas.microsoft.com/office/word/2010/wordprocessingShape">
                    <wps:wsp>
                      <wps:cNvSpPr/>
                      <wps:spPr>
                        <a:xfrm>
                          <a:off x="0" y="0"/>
                          <a:ext cx="2044922" cy="392488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A5DD76" id="Oval 104" o:spid="_x0000_s1026" style="position:absolute;margin-left:547.75pt;margin-top:21.6pt;width:161pt;height:30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xeZAIAABoFAAAOAAAAZHJzL2Uyb0RvYy54bWysVFFP2zAQfp+0/2D5fSTNCoOKFFUgpkkI&#10;0GDi2Tg2seT4vLPbtPv1OztpimDaw7Q+uLbv7ru7L9/5/GLbWbZRGAy4ms+OSs6Uk9AY91LzH4/X&#10;n045C1G4RlhwquY7FfjF8uOH894vVAUt2EYhIxAXFr2veRujXxRFkK3qRDgCrxwZNWAnIh3xpWhQ&#10;9ITe2aIqy5OiB2w8glQh0O3VYOTLjK+1kvFO66AiszWn2mJeMa/PaS2W52LxgsK3Ro5liH+oohPG&#10;UdIJ6kpEwdZo3kF1RiIE0PFIQleA1kaq3AN1MyvfdPPQCq9yL0RO8BNN4f/BytvNg79HoqH3YRFo&#10;m7rYauzSP9XHtpms3USW2kYm6bIq5/OzquJMku3zWTU/PT1JdBaHcI8hflXQsbSpubLW+JAaEgux&#10;uQlx8N57pWsH18badH8oJ+/izqrkYN13pZlpUgEZKCtFXVpkG0HfWEipXJwNplY0arg+Luk3VjdF&#10;5FozYELWlHjCHgGSCt9jD2WP/ilUZaFNweXfChuCp4icGVycgjvjAP8EYKmrMfPgvydpoCax9AzN&#10;7h4ZwiDz4OW1IeZvRIj3AknXNAE0q/GOFm2hr7mkL8JZC/jr7V3yI5mRhbOe5qPm4edaoOLMfnMk&#10;wLPZfJ4GKh/mx18qOuBry/Nri1t3l0CfZ0avgZd5m/yj3W81QvdEo7xKWckknKTcVGDE/eEyDnNL&#10;j4FUq1V2oyHyIt64By8TeGIzyelx+yTQj7KLpNhb2M/SO+kNvinSwWodQZusywOfI880gFkw42OR&#10;Jvz1OXsdnrTlbwAAAP//AwBQSwMEFAAGAAgAAAAhAC6EPQzgAAAADAEAAA8AAABkcnMvZG93bnJl&#10;di54bWxMj01PwzAMhu9I/IfISNxY2n2UrTSdEBI3OLDtwDFtvLYscaom6wq/Hu8Ex9d+9PpxsZ2c&#10;FSMOofOkIJ0lIJBqbzpqFBz2rw9rECFqMtp6QgXfGGBb3t4UOjf+Qh847mIjuIRCrhW0Mfa5lKFu&#10;0ekw8z0S745+cDpyHBppBn3hcmflPEky6XRHfKHVPb60WJ92Z6egNofm6+30M8aqtp97Yzeeunel&#10;7u+m5ycQEaf4B8NVn9WhZKfKn8kEYTknm9WKWQXLxRzElVimjzypFGRZugBZFvL/E+UvAAAA//8D&#10;AFBLAQItABQABgAIAAAAIQC2gziS/gAAAOEBAAATAAAAAAAAAAAAAAAAAAAAAABbQ29udGVudF9U&#10;eXBlc10ueG1sUEsBAi0AFAAGAAgAAAAhADj9If/WAAAAlAEAAAsAAAAAAAAAAAAAAAAALwEAAF9y&#10;ZWxzLy5yZWxzUEsBAi0AFAAGAAgAAAAhANAdnF5kAgAAGgUAAA4AAAAAAAAAAAAAAAAALgIAAGRy&#10;cy9lMm9Eb2MueG1sUEsBAi0AFAAGAAgAAAAhAC6EPQzgAAAADAEAAA8AAAAAAAAAAAAAAAAAvgQA&#10;AGRycy9kb3ducmV2LnhtbFBLBQYAAAAABAAEAPMAAADLBQAAAAA=&#10;" filled="f" strokecolor="#1f3763 [1604]" strokeweight="1pt">
                <v:stroke joinstyle="miter"/>
              </v:oval>
            </w:pict>
          </mc:Fallback>
        </mc:AlternateContent>
      </w:r>
      <w:r w:rsidRPr="00EE19C2">
        <w:rPr>
          <w:noProof/>
        </w:rPr>
        <w:drawing>
          <wp:inline distT="0" distB="0" distL="0" distR="0" wp14:anchorId="48E9142C" wp14:editId="32D78C93">
            <wp:extent cx="8819853" cy="414296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35" cstate="print">
                      <a:extLst>
                        <a:ext uri="{28A0092B-C50C-407E-A947-70E740481C1C}">
                          <a14:useLocalDpi xmlns:a14="http://schemas.microsoft.com/office/drawing/2010/main" val="0"/>
                        </a:ext>
                      </a:extLst>
                    </a:blip>
                    <a:srcRect t="1697"/>
                    <a:stretch>
                      <a:fillRect/>
                    </a:stretch>
                  </pic:blipFill>
                  <pic:spPr bwMode="auto">
                    <a:xfrm>
                      <a:off x="0" y="0"/>
                      <a:ext cx="8848137" cy="4156248"/>
                    </a:xfrm>
                    <a:prstGeom prst="rect">
                      <a:avLst/>
                    </a:prstGeom>
                    <a:noFill/>
                    <a:ln>
                      <a:noFill/>
                    </a:ln>
                  </pic:spPr>
                </pic:pic>
              </a:graphicData>
            </a:graphic>
          </wp:inline>
        </w:drawing>
      </w:r>
    </w:p>
    <w:p w14:paraId="79410527" w14:textId="195CA6FC" w:rsidR="007E77CA" w:rsidRPr="00EE19C2" w:rsidRDefault="007E77CA" w:rsidP="00EE19C2">
      <w:pPr>
        <w:pStyle w:val="Caption"/>
        <w:spacing w:before="0" w:after="0"/>
        <w:rPr>
          <w:szCs w:val="22"/>
        </w:rPr>
      </w:pPr>
      <w:bookmarkStart w:id="64" w:name="_Ref102038056"/>
      <w:bookmarkStart w:id="65" w:name="_Toc116026153"/>
      <w:r w:rsidRPr="00EE19C2">
        <w:rPr>
          <w:szCs w:val="22"/>
        </w:rPr>
        <w:t xml:space="preserve">Figure </w:t>
      </w:r>
      <w:r w:rsidRPr="00EE19C2">
        <w:rPr>
          <w:szCs w:val="22"/>
        </w:rPr>
        <w:fldChar w:fldCharType="begin"/>
      </w:r>
      <w:r w:rsidRPr="00EE19C2">
        <w:rPr>
          <w:szCs w:val="22"/>
        </w:rPr>
        <w:instrText xml:space="preserve"> SEQ Figure \* ARABIC </w:instrText>
      </w:r>
      <w:r w:rsidRPr="00EE19C2">
        <w:rPr>
          <w:szCs w:val="22"/>
        </w:rPr>
        <w:fldChar w:fldCharType="separate"/>
      </w:r>
      <w:r w:rsidR="00E00F97" w:rsidRPr="00EE19C2">
        <w:rPr>
          <w:noProof/>
          <w:szCs w:val="22"/>
        </w:rPr>
        <w:t>17</w:t>
      </w:r>
      <w:r w:rsidRPr="00EE19C2">
        <w:rPr>
          <w:szCs w:val="22"/>
        </w:rPr>
        <w:fldChar w:fldCharType="end"/>
      </w:r>
      <w:bookmarkEnd w:id="64"/>
      <w:r w:rsidRPr="00EE19C2">
        <w:rPr>
          <w:szCs w:val="22"/>
        </w:rPr>
        <w:t>- The number of drivers in each training condition who made correct (green) and incorrect (red) decisions in the five scenarios. The biggest effect could be seen in the glare scenario (circled).</w:t>
      </w:r>
      <w:bookmarkEnd w:id="65"/>
    </w:p>
    <w:p w14:paraId="4E6F9810" w14:textId="4AE1DD6D" w:rsidR="007E77CA" w:rsidRPr="00EE19C2" w:rsidRDefault="007E77CA" w:rsidP="00EE19C2">
      <w:pPr>
        <w:jc w:val="center"/>
        <w:rPr>
          <w:lang w:eastAsia="en-US"/>
        </w:rPr>
      </w:pPr>
    </w:p>
    <w:p w14:paraId="044507FA" w14:textId="54420D22" w:rsidR="00D917EC" w:rsidRPr="00EE19C2" w:rsidRDefault="00D917EC" w:rsidP="00EE19C2">
      <w:pPr>
        <w:jc w:val="center"/>
        <w:rPr>
          <w:lang w:eastAsia="en-US"/>
        </w:rPr>
      </w:pPr>
      <w:r w:rsidRPr="00EE19C2">
        <w:rPr>
          <w:noProof/>
          <w:lang w:eastAsia="en-US"/>
        </w:rPr>
        <w:lastRenderedPageBreak/>
        <w:drawing>
          <wp:inline distT="0" distB="0" distL="0" distR="0" wp14:anchorId="4DDCE0DF" wp14:editId="05D5492E">
            <wp:extent cx="4237549" cy="2639391"/>
            <wp:effectExtent l="0" t="0" r="0" b="889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3598" cy="2649387"/>
                    </a:xfrm>
                    <a:prstGeom prst="rect">
                      <a:avLst/>
                    </a:prstGeom>
                    <a:noFill/>
                  </pic:spPr>
                </pic:pic>
              </a:graphicData>
            </a:graphic>
          </wp:inline>
        </w:drawing>
      </w:r>
      <w:r w:rsidRPr="00EE19C2">
        <w:rPr>
          <w:lang w:eastAsia="en-US"/>
        </w:rPr>
        <w:t xml:space="preserve">          </w:t>
      </w:r>
      <w:r w:rsidRPr="00EE19C2">
        <w:rPr>
          <w:noProof/>
          <w:lang w:eastAsia="en-US"/>
        </w:rPr>
        <w:drawing>
          <wp:inline distT="0" distB="0" distL="0" distR="0" wp14:anchorId="7EDB68BF" wp14:editId="196A7785">
            <wp:extent cx="4237557" cy="2645410"/>
            <wp:effectExtent l="0" t="0" r="0" b="254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3948" cy="2680613"/>
                    </a:xfrm>
                    <a:prstGeom prst="rect">
                      <a:avLst/>
                    </a:prstGeom>
                    <a:noFill/>
                  </pic:spPr>
                </pic:pic>
              </a:graphicData>
            </a:graphic>
          </wp:inline>
        </w:drawing>
      </w:r>
    </w:p>
    <w:p w14:paraId="43F28E50" w14:textId="2BC42C38" w:rsidR="00D917EC" w:rsidRPr="00EE19C2" w:rsidRDefault="00D917EC" w:rsidP="00EE19C2">
      <w:pPr>
        <w:jc w:val="center"/>
        <w:rPr>
          <w:lang w:eastAsia="en-US"/>
        </w:rPr>
      </w:pPr>
      <w:r w:rsidRPr="00EE19C2">
        <w:rPr>
          <w:noProof/>
          <w:lang w:eastAsia="en-US"/>
        </w:rPr>
        <w:drawing>
          <wp:inline distT="0" distB="0" distL="0" distR="0" wp14:anchorId="2E6C4158" wp14:editId="2ED3726A">
            <wp:extent cx="4233788" cy="2646000"/>
            <wp:effectExtent l="0" t="0" r="0" b="254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33788" cy="2646000"/>
                    </a:xfrm>
                    <a:prstGeom prst="rect">
                      <a:avLst/>
                    </a:prstGeom>
                    <a:noFill/>
                  </pic:spPr>
                </pic:pic>
              </a:graphicData>
            </a:graphic>
          </wp:inline>
        </w:drawing>
      </w:r>
      <w:r w:rsidRPr="00EE19C2">
        <w:rPr>
          <w:lang w:eastAsia="en-US"/>
        </w:rPr>
        <w:t xml:space="preserve">          </w:t>
      </w:r>
      <w:r w:rsidRPr="00EE19C2">
        <w:rPr>
          <w:noProof/>
          <w:lang w:eastAsia="en-US"/>
        </w:rPr>
        <w:drawing>
          <wp:inline distT="0" distB="0" distL="0" distR="0" wp14:anchorId="6AAB27BE" wp14:editId="25D424DC">
            <wp:extent cx="4241800" cy="2648060"/>
            <wp:effectExtent l="0" t="0" r="635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4730" cy="2674860"/>
                    </a:xfrm>
                    <a:prstGeom prst="rect">
                      <a:avLst/>
                    </a:prstGeom>
                    <a:noFill/>
                  </pic:spPr>
                </pic:pic>
              </a:graphicData>
            </a:graphic>
          </wp:inline>
        </w:drawing>
      </w:r>
    </w:p>
    <w:p w14:paraId="2A29710F" w14:textId="13CFE1D7" w:rsidR="007E77CA" w:rsidRPr="00EE19C2" w:rsidRDefault="007E77CA" w:rsidP="00EE19C2">
      <w:pPr>
        <w:keepNext/>
        <w:jc w:val="center"/>
      </w:pPr>
      <w:r w:rsidRPr="00EE19C2">
        <w:rPr>
          <w:noProof/>
        </w:rPr>
        <w:lastRenderedPageBreak/>
        <w:drawing>
          <wp:inline distT="0" distB="0" distL="0" distR="0" wp14:anchorId="13E0E4A7" wp14:editId="3C60980E">
            <wp:extent cx="4229100" cy="2641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9100" cy="2641600"/>
                    </a:xfrm>
                    <a:prstGeom prst="rect">
                      <a:avLst/>
                    </a:prstGeom>
                    <a:noFill/>
                    <a:ln>
                      <a:noFill/>
                    </a:ln>
                  </pic:spPr>
                </pic:pic>
              </a:graphicData>
            </a:graphic>
          </wp:inline>
        </w:drawing>
      </w:r>
    </w:p>
    <w:p w14:paraId="12E31EB9" w14:textId="4A23AF8E" w:rsidR="007E77CA" w:rsidRPr="00EE19C2" w:rsidRDefault="007E77CA" w:rsidP="00EE19C2">
      <w:pPr>
        <w:pStyle w:val="Caption"/>
        <w:rPr>
          <w:szCs w:val="22"/>
        </w:rPr>
      </w:pPr>
      <w:bookmarkStart w:id="66" w:name="_Ref103675554"/>
      <w:bookmarkStart w:id="67" w:name="_Toc116026154"/>
      <w:r w:rsidRPr="00EE19C2">
        <w:rPr>
          <w:szCs w:val="22"/>
        </w:rPr>
        <w:t xml:space="preserve">Figure </w:t>
      </w:r>
      <w:r w:rsidRPr="00EE19C2">
        <w:rPr>
          <w:szCs w:val="22"/>
        </w:rPr>
        <w:fldChar w:fldCharType="begin"/>
      </w:r>
      <w:r w:rsidRPr="00EE19C2">
        <w:rPr>
          <w:szCs w:val="22"/>
        </w:rPr>
        <w:instrText xml:space="preserve"> SEQ Figure \* ARABIC </w:instrText>
      </w:r>
      <w:r w:rsidRPr="00EE19C2">
        <w:rPr>
          <w:szCs w:val="22"/>
        </w:rPr>
        <w:fldChar w:fldCharType="separate"/>
      </w:r>
      <w:r w:rsidR="00E00F97" w:rsidRPr="00EE19C2">
        <w:rPr>
          <w:noProof/>
          <w:szCs w:val="22"/>
        </w:rPr>
        <w:t>18</w:t>
      </w:r>
      <w:r w:rsidRPr="00EE19C2">
        <w:rPr>
          <w:szCs w:val="22"/>
        </w:rPr>
        <w:fldChar w:fldCharType="end"/>
      </w:r>
      <w:bookmarkEnd w:id="66"/>
      <w:r w:rsidRPr="00EE19C2">
        <w:rPr>
          <w:szCs w:val="22"/>
        </w:rPr>
        <w:t>- The frequency and range of the environmental categories that were mentioned in the drivers' reasoning for their correct or incorrect decisions in the Appropriate Conditions 1 (a), Appropriate Conditions 2 (b), Potholes (c), Debris (d) and Glare (e) scenarios. In the two appropriate scenarios, the L4DTP group showed a greater frequency and spread of appropriate road conditions in their reasoning, compared to drivers who received NT or read the OM.</w:t>
      </w:r>
      <w:bookmarkEnd w:id="67"/>
      <w:r w:rsidRPr="00EE19C2">
        <w:rPr>
          <w:szCs w:val="22"/>
        </w:rPr>
        <w:t xml:space="preserve"> </w:t>
      </w:r>
    </w:p>
    <w:p w14:paraId="2E1E639E" w14:textId="77777777" w:rsidR="007E77CA" w:rsidRPr="00EE19C2" w:rsidRDefault="007E77CA" w:rsidP="00EE19C2">
      <w:pPr>
        <w:rPr>
          <w:lang w:eastAsia="en-US"/>
        </w:rPr>
      </w:pPr>
    </w:p>
    <w:p w14:paraId="5EE07804" w14:textId="7E6569F4" w:rsidR="007E77CA" w:rsidRPr="00EE19C2" w:rsidRDefault="007E77CA" w:rsidP="00EE19C2">
      <w:pPr>
        <w:rPr>
          <w:lang w:eastAsia="en-US"/>
        </w:rPr>
      </w:pPr>
    </w:p>
    <w:p w14:paraId="64692690" w14:textId="77777777" w:rsidR="007E77CA" w:rsidRPr="00EE19C2" w:rsidRDefault="007E77CA" w:rsidP="00EE19C2">
      <w:pPr>
        <w:spacing w:before="0"/>
        <w:rPr>
          <w:lang w:eastAsia="en-US"/>
        </w:rPr>
        <w:sectPr w:rsidR="007E77CA" w:rsidRPr="00EE19C2" w:rsidSect="00567708">
          <w:pgSz w:w="16840" w:h="11907" w:orient="landscape"/>
          <w:pgMar w:top="1440" w:right="1440" w:bottom="1440" w:left="1440" w:header="425" w:footer="425" w:gutter="0"/>
          <w:lnNumType w:countBy="1" w:restart="continuous"/>
          <w:cols w:space="720"/>
          <w:formProt w:val="0"/>
          <w:docGrid w:linePitch="299"/>
        </w:sectPr>
      </w:pPr>
    </w:p>
    <w:p w14:paraId="30F95ED8" w14:textId="080F69FB" w:rsidR="007E77CA" w:rsidRPr="00EE19C2" w:rsidRDefault="007E77CA" w:rsidP="00EE19C2">
      <w:pPr>
        <w:pStyle w:val="ListParagraph"/>
        <w:numPr>
          <w:ilvl w:val="0"/>
          <w:numId w:val="16"/>
        </w:numPr>
      </w:pPr>
      <w:bookmarkStart w:id="68" w:name="_Toc114150034"/>
      <w:bookmarkStart w:id="69" w:name="_Toc114218048"/>
      <w:bookmarkStart w:id="70" w:name="_Toc116026026"/>
      <w:r w:rsidRPr="00EE19C2">
        <w:rPr>
          <w:b/>
          <w:bCs/>
        </w:rPr>
        <w:lastRenderedPageBreak/>
        <w:t>Discussion</w:t>
      </w:r>
      <w:bookmarkEnd w:id="68"/>
      <w:bookmarkEnd w:id="69"/>
      <w:bookmarkEnd w:id="70"/>
    </w:p>
    <w:p w14:paraId="69B859F6" w14:textId="2388DA3B" w:rsidR="007E77CA" w:rsidRPr="00EE19C2" w:rsidRDefault="00775A87" w:rsidP="00EE19C2">
      <w:r w:rsidRPr="00EE19C2">
        <w:t>AV</w:t>
      </w:r>
      <w:r w:rsidR="00115F53" w:rsidRPr="00EE19C2">
        <w:t xml:space="preserve"> system</w:t>
      </w:r>
      <w:r w:rsidRPr="00EE19C2">
        <w:t xml:space="preserve">s are expected to </w:t>
      </w:r>
      <w:r w:rsidR="00F313B7" w:rsidRPr="00EE19C2">
        <w:t>improve</w:t>
      </w:r>
      <w:r w:rsidRPr="00EE19C2">
        <w:t xml:space="preserve"> road safety by reducing the frequency</w:t>
      </w:r>
      <w:r w:rsidR="008C5AF1" w:rsidRPr="00EE19C2">
        <w:t xml:space="preserve"> and severity</w:t>
      </w:r>
      <w:r w:rsidRPr="00EE19C2">
        <w:t xml:space="preserve"> of on-road collisions (</w:t>
      </w:r>
      <w:proofErr w:type="spellStart"/>
      <w:r w:rsidRPr="00EE19C2">
        <w:rPr>
          <w:noProof/>
        </w:rPr>
        <w:t>Schoettle</w:t>
      </w:r>
      <w:proofErr w:type="spellEnd"/>
      <w:r w:rsidRPr="00EE19C2">
        <w:rPr>
          <w:noProof/>
        </w:rPr>
        <w:t xml:space="preserve"> &amp; Sivak, 2014)</w:t>
      </w:r>
      <w:r w:rsidRPr="00EE19C2">
        <w:t>. However, if driver</w:t>
      </w:r>
      <w:r w:rsidR="00F313B7" w:rsidRPr="00EE19C2">
        <w:t>s</w:t>
      </w:r>
      <w:r w:rsidRPr="00EE19C2">
        <w:t xml:space="preserve"> have an inappropriate mental model for the capabilities and limitations of the automation, they</w:t>
      </w:r>
      <w:r w:rsidR="005227D4" w:rsidRPr="00EE19C2">
        <w:t xml:space="preserve"> may</w:t>
      </w:r>
      <w:r w:rsidRPr="00EE19C2">
        <w:t xml:space="preserve"> </w:t>
      </w:r>
      <w:r w:rsidR="005227D4" w:rsidRPr="00EE19C2">
        <w:t xml:space="preserve">over-trust and </w:t>
      </w:r>
      <w:r w:rsidRPr="00EE19C2">
        <w:t>activate the automation in inappropriate road conditions</w:t>
      </w:r>
      <w:r w:rsidR="005227D4" w:rsidRPr="00EE19C2">
        <w:t xml:space="preserve"> (Lee &amp; See, 2004; </w:t>
      </w:r>
      <w:proofErr w:type="spellStart"/>
      <w:r w:rsidR="005227D4" w:rsidRPr="00EE19C2">
        <w:rPr>
          <w:lang w:eastAsia="en-GB"/>
        </w:rPr>
        <w:t>Korber</w:t>
      </w:r>
      <w:proofErr w:type="spellEnd"/>
      <w:r w:rsidR="005227D4" w:rsidRPr="00EE19C2">
        <w:rPr>
          <w:lang w:eastAsia="en-GB"/>
        </w:rPr>
        <w:t>, et al., 2018</w:t>
      </w:r>
      <w:r w:rsidR="005227D4" w:rsidRPr="00EE19C2">
        <w:t>)</w:t>
      </w:r>
      <w:r w:rsidRPr="00EE19C2">
        <w:t>, which could cause a collision (</w:t>
      </w:r>
      <w:r w:rsidRPr="00EE19C2">
        <w:rPr>
          <w:noProof/>
        </w:rPr>
        <w:t xml:space="preserve">Merriman, </w:t>
      </w:r>
      <w:r w:rsidR="005555AF" w:rsidRPr="00EE19C2">
        <w:rPr>
          <w:noProof/>
        </w:rPr>
        <w:t>et al.</w:t>
      </w:r>
      <w:r w:rsidRPr="00EE19C2">
        <w:rPr>
          <w:noProof/>
        </w:rPr>
        <w:t>, 2021b)</w:t>
      </w:r>
      <w:r w:rsidR="00251CAD" w:rsidRPr="00EE19C2">
        <w:rPr>
          <w:noProof/>
        </w:rPr>
        <w:t xml:space="preserve">. </w:t>
      </w:r>
      <w:r w:rsidR="00F313B7" w:rsidRPr="00EE19C2">
        <w:rPr>
          <w:noProof/>
        </w:rPr>
        <w:t xml:space="preserve">As such, this article </w:t>
      </w:r>
      <w:r w:rsidR="00F313B7" w:rsidRPr="00EE19C2">
        <w:t>describes the development of a training package for the safe activation of a</w:t>
      </w:r>
      <w:r w:rsidR="0000328C" w:rsidRPr="00EE19C2">
        <w:t xml:space="preserve">n </w:t>
      </w:r>
      <w:r w:rsidR="00F313B7" w:rsidRPr="00EE19C2">
        <w:t xml:space="preserve">AV </w:t>
      </w:r>
      <w:r w:rsidR="0000328C" w:rsidRPr="00EE19C2">
        <w:t xml:space="preserve">system </w:t>
      </w:r>
      <w:r w:rsidR="00F313B7" w:rsidRPr="00EE19C2">
        <w:t>(</w:t>
      </w:r>
      <w:r w:rsidR="00F313B7" w:rsidRPr="00EE19C2">
        <w:rPr>
          <w:bCs/>
        </w:rPr>
        <w:t>L4DTP)</w:t>
      </w:r>
      <w:r w:rsidR="00F313B7" w:rsidRPr="00EE19C2">
        <w:t xml:space="preserve"> and evaluates its effectiveness in a between-subjects simulator experiment. </w:t>
      </w:r>
      <w:r w:rsidR="007E77CA" w:rsidRPr="00EE19C2">
        <w:t>Drivers received NT</w:t>
      </w:r>
      <w:r w:rsidR="00F313B7" w:rsidRPr="00EE19C2">
        <w:t xml:space="preserve"> (control group)</w:t>
      </w:r>
      <w:r w:rsidR="007E77CA" w:rsidRPr="00EE19C2">
        <w:t xml:space="preserve">, read an OM </w:t>
      </w:r>
      <w:r w:rsidR="00F313B7" w:rsidRPr="00EE19C2">
        <w:t>(experimental group 1:</w:t>
      </w:r>
      <w:r w:rsidR="00F313B7" w:rsidRPr="00EE19C2">
        <w:rPr>
          <w:lang w:eastAsia="en-GB"/>
        </w:rPr>
        <w:t xml:space="preserve"> current training provision) </w:t>
      </w:r>
      <w:r w:rsidR="00F313B7" w:rsidRPr="00EE19C2">
        <w:t xml:space="preserve">or underwent the </w:t>
      </w:r>
      <w:r w:rsidR="00F313B7" w:rsidRPr="00EE19C2">
        <w:rPr>
          <w:bCs/>
        </w:rPr>
        <w:t>L4DTP</w:t>
      </w:r>
      <w:r w:rsidR="00F313B7" w:rsidRPr="00EE19C2">
        <w:t xml:space="preserve"> </w:t>
      </w:r>
      <w:r w:rsidR="00F313B7" w:rsidRPr="00EE19C2">
        <w:rPr>
          <w:lang w:eastAsia="en-GB"/>
        </w:rPr>
        <w:t xml:space="preserve">(experimental group 2: new training programme). </w:t>
      </w:r>
      <w:r w:rsidR="007E77CA" w:rsidRPr="00EE19C2">
        <w:t xml:space="preserve">All drivers then experienced five scenarios in a driving simulator where they encountered road conditions which were </w:t>
      </w:r>
      <w:r w:rsidR="00DD5B5D" w:rsidRPr="00EE19C2">
        <w:t>safe and unsafe for</w:t>
      </w:r>
      <w:r w:rsidR="007E77CA" w:rsidRPr="00EE19C2">
        <w:t xml:space="preserve"> </w:t>
      </w:r>
      <w:r w:rsidR="00DD5B5D" w:rsidRPr="00EE19C2">
        <w:t>activation</w:t>
      </w:r>
      <w:r w:rsidR="007E77CA" w:rsidRPr="00EE19C2">
        <w:t>. Their activation decisions,</w:t>
      </w:r>
      <w:r w:rsidR="00236D09" w:rsidRPr="00EE19C2">
        <w:t xml:space="preserve"> behaviour</w:t>
      </w:r>
      <w:r w:rsidR="002C2C76" w:rsidRPr="00EE19C2">
        <w:t>,</w:t>
      </w:r>
      <w:r w:rsidR="007E77CA" w:rsidRPr="00EE19C2">
        <w:t xml:space="preserve"> trust in automation, workload and mental models were measured.</w:t>
      </w:r>
    </w:p>
    <w:p w14:paraId="0945EC92" w14:textId="754A027A" w:rsidR="00062715" w:rsidRPr="00EE19C2" w:rsidRDefault="007E77CA" w:rsidP="00EE19C2">
      <w:pPr>
        <w:rPr>
          <w:noProof/>
        </w:rPr>
      </w:pPr>
      <w:r w:rsidRPr="00EE19C2">
        <w:t xml:space="preserve">This evaluation found that drivers who read the OM or underwent the </w:t>
      </w:r>
      <w:r w:rsidRPr="00EE19C2">
        <w:rPr>
          <w:bCs/>
        </w:rPr>
        <w:t>L4DTP</w:t>
      </w:r>
      <w:r w:rsidRPr="00EE19C2">
        <w:t xml:space="preserve"> made more correct decisions about whether it was safe and appropriate to activate the automation and committed fewer false alarms and more correct rejections on the simulator task compared to drivers who received NT. However there were no differences between drivers who read the OM and drivers who underwent the </w:t>
      </w:r>
      <w:r w:rsidRPr="00EE19C2">
        <w:rPr>
          <w:bCs/>
        </w:rPr>
        <w:t>L4DTP</w:t>
      </w:r>
      <w:r w:rsidRPr="00EE19C2">
        <w:t xml:space="preserve"> or for the number of hits and misses on the simulator task. These results demonstrate the benefits of undergoing any training for AV</w:t>
      </w:r>
      <w:r w:rsidR="004C53B3" w:rsidRPr="00EE19C2">
        <w:t xml:space="preserve"> system</w:t>
      </w:r>
      <w:r w:rsidRPr="00EE19C2">
        <w:t xml:space="preserve">s; if drivers do not receive training, they are more likely to activate the automation in unsafe road conditions (false alarms), which could cause a collision (e.g. Merriman, et al., 2021b). For example in the glare scenario, only three drivers in the NT condition correctly decided that it was unsafe to activate the automation, therefore 12 drivers activated the automation in unsafe road conditions. In comparison, only one driver in the OM condition and two drivers in the </w:t>
      </w:r>
      <w:r w:rsidRPr="00EE19C2">
        <w:rPr>
          <w:bCs/>
        </w:rPr>
        <w:t>L4DTP</w:t>
      </w:r>
      <w:r w:rsidRPr="00EE19C2">
        <w:t xml:space="preserve"> condition activated the automation in the glare scenario (see </w:t>
      </w:r>
      <w:r w:rsidRPr="00EE19C2">
        <w:fldChar w:fldCharType="begin"/>
      </w:r>
      <w:r w:rsidRPr="00EE19C2">
        <w:instrText xml:space="preserve"> REF _Ref102038056 \h </w:instrText>
      </w:r>
      <w:r w:rsidR="00D04F39" w:rsidRPr="00EE19C2">
        <w:instrText xml:space="preserve"> \* MERGEFORMAT </w:instrText>
      </w:r>
      <w:r w:rsidRPr="00EE19C2">
        <w:fldChar w:fldCharType="separate"/>
      </w:r>
      <w:r w:rsidR="00E00F97" w:rsidRPr="00EE19C2">
        <w:t xml:space="preserve">Figure </w:t>
      </w:r>
      <w:r w:rsidR="00E00F97" w:rsidRPr="00EE19C2">
        <w:rPr>
          <w:noProof/>
        </w:rPr>
        <w:t>17</w:t>
      </w:r>
      <w:r w:rsidRPr="00EE19C2">
        <w:fldChar w:fldCharType="end"/>
      </w:r>
      <w:r w:rsidRPr="00EE19C2">
        <w:t xml:space="preserve">). Therefore, the OM and </w:t>
      </w:r>
      <w:r w:rsidRPr="00EE19C2">
        <w:rPr>
          <w:bCs/>
        </w:rPr>
        <w:t>L4DTP</w:t>
      </w:r>
      <w:r w:rsidRPr="00EE19C2">
        <w:t xml:space="preserve"> helped drivers make more appropriate decisions (that it was unsafe to activate the automation) in the unsafe scenarios. In reality,</w:t>
      </w:r>
      <w:r w:rsidR="00EE2988" w:rsidRPr="00EE19C2">
        <w:t xml:space="preserve"> most</w:t>
      </w:r>
      <w:r w:rsidRPr="00EE19C2">
        <w:t xml:space="preserve"> </w:t>
      </w:r>
      <w:r w:rsidRPr="00EE19C2">
        <w:rPr>
          <w:noProof/>
        </w:rPr>
        <w:t xml:space="preserve">drivers </w:t>
      </w:r>
      <w:r w:rsidR="00EE2988" w:rsidRPr="00EE19C2">
        <w:rPr>
          <w:noProof/>
        </w:rPr>
        <w:t xml:space="preserve">do not </w:t>
      </w:r>
      <w:r w:rsidRPr="00EE19C2">
        <w:rPr>
          <w:noProof/>
        </w:rPr>
        <w:t>read their OM in a dedicated 45-minute time period and if they do, they do not read all of it (</w:t>
      </w:r>
      <w:r w:rsidR="009F74AF" w:rsidRPr="00EE19C2">
        <w:rPr>
          <w:noProof/>
        </w:rPr>
        <w:t>Mehlenbacher, Wogalter, &amp; Laughery, 2002)</w:t>
      </w:r>
      <w:r w:rsidRPr="00EE19C2">
        <w:rPr>
          <w:noProof/>
        </w:rPr>
        <w:t xml:space="preserve">. For example, </w:t>
      </w:r>
      <w:r w:rsidR="009F74AF" w:rsidRPr="00EE19C2">
        <w:rPr>
          <w:noProof/>
        </w:rPr>
        <w:t>in this evaluation,</w:t>
      </w:r>
      <w:r w:rsidRPr="00EE19C2">
        <w:rPr>
          <w:noProof/>
        </w:rPr>
        <w:t xml:space="preserve"> </w:t>
      </w:r>
      <w:r w:rsidRPr="00EE19C2">
        <w:t xml:space="preserve">68% of drivers reported reading their OM. However the majority of these drivers (57%) </w:t>
      </w:r>
      <w:r w:rsidRPr="00EE19C2">
        <w:rPr>
          <w:noProof/>
        </w:rPr>
        <w:t>had read less than half and only 10% had read the whole manual.</w:t>
      </w:r>
      <w:r w:rsidRPr="00EE19C2">
        <w:t xml:space="preserve"> Therefore, it could be argued that the comparison between NT and the </w:t>
      </w:r>
      <w:r w:rsidRPr="00EE19C2">
        <w:rPr>
          <w:bCs/>
        </w:rPr>
        <w:t>L4DTP</w:t>
      </w:r>
      <w:r w:rsidRPr="00EE19C2">
        <w:t xml:space="preserve"> (rather than between the OM and the </w:t>
      </w:r>
      <w:r w:rsidRPr="00EE19C2">
        <w:rPr>
          <w:bCs/>
        </w:rPr>
        <w:t>L4DTP</w:t>
      </w:r>
      <w:r w:rsidRPr="00EE19C2">
        <w:t>) is the more realistic comparison, and this comparison shows why additional mandatory training for AV</w:t>
      </w:r>
      <w:r w:rsidR="00DA74D5" w:rsidRPr="00EE19C2">
        <w:t xml:space="preserve"> system</w:t>
      </w:r>
      <w:r w:rsidRPr="00EE19C2">
        <w:t xml:space="preserve">s is needed. </w:t>
      </w:r>
      <w:r w:rsidRPr="00EE19C2">
        <w:rPr>
          <w:noProof/>
        </w:rPr>
        <w:t>If drivers do not read their full OM (i.e. receive NT), they are more likely to activate the automation in unsafe road conditions, which could cause a collision (Merriman, et al., 2021b).</w:t>
      </w:r>
      <w:r w:rsidR="009F74AF" w:rsidRPr="00EE19C2">
        <w:rPr>
          <w:noProof/>
        </w:rPr>
        <w:t xml:space="preserve"> T</w:t>
      </w:r>
      <w:r w:rsidR="000D74D4" w:rsidRPr="00EE19C2">
        <w:rPr>
          <w:noProof/>
        </w:rPr>
        <w:t>herefore t</w:t>
      </w:r>
      <w:r w:rsidR="009F74AF" w:rsidRPr="00EE19C2">
        <w:rPr>
          <w:noProof/>
        </w:rPr>
        <w:t xml:space="preserve">hese results support previous training studies in showing that </w:t>
      </w:r>
      <w:r w:rsidR="001B52E6" w:rsidRPr="00EE19C2">
        <w:rPr>
          <w:noProof/>
        </w:rPr>
        <w:t>some</w:t>
      </w:r>
      <w:r w:rsidR="004E17C2" w:rsidRPr="00EE19C2">
        <w:rPr>
          <w:noProof/>
        </w:rPr>
        <w:t xml:space="preserve"> </w:t>
      </w:r>
      <w:r w:rsidR="009F74AF" w:rsidRPr="00EE19C2">
        <w:rPr>
          <w:noProof/>
        </w:rPr>
        <w:t>training for AV</w:t>
      </w:r>
      <w:r w:rsidR="001A4B9A" w:rsidRPr="00EE19C2">
        <w:rPr>
          <w:noProof/>
        </w:rPr>
        <w:t xml:space="preserve"> system</w:t>
      </w:r>
      <w:r w:rsidR="009F74AF" w:rsidRPr="00EE19C2">
        <w:rPr>
          <w:noProof/>
        </w:rPr>
        <w:t xml:space="preserve">s is better than having no training at all </w:t>
      </w:r>
      <w:r w:rsidR="00062715" w:rsidRPr="00EE19C2">
        <w:rPr>
          <w:noProof/>
        </w:rPr>
        <w:t xml:space="preserve">(e.g. Ebnali, et al., </w:t>
      </w:r>
      <w:r w:rsidR="00062715" w:rsidRPr="00EE19C2">
        <w:rPr>
          <w:noProof/>
        </w:rPr>
        <w:lastRenderedPageBreak/>
        <w:t xml:space="preserve">2019) </w:t>
      </w:r>
      <w:r w:rsidR="009F74AF" w:rsidRPr="00EE19C2">
        <w:rPr>
          <w:noProof/>
        </w:rPr>
        <w:t>and extends</w:t>
      </w:r>
      <w:r w:rsidR="006F2E36" w:rsidRPr="00EE19C2">
        <w:rPr>
          <w:noProof/>
        </w:rPr>
        <w:t xml:space="preserve"> </w:t>
      </w:r>
      <w:r w:rsidR="00062715" w:rsidRPr="00EE19C2">
        <w:rPr>
          <w:noProof/>
        </w:rPr>
        <w:t xml:space="preserve">these </w:t>
      </w:r>
      <w:r w:rsidR="00900D3E" w:rsidRPr="00EE19C2">
        <w:rPr>
          <w:noProof/>
        </w:rPr>
        <w:t xml:space="preserve">studies </w:t>
      </w:r>
      <w:r w:rsidR="00062715" w:rsidRPr="00EE19C2">
        <w:rPr>
          <w:noProof/>
        </w:rPr>
        <w:t xml:space="preserve">by showing that </w:t>
      </w:r>
      <w:r w:rsidR="00B97176" w:rsidRPr="00EE19C2">
        <w:rPr>
          <w:noProof/>
        </w:rPr>
        <w:t>AV driver training</w:t>
      </w:r>
      <w:r w:rsidR="008A1BA5" w:rsidRPr="00EE19C2">
        <w:rPr>
          <w:noProof/>
        </w:rPr>
        <w:t xml:space="preserve"> programmes</w:t>
      </w:r>
      <w:r w:rsidR="00062715" w:rsidRPr="00EE19C2">
        <w:rPr>
          <w:noProof/>
        </w:rPr>
        <w:t xml:space="preserve"> can </w:t>
      </w:r>
      <w:r w:rsidR="006821AB" w:rsidRPr="00EE19C2">
        <w:rPr>
          <w:noProof/>
        </w:rPr>
        <w:t xml:space="preserve">also </w:t>
      </w:r>
      <w:r w:rsidR="00062715" w:rsidRPr="00EE19C2">
        <w:rPr>
          <w:noProof/>
        </w:rPr>
        <w:t>improve drivers</w:t>
      </w:r>
      <w:r w:rsidR="006F2E36" w:rsidRPr="00EE19C2">
        <w:rPr>
          <w:noProof/>
        </w:rPr>
        <w:t>’</w:t>
      </w:r>
      <w:r w:rsidR="0002097B" w:rsidRPr="00EE19C2">
        <w:rPr>
          <w:noProof/>
        </w:rPr>
        <w:t xml:space="preserve"> activation decisions and behaviour (</w:t>
      </w:r>
      <w:r w:rsidR="006F2E36" w:rsidRPr="00EE19C2">
        <w:rPr>
          <w:noProof/>
        </w:rPr>
        <w:t>previous</w:t>
      </w:r>
      <w:r w:rsidR="0002097B" w:rsidRPr="00EE19C2">
        <w:rPr>
          <w:noProof/>
        </w:rPr>
        <w:t xml:space="preserve"> studies have </w:t>
      </w:r>
      <w:r w:rsidR="006F2E36" w:rsidRPr="00EE19C2">
        <w:rPr>
          <w:noProof/>
        </w:rPr>
        <w:t xml:space="preserve">mostly evaluated drivers’ takeover decisions and behaviour </w:t>
      </w:r>
      <w:r w:rsidR="00B60224" w:rsidRPr="00EE19C2">
        <w:rPr>
          <w:noProof/>
        </w:rPr>
        <w:t xml:space="preserve">e.g. </w:t>
      </w:r>
      <w:proofErr w:type="spellStart"/>
      <w:r w:rsidR="006F2E36" w:rsidRPr="00EE19C2">
        <w:rPr>
          <w:lang w:eastAsia="en-GB"/>
        </w:rPr>
        <w:t>Boelhouwer</w:t>
      </w:r>
      <w:proofErr w:type="spellEnd"/>
      <w:r w:rsidR="006F2E36" w:rsidRPr="00EE19C2">
        <w:rPr>
          <w:noProof/>
          <w:lang w:eastAsia="en-GB"/>
        </w:rPr>
        <w:t xml:space="preserve">, et al., 2019; Sportillo, et al., 2019; </w:t>
      </w:r>
      <w:proofErr w:type="spellStart"/>
      <w:r w:rsidR="006F2E36" w:rsidRPr="00EE19C2">
        <w:rPr>
          <w:lang w:eastAsia="en-GB"/>
        </w:rPr>
        <w:t>Krampell</w:t>
      </w:r>
      <w:proofErr w:type="spellEnd"/>
      <w:r w:rsidR="006F2E36" w:rsidRPr="00EE19C2">
        <w:rPr>
          <w:lang w:eastAsia="en-GB"/>
        </w:rPr>
        <w:t>, et al., 2020).</w:t>
      </w:r>
    </w:p>
    <w:p w14:paraId="23103620" w14:textId="563CF365" w:rsidR="00534F5B" w:rsidRPr="00EE19C2" w:rsidRDefault="009E7662" w:rsidP="00EE19C2">
      <w:r w:rsidRPr="00EE19C2">
        <w:rPr>
          <w:noProof/>
        </w:rPr>
        <w:t>Additionally, e</w:t>
      </w:r>
      <w:r w:rsidR="007E77CA" w:rsidRPr="00EE19C2">
        <w:rPr>
          <w:noProof/>
        </w:rPr>
        <w:t xml:space="preserve">ven if drivers read the OM, the workload and mental model results suggest that it is more beneficial for drivers to undergo the </w:t>
      </w:r>
      <w:r w:rsidR="007E77CA" w:rsidRPr="00EE19C2">
        <w:rPr>
          <w:bCs/>
        </w:rPr>
        <w:t>L4DTP</w:t>
      </w:r>
      <w:r w:rsidR="007E77CA" w:rsidRPr="00EE19C2">
        <w:rPr>
          <w:noProof/>
        </w:rPr>
        <w:t xml:space="preserve">. This evaluation found that drivers who underwent the </w:t>
      </w:r>
      <w:r w:rsidR="007E77CA" w:rsidRPr="00EE19C2">
        <w:rPr>
          <w:bCs/>
        </w:rPr>
        <w:t>L4DTP</w:t>
      </w:r>
      <w:r w:rsidR="007E77CA" w:rsidRPr="00EE19C2">
        <w:rPr>
          <w:noProof/>
        </w:rPr>
        <w:t xml:space="preserve"> experienced a lower mental demand when performing the simulator task</w:t>
      </w:r>
      <w:r w:rsidR="007E77CA" w:rsidRPr="00EE19C2">
        <w:t xml:space="preserve"> compared to drivers who read the OM.</w:t>
      </w:r>
      <w:bookmarkStart w:id="71" w:name="_Hlk102564768"/>
      <w:r w:rsidR="007E77CA" w:rsidRPr="00EE19C2">
        <w:t xml:space="preserve"> Therefore, drivers in the </w:t>
      </w:r>
      <w:r w:rsidR="007E77CA" w:rsidRPr="00EE19C2">
        <w:rPr>
          <w:bCs/>
        </w:rPr>
        <w:t>L4DTP</w:t>
      </w:r>
      <w:r w:rsidR="007E77CA" w:rsidRPr="00EE19C2">
        <w:t xml:space="preserve"> condition found it easier, simpler and less demanding </w:t>
      </w:r>
      <w:r w:rsidR="007E77CA" w:rsidRPr="00EE19C2">
        <w:rPr>
          <w:noProof/>
        </w:rPr>
        <w:t>(Hart &amp; Staveland, 1988)</w:t>
      </w:r>
      <w:r w:rsidR="007E77CA" w:rsidRPr="00EE19C2">
        <w:t xml:space="preserve"> to decide</w:t>
      </w:r>
      <w:r w:rsidR="007E77CA" w:rsidRPr="00EE19C2">
        <w:rPr>
          <w:noProof/>
        </w:rPr>
        <w:t xml:space="preserve"> </w:t>
      </w:r>
      <w:r w:rsidR="007E77CA" w:rsidRPr="00EE19C2">
        <w:t xml:space="preserve">whether it was safe and appropriate to activate the automation (and act accordingly) compared to drivers in the OM condition. Although not significant, this evaluation also found that </w:t>
      </w:r>
      <w:r w:rsidR="007E77CA" w:rsidRPr="00EE19C2">
        <w:rPr>
          <w:noProof/>
        </w:rPr>
        <w:t xml:space="preserve">drivers in the </w:t>
      </w:r>
      <w:r w:rsidR="007E77CA" w:rsidRPr="00EE19C2">
        <w:rPr>
          <w:bCs/>
        </w:rPr>
        <w:t>L4DTP</w:t>
      </w:r>
      <w:r w:rsidR="007E77CA" w:rsidRPr="00EE19C2">
        <w:rPr>
          <w:noProof/>
        </w:rPr>
        <w:t xml:space="preserve"> condition experienced a lower total workload, physical demand, </w:t>
      </w:r>
      <w:r w:rsidR="007E77CA" w:rsidRPr="00EE19C2">
        <w:t xml:space="preserve">temporal demand and effort when performing the simulator task compared </w:t>
      </w:r>
      <w:bookmarkEnd w:id="71"/>
      <w:r w:rsidR="007E77CA" w:rsidRPr="00EE19C2">
        <w:t xml:space="preserve">to drivers in the other two training conditions. Therefore, drivers in the </w:t>
      </w:r>
      <w:r w:rsidR="007E77CA" w:rsidRPr="00EE19C2">
        <w:rPr>
          <w:bCs/>
        </w:rPr>
        <w:t>L4DTP</w:t>
      </w:r>
      <w:r w:rsidR="007E77CA" w:rsidRPr="00EE19C2">
        <w:t xml:space="preserve"> condition found the simulator task less demanding and strenuous and felt under less time pressure when making their decisions compared to drivers who received NT and drivers who read the OM (</w:t>
      </w:r>
      <w:r w:rsidR="007E77CA" w:rsidRPr="00EE19C2">
        <w:rPr>
          <w:noProof/>
        </w:rPr>
        <w:t>Hart &amp; Staveland, 1988)</w:t>
      </w:r>
      <w:r w:rsidR="007E77CA" w:rsidRPr="00EE19C2">
        <w:t xml:space="preserve"> and they had to work less hard and put less effort into the simulator task to achieve the same performance as those who read the OM. This suggests that it was easier to learn, remember and apply the knowledge learnt in the </w:t>
      </w:r>
      <w:r w:rsidR="007E77CA" w:rsidRPr="00EE19C2">
        <w:rPr>
          <w:bCs/>
        </w:rPr>
        <w:t>L4DTP</w:t>
      </w:r>
      <w:r w:rsidR="007E77CA" w:rsidRPr="00EE19C2">
        <w:t xml:space="preserve"> compared to the OM. </w:t>
      </w:r>
      <w:r w:rsidR="00534F5B" w:rsidRPr="00EE19C2">
        <w:t xml:space="preserve">These findings support previous training studies in showing </w:t>
      </w:r>
      <w:r w:rsidR="00917D1B" w:rsidRPr="00EE19C2">
        <w:t xml:space="preserve">that an OM </w:t>
      </w:r>
      <w:r w:rsidR="00093510" w:rsidRPr="00EE19C2">
        <w:t>may not be the most effective training method</w:t>
      </w:r>
      <w:r w:rsidR="00371080" w:rsidRPr="00EE19C2">
        <w:t xml:space="preserve"> for AV</w:t>
      </w:r>
      <w:r w:rsidR="00AE1072" w:rsidRPr="00EE19C2">
        <w:t xml:space="preserve"> system</w:t>
      </w:r>
      <w:r w:rsidR="00371080" w:rsidRPr="00EE19C2">
        <w:t>s</w:t>
      </w:r>
      <w:r w:rsidR="00093510" w:rsidRPr="00EE19C2">
        <w:t xml:space="preserve"> and alternative methods such as behavioural training (e.g. Shaw, et al., 2020), video-based training (</w:t>
      </w:r>
      <w:proofErr w:type="spellStart"/>
      <w:r w:rsidR="00093510" w:rsidRPr="00EE19C2">
        <w:rPr>
          <w:lang w:eastAsia="en-GB"/>
        </w:rPr>
        <w:t>Cahour</w:t>
      </w:r>
      <w:proofErr w:type="spellEnd"/>
      <w:r w:rsidR="00093510" w:rsidRPr="00EE19C2">
        <w:rPr>
          <w:lang w:eastAsia="en-GB"/>
        </w:rPr>
        <w:t xml:space="preserve"> &amp; </w:t>
      </w:r>
      <w:proofErr w:type="spellStart"/>
      <w:r w:rsidR="00093510" w:rsidRPr="00EE19C2">
        <w:rPr>
          <w:lang w:eastAsia="en-GB"/>
        </w:rPr>
        <w:t>Forzy</w:t>
      </w:r>
      <w:proofErr w:type="spellEnd"/>
      <w:r w:rsidR="00093510" w:rsidRPr="00EE19C2">
        <w:rPr>
          <w:lang w:eastAsia="en-GB"/>
        </w:rPr>
        <w:t xml:space="preserve">, 2009), </w:t>
      </w:r>
      <w:r w:rsidR="00093510" w:rsidRPr="00EE19C2">
        <w:t xml:space="preserve">a combination of </w:t>
      </w:r>
      <w:r w:rsidR="00EC5B36" w:rsidRPr="00EE19C2">
        <w:t>OM</w:t>
      </w:r>
      <w:r w:rsidR="00093510" w:rsidRPr="00EE19C2">
        <w:t xml:space="preserve"> and simulator training (e.g. </w:t>
      </w:r>
      <w:proofErr w:type="spellStart"/>
      <w:r w:rsidR="00093510" w:rsidRPr="00EE19C2">
        <w:rPr>
          <w:lang w:eastAsia="en-GB"/>
        </w:rPr>
        <w:t>Hergeth</w:t>
      </w:r>
      <w:proofErr w:type="spellEnd"/>
      <w:r w:rsidR="00093510" w:rsidRPr="00EE19C2">
        <w:rPr>
          <w:lang w:eastAsia="en-GB"/>
        </w:rPr>
        <w:t xml:space="preserve">, et al., 2017; </w:t>
      </w:r>
      <w:proofErr w:type="spellStart"/>
      <w:r w:rsidR="00093510" w:rsidRPr="00EE19C2">
        <w:rPr>
          <w:lang w:eastAsia="en-GB"/>
        </w:rPr>
        <w:t>Koustanaï</w:t>
      </w:r>
      <w:proofErr w:type="spellEnd"/>
      <w:r w:rsidR="00093510" w:rsidRPr="00EE19C2">
        <w:rPr>
          <w:lang w:eastAsia="en-GB"/>
        </w:rPr>
        <w:t xml:space="preserve">, et al., 2012; </w:t>
      </w:r>
      <w:proofErr w:type="spellStart"/>
      <w:r w:rsidR="00093510" w:rsidRPr="00EE19C2">
        <w:rPr>
          <w:lang w:eastAsia="en-GB"/>
        </w:rPr>
        <w:t>Krampell</w:t>
      </w:r>
      <w:proofErr w:type="spellEnd"/>
      <w:r w:rsidR="00093510" w:rsidRPr="00EE19C2">
        <w:rPr>
          <w:lang w:eastAsia="en-GB"/>
        </w:rPr>
        <w:t xml:space="preserve">, et al., 2020) or </w:t>
      </w:r>
      <w:r w:rsidR="00371080" w:rsidRPr="00EE19C2">
        <w:rPr>
          <w:lang w:eastAsia="en-GB"/>
        </w:rPr>
        <w:t>a combination of written descriptions and video-based training</w:t>
      </w:r>
      <w:r w:rsidR="00093510" w:rsidRPr="00EE19C2">
        <w:rPr>
          <w:lang w:eastAsia="en-GB"/>
        </w:rPr>
        <w:t xml:space="preserve"> (this study) are needed. </w:t>
      </w:r>
    </w:p>
    <w:p w14:paraId="20479F63" w14:textId="6387E487" w:rsidR="007E77CA" w:rsidRPr="00EE19C2" w:rsidRDefault="007E77CA" w:rsidP="00EE19C2">
      <w:r w:rsidRPr="00EE19C2">
        <w:t xml:space="preserve">Finally, a qualitative analysis was performed on the drivers’ reasoning for their decisions. In the safe scenarios (Appropriate 1 and Appropriate 2), this analysis revealed that most drivers in the </w:t>
      </w:r>
      <w:r w:rsidRPr="00EE19C2">
        <w:rPr>
          <w:bCs/>
        </w:rPr>
        <w:t>L4DTP</w:t>
      </w:r>
      <w:r w:rsidRPr="00EE19C2">
        <w:t xml:space="preserve"> condition made the wrong decisions because they thought they noticed unsafe road conditions in the scenarios (thunder, unclear lane markings). Therefore, although their decisions were wrong, their reasoning for why they made the wrong decision was correct. This demonstrates that they were incorporating the training into their decision-making processes. In comparison, the OM and NT drivers focussed on the traffic levels and the behaviour of other vehicles, both of which are not unsafe road conditions</w:t>
      </w:r>
      <w:r w:rsidR="005A1704" w:rsidRPr="00EE19C2">
        <w:t xml:space="preserve"> (see </w:t>
      </w:r>
      <w:r w:rsidR="005A1704" w:rsidRPr="00EE19C2">
        <w:fldChar w:fldCharType="begin"/>
      </w:r>
      <w:r w:rsidR="005A1704" w:rsidRPr="00EE19C2">
        <w:instrText xml:space="preserve"> REF _Ref128742913 \h  \* MERGEFORMAT </w:instrText>
      </w:r>
      <w:r w:rsidR="005A1704" w:rsidRPr="00EE19C2">
        <w:fldChar w:fldCharType="separate"/>
      </w:r>
      <w:r w:rsidR="00E00F97" w:rsidRPr="00EE19C2">
        <w:t xml:space="preserve">Figure </w:t>
      </w:r>
      <w:r w:rsidR="00E00F97" w:rsidRPr="00EE19C2">
        <w:rPr>
          <w:noProof/>
        </w:rPr>
        <w:t>1</w:t>
      </w:r>
      <w:r w:rsidR="005A1704" w:rsidRPr="00EE19C2">
        <w:fldChar w:fldCharType="end"/>
      </w:r>
      <w:r w:rsidR="005A1704" w:rsidRPr="00EE19C2">
        <w:t>)</w:t>
      </w:r>
      <w:r w:rsidRPr="00EE19C2">
        <w:t xml:space="preserve">. This suggests that the </w:t>
      </w:r>
      <w:r w:rsidRPr="00EE19C2">
        <w:rPr>
          <w:bCs/>
        </w:rPr>
        <w:t>L4DTP</w:t>
      </w:r>
      <w:r w:rsidRPr="00EE19C2">
        <w:t xml:space="preserve"> drivers had more appropriate mental models for when the automation can be activated compared to the drivers in the other two training conditions. With regards to the correct decisions, the analysis revealed that more drivers in the </w:t>
      </w:r>
      <w:r w:rsidRPr="00EE19C2">
        <w:rPr>
          <w:bCs/>
        </w:rPr>
        <w:t>L4DTP</w:t>
      </w:r>
      <w:r w:rsidRPr="00EE19C2">
        <w:t xml:space="preserve"> condition cited appropriate road conditions in their reasoning for their decisions and they mentioned more appropriate road conditions across the five environmental categories compared to drivers in the </w:t>
      </w:r>
      <w:r w:rsidRPr="00EE19C2">
        <w:lastRenderedPageBreak/>
        <w:t xml:space="preserve">other two training conditions. In comparison, the OM drivers tended to focus on the speed category in their reasoning for their decisions and the NT drivers tended to focus on the traffic levels and the behaviour of other vehicles. Therefore in the safe scenarios, these findings suggest that drivers in the </w:t>
      </w:r>
      <w:r w:rsidRPr="00EE19C2">
        <w:rPr>
          <w:bCs/>
        </w:rPr>
        <w:t>L4DTP</w:t>
      </w:r>
      <w:r w:rsidRPr="00EE19C2">
        <w:t xml:space="preserve"> condition had more appropriate, complete and comprehensive mental models for when the automation can be activated compared to drivers in the other two training conditions. </w:t>
      </w:r>
    </w:p>
    <w:p w14:paraId="76BA4ACA" w14:textId="606BFF01" w:rsidR="007E77CA" w:rsidRPr="00EE19C2" w:rsidRDefault="007E77CA" w:rsidP="00EE19C2">
      <w:r w:rsidRPr="00EE19C2">
        <w:t xml:space="preserve">In the unsafe scenarios (Potholes, Debris, Glare), the analysis revealed that most drivers in the OM and </w:t>
      </w:r>
      <w:r w:rsidRPr="00EE19C2">
        <w:rPr>
          <w:bCs/>
        </w:rPr>
        <w:t>L4DTP</w:t>
      </w:r>
      <w:r w:rsidRPr="00EE19C2">
        <w:t xml:space="preserve"> conditions made the wrong decisions because they did not see the hazard or anticipate the presence of future hazards. In comparison, most drivers in the NT condition made the wrong decisions because they thought that the hazards would not affect the automation, or the automation would perform better than them. With regards to making the correct decisions, this analysis found that all drivers in the </w:t>
      </w:r>
      <w:r w:rsidRPr="00EE19C2">
        <w:rPr>
          <w:bCs/>
        </w:rPr>
        <w:t>L4DTP</w:t>
      </w:r>
      <w:r w:rsidRPr="00EE19C2">
        <w:t xml:space="preserve"> condition and most drivers in the OM and NT conditions made the correct decisions because they identified the hazard and used this as reasoning for why it was unsafe to activate the automation. Therefore in the unsafe scenarios, drivers who read the OM or underwent the </w:t>
      </w:r>
      <w:r w:rsidRPr="00EE19C2">
        <w:rPr>
          <w:bCs/>
        </w:rPr>
        <w:t>L4DTP</w:t>
      </w:r>
      <w:r w:rsidRPr="00EE19C2">
        <w:t xml:space="preserve"> had more appropriate mental models for when the automation can be activated compared to drivers who received NT.</w:t>
      </w:r>
    </w:p>
    <w:p w14:paraId="63D41F91" w14:textId="2350D0DB" w:rsidR="007E77CA" w:rsidRPr="00EE19C2" w:rsidRDefault="007E77CA" w:rsidP="00EE19C2">
      <w:pPr>
        <w:pStyle w:val="ListParagraph"/>
        <w:numPr>
          <w:ilvl w:val="1"/>
          <w:numId w:val="16"/>
        </w:numPr>
        <w:rPr>
          <w:b/>
          <w:bCs/>
        </w:rPr>
      </w:pPr>
      <w:bookmarkStart w:id="72" w:name="_Toc116026027"/>
      <w:r w:rsidRPr="00EE19C2">
        <w:rPr>
          <w:b/>
          <w:bCs/>
        </w:rPr>
        <w:t>Evaluation and Future Work</w:t>
      </w:r>
      <w:bookmarkEnd w:id="72"/>
    </w:p>
    <w:p w14:paraId="28374568" w14:textId="6EA96F35" w:rsidR="008D65AF" w:rsidRPr="00EE19C2" w:rsidRDefault="007E77CA" w:rsidP="00EE19C2">
      <w:r w:rsidRPr="00EE19C2">
        <w:t xml:space="preserve">There are limitations with this </w:t>
      </w:r>
      <w:r w:rsidR="001B3809" w:rsidRPr="00EE19C2">
        <w:t xml:space="preserve">training </w:t>
      </w:r>
      <w:r w:rsidRPr="00EE19C2">
        <w:t>evaluation. Firstly, the selection of the simulator scenarios was based upon the video-clip scenarios which drivers found most difficult in the previous online evaluation (</w:t>
      </w:r>
      <w:r w:rsidR="00917D1B" w:rsidRPr="00EE19C2">
        <w:t>Merriman, et al., Under Review</w:t>
      </w:r>
      <w:r w:rsidRPr="00EE19C2">
        <w:t xml:space="preserve">). Although five scenarios were identified, simulator issues meant that the poor lane markings and sharp bend scenarios could not be </w:t>
      </w:r>
      <w:r w:rsidR="001425E5" w:rsidRPr="00EE19C2">
        <w:t>created</w:t>
      </w:r>
      <w:r w:rsidRPr="00EE19C2">
        <w:t xml:space="preserve"> or tested in this evaluation. As numerous drivers made errors on these scenarios in the previous online evaluation, future research should investigate whether the </w:t>
      </w:r>
      <w:r w:rsidRPr="00EE19C2">
        <w:rPr>
          <w:bCs/>
        </w:rPr>
        <w:t>L4DTP</w:t>
      </w:r>
      <w:r w:rsidRPr="00EE19C2">
        <w:t xml:space="preserve"> improves drivers’ activation decisions and behaviour in these scenarios.</w:t>
      </w:r>
      <w:r w:rsidR="008D65AF" w:rsidRPr="00EE19C2">
        <w:t xml:space="preserve"> Additionally, all drivers were given 45 minutes to complete their allocated training programme (OM or L4DTP). However, </w:t>
      </w:r>
      <w:r w:rsidR="005827FA" w:rsidRPr="00EE19C2">
        <w:t>the</w:t>
      </w:r>
      <w:r w:rsidR="008D65AF" w:rsidRPr="00EE19C2">
        <w:t xml:space="preserve"> training programmes involved different </w:t>
      </w:r>
      <w:r w:rsidR="005827FA" w:rsidRPr="00EE19C2">
        <w:t>methods of delivery</w:t>
      </w:r>
      <w:r w:rsidR="008D65AF" w:rsidRPr="00EE19C2">
        <w:t xml:space="preserve"> (reading vs </w:t>
      </w:r>
      <w:r w:rsidR="005827FA" w:rsidRPr="00EE19C2">
        <w:t xml:space="preserve">interacting with the L4DTP). Most OM drivers did not spend the full 45 minutes reading the OM, therefore there may have been differences between groups in their cognitive fatigue which in-turn may have affected their performance on the simulator task. This could be investigated in future research. </w:t>
      </w:r>
    </w:p>
    <w:p w14:paraId="72CE961B" w14:textId="7F287156" w:rsidR="00141321" w:rsidRPr="00EE19C2" w:rsidRDefault="00A75AAD" w:rsidP="00EE19C2">
      <w:r w:rsidRPr="00EE19C2">
        <w:t>Secondly,</w:t>
      </w:r>
      <w:r w:rsidR="00221DAB" w:rsidRPr="00EE19C2">
        <w:t xml:space="preserve"> the L4DTP combined an acronym with an online video-based training module. Although this training evaluation demonstrated benefits of the training package over </w:t>
      </w:r>
      <w:r w:rsidR="005D6F94">
        <w:t>NT</w:t>
      </w:r>
      <w:r w:rsidR="00221DAB" w:rsidRPr="00EE19C2">
        <w:t xml:space="preserve"> and an OM, it is </w:t>
      </w:r>
      <w:r w:rsidR="00287DB7" w:rsidRPr="00EE19C2">
        <w:t>un</w:t>
      </w:r>
      <w:r w:rsidR="00221DAB" w:rsidRPr="00EE19C2">
        <w:t xml:space="preserve">clear whether the acronym, </w:t>
      </w:r>
      <w:r w:rsidR="00287DB7" w:rsidRPr="00EE19C2">
        <w:t xml:space="preserve">the </w:t>
      </w:r>
      <w:r w:rsidR="00221DAB" w:rsidRPr="00EE19C2">
        <w:t xml:space="preserve">online </w:t>
      </w:r>
      <w:r w:rsidR="00287DB7" w:rsidRPr="00EE19C2">
        <w:t>training</w:t>
      </w:r>
      <w:r w:rsidR="00221DAB" w:rsidRPr="00EE19C2">
        <w:t xml:space="preserve"> module or both </w:t>
      </w:r>
      <w:r w:rsidR="00287DB7" w:rsidRPr="00EE19C2">
        <w:t xml:space="preserve">components were important and responsible for improving drivers’ decisions, mental demand, mental models and behaviour. Therefore, future work should investigate each component in isolation and together to investigate </w:t>
      </w:r>
      <w:r w:rsidR="0060366D" w:rsidRPr="00EE19C2">
        <w:lastRenderedPageBreak/>
        <w:t>which</w:t>
      </w:r>
      <w:r w:rsidR="00287DB7" w:rsidRPr="00EE19C2">
        <w:t xml:space="preserve"> combination is most effective in improving drivers’ behaviour. Additionally, </w:t>
      </w:r>
      <w:r w:rsidR="00FA5A98" w:rsidRPr="00EE19C2">
        <w:t>this training</w:t>
      </w:r>
      <w:r w:rsidRPr="00EE19C2">
        <w:t xml:space="preserve"> evaluation did not</w:t>
      </w:r>
      <w:r w:rsidR="00BE2751" w:rsidRPr="00EE19C2">
        <w:t xml:space="preserve"> </w:t>
      </w:r>
      <w:r w:rsidR="00EB45D9" w:rsidRPr="00EE19C2">
        <w:t>measure</w:t>
      </w:r>
      <w:r w:rsidRPr="00EE19C2">
        <w:t xml:space="preserve"> the difference</w:t>
      </w:r>
      <w:r w:rsidR="00997B89" w:rsidRPr="00EE19C2">
        <w:t>s</w:t>
      </w:r>
      <w:r w:rsidRPr="00EE19C2">
        <w:t xml:space="preserve"> between</w:t>
      </w:r>
      <w:r w:rsidR="006161A1" w:rsidRPr="00EE19C2">
        <w:t xml:space="preserve"> groups in their</w:t>
      </w:r>
      <w:r w:rsidRPr="00EE19C2">
        <w:t xml:space="preserve"> pre</w:t>
      </w:r>
      <w:r w:rsidR="00ED0AC5" w:rsidRPr="00EE19C2">
        <w:t>-</w:t>
      </w:r>
      <w:r w:rsidRPr="00EE19C2">
        <w:t xml:space="preserve"> and post-</w:t>
      </w:r>
      <w:r w:rsidR="00141321" w:rsidRPr="00EE19C2">
        <w:t>training</w:t>
      </w:r>
      <w:r w:rsidRPr="00EE19C2">
        <w:t xml:space="preserve"> scores (apart from the variable </w:t>
      </w:r>
      <w:r w:rsidR="00141321" w:rsidRPr="00EE19C2">
        <w:t>T</w:t>
      </w:r>
      <w:r w:rsidRPr="00EE19C2">
        <w:t>rust</w:t>
      </w:r>
      <w:r w:rsidR="00141321" w:rsidRPr="00EE19C2">
        <w:t xml:space="preserve"> in Automation</w:t>
      </w:r>
      <w:r w:rsidRPr="00EE19C2">
        <w:t>)</w:t>
      </w:r>
      <w:r w:rsidR="00FA5A98" w:rsidRPr="00EE19C2">
        <w:t xml:space="preserve">, instead looking only at the differences </w:t>
      </w:r>
      <w:r w:rsidR="00141321" w:rsidRPr="00EE19C2">
        <w:t xml:space="preserve">between groups in their </w:t>
      </w:r>
      <w:r w:rsidR="00FA5A98" w:rsidRPr="00EE19C2">
        <w:t>post-</w:t>
      </w:r>
      <w:r w:rsidR="00ED0AC5" w:rsidRPr="00EE19C2">
        <w:t>training</w:t>
      </w:r>
      <w:r w:rsidR="00FA5A98" w:rsidRPr="00EE19C2">
        <w:t xml:space="preserve"> scores. This means that </w:t>
      </w:r>
      <w:r w:rsidR="00141321" w:rsidRPr="00EE19C2">
        <w:t xml:space="preserve">all groups could not be shown to be </w:t>
      </w:r>
      <w:r w:rsidRPr="00EE19C2">
        <w:t>equivalent in their decisions, workload, mental models and behaviour before training</w:t>
      </w:r>
      <w:r w:rsidR="00FA5A98" w:rsidRPr="00EE19C2">
        <w:t xml:space="preserve">, which makes it hard to conclude that any group differences that </w:t>
      </w:r>
      <w:r w:rsidR="00141321" w:rsidRPr="00EE19C2">
        <w:t>were found</w:t>
      </w:r>
      <w:r w:rsidR="00FA5A98" w:rsidRPr="00EE19C2">
        <w:t xml:space="preserve"> </w:t>
      </w:r>
      <w:r w:rsidR="00141321" w:rsidRPr="00EE19C2">
        <w:t>after training</w:t>
      </w:r>
      <w:r w:rsidR="00FA5A98" w:rsidRPr="00EE19C2">
        <w:t xml:space="preserve"> </w:t>
      </w:r>
      <w:r w:rsidR="00BE2751" w:rsidRPr="00EE19C2">
        <w:t>was</w:t>
      </w:r>
      <w:r w:rsidR="00FA5A98" w:rsidRPr="00EE19C2">
        <w:t xml:space="preserve"> </w:t>
      </w:r>
      <w:r w:rsidR="00141321" w:rsidRPr="00EE19C2">
        <w:t>due</w:t>
      </w:r>
      <w:r w:rsidR="00FA5A98" w:rsidRPr="00EE19C2">
        <w:t xml:space="preserve"> </w:t>
      </w:r>
      <w:r w:rsidR="00141321" w:rsidRPr="00EE19C2">
        <w:t>to</w:t>
      </w:r>
      <w:r w:rsidR="00FA5A98" w:rsidRPr="00EE19C2">
        <w:t xml:space="preserve"> the training </w:t>
      </w:r>
      <w:r w:rsidR="00BE2751" w:rsidRPr="00EE19C2">
        <w:t>that drivers received</w:t>
      </w:r>
      <w:r w:rsidR="009230CE" w:rsidRPr="00EE19C2">
        <w:t xml:space="preserve"> (</w:t>
      </w:r>
      <w:r w:rsidR="0057030B" w:rsidRPr="00EE19C2">
        <w:t xml:space="preserve">it could be </w:t>
      </w:r>
      <w:r w:rsidR="00BE2751" w:rsidRPr="00EE19C2">
        <w:t xml:space="preserve">due to </w:t>
      </w:r>
      <w:r w:rsidR="00FA5A98" w:rsidRPr="00EE19C2">
        <w:t>pre-existing</w:t>
      </w:r>
      <w:r w:rsidR="00846AAF" w:rsidRPr="00EE19C2">
        <w:t xml:space="preserve"> group</w:t>
      </w:r>
      <w:r w:rsidR="00FA5A98" w:rsidRPr="00EE19C2">
        <w:t xml:space="preserve"> differences</w:t>
      </w:r>
      <w:r w:rsidR="009230CE" w:rsidRPr="00EE19C2">
        <w:t>)</w:t>
      </w:r>
      <w:r w:rsidR="00FA5A98" w:rsidRPr="00EE19C2">
        <w:t>.</w:t>
      </w:r>
      <w:r w:rsidR="00E228D0" w:rsidRPr="00EE19C2">
        <w:t xml:space="preserve"> The difference between p</w:t>
      </w:r>
      <w:r w:rsidR="00141321" w:rsidRPr="00EE19C2">
        <w:t>re- and post-</w:t>
      </w:r>
      <w:r w:rsidR="00BE2751" w:rsidRPr="00EE19C2">
        <w:t xml:space="preserve">training </w:t>
      </w:r>
      <w:r w:rsidR="00141321" w:rsidRPr="00EE19C2">
        <w:t xml:space="preserve">scores were not measured for all variables </w:t>
      </w:r>
      <w:r w:rsidR="00BE2751" w:rsidRPr="00EE19C2">
        <w:t>because of t</w:t>
      </w:r>
      <w:r w:rsidR="00141321" w:rsidRPr="00EE19C2">
        <w:t xml:space="preserve">he time and resource constraints that were present due to the study taking place </w:t>
      </w:r>
      <w:r w:rsidRPr="00EE19C2">
        <w:rPr>
          <w:rFonts w:cstheme="minorHAnsi"/>
        </w:rPr>
        <w:t>at a time when</w:t>
      </w:r>
      <w:r w:rsidR="00141321" w:rsidRPr="00EE19C2">
        <w:rPr>
          <w:rFonts w:cstheme="minorHAnsi"/>
        </w:rPr>
        <w:t xml:space="preserve"> in-person</w:t>
      </w:r>
      <w:r w:rsidRPr="00EE19C2">
        <w:rPr>
          <w:rFonts w:cstheme="minorHAnsi"/>
        </w:rPr>
        <w:t xml:space="preserve"> participant testing was </w:t>
      </w:r>
      <w:r w:rsidR="004B4FF4" w:rsidRPr="00EE19C2">
        <w:rPr>
          <w:rFonts w:cstheme="minorHAnsi"/>
        </w:rPr>
        <w:t>harder</w:t>
      </w:r>
      <w:r w:rsidRPr="00EE19C2">
        <w:rPr>
          <w:rFonts w:cstheme="minorHAnsi"/>
        </w:rPr>
        <w:t xml:space="preserve"> with covid restrictions</w:t>
      </w:r>
      <w:r w:rsidR="00141321" w:rsidRPr="00EE19C2">
        <w:rPr>
          <w:rFonts w:cstheme="minorHAnsi"/>
        </w:rPr>
        <w:t xml:space="preserve">. As such, a trade-off had to be made. </w:t>
      </w:r>
      <w:r w:rsidR="00141321" w:rsidRPr="00EE19C2">
        <w:t>Trust in Automation</w:t>
      </w:r>
      <w:r w:rsidR="00141321" w:rsidRPr="00EE19C2">
        <w:rPr>
          <w:rFonts w:cstheme="minorHAnsi"/>
        </w:rPr>
        <w:t xml:space="preserve"> </w:t>
      </w:r>
      <w:r w:rsidRPr="00EE19C2">
        <w:rPr>
          <w:rFonts w:cstheme="minorHAnsi"/>
        </w:rPr>
        <w:t xml:space="preserve">was considered </w:t>
      </w:r>
      <w:r w:rsidR="00141321" w:rsidRPr="00EE19C2">
        <w:rPr>
          <w:rFonts w:cstheme="minorHAnsi"/>
        </w:rPr>
        <w:t xml:space="preserve">to be </w:t>
      </w:r>
      <w:r w:rsidR="00846AAF" w:rsidRPr="00EE19C2">
        <w:rPr>
          <w:rFonts w:cstheme="minorHAnsi"/>
        </w:rPr>
        <w:t>an</w:t>
      </w:r>
      <w:r w:rsidRPr="00EE19C2">
        <w:rPr>
          <w:rFonts w:cstheme="minorHAnsi"/>
        </w:rPr>
        <w:t xml:space="preserve"> important </w:t>
      </w:r>
      <w:r w:rsidR="00141321" w:rsidRPr="00EE19C2">
        <w:rPr>
          <w:rFonts w:cstheme="minorHAnsi"/>
        </w:rPr>
        <w:t>variable in this study, hence why the difference between pre-</w:t>
      </w:r>
      <w:r w:rsidR="005D6F94">
        <w:rPr>
          <w:rFonts w:cstheme="minorHAnsi"/>
        </w:rPr>
        <w:t xml:space="preserve"> </w:t>
      </w:r>
      <w:r w:rsidR="00141321" w:rsidRPr="00EE19C2">
        <w:rPr>
          <w:rFonts w:cstheme="minorHAnsi"/>
        </w:rPr>
        <w:t xml:space="preserve">and post-training trust scores was calculated. However, future research should </w:t>
      </w:r>
      <w:r w:rsidR="005058A8" w:rsidRPr="00EE19C2">
        <w:rPr>
          <w:rFonts w:cstheme="minorHAnsi"/>
        </w:rPr>
        <w:t xml:space="preserve">measure pre- and post-training scores for all variables </w:t>
      </w:r>
      <w:r w:rsidR="00141321" w:rsidRPr="00EE19C2">
        <w:rPr>
          <w:rFonts w:cstheme="minorHAnsi"/>
        </w:rPr>
        <w:t>to</w:t>
      </w:r>
      <w:r w:rsidR="00BE2751" w:rsidRPr="00EE19C2">
        <w:rPr>
          <w:rFonts w:cstheme="minorHAnsi"/>
        </w:rPr>
        <w:t xml:space="preserve"> investigate whether there are </w:t>
      </w:r>
      <w:r w:rsidR="009C3B58" w:rsidRPr="00EE19C2">
        <w:rPr>
          <w:rFonts w:cstheme="minorHAnsi"/>
        </w:rPr>
        <w:t>any</w:t>
      </w:r>
      <w:r w:rsidR="00BE2751" w:rsidRPr="00EE19C2">
        <w:rPr>
          <w:rFonts w:cstheme="minorHAnsi"/>
        </w:rPr>
        <w:t xml:space="preserve"> </w:t>
      </w:r>
      <w:r w:rsidR="00997B89" w:rsidRPr="00EE19C2">
        <w:rPr>
          <w:rFonts w:cstheme="minorHAnsi"/>
        </w:rPr>
        <w:t xml:space="preserve">group </w:t>
      </w:r>
      <w:r w:rsidR="00BE2751" w:rsidRPr="00EE19C2">
        <w:rPr>
          <w:rFonts w:cstheme="minorHAnsi"/>
        </w:rPr>
        <w:t xml:space="preserve">differences in drivers’ </w:t>
      </w:r>
      <w:r w:rsidR="00BE2751" w:rsidRPr="00EE19C2">
        <w:t>decisions, workload, mental models and behaviour before training</w:t>
      </w:r>
      <w:r w:rsidR="005058A8" w:rsidRPr="00EE19C2">
        <w:t xml:space="preserve">. This means that if no </w:t>
      </w:r>
      <w:r w:rsidR="009C3B58" w:rsidRPr="00EE19C2">
        <w:t xml:space="preserve">differences are found, researchers can </w:t>
      </w:r>
      <w:r w:rsidR="00BE2751" w:rsidRPr="00EE19C2">
        <w:t xml:space="preserve">more confidently conclude that any </w:t>
      </w:r>
      <w:r w:rsidR="00846AAF" w:rsidRPr="00EE19C2">
        <w:t xml:space="preserve">group </w:t>
      </w:r>
      <w:r w:rsidR="00BE2751" w:rsidRPr="00EE19C2">
        <w:t xml:space="preserve">differences </w:t>
      </w:r>
      <w:r w:rsidR="00997B89" w:rsidRPr="00EE19C2">
        <w:t xml:space="preserve">that are </w:t>
      </w:r>
      <w:r w:rsidR="00BE2751" w:rsidRPr="00EE19C2">
        <w:t xml:space="preserve">found after training </w:t>
      </w:r>
      <w:r w:rsidR="00997B89" w:rsidRPr="00EE19C2">
        <w:t>are</w:t>
      </w:r>
      <w:r w:rsidR="00BE2751" w:rsidRPr="00EE19C2">
        <w:t xml:space="preserve"> due to the training that drivers receive</w:t>
      </w:r>
      <w:r w:rsidR="00221529" w:rsidRPr="00EE19C2">
        <w:t>d</w:t>
      </w:r>
      <w:r w:rsidR="00BE2751" w:rsidRPr="00EE19C2">
        <w:t>.</w:t>
      </w:r>
    </w:p>
    <w:p w14:paraId="17E07DB1" w14:textId="2B66A4F2" w:rsidR="00AB3484" w:rsidRPr="00EE19C2" w:rsidRDefault="00ED0AC5" w:rsidP="00EE19C2">
      <w:r w:rsidRPr="00EE19C2">
        <w:t>T</w:t>
      </w:r>
      <w:r w:rsidR="00BE2751" w:rsidRPr="00EE19C2">
        <w:t>hirdly, t</w:t>
      </w:r>
      <w:r w:rsidR="007E77CA" w:rsidRPr="00EE19C2">
        <w:t>he evaluation took place in a driving simulator.</w:t>
      </w:r>
      <w:r w:rsidR="00AB3484" w:rsidRPr="00EE19C2">
        <w:t xml:space="preserve"> Although simulators have the advantage of allowing researchers to standardise, control and reproduce the same scenarios for each driver (e.g. traffic, weather, road layout), the consequences of making mistakes are less severe than in real life as drivers are not placed into situations where they may suffer physical harm (</w:t>
      </w:r>
      <w:r w:rsidR="00AB3484" w:rsidRPr="00EE19C2">
        <w:rPr>
          <w:noProof/>
        </w:rPr>
        <w:t>De Winter, Van Leeuwen &amp; Happee, 2012; Harvey &amp; Burnett, 2019)</w:t>
      </w:r>
      <w:r w:rsidR="00AB3484" w:rsidRPr="00EE19C2">
        <w:t>. In this evaluation, if drivers incorrectly decided that it was safe to activate the automation in the unsafe scenarios, the only consequence was the lack of marks t</w:t>
      </w:r>
      <w:r w:rsidR="00883499" w:rsidRPr="00EE19C2">
        <w:t>hat t</w:t>
      </w:r>
      <w:r w:rsidR="00AB3484" w:rsidRPr="00EE19C2">
        <w:t xml:space="preserve">hey received. However, if drivers make the same poor decisions on real life roads, they could cause a collision resulting in fatal consequences (e.g. Merriman, et al., 2021b). This lower perception of risk may have caused drivers to become riskier and activate the automation in more scenarios than they would actually activate the automation in real life. </w:t>
      </w:r>
      <w:r w:rsidR="00A30888" w:rsidRPr="00EE19C2">
        <w:t xml:space="preserve">This limits the generalisability of the findings to the real world as drivers’ simulated driving behaviour may not reflect their actual driving behaviour. </w:t>
      </w:r>
      <w:r w:rsidR="00AB3484" w:rsidRPr="00EE19C2">
        <w:t xml:space="preserve">Therefore, future on-road evaluations are needed to investigate whether the </w:t>
      </w:r>
      <w:r w:rsidR="00AB3484" w:rsidRPr="00EE19C2">
        <w:rPr>
          <w:bCs/>
        </w:rPr>
        <w:t>L4DTP</w:t>
      </w:r>
      <w:r w:rsidR="00AB3484" w:rsidRPr="00EE19C2">
        <w:t xml:space="preserve"> improves drivers’ activation decisions and behaviour on the road.</w:t>
      </w:r>
    </w:p>
    <w:p w14:paraId="47E726C2" w14:textId="75FC246F" w:rsidR="008D65AF" w:rsidRPr="00EE19C2" w:rsidRDefault="005677B3" w:rsidP="00EE19C2">
      <w:r w:rsidRPr="00EE19C2">
        <w:t>T</w:t>
      </w:r>
      <w:r w:rsidR="00BE2751" w:rsidRPr="00EE19C2">
        <w:t>he</w:t>
      </w:r>
      <w:r w:rsidR="007E77CA" w:rsidRPr="00EE19C2">
        <w:t xml:space="preserve"> effectiveness of the </w:t>
      </w:r>
      <w:r w:rsidR="007E77CA" w:rsidRPr="00EE19C2">
        <w:rPr>
          <w:bCs/>
        </w:rPr>
        <w:t>L4DTP</w:t>
      </w:r>
      <w:r w:rsidR="007E77CA" w:rsidRPr="00EE19C2">
        <w:t xml:space="preserve"> was only evaluated in the short-term (immediately after training). The workload results suggest that drivers in the OM condition found it harder to remember and apply their newly learnt knowledge when making their decisions. Over</w:t>
      </w:r>
      <w:r w:rsidR="00A30888" w:rsidRPr="00EE19C2">
        <w:t xml:space="preserve"> </w:t>
      </w:r>
      <w:r w:rsidR="007E77CA" w:rsidRPr="00EE19C2">
        <w:t xml:space="preserve">time these drivers may forget the information in the OM, therefore there could be differences in the appropriateness and comprehensiveness of drivers’ mental models, their activation decisions and behaviour if evaluated in </w:t>
      </w:r>
      <w:r w:rsidR="007E77CA" w:rsidRPr="00EE19C2">
        <w:lastRenderedPageBreak/>
        <w:t>the long-term (e.g. after a few months, a year).</w:t>
      </w:r>
      <w:r w:rsidR="00A30888" w:rsidRPr="00EE19C2">
        <w:t xml:space="preserve"> </w:t>
      </w:r>
      <w:r w:rsidR="00A30888" w:rsidRPr="00EE19C2">
        <w:rPr>
          <w:noProof/>
        </w:rPr>
        <w:t>The OM is a passive learning method as drivers just read the information in the manual (</w:t>
      </w:r>
      <w:r w:rsidR="00A30888" w:rsidRPr="00EE19C2">
        <w:rPr>
          <w:bCs/>
        </w:rPr>
        <w:t>Bell &amp; Kozlowski, 2008</w:t>
      </w:r>
      <w:r w:rsidR="00A30888" w:rsidRPr="00EE19C2">
        <w:rPr>
          <w:noProof/>
        </w:rPr>
        <w:t xml:space="preserve">). In contrast, the </w:t>
      </w:r>
      <w:r w:rsidR="00A30888" w:rsidRPr="00EE19C2">
        <w:t xml:space="preserve">L4DTP blends passive and active training methods as drivers are actively involved in the learning process by reading information, watching video-clips, answering questions and receiving feedback. A recent study suggests that active learning methods may have a greater retention rate compared to passive learning methods after a month’s delay </w:t>
      </w:r>
      <w:r w:rsidR="00A30888" w:rsidRPr="00EE19C2">
        <w:rPr>
          <w:noProof/>
        </w:rPr>
        <w:t xml:space="preserve">(Minnick, et al., 2022) and as drivers are unlikely to read their OM more than once, this study suggests that even if drivers remember the content in the OM immediately after training, it may degrade one month later. Therefore, there could be </w:t>
      </w:r>
      <w:r w:rsidR="00A30888" w:rsidRPr="00EE19C2">
        <w:t>long-term retention benefits of the L4DTP over the OM which should be investigated in future longitudinal evaluations.</w:t>
      </w:r>
      <w:r w:rsidR="00041E9F" w:rsidRPr="00EE19C2">
        <w:t xml:space="preserve"> </w:t>
      </w:r>
    </w:p>
    <w:p w14:paraId="7AE0FC90" w14:textId="06EB3716" w:rsidR="0077784A" w:rsidRPr="00EE19C2" w:rsidRDefault="005677B3" w:rsidP="00EE19C2">
      <w:r w:rsidRPr="00EE19C2">
        <w:t xml:space="preserve">Finally, for the purpose of assigning </w:t>
      </w:r>
      <w:r w:rsidR="00214C38" w:rsidRPr="00EE19C2">
        <w:t xml:space="preserve">drivers’ decisions into </w:t>
      </w:r>
      <w:r w:rsidR="00884DFF" w:rsidRPr="00EE19C2">
        <w:t>“</w:t>
      </w:r>
      <w:r w:rsidRPr="00EE19C2">
        <w:t>correct</w:t>
      </w:r>
      <w:r w:rsidR="00884DFF" w:rsidRPr="00EE19C2">
        <w:t>”</w:t>
      </w:r>
      <w:r w:rsidRPr="00EE19C2">
        <w:t xml:space="preserve"> </w:t>
      </w:r>
      <w:r w:rsidR="00214C38" w:rsidRPr="00EE19C2">
        <w:t>or</w:t>
      </w:r>
      <w:r w:rsidRPr="00EE19C2">
        <w:t xml:space="preserve"> </w:t>
      </w:r>
      <w:r w:rsidR="00884DFF" w:rsidRPr="00EE19C2">
        <w:t>“</w:t>
      </w:r>
      <w:r w:rsidRPr="00EE19C2">
        <w:t>incorrect</w:t>
      </w:r>
      <w:r w:rsidR="00884DFF" w:rsidRPr="00EE19C2">
        <w:t>”</w:t>
      </w:r>
      <w:r w:rsidR="00214C38" w:rsidRPr="00EE19C2">
        <w:t xml:space="preserve"> categories, </w:t>
      </w:r>
      <w:r w:rsidRPr="00EE19C2">
        <w:t xml:space="preserve">road and environmental conditions were categorised as </w:t>
      </w:r>
      <w:r w:rsidR="00B47879" w:rsidRPr="00EE19C2">
        <w:t>“</w:t>
      </w:r>
      <w:r w:rsidRPr="00EE19C2">
        <w:t>safe</w:t>
      </w:r>
      <w:r w:rsidR="00B47879" w:rsidRPr="00EE19C2">
        <w:t>”</w:t>
      </w:r>
      <w:r w:rsidRPr="00EE19C2">
        <w:t xml:space="preserve"> or </w:t>
      </w:r>
      <w:r w:rsidR="00B47879" w:rsidRPr="00EE19C2">
        <w:t>“</w:t>
      </w:r>
      <w:r w:rsidRPr="00EE19C2">
        <w:t>unsafe</w:t>
      </w:r>
      <w:r w:rsidR="00B47879" w:rsidRPr="00EE19C2">
        <w:t>”</w:t>
      </w:r>
      <w:r w:rsidRPr="00EE19C2">
        <w:t xml:space="preserve">, based upon the ODD defined in </w:t>
      </w:r>
      <w:r w:rsidR="00486212" w:rsidRPr="00EE19C2">
        <w:fldChar w:fldCharType="begin"/>
      </w:r>
      <w:r w:rsidR="00486212" w:rsidRPr="00EE19C2">
        <w:instrText xml:space="preserve"> REF _Ref128742913 \h </w:instrText>
      </w:r>
      <w:r w:rsidR="0053111B" w:rsidRPr="00EE19C2">
        <w:instrText xml:space="preserve"> \* MERGEFORMAT </w:instrText>
      </w:r>
      <w:r w:rsidR="00486212" w:rsidRPr="00EE19C2">
        <w:fldChar w:fldCharType="separate"/>
      </w:r>
      <w:r w:rsidR="00E00F97" w:rsidRPr="00EE19C2">
        <w:t xml:space="preserve">Figure </w:t>
      </w:r>
      <w:r w:rsidR="00E00F97" w:rsidRPr="00EE19C2">
        <w:rPr>
          <w:noProof/>
        </w:rPr>
        <w:t>1</w:t>
      </w:r>
      <w:r w:rsidR="00486212" w:rsidRPr="00EE19C2">
        <w:fldChar w:fldCharType="end"/>
      </w:r>
      <w:r w:rsidR="008F53DC" w:rsidRPr="00EE19C2">
        <w:t xml:space="preserve">. </w:t>
      </w:r>
      <w:r w:rsidR="00214C38" w:rsidRPr="00EE19C2">
        <w:t xml:space="preserve">These </w:t>
      </w:r>
      <w:r w:rsidR="00CE5CE7" w:rsidRPr="00EE19C2">
        <w:t>environmental</w:t>
      </w:r>
      <w:r w:rsidR="00214C38" w:rsidRPr="00EE19C2">
        <w:t xml:space="preserve"> conditions then formed the content of the training programmes </w:t>
      </w:r>
      <w:r w:rsidR="00CE5CE7" w:rsidRPr="00EE19C2">
        <w:t xml:space="preserve">in order </w:t>
      </w:r>
      <w:r w:rsidR="00214C38" w:rsidRPr="00EE19C2">
        <w:t>to gain insights into training comprehension and retention.</w:t>
      </w:r>
      <w:r w:rsidR="00FD051F" w:rsidRPr="00EE19C2">
        <w:t xml:space="preserve"> However, the mental model results show that there were some influences on drivers’ decisions</w:t>
      </w:r>
      <w:r w:rsidR="00FD19B6" w:rsidRPr="00EE19C2">
        <w:t>,</w:t>
      </w:r>
      <w:r w:rsidR="00FD051F" w:rsidRPr="00EE19C2">
        <w:t xml:space="preserve"> </w:t>
      </w:r>
      <w:r w:rsidR="00D55BF5" w:rsidRPr="00EE19C2">
        <w:t>that</w:t>
      </w:r>
      <w:r w:rsidR="00FD051F" w:rsidRPr="00EE19C2">
        <w:t xml:space="preserve"> were not part of the ODD, which caused drivers to make a different decision than what was </w:t>
      </w:r>
      <w:r w:rsidR="00D55BF5" w:rsidRPr="00EE19C2">
        <w:t xml:space="preserve">originally </w:t>
      </w:r>
      <w:r w:rsidR="00FD051F" w:rsidRPr="00EE19C2">
        <w:t>planned. For example,</w:t>
      </w:r>
      <w:r w:rsidR="00C77F95" w:rsidRPr="00EE19C2">
        <w:t xml:space="preserve"> heavy traffic and</w:t>
      </w:r>
      <w:r w:rsidR="00FD051F" w:rsidRPr="00EE19C2">
        <w:t xml:space="preserve"> t</w:t>
      </w:r>
      <w:r w:rsidR="00214C38" w:rsidRPr="00EE19C2">
        <w:t xml:space="preserve">he erratic behaviour of </w:t>
      </w:r>
      <w:r w:rsidR="00FD051F" w:rsidRPr="00EE19C2">
        <w:t xml:space="preserve">other </w:t>
      </w:r>
      <w:r w:rsidR="00214C38" w:rsidRPr="00EE19C2">
        <w:t>drivers</w:t>
      </w:r>
      <w:r w:rsidR="00FD051F" w:rsidRPr="00EE19C2">
        <w:t xml:space="preserve"> were </w:t>
      </w:r>
      <w:r w:rsidR="00214C38" w:rsidRPr="00EE19C2">
        <w:t>not defined as “unsafe” road condition</w:t>
      </w:r>
      <w:r w:rsidR="00FD051F" w:rsidRPr="00EE19C2">
        <w:t>s</w:t>
      </w:r>
      <w:r w:rsidR="00214C38" w:rsidRPr="00EE19C2">
        <w:t xml:space="preserve">, so </w:t>
      </w:r>
      <w:r w:rsidR="00FD051F" w:rsidRPr="00EE19C2">
        <w:t>they were not</w:t>
      </w:r>
      <w:r w:rsidR="00214C38" w:rsidRPr="00EE19C2">
        <w:t xml:space="preserve"> included </w:t>
      </w:r>
      <w:r w:rsidR="00FD051F" w:rsidRPr="00EE19C2">
        <w:t xml:space="preserve">as unsafe road conditions </w:t>
      </w:r>
      <w:r w:rsidR="00214C38" w:rsidRPr="00EE19C2">
        <w:t>in the training programmes</w:t>
      </w:r>
      <w:r w:rsidR="00FD051F" w:rsidRPr="00EE19C2">
        <w:t>. However, quite a few drivers did not activate the automation in the safe/appropriate scenarios for these reasons</w:t>
      </w:r>
      <w:r w:rsidR="00C77F95" w:rsidRPr="00EE19C2">
        <w:t xml:space="preserve"> (see sections 3.5.1</w:t>
      </w:r>
      <w:r w:rsidR="004D58CE" w:rsidRPr="00EE19C2">
        <w:t xml:space="preserve"> and </w:t>
      </w:r>
      <w:r w:rsidR="00C77F95" w:rsidRPr="00EE19C2">
        <w:t>3.5.2)</w:t>
      </w:r>
      <w:r w:rsidR="00FD051F" w:rsidRPr="00EE19C2">
        <w:t xml:space="preserve">. Due to the categorisation of </w:t>
      </w:r>
      <w:r w:rsidR="001E0E32" w:rsidRPr="00EE19C2">
        <w:t xml:space="preserve">the </w:t>
      </w:r>
      <w:r w:rsidR="00FD051F" w:rsidRPr="00EE19C2">
        <w:t xml:space="preserve">“safe” and “unsafe” </w:t>
      </w:r>
      <w:r w:rsidR="00D55BF5" w:rsidRPr="00EE19C2">
        <w:t>road conditions</w:t>
      </w:r>
      <w:r w:rsidR="00FD051F" w:rsidRPr="00EE19C2">
        <w:t xml:space="preserve">, </w:t>
      </w:r>
      <w:r w:rsidR="00D55BF5" w:rsidRPr="00EE19C2">
        <w:t xml:space="preserve">these decisions were marked as incorrect and </w:t>
      </w:r>
      <w:r w:rsidR="00C77F95" w:rsidRPr="00EE19C2">
        <w:t>driver</w:t>
      </w:r>
      <w:r w:rsidR="00F3148A" w:rsidRPr="00EE19C2">
        <w:t>s’</w:t>
      </w:r>
      <w:r w:rsidR="00D55BF5" w:rsidRPr="00EE19C2">
        <w:t xml:space="preserve"> </w:t>
      </w:r>
      <w:r w:rsidR="00D94A56" w:rsidRPr="00EE19C2">
        <w:t>reasoning (</w:t>
      </w:r>
      <w:r w:rsidR="00D55BF5" w:rsidRPr="00EE19C2">
        <w:t>mental model</w:t>
      </w:r>
      <w:r w:rsidR="004D58CE" w:rsidRPr="00EE19C2">
        <w:t>s</w:t>
      </w:r>
      <w:r w:rsidR="00D94A56" w:rsidRPr="00EE19C2">
        <w:t>)</w:t>
      </w:r>
      <w:r w:rsidR="00D55BF5" w:rsidRPr="00EE19C2">
        <w:t xml:space="preserve"> </w:t>
      </w:r>
      <w:r w:rsidR="00302D52" w:rsidRPr="00EE19C2">
        <w:t>was</w:t>
      </w:r>
      <w:r w:rsidR="00D55BF5" w:rsidRPr="00EE19C2">
        <w:t xml:space="preserve"> deemed inappropriate. However, </w:t>
      </w:r>
      <w:r w:rsidR="00662897" w:rsidRPr="00EE19C2">
        <w:t xml:space="preserve">these </w:t>
      </w:r>
      <w:r w:rsidR="00867643" w:rsidRPr="00EE19C2">
        <w:t xml:space="preserve">are unsafe </w:t>
      </w:r>
      <w:r w:rsidR="00662897" w:rsidRPr="00EE19C2">
        <w:t xml:space="preserve">road conditions, and it is safer for drivers to act more cautiously on the road and not activate the automation whenever they consider the road conditions to be unsafe, regardless of whether those road conditions are actually defined as unsafe according to the AV system’s ODD. This suggests that in future </w:t>
      </w:r>
      <w:r w:rsidR="0077784A" w:rsidRPr="00EE19C2">
        <w:t xml:space="preserve">AV driver </w:t>
      </w:r>
      <w:r w:rsidR="00662897" w:rsidRPr="00EE19C2">
        <w:t>training programmes, drivers should</w:t>
      </w:r>
      <w:r w:rsidR="00867643" w:rsidRPr="00EE19C2">
        <w:t xml:space="preserve"> not </w:t>
      </w:r>
      <w:r w:rsidR="00CB30DC" w:rsidRPr="00EE19C2">
        <w:t>just be</w:t>
      </w:r>
      <w:r w:rsidR="00867643" w:rsidRPr="00EE19C2">
        <w:t xml:space="preserve"> taught which road conditions are safe and unsafe, but</w:t>
      </w:r>
      <w:r w:rsidR="00CB30DC" w:rsidRPr="00EE19C2">
        <w:t xml:space="preserve"> also to </w:t>
      </w:r>
      <w:r w:rsidR="00662897" w:rsidRPr="00EE19C2">
        <w:t xml:space="preserve">be cautious and to not activate the automation whenever they consider the road environment to </w:t>
      </w:r>
      <w:r w:rsidR="0077784A" w:rsidRPr="00EE19C2">
        <w:t>be un</w:t>
      </w:r>
      <w:r w:rsidR="00662897" w:rsidRPr="00EE19C2">
        <w:t>safe</w:t>
      </w:r>
      <w:r w:rsidR="00F3148A" w:rsidRPr="00EE19C2">
        <w:t>. Similarly in training evaluations</w:t>
      </w:r>
      <w:r w:rsidR="00867643" w:rsidRPr="00EE19C2">
        <w:t>,</w:t>
      </w:r>
      <w:r w:rsidR="00F3148A" w:rsidRPr="00EE19C2">
        <w:t xml:space="preserve"> </w:t>
      </w:r>
      <w:r w:rsidR="0077784A" w:rsidRPr="00EE19C2">
        <w:t xml:space="preserve">rather than </w:t>
      </w:r>
      <w:r w:rsidR="002A781F" w:rsidRPr="00EE19C2">
        <w:t xml:space="preserve">marking drivers down and assigning </w:t>
      </w:r>
      <w:r w:rsidR="0077784A" w:rsidRPr="00EE19C2">
        <w:t xml:space="preserve">decisions </w:t>
      </w:r>
      <w:r w:rsidR="002A781F" w:rsidRPr="00EE19C2">
        <w:t xml:space="preserve">like these </w:t>
      </w:r>
      <w:r w:rsidR="0077784A" w:rsidRPr="00EE19C2">
        <w:t>as incorrect</w:t>
      </w:r>
      <w:r w:rsidR="00357D34" w:rsidRPr="00EE19C2">
        <w:t xml:space="preserve"> decisions</w:t>
      </w:r>
      <w:r w:rsidR="0077784A" w:rsidRPr="00EE19C2">
        <w:t>, there should be a middle category where the decision</w:t>
      </w:r>
      <w:r w:rsidR="00F3148A" w:rsidRPr="00EE19C2">
        <w:t xml:space="preserve">s are </w:t>
      </w:r>
      <w:r w:rsidR="0077784A" w:rsidRPr="00EE19C2">
        <w:t xml:space="preserve">correct because the driver considered the road </w:t>
      </w:r>
      <w:r w:rsidR="000F7C9E" w:rsidRPr="00EE19C2">
        <w:t>conditions</w:t>
      </w:r>
      <w:r w:rsidR="0077784A" w:rsidRPr="00EE19C2">
        <w:t xml:space="preserve"> to be unsafe, </w:t>
      </w:r>
      <w:r w:rsidR="000F7C9E" w:rsidRPr="00EE19C2">
        <w:t>even though</w:t>
      </w:r>
      <w:r w:rsidR="0077784A" w:rsidRPr="00EE19C2">
        <w:t xml:space="preserve"> th</w:t>
      </w:r>
      <w:r w:rsidR="00D702EC" w:rsidRPr="00EE19C2">
        <w:t>e</w:t>
      </w:r>
      <w:r w:rsidR="0077784A" w:rsidRPr="00EE19C2">
        <w:t xml:space="preserve"> road </w:t>
      </w:r>
      <w:r w:rsidR="000F7C9E" w:rsidRPr="00EE19C2">
        <w:t xml:space="preserve">conditions </w:t>
      </w:r>
      <w:r w:rsidR="0012095B" w:rsidRPr="00EE19C2">
        <w:t>were</w:t>
      </w:r>
      <w:r w:rsidR="00470ED2" w:rsidRPr="00EE19C2">
        <w:t xml:space="preserve"> not</w:t>
      </w:r>
      <w:r w:rsidR="0077784A" w:rsidRPr="00EE19C2">
        <w:t xml:space="preserve"> actually </w:t>
      </w:r>
      <w:r w:rsidR="00776AF3" w:rsidRPr="00EE19C2">
        <w:t>defined</w:t>
      </w:r>
      <w:r w:rsidR="0077784A" w:rsidRPr="00EE19C2">
        <w:t xml:space="preserve"> as </w:t>
      </w:r>
      <w:r w:rsidR="00470ED2" w:rsidRPr="00EE19C2">
        <w:t>un</w:t>
      </w:r>
      <w:r w:rsidR="0077784A" w:rsidRPr="00EE19C2">
        <w:t xml:space="preserve">safe according to the </w:t>
      </w:r>
      <w:r w:rsidR="000F7C9E" w:rsidRPr="00EE19C2">
        <w:t>AV system’s</w:t>
      </w:r>
      <w:r w:rsidR="0077784A" w:rsidRPr="00EE19C2">
        <w:t xml:space="preserve"> ODD.</w:t>
      </w:r>
      <w:r w:rsidR="00F04DAB" w:rsidRPr="00EE19C2">
        <w:t xml:space="preserve"> This also highlights the need</w:t>
      </w:r>
      <w:r w:rsidR="00544BCC" w:rsidRPr="00EE19C2">
        <w:t xml:space="preserve"> </w:t>
      </w:r>
      <w:r w:rsidR="00B60700" w:rsidRPr="00EE19C2">
        <w:t>for</w:t>
      </w:r>
      <w:r w:rsidR="00544BCC" w:rsidRPr="00EE19C2">
        <w:t xml:space="preserve"> future AV system design</w:t>
      </w:r>
      <w:r w:rsidR="00F04DAB" w:rsidRPr="00EE19C2">
        <w:t xml:space="preserve"> to always allow driver</w:t>
      </w:r>
      <w:r w:rsidR="00F977D9" w:rsidRPr="00EE19C2">
        <w:t>s</w:t>
      </w:r>
      <w:r w:rsidR="00F04DAB" w:rsidRPr="00EE19C2">
        <w:t xml:space="preserve"> to make the final decision on whether </w:t>
      </w:r>
      <w:r w:rsidR="001E0E32" w:rsidRPr="00EE19C2">
        <w:t>to activate the automation</w:t>
      </w:r>
      <w:r w:rsidR="00F04DAB" w:rsidRPr="00EE19C2">
        <w:t xml:space="preserve">. </w:t>
      </w:r>
    </w:p>
    <w:p w14:paraId="73DE4A4D" w14:textId="5997FE4B" w:rsidR="00E367C1" w:rsidRPr="00EE19C2" w:rsidRDefault="00F557CB" w:rsidP="00EE19C2">
      <w:r w:rsidRPr="00EE19C2">
        <w:t>T</w:t>
      </w:r>
      <w:r w:rsidR="00A30888" w:rsidRPr="00EE19C2">
        <w:t>his study is one of the first studies to develop a</w:t>
      </w:r>
      <w:r w:rsidR="00185887" w:rsidRPr="00EE19C2">
        <w:t xml:space="preserve"> </w:t>
      </w:r>
      <w:r w:rsidR="00A30888" w:rsidRPr="00EE19C2">
        <w:t>training programme for the safe activation of a</w:t>
      </w:r>
      <w:r w:rsidR="00726E4D" w:rsidRPr="00EE19C2">
        <w:t xml:space="preserve">n AV system </w:t>
      </w:r>
      <w:r w:rsidR="00A30888" w:rsidRPr="00EE19C2">
        <w:t xml:space="preserve">and evaluate its effectiveness </w:t>
      </w:r>
      <w:r w:rsidR="00871659" w:rsidRPr="00EE19C2">
        <w:t>through</w:t>
      </w:r>
      <w:r w:rsidR="00A30888" w:rsidRPr="00EE19C2">
        <w:t xml:space="preserve"> </w:t>
      </w:r>
      <w:r w:rsidR="00AB3484" w:rsidRPr="00EE19C2">
        <w:t xml:space="preserve">quantitative and qualitative </w:t>
      </w:r>
      <w:r w:rsidR="00871659" w:rsidRPr="00EE19C2">
        <w:t>methodologies</w:t>
      </w:r>
      <w:r w:rsidR="00A30888" w:rsidRPr="00EE19C2">
        <w:t xml:space="preserve">. </w:t>
      </w:r>
      <w:r w:rsidR="00371080" w:rsidRPr="00EE19C2">
        <w:t xml:space="preserve">In the AV driver training literature, the bulk of </w:t>
      </w:r>
      <w:r w:rsidR="00D73C59" w:rsidRPr="00EE19C2">
        <w:t xml:space="preserve">research has </w:t>
      </w:r>
      <w:r w:rsidR="00371080" w:rsidRPr="00EE19C2">
        <w:t xml:space="preserve">used quantitative methods to evaluate the </w:t>
      </w:r>
      <w:r w:rsidR="00371080" w:rsidRPr="00EE19C2">
        <w:lastRenderedPageBreak/>
        <w:t xml:space="preserve">effectiveness of driver training programmes (e.g. number of collisions, takeover time, standard deviation of lateral position, accelerator pressure, brake pressure, takeover behaviours: see Merriman, et al., 2021a). However in this evaluation, quantitative and qualitative analyses were performed. Although the quantitative results </w:t>
      </w:r>
      <w:r w:rsidR="003B3463" w:rsidRPr="00EE19C2">
        <w:t>revealed</w:t>
      </w:r>
      <w:r w:rsidR="00371080" w:rsidRPr="00EE19C2">
        <w:t xml:space="preserve"> some benefits of the L4DTP over </w:t>
      </w:r>
      <w:r w:rsidR="00C47C4D">
        <w:t>NT</w:t>
      </w:r>
      <w:r w:rsidR="00371080" w:rsidRPr="00EE19C2">
        <w:t xml:space="preserve"> (correct decisions, correct rejections, false alarms) and OMs (workload), the qualitative results revealed more reasons for why the L4DTP was </w:t>
      </w:r>
      <w:r w:rsidR="00BB5A42" w:rsidRPr="00EE19C2">
        <w:t>more effective</w:t>
      </w:r>
      <w:r w:rsidR="00371080" w:rsidRPr="00EE19C2">
        <w:t xml:space="preserve"> than the two other training conditions (more appropriate and comprehensive mental models). Therefore, this evaluation adds further evidence for why a mixed methods approach to data collection should be used</w:t>
      </w:r>
      <w:r w:rsidR="00371080" w:rsidRPr="00EE19C2">
        <w:rPr>
          <w:rFonts w:cstheme="minorHAnsi"/>
        </w:rPr>
        <w:t>.</w:t>
      </w:r>
      <w:r w:rsidR="00BB5A42" w:rsidRPr="00EE19C2">
        <w:t xml:space="preserve"> </w:t>
      </w:r>
    </w:p>
    <w:p w14:paraId="7031C16D" w14:textId="13541C64" w:rsidR="00E367C1" w:rsidRPr="00EE19C2" w:rsidRDefault="00E367C1" w:rsidP="00EE19C2">
      <w:r w:rsidRPr="00EE19C2">
        <w:t xml:space="preserve">Although this </w:t>
      </w:r>
      <w:r w:rsidR="00CD28A6" w:rsidRPr="00EE19C2">
        <w:t>article</w:t>
      </w:r>
      <w:r w:rsidRPr="00EE19C2">
        <w:t xml:space="preserve"> focussed on one automation task (activation), one AV system and made various assumptions about the road conditions which the </w:t>
      </w:r>
      <w:r w:rsidRPr="00EE19C2">
        <w:rPr>
          <w:rFonts w:cstheme="minorHAnsi"/>
        </w:rPr>
        <w:t xml:space="preserve">AV system can </w:t>
      </w:r>
      <w:r w:rsidRPr="00EE19C2">
        <w:t xml:space="preserve">safely operate in (e.g. glare, </w:t>
      </w:r>
      <w:r w:rsidRPr="00EE19C2">
        <w:rPr>
          <w:rFonts w:cstheme="minorHAnsi"/>
        </w:rPr>
        <w:t>see section 2.2.5.2</w:t>
      </w:r>
      <w:r w:rsidRPr="00EE19C2">
        <w:t xml:space="preserve">), </w:t>
      </w:r>
      <w:r w:rsidRPr="00EE19C2">
        <w:rPr>
          <w:rFonts w:cstheme="minorHAnsi"/>
        </w:rPr>
        <w:t xml:space="preserve">this evaluation </w:t>
      </w:r>
      <w:r w:rsidRPr="00EE19C2">
        <w:rPr>
          <w:noProof/>
        </w:rPr>
        <w:t xml:space="preserve">showed that a blended learning methodology, combining video-based online training and an acronym, is effective and can be used to improve drivers’ mental models, activation decisions, behaviour and workload, regardless of the tasks, systems and assumptions that are made. Therefore when other </w:t>
      </w:r>
      <w:r w:rsidR="00701F74" w:rsidRPr="00EE19C2">
        <w:rPr>
          <w:noProof/>
        </w:rPr>
        <w:t xml:space="preserve">levels of automation, </w:t>
      </w:r>
      <w:r w:rsidR="000F3583" w:rsidRPr="00EE19C2">
        <w:rPr>
          <w:noProof/>
        </w:rPr>
        <w:t xml:space="preserve">other </w:t>
      </w:r>
      <w:r w:rsidRPr="00EE19C2">
        <w:rPr>
          <w:noProof/>
        </w:rPr>
        <w:t xml:space="preserve">AV systems or </w:t>
      </w:r>
      <w:r w:rsidR="000F3583" w:rsidRPr="00EE19C2">
        <w:rPr>
          <w:noProof/>
        </w:rPr>
        <w:t xml:space="preserve">other </w:t>
      </w:r>
      <w:r w:rsidRPr="00EE19C2">
        <w:rPr>
          <w:noProof/>
        </w:rPr>
        <w:t xml:space="preserve">tasks (e.g. takeovers) are investigated or the technology improves and the assumptions need to change (e.g. the automation can now cope with glare but cannot deal with a particular road sign), the same methodology can be used to train drivers; it is only the training content that will need to be changed (e.g. video-clips of those road signs could be added to the online video-based component of the L4DTP). </w:t>
      </w:r>
    </w:p>
    <w:p w14:paraId="4FFBABD5" w14:textId="6205DF61" w:rsidR="007E77CA" w:rsidRPr="00EE19C2" w:rsidRDefault="007E77CA" w:rsidP="00EE19C2">
      <w:pPr>
        <w:pStyle w:val="ListParagraph"/>
        <w:numPr>
          <w:ilvl w:val="0"/>
          <w:numId w:val="16"/>
        </w:numPr>
        <w:rPr>
          <w:b/>
          <w:bCs/>
        </w:rPr>
      </w:pPr>
      <w:bookmarkStart w:id="73" w:name="_Toc114150035"/>
      <w:bookmarkStart w:id="74" w:name="_Toc114218049"/>
      <w:bookmarkStart w:id="75" w:name="_Toc116026028"/>
      <w:r w:rsidRPr="00EE19C2">
        <w:rPr>
          <w:b/>
          <w:bCs/>
        </w:rPr>
        <w:t>Conclusion</w:t>
      </w:r>
      <w:bookmarkEnd w:id="73"/>
      <w:bookmarkEnd w:id="74"/>
      <w:bookmarkEnd w:id="75"/>
    </w:p>
    <w:p w14:paraId="04736618" w14:textId="2E13D329" w:rsidR="00BB5A42" w:rsidRPr="00EE19C2" w:rsidRDefault="00A30888" w:rsidP="00EE19C2">
      <w:r w:rsidRPr="00EE19C2">
        <w:rPr>
          <w:noProof/>
        </w:rPr>
        <w:t>AV</w:t>
      </w:r>
      <w:r w:rsidR="00594DA0" w:rsidRPr="00EE19C2">
        <w:rPr>
          <w:noProof/>
        </w:rPr>
        <w:t xml:space="preserve"> system</w:t>
      </w:r>
      <w:r w:rsidRPr="00EE19C2">
        <w:rPr>
          <w:noProof/>
        </w:rPr>
        <w:t xml:space="preserve">s are </w:t>
      </w:r>
      <w:r w:rsidR="00371080" w:rsidRPr="00EE19C2">
        <w:rPr>
          <w:noProof/>
        </w:rPr>
        <w:t xml:space="preserve">expected to </w:t>
      </w:r>
      <w:r w:rsidR="00A514C2" w:rsidRPr="00EE19C2">
        <w:rPr>
          <w:noProof/>
        </w:rPr>
        <w:t>improve</w:t>
      </w:r>
      <w:r w:rsidR="00371080" w:rsidRPr="00EE19C2">
        <w:rPr>
          <w:noProof/>
        </w:rPr>
        <w:t xml:space="preserve"> road safety</w:t>
      </w:r>
      <w:r w:rsidRPr="00EE19C2">
        <w:rPr>
          <w:noProof/>
        </w:rPr>
        <w:t xml:space="preserve">. Unless drivers have an appropriate mental model for </w:t>
      </w:r>
      <w:r w:rsidR="00BB5A42" w:rsidRPr="00EE19C2">
        <w:rPr>
          <w:noProof/>
        </w:rPr>
        <w:t xml:space="preserve">the capabilities and limitations of the automation, they may over-trust and </w:t>
      </w:r>
      <w:r w:rsidRPr="00EE19C2">
        <w:rPr>
          <w:noProof/>
        </w:rPr>
        <w:t xml:space="preserve">activate the automation </w:t>
      </w:r>
      <w:r w:rsidR="00BB5A42" w:rsidRPr="00EE19C2">
        <w:rPr>
          <w:noProof/>
        </w:rPr>
        <w:t>in inappropriate road conditions, potentially leading to a collision</w:t>
      </w:r>
      <w:r w:rsidRPr="00EE19C2">
        <w:rPr>
          <w:noProof/>
        </w:rPr>
        <w:t>. Therefore, training in the appropriate activation of AV</w:t>
      </w:r>
      <w:r w:rsidR="007F26C8" w:rsidRPr="00EE19C2">
        <w:rPr>
          <w:noProof/>
        </w:rPr>
        <w:t xml:space="preserve"> system</w:t>
      </w:r>
      <w:r w:rsidRPr="00EE19C2">
        <w:rPr>
          <w:noProof/>
        </w:rPr>
        <w:t xml:space="preserve">s is essential. </w:t>
      </w:r>
      <w:r w:rsidR="00BB5A42" w:rsidRPr="00EE19C2">
        <w:t xml:space="preserve">A </w:t>
      </w:r>
      <w:r w:rsidR="00BB5A42" w:rsidRPr="00EE19C2">
        <w:rPr>
          <w:bCs/>
        </w:rPr>
        <w:t>L4DTP</w:t>
      </w:r>
      <w:r w:rsidR="00BB5A42" w:rsidRPr="00EE19C2">
        <w:t xml:space="preserve"> was developed to improve drivers’ decisions and behaviour when activating </w:t>
      </w:r>
      <w:r w:rsidR="000A24D7" w:rsidRPr="00EE19C2">
        <w:t>a</w:t>
      </w:r>
      <w:r w:rsidR="00E367C1" w:rsidRPr="00EE19C2">
        <w:t>n AV system</w:t>
      </w:r>
      <w:r w:rsidR="00BB5A42" w:rsidRPr="00EE19C2">
        <w:t xml:space="preserve">. A between-subjects simulator experiment showed that drivers who </w:t>
      </w:r>
      <w:r w:rsidR="00121DBE" w:rsidRPr="00EE19C2">
        <w:t xml:space="preserve">read </w:t>
      </w:r>
      <w:r w:rsidR="00937629" w:rsidRPr="00EE19C2">
        <w:t>the</w:t>
      </w:r>
      <w:r w:rsidR="00121DBE" w:rsidRPr="00EE19C2">
        <w:t xml:space="preserve"> OM or </w:t>
      </w:r>
      <w:r w:rsidR="00BB5A42" w:rsidRPr="00EE19C2">
        <w:t xml:space="preserve">underwent the </w:t>
      </w:r>
      <w:r w:rsidR="00BB5A42" w:rsidRPr="00EE19C2">
        <w:rPr>
          <w:bCs/>
        </w:rPr>
        <w:t>L4DTP</w:t>
      </w:r>
      <w:r w:rsidR="00BB5A42" w:rsidRPr="00EE19C2">
        <w:t xml:space="preserve"> made better activation decisions and showed better activation behaviour (fewer false alarms and more correct rejections) compared to drivers who received NT. Although all drivers are given an OM to read, in reality most drivers do not read their full OM, therefore </w:t>
      </w:r>
      <w:r w:rsidR="00121DBE" w:rsidRPr="00EE19C2">
        <w:t>the NT</w:t>
      </w:r>
      <w:r w:rsidR="00BB5A42" w:rsidRPr="00EE19C2">
        <w:t xml:space="preserve"> results reflect what may occur if drivers are only given an OM to read and demonstrates the need for additional mandatory training for AV</w:t>
      </w:r>
      <w:r w:rsidR="00363BE3" w:rsidRPr="00EE19C2">
        <w:t xml:space="preserve"> systems</w:t>
      </w:r>
      <w:r w:rsidR="00BB5A42" w:rsidRPr="00EE19C2">
        <w:t xml:space="preserve">. Additionally, drivers who underwent the </w:t>
      </w:r>
      <w:r w:rsidR="00BB5A42" w:rsidRPr="00EE19C2">
        <w:rPr>
          <w:bCs/>
        </w:rPr>
        <w:t>L4DTP</w:t>
      </w:r>
      <w:r w:rsidR="00BB5A42" w:rsidRPr="00EE19C2">
        <w:t xml:space="preserve"> found it easier, less demanding and felt under less time pressure when making their decisions, had to expend less effort to reach the same activation performance and had more appropriate and comprehensive mental models for when the automation can be activated compared to drivers who read the OM. This </w:t>
      </w:r>
      <w:r w:rsidR="00BB5A42" w:rsidRPr="00EE19C2">
        <w:rPr>
          <w:bCs/>
        </w:rPr>
        <w:t>L4DTP</w:t>
      </w:r>
      <w:r w:rsidR="00BB5A42" w:rsidRPr="00EE19C2">
        <w:t xml:space="preserve"> can make roads safer by reducing collisions linked to poor </w:t>
      </w:r>
      <w:r w:rsidR="00BB5A42" w:rsidRPr="00EE19C2">
        <w:lastRenderedPageBreak/>
        <w:t xml:space="preserve">activation decisions and behaviour. </w:t>
      </w:r>
      <w:r w:rsidR="006A30A2" w:rsidRPr="00EE19C2">
        <w:t xml:space="preserve">Therefore </w:t>
      </w:r>
      <w:r w:rsidR="00BB5A42" w:rsidRPr="00EE19C2">
        <w:t>if this training programme is adopted into mandatory AV driver training</w:t>
      </w:r>
      <w:r w:rsidR="006A30A2" w:rsidRPr="00EE19C2">
        <w:t>, the safety benefits of AV</w:t>
      </w:r>
      <w:r w:rsidR="00AD1A36" w:rsidRPr="00EE19C2">
        <w:t xml:space="preserve"> system</w:t>
      </w:r>
      <w:r w:rsidR="006A30A2" w:rsidRPr="00EE19C2">
        <w:t xml:space="preserve">s can be realised. </w:t>
      </w:r>
    </w:p>
    <w:p w14:paraId="2EECFA77" w14:textId="77777777" w:rsidR="00A514C2" w:rsidRPr="00EE19C2" w:rsidRDefault="00A514C2" w:rsidP="00EE19C2">
      <w:pPr>
        <w:pStyle w:val="ListParagraph"/>
        <w:numPr>
          <w:ilvl w:val="0"/>
          <w:numId w:val="16"/>
        </w:numPr>
      </w:pPr>
      <w:r w:rsidRPr="00EE19C2">
        <w:rPr>
          <w:b/>
          <w:bCs/>
        </w:rPr>
        <w:t>Funding</w:t>
      </w:r>
    </w:p>
    <w:p w14:paraId="545185B7" w14:textId="77777777" w:rsidR="00A514C2" w:rsidRPr="00EE19C2" w:rsidRDefault="00A514C2" w:rsidP="00EE19C2">
      <w:r w:rsidRPr="00EE19C2">
        <w:t xml:space="preserve">This research was funded by IAM </w:t>
      </w:r>
      <w:proofErr w:type="spellStart"/>
      <w:r w:rsidRPr="00EE19C2">
        <w:t>RoadSmart</w:t>
      </w:r>
      <w:proofErr w:type="spellEnd"/>
      <w:r w:rsidRPr="00EE19C2">
        <w:t xml:space="preserve"> and the Engineering and Physical Sciences Research Council. These funders had no involvement in the study design, in the collection, analysis, and interpretation of the data, in the writing of the report, and in the decision to submit this paper for publication.</w:t>
      </w:r>
    </w:p>
    <w:sdt>
      <w:sdtPr>
        <w:id w:val="628295665"/>
        <w:docPartObj>
          <w:docPartGallery w:val="Bibliographies"/>
          <w:docPartUnique/>
        </w:docPartObj>
      </w:sdtPr>
      <w:sdtContent>
        <w:p w14:paraId="6115F03A" w14:textId="21136E17" w:rsidR="00EB2056" w:rsidRPr="00EE19C2" w:rsidRDefault="00EB2056" w:rsidP="00EE19C2">
          <w:pPr>
            <w:pStyle w:val="ListParagraph"/>
            <w:numPr>
              <w:ilvl w:val="0"/>
              <w:numId w:val="16"/>
            </w:numPr>
            <w:rPr>
              <w:b/>
              <w:bCs/>
            </w:rPr>
          </w:pPr>
          <w:r w:rsidRPr="00EE19C2">
            <w:rPr>
              <w:b/>
              <w:bCs/>
            </w:rPr>
            <w:t>References</w:t>
          </w:r>
        </w:p>
        <w:sdt>
          <w:sdtPr>
            <w:id w:val="-573587230"/>
            <w:bibliography/>
          </w:sdtPr>
          <w:sdtContent>
            <w:p w14:paraId="112C26BF" w14:textId="77777777" w:rsidR="00F50492" w:rsidRDefault="00EB2056" w:rsidP="00F50492">
              <w:pPr>
                <w:pStyle w:val="Bibliography"/>
                <w:ind w:left="720" w:hanging="720"/>
                <w:rPr>
                  <w:noProof/>
                  <w:sz w:val="24"/>
                  <w:szCs w:val="24"/>
                </w:rPr>
              </w:pPr>
              <w:r w:rsidRPr="00EE19C2">
                <w:fldChar w:fldCharType="begin"/>
              </w:r>
              <w:r w:rsidRPr="00EE19C2">
                <w:instrText xml:space="preserve"> BIBLIOGRAPHY </w:instrText>
              </w:r>
              <w:r w:rsidRPr="00EE19C2">
                <w:fldChar w:fldCharType="separate"/>
              </w:r>
              <w:r w:rsidR="00F50492">
                <w:rPr>
                  <w:noProof/>
                </w:rPr>
                <w:t xml:space="preserve">Audi. (2017, November 09). </w:t>
              </w:r>
              <w:r w:rsidR="00F50492">
                <w:rPr>
                  <w:i/>
                  <w:iCs/>
                  <w:noProof/>
                </w:rPr>
                <w:t>Audi Elaine concept car – highly automated at level 4</w:t>
              </w:r>
              <w:r w:rsidR="00F50492">
                <w:rPr>
                  <w:noProof/>
                </w:rPr>
                <w:t>. Retrieved May 20, 2020, from Audi MediaCenter: https://www.audi-mediacenter.com/en/on-autopilot-into-the-future-the-audi-vision-of-autonomous-driving-9305/audi-elaine-concept-car-highly-automated-at-level-4-9308</w:t>
              </w:r>
            </w:p>
            <w:p w14:paraId="65D7189E" w14:textId="77777777" w:rsidR="00F50492" w:rsidRDefault="00F50492" w:rsidP="00F50492">
              <w:pPr>
                <w:pStyle w:val="Bibliography"/>
                <w:ind w:left="720" w:hanging="720"/>
                <w:rPr>
                  <w:noProof/>
                </w:rPr>
              </w:pPr>
              <w:r>
                <w:rPr>
                  <w:noProof/>
                </w:rPr>
                <w:t xml:space="preserve">Bagloee, S. A., Tavana, M., Asadi, M., &amp; Oliver, T. (2016). Autonomous vehicles: challenges, opportunities, and future implications for transportation policies. </w:t>
              </w:r>
              <w:r>
                <w:rPr>
                  <w:i/>
                  <w:iCs/>
                  <w:noProof/>
                </w:rPr>
                <w:t>Journal of Modern Transportation, 24</w:t>
              </w:r>
              <w:r>
                <w:rPr>
                  <w:noProof/>
                </w:rPr>
                <w:t>, 284–303.</w:t>
              </w:r>
            </w:p>
            <w:p w14:paraId="07D85E30" w14:textId="77777777" w:rsidR="00F50492" w:rsidRDefault="00F50492" w:rsidP="00F50492">
              <w:pPr>
                <w:pStyle w:val="Bibliography"/>
                <w:ind w:left="720" w:hanging="720"/>
                <w:rPr>
                  <w:noProof/>
                </w:rPr>
              </w:pPr>
              <w:r>
                <w:rPr>
                  <w:noProof/>
                </w:rPr>
                <w:t xml:space="preserve">Barg-Walkow, L. H., &amp; Rogers, W. A. (2016). The Effect of Incorrect Reliability Information on Expectations, Perceptions, and Use of Automation. </w:t>
              </w:r>
              <w:r>
                <w:rPr>
                  <w:i/>
                  <w:iCs/>
                  <w:noProof/>
                </w:rPr>
                <w:t>Human Factors, 58</w:t>
              </w:r>
              <w:r>
                <w:rPr>
                  <w:noProof/>
                </w:rPr>
                <w:t>(2), 242–260.</w:t>
              </w:r>
            </w:p>
            <w:p w14:paraId="12A2036C" w14:textId="77777777" w:rsidR="00F50492" w:rsidRDefault="00F50492" w:rsidP="00F50492">
              <w:pPr>
                <w:pStyle w:val="Bibliography"/>
                <w:ind w:left="720" w:hanging="720"/>
                <w:rPr>
                  <w:noProof/>
                </w:rPr>
              </w:pPr>
              <w:r>
                <w:rPr>
                  <w:noProof/>
                </w:rPr>
                <w:t xml:space="preserve">Beggiato, M., &amp; Krems, J. F. (2013). The evolution of mental model, trust and acceptance of adaptive cruise control in relation to initial information. </w:t>
              </w:r>
              <w:r>
                <w:rPr>
                  <w:i/>
                  <w:iCs/>
                  <w:noProof/>
                </w:rPr>
                <w:t>Transportation Research Part F: Traffic Psychology and Behaviour, 18</w:t>
              </w:r>
              <w:r>
                <w:rPr>
                  <w:noProof/>
                </w:rPr>
                <w:t>, 47-57.</w:t>
              </w:r>
            </w:p>
            <w:p w14:paraId="6C6A119C" w14:textId="77777777" w:rsidR="00F50492" w:rsidRDefault="00F50492" w:rsidP="00F50492">
              <w:pPr>
                <w:pStyle w:val="Bibliography"/>
                <w:ind w:left="720" w:hanging="720"/>
                <w:rPr>
                  <w:noProof/>
                </w:rPr>
              </w:pPr>
              <w:r>
                <w:rPr>
                  <w:noProof/>
                </w:rPr>
                <w:t xml:space="preserve">Beggiato, M., Pereira, M., Petzoldt, T., &amp; Krems, J. F. (2015). Learning and development of trust, acceptance and the mental model of ACC. A longitudinal on-road study. </w:t>
              </w:r>
              <w:r>
                <w:rPr>
                  <w:i/>
                  <w:iCs/>
                  <w:noProof/>
                </w:rPr>
                <w:t>Transportation Research Part F: Traffic Psychology and Behaviour, 35</w:t>
              </w:r>
              <w:r>
                <w:rPr>
                  <w:noProof/>
                </w:rPr>
                <w:t>, 75-84.</w:t>
              </w:r>
            </w:p>
            <w:p w14:paraId="3C328389" w14:textId="77777777" w:rsidR="00F50492" w:rsidRDefault="00F50492" w:rsidP="00F50492">
              <w:pPr>
                <w:pStyle w:val="Bibliography"/>
                <w:ind w:left="720" w:hanging="720"/>
                <w:rPr>
                  <w:noProof/>
                </w:rPr>
              </w:pPr>
              <w:r>
                <w:rPr>
                  <w:noProof/>
                </w:rPr>
                <w:t xml:space="preserve">Bell, B. S., &amp; Kozlowski, S. W. (2008). Active learning: effects of core training design elements on self-regulatory processes, learning, and adaptability. </w:t>
              </w:r>
              <w:r>
                <w:rPr>
                  <w:i/>
                  <w:iCs/>
                  <w:noProof/>
                </w:rPr>
                <w:t>Journal of Applied Psychology, 93</w:t>
              </w:r>
              <w:r>
                <w:rPr>
                  <w:noProof/>
                </w:rPr>
                <w:t>(2), 296-316.</w:t>
              </w:r>
            </w:p>
            <w:p w14:paraId="78ECEDF7" w14:textId="77777777" w:rsidR="00F50492" w:rsidRDefault="00F50492" w:rsidP="00F50492">
              <w:pPr>
                <w:pStyle w:val="Bibliography"/>
                <w:ind w:left="720" w:hanging="720"/>
                <w:rPr>
                  <w:noProof/>
                </w:rPr>
              </w:pPr>
              <w:r>
                <w:rPr>
                  <w:noProof/>
                </w:rPr>
                <w:t xml:space="preserve">Bellezza, F. S. (1981). Mnemonic devices: Classification, characteristics, and criteria. </w:t>
              </w:r>
              <w:r>
                <w:rPr>
                  <w:i/>
                  <w:iCs/>
                  <w:noProof/>
                </w:rPr>
                <w:t>Review of Educational Research, 51</w:t>
              </w:r>
              <w:r>
                <w:rPr>
                  <w:noProof/>
                </w:rPr>
                <w:t>, 247-275.</w:t>
              </w:r>
            </w:p>
            <w:p w14:paraId="34721CB6" w14:textId="77777777" w:rsidR="00F50492" w:rsidRDefault="00F50492" w:rsidP="00F50492">
              <w:pPr>
                <w:pStyle w:val="Bibliography"/>
                <w:ind w:left="720" w:hanging="720"/>
                <w:rPr>
                  <w:noProof/>
                </w:rPr>
              </w:pPr>
              <w:r>
                <w:rPr>
                  <w:noProof/>
                </w:rPr>
                <w:lastRenderedPageBreak/>
                <w:t xml:space="preserve">Blömacher, K., Nöcker, G., &amp; Huff, M. (2020). The evolution of mental models in relation to initial information while driving automated. </w:t>
              </w:r>
              <w:r>
                <w:rPr>
                  <w:i/>
                  <w:iCs/>
                  <w:noProof/>
                </w:rPr>
                <w:t>Transportation Research Part F: Traffic Psychology and Behaviour, 68</w:t>
              </w:r>
              <w:r>
                <w:rPr>
                  <w:noProof/>
                </w:rPr>
                <w:t>, 198-217.</w:t>
              </w:r>
            </w:p>
            <w:p w14:paraId="18C42EE3" w14:textId="77777777" w:rsidR="00F50492" w:rsidRDefault="00F50492" w:rsidP="00F50492">
              <w:pPr>
                <w:pStyle w:val="Bibliography"/>
                <w:ind w:left="720" w:hanging="720"/>
                <w:rPr>
                  <w:noProof/>
                </w:rPr>
              </w:pPr>
              <w:r>
                <w:rPr>
                  <w:noProof/>
                </w:rPr>
                <w:t xml:space="preserve">Boelhouwer, A., van den Beukel, A. P., van der Voort, M. C., &amp; Martens, M. H. (2019). Should I take over? Does system knowledge help drivers in making take-over decisions while driving a partially automated car? </w:t>
              </w:r>
              <w:r>
                <w:rPr>
                  <w:i/>
                  <w:iCs/>
                  <w:noProof/>
                </w:rPr>
                <w:t>Transportation Research Part F: Traffic Psychology and Behaviour, 60</w:t>
              </w:r>
              <w:r>
                <w:rPr>
                  <w:noProof/>
                </w:rPr>
                <w:t>, 669-684.</w:t>
              </w:r>
            </w:p>
            <w:p w14:paraId="394779DB" w14:textId="77777777" w:rsidR="00F50492" w:rsidRDefault="00F50492" w:rsidP="00F50492">
              <w:pPr>
                <w:pStyle w:val="Bibliography"/>
                <w:ind w:left="720" w:hanging="720"/>
                <w:rPr>
                  <w:noProof/>
                </w:rPr>
              </w:pPr>
              <w:r>
                <w:rPr>
                  <w:noProof/>
                </w:rPr>
                <w:t xml:space="preserve">Braun, V., &amp; Clarke, V. (2006). Using thematic analysis in psychology. </w:t>
              </w:r>
              <w:r>
                <w:rPr>
                  <w:i/>
                  <w:iCs/>
                  <w:noProof/>
                </w:rPr>
                <w:t>Qualitative Research in Psychology, 3</w:t>
              </w:r>
              <w:r>
                <w:rPr>
                  <w:noProof/>
                </w:rPr>
                <w:t>(2), 77-101.</w:t>
              </w:r>
            </w:p>
            <w:p w14:paraId="061A93AA" w14:textId="77777777" w:rsidR="00F50492" w:rsidRDefault="00F50492" w:rsidP="00F50492">
              <w:pPr>
                <w:pStyle w:val="Bibliography"/>
                <w:ind w:left="720" w:hanging="720"/>
                <w:rPr>
                  <w:noProof/>
                </w:rPr>
              </w:pPr>
              <w:r>
                <w:rPr>
                  <w:noProof/>
                </w:rPr>
                <w:t xml:space="preserve">Cahour, B., &amp; Forzy, J.-F. (2009). Does projection into use improve trust and exploration? An example with a cruise control system. </w:t>
              </w:r>
              <w:r>
                <w:rPr>
                  <w:i/>
                  <w:iCs/>
                  <w:noProof/>
                </w:rPr>
                <w:t>Safety Science, 47</w:t>
              </w:r>
              <w:r>
                <w:rPr>
                  <w:noProof/>
                </w:rPr>
                <w:t>(9), 1260-1270.</w:t>
              </w:r>
            </w:p>
            <w:p w14:paraId="449F90B6" w14:textId="77777777" w:rsidR="00F50492" w:rsidRDefault="00F50492" w:rsidP="00F50492">
              <w:pPr>
                <w:pStyle w:val="Bibliography"/>
                <w:ind w:left="720" w:hanging="720"/>
                <w:rPr>
                  <w:noProof/>
                </w:rPr>
              </w:pPr>
              <w:r>
                <w:rPr>
                  <w:noProof/>
                </w:rPr>
                <w:t xml:space="preserve">Casner, S. M., &amp; Hutchins, E. L. (2019). What Do We Tell the Drivers? Toward Minimum Driver Training Standards for Partially Automated Cars. </w:t>
              </w:r>
              <w:r>
                <w:rPr>
                  <w:i/>
                  <w:iCs/>
                  <w:noProof/>
                </w:rPr>
                <w:t>Journal of Cognitive Engineering and Decision Making, 13</w:t>
              </w:r>
              <w:r>
                <w:rPr>
                  <w:noProof/>
                </w:rPr>
                <w:t>(2), 55 –66.</w:t>
              </w:r>
            </w:p>
            <w:p w14:paraId="387F798C" w14:textId="77777777" w:rsidR="00F50492" w:rsidRDefault="00F50492" w:rsidP="00F50492">
              <w:pPr>
                <w:pStyle w:val="Bibliography"/>
                <w:ind w:left="720" w:hanging="720"/>
                <w:rPr>
                  <w:noProof/>
                </w:rPr>
              </w:pPr>
              <w:r>
                <w:rPr>
                  <w:noProof/>
                </w:rPr>
                <w:t xml:space="preserve">Choi, J. K., &amp; Ji, Y. G. (2015). Investigating the Importance of Trust on Adopting an Autonomous Vehicle. </w:t>
              </w:r>
              <w:r>
                <w:rPr>
                  <w:i/>
                  <w:iCs/>
                  <w:noProof/>
                </w:rPr>
                <w:t>International Journal of Human-Computer Interaction, 31</w:t>
              </w:r>
              <w:r>
                <w:rPr>
                  <w:noProof/>
                </w:rPr>
                <w:t>(10), 692-702.</w:t>
              </w:r>
            </w:p>
            <w:p w14:paraId="0D66CB20" w14:textId="77777777" w:rsidR="00F50492" w:rsidRDefault="00F50492" w:rsidP="00F50492">
              <w:pPr>
                <w:pStyle w:val="Bibliography"/>
                <w:ind w:left="720" w:hanging="720"/>
                <w:rPr>
                  <w:noProof/>
                </w:rPr>
              </w:pPr>
              <w:r>
                <w:rPr>
                  <w:noProof/>
                </w:rPr>
                <w:t xml:space="preserve">Cruise, C. (2018). </w:t>
              </w:r>
              <w:r>
                <w:rPr>
                  <w:i/>
                  <w:iCs/>
                  <w:noProof/>
                </w:rPr>
                <w:t>Human Error Prediction in Automated Driving [Unpublished master's thesis].</w:t>
              </w:r>
              <w:r>
                <w:rPr>
                  <w:noProof/>
                </w:rPr>
                <w:t xml:space="preserve"> University of Southampton, Southampton, UK.</w:t>
              </w:r>
            </w:p>
            <w:p w14:paraId="3B8B473E" w14:textId="77777777" w:rsidR="00F50492" w:rsidRDefault="00F50492" w:rsidP="00F50492">
              <w:pPr>
                <w:pStyle w:val="Bibliography"/>
                <w:ind w:left="720" w:hanging="720"/>
                <w:rPr>
                  <w:noProof/>
                </w:rPr>
              </w:pPr>
              <w:r>
                <w:rPr>
                  <w:noProof/>
                </w:rPr>
                <w:t xml:space="preserve">Daimler. (2019, July 04). </w:t>
              </w:r>
              <w:r>
                <w:rPr>
                  <w:i/>
                  <w:iCs/>
                  <w:noProof/>
                </w:rPr>
                <w:t>Daimler and BMW Group: Long-term development cooperation for automated driving</w:t>
              </w:r>
              <w:r>
                <w:rPr>
                  <w:noProof/>
                </w:rPr>
                <w:t>. Retrieved May 21, 2020, from Product Innovation: https://www.daimler.com/innovation/case/autonomous/development-cooperation-daimler-bmw.html</w:t>
              </w:r>
            </w:p>
            <w:p w14:paraId="6938ED56" w14:textId="77777777" w:rsidR="00F50492" w:rsidRDefault="00F50492" w:rsidP="00F50492">
              <w:pPr>
                <w:pStyle w:val="Bibliography"/>
                <w:ind w:left="720" w:hanging="720"/>
                <w:rPr>
                  <w:noProof/>
                </w:rPr>
              </w:pPr>
              <w:r>
                <w:rPr>
                  <w:noProof/>
                </w:rPr>
                <w:t xml:space="preserve">De Winter, J.C.F., Van Leeuwen, P.M., &amp; Happee, R. (2012). Advantages and Disadvantages of Driving Simulators: A Discussion. </w:t>
              </w:r>
              <w:r>
                <w:rPr>
                  <w:i/>
                  <w:iCs/>
                  <w:noProof/>
                </w:rPr>
                <w:t>Proceedings of Measuring Behavior</w:t>
              </w:r>
              <w:r>
                <w:rPr>
                  <w:noProof/>
                </w:rPr>
                <w:t>, (pp. 47-50). Utrecht, Netherlands.</w:t>
              </w:r>
            </w:p>
            <w:p w14:paraId="47F5F7F3" w14:textId="77777777" w:rsidR="00F50492" w:rsidRDefault="00F50492" w:rsidP="00F50492">
              <w:pPr>
                <w:pStyle w:val="Bibliography"/>
                <w:ind w:left="720" w:hanging="720"/>
                <w:rPr>
                  <w:noProof/>
                </w:rPr>
              </w:pPr>
              <w:r>
                <w:rPr>
                  <w:noProof/>
                </w:rPr>
                <w:t xml:space="preserve">Degani, A., &amp; Wiener, E. L. (1997). Procedures in complex systems: The airline cockpit. </w:t>
              </w:r>
              <w:r>
                <w:rPr>
                  <w:i/>
                  <w:iCs/>
                  <w:noProof/>
                </w:rPr>
                <w:t>IEEE Transactions on Systems, Man, and Cybernetics–Part A: Systems and Humans, 27</w:t>
              </w:r>
              <w:r>
                <w:rPr>
                  <w:noProof/>
                </w:rPr>
                <w:t>(3), 302-312.</w:t>
              </w:r>
            </w:p>
            <w:p w14:paraId="4235FAD8" w14:textId="77777777" w:rsidR="00F50492" w:rsidRDefault="00F50492" w:rsidP="00F50492">
              <w:pPr>
                <w:pStyle w:val="Bibliography"/>
                <w:ind w:left="720" w:hanging="720"/>
                <w:rPr>
                  <w:noProof/>
                </w:rPr>
              </w:pPr>
              <w:r>
                <w:rPr>
                  <w:noProof/>
                </w:rPr>
                <w:t xml:space="preserve">Driver and Vehicle Standards Agency. (2014, November 24). </w:t>
              </w:r>
              <w:r>
                <w:rPr>
                  <w:i/>
                  <w:iCs/>
                  <w:noProof/>
                </w:rPr>
                <w:t>Car and light van driving syllabus (category B).</w:t>
              </w:r>
              <w:r>
                <w:rPr>
                  <w:noProof/>
                </w:rPr>
                <w:t xml:space="preserve"> Retrieved September 07, 2020, from Learning to drive a car syllabus: </w:t>
              </w:r>
              <w:r>
                <w:rPr>
                  <w:noProof/>
                </w:rPr>
                <w:lastRenderedPageBreak/>
                <w:t>https://assets.publishing.service.gov.uk/government/uploads/system/uploads/attachment_data/file/377664/car-and-light-van-driving-syllabus.pdf</w:t>
              </w:r>
            </w:p>
            <w:p w14:paraId="2BE51AF2" w14:textId="77777777" w:rsidR="00F50492" w:rsidRDefault="00F50492" w:rsidP="00F50492">
              <w:pPr>
                <w:pStyle w:val="Bibliography"/>
                <w:ind w:left="720" w:hanging="720"/>
                <w:rPr>
                  <w:noProof/>
                </w:rPr>
              </w:pPr>
              <w:r>
                <w:rPr>
                  <w:noProof/>
                </w:rPr>
                <w:t xml:space="preserve">Ebnali, M., Hulme, K., Ebnali-Heidari, A., &amp; Mazloumi, A. (2019). How does training effect users’ attitudes and skills needed for highly automated driving? </w:t>
              </w:r>
              <w:r>
                <w:rPr>
                  <w:i/>
                  <w:iCs/>
                  <w:noProof/>
                </w:rPr>
                <w:t>Transportation Research Part F: Traffic Psychology and Behaviour, 66</w:t>
              </w:r>
              <w:r>
                <w:rPr>
                  <w:noProof/>
                </w:rPr>
                <w:t>, 184-195.</w:t>
              </w:r>
            </w:p>
            <w:p w14:paraId="0F476DAA" w14:textId="77777777" w:rsidR="00F50492" w:rsidRDefault="00F50492" w:rsidP="00F50492">
              <w:pPr>
                <w:pStyle w:val="Bibliography"/>
                <w:ind w:left="720" w:hanging="720"/>
                <w:rPr>
                  <w:noProof/>
                </w:rPr>
              </w:pPr>
              <w:r>
                <w:rPr>
                  <w:noProof/>
                </w:rPr>
                <w:t xml:space="preserve">Ehrman, M. E., Leaver, B. L., &amp; Oxford, R. L. (2003). A brief overview of individual differences in second language learning. </w:t>
              </w:r>
              <w:r>
                <w:rPr>
                  <w:i/>
                  <w:iCs/>
                  <w:noProof/>
                </w:rPr>
                <w:t>System, 31</w:t>
              </w:r>
              <w:r>
                <w:rPr>
                  <w:noProof/>
                </w:rPr>
                <w:t>.</w:t>
              </w:r>
            </w:p>
            <w:p w14:paraId="4246CBA1" w14:textId="77777777" w:rsidR="00F50492" w:rsidRDefault="00F50492" w:rsidP="00F50492">
              <w:pPr>
                <w:pStyle w:val="Bibliography"/>
                <w:ind w:left="720" w:hanging="720"/>
                <w:rPr>
                  <w:noProof/>
                </w:rPr>
              </w:pPr>
              <w:r>
                <w:rPr>
                  <w:noProof/>
                </w:rPr>
                <w:t xml:space="preserve">Evans, R. L. (2007). </w:t>
              </w:r>
              <w:r>
                <w:rPr>
                  <w:i/>
                  <w:iCs/>
                  <w:noProof/>
                </w:rPr>
                <w:t>Every Good Boy Deserves Fudge: The Book of Mnemonic Devices.</w:t>
              </w:r>
              <w:r>
                <w:rPr>
                  <w:noProof/>
                </w:rPr>
                <w:t xml:space="preserve"> NewYork, USA: A Perigee Book, The Penguin Group.</w:t>
              </w:r>
            </w:p>
            <w:p w14:paraId="30FEB429" w14:textId="77777777" w:rsidR="00F50492" w:rsidRDefault="00F50492" w:rsidP="00F50492">
              <w:pPr>
                <w:pStyle w:val="Bibliography"/>
                <w:ind w:left="720" w:hanging="720"/>
                <w:rPr>
                  <w:noProof/>
                </w:rPr>
              </w:pPr>
              <w:r>
                <w:rPr>
                  <w:noProof/>
                </w:rPr>
                <w:t>Ford Motor Company. (2016, August 16). Ford of the Future: Autonomous Vehicles and Silicon Valley Investments | Innovation | Ford. Retrieved May 13, 2020, from https://www.youtube.com/watch?v=dDiHtlI0OhI</w:t>
              </w:r>
            </w:p>
            <w:p w14:paraId="3652461D" w14:textId="77777777" w:rsidR="00F50492" w:rsidRDefault="00F50492" w:rsidP="00F50492">
              <w:pPr>
                <w:pStyle w:val="Bibliography"/>
                <w:ind w:left="720" w:hanging="720"/>
                <w:rPr>
                  <w:noProof/>
                </w:rPr>
              </w:pPr>
              <w:r>
                <w:rPr>
                  <w:noProof/>
                </w:rPr>
                <w:t xml:space="preserve">Forster, Y., Hergeth, S., Naujoks, F., Krems, J., &amp; Keinath, A. (2019). User Education in Automated Driving: Owner's Manual and Interactive Tutorial Support Mental Model Formation and Human-Automation Interaction. </w:t>
              </w:r>
              <w:r>
                <w:rPr>
                  <w:i/>
                  <w:iCs/>
                  <w:noProof/>
                </w:rPr>
                <w:t>Information, 10</w:t>
              </w:r>
              <w:r>
                <w:rPr>
                  <w:noProof/>
                </w:rPr>
                <w:t>(4), 1-22.</w:t>
              </w:r>
            </w:p>
            <w:p w14:paraId="0D588960" w14:textId="77777777" w:rsidR="00F50492" w:rsidRDefault="00F50492" w:rsidP="00F50492">
              <w:pPr>
                <w:pStyle w:val="Bibliography"/>
                <w:ind w:left="720" w:hanging="720"/>
                <w:rPr>
                  <w:noProof/>
                </w:rPr>
              </w:pPr>
              <w:r>
                <w:rPr>
                  <w:noProof/>
                </w:rPr>
                <w:t xml:space="preserve">Gentner, D., &amp; Stevens, A. L. (1983). </w:t>
              </w:r>
              <w:r>
                <w:rPr>
                  <w:i/>
                  <w:iCs/>
                  <w:noProof/>
                </w:rPr>
                <w:t>Mental Models</w:t>
              </w:r>
              <w:r>
                <w:rPr>
                  <w:noProof/>
                </w:rPr>
                <w:t xml:space="preserve"> (1 ed.). Psychology Press.</w:t>
              </w:r>
            </w:p>
            <w:p w14:paraId="189ADC41" w14:textId="77777777" w:rsidR="00F50492" w:rsidRDefault="00F50492" w:rsidP="00F50492">
              <w:pPr>
                <w:pStyle w:val="Bibliography"/>
                <w:ind w:left="720" w:hanging="720"/>
                <w:rPr>
                  <w:noProof/>
                </w:rPr>
              </w:pPr>
              <w:r>
                <w:rPr>
                  <w:noProof/>
                </w:rPr>
                <w:t xml:space="preserve">Gibson, H. A. (2009). Using mnemonics to increase knowledge of an organizing curriculum framework. </w:t>
              </w:r>
              <w:r>
                <w:rPr>
                  <w:i/>
                  <w:iCs/>
                  <w:noProof/>
                </w:rPr>
                <w:t>Teaching and Learning in Nursing, 4</w:t>
              </w:r>
              <w:r>
                <w:rPr>
                  <w:noProof/>
                </w:rPr>
                <w:t>, 56-62.</w:t>
              </w:r>
            </w:p>
            <w:p w14:paraId="08005BD2" w14:textId="77777777" w:rsidR="00F50492" w:rsidRDefault="00F50492" w:rsidP="00F50492">
              <w:pPr>
                <w:pStyle w:val="Bibliography"/>
                <w:ind w:left="720" w:hanging="720"/>
                <w:rPr>
                  <w:noProof/>
                </w:rPr>
              </w:pPr>
              <w:r>
                <w:rPr>
                  <w:noProof/>
                </w:rPr>
                <w:t xml:space="preserve">Gold, C., Körber, M., Hohenberger, C., Lechner, D., &amp; Bengler, K. (2015). Trust in automation – Before and after the experience of take-over scenarios in a highly automated vehicle. </w:t>
              </w:r>
              <w:r>
                <w:rPr>
                  <w:i/>
                  <w:iCs/>
                  <w:noProof/>
                </w:rPr>
                <w:t>Procedia Manufacturing, 3</w:t>
              </w:r>
              <w:r>
                <w:rPr>
                  <w:noProof/>
                </w:rPr>
                <w:t>, 3025-3032.</w:t>
              </w:r>
            </w:p>
            <w:p w14:paraId="10CF2F3B" w14:textId="77777777" w:rsidR="00F50492" w:rsidRDefault="00F50492" w:rsidP="00F50492">
              <w:pPr>
                <w:pStyle w:val="Bibliography"/>
                <w:ind w:left="720" w:hanging="720"/>
                <w:rPr>
                  <w:noProof/>
                </w:rPr>
              </w:pPr>
              <w:r>
                <w:rPr>
                  <w:noProof/>
                </w:rPr>
                <w:t xml:space="preserve">Green, D. M., &amp; Swets, J. A. (1966). </w:t>
              </w:r>
              <w:r>
                <w:rPr>
                  <w:i/>
                  <w:iCs/>
                  <w:noProof/>
                </w:rPr>
                <w:t>Signal detection theory and psychophysics</w:t>
              </w:r>
              <w:r>
                <w:rPr>
                  <w:noProof/>
                </w:rPr>
                <w:t xml:space="preserve"> (Vol. 1). New York: Wiley.</w:t>
              </w:r>
            </w:p>
            <w:p w14:paraId="775396CA" w14:textId="77777777" w:rsidR="00F50492" w:rsidRDefault="00F50492" w:rsidP="00F50492">
              <w:pPr>
                <w:pStyle w:val="Bibliography"/>
                <w:ind w:left="720" w:hanging="720"/>
                <w:rPr>
                  <w:noProof/>
                </w:rPr>
              </w:pPr>
              <w:r>
                <w:rPr>
                  <w:noProof/>
                </w:rPr>
                <w:t xml:space="preserve">Greenblatt, J. B., &amp; Shaheen, S. (2015). Automated Vehicles, On-Demand Mobility, and Environmental Impacts. </w:t>
              </w:r>
              <w:r>
                <w:rPr>
                  <w:i/>
                  <w:iCs/>
                  <w:noProof/>
                </w:rPr>
                <w:t>Current Sustainable/Renewable Energy Reports, 2</w:t>
              </w:r>
              <w:r>
                <w:rPr>
                  <w:noProof/>
                </w:rPr>
                <w:t>(3), 74–81.</w:t>
              </w:r>
            </w:p>
            <w:p w14:paraId="5CCCB19A" w14:textId="77777777" w:rsidR="00F50492" w:rsidRDefault="00F50492" w:rsidP="00F50492">
              <w:pPr>
                <w:pStyle w:val="Bibliography"/>
                <w:ind w:left="720" w:hanging="720"/>
                <w:rPr>
                  <w:noProof/>
                </w:rPr>
              </w:pPr>
              <w:r>
                <w:rPr>
                  <w:noProof/>
                </w:rPr>
                <w:t xml:space="preserve">Hart, S. G., &amp; Staveland, L. E. (1988). Development of NASA-TLX (Task Load Index): Results of empirical and theoretical research. In P. A. Hancock, &amp; N. Meshkati, </w:t>
              </w:r>
              <w:r>
                <w:rPr>
                  <w:i/>
                  <w:iCs/>
                  <w:noProof/>
                </w:rPr>
                <w:t>Human mental workload</w:t>
              </w:r>
              <w:r>
                <w:rPr>
                  <w:noProof/>
                </w:rPr>
                <w:t xml:space="preserve"> (pp. 139–183). North-Holland: Elsevier Science Publishers.</w:t>
              </w:r>
            </w:p>
            <w:p w14:paraId="33C64247" w14:textId="77777777" w:rsidR="00F50492" w:rsidRDefault="00F50492" w:rsidP="00F50492">
              <w:pPr>
                <w:pStyle w:val="Bibliography"/>
                <w:ind w:left="720" w:hanging="720"/>
                <w:rPr>
                  <w:noProof/>
                </w:rPr>
              </w:pPr>
              <w:r>
                <w:rPr>
                  <w:noProof/>
                </w:rPr>
                <w:lastRenderedPageBreak/>
                <w:t xml:space="preserve">Harvey, C., &amp; Burnett, G. (2019). The influence of incentives and instructions on behaviour in driving simulator studies. </w:t>
              </w:r>
              <w:r>
                <w:rPr>
                  <w:i/>
                  <w:iCs/>
                  <w:noProof/>
                </w:rPr>
                <w:t>Transportation Research Part F: Traffic Psychology and Behaviour, 67</w:t>
              </w:r>
              <w:r>
                <w:rPr>
                  <w:noProof/>
                </w:rPr>
                <w:t>, 164-174.</w:t>
              </w:r>
            </w:p>
            <w:p w14:paraId="57E975C2" w14:textId="77777777" w:rsidR="00F50492" w:rsidRDefault="00F50492" w:rsidP="00F50492">
              <w:pPr>
                <w:pStyle w:val="Bibliography"/>
                <w:ind w:left="720" w:hanging="720"/>
                <w:rPr>
                  <w:noProof/>
                </w:rPr>
              </w:pPr>
              <w:r>
                <w:rPr>
                  <w:noProof/>
                </w:rPr>
                <w:t xml:space="preserve">Hays, R. T., Jacobs, J. W., Prince, C., &amp; Salas, E. (1992). Flight simulator training effectiveness: a meta-analysis. </w:t>
              </w:r>
              <w:r>
                <w:rPr>
                  <w:i/>
                  <w:iCs/>
                  <w:noProof/>
                </w:rPr>
                <w:t>Military Psychology, 4</w:t>
              </w:r>
              <w:r>
                <w:rPr>
                  <w:noProof/>
                </w:rPr>
                <w:t>(2), 63-74.</w:t>
              </w:r>
            </w:p>
            <w:p w14:paraId="325776C2" w14:textId="77777777" w:rsidR="00F50492" w:rsidRDefault="00F50492" w:rsidP="00F50492">
              <w:pPr>
                <w:pStyle w:val="Bibliography"/>
                <w:ind w:left="720" w:hanging="720"/>
                <w:rPr>
                  <w:noProof/>
                </w:rPr>
              </w:pPr>
              <w:r>
                <w:rPr>
                  <w:noProof/>
                </w:rPr>
                <w:t xml:space="preserve">Hergeth, S., Lorenz, L., &amp; Krems, J. F. (2017). Prior Familiarization With Takeover Requests Affects Drivers’ Takeover Performance and Automation Trust. </w:t>
              </w:r>
              <w:r>
                <w:rPr>
                  <w:i/>
                  <w:iCs/>
                  <w:noProof/>
                </w:rPr>
                <w:t>Human Factors, 59</w:t>
              </w:r>
              <w:r>
                <w:rPr>
                  <w:noProof/>
                </w:rPr>
                <w:t>(3), 457-470.</w:t>
              </w:r>
            </w:p>
            <w:p w14:paraId="6073BDCD" w14:textId="77777777" w:rsidR="00F50492" w:rsidRDefault="00F50492" w:rsidP="00F50492">
              <w:pPr>
                <w:pStyle w:val="Bibliography"/>
                <w:ind w:left="720" w:hanging="720"/>
                <w:rPr>
                  <w:noProof/>
                </w:rPr>
              </w:pPr>
              <w:r>
                <w:rPr>
                  <w:noProof/>
                </w:rPr>
                <w:t xml:space="preserve">Higbee, K. L. (2001). </w:t>
              </w:r>
              <w:r>
                <w:rPr>
                  <w:i/>
                  <w:iCs/>
                  <w:noProof/>
                </w:rPr>
                <w:t>Your Memory: How It Works and How to Improve It</w:t>
              </w:r>
              <w:r>
                <w:rPr>
                  <w:noProof/>
                </w:rPr>
                <w:t xml:space="preserve"> (2nd ed.). Cambridge: Da Capo Press.</w:t>
              </w:r>
            </w:p>
            <w:p w14:paraId="53454CB2" w14:textId="77777777" w:rsidR="00F50492" w:rsidRDefault="00F50492" w:rsidP="00F50492">
              <w:pPr>
                <w:pStyle w:val="Bibliography"/>
                <w:ind w:left="720" w:hanging="720"/>
                <w:rPr>
                  <w:noProof/>
                </w:rPr>
              </w:pPr>
              <w:r>
                <w:rPr>
                  <w:noProof/>
                </w:rPr>
                <w:t>Honda. (2017, June 07). Honda Announces New Goal for Highly-Automated Driving Systems [Video File]. Retrieved May 21, 2020, from https://www.youtube.com/watch?v=LSAg6bzlf1Q&amp;feature=youtu.be</w:t>
              </w:r>
            </w:p>
            <w:p w14:paraId="249C1FBC" w14:textId="77777777" w:rsidR="00F50492" w:rsidRDefault="00F50492" w:rsidP="00F50492">
              <w:pPr>
                <w:pStyle w:val="Bibliography"/>
                <w:ind w:left="720" w:hanging="720"/>
                <w:rPr>
                  <w:noProof/>
                </w:rPr>
              </w:pPr>
              <w:r>
                <w:rPr>
                  <w:noProof/>
                </w:rPr>
                <w:t xml:space="preserve">Hwang, M. I. (1994). Decision making under time pressure: A model for information systems research. </w:t>
              </w:r>
              <w:r>
                <w:rPr>
                  <w:i/>
                  <w:iCs/>
                  <w:noProof/>
                </w:rPr>
                <w:t>Information &amp; Management, 27</w:t>
              </w:r>
              <w:r>
                <w:rPr>
                  <w:noProof/>
                </w:rPr>
                <w:t>(4), 197-203.</w:t>
              </w:r>
            </w:p>
            <w:p w14:paraId="147A2553" w14:textId="77777777" w:rsidR="00F50492" w:rsidRDefault="00F50492" w:rsidP="00F50492">
              <w:pPr>
                <w:pStyle w:val="Bibliography"/>
                <w:ind w:left="720" w:hanging="720"/>
                <w:rPr>
                  <w:noProof/>
                </w:rPr>
              </w:pPr>
              <w:r>
                <w:rPr>
                  <w:noProof/>
                </w:rPr>
                <w:t xml:space="preserve">IAM RoadSmart. (2016). </w:t>
              </w:r>
              <w:r>
                <w:rPr>
                  <w:i/>
                  <w:iCs/>
                  <w:noProof/>
                </w:rPr>
                <w:t>Advanced Driver Course Associate Logbook.</w:t>
              </w:r>
              <w:r>
                <w:rPr>
                  <w:noProof/>
                </w:rPr>
                <w:t xml:space="preserve"> Retrieved December 18, 2019, from IAM RoadSmart: https://pcc-hub.com/iam/p/5491/advanced-driver-course-associate-logbook</w:t>
              </w:r>
            </w:p>
            <w:p w14:paraId="2CF69335" w14:textId="77777777" w:rsidR="00F50492" w:rsidRDefault="00F50492" w:rsidP="00F50492">
              <w:pPr>
                <w:pStyle w:val="Bibliography"/>
                <w:ind w:left="720" w:hanging="720"/>
                <w:rPr>
                  <w:noProof/>
                </w:rPr>
              </w:pPr>
              <w:r>
                <w:rPr>
                  <w:noProof/>
                </w:rPr>
                <w:t xml:space="preserve">Korber, M., Baseler, E., &amp; Bengler, K. (2018). Introduction matters: Manipulating trust in automation and reliance in automated driving. </w:t>
              </w:r>
              <w:r>
                <w:rPr>
                  <w:i/>
                  <w:iCs/>
                  <w:noProof/>
                </w:rPr>
                <w:t>Applied Ergonomics, 66</w:t>
              </w:r>
              <w:r>
                <w:rPr>
                  <w:noProof/>
                </w:rPr>
                <w:t>, 18-31.</w:t>
              </w:r>
            </w:p>
            <w:p w14:paraId="0A7A189F" w14:textId="77777777" w:rsidR="00F50492" w:rsidRDefault="00F50492" w:rsidP="00F50492">
              <w:pPr>
                <w:pStyle w:val="Bibliography"/>
                <w:ind w:left="720" w:hanging="720"/>
                <w:rPr>
                  <w:noProof/>
                </w:rPr>
              </w:pPr>
              <w:r>
                <w:rPr>
                  <w:noProof/>
                </w:rPr>
                <w:t xml:space="preserve">Koustanaï, A., Cavallo, V., Delhomme, P., &amp; Mas, A. (2012). Simulator training with a forward collision warning system: Effects on driver-system interactions and driver trust. </w:t>
              </w:r>
              <w:r>
                <w:rPr>
                  <w:i/>
                  <w:iCs/>
                  <w:noProof/>
                </w:rPr>
                <w:t>Human Factors, 54</w:t>
              </w:r>
              <w:r>
                <w:rPr>
                  <w:noProof/>
                </w:rPr>
                <w:t>(5), 709-721.</w:t>
              </w:r>
            </w:p>
            <w:p w14:paraId="090F405D" w14:textId="77777777" w:rsidR="00F50492" w:rsidRDefault="00F50492" w:rsidP="00F50492">
              <w:pPr>
                <w:pStyle w:val="Bibliography"/>
                <w:ind w:left="720" w:hanging="720"/>
                <w:rPr>
                  <w:noProof/>
                </w:rPr>
              </w:pPr>
              <w:r>
                <w:rPr>
                  <w:noProof/>
                </w:rPr>
                <w:t xml:space="preserve">Kovar, S. K., &amp; Van Pelt, C. (1991). Using a First-Letter Mnemonic to Improve Basketball Set-Shot Performance. </w:t>
              </w:r>
              <w:r>
                <w:rPr>
                  <w:i/>
                  <w:iCs/>
                  <w:noProof/>
                </w:rPr>
                <w:t>Perceptual and Motor Skills, 72</w:t>
              </w:r>
              <w:r>
                <w:rPr>
                  <w:noProof/>
                </w:rPr>
                <w:t>, 1383-1390.</w:t>
              </w:r>
            </w:p>
            <w:p w14:paraId="2924F6E5" w14:textId="77777777" w:rsidR="00F50492" w:rsidRDefault="00F50492" w:rsidP="00F50492">
              <w:pPr>
                <w:pStyle w:val="Bibliography"/>
                <w:ind w:left="720" w:hanging="720"/>
                <w:rPr>
                  <w:noProof/>
                </w:rPr>
              </w:pPr>
              <w:r>
                <w:rPr>
                  <w:noProof/>
                </w:rPr>
                <w:t xml:space="preserve">Krampell, M., Solís-Marcos, I., &amp; Hjälmdahl, M. (2020). Driving automation state-of-mind: Using training to instigate rapid mental model development. </w:t>
              </w:r>
              <w:r>
                <w:rPr>
                  <w:i/>
                  <w:iCs/>
                  <w:noProof/>
                </w:rPr>
                <w:t>Applied Ergonomics, 83</w:t>
              </w:r>
              <w:r>
                <w:rPr>
                  <w:noProof/>
                </w:rPr>
                <w:t>, 102986.</w:t>
              </w:r>
            </w:p>
            <w:p w14:paraId="0A207122" w14:textId="77777777" w:rsidR="00F50492" w:rsidRDefault="00F50492" w:rsidP="00F50492">
              <w:pPr>
                <w:pStyle w:val="Bibliography"/>
                <w:ind w:left="720" w:hanging="720"/>
                <w:rPr>
                  <w:noProof/>
                </w:rPr>
              </w:pPr>
              <w:r>
                <w:rPr>
                  <w:noProof/>
                </w:rPr>
                <w:t xml:space="preserve">Lee, J. D., &amp; See, K. A. (2004). Trust in automation: Designing for appropriate reliance. </w:t>
              </w:r>
              <w:r>
                <w:rPr>
                  <w:i/>
                  <w:iCs/>
                  <w:noProof/>
                </w:rPr>
                <w:t>Human Factors, 46</w:t>
              </w:r>
              <w:r>
                <w:rPr>
                  <w:noProof/>
                </w:rPr>
                <w:t>(1), 50–80.</w:t>
              </w:r>
            </w:p>
            <w:p w14:paraId="19A0D2D6" w14:textId="77777777" w:rsidR="00F50492" w:rsidRDefault="00F50492" w:rsidP="00F50492">
              <w:pPr>
                <w:pStyle w:val="Bibliography"/>
                <w:ind w:left="720" w:hanging="720"/>
                <w:rPr>
                  <w:noProof/>
                </w:rPr>
              </w:pPr>
              <w:r>
                <w:rPr>
                  <w:noProof/>
                </w:rPr>
                <w:lastRenderedPageBreak/>
                <w:t xml:space="preserve">Lewis, J. B., Mulligan, R., &amp; Kraus, N. (2018). The importance of medical mnemonics in medicine. </w:t>
              </w:r>
              <w:r>
                <w:rPr>
                  <w:i/>
                  <w:iCs/>
                  <w:noProof/>
                </w:rPr>
                <w:t>The Pharos</w:t>
              </w:r>
              <w:r>
                <w:rPr>
                  <w:noProof/>
                </w:rPr>
                <w:t>, 30-35.</w:t>
              </w:r>
            </w:p>
            <w:p w14:paraId="49C51909" w14:textId="77777777" w:rsidR="00F50492" w:rsidRDefault="00F50492" w:rsidP="00F50492">
              <w:pPr>
                <w:pStyle w:val="Bibliography"/>
                <w:ind w:left="720" w:hanging="720"/>
                <w:rPr>
                  <w:noProof/>
                </w:rPr>
              </w:pPr>
              <w:r>
                <w:rPr>
                  <w:noProof/>
                </w:rPr>
                <w:t xml:space="preserve">Manser, M. P., Noble, A. M., Machiani, S. G., Shortz, A., Klauer, S. G., Higgins, L., &amp; Ahmadi, A. (2019). </w:t>
              </w:r>
              <w:r>
                <w:rPr>
                  <w:i/>
                  <w:iCs/>
                  <w:noProof/>
                </w:rPr>
                <w:t>Driver Training Research and Guidelines for Automated Vehicle Technology.</w:t>
              </w:r>
              <w:r>
                <w:rPr>
                  <w:noProof/>
                </w:rPr>
                <w:t xml:space="preserve"> Texas, US: Safe-D National UTC, Texas A&amp;M Transportation Institute, Virginia Tech Transportation Institute &amp; San Diego State University.</w:t>
              </w:r>
            </w:p>
            <w:p w14:paraId="295E3813" w14:textId="77777777" w:rsidR="00F50492" w:rsidRDefault="00F50492" w:rsidP="00F50492">
              <w:pPr>
                <w:pStyle w:val="Bibliography"/>
                <w:ind w:left="720" w:hanging="720"/>
                <w:rPr>
                  <w:noProof/>
                </w:rPr>
              </w:pPr>
              <w:r>
                <w:rPr>
                  <w:noProof/>
                </w:rPr>
                <w:t xml:space="preserve">Marks, M. A., Zaccaro, S. J., &amp; Mathieu, J. E. (2000). Performance implications of leader briefings and team-interaction training for team adaptation to novel environments. </w:t>
              </w:r>
              <w:r>
                <w:rPr>
                  <w:i/>
                  <w:iCs/>
                  <w:noProof/>
                </w:rPr>
                <w:t>Journal of Applied Psychology, 85</w:t>
              </w:r>
              <w:r>
                <w:rPr>
                  <w:noProof/>
                </w:rPr>
                <w:t>, 971-986.</w:t>
              </w:r>
            </w:p>
            <w:p w14:paraId="1E9A0786" w14:textId="77777777" w:rsidR="00F50492" w:rsidRDefault="00F50492" w:rsidP="00F50492">
              <w:pPr>
                <w:pStyle w:val="Bibliography"/>
                <w:ind w:left="720" w:hanging="720"/>
                <w:rPr>
                  <w:noProof/>
                </w:rPr>
              </w:pPr>
              <w:r>
                <w:rPr>
                  <w:noProof/>
                </w:rPr>
                <w:t xml:space="preserve">McCabe, J. A., Osha, K. L., Roche, J. A., &amp; Susser, J. A. (2013). Psychology Students’ Knowledge and Use of Mnemonics. </w:t>
              </w:r>
              <w:r>
                <w:rPr>
                  <w:i/>
                  <w:iCs/>
                  <w:noProof/>
                </w:rPr>
                <w:t>Teaching of Psychology, 40</w:t>
              </w:r>
              <w:r>
                <w:rPr>
                  <w:noProof/>
                </w:rPr>
                <w:t>(3), 183-192.</w:t>
              </w:r>
            </w:p>
            <w:p w14:paraId="161F5242" w14:textId="77777777" w:rsidR="00F50492" w:rsidRDefault="00F50492" w:rsidP="00F50492">
              <w:pPr>
                <w:pStyle w:val="Bibliography"/>
                <w:ind w:left="720" w:hanging="720"/>
                <w:rPr>
                  <w:noProof/>
                </w:rPr>
              </w:pPr>
              <w:r>
                <w:rPr>
                  <w:noProof/>
                </w:rPr>
                <w:t xml:space="preserve">Mehlenbacher, B., Wogalter, M. S., &amp; Laughery, K. R. (2002). On the Reading of Product Owner’s Manuals: Perceptions and Product Complexity. </w:t>
              </w:r>
              <w:r>
                <w:rPr>
                  <w:i/>
                  <w:iCs/>
                  <w:noProof/>
                </w:rPr>
                <w:t>Proceedings of the Human Factors and Ergonomics Society 46th Annual Meeting, 46</w:t>
              </w:r>
              <w:r>
                <w:rPr>
                  <w:noProof/>
                </w:rPr>
                <w:t>(6), 730-734.</w:t>
              </w:r>
            </w:p>
            <w:p w14:paraId="4AA378C1" w14:textId="77777777" w:rsidR="00F50492" w:rsidRDefault="00F50492" w:rsidP="00F50492">
              <w:pPr>
                <w:pStyle w:val="Bibliography"/>
                <w:ind w:left="720" w:hanging="720"/>
                <w:rPr>
                  <w:noProof/>
                </w:rPr>
              </w:pPr>
              <w:r>
                <w:rPr>
                  <w:noProof/>
                </w:rPr>
                <w:t xml:space="preserve">Merriman, S. E., Plant, K. L., Revell, K. M., &amp; Stanton, N. A. (2021a). Challenges for automated vehicle driver training: A thematic analysis from manual and automated driving. </w:t>
              </w:r>
              <w:r>
                <w:rPr>
                  <w:i/>
                  <w:iCs/>
                  <w:noProof/>
                </w:rPr>
                <w:t>Transportation Research Part F: Traffic Psychology and Behaviour, 76</w:t>
              </w:r>
              <w:r>
                <w:rPr>
                  <w:noProof/>
                </w:rPr>
                <w:t>, 238–268. doi:https://doi.org/10.1016/j.trf.2020.10.011</w:t>
              </w:r>
            </w:p>
            <w:p w14:paraId="7C5C6897" w14:textId="77777777" w:rsidR="00F50492" w:rsidRDefault="00F50492" w:rsidP="00F50492">
              <w:pPr>
                <w:pStyle w:val="Bibliography"/>
                <w:ind w:left="720" w:hanging="720"/>
                <w:rPr>
                  <w:noProof/>
                </w:rPr>
              </w:pPr>
              <w:r>
                <w:rPr>
                  <w:noProof/>
                </w:rPr>
                <w:t xml:space="preserve">Merriman, S. E., Plant, K. L., Revell, K. M., &amp; Stanton, N. A. (2021b). What can we learn from Automated Vehicle collisions? A deductive thematic analysis of five Automated Vehicle collisions. </w:t>
              </w:r>
              <w:r>
                <w:rPr>
                  <w:i/>
                  <w:iCs/>
                  <w:noProof/>
                </w:rPr>
                <w:t>Safety Science, 141</w:t>
              </w:r>
              <w:r>
                <w:rPr>
                  <w:noProof/>
                </w:rPr>
                <w:t>, 105320. doi:https://doi.org/10.1016/j.ssci.2021.105320</w:t>
              </w:r>
            </w:p>
            <w:p w14:paraId="002558F4" w14:textId="77777777" w:rsidR="00F50492" w:rsidRDefault="00F50492" w:rsidP="00F50492">
              <w:pPr>
                <w:pStyle w:val="Bibliography"/>
                <w:ind w:left="720" w:hanging="720"/>
                <w:rPr>
                  <w:noProof/>
                </w:rPr>
              </w:pPr>
              <w:r>
                <w:rPr>
                  <w:noProof/>
                </w:rPr>
                <w:t xml:space="preserve">Merriman, S. E., Plant, K. L., Revell, K. M., &amp; Stanton, N. A. (2023). A new Approach for Training Needs Analysis: A case study using an Automated Vehicle. </w:t>
              </w:r>
              <w:r>
                <w:rPr>
                  <w:i/>
                  <w:iCs/>
                  <w:noProof/>
                </w:rPr>
                <w:t>Applied Ergonomics, 111</w:t>
              </w:r>
              <w:r>
                <w:rPr>
                  <w:noProof/>
                </w:rPr>
                <w:t>, 104014. doi:https://doi.org/10.1016/j.apergo.2023.104014</w:t>
              </w:r>
            </w:p>
            <w:p w14:paraId="33D231ED" w14:textId="77777777" w:rsidR="00F50492" w:rsidRDefault="00F50492" w:rsidP="00F50492">
              <w:pPr>
                <w:pStyle w:val="Bibliography"/>
                <w:ind w:left="720" w:hanging="720"/>
                <w:rPr>
                  <w:noProof/>
                </w:rPr>
              </w:pPr>
              <w:r>
                <w:rPr>
                  <w:noProof/>
                </w:rPr>
                <w:t>Merriman, S. E., Revell, K. M., &amp; Plant, K. L. (Under Review). What does an Automated Vehicle class as a hazard? Using online video-based training to improve drivers’ trust and mental models for activating an Automated Vehicle. Manuscript submitted for publication.</w:t>
              </w:r>
            </w:p>
            <w:p w14:paraId="21D22E2A" w14:textId="77777777" w:rsidR="00F50492" w:rsidRDefault="00F50492" w:rsidP="00F50492">
              <w:pPr>
                <w:pStyle w:val="Bibliography"/>
                <w:ind w:left="720" w:hanging="720"/>
                <w:rPr>
                  <w:noProof/>
                </w:rPr>
              </w:pPr>
              <w:r>
                <w:rPr>
                  <w:noProof/>
                </w:rPr>
                <w:t xml:space="preserve">Minnick, W., Cekada, T., Marin, L., Zreiqat, M., Seal, B., &amp; Mulroy, J. (2022). The Impact of Active Learning Strategies on Retention and Outcomes in Safety Training. </w:t>
              </w:r>
              <w:r>
                <w:rPr>
                  <w:i/>
                  <w:iCs/>
                  <w:noProof/>
                </w:rPr>
                <w:t>Creative Education, 13</w:t>
              </w:r>
              <w:r>
                <w:rPr>
                  <w:noProof/>
                </w:rPr>
                <w:t>(2), 526-536.</w:t>
              </w:r>
            </w:p>
            <w:p w14:paraId="1741B3B0" w14:textId="77777777" w:rsidR="00F50492" w:rsidRDefault="00F50492" w:rsidP="00F50492">
              <w:pPr>
                <w:pStyle w:val="Bibliography"/>
                <w:ind w:left="720" w:hanging="720"/>
                <w:rPr>
                  <w:noProof/>
                </w:rPr>
              </w:pPr>
              <w:r>
                <w:rPr>
                  <w:noProof/>
                </w:rPr>
                <w:lastRenderedPageBreak/>
                <w:t xml:space="preserve">Montag, I., &amp; Comrey, A. L. (1987). Internality and Externality as Correlates of Involvement in Fatal Driving Accidents. </w:t>
              </w:r>
              <w:r>
                <w:rPr>
                  <w:i/>
                  <w:iCs/>
                  <w:noProof/>
                </w:rPr>
                <w:t>Journal of Applied Psychology, 72</w:t>
              </w:r>
              <w:r>
                <w:rPr>
                  <w:noProof/>
                </w:rPr>
                <w:t>(3), 339-343.</w:t>
              </w:r>
            </w:p>
            <w:p w14:paraId="4E9723C7" w14:textId="77777777" w:rsidR="00F50492" w:rsidRDefault="00F50492" w:rsidP="00F50492">
              <w:pPr>
                <w:pStyle w:val="Bibliography"/>
                <w:ind w:left="720" w:hanging="720"/>
                <w:rPr>
                  <w:noProof/>
                </w:rPr>
              </w:pPr>
              <w:r>
                <w:rPr>
                  <w:noProof/>
                </w:rPr>
                <w:t xml:space="preserve">National Transportation Safety Board. (2020, February 25). </w:t>
              </w:r>
              <w:r>
                <w:rPr>
                  <w:i/>
                  <w:iCs/>
                  <w:noProof/>
                </w:rPr>
                <w:t>Collision Between a Sport Utility Vehicle Operating With Partial Driving Automation and a Crash Attenuator.</w:t>
              </w:r>
              <w:r>
                <w:rPr>
                  <w:noProof/>
                </w:rPr>
                <w:t xml:space="preserve"> Retrieved April 23, 2020, from Accident Report Detail: https://www.ntsb.gov/investigations/AccidentReports/Reports/HAR2001.pdf</w:t>
              </w:r>
            </w:p>
            <w:p w14:paraId="17447604" w14:textId="77777777" w:rsidR="00F50492" w:rsidRDefault="00F50492" w:rsidP="00F50492">
              <w:pPr>
                <w:pStyle w:val="Bibliography"/>
                <w:ind w:left="720" w:hanging="720"/>
                <w:rPr>
                  <w:noProof/>
                </w:rPr>
              </w:pPr>
              <w:r>
                <w:rPr>
                  <w:noProof/>
                </w:rPr>
                <w:t xml:space="preserve">Norman, D. A. (1988). </w:t>
              </w:r>
              <w:r>
                <w:rPr>
                  <w:i/>
                  <w:iCs/>
                  <w:noProof/>
                </w:rPr>
                <w:t>The Psychology of Everyday Things.</w:t>
              </w:r>
              <w:r>
                <w:rPr>
                  <w:noProof/>
                </w:rPr>
                <w:t xml:space="preserve"> New York: Basic Books.</w:t>
              </w:r>
            </w:p>
            <w:p w14:paraId="3870406F" w14:textId="77777777" w:rsidR="00F50492" w:rsidRDefault="00F50492" w:rsidP="00F50492">
              <w:pPr>
                <w:pStyle w:val="Bibliography"/>
                <w:ind w:left="720" w:hanging="720"/>
                <w:rPr>
                  <w:noProof/>
                </w:rPr>
              </w:pPr>
              <w:r>
                <w:rPr>
                  <w:noProof/>
                </w:rPr>
                <w:t xml:space="preserve">Putnam, A. L. (2015). Mnemonics in Education: Current Research and Applications. </w:t>
              </w:r>
              <w:r>
                <w:rPr>
                  <w:i/>
                  <w:iCs/>
                  <w:noProof/>
                </w:rPr>
                <w:t>Translational Issues in Psychological Science, 1</w:t>
              </w:r>
              <w:r>
                <w:rPr>
                  <w:noProof/>
                </w:rPr>
                <w:t>(2), 130-139.</w:t>
              </w:r>
            </w:p>
            <w:p w14:paraId="4564B904" w14:textId="77777777" w:rsidR="00F50492" w:rsidRDefault="00F50492" w:rsidP="00F50492">
              <w:pPr>
                <w:pStyle w:val="Bibliography"/>
                <w:ind w:left="720" w:hanging="720"/>
                <w:rPr>
                  <w:noProof/>
                </w:rPr>
              </w:pPr>
              <w:r>
                <w:rPr>
                  <w:noProof/>
                </w:rPr>
                <w:t xml:space="preserve">Radović, T., &amp; Manzey, D. (2019). The Impact of a Mnemonic Acronym on Learning and Performing a Procedural Task and Its Resilience Toward Interruptions. </w:t>
              </w:r>
              <w:r>
                <w:rPr>
                  <w:i/>
                  <w:iCs/>
                  <w:noProof/>
                </w:rPr>
                <w:t>Frontiers in Psychology, 10</w:t>
              </w:r>
              <w:r>
                <w:rPr>
                  <w:noProof/>
                </w:rPr>
                <w:t>, 1-17.</w:t>
              </w:r>
            </w:p>
            <w:p w14:paraId="441AAE5D" w14:textId="77777777" w:rsidR="00F50492" w:rsidRDefault="00F50492" w:rsidP="00F50492">
              <w:pPr>
                <w:pStyle w:val="Bibliography"/>
                <w:ind w:left="720" w:hanging="720"/>
                <w:rPr>
                  <w:noProof/>
                </w:rPr>
              </w:pPr>
              <w:r>
                <w:rPr>
                  <w:noProof/>
                </w:rPr>
                <w:t xml:space="preserve">Rowe, A. L., &amp; Cooke, N. J. (1995). Measuring mental models: Choosing the right tools for the job. </w:t>
              </w:r>
              <w:r>
                <w:rPr>
                  <w:i/>
                  <w:iCs/>
                  <w:noProof/>
                </w:rPr>
                <w:t>Human Resource Development Quarterly, 6</w:t>
              </w:r>
              <w:r>
                <w:rPr>
                  <w:noProof/>
                </w:rPr>
                <w:t>(3), 243-255.</w:t>
              </w:r>
            </w:p>
            <w:p w14:paraId="4E9FEC71" w14:textId="77777777" w:rsidR="00F50492" w:rsidRDefault="00F50492" w:rsidP="00F50492">
              <w:pPr>
                <w:pStyle w:val="Bibliography"/>
                <w:ind w:left="720" w:hanging="720"/>
                <w:rPr>
                  <w:noProof/>
                </w:rPr>
              </w:pPr>
              <w:r>
                <w:rPr>
                  <w:noProof/>
                </w:rPr>
                <w:t xml:space="preserve">Saffarian, M., de Winter, J. C., &amp; Happee, R. (2012). Automated Driving: Human-Factors Issues and Design Solutions. </w:t>
              </w:r>
              <w:r>
                <w:rPr>
                  <w:i/>
                  <w:iCs/>
                  <w:noProof/>
                </w:rPr>
                <w:t>Proceedings of the Human Factors and Ergonomics Society Annual Meeting, 56</w:t>
              </w:r>
              <w:r>
                <w:rPr>
                  <w:noProof/>
                </w:rPr>
                <w:t>(1), 2296-2300.</w:t>
              </w:r>
            </w:p>
            <w:p w14:paraId="683E8FE7" w14:textId="77777777" w:rsidR="00F50492" w:rsidRDefault="00F50492" w:rsidP="00F50492">
              <w:pPr>
                <w:pStyle w:val="Bibliography"/>
                <w:ind w:left="720" w:hanging="720"/>
                <w:rPr>
                  <w:noProof/>
                </w:rPr>
              </w:pPr>
              <w:r>
                <w:rPr>
                  <w:noProof/>
                </w:rPr>
                <w:t xml:space="preserve">Schoettle, B., &amp; Sivak, M. (2014). </w:t>
              </w:r>
              <w:r>
                <w:rPr>
                  <w:i/>
                  <w:iCs/>
                  <w:noProof/>
                </w:rPr>
                <w:t>A survey of public opinion about autonomous and self-driving vehicles in the U.S., the U.K., and Australia.</w:t>
              </w:r>
              <w:r>
                <w:rPr>
                  <w:noProof/>
                </w:rPr>
                <w:t xml:space="preserve"> Transportation Research Institute (UMTRI)., Ann Arbor, Michigan. Retrieved from https://deepblue.lib.umich.edu/bi</w:t>
              </w:r>
            </w:p>
            <w:p w14:paraId="43237D7D" w14:textId="77777777" w:rsidR="00F50492" w:rsidRDefault="00F50492" w:rsidP="00F50492">
              <w:pPr>
                <w:pStyle w:val="Bibliography"/>
                <w:ind w:left="720" w:hanging="720"/>
                <w:rPr>
                  <w:noProof/>
                </w:rPr>
              </w:pPr>
              <w:r>
                <w:rPr>
                  <w:noProof/>
                </w:rPr>
                <w:t xml:space="preserve">Shaw, E., Large, D. R., &amp; Burnett, G. (2020). </w:t>
              </w:r>
              <w:r>
                <w:rPr>
                  <w:i/>
                  <w:iCs/>
                  <w:noProof/>
                </w:rPr>
                <w:t>Driver Training for Future Automated Vehicles: Introducing CHAT (CHeck, Assess and Takeover).</w:t>
              </w:r>
              <w:r>
                <w:rPr>
                  <w:noProof/>
                </w:rPr>
                <w:t xml:space="preserve"> London: RAC Foundation. Retrieved November 16, 2020, from https://www.racfoundation.org/research/safety/driver-training-for-future-automated-vehicles</w:t>
              </w:r>
            </w:p>
            <w:p w14:paraId="439205D1" w14:textId="77777777" w:rsidR="00F50492" w:rsidRDefault="00F50492" w:rsidP="00F50492">
              <w:pPr>
                <w:pStyle w:val="Bibliography"/>
                <w:ind w:left="720" w:hanging="720"/>
                <w:rPr>
                  <w:noProof/>
                </w:rPr>
              </w:pPr>
              <w:r>
                <w:rPr>
                  <w:noProof/>
                </w:rPr>
                <w:t xml:space="preserve">Skoda. (2018, February 27). </w:t>
              </w:r>
              <w:r>
                <w:rPr>
                  <w:i/>
                  <w:iCs/>
                  <w:noProof/>
                </w:rPr>
                <w:t>Five Levels of Autonomous Driving</w:t>
              </w:r>
              <w:r>
                <w:rPr>
                  <w:noProof/>
                </w:rPr>
                <w:t>. Retrieved May 21, 2020, from Skoda Storyboard: https://www.skoda-storyboard.com/en/innovation/five-levels-of-autonomous-driving/</w:t>
              </w:r>
            </w:p>
            <w:p w14:paraId="53F601DC" w14:textId="77777777" w:rsidR="00F50492" w:rsidRDefault="00F50492" w:rsidP="00F50492">
              <w:pPr>
                <w:pStyle w:val="Bibliography"/>
                <w:ind w:left="720" w:hanging="720"/>
                <w:rPr>
                  <w:noProof/>
                </w:rPr>
              </w:pPr>
              <w:r>
                <w:rPr>
                  <w:noProof/>
                </w:rPr>
                <w:t xml:space="preserve">Society of Automotive Engineers International. (2018, June 15). </w:t>
              </w:r>
              <w:r>
                <w:rPr>
                  <w:i/>
                  <w:iCs/>
                  <w:noProof/>
                </w:rPr>
                <w:t>Taxonomy and Definitions for Terms Related to Driving Automation Systems for On-Road Motor Vehicles.</w:t>
              </w:r>
              <w:r>
                <w:rPr>
                  <w:noProof/>
                </w:rPr>
                <w:t xml:space="preserve"> Retrieved December 05, 2019, from SAE International: https://www.sae.org/standards/content/j3016_201806/</w:t>
              </w:r>
            </w:p>
            <w:p w14:paraId="1FB23415" w14:textId="77777777" w:rsidR="00F50492" w:rsidRDefault="00F50492" w:rsidP="00F50492">
              <w:pPr>
                <w:pStyle w:val="Bibliography"/>
                <w:ind w:left="720" w:hanging="720"/>
                <w:rPr>
                  <w:noProof/>
                </w:rPr>
              </w:pPr>
              <w:r>
                <w:rPr>
                  <w:noProof/>
                </w:rPr>
                <w:lastRenderedPageBreak/>
                <w:t xml:space="preserve">Sportillo, D., Paljic, A., &amp; Ojeda, L. (2019). On-Road Evaluation of Autonomous Driving Training. </w:t>
              </w:r>
              <w:r>
                <w:rPr>
                  <w:i/>
                  <w:iCs/>
                  <w:noProof/>
                </w:rPr>
                <w:t>2019 14th ACM/IEEE International Conference on Human-Robot Interaction (HRI)</w:t>
              </w:r>
              <w:r>
                <w:rPr>
                  <w:noProof/>
                </w:rPr>
                <w:t xml:space="preserve"> (pp. 1-9). Daegu, South Korea: IEEE.</w:t>
              </w:r>
            </w:p>
            <w:p w14:paraId="1284D755" w14:textId="77777777" w:rsidR="00F50492" w:rsidRDefault="00F50492" w:rsidP="00F50492">
              <w:pPr>
                <w:pStyle w:val="Bibliography"/>
                <w:ind w:left="720" w:hanging="720"/>
                <w:rPr>
                  <w:noProof/>
                </w:rPr>
              </w:pPr>
              <w:r>
                <w:rPr>
                  <w:noProof/>
                </w:rPr>
                <w:t xml:space="preserve">Stanton, N. A., &amp; Young, M. S. (2005). Driver behaviour with Adaptive Cruise Control. </w:t>
              </w:r>
              <w:r>
                <w:rPr>
                  <w:i/>
                  <w:iCs/>
                  <w:noProof/>
                </w:rPr>
                <w:t>Ergonomics, 48</w:t>
              </w:r>
              <w:r>
                <w:rPr>
                  <w:noProof/>
                </w:rPr>
                <w:t>(10), 1294-1313.</w:t>
              </w:r>
            </w:p>
            <w:p w14:paraId="0D459938" w14:textId="77777777" w:rsidR="00F50492" w:rsidRDefault="00F50492" w:rsidP="00F50492">
              <w:pPr>
                <w:pStyle w:val="Bibliography"/>
                <w:ind w:left="720" w:hanging="720"/>
                <w:rPr>
                  <w:noProof/>
                </w:rPr>
              </w:pPr>
              <w:r>
                <w:rPr>
                  <w:noProof/>
                </w:rPr>
                <w:t>Stanton, N. A., Brown, J. W., Revell, K. M., Kim, J., Richardson, J., Langdon, P., . . . Thompson, S. (2022). OESDs in an on</w:t>
              </w:r>
              <w:r>
                <w:rPr>
                  <w:noProof/>
                </w:rPr>
                <w:noBreakHyphen/>
                <w:t>road study of semi</w:t>
              </w:r>
              <w:r>
                <w:rPr>
                  <w:noProof/>
                </w:rPr>
                <w:noBreakHyphen/>
                <w:t xml:space="preserve">automated vehicle to human driver handovers. </w:t>
              </w:r>
              <w:r>
                <w:rPr>
                  <w:i/>
                  <w:iCs/>
                  <w:noProof/>
                </w:rPr>
                <w:t>Cognition, Technology &amp; Work, 24</w:t>
              </w:r>
              <w:r>
                <w:rPr>
                  <w:noProof/>
                </w:rPr>
                <w:t>, 317-332.</w:t>
              </w:r>
            </w:p>
            <w:p w14:paraId="4213BBCE" w14:textId="77777777" w:rsidR="00F50492" w:rsidRDefault="00F50492" w:rsidP="00F50492">
              <w:pPr>
                <w:pStyle w:val="Bibliography"/>
                <w:ind w:left="720" w:hanging="720"/>
                <w:rPr>
                  <w:noProof/>
                </w:rPr>
              </w:pPr>
              <w:r>
                <w:rPr>
                  <w:noProof/>
                </w:rPr>
                <w:t xml:space="preserve">Stanton, N. A., Revell, K. M., &amp; Langdon, P. (2021). </w:t>
              </w:r>
              <w:r>
                <w:rPr>
                  <w:i/>
                  <w:iCs/>
                  <w:noProof/>
                </w:rPr>
                <w:t>Designing Interaction and Interfaces for Automated Vehicles: User-Centred Ecological Design and Testing.</w:t>
              </w:r>
              <w:r>
                <w:rPr>
                  <w:noProof/>
                </w:rPr>
                <w:t xml:space="preserve"> Boca Raton, Florida: CRC Press.</w:t>
              </w:r>
            </w:p>
            <w:p w14:paraId="0A18AC19" w14:textId="77777777" w:rsidR="00F50492" w:rsidRDefault="00F50492" w:rsidP="00F50492">
              <w:pPr>
                <w:pStyle w:val="Bibliography"/>
                <w:ind w:left="720" w:hanging="720"/>
                <w:rPr>
                  <w:noProof/>
                </w:rPr>
              </w:pPr>
              <w:r>
                <w:rPr>
                  <w:noProof/>
                </w:rPr>
                <w:t xml:space="preserve">Tesla. (2019, May 16). </w:t>
              </w:r>
              <w:r>
                <w:rPr>
                  <w:i/>
                  <w:iCs/>
                  <w:noProof/>
                </w:rPr>
                <w:t>Model S Owner’s Manual.</w:t>
              </w:r>
              <w:r>
                <w:rPr>
                  <w:noProof/>
                </w:rPr>
                <w:t xml:space="preserve"> Retrieved May 17, 2021, from https://tesla-info.com/doc/2019-tesla-model-s-eu.pdf</w:t>
              </w:r>
            </w:p>
            <w:p w14:paraId="6F8F01E3" w14:textId="77777777" w:rsidR="00F50492" w:rsidRDefault="00F50492" w:rsidP="00F50492">
              <w:pPr>
                <w:pStyle w:val="Bibliography"/>
                <w:ind w:left="720" w:hanging="720"/>
                <w:rPr>
                  <w:noProof/>
                </w:rPr>
              </w:pPr>
              <w:r>
                <w:rPr>
                  <w:noProof/>
                </w:rPr>
                <w:t xml:space="preserve">Toyota. (2019, May). </w:t>
              </w:r>
              <w:r>
                <w:rPr>
                  <w:i/>
                  <w:iCs/>
                  <w:noProof/>
                </w:rPr>
                <w:t>Yaris Owner's Manual OM52A96.</w:t>
              </w:r>
              <w:r>
                <w:rPr>
                  <w:noProof/>
                </w:rPr>
                <w:t xml:space="preserve"> Retrieved from https://www.toyota.co.uk/.</w:t>
              </w:r>
            </w:p>
            <w:p w14:paraId="5C485441" w14:textId="77777777" w:rsidR="00F50492" w:rsidRDefault="00F50492" w:rsidP="00F50492">
              <w:pPr>
                <w:pStyle w:val="Bibliography"/>
                <w:ind w:left="720" w:hanging="720"/>
                <w:rPr>
                  <w:noProof/>
                </w:rPr>
              </w:pPr>
              <w:r>
                <w:rPr>
                  <w:noProof/>
                </w:rPr>
                <w:t xml:space="preserve">Ullius, D. (1997). ART: Acronyms reinforce training. </w:t>
              </w:r>
              <w:r>
                <w:rPr>
                  <w:i/>
                  <w:iCs/>
                  <w:noProof/>
                </w:rPr>
                <w:t>Training &amp; Development, 51</w:t>
              </w:r>
              <w:r>
                <w:rPr>
                  <w:noProof/>
                </w:rPr>
                <w:t>(2), 9.</w:t>
              </w:r>
            </w:p>
            <w:p w14:paraId="5DD525F1" w14:textId="77777777" w:rsidR="00F50492" w:rsidRDefault="00F50492" w:rsidP="00F50492">
              <w:pPr>
                <w:pStyle w:val="Bibliography"/>
                <w:ind w:left="720" w:hanging="720"/>
                <w:rPr>
                  <w:noProof/>
                </w:rPr>
              </w:pPr>
              <w:r>
                <w:rPr>
                  <w:noProof/>
                </w:rPr>
                <w:t xml:space="preserve">Volvo Cars. (2017, April 03). </w:t>
              </w:r>
              <w:r>
                <w:rPr>
                  <w:i/>
                  <w:iCs/>
                  <w:noProof/>
                </w:rPr>
                <w:t>Volvo Cars CEO urges governments and car industry to share safety-related traffic data</w:t>
              </w:r>
              <w:r>
                <w:rPr>
                  <w:noProof/>
                </w:rPr>
                <w:t>. Retrieved May 13, 2020, from Volvo Cars: https://www.media.volvocars.com/global/en-gb/media/pressreleases/207164/volvo-cars-ceo-urges-governments-and-car-industry-to-share-safety-related-traffic-data</w:t>
              </w:r>
            </w:p>
            <w:p w14:paraId="551D70B5" w14:textId="77777777" w:rsidR="00F50492" w:rsidRDefault="00F50492" w:rsidP="00F50492">
              <w:pPr>
                <w:pStyle w:val="Bibliography"/>
                <w:ind w:left="720" w:hanging="720"/>
                <w:rPr>
                  <w:noProof/>
                </w:rPr>
              </w:pPr>
              <w:r>
                <w:rPr>
                  <w:noProof/>
                </w:rPr>
                <w:t xml:space="preserve">Zakay, D., &amp; Wooler, S. (1984). Time Pressure, Training, and Decision Effectiveness. </w:t>
              </w:r>
              <w:r>
                <w:rPr>
                  <w:i/>
                  <w:iCs/>
                  <w:noProof/>
                </w:rPr>
                <w:t>Ergonomics, 27</w:t>
              </w:r>
              <w:r>
                <w:rPr>
                  <w:noProof/>
                </w:rPr>
                <w:t>(3), 273-284.</w:t>
              </w:r>
            </w:p>
            <w:p w14:paraId="21ADBB36" w14:textId="4E1C049C" w:rsidR="00EB2056" w:rsidRDefault="00EB2056" w:rsidP="00F50492">
              <w:r w:rsidRPr="00EE19C2">
                <w:rPr>
                  <w:b/>
                  <w:bCs/>
                  <w:noProof/>
                </w:rPr>
                <w:fldChar w:fldCharType="end"/>
              </w:r>
            </w:p>
          </w:sdtContent>
        </w:sdt>
      </w:sdtContent>
    </w:sdt>
    <w:p w14:paraId="0EB6C92B" w14:textId="77777777" w:rsidR="00E30479" w:rsidRPr="00346066" w:rsidRDefault="00E30479" w:rsidP="00EE19C2"/>
    <w:sectPr w:rsidR="00E30479" w:rsidRPr="00346066" w:rsidSect="00567708">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283B5" w14:textId="77777777" w:rsidR="00A8145D" w:rsidRDefault="00A8145D" w:rsidP="00D04F39">
      <w:pPr>
        <w:spacing w:before="0" w:line="240" w:lineRule="auto"/>
      </w:pPr>
      <w:r>
        <w:separator/>
      </w:r>
    </w:p>
  </w:endnote>
  <w:endnote w:type="continuationSeparator" w:id="0">
    <w:p w14:paraId="795A9E48" w14:textId="77777777" w:rsidR="00A8145D" w:rsidRDefault="00A8145D" w:rsidP="00D04F3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735851"/>
      <w:docPartObj>
        <w:docPartGallery w:val="Page Numbers (Bottom of Page)"/>
        <w:docPartUnique/>
      </w:docPartObj>
    </w:sdtPr>
    <w:sdtEndPr>
      <w:rPr>
        <w:rFonts w:ascii="Times New Roman" w:hAnsi="Times New Roman"/>
        <w:noProof/>
      </w:rPr>
    </w:sdtEndPr>
    <w:sdtContent>
      <w:p w14:paraId="0602C155" w14:textId="7870DB4E" w:rsidR="0046299A" w:rsidRPr="0046299A" w:rsidRDefault="0046299A">
        <w:pPr>
          <w:pStyle w:val="Footer"/>
          <w:jc w:val="right"/>
          <w:rPr>
            <w:rFonts w:ascii="Times New Roman" w:hAnsi="Times New Roman"/>
          </w:rPr>
        </w:pPr>
        <w:r w:rsidRPr="0046299A">
          <w:rPr>
            <w:rFonts w:ascii="Times New Roman" w:hAnsi="Times New Roman"/>
          </w:rPr>
          <w:fldChar w:fldCharType="begin"/>
        </w:r>
        <w:r w:rsidRPr="0046299A">
          <w:rPr>
            <w:rFonts w:ascii="Times New Roman" w:hAnsi="Times New Roman"/>
          </w:rPr>
          <w:instrText xml:space="preserve"> PAGE   \* MERGEFORMAT </w:instrText>
        </w:r>
        <w:r w:rsidRPr="0046299A">
          <w:rPr>
            <w:rFonts w:ascii="Times New Roman" w:hAnsi="Times New Roman"/>
          </w:rPr>
          <w:fldChar w:fldCharType="separate"/>
        </w:r>
        <w:r w:rsidRPr="0046299A">
          <w:rPr>
            <w:rFonts w:ascii="Times New Roman" w:hAnsi="Times New Roman"/>
            <w:noProof/>
          </w:rPr>
          <w:t>2</w:t>
        </w:r>
        <w:r w:rsidRPr="0046299A">
          <w:rPr>
            <w:rFonts w:ascii="Times New Roman" w:hAnsi="Times New Roman"/>
            <w:noProof/>
          </w:rPr>
          <w:fldChar w:fldCharType="end"/>
        </w:r>
      </w:p>
    </w:sdtContent>
  </w:sdt>
  <w:p w14:paraId="75207C6A" w14:textId="77777777" w:rsidR="0046299A" w:rsidRDefault="004629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A8090" w14:textId="77777777" w:rsidR="00A8145D" w:rsidRDefault="00A8145D" w:rsidP="00D04F39">
      <w:pPr>
        <w:spacing w:before="0" w:line="240" w:lineRule="auto"/>
      </w:pPr>
      <w:r>
        <w:separator/>
      </w:r>
    </w:p>
  </w:footnote>
  <w:footnote w:type="continuationSeparator" w:id="0">
    <w:p w14:paraId="5CCE6FAC" w14:textId="77777777" w:rsidR="00A8145D" w:rsidRDefault="00A8145D" w:rsidP="00D04F39">
      <w:pPr>
        <w:spacing w:before="0" w:line="240" w:lineRule="auto"/>
      </w:pPr>
      <w:r>
        <w:continuationSeparator/>
      </w:r>
    </w:p>
  </w:footnote>
  <w:footnote w:id="1">
    <w:p w14:paraId="6868FD79" w14:textId="77777777" w:rsidR="00D04F39" w:rsidRDefault="00D04F39" w:rsidP="00D04F39">
      <w:pPr>
        <w:pStyle w:val="FootnoteText"/>
      </w:pPr>
      <w:r>
        <w:rPr>
          <w:rStyle w:val="FootnoteReference"/>
          <w:rFonts w:eastAsiaTheme="majorEastAsia"/>
        </w:rPr>
        <w:t>*</w:t>
      </w:r>
      <w:r>
        <w:t xml:space="preserve"> Corresponding Author.</w:t>
      </w:r>
    </w:p>
    <w:p w14:paraId="1ED0F2CF" w14:textId="54D43E43" w:rsidR="00D04F39" w:rsidRDefault="00D04F39" w:rsidP="00D04F39">
      <w:pPr>
        <w:pStyle w:val="FootnoteText"/>
        <w:rPr>
          <w:rFonts w:ascii="Calibri" w:hAnsi="Calibri"/>
        </w:rPr>
      </w:pPr>
      <w:r>
        <w:t xml:space="preserve">E-mail Addresses: </w:t>
      </w:r>
      <w:hyperlink r:id="rId1" w:history="1">
        <w:r w:rsidR="00F32DF9" w:rsidRPr="00877DB4">
          <w:rPr>
            <w:rStyle w:val="Hyperlink"/>
          </w:rPr>
          <w:t>S.Merriman@soton.ac.uk</w:t>
        </w:r>
      </w:hyperlink>
      <w:r>
        <w:t xml:space="preserve"> (S. E. Merriman), </w:t>
      </w:r>
      <w:hyperlink r:id="rId2" w:history="1">
        <w:r>
          <w:rPr>
            <w:rStyle w:val="Hyperlink"/>
          </w:rPr>
          <w:t>K.M.Revell@soton.ac.uk</w:t>
        </w:r>
      </w:hyperlink>
      <w:r>
        <w:t xml:space="preserve"> (K. M. A. Revell), </w:t>
      </w:r>
      <w:hyperlink r:id="rId3" w:history="1">
        <w:r>
          <w:rPr>
            <w:rStyle w:val="Hyperlink"/>
          </w:rPr>
          <w:t>K.Plant@soton.ac.uk</w:t>
        </w:r>
      </w:hyperlink>
      <w:r>
        <w:t xml:space="preserve"> (K. L. Plant)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8059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54E4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92A3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EE8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2ED6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5AC8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1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DE74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9A4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A082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45B59"/>
    <w:multiLevelType w:val="hybridMultilevel"/>
    <w:tmpl w:val="3AB6BB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 w15:restartNumberingAfterBreak="0">
    <w:nsid w:val="0A557DAB"/>
    <w:multiLevelType w:val="hybridMultilevel"/>
    <w:tmpl w:val="1BE68892"/>
    <w:lvl w:ilvl="0" w:tplc="35BCC2EA">
      <w:start w:val="1"/>
      <w:numFmt w:val="decimal"/>
      <w:lvlText w:val="%1."/>
      <w:lvlJc w:val="left"/>
      <w:pPr>
        <w:ind w:left="1140" w:hanging="360"/>
      </w:pPr>
      <w:rPr>
        <w:rFonts w:hint="default"/>
      </w:rPr>
    </w:lvl>
    <w:lvl w:ilvl="1" w:tplc="08090019">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2" w15:restartNumberingAfterBreak="0">
    <w:nsid w:val="10203DE0"/>
    <w:multiLevelType w:val="hybridMultilevel"/>
    <w:tmpl w:val="A9C6A7E8"/>
    <w:lvl w:ilvl="0" w:tplc="01FEB202">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F5292C"/>
    <w:multiLevelType w:val="hybridMultilevel"/>
    <w:tmpl w:val="794257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3A1FC8"/>
    <w:multiLevelType w:val="hybridMultilevel"/>
    <w:tmpl w:val="16B80AA2"/>
    <w:lvl w:ilvl="0" w:tplc="28F4687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35431A4B"/>
    <w:multiLevelType w:val="multilevel"/>
    <w:tmpl w:val="694034CE"/>
    <w:lvl w:ilvl="0">
      <w:start w:val="1"/>
      <w:numFmt w:val="upperLetter"/>
      <w:pStyle w:val="AppendixMain"/>
      <w:lvlText w:val="Appendix %1"/>
      <w:lvlJc w:val="left"/>
      <w:pPr>
        <w:ind w:left="360" w:hanging="360"/>
      </w:pPr>
    </w:lvl>
    <w:lvl w:ilvl="1">
      <w:start w:val="1"/>
      <w:numFmt w:val="decimal"/>
      <w:pStyle w:val="AppendixSubheading"/>
      <w:lvlText w:val="%1.%2"/>
      <w:lvlJc w:val="left"/>
      <w:pPr>
        <w:ind w:left="720" w:hanging="720"/>
      </w:pPr>
    </w:lvl>
    <w:lvl w:ilvl="2">
      <w:start w:val="1"/>
      <w:numFmt w:val="decimal"/>
      <w:pStyle w:val="AppendixThird"/>
      <w:lvlText w:val="%1.%2.%3"/>
      <w:lvlJc w:val="left"/>
      <w:pPr>
        <w:ind w:left="1080" w:hanging="108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F877D1"/>
    <w:multiLevelType w:val="hybridMultilevel"/>
    <w:tmpl w:val="AE50E6FE"/>
    <w:lvl w:ilvl="0" w:tplc="57A4A078">
      <w:start w:val="1"/>
      <w:numFmt w:val="bullet"/>
      <w:lvlText w:val=""/>
      <w:lvlJc w:val="left"/>
      <w:pPr>
        <w:tabs>
          <w:tab w:val="num" w:pos="720"/>
        </w:tabs>
        <w:ind w:left="720" w:hanging="360"/>
      </w:pPr>
      <w:rPr>
        <w:rFonts w:ascii="Symbol" w:hAnsi="Symbol" w:hint="default"/>
      </w:rPr>
    </w:lvl>
    <w:lvl w:ilvl="1" w:tplc="88F0D4CC" w:tentative="1">
      <w:start w:val="1"/>
      <w:numFmt w:val="bullet"/>
      <w:lvlText w:val=""/>
      <w:lvlJc w:val="left"/>
      <w:pPr>
        <w:tabs>
          <w:tab w:val="num" w:pos="1440"/>
        </w:tabs>
        <w:ind w:left="1440" w:hanging="360"/>
      </w:pPr>
      <w:rPr>
        <w:rFonts w:ascii="Symbol" w:hAnsi="Symbol" w:hint="default"/>
      </w:rPr>
    </w:lvl>
    <w:lvl w:ilvl="2" w:tplc="560218D4" w:tentative="1">
      <w:start w:val="1"/>
      <w:numFmt w:val="bullet"/>
      <w:lvlText w:val=""/>
      <w:lvlJc w:val="left"/>
      <w:pPr>
        <w:tabs>
          <w:tab w:val="num" w:pos="2160"/>
        </w:tabs>
        <w:ind w:left="2160" w:hanging="360"/>
      </w:pPr>
      <w:rPr>
        <w:rFonts w:ascii="Symbol" w:hAnsi="Symbol" w:hint="default"/>
      </w:rPr>
    </w:lvl>
    <w:lvl w:ilvl="3" w:tplc="D2047DC8" w:tentative="1">
      <w:start w:val="1"/>
      <w:numFmt w:val="bullet"/>
      <w:lvlText w:val=""/>
      <w:lvlJc w:val="left"/>
      <w:pPr>
        <w:tabs>
          <w:tab w:val="num" w:pos="2880"/>
        </w:tabs>
        <w:ind w:left="2880" w:hanging="360"/>
      </w:pPr>
      <w:rPr>
        <w:rFonts w:ascii="Symbol" w:hAnsi="Symbol" w:hint="default"/>
      </w:rPr>
    </w:lvl>
    <w:lvl w:ilvl="4" w:tplc="CB482B6A" w:tentative="1">
      <w:start w:val="1"/>
      <w:numFmt w:val="bullet"/>
      <w:lvlText w:val=""/>
      <w:lvlJc w:val="left"/>
      <w:pPr>
        <w:tabs>
          <w:tab w:val="num" w:pos="3600"/>
        </w:tabs>
        <w:ind w:left="3600" w:hanging="360"/>
      </w:pPr>
      <w:rPr>
        <w:rFonts w:ascii="Symbol" w:hAnsi="Symbol" w:hint="default"/>
      </w:rPr>
    </w:lvl>
    <w:lvl w:ilvl="5" w:tplc="E6D63F0A" w:tentative="1">
      <w:start w:val="1"/>
      <w:numFmt w:val="bullet"/>
      <w:lvlText w:val=""/>
      <w:lvlJc w:val="left"/>
      <w:pPr>
        <w:tabs>
          <w:tab w:val="num" w:pos="4320"/>
        </w:tabs>
        <w:ind w:left="4320" w:hanging="360"/>
      </w:pPr>
      <w:rPr>
        <w:rFonts w:ascii="Symbol" w:hAnsi="Symbol" w:hint="default"/>
      </w:rPr>
    </w:lvl>
    <w:lvl w:ilvl="6" w:tplc="D0B65ED6" w:tentative="1">
      <w:start w:val="1"/>
      <w:numFmt w:val="bullet"/>
      <w:lvlText w:val=""/>
      <w:lvlJc w:val="left"/>
      <w:pPr>
        <w:tabs>
          <w:tab w:val="num" w:pos="5040"/>
        </w:tabs>
        <w:ind w:left="5040" w:hanging="360"/>
      </w:pPr>
      <w:rPr>
        <w:rFonts w:ascii="Symbol" w:hAnsi="Symbol" w:hint="default"/>
      </w:rPr>
    </w:lvl>
    <w:lvl w:ilvl="7" w:tplc="A7365C34" w:tentative="1">
      <w:start w:val="1"/>
      <w:numFmt w:val="bullet"/>
      <w:lvlText w:val=""/>
      <w:lvlJc w:val="left"/>
      <w:pPr>
        <w:tabs>
          <w:tab w:val="num" w:pos="5760"/>
        </w:tabs>
        <w:ind w:left="5760" w:hanging="360"/>
      </w:pPr>
      <w:rPr>
        <w:rFonts w:ascii="Symbol" w:hAnsi="Symbol" w:hint="default"/>
      </w:rPr>
    </w:lvl>
    <w:lvl w:ilvl="8" w:tplc="B15CB60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11F0023"/>
    <w:multiLevelType w:val="multilevel"/>
    <w:tmpl w:val="DAF468D6"/>
    <w:lvl w:ilvl="0">
      <w:start w:val="1"/>
      <w:numFmt w:val="decimal"/>
      <w:pStyle w:val="Heading1"/>
      <w:lvlText w:val="Chapter %1"/>
      <w:lvlJc w:val="left"/>
      <w:pPr>
        <w:tabs>
          <w:tab w:val="num" w:pos="1985"/>
        </w:tabs>
        <w:ind w:left="567" w:hanging="567"/>
      </w:p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1021"/>
        </w:tabs>
        <w:ind w:left="1021" w:hanging="1021"/>
      </w:pPr>
      <w:rPr>
        <w:color w:val="auto"/>
      </w:rPr>
    </w:lvl>
    <w:lvl w:ilvl="3">
      <w:start w:val="1"/>
      <w:numFmt w:val="decimal"/>
      <w:pStyle w:val="Heading4"/>
      <w:lvlText w:val="%1.%2.%3.%4"/>
      <w:lvlJc w:val="left"/>
      <w:pPr>
        <w:tabs>
          <w:tab w:val="num" w:pos="1134"/>
        </w:tabs>
        <w:ind w:left="1134" w:hanging="1134"/>
      </w:pPr>
    </w:lvl>
    <w:lvl w:ilvl="4">
      <w:start w:val="1"/>
      <w:numFmt w:val="decimal"/>
      <w:pStyle w:val="Heading5"/>
      <w:lvlText w:val="%1.%2.%3.%4.%5"/>
      <w:lvlJc w:val="left"/>
      <w:pPr>
        <w:tabs>
          <w:tab w:val="num" w:pos="1247"/>
        </w:tabs>
        <w:ind w:left="1247" w:hanging="1247"/>
      </w:pPr>
    </w:lvl>
    <w:lvl w:ilvl="5">
      <w:start w:val="1"/>
      <w:numFmt w:val="decimal"/>
      <w:pStyle w:val="Heading6"/>
      <w:lvlText w:val="%1.%2.%3.%4.%5.%6"/>
      <w:lvlJc w:val="left"/>
      <w:pPr>
        <w:tabs>
          <w:tab w:val="num" w:pos="1361"/>
        </w:tabs>
        <w:ind w:left="1361" w:hanging="1361"/>
      </w:pPr>
    </w:lvl>
    <w:lvl w:ilvl="6">
      <w:start w:val="1"/>
      <w:numFmt w:val="decimal"/>
      <w:pStyle w:val="Heading7"/>
      <w:lvlText w:val="%1.%2.%3.%4.%5.%6.%7"/>
      <w:lvlJc w:val="left"/>
      <w:pPr>
        <w:tabs>
          <w:tab w:val="num" w:pos="1474"/>
        </w:tabs>
        <w:ind w:left="1474" w:hanging="1474"/>
      </w:pPr>
    </w:lvl>
    <w:lvl w:ilvl="7">
      <w:start w:val="1"/>
      <w:numFmt w:val="decimal"/>
      <w:pStyle w:val="Heading8"/>
      <w:lvlText w:val="%1.%2.%3.%4.%5.%6.%7.%8"/>
      <w:lvlJc w:val="left"/>
      <w:pPr>
        <w:tabs>
          <w:tab w:val="num" w:pos="1588"/>
        </w:tabs>
        <w:ind w:left="1588" w:hanging="1588"/>
      </w:pPr>
    </w:lvl>
    <w:lvl w:ilvl="8">
      <w:start w:val="1"/>
      <w:numFmt w:val="decimal"/>
      <w:pStyle w:val="Heading9"/>
      <w:lvlText w:val="%1.%2.%3.%4.%5.%6.%7.%8.%9"/>
      <w:lvlJc w:val="left"/>
      <w:pPr>
        <w:tabs>
          <w:tab w:val="num" w:pos="1701"/>
        </w:tabs>
        <w:ind w:left="1701" w:hanging="1701"/>
      </w:pPr>
    </w:lvl>
  </w:abstractNum>
  <w:abstractNum w:abstractNumId="18" w15:restartNumberingAfterBreak="0">
    <w:nsid w:val="471B1EE9"/>
    <w:multiLevelType w:val="multilevel"/>
    <w:tmpl w:val="EFD20004"/>
    <w:lvl w:ilvl="0">
      <w:start w:val="1"/>
      <w:numFmt w:val="decimal"/>
      <w:lvlText w:val="%1."/>
      <w:lvlJc w:val="left"/>
      <w:pPr>
        <w:ind w:left="720" w:hanging="360"/>
      </w:pPr>
      <w:rPr>
        <w:rFonts w:hint="default"/>
        <w:b/>
        <w:bCs/>
      </w:rPr>
    </w:lvl>
    <w:lvl w:ilvl="1">
      <w:start w:val="2"/>
      <w:numFmt w:val="decimal"/>
      <w:isLgl/>
      <w:lvlText w:val="%1.%2"/>
      <w:lvlJc w:val="left"/>
      <w:pPr>
        <w:ind w:left="980" w:hanging="6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864678E"/>
    <w:multiLevelType w:val="hybridMultilevel"/>
    <w:tmpl w:val="868C1B1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489666F"/>
    <w:multiLevelType w:val="hybridMultilevel"/>
    <w:tmpl w:val="6996215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724373A"/>
    <w:multiLevelType w:val="multilevel"/>
    <w:tmpl w:val="B786422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639B737A"/>
    <w:multiLevelType w:val="hybridMultilevel"/>
    <w:tmpl w:val="6A92B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1179FB"/>
    <w:multiLevelType w:val="hybridMultilevel"/>
    <w:tmpl w:val="91FE4A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805821"/>
    <w:multiLevelType w:val="hybridMultilevel"/>
    <w:tmpl w:val="5A92E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742FBB"/>
    <w:multiLevelType w:val="hybridMultilevel"/>
    <w:tmpl w:val="BB98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020C6A"/>
    <w:multiLevelType w:val="multilevel"/>
    <w:tmpl w:val="87F081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1566062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9691452">
    <w:abstractNumId w:val="9"/>
  </w:num>
  <w:num w:numId="3" w16cid:durableId="698697853">
    <w:abstractNumId w:val="8"/>
    <w:lvlOverride w:ilvl="0">
      <w:startOverride w:val="1"/>
    </w:lvlOverride>
  </w:num>
  <w:num w:numId="4" w16cid:durableId="761074677">
    <w:abstractNumId w:val="7"/>
  </w:num>
  <w:num w:numId="5" w16cid:durableId="1112240819">
    <w:abstractNumId w:val="6"/>
  </w:num>
  <w:num w:numId="6" w16cid:durableId="1346588217">
    <w:abstractNumId w:val="5"/>
  </w:num>
  <w:num w:numId="7" w16cid:durableId="1528058256">
    <w:abstractNumId w:val="4"/>
  </w:num>
  <w:num w:numId="8" w16cid:durableId="1203254260">
    <w:abstractNumId w:val="3"/>
    <w:lvlOverride w:ilvl="0">
      <w:startOverride w:val="1"/>
    </w:lvlOverride>
  </w:num>
  <w:num w:numId="9" w16cid:durableId="56052494">
    <w:abstractNumId w:val="2"/>
    <w:lvlOverride w:ilvl="0">
      <w:startOverride w:val="1"/>
    </w:lvlOverride>
  </w:num>
  <w:num w:numId="10" w16cid:durableId="144011263">
    <w:abstractNumId w:val="1"/>
    <w:lvlOverride w:ilvl="0">
      <w:startOverride w:val="1"/>
    </w:lvlOverride>
  </w:num>
  <w:num w:numId="11" w16cid:durableId="1196382831">
    <w:abstractNumId w:val="0"/>
    <w:lvlOverride w:ilvl="0">
      <w:startOverride w:val="1"/>
    </w:lvlOverride>
  </w:num>
  <w:num w:numId="12" w16cid:durableId="4887945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1843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379171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47802377">
    <w:abstractNumId w:val="10"/>
  </w:num>
  <w:num w:numId="16" w16cid:durableId="1561818269">
    <w:abstractNumId w:val="21"/>
  </w:num>
  <w:num w:numId="17" w16cid:durableId="33239290">
    <w:abstractNumId w:val="23"/>
  </w:num>
  <w:num w:numId="18" w16cid:durableId="1110467483">
    <w:abstractNumId w:val="11"/>
  </w:num>
  <w:num w:numId="19" w16cid:durableId="432408470">
    <w:abstractNumId w:val="13"/>
  </w:num>
  <w:num w:numId="20" w16cid:durableId="116218256">
    <w:abstractNumId w:val="14"/>
  </w:num>
  <w:num w:numId="21" w16cid:durableId="1113206782">
    <w:abstractNumId w:val="19"/>
  </w:num>
  <w:num w:numId="22" w16cid:durableId="7764814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74229176">
    <w:abstractNumId w:val="26"/>
  </w:num>
  <w:num w:numId="24" w16cid:durableId="9681272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44818721">
    <w:abstractNumId w:val="12"/>
  </w:num>
  <w:num w:numId="26" w16cid:durableId="1951156347">
    <w:abstractNumId w:val="18"/>
  </w:num>
  <w:num w:numId="27" w16cid:durableId="843056375">
    <w:abstractNumId w:val="22"/>
  </w:num>
  <w:num w:numId="28" w16cid:durableId="2135251001">
    <w:abstractNumId w:val="25"/>
  </w:num>
  <w:num w:numId="29" w16cid:durableId="1205026352">
    <w:abstractNumId w:val="24"/>
  </w:num>
  <w:num w:numId="30" w16cid:durableId="15144923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7CA"/>
    <w:rsid w:val="000024C4"/>
    <w:rsid w:val="0000328C"/>
    <w:rsid w:val="000053FA"/>
    <w:rsid w:val="000075F8"/>
    <w:rsid w:val="00013E1F"/>
    <w:rsid w:val="00014A10"/>
    <w:rsid w:val="000164FA"/>
    <w:rsid w:val="0002097B"/>
    <w:rsid w:val="00021F53"/>
    <w:rsid w:val="00022950"/>
    <w:rsid w:val="00022A0B"/>
    <w:rsid w:val="0002695C"/>
    <w:rsid w:val="00032AF9"/>
    <w:rsid w:val="00032C1F"/>
    <w:rsid w:val="00033F65"/>
    <w:rsid w:val="00041E9F"/>
    <w:rsid w:val="000434AF"/>
    <w:rsid w:val="00043C3D"/>
    <w:rsid w:val="00043CBA"/>
    <w:rsid w:val="00046D93"/>
    <w:rsid w:val="000474BE"/>
    <w:rsid w:val="000503C2"/>
    <w:rsid w:val="000546DF"/>
    <w:rsid w:val="000613D8"/>
    <w:rsid w:val="00062715"/>
    <w:rsid w:val="000629BB"/>
    <w:rsid w:val="00063234"/>
    <w:rsid w:val="00063549"/>
    <w:rsid w:val="00064A7A"/>
    <w:rsid w:val="00065C98"/>
    <w:rsid w:val="00072836"/>
    <w:rsid w:val="00073D5B"/>
    <w:rsid w:val="00076181"/>
    <w:rsid w:val="00077856"/>
    <w:rsid w:val="000807CD"/>
    <w:rsid w:val="000815C8"/>
    <w:rsid w:val="000821F4"/>
    <w:rsid w:val="00082FA1"/>
    <w:rsid w:val="00083B4C"/>
    <w:rsid w:val="00083B81"/>
    <w:rsid w:val="00090CB4"/>
    <w:rsid w:val="000924D8"/>
    <w:rsid w:val="00093510"/>
    <w:rsid w:val="00096EAF"/>
    <w:rsid w:val="000A04B1"/>
    <w:rsid w:val="000A24D7"/>
    <w:rsid w:val="000B05A3"/>
    <w:rsid w:val="000B07BD"/>
    <w:rsid w:val="000B1FBF"/>
    <w:rsid w:val="000B2405"/>
    <w:rsid w:val="000B251C"/>
    <w:rsid w:val="000B26C1"/>
    <w:rsid w:val="000B33CD"/>
    <w:rsid w:val="000B51B4"/>
    <w:rsid w:val="000C6A82"/>
    <w:rsid w:val="000D1F6C"/>
    <w:rsid w:val="000D74D4"/>
    <w:rsid w:val="000E7547"/>
    <w:rsid w:val="000F0821"/>
    <w:rsid w:val="000F170C"/>
    <w:rsid w:val="000F2579"/>
    <w:rsid w:val="000F293D"/>
    <w:rsid w:val="000F3583"/>
    <w:rsid w:val="000F58DE"/>
    <w:rsid w:val="000F7742"/>
    <w:rsid w:val="000F7C9E"/>
    <w:rsid w:val="0010104C"/>
    <w:rsid w:val="00101100"/>
    <w:rsid w:val="001016CD"/>
    <w:rsid w:val="001029F3"/>
    <w:rsid w:val="00105190"/>
    <w:rsid w:val="00107AF2"/>
    <w:rsid w:val="00112A0E"/>
    <w:rsid w:val="0011411D"/>
    <w:rsid w:val="00114553"/>
    <w:rsid w:val="00115F53"/>
    <w:rsid w:val="0012095B"/>
    <w:rsid w:val="00120D2D"/>
    <w:rsid w:val="001216AB"/>
    <w:rsid w:val="001216AC"/>
    <w:rsid w:val="00121B8E"/>
    <w:rsid w:val="00121DBE"/>
    <w:rsid w:val="00130719"/>
    <w:rsid w:val="00130866"/>
    <w:rsid w:val="00130DE2"/>
    <w:rsid w:val="00130F86"/>
    <w:rsid w:val="001329D9"/>
    <w:rsid w:val="00141321"/>
    <w:rsid w:val="001425E5"/>
    <w:rsid w:val="00142BF4"/>
    <w:rsid w:val="00145360"/>
    <w:rsid w:val="00152364"/>
    <w:rsid w:val="0015312F"/>
    <w:rsid w:val="00154053"/>
    <w:rsid w:val="0015458C"/>
    <w:rsid w:val="001549F7"/>
    <w:rsid w:val="00154ABF"/>
    <w:rsid w:val="00155116"/>
    <w:rsid w:val="00155688"/>
    <w:rsid w:val="001606C2"/>
    <w:rsid w:val="0016629A"/>
    <w:rsid w:val="00166426"/>
    <w:rsid w:val="0016799C"/>
    <w:rsid w:val="00173AE5"/>
    <w:rsid w:val="00175193"/>
    <w:rsid w:val="0017766E"/>
    <w:rsid w:val="00181BCA"/>
    <w:rsid w:val="001830BA"/>
    <w:rsid w:val="00183CCA"/>
    <w:rsid w:val="00185887"/>
    <w:rsid w:val="00185B60"/>
    <w:rsid w:val="0019470B"/>
    <w:rsid w:val="0019644B"/>
    <w:rsid w:val="001A0F9D"/>
    <w:rsid w:val="001A25B4"/>
    <w:rsid w:val="001A4B9A"/>
    <w:rsid w:val="001A5495"/>
    <w:rsid w:val="001B0625"/>
    <w:rsid w:val="001B3809"/>
    <w:rsid w:val="001B4346"/>
    <w:rsid w:val="001B52E6"/>
    <w:rsid w:val="001B6732"/>
    <w:rsid w:val="001C2636"/>
    <w:rsid w:val="001D0136"/>
    <w:rsid w:val="001D0554"/>
    <w:rsid w:val="001D0E02"/>
    <w:rsid w:val="001D4CBC"/>
    <w:rsid w:val="001D7074"/>
    <w:rsid w:val="001E0E32"/>
    <w:rsid w:val="001E1243"/>
    <w:rsid w:val="001E1A27"/>
    <w:rsid w:val="001E25E5"/>
    <w:rsid w:val="001F007F"/>
    <w:rsid w:val="001F07F6"/>
    <w:rsid w:val="001F1838"/>
    <w:rsid w:val="001F2436"/>
    <w:rsid w:val="001F5012"/>
    <w:rsid w:val="002013E4"/>
    <w:rsid w:val="00206491"/>
    <w:rsid w:val="002122FB"/>
    <w:rsid w:val="0021404A"/>
    <w:rsid w:val="00214C38"/>
    <w:rsid w:val="0022040D"/>
    <w:rsid w:val="00220F93"/>
    <w:rsid w:val="00221529"/>
    <w:rsid w:val="00221DAB"/>
    <w:rsid w:val="00231BBF"/>
    <w:rsid w:val="002359B9"/>
    <w:rsid w:val="00236D09"/>
    <w:rsid w:val="00244E97"/>
    <w:rsid w:val="00245323"/>
    <w:rsid w:val="00245347"/>
    <w:rsid w:val="00247297"/>
    <w:rsid w:val="00247C34"/>
    <w:rsid w:val="00251CAD"/>
    <w:rsid w:val="00253AAA"/>
    <w:rsid w:val="00266CBE"/>
    <w:rsid w:val="002700F6"/>
    <w:rsid w:val="00272340"/>
    <w:rsid w:val="0027302B"/>
    <w:rsid w:val="00273775"/>
    <w:rsid w:val="00273A53"/>
    <w:rsid w:val="00273CBF"/>
    <w:rsid w:val="00275E84"/>
    <w:rsid w:val="002779A1"/>
    <w:rsid w:val="00280BA3"/>
    <w:rsid w:val="00287DB7"/>
    <w:rsid w:val="00287EAB"/>
    <w:rsid w:val="002914E4"/>
    <w:rsid w:val="00291CAE"/>
    <w:rsid w:val="00291D11"/>
    <w:rsid w:val="0029538E"/>
    <w:rsid w:val="00295EC9"/>
    <w:rsid w:val="002A110B"/>
    <w:rsid w:val="002A53FB"/>
    <w:rsid w:val="002A781F"/>
    <w:rsid w:val="002B1254"/>
    <w:rsid w:val="002C08B3"/>
    <w:rsid w:val="002C2A23"/>
    <w:rsid w:val="002C2C76"/>
    <w:rsid w:val="002D6DCE"/>
    <w:rsid w:val="002E123D"/>
    <w:rsid w:val="002E2F5C"/>
    <w:rsid w:val="002E3C23"/>
    <w:rsid w:val="002E4284"/>
    <w:rsid w:val="002E61C9"/>
    <w:rsid w:val="002E6EFF"/>
    <w:rsid w:val="002F2100"/>
    <w:rsid w:val="002F3347"/>
    <w:rsid w:val="002F3A15"/>
    <w:rsid w:val="002F7240"/>
    <w:rsid w:val="002F7E75"/>
    <w:rsid w:val="003025FF"/>
    <w:rsid w:val="00302A6A"/>
    <w:rsid w:val="00302BEF"/>
    <w:rsid w:val="00302D52"/>
    <w:rsid w:val="0030321B"/>
    <w:rsid w:val="00303B5B"/>
    <w:rsid w:val="003045CE"/>
    <w:rsid w:val="0030461D"/>
    <w:rsid w:val="00306E4E"/>
    <w:rsid w:val="0030792F"/>
    <w:rsid w:val="00310D42"/>
    <w:rsid w:val="0031196C"/>
    <w:rsid w:val="00313BDC"/>
    <w:rsid w:val="0031564B"/>
    <w:rsid w:val="00322279"/>
    <w:rsid w:val="00326055"/>
    <w:rsid w:val="00327519"/>
    <w:rsid w:val="00334E05"/>
    <w:rsid w:val="00335FAB"/>
    <w:rsid w:val="00340523"/>
    <w:rsid w:val="003435D8"/>
    <w:rsid w:val="00343796"/>
    <w:rsid w:val="0034599A"/>
    <w:rsid w:val="00346066"/>
    <w:rsid w:val="00346F33"/>
    <w:rsid w:val="003507AF"/>
    <w:rsid w:val="00350C13"/>
    <w:rsid w:val="003515E7"/>
    <w:rsid w:val="00352BC0"/>
    <w:rsid w:val="00355B6F"/>
    <w:rsid w:val="00357523"/>
    <w:rsid w:val="00357D34"/>
    <w:rsid w:val="003611E7"/>
    <w:rsid w:val="00361499"/>
    <w:rsid w:val="00363BE3"/>
    <w:rsid w:val="00371080"/>
    <w:rsid w:val="003722B9"/>
    <w:rsid w:val="00375560"/>
    <w:rsid w:val="003812C1"/>
    <w:rsid w:val="00396532"/>
    <w:rsid w:val="003A2C79"/>
    <w:rsid w:val="003A313D"/>
    <w:rsid w:val="003A4B93"/>
    <w:rsid w:val="003B0454"/>
    <w:rsid w:val="003B3463"/>
    <w:rsid w:val="003C0FEC"/>
    <w:rsid w:val="003C2B5F"/>
    <w:rsid w:val="003C5849"/>
    <w:rsid w:val="003D3B46"/>
    <w:rsid w:val="003D422D"/>
    <w:rsid w:val="003D5427"/>
    <w:rsid w:val="003E027B"/>
    <w:rsid w:val="003E1F5F"/>
    <w:rsid w:val="003E5DFC"/>
    <w:rsid w:val="003E63AC"/>
    <w:rsid w:val="003E7478"/>
    <w:rsid w:val="003F08B4"/>
    <w:rsid w:val="003F7912"/>
    <w:rsid w:val="00402965"/>
    <w:rsid w:val="00403606"/>
    <w:rsid w:val="0040544A"/>
    <w:rsid w:val="00405E8E"/>
    <w:rsid w:val="0040636F"/>
    <w:rsid w:val="004133B8"/>
    <w:rsid w:val="00417351"/>
    <w:rsid w:val="0041799B"/>
    <w:rsid w:val="004206D3"/>
    <w:rsid w:val="004220E6"/>
    <w:rsid w:val="00423728"/>
    <w:rsid w:val="00423E8A"/>
    <w:rsid w:val="00425E9C"/>
    <w:rsid w:val="00431B19"/>
    <w:rsid w:val="00436020"/>
    <w:rsid w:val="004404DE"/>
    <w:rsid w:val="00441504"/>
    <w:rsid w:val="00441CE4"/>
    <w:rsid w:val="00442263"/>
    <w:rsid w:val="00442FEF"/>
    <w:rsid w:val="00445140"/>
    <w:rsid w:val="00450415"/>
    <w:rsid w:val="004523C8"/>
    <w:rsid w:val="004544A9"/>
    <w:rsid w:val="0045562B"/>
    <w:rsid w:val="00456A2C"/>
    <w:rsid w:val="0046021E"/>
    <w:rsid w:val="004606C1"/>
    <w:rsid w:val="0046299A"/>
    <w:rsid w:val="00463B62"/>
    <w:rsid w:val="00465DCF"/>
    <w:rsid w:val="00470ED2"/>
    <w:rsid w:val="00471914"/>
    <w:rsid w:val="00473DFF"/>
    <w:rsid w:val="00476F4A"/>
    <w:rsid w:val="004821A8"/>
    <w:rsid w:val="00484D63"/>
    <w:rsid w:val="00485B8B"/>
    <w:rsid w:val="00486212"/>
    <w:rsid w:val="00487C0E"/>
    <w:rsid w:val="004902B3"/>
    <w:rsid w:val="004955DE"/>
    <w:rsid w:val="00496B04"/>
    <w:rsid w:val="004A26F7"/>
    <w:rsid w:val="004A4D29"/>
    <w:rsid w:val="004A565B"/>
    <w:rsid w:val="004A72DB"/>
    <w:rsid w:val="004B0373"/>
    <w:rsid w:val="004B416B"/>
    <w:rsid w:val="004B4FF4"/>
    <w:rsid w:val="004B51DB"/>
    <w:rsid w:val="004B76F8"/>
    <w:rsid w:val="004B7AF3"/>
    <w:rsid w:val="004C1474"/>
    <w:rsid w:val="004C5222"/>
    <w:rsid w:val="004C53B3"/>
    <w:rsid w:val="004C62F5"/>
    <w:rsid w:val="004D0D6B"/>
    <w:rsid w:val="004D1A8B"/>
    <w:rsid w:val="004D2438"/>
    <w:rsid w:val="004D4418"/>
    <w:rsid w:val="004D50FD"/>
    <w:rsid w:val="004D58CE"/>
    <w:rsid w:val="004D7617"/>
    <w:rsid w:val="004E17C2"/>
    <w:rsid w:val="004E483F"/>
    <w:rsid w:val="004E5416"/>
    <w:rsid w:val="004F1769"/>
    <w:rsid w:val="004F5B7B"/>
    <w:rsid w:val="00500FA2"/>
    <w:rsid w:val="00503F76"/>
    <w:rsid w:val="005058A8"/>
    <w:rsid w:val="00507B7B"/>
    <w:rsid w:val="005132D6"/>
    <w:rsid w:val="00513A97"/>
    <w:rsid w:val="00514531"/>
    <w:rsid w:val="00516F1C"/>
    <w:rsid w:val="00520A3E"/>
    <w:rsid w:val="005227D4"/>
    <w:rsid w:val="0052285A"/>
    <w:rsid w:val="005241C7"/>
    <w:rsid w:val="00530CA1"/>
    <w:rsid w:val="005310DE"/>
    <w:rsid w:val="0053111B"/>
    <w:rsid w:val="005333BA"/>
    <w:rsid w:val="00534F5B"/>
    <w:rsid w:val="00536300"/>
    <w:rsid w:val="00542451"/>
    <w:rsid w:val="00544BCC"/>
    <w:rsid w:val="0055010F"/>
    <w:rsid w:val="005555AF"/>
    <w:rsid w:val="0055695F"/>
    <w:rsid w:val="00565597"/>
    <w:rsid w:val="00567708"/>
    <w:rsid w:val="005677B3"/>
    <w:rsid w:val="0057030B"/>
    <w:rsid w:val="00570EE2"/>
    <w:rsid w:val="005711F2"/>
    <w:rsid w:val="00572BD7"/>
    <w:rsid w:val="0057339E"/>
    <w:rsid w:val="00575837"/>
    <w:rsid w:val="00577A5E"/>
    <w:rsid w:val="00577D49"/>
    <w:rsid w:val="005827FA"/>
    <w:rsid w:val="0058666F"/>
    <w:rsid w:val="0059306E"/>
    <w:rsid w:val="00594DA0"/>
    <w:rsid w:val="00594FC7"/>
    <w:rsid w:val="005A1704"/>
    <w:rsid w:val="005A2708"/>
    <w:rsid w:val="005A6620"/>
    <w:rsid w:val="005A7DD3"/>
    <w:rsid w:val="005B0BDE"/>
    <w:rsid w:val="005B133F"/>
    <w:rsid w:val="005B4975"/>
    <w:rsid w:val="005C0DCD"/>
    <w:rsid w:val="005C130B"/>
    <w:rsid w:val="005C280D"/>
    <w:rsid w:val="005D0B34"/>
    <w:rsid w:val="005D587A"/>
    <w:rsid w:val="005D6592"/>
    <w:rsid w:val="005D6F94"/>
    <w:rsid w:val="005D74A3"/>
    <w:rsid w:val="005D7E12"/>
    <w:rsid w:val="005E4485"/>
    <w:rsid w:val="005E6059"/>
    <w:rsid w:val="005F0908"/>
    <w:rsid w:val="005F2E0F"/>
    <w:rsid w:val="005F3CE3"/>
    <w:rsid w:val="00601BF4"/>
    <w:rsid w:val="0060366D"/>
    <w:rsid w:val="006037E1"/>
    <w:rsid w:val="0060557C"/>
    <w:rsid w:val="006102CA"/>
    <w:rsid w:val="006119EF"/>
    <w:rsid w:val="006142FE"/>
    <w:rsid w:val="006161A1"/>
    <w:rsid w:val="006166AE"/>
    <w:rsid w:val="0062183A"/>
    <w:rsid w:val="006256A1"/>
    <w:rsid w:val="006270BD"/>
    <w:rsid w:val="00627E70"/>
    <w:rsid w:val="0063005E"/>
    <w:rsid w:val="00632E55"/>
    <w:rsid w:val="00635C6D"/>
    <w:rsid w:val="00636BC5"/>
    <w:rsid w:val="00642A9A"/>
    <w:rsid w:val="00644798"/>
    <w:rsid w:val="00647588"/>
    <w:rsid w:val="00650528"/>
    <w:rsid w:val="00651435"/>
    <w:rsid w:val="0066059C"/>
    <w:rsid w:val="00661E76"/>
    <w:rsid w:val="00662897"/>
    <w:rsid w:val="00664193"/>
    <w:rsid w:val="00664D6E"/>
    <w:rsid w:val="00665070"/>
    <w:rsid w:val="00675BF3"/>
    <w:rsid w:val="00680CAD"/>
    <w:rsid w:val="006821AB"/>
    <w:rsid w:val="006824D4"/>
    <w:rsid w:val="0068368A"/>
    <w:rsid w:val="0068550E"/>
    <w:rsid w:val="0069272D"/>
    <w:rsid w:val="00693DC6"/>
    <w:rsid w:val="00697179"/>
    <w:rsid w:val="006A0285"/>
    <w:rsid w:val="006A25D3"/>
    <w:rsid w:val="006A30A2"/>
    <w:rsid w:val="006A47E2"/>
    <w:rsid w:val="006A4F33"/>
    <w:rsid w:val="006A5314"/>
    <w:rsid w:val="006A59A6"/>
    <w:rsid w:val="006A5F3F"/>
    <w:rsid w:val="006A6E0B"/>
    <w:rsid w:val="006B2014"/>
    <w:rsid w:val="006C4604"/>
    <w:rsid w:val="006C4E35"/>
    <w:rsid w:val="006C6698"/>
    <w:rsid w:val="006D1B24"/>
    <w:rsid w:val="006D25AE"/>
    <w:rsid w:val="006D5F27"/>
    <w:rsid w:val="006D6F0B"/>
    <w:rsid w:val="006E2E33"/>
    <w:rsid w:val="006E5EC1"/>
    <w:rsid w:val="006E783C"/>
    <w:rsid w:val="006F2E36"/>
    <w:rsid w:val="006F4883"/>
    <w:rsid w:val="006F5860"/>
    <w:rsid w:val="006F63BE"/>
    <w:rsid w:val="00701F74"/>
    <w:rsid w:val="007104D8"/>
    <w:rsid w:val="00711122"/>
    <w:rsid w:val="00711B8A"/>
    <w:rsid w:val="007122FC"/>
    <w:rsid w:val="00722AF0"/>
    <w:rsid w:val="00726E4D"/>
    <w:rsid w:val="00731BC5"/>
    <w:rsid w:val="00734497"/>
    <w:rsid w:val="00735F72"/>
    <w:rsid w:val="00736FD9"/>
    <w:rsid w:val="00741F9E"/>
    <w:rsid w:val="00744C99"/>
    <w:rsid w:val="00745D27"/>
    <w:rsid w:val="007479D5"/>
    <w:rsid w:val="00747B69"/>
    <w:rsid w:val="00750FD0"/>
    <w:rsid w:val="007519BD"/>
    <w:rsid w:val="00752128"/>
    <w:rsid w:val="007524C8"/>
    <w:rsid w:val="0075399B"/>
    <w:rsid w:val="007610CA"/>
    <w:rsid w:val="00761A66"/>
    <w:rsid w:val="00762F01"/>
    <w:rsid w:val="00771F1E"/>
    <w:rsid w:val="00772867"/>
    <w:rsid w:val="00774D93"/>
    <w:rsid w:val="00775A87"/>
    <w:rsid w:val="0077699B"/>
    <w:rsid w:val="00776AF3"/>
    <w:rsid w:val="0077784A"/>
    <w:rsid w:val="00782A13"/>
    <w:rsid w:val="007831F7"/>
    <w:rsid w:val="00783674"/>
    <w:rsid w:val="00785FE5"/>
    <w:rsid w:val="0079017C"/>
    <w:rsid w:val="00790333"/>
    <w:rsid w:val="00792482"/>
    <w:rsid w:val="00794387"/>
    <w:rsid w:val="007963BA"/>
    <w:rsid w:val="007A2EBE"/>
    <w:rsid w:val="007A3AEA"/>
    <w:rsid w:val="007B1C7F"/>
    <w:rsid w:val="007B1D76"/>
    <w:rsid w:val="007B3ECE"/>
    <w:rsid w:val="007B55A8"/>
    <w:rsid w:val="007B6AC6"/>
    <w:rsid w:val="007B7AE2"/>
    <w:rsid w:val="007C273E"/>
    <w:rsid w:val="007C5EA1"/>
    <w:rsid w:val="007C72C3"/>
    <w:rsid w:val="007D1B98"/>
    <w:rsid w:val="007D2102"/>
    <w:rsid w:val="007D3892"/>
    <w:rsid w:val="007D708A"/>
    <w:rsid w:val="007D7D3A"/>
    <w:rsid w:val="007E0FE4"/>
    <w:rsid w:val="007E15F3"/>
    <w:rsid w:val="007E1D78"/>
    <w:rsid w:val="007E2D9C"/>
    <w:rsid w:val="007E4D00"/>
    <w:rsid w:val="007E51DA"/>
    <w:rsid w:val="007E77CA"/>
    <w:rsid w:val="007F21B0"/>
    <w:rsid w:val="007F26C8"/>
    <w:rsid w:val="007F2960"/>
    <w:rsid w:val="007F506A"/>
    <w:rsid w:val="007F6BDC"/>
    <w:rsid w:val="00800FB4"/>
    <w:rsid w:val="008027C1"/>
    <w:rsid w:val="00803FEB"/>
    <w:rsid w:val="00806941"/>
    <w:rsid w:val="00807629"/>
    <w:rsid w:val="00807C5C"/>
    <w:rsid w:val="008129B2"/>
    <w:rsid w:val="008152F2"/>
    <w:rsid w:val="00824CB8"/>
    <w:rsid w:val="0082508A"/>
    <w:rsid w:val="00835A3A"/>
    <w:rsid w:val="00844DCB"/>
    <w:rsid w:val="00846054"/>
    <w:rsid w:val="00846633"/>
    <w:rsid w:val="00846AAF"/>
    <w:rsid w:val="00855D17"/>
    <w:rsid w:val="00867643"/>
    <w:rsid w:val="00867E87"/>
    <w:rsid w:val="008715AF"/>
    <w:rsid w:val="00871659"/>
    <w:rsid w:val="00876989"/>
    <w:rsid w:val="00883499"/>
    <w:rsid w:val="008837C6"/>
    <w:rsid w:val="00884A32"/>
    <w:rsid w:val="00884DFF"/>
    <w:rsid w:val="00886351"/>
    <w:rsid w:val="008904B2"/>
    <w:rsid w:val="00895915"/>
    <w:rsid w:val="00895DEC"/>
    <w:rsid w:val="00896D4E"/>
    <w:rsid w:val="008970E9"/>
    <w:rsid w:val="008A13DF"/>
    <w:rsid w:val="008A1BA5"/>
    <w:rsid w:val="008B1C55"/>
    <w:rsid w:val="008C0C93"/>
    <w:rsid w:val="008C4E7B"/>
    <w:rsid w:val="008C5AF1"/>
    <w:rsid w:val="008C6434"/>
    <w:rsid w:val="008D65AF"/>
    <w:rsid w:val="008D690E"/>
    <w:rsid w:val="008E07F3"/>
    <w:rsid w:val="008E1BFA"/>
    <w:rsid w:val="008E1D45"/>
    <w:rsid w:val="008F1D4C"/>
    <w:rsid w:val="008F53DC"/>
    <w:rsid w:val="009002A2"/>
    <w:rsid w:val="0090030F"/>
    <w:rsid w:val="00900D3E"/>
    <w:rsid w:val="00901645"/>
    <w:rsid w:val="00901733"/>
    <w:rsid w:val="0090351C"/>
    <w:rsid w:val="009035D2"/>
    <w:rsid w:val="00905206"/>
    <w:rsid w:val="00911C3B"/>
    <w:rsid w:val="00913255"/>
    <w:rsid w:val="009137C4"/>
    <w:rsid w:val="0091402D"/>
    <w:rsid w:val="00915EB6"/>
    <w:rsid w:val="00917D1B"/>
    <w:rsid w:val="00922F54"/>
    <w:rsid w:val="009230CE"/>
    <w:rsid w:val="00924823"/>
    <w:rsid w:val="00924D88"/>
    <w:rsid w:val="00924E17"/>
    <w:rsid w:val="00931F89"/>
    <w:rsid w:val="00932F9D"/>
    <w:rsid w:val="00936C9E"/>
    <w:rsid w:val="00937629"/>
    <w:rsid w:val="009438E2"/>
    <w:rsid w:val="00953134"/>
    <w:rsid w:val="0095583B"/>
    <w:rsid w:val="009675EC"/>
    <w:rsid w:val="00971319"/>
    <w:rsid w:val="009716E6"/>
    <w:rsid w:val="00971E82"/>
    <w:rsid w:val="009741CF"/>
    <w:rsid w:val="00980C1D"/>
    <w:rsid w:val="00981172"/>
    <w:rsid w:val="009818F9"/>
    <w:rsid w:val="009848A2"/>
    <w:rsid w:val="00992069"/>
    <w:rsid w:val="00992CB2"/>
    <w:rsid w:val="009966BB"/>
    <w:rsid w:val="00997B89"/>
    <w:rsid w:val="009A434F"/>
    <w:rsid w:val="009A5534"/>
    <w:rsid w:val="009A75DF"/>
    <w:rsid w:val="009C3B58"/>
    <w:rsid w:val="009D42CD"/>
    <w:rsid w:val="009D6353"/>
    <w:rsid w:val="009D780C"/>
    <w:rsid w:val="009D7943"/>
    <w:rsid w:val="009D7952"/>
    <w:rsid w:val="009D7F76"/>
    <w:rsid w:val="009E0075"/>
    <w:rsid w:val="009E2112"/>
    <w:rsid w:val="009E3E1C"/>
    <w:rsid w:val="009E5B5F"/>
    <w:rsid w:val="009E61D1"/>
    <w:rsid w:val="009E7662"/>
    <w:rsid w:val="009F25F3"/>
    <w:rsid w:val="009F3792"/>
    <w:rsid w:val="009F715A"/>
    <w:rsid w:val="009F74AF"/>
    <w:rsid w:val="009F7F05"/>
    <w:rsid w:val="00A01F8B"/>
    <w:rsid w:val="00A0661B"/>
    <w:rsid w:val="00A14152"/>
    <w:rsid w:val="00A163C8"/>
    <w:rsid w:val="00A21297"/>
    <w:rsid w:val="00A21C44"/>
    <w:rsid w:val="00A21FD0"/>
    <w:rsid w:val="00A22DBE"/>
    <w:rsid w:val="00A22E72"/>
    <w:rsid w:val="00A30888"/>
    <w:rsid w:val="00A30BDA"/>
    <w:rsid w:val="00A32B8B"/>
    <w:rsid w:val="00A40356"/>
    <w:rsid w:val="00A41154"/>
    <w:rsid w:val="00A41951"/>
    <w:rsid w:val="00A41D8E"/>
    <w:rsid w:val="00A42EC6"/>
    <w:rsid w:val="00A4567D"/>
    <w:rsid w:val="00A45760"/>
    <w:rsid w:val="00A514C2"/>
    <w:rsid w:val="00A57E21"/>
    <w:rsid w:val="00A607F5"/>
    <w:rsid w:val="00A60B6F"/>
    <w:rsid w:val="00A61A42"/>
    <w:rsid w:val="00A72331"/>
    <w:rsid w:val="00A729D9"/>
    <w:rsid w:val="00A73099"/>
    <w:rsid w:val="00A75AAD"/>
    <w:rsid w:val="00A76889"/>
    <w:rsid w:val="00A77D63"/>
    <w:rsid w:val="00A8145D"/>
    <w:rsid w:val="00A85735"/>
    <w:rsid w:val="00A8592F"/>
    <w:rsid w:val="00A85E58"/>
    <w:rsid w:val="00A868A5"/>
    <w:rsid w:val="00A91864"/>
    <w:rsid w:val="00A964EA"/>
    <w:rsid w:val="00AA04DC"/>
    <w:rsid w:val="00AA1B8D"/>
    <w:rsid w:val="00AA2248"/>
    <w:rsid w:val="00AA3F51"/>
    <w:rsid w:val="00AA44F5"/>
    <w:rsid w:val="00AA4678"/>
    <w:rsid w:val="00AA5CD5"/>
    <w:rsid w:val="00AA7270"/>
    <w:rsid w:val="00AA734D"/>
    <w:rsid w:val="00AA739F"/>
    <w:rsid w:val="00AB3484"/>
    <w:rsid w:val="00AB7D83"/>
    <w:rsid w:val="00AC1AD7"/>
    <w:rsid w:val="00AC4DF7"/>
    <w:rsid w:val="00AC5623"/>
    <w:rsid w:val="00AC5AC2"/>
    <w:rsid w:val="00AD1A36"/>
    <w:rsid w:val="00AD3FF6"/>
    <w:rsid w:val="00AD6359"/>
    <w:rsid w:val="00AE021C"/>
    <w:rsid w:val="00AE0BE3"/>
    <w:rsid w:val="00AE1072"/>
    <w:rsid w:val="00AE1142"/>
    <w:rsid w:val="00AE27EF"/>
    <w:rsid w:val="00AE4525"/>
    <w:rsid w:val="00AE4B8C"/>
    <w:rsid w:val="00AE74CF"/>
    <w:rsid w:val="00AF1A51"/>
    <w:rsid w:val="00AF38DA"/>
    <w:rsid w:val="00AF584B"/>
    <w:rsid w:val="00AF7F01"/>
    <w:rsid w:val="00B00186"/>
    <w:rsid w:val="00B027E2"/>
    <w:rsid w:val="00B12474"/>
    <w:rsid w:val="00B14C32"/>
    <w:rsid w:val="00B17706"/>
    <w:rsid w:val="00B2103C"/>
    <w:rsid w:val="00B22A63"/>
    <w:rsid w:val="00B307E4"/>
    <w:rsid w:val="00B33A7B"/>
    <w:rsid w:val="00B348AB"/>
    <w:rsid w:val="00B3588E"/>
    <w:rsid w:val="00B35D2B"/>
    <w:rsid w:val="00B458CD"/>
    <w:rsid w:val="00B46F8F"/>
    <w:rsid w:val="00B47102"/>
    <w:rsid w:val="00B47879"/>
    <w:rsid w:val="00B5062F"/>
    <w:rsid w:val="00B60224"/>
    <w:rsid w:val="00B60700"/>
    <w:rsid w:val="00B64E5C"/>
    <w:rsid w:val="00B65753"/>
    <w:rsid w:val="00B67CC0"/>
    <w:rsid w:val="00B732DF"/>
    <w:rsid w:val="00B74261"/>
    <w:rsid w:val="00B76E2E"/>
    <w:rsid w:val="00B77CFD"/>
    <w:rsid w:val="00B80F00"/>
    <w:rsid w:val="00B84A98"/>
    <w:rsid w:val="00B84CEC"/>
    <w:rsid w:val="00B84FF6"/>
    <w:rsid w:val="00B93271"/>
    <w:rsid w:val="00B94C47"/>
    <w:rsid w:val="00B96682"/>
    <w:rsid w:val="00B97176"/>
    <w:rsid w:val="00BA0306"/>
    <w:rsid w:val="00BA1297"/>
    <w:rsid w:val="00BA2926"/>
    <w:rsid w:val="00BA3264"/>
    <w:rsid w:val="00BA4701"/>
    <w:rsid w:val="00BA5A42"/>
    <w:rsid w:val="00BB30E5"/>
    <w:rsid w:val="00BB32CB"/>
    <w:rsid w:val="00BB514B"/>
    <w:rsid w:val="00BB5A42"/>
    <w:rsid w:val="00BB6564"/>
    <w:rsid w:val="00BB7339"/>
    <w:rsid w:val="00BC0E2B"/>
    <w:rsid w:val="00BC3BAC"/>
    <w:rsid w:val="00BD027F"/>
    <w:rsid w:val="00BD338A"/>
    <w:rsid w:val="00BD6203"/>
    <w:rsid w:val="00BD6D26"/>
    <w:rsid w:val="00BE2751"/>
    <w:rsid w:val="00BE3970"/>
    <w:rsid w:val="00BE63F5"/>
    <w:rsid w:val="00BF0E32"/>
    <w:rsid w:val="00BF1953"/>
    <w:rsid w:val="00BF2B4B"/>
    <w:rsid w:val="00BF4197"/>
    <w:rsid w:val="00BF4E93"/>
    <w:rsid w:val="00BF64C2"/>
    <w:rsid w:val="00BF652A"/>
    <w:rsid w:val="00C02B51"/>
    <w:rsid w:val="00C034AA"/>
    <w:rsid w:val="00C06236"/>
    <w:rsid w:val="00C10F21"/>
    <w:rsid w:val="00C14B54"/>
    <w:rsid w:val="00C201E1"/>
    <w:rsid w:val="00C22455"/>
    <w:rsid w:val="00C254AF"/>
    <w:rsid w:val="00C25883"/>
    <w:rsid w:val="00C31440"/>
    <w:rsid w:val="00C3257C"/>
    <w:rsid w:val="00C33ED4"/>
    <w:rsid w:val="00C34AC9"/>
    <w:rsid w:val="00C4161D"/>
    <w:rsid w:val="00C44004"/>
    <w:rsid w:val="00C44B66"/>
    <w:rsid w:val="00C4579E"/>
    <w:rsid w:val="00C47C4D"/>
    <w:rsid w:val="00C52F7C"/>
    <w:rsid w:val="00C53395"/>
    <w:rsid w:val="00C53F61"/>
    <w:rsid w:val="00C551E1"/>
    <w:rsid w:val="00C557AD"/>
    <w:rsid w:val="00C6003B"/>
    <w:rsid w:val="00C60FD0"/>
    <w:rsid w:val="00C776B2"/>
    <w:rsid w:val="00C77F95"/>
    <w:rsid w:val="00C82D42"/>
    <w:rsid w:val="00C83E8A"/>
    <w:rsid w:val="00C849A9"/>
    <w:rsid w:val="00C903C6"/>
    <w:rsid w:val="00CA011D"/>
    <w:rsid w:val="00CA0137"/>
    <w:rsid w:val="00CA035A"/>
    <w:rsid w:val="00CA04C4"/>
    <w:rsid w:val="00CA264E"/>
    <w:rsid w:val="00CA7907"/>
    <w:rsid w:val="00CB30DC"/>
    <w:rsid w:val="00CB41D3"/>
    <w:rsid w:val="00CC0D47"/>
    <w:rsid w:val="00CC1527"/>
    <w:rsid w:val="00CC5960"/>
    <w:rsid w:val="00CD0110"/>
    <w:rsid w:val="00CD220F"/>
    <w:rsid w:val="00CD28A6"/>
    <w:rsid w:val="00CD2DC0"/>
    <w:rsid w:val="00CD3000"/>
    <w:rsid w:val="00CD685F"/>
    <w:rsid w:val="00CE2306"/>
    <w:rsid w:val="00CE2775"/>
    <w:rsid w:val="00CE3D6D"/>
    <w:rsid w:val="00CE5CE7"/>
    <w:rsid w:val="00CF0DFB"/>
    <w:rsid w:val="00CF40D1"/>
    <w:rsid w:val="00D01501"/>
    <w:rsid w:val="00D026B2"/>
    <w:rsid w:val="00D04453"/>
    <w:rsid w:val="00D04C45"/>
    <w:rsid w:val="00D04F39"/>
    <w:rsid w:val="00D06731"/>
    <w:rsid w:val="00D20342"/>
    <w:rsid w:val="00D2246B"/>
    <w:rsid w:val="00D22832"/>
    <w:rsid w:val="00D27957"/>
    <w:rsid w:val="00D31F19"/>
    <w:rsid w:val="00D40831"/>
    <w:rsid w:val="00D42B1F"/>
    <w:rsid w:val="00D43A41"/>
    <w:rsid w:val="00D507C5"/>
    <w:rsid w:val="00D517A9"/>
    <w:rsid w:val="00D53299"/>
    <w:rsid w:val="00D55BF5"/>
    <w:rsid w:val="00D61972"/>
    <w:rsid w:val="00D62D28"/>
    <w:rsid w:val="00D6750C"/>
    <w:rsid w:val="00D702EC"/>
    <w:rsid w:val="00D73C59"/>
    <w:rsid w:val="00D76EC5"/>
    <w:rsid w:val="00D81FA2"/>
    <w:rsid w:val="00D87E3A"/>
    <w:rsid w:val="00D87E45"/>
    <w:rsid w:val="00D902B6"/>
    <w:rsid w:val="00D90649"/>
    <w:rsid w:val="00D91370"/>
    <w:rsid w:val="00D91756"/>
    <w:rsid w:val="00D917EC"/>
    <w:rsid w:val="00D92293"/>
    <w:rsid w:val="00D936A5"/>
    <w:rsid w:val="00D94902"/>
    <w:rsid w:val="00D94A56"/>
    <w:rsid w:val="00DA22AD"/>
    <w:rsid w:val="00DA4A85"/>
    <w:rsid w:val="00DA60C5"/>
    <w:rsid w:val="00DA74D5"/>
    <w:rsid w:val="00DA7D06"/>
    <w:rsid w:val="00DB0DB8"/>
    <w:rsid w:val="00DB4A96"/>
    <w:rsid w:val="00DB7276"/>
    <w:rsid w:val="00DC0C9A"/>
    <w:rsid w:val="00DC24FA"/>
    <w:rsid w:val="00DC4689"/>
    <w:rsid w:val="00DC485D"/>
    <w:rsid w:val="00DD004C"/>
    <w:rsid w:val="00DD3CDF"/>
    <w:rsid w:val="00DD5B5D"/>
    <w:rsid w:val="00DD630E"/>
    <w:rsid w:val="00DD6772"/>
    <w:rsid w:val="00DE2829"/>
    <w:rsid w:val="00DE4B68"/>
    <w:rsid w:val="00DE621B"/>
    <w:rsid w:val="00DE6A6E"/>
    <w:rsid w:val="00DF4436"/>
    <w:rsid w:val="00DF5E60"/>
    <w:rsid w:val="00DF7EB4"/>
    <w:rsid w:val="00E00806"/>
    <w:rsid w:val="00E00F97"/>
    <w:rsid w:val="00E018F3"/>
    <w:rsid w:val="00E03857"/>
    <w:rsid w:val="00E06D76"/>
    <w:rsid w:val="00E2035F"/>
    <w:rsid w:val="00E228D0"/>
    <w:rsid w:val="00E2639B"/>
    <w:rsid w:val="00E30260"/>
    <w:rsid w:val="00E30479"/>
    <w:rsid w:val="00E35A3C"/>
    <w:rsid w:val="00E367C1"/>
    <w:rsid w:val="00E414F3"/>
    <w:rsid w:val="00E41A11"/>
    <w:rsid w:val="00E44D07"/>
    <w:rsid w:val="00E46961"/>
    <w:rsid w:val="00E50E38"/>
    <w:rsid w:val="00E53284"/>
    <w:rsid w:val="00E56500"/>
    <w:rsid w:val="00E62ECF"/>
    <w:rsid w:val="00E64254"/>
    <w:rsid w:val="00E66BF5"/>
    <w:rsid w:val="00E73039"/>
    <w:rsid w:val="00E7350D"/>
    <w:rsid w:val="00E7616B"/>
    <w:rsid w:val="00E7619C"/>
    <w:rsid w:val="00E80826"/>
    <w:rsid w:val="00E80BC5"/>
    <w:rsid w:val="00E844D3"/>
    <w:rsid w:val="00E85034"/>
    <w:rsid w:val="00E853A6"/>
    <w:rsid w:val="00E866CE"/>
    <w:rsid w:val="00E86B9B"/>
    <w:rsid w:val="00E903FD"/>
    <w:rsid w:val="00E90BAA"/>
    <w:rsid w:val="00E950A0"/>
    <w:rsid w:val="00E97108"/>
    <w:rsid w:val="00E9768E"/>
    <w:rsid w:val="00E9775A"/>
    <w:rsid w:val="00EA0C8F"/>
    <w:rsid w:val="00EA3121"/>
    <w:rsid w:val="00EA620D"/>
    <w:rsid w:val="00EB0510"/>
    <w:rsid w:val="00EB2056"/>
    <w:rsid w:val="00EB33AC"/>
    <w:rsid w:val="00EB45D9"/>
    <w:rsid w:val="00EB668E"/>
    <w:rsid w:val="00EB6788"/>
    <w:rsid w:val="00EB74BE"/>
    <w:rsid w:val="00EC0E4C"/>
    <w:rsid w:val="00EC53AE"/>
    <w:rsid w:val="00EC5B36"/>
    <w:rsid w:val="00ED0AC5"/>
    <w:rsid w:val="00ED2940"/>
    <w:rsid w:val="00ED7813"/>
    <w:rsid w:val="00EE19C2"/>
    <w:rsid w:val="00EE1C02"/>
    <w:rsid w:val="00EE2988"/>
    <w:rsid w:val="00EE57E6"/>
    <w:rsid w:val="00EE6244"/>
    <w:rsid w:val="00EE637A"/>
    <w:rsid w:val="00EE7771"/>
    <w:rsid w:val="00EF6334"/>
    <w:rsid w:val="00EF7B89"/>
    <w:rsid w:val="00F006D7"/>
    <w:rsid w:val="00F007AF"/>
    <w:rsid w:val="00F01457"/>
    <w:rsid w:val="00F02DB3"/>
    <w:rsid w:val="00F04DAB"/>
    <w:rsid w:val="00F151DA"/>
    <w:rsid w:val="00F155A5"/>
    <w:rsid w:val="00F24628"/>
    <w:rsid w:val="00F24D30"/>
    <w:rsid w:val="00F313B7"/>
    <w:rsid w:val="00F3148A"/>
    <w:rsid w:val="00F32DF9"/>
    <w:rsid w:val="00F335C4"/>
    <w:rsid w:val="00F349F1"/>
    <w:rsid w:val="00F354A4"/>
    <w:rsid w:val="00F407DB"/>
    <w:rsid w:val="00F47A67"/>
    <w:rsid w:val="00F47B99"/>
    <w:rsid w:val="00F50492"/>
    <w:rsid w:val="00F52980"/>
    <w:rsid w:val="00F557CB"/>
    <w:rsid w:val="00F60507"/>
    <w:rsid w:val="00F606F7"/>
    <w:rsid w:val="00F62344"/>
    <w:rsid w:val="00F63B8D"/>
    <w:rsid w:val="00F643B1"/>
    <w:rsid w:val="00F657EB"/>
    <w:rsid w:val="00F764EA"/>
    <w:rsid w:val="00F76B7A"/>
    <w:rsid w:val="00F85000"/>
    <w:rsid w:val="00F86F85"/>
    <w:rsid w:val="00F870D9"/>
    <w:rsid w:val="00F96D97"/>
    <w:rsid w:val="00F977D9"/>
    <w:rsid w:val="00FA0381"/>
    <w:rsid w:val="00FA3B5D"/>
    <w:rsid w:val="00FA3EBA"/>
    <w:rsid w:val="00FA4781"/>
    <w:rsid w:val="00FA5A98"/>
    <w:rsid w:val="00FA7EF4"/>
    <w:rsid w:val="00FB0D59"/>
    <w:rsid w:val="00FB2FE6"/>
    <w:rsid w:val="00FB5828"/>
    <w:rsid w:val="00FB5B93"/>
    <w:rsid w:val="00FB5CC2"/>
    <w:rsid w:val="00FD051F"/>
    <w:rsid w:val="00FD19B6"/>
    <w:rsid w:val="00FD2222"/>
    <w:rsid w:val="00FD4CEB"/>
    <w:rsid w:val="00FD5A5A"/>
    <w:rsid w:val="00FD7401"/>
    <w:rsid w:val="00FE1A25"/>
    <w:rsid w:val="00FE36C0"/>
    <w:rsid w:val="00FF140A"/>
    <w:rsid w:val="00FF38E0"/>
    <w:rsid w:val="00FF4932"/>
    <w:rsid w:val="00FF53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D1C61"/>
  <w15:chartTrackingRefBased/>
  <w15:docId w15:val="{3384910E-8CFF-441B-AB69-A048B8FAD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066"/>
    <w:pPr>
      <w:spacing w:before="200" w:after="0" w:line="360" w:lineRule="auto"/>
    </w:pPr>
    <w:rPr>
      <w:rFonts w:ascii="Times New Roman" w:eastAsia="Times New Roman" w:hAnsi="Times New Roman" w:cs="Times New Roman"/>
      <w:lang w:eastAsia="zh-CN"/>
    </w:rPr>
  </w:style>
  <w:style w:type="paragraph" w:styleId="Heading1">
    <w:name w:val="heading 1"/>
    <w:basedOn w:val="Normal"/>
    <w:next w:val="Normal"/>
    <w:link w:val="Heading1Char"/>
    <w:uiPriority w:val="9"/>
    <w:qFormat/>
    <w:rsid w:val="007E77CA"/>
    <w:pPr>
      <w:keepNext/>
      <w:keepLines/>
      <w:numPr>
        <w:numId w:val="1"/>
      </w:numPr>
      <w:tabs>
        <w:tab w:val="num" w:pos="1843"/>
      </w:tabs>
      <w:spacing w:after="240"/>
      <w:ind w:left="1843" w:hanging="1843"/>
      <w:outlineLvl w:val="0"/>
    </w:pPr>
    <w:rPr>
      <w:rFonts w:cs="Arial"/>
      <w:b/>
      <w:bCs/>
      <w:kern w:val="32"/>
      <w:sz w:val="36"/>
      <w:szCs w:val="32"/>
      <w:lang w:eastAsia="en-US"/>
    </w:rPr>
  </w:style>
  <w:style w:type="paragraph" w:styleId="Heading2">
    <w:name w:val="heading 2"/>
    <w:basedOn w:val="Heading1"/>
    <w:next w:val="Normal"/>
    <w:link w:val="Heading2Char"/>
    <w:uiPriority w:val="9"/>
    <w:semiHidden/>
    <w:unhideWhenUsed/>
    <w:qFormat/>
    <w:rsid w:val="007E77CA"/>
    <w:pPr>
      <w:numPr>
        <w:ilvl w:val="1"/>
      </w:numPr>
      <w:tabs>
        <w:tab w:val="clear" w:pos="1985"/>
      </w:tabs>
      <w:spacing w:before="360"/>
      <w:outlineLvl w:val="1"/>
    </w:pPr>
    <w:rPr>
      <w:bCs w:val="0"/>
      <w:sz w:val="28"/>
      <w:szCs w:val="24"/>
      <w:lang w:eastAsia="en-GB"/>
    </w:rPr>
  </w:style>
  <w:style w:type="paragraph" w:styleId="Heading3">
    <w:name w:val="heading 3"/>
    <w:basedOn w:val="Heading1"/>
    <w:next w:val="Normal"/>
    <w:link w:val="Heading3Char"/>
    <w:uiPriority w:val="9"/>
    <w:semiHidden/>
    <w:unhideWhenUsed/>
    <w:qFormat/>
    <w:rsid w:val="007E77CA"/>
    <w:pPr>
      <w:numPr>
        <w:ilvl w:val="2"/>
      </w:numPr>
      <w:tabs>
        <w:tab w:val="clear" w:pos="1985"/>
      </w:tabs>
      <w:spacing w:before="360"/>
      <w:outlineLvl w:val="2"/>
    </w:pPr>
    <w:rPr>
      <w:bCs w:val="0"/>
      <w:sz w:val="22"/>
      <w:szCs w:val="26"/>
    </w:rPr>
  </w:style>
  <w:style w:type="paragraph" w:styleId="Heading4">
    <w:name w:val="heading 4"/>
    <w:basedOn w:val="Heading1"/>
    <w:next w:val="Normal"/>
    <w:link w:val="Heading4Char"/>
    <w:uiPriority w:val="9"/>
    <w:semiHidden/>
    <w:unhideWhenUsed/>
    <w:qFormat/>
    <w:rsid w:val="007E77CA"/>
    <w:pPr>
      <w:numPr>
        <w:ilvl w:val="3"/>
      </w:numPr>
      <w:tabs>
        <w:tab w:val="clear" w:pos="1985"/>
      </w:tabs>
      <w:outlineLvl w:val="3"/>
    </w:pPr>
    <w:rPr>
      <w:rFonts w:eastAsiaTheme="majorEastAsia" w:cstheme="majorBidi"/>
      <w:bCs w:val="0"/>
      <w:iCs/>
      <w:sz w:val="22"/>
      <w:szCs w:val="24"/>
    </w:rPr>
  </w:style>
  <w:style w:type="paragraph" w:styleId="Heading5">
    <w:name w:val="heading 5"/>
    <w:basedOn w:val="Heading1"/>
    <w:next w:val="Normal"/>
    <w:link w:val="Heading5Char"/>
    <w:semiHidden/>
    <w:unhideWhenUsed/>
    <w:qFormat/>
    <w:rsid w:val="007E77CA"/>
    <w:pPr>
      <w:numPr>
        <w:ilvl w:val="4"/>
      </w:numPr>
      <w:outlineLvl w:val="4"/>
    </w:pPr>
    <w:rPr>
      <w:rFonts w:eastAsiaTheme="majorEastAsia" w:cstheme="majorBidi"/>
      <w:sz w:val="22"/>
      <w:szCs w:val="24"/>
    </w:rPr>
  </w:style>
  <w:style w:type="paragraph" w:styleId="Heading6">
    <w:name w:val="heading 6"/>
    <w:basedOn w:val="Heading1"/>
    <w:next w:val="Normal"/>
    <w:link w:val="Heading6Char"/>
    <w:semiHidden/>
    <w:unhideWhenUsed/>
    <w:qFormat/>
    <w:rsid w:val="007E77CA"/>
    <w:pPr>
      <w:numPr>
        <w:ilvl w:val="5"/>
      </w:numPr>
      <w:tabs>
        <w:tab w:val="clear" w:pos="1985"/>
      </w:tabs>
      <w:outlineLvl w:val="5"/>
    </w:pPr>
    <w:rPr>
      <w:rFonts w:eastAsiaTheme="majorEastAsia" w:cstheme="majorBidi"/>
      <w:b w:val="0"/>
      <w:iCs/>
      <w:sz w:val="22"/>
      <w:szCs w:val="24"/>
    </w:rPr>
  </w:style>
  <w:style w:type="paragraph" w:styleId="Heading7">
    <w:name w:val="heading 7"/>
    <w:basedOn w:val="Heading1"/>
    <w:next w:val="Normal"/>
    <w:link w:val="Heading7Char"/>
    <w:uiPriority w:val="99"/>
    <w:semiHidden/>
    <w:unhideWhenUsed/>
    <w:qFormat/>
    <w:rsid w:val="007E77CA"/>
    <w:pPr>
      <w:numPr>
        <w:ilvl w:val="6"/>
      </w:numPr>
      <w:tabs>
        <w:tab w:val="clear" w:pos="1985"/>
      </w:tabs>
      <w:outlineLvl w:val="6"/>
    </w:pPr>
    <w:rPr>
      <w:rFonts w:eastAsiaTheme="majorEastAsia" w:cstheme="majorBidi"/>
      <w:b w:val="0"/>
      <w:iCs/>
      <w:sz w:val="22"/>
      <w:szCs w:val="24"/>
    </w:rPr>
  </w:style>
  <w:style w:type="paragraph" w:styleId="Heading8">
    <w:name w:val="heading 8"/>
    <w:basedOn w:val="Heading1"/>
    <w:next w:val="Normal"/>
    <w:link w:val="Heading8Char"/>
    <w:uiPriority w:val="99"/>
    <w:semiHidden/>
    <w:unhideWhenUsed/>
    <w:qFormat/>
    <w:rsid w:val="007E77CA"/>
    <w:pPr>
      <w:numPr>
        <w:ilvl w:val="7"/>
      </w:numPr>
      <w:tabs>
        <w:tab w:val="clear" w:pos="1985"/>
      </w:tabs>
      <w:outlineLvl w:val="7"/>
    </w:pPr>
    <w:rPr>
      <w:rFonts w:eastAsiaTheme="majorEastAsia" w:cstheme="majorBidi"/>
      <w:b w:val="0"/>
      <w:sz w:val="22"/>
    </w:rPr>
  </w:style>
  <w:style w:type="paragraph" w:styleId="Heading9">
    <w:name w:val="heading 9"/>
    <w:basedOn w:val="Heading1"/>
    <w:next w:val="Normal"/>
    <w:link w:val="Heading9Char"/>
    <w:uiPriority w:val="99"/>
    <w:semiHidden/>
    <w:unhideWhenUsed/>
    <w:qFormat/>
    <w:rsid w:val="007E77CA"/>
    <w:pPr>
      <w:numPr>
        <w:ilvl w:val="8"/>
      </w:numPr>
      <w:tabs>
        <w:tab w:val="clear" w:pos="1985"/>
      </w:tabs>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PAReport">
    <w:name w:val="APA Report"/>
    <w:basedOn w:val="TableNormal"/>
    <w:uiPriority w:val="99"/>
    <w:rsid w:val="00375560"/>
    <w:pPr>
      <w:spacing w:after="0" w:line="240" w:lineRule="auto"/>
    </w:pPr>
    <w:rPr>
      <w:rFonts w:eastAsiaTheme="minorEastAsia"/>
      <w:sz w:val="24"/>
      <w:szCs w:val="24"/>
      <w:lang w:val="en-US"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character" w:customStyle="1" w:styleId="Heading1Char">
    <w:name w:val="Heading 1 Char"/>
    <w:basedOn w:val="DefaultParagraphFont"/>
    <w:link w:val="Heading1"/>
    <w:uiPriority w:val="9"/>
    <w:rsid w:val="007E77CA"/>
    <w:rPr>
      <w:rFonts w:ascii="Calibri" w:eastAsia="Times New Roman" w:hAnsi="Calibri" w:cs="Arial"/>
      <w:b/>
      <w:bCs/>
      <w:kern w:val="32"/>
      <w:sz w:val="36"/>
      <w:szCs w:val="32"/>
    </w:rPr>
  </w:style>
  <w:style w:type="character" w:customStyle="1" w:styleId="Heading2Char">
    <w:name w:val="Heading 2 Char"/>
    <w:basedOn w:val="DefaultParagraphFont"/>
    <w:link w:val="Heading2"/>
    <w:uiPriority w:val="9"/>
    <w:semiHidden/>
    <w:rsid w:val="007E77CA"/>
    <w:rPr>
      <w:rFonts w:ascii="Calibri" w:eastAsia="Times New Roman" w:hAnsi="Calibri" w:cs="Arial"/>
      <w:b/>
      <w:kern w:val="32"/>
      <w:sz w:val="28"/>
      <w:szCs w:val="24"/>
      <w:lang w:eastAsia="en-GB"/>
    </w:rPr>
  </w:style>
  <w:style w:type="character" w:customStyle="1" w:styleId="Heading3Char">
    <w:name w:val="Heading 3 Char"/>
    <w:basedOn w:val="DefaultParagraphFont"/>
    <w:link w:val="Heading3"/>
    <w:uiPriority w:val="9"/>
    <w:semiHidden/>
    <w:rsid w:val="007E77CA"/>
    <w:rPr>
      <w:rFonts w:ascii="Calibri" w:eastAsia="Times New Roman" w:hAnsi="Calibri" w:cs="Arial"/>
      <w:b/>
      <w:kern w:val="32"/>
      <w:szCs w:val="26"/>
    </w:rPr>
  </w:style>
  <w:style w:type="character" w:customStyle="1" w:styleId="Heading4Char">
    <w:name w:val="Heading 4 Char"/>
    <w:basedOn w:val="DefaultParagraphFont"/>
    <w:link w:val="Heading4"/>
    <w:uiPriority w:val="9"/>
    <w:semiHidden/>
    <w:rsid w:val="007E77CA"/>
    <w:rPr>
      <w:rFonts w:ascii="Calibri" w:eastAsiaTheme="majorEastAsia" w:hAnsi="Calibri" w:cstheme="majorBidi"/>
      <w:b/>
      <w:iCs/>
      <w:kern w:val="32"/>
      <w:szCs w:val="24"/>
    </w:rPr>
  </w:style>
  <w:style w:type="character" w:customStyle="1" w:styleId="Heading5Char">
    <w:name w:val="Heading 5 Char"/>
    <w:basedOn w:val="DefaultParagraphFont"/>
    <w:link w:val="Heading5"/>
    <w:semiHidden/>
    <w:rsid w:val="007E77CA"/>
    <w:rPr>
      <w:rFonts w:ascii="Calibri" w:eastAsiaTheme="majorEastAsia" w:hAnsi="Calibri" w:cstheme="majorBidi"/>
      <w:b/>
      <w:bCs/>
      <w:kern w:val="32"/>
      <w:szCs w:val="24"/>
    </w:rPr>
  </w:style>
  <w:style w:type="character" w:customStyle="1" w:styleId="Heading6Char">
    <w:name w:val="Heading 6 Char"/>
    <w:basedOn w:val="DefaultParagraphFont"/>
    <w:link w:val="Heading6"/>
    <w:semiHidden/>
    <w:rsid w:val="007E77CA"/>
    <w:rPr>
      <w:rFonts w:ascii="Calibri" w:eastAsiaTheme="majorEastAsia" w:hAnsi="Calibri" w:cstheme="majorBidi"/>
      <w:bCs/>
      <w:iCs/>
      <w:kern w:val="32"/>
      <w:szCs w:val="24"/>
    </w:rPr>
  </w:style>
  <w:style w:type="character" w:customStyle="1" w:styleId="Heading7Char">
    <w:name w:val="Heading 7 Char"/>
    <w:basedOn w:val="DefaultParagraphFont"/>
    <w:link w:val="Heading7"/>
    <w:uiPriority w:val="99"/>
    <w:semiHidden/>
    <w:rsid w:val="007E77CA"/>
    <w:rPr>
      <w:rFonts w:ascii="Calibri" w:eastAsiaTheme="majorEastAsia" w:hAnsi="Calibri" w:cstheme="majorBidi"/>
      <w:bCs/>
      <w:iCs/>
      <w:kern w:val="32"/>
      <w:szCs w:val="24"/>
    </w:rPr>
  </w:style>
  <w:style w:type="character" w:customStyle="1" w:styleId="Heading8Char">
    <w:name w:val="Heading 8 Char"/>
    <w:basedOn w:val="DefaultParagraphFont"/>
    <w:link w:val="Heading8"/>
    <w:uiPriority w:val="99"/>
    <w:semiHidden/>
    <w:rsid w:val="007E77CA"/>
    <w:rPr>
      <w:rFonts w:ascii="Calibri" w:eastAsiaTheme="majorEastAsia" w:hAnsi="Calibri" w:cstheme="majorBidi"/>
      <w:bCs/>
      <w:kern w:val="32"/>
      <w:szCs w:val="32"/>
    </w:rPr>
  </w:style>
  <w:style w:type="character" w:customStyle="1" w:styleId="Heading9Char">
    <w:name w:val="Heading 9 Char"/>
    <w:basedOn w:val="DefaultParagraphFont"/>
    <w:link w:val="Heading9"/>
    <w:uiPriority w:val="99"/>
    <w:semiHidden/>
    <w:rsid w:val="007E77CA"/>
    <w:rPr>
      <w:rFonts w:ascii="Calibri" w:eastAsiaTheme="majorEastAsia" w:hAnsi="Calibri" w:cstheme="majorBidi"/>
      <w:bCs/>
      <w:iCs/>
      <w:color w:val="000000" w:themeColor="text1"/>
      <w:kern w:val="32"/>
      <w:szCs w:val="32"/>
    </w:rPr>
  </w:style>
  <w:style w:type="character" w:styleId="Hyperlink">
    <w:name w:val="Hyperlink"/>
    <w:basedOn w:val="DefaultParagraphFont"/>
    <w:uiPriority w:val="99"/>
    <w:unhideWhenUsed/>
    <w:rsid w:val="007E77CA"/>
    <w:rPr>
      <w:color w:val="0563C1" w:themeColor="hyperlink"/>
      <w:u w:val="single"/>
    </w:rPr>
  </w:style>
  <w:style w:type="character" w:styleId="FollowedHyperlink">
    <w:name w:val="FollowedHyperlink"/>
    <w:basedOn w:val="DefaultParagraphFont"/>
    <w:semiHidden/>
    <w:unhideWhenUsed/>
    <w:rsid w:val="007E77CA"/>
    <w:rPr>
      <w:color w:val="954F72" w:themeColor="followedHyperlink"/>
      <w:u w:val="single"/>
    </w:rPr>
  </w:style>
  <w:style w:type="paragraph" w:styleId="HTMLAddress">
    <w:name w:val="HTML Address"/>
    <w:basedOn w:val="Normal"/>
    <w:link w:val="HTMLAddressChar"/>
    <w:semiHidden/>
    <w:unhideWhenUsed/>
    <w:rsid w:val="007E77CA"/>
    <w:pPr>
      <w:spacing w:before="0" w:line="240" w:lineRule="auto"/>
    </w:pPr>
    <w:rPr>
      <w:i/>
      <w:iCs/>
    </w:rPr>
  </w:style>
  <w:style w:type="character" w:customStyle="1" w:styleId="HTMLAddressChar">
    <w:name w:val="HTML Address Char"/>
    <w:basedOn w:val="DefaultParagraphFont"/>
    <w:link w:val="HTMLAddress"/>
    <w:semiHidden/>
    <w:rsid w:val="007E77CA"/>
    <w:rPr>
      <w:rFonts w:ascii="Calibri" w:eastAsia="Times New Roman" w:hAnsi="Calibri" w:cs="Times New Roman"/>
      <w:i/>
      <w:iCs/>
      <w:lang w:eastAsia="zh-CN"/>
    </w:rPr>
  </w:style>
  <w:style w:type="paragraph" w:styleId="HTMLPreformatted">
    <w:name w:val="HTML Preformatted"/>
    <w:basedOn w:val="Normal"/>
    <w:link w:val="HTMLPreformattedChar"/>
    <w:semiHidden/>
    <w:unhideWhenUsed/>
    <w:rsid w:val="007E7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7E77CA"/>
    <w:rPr>
      <w:rFonts w:ascii="Consolas" w:eastAsia="Times New Roman" w:hAnsi="Consolas" w:cs="Times New Roman"/>
      <w:sz w:val="20"/>
      <w:szCs w:val="20"/>
      <w:lang w:eastAsia="zh-CN"/>
    </w:rPr>
  </w:style>
  <w:style w:type="paragraph" w:customStyle="1" w:styleId="msonormal0">
    <w:name w:val="msonormal"/>
    <w:basedOn w:val="Normal"/>
    <w:uiPriority w:val="99"/>
    <w:semiHidden/>
    <w:rsid w:val="007E77CA"/>
    <w:rPr>
      <w:sz w:val="24"/>
      <w:szCs w:val="24"/>
    </w:rPr>
  </w:style>
  <w:style w:type="paragraph" w:styleId="NormalWeb">
    <w:name w:val="Normal (Web)"/>
    <w:basedOn w:val="Normal"/>
    <w:uiPriority w:val="99"/>
    <w:semiHidden/>
    <w:unhideWhenUsed/>
    <w:rsid w:val="007E77CA"/>
    <w:rPr>
      <w:sz w:val="24"/>
      <w:szCs w:val="24"/>
    </w:rPr>
  </w:style>
  <w:style w:type="paragraph" w:styleId="Index1">
    <w:name w:val="index 1"/>
    <w:basedOn w:val="Normal"/>
    <w:next w:val="Normal"/>
    <w:autoRedefine/>
    <w:uiPriority w:val="99"/>
    <w:semiHidden/>
    <w:unhideWhenUsed/>
    <w:rsid w:val="007E77CA"/>
    <w:pPr>
      <w:spacing w:before="0" w:line="240" w:lineRule="auto"/>
      <w:ind w:left="220" w:hanging="220"/>
    </w:pPr>
  </w:style>
  <w:style w:type="paragraph" w:styleId="Index2">
    <w:name w:val="index 2"/>
    <w:basedOn w:val="Normal"/>
    <w:next w:val="Normal"/>
    <w:autoRedefine/>
    <w:uiPriority w:val="99"/>
    <w:semiHidden/>
    <w:unhideWhenUsed/>
    <w:rsid w:val="007E77CA"/>
    <w:pPr>
      <w:spacing w:before="0" w:line="240" w:lineRule="auto"/>
      <w:ind w:left="440" w:hanging="220"/>
    </w:pPr>
  </w:style>
  <w:style w:type="paragraph" w:styleId="Index3">
    <w:name w:val="index 3"/>
    <w:basedOn w:val="Normal"/>
    <w:next w:val="Normal"/>
    <w:autoRedefine/>
    <w:uiPriority w:val="99"/>
    <w:semiHidden/>
    <w:unhideWhenUsed/>
    <w:rsid w:val="007E77CA"/>
    <w:pPr>
      <w:spacing w:before="0" w:line="240" w:lineRule="auto"/>
      <w:ind w:left="660" w:hanging="220"/>
    </w:pPr>
  </w:style>
  <w:style w:type="paragraph" w:styleId="Index4">
    <w:name w:val="index 4"/>
    <w:basedOn w:val="Normal"/>
    <w:next w:val="Normal"/>
    <w:autoRedefine/>
    <w:uiPriority w:val="99"/>
    <w:semiHidden/>
    <w:unhideWhenUsed/>
    <w:rsid w:val="007E77CA"/>
    <w:pPr>
      <w:spacing w:before="0" w:line="240" w:lineRule="auto"/>
      <w:ind w:left="880" w:hanging="220"/>
    </w:pPr>
  </w:style>
  <w:style w:type="paragraph" w:styleId="Index5">
    <w:name w:val="index 5"/>
    <w:basedOn w:val="Normal"/>
    <w:next w:val="Normal"/>
    <w:autoRedefine/>
    <w:uiPriority w:val="99"/>
    <w:semiHidden/>
    <w:unhideWhenUsed/>
    <w:rsid w:val="007E77CA"/>
    <w:pPr>
      <w:spacing w:before="0" w:line="240" w:lineRule="auto"/>
      <w:ind w:left="1100" w:hanging="220"/>
    </w:pPr>
  </w:style>
  <w:style w:type="paragraph" w:styleId="Index6">
    <w:name w:val="index 6"/>
    <w:basedOn w:val="Normal"/>
    <w:next w:val="Normal"/>
    <w:autoRedefine/>
    <w:uiPriority w:val="99"/>
    <w:semiHidden/>
    <w:unhideWhenUsed/>
    <w:rsid w:val="007E77CA"/>
    <w:pPr>
      <w:spacing w:before="0" w:line="240" w:lineRule="auto"/>
      <w:ind w:left="1320" w:hanging="220"/>
    </w:pPr>
  </w:style>
  <w:style w:type="paragraph" w:styleId="Index7">
    <w:name w:val="index 7"/>
    <w:basedOn w:val="Normal"/>
    <w:next w:val="Normal"/>
    <w:autoRedefine/>
    <w:uiPriority w:val="99"/>
    <w:semiHidden/>
    <w:unhideWhenUsed/>
    <w:rsid w:val="007E77CA"/>
    <w:pPr>
      <w:spacing w:before="0" w:line="240" w:lineRule="auto"/>
      <w:ind w:left="1540" w:hanging="220"/>
    </w:pPr>
  </w:style>
  <w:style w:type="paragraph" w:styleId="Index8">
    <w:name w:val="index 8"/>
    <w:basedOn w:val="Normal"/>
    <w:next w:val="Normal"/>
    <w:autoRedefine/>
    <w:uiPriority w:val="99"/>
    <w:semiHidden/>
    <w:unhideWhenUsed/>
    <w:rsid w:val="007E77CA"/>
    <w:pPr>
      <w:spacing w:before="0" w:line="240" w:lineRule="auto"/>
      <w:ind w:left="1760" w:hanging="220"/>
    </w:pPr>
  </w:style>
  <w:style w:type="paragraph" w:styleId="Index9">
    <w:name w:val="index 9"/>
    <w:basedOn w:val="Normal"/>
    <w:next w:val="Normal"/>
    <w:autoRedefine/>
    <w:uiPriority w:val="99"/>
    <w:semiHidden/>
    <w:unhideWhenUsed/>
    <w:rsid w:val="007E77CA"/>
    <w:pPr>
      <w:spacing w:before="0" w:line="240" w:lineRule="auto"/>
      <w:ind w:left="1980" w:hanging="220"/>
    </w:pPr>
  </w:style>
  <w:style w:type="paragraph" w:styleId="TOC1">
    <w:name w:val="toc 1"/>
    <w:basedOn w:val="Normal"/>
    <w:next w:val="Normal"/>
    <w:autoRedefine/>
    <w:uiPriority w:val="39"/>
    <w:semiHidden/>
    <w:unhideWhenUsed/>
    <w:rsid w:val="007E77CA"/>
    <w:pPr>
      <w:tabs>
        <w:tab w:val="left" w:pos="1218"/>
        <w:tab w:val="right" w:leader="dot" w:pos="8789"/>
      </w:tabs>
      <w:spacing w:after="100"/>
      <w:ind w:left="1204" w:hanging="1204"/>
      <w:contextualSpacing/>
    </w:pPr>
    <w:rPr>
      <w:b/>
      <w:sz w:val="24"/>
    </w:rPr>
  </w:style>
  <w:style w:type="paragraph" w:styleId="TOC2">
    <w:name w:val="toc 2"/>
    <w:basedOn w:val="TOC1"/>
    <w:next w:val="Normal"/>
    <w:autoRedefine/>
    <w:uiPriority w:val="39"/>
    <w:semiHidden/>
    <w:unhideWhenUsed/>
    <w:rsid w:val="007E77CA"/>
    <w:pPr>
      <w:tabs>
        <w:tab w:val="clear" w:pos="1218"/>
        <w:tab w:val="left" w:pos="709"/>
      </w:tabs>
      <w:spacing w:before="0"/>
      <w:ind w:left="709" w:hanging="567"/>
    </w:pPr>
    <w:rPr>
      <w:b w:val="0"/>
    </w:rPr>
  </w:style>
  <w:style w:type="paragraph" w:styleId="TOC3">
    <w:name w:val="toc 3"/>
    <w:basedOn w:val="TOC1"/>
    <w:next w:val="Normal"/>
    <w:autoRedefine/>
    <w:uiPriority w:val="39"/>
    <w:semiHidden/>
    <w:unhideWhenUsed/>
    <w:rsid w:val="007E77CA"/>
    <w:pPr>
      <w:spacing w:before="0"/>
      <w:ind w:left="1190" w:hanging="680"/>
    </w:pPr>
    <w:rPr>
      <w:b w:val="0"/>
    </w:rPr>
  </w:style>
  <w:style w:type="paragraph" w:styleId="TOC4">
    <w:name w:val="toc 4"/>
    <w:basedOn w:val="TOC1"/>
    <w:next w:val="Normal"/>
    <w:autoRedefine/>
    <w:uiPriority w:val="39"/>
    <w:semiHidden/>
    <w:unhideWhenUsed/>
    <w:rsid w:val="007E77CA"/>
    <w:pPr>
      <w:tabs>
        <w:tab w:val="left" w:pos="1843"/>
      </w:tabs>
      <w:spacing w:before="0"/>
      <w:ind w:left="1843" w:hanging="851"/>
    </w:pPr>
    <w:rPr>
      <w:b w:val="0"/>
    </w:rPr>
  </w:style>
  <w:style w:type="paragraph" w:styleId="TOC5">
    <w:name w:val="toc 5"/>
    <w:basedOn w:val="TOC1"/>
    <w:next w:val="Normal"/>
    <w:autoRedefine/>
    <w:uiPriority w:val="39"/>
    <w:semiHidden/>
    <w:unhideWhenUsed/>
    <w:rsid w:val="007E77CA"/>
    <w:pPr>
      <w:tabs>
        <w:tab w:val="left" w:pos="2127"/>
      </w:tabs>
      <w:spacing w:before="0"/>
      <w:ind w:left="2552" w:hanging="1418"/>
    </w:pPr>
    <w:rPr>
      <w:b w:val="0"/>
      <w:sz w:val="22"/>
    </w:rPr>
  </w:style>
  <w:style w:type="paragraph" w:styleId="TOC6">
    <w:name w:val="toc 6"/>
    <w:basedOn w:val="Normal"/>
    <w:next w:val="Normal"/>
    <w:autoRedefine/>
    <w:uiPriority w:val="39"/>
    <w:semiHidden/>
    <w:unhideWhenUsed/>
    <w:rsid w:val="007E77CA"/>
    <w:pPr>
      <w:spacing w:after="100"/>
      <w:ind w:left="1100"/>
    </w:pPr>
  </w:style>
  <w:style w:type="paragraph" w:styleId="TOC7">
    <w:name w:val="toc 7"/>
    <w:basedOn w:val="Normal"/>
    <w:next w:val="Normal"/>
    <w:autoRedefine/>
    <w:uiPriority w:val="39"/>
    <w:semiHidden/>
    <w:unhideWhenUsed/>
    <w:rsid w:val="007E77CA"/>
    <w:pPr>
      <w:spacing w:after="100"/>
      <w:ind w:left="1320"/>
    </w:pPr>
  </w:style>
  <w:style w:type="paragraph" w:styleId="TOC8">
    <w:name w:val="toc 8"/>
    <w:basedOn w:val="Normal"/>
    <w:next w:val="Normal"/>
    <w:autoRedefine/>
    <w:uiPriority w:val="39"/>
    <w:semiHidden/>
    <w:unhideWhenUsed/>
    <w:rsid w:val="007E77CA"/>
    <w:pPr>
      <w:spacing w:after="100"/>
      <w:ind w:left="1540"/>
    </w:pPr>
  </w:style>
  <w:style w:type="paragraph" w:styleId="TOC9">
    <w:name w:val="toc 9"/>
    <w:basedOn w:val="Normal"/>
    <w:next w:val="Normal"/>
    <w:autoRedefine/>
    <w:uiPriority w:val="39"/>
    <w:semiHidden/>
    <w:unhideWhenUsed/>
    <w:rsid w:val="007E77CA"/>
    <w:pPr>
      <w:spacing w:after="100"/>
      <w:ind w:left="1760"/>
    </w:pPr>
  </w:style>
  <w:style w:type="paragraph" w:styleId="NormalIndent">
    <w:name w:val="Normal Indent"/>
    <w:basedOn w:val="Normal"/>
    <w:uiPriority w:val="99"/>
    <w:semiHidden/>
    <w:unhideWhenUsed/>
    <w:rsid w:val="007E77CA"/>
    <w:pPr>
      <w:ind w:left="720"/>
    </w:pPr>
  </w:style>
  <w:style w:type="paragraph" w:styleId="FootnoteText">
    <w:name w:val="footnote text"/>
    <w:basedOn w:val="Normal"/>
    <w:link w:val="FootnoteTextChar"/>
    <w:uiPriority w:val="99"/>
    <w:semiHidden/>
    <w:unhideWhenUsed/>
    <w:rsid w:val="007E77C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E77CA"/>
    <w:rPr>
      <w:rFonts w:ascii="Calibri" w:eastAsia="Times New Roman" w:hAnsi="Calibri" w:cs="Times New Roman"/>
      <w:sz w:val="20"/>
      <w:szCs w:val="20"/>
      <w:lang w:eastAsia="zh-CN"/>
    </w:rPr>
  </w:style>
  <w:style w:type="paragraph" w:styleId="CommentText">
    <w:name w:val="annotation text"/>
    <w:basedOn w:val="Normal"/>
    <w:link w:val="CommentTextChar"/>
    <w:uiPriority w:val="99"/>
    <w:unhideWhenUsed/>
    <w:rsid w:val="007E77CA"/>
    <w:pPr>
      <w:spacing w:line="240" w:lineRule="auto"/>
    </w:pPr>
    <w:rPr>
      <w:sz w:val="20"/>
      <w:szCs w:val="20"/>
    </w:rPr>
  </w:style>
  <w:style w:type="character" w:customStyle="1" w:styleId="CommentTextChar">
    <w:name w:val="Comment Text Char"/>
    <w:basedOn w:val="DefaultParagraphFont"/>
    <w:link w:val="CommentText"/>
    <w:uiPriority w:val="99"/>
    <w:rsid w:val="007E77CA"/>
    <w:rPr>
      <w:rFonts w:ascii="Calibri" w:eastAsia="Times New Roman" w:hAnsi="Calibri" w:cs="Times New Roman"/>
      <w:sz w:val="20"/>
      <w:szCs w:val="20"/>
      <w:lang w:eastAsia="zh-CN"/>
    </w:rPr>
  </w:style>
  <w:style w:type="paragraph" w:styleId="Header">
    <w:name w:val="header"/>
    <w:basedOn w:val="Normal"/>
    <w:link w:val="HeaderChar"/>
    <w:uiPriority w:val="99"/>
    <w:unhideWhenUsed/>
    <w:rsid w:val="007E77CA"/>
    <w:pPr>
      <w:tabs>
        <w:tab w:val="center" w:pos="4153"/>
        <w:tab w:val="right" w:pos="8306"/>
      </w:tabs>
      <w:spacing w:after="120"/>
    </w:pPr>
    <w:rPr>
      <w:szCs w:val="24"/>
      <w:lang w:eastAsia="en-US"/>
    </w:rPr>
  </w:style>
  <w:style w:type="character" w:customStyle="1" w:styleId="HeaderChar">
    <w:name w:val="Header Char"/>
    <w:basedOn w:val="DefaultParagraphFont"/>
    <w:link w:val="Header"/>
    <w:uiPriority w:val="99"/>
    <w:rsid w:val="007E77CA"/>
    <w:rPr>
      <w:rFonts w:ascii="Calibri" w:eastAsia="Times New Roman" w:hAnsi="Calibri" w:cs="Times New Roman"/>
      <w:szCs w:val="24"/>
    </w:rPr>
  </w:style>
  <w:style w:type="paragraph" w:styleId="Footer">
    <w:name w:val="footer"/>
    <w:link w:val="FooterChar"/>
    <w:uiPriority w:val="99"/>
    <w:unhideWhenUsed/>
    <w:rsid w:val="007E77CA"/>
    <w:pPr>
      <w:tabs>
        <w:tab w:val="center" w:pos="4153"/>
        <w:tab w:val="right" w:pos="8306"/>
      </w:tabs>
      <w:spacing w:before="200" w:after="120" w:line="360" w:lineRule="auto"/>
    </w:pPr>
    <w:rPr>
      <w:rFonts w:ascii="Calibri" w:eastAsia="Times New Roman" w:hAnsi="Calibri" w:cs="Times New Roman"/>
      <w:szCs w:val="24"/>
    </w:rPr>
  </w:style>
  <w:style w:type="character" w:customStyle="1" w:styleId="FooterChar">
    <w:name w:val="Footer Char"/>
    <w:basedOn w:val="DefaultParagraphFont"/>
    <w:link w:val="Footer"/>
    <w:uiPriority w:val="99"/>
    <w:rsid w:val="007E77CA"/>
    <w:rPr>
      <w:rFonts w:ascii="Calibri" w:eastAsia="Times New Roman" w:hAnsi="Calibri" w:cs="Times New Roman"/>
      <w:szCs w:val="24"/>
    </w:rPr>
  </w:style>
  <w:style w:type="paragraph" w:styleId="IndexHeading">
    <w:name w:val="index heading"/>
    <w:basedOn w:val="Normal"/>
    <w:next w:val="Index1"/>
    <w:uiPriority w:val="99"/>
    <w:semiHidden/>
    <w:unhideWhenUsed/>
    <w:rsid w:val="007E77CA"/>
    <w:rPr>
      <w:rFonts w:asciiTheme="majorHAnsi" w:eastAsiaTheme="majorEastAsia" w:hAnsiTheme="majorHAnsi" w:cstheme="majorBidi"/>
      <w:b/>
      <w:bCs/>
    </w:rPr>
  </w:style>
  <w:style w:type="paragraph" w:styleId="Caption">
    <w:name w:val="caption"/>
    <w:basedOn w:val="Normal"/>
    <w:next w:val="Normal"/>
    <w:uiPriority w:val="35"/>
    <w:unhideWhenUsed/>
    <w:qFormat/>
    <w:rsid w:val="007E77CA"/>
    <w:pPr>
      <w:tabs>
        <w:tab w:val="left" w:pos="1418"/>
      </w:tabs>
      <w:spacing w:before="120" w:after="120"/>
      <w:ind w:left="1134" w:hanging="1134"/>
      <w:contextualSpacing/>
    </w:pPr>
    <w:rPr>
      <w:szCs w:val="26"/>
      <w:lang w:eastAsia="en-US"/>
    </w:rPr>
  </w:style>
  <w:style w:type="paragraph" w:styleId="TableofFigures">
    <w:name w:val="table of figures"/>
    <w:basedOn w:val="Normal"/>
    <w:next w:val="Normal"/>
    <w:autoRedefine/>
    <w:uiPriority w:val="99"/>
    <w:semiHidden/>
    <w:unhideWhenUsed/>
    <w:rsid w:val="007E77CA"/>
    <w:pPr>
      <w:tabs>
        <w:tab w:val="left" w:pos="1560"/>
        <w:tab w:val="right" w:leader="dot" w:pos="8505"/>
      </w:tabs>
      <w:ind w:left="1560" w:hanging="1560"/>
    </w:pPr>
    <w:rPr>
      <w:szCs w:val="24"/>
      <w:lang w:eastAsia="en-US"/>
    </w:rPr>
  </w:style>
  <w:style w:type="paragraph" w:styleId="EnvelopeAddress">
    <w:name w:val="envelope address"/>
    <w:basedOn w:val="Normal"/>
    <w:uiPriority w:val="99"/>
    <w:semiHidden/>
    <w:unhideWhenUsed/>
    <w:rsid w:val="007E77CA"/>
    <w:pPr>
      <w:framePr w:w="7920" w:h="1980"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E77CA"/>
    <w:pPr>
      <w:spacing w:before="0" w:line="240" w:lineRule="auto"/>
    </w:pPr>
    <w:rPr>
      <w:rFonts w:asciiTheme="majorHAnsi" w:eastAsiaTheme="majorEastAsia" w:hAnsiTheme="majorHAnsi" w:cstheme="majorBidi"/>
      <w:sz w:val="20"/>
      <w:szCs w:val="20"/>
    </w:rPr>
  </w:style>
  <w:style w:type="paragraph" w:styleId="EndnoteText">
    <w:name w:val="endnote text"/>
    <w:basedOn w:val="Normal"/>
    <w:link w:val="EndnoteTextChar"/>
    <w:uiPriority w:val="99"/>
    <w:semiHidden/>
    <w:unhideWhenUsed/>
    <w:rsid w:val="007E77CA"/>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7E77CA"/>
    <w:rPr>
      <w:rFonts w:ascii="Calibri" w:eastAsia="Times New Roman" w:hAnsi="Calibri" w:cs="Times New Roman"/>
      <w:sz w:val="20"/>
      <w:szCs w:val="20"/>
      <w:lang w:eastAsia="zh-CN"/>
    </w:rPr>
  </w:style>
  <w:style w:type="paragraph" w:styleId="TableofAuthorities">
    <w:name w:val="table of authorities"/>
    <w:basedOn w:val="Normal"/>
    <w:next w:val="Normal"/>
    <w:uiPriority w:val="99"/>
    <w:semiHidden/>
    <w:unhideWhenUsed/>
    <w:rsid w:val="007E77CA"/>
    <w:pPr>
      <w:ind w:left="220" w:hanging="220"/>
    </w:pPr>
  </w:style>
  <w:style w:type="paragraph" w:styleId="MacroText">
    <w:name w:val="macro"/>
    <w:link w:val="MacroTextChar"/>
    <w:uiPriority w:val="99"/>
    <w:semiHidden/>
    <w:unhideWhenUsed/>
    <w:rsid w:val="007E77CA"/>
    <w:pPr>
      <w:tabs>
        <w:tab w:val="left" w:pos="480"/>
        <w:tab w:val="left" w:pos="960"/>
        <w:tab w:val="left" w:pos="1440"/>
        <w:tab w:val="left" w:pos="1920"/>
        <w:tab w:val="left" w:pos="2400"/>
        <w:tab w:val="left" w:pos="2880"/>
        <w:tab w:val="left" w:pos="3360"/>
        <w:tab w:val="left" w:pos="3840"/>
        <w:tab w:val="left" w:pos="4320"/>
      </w:tabs>
      <w:spacing w:before="200" w:after="0" w:line="360" w:lineRule="auto"/>
    </w:pPr>
    <w:rPr>
      <w:rFonts w:ascii="Consolas" w:eastAsia="Times New Roman" w:hAnsi="Consolas" w:cs="Times New Roman"/>
      <w:sz w:val="20"/>
      <w:szCs w:val="20"/>
      <w:lang w:eastAsia="zh-CN"/>
    </w:rPr>
  </w:style>
  <w:style w:type="character" w:customStyle="1" w:styleId="MacroTextChar">
    <w:name w:val="Macro Text Char"/>
    <w:basedOn w:val="DefaultParagraphFont"/>
    <w:link w:val="MacroText"/>
    <w:uiPriority w:val="99"/>
    <w:semiHidden/>
    <w:rsid w:val="007E77CA"/>
    <w:rPr>
      <w:rFonts w:ascii="Consolas" w:eastAsia="Times New Roman" w:hAnsi="Consolas" w:cs="Times New Roman"/>
      <w:sz w:val="20"/>
      <w:szCs w:val="20"/>
      <w:lang w:eastAsia="zh-CN"/>
    </w:rPr>
  </w:style>
  <w:style w:type="paragraph" w:styleId="TOAHeading">
    <w:name w:val="toa heading"/>
    <w:basedOn w:val="Normal"/>
    <w:next w:val="Normal"/>
    <w:uiPriority w:val="99"/>
    <w:semiHidden/>
    <w:unhideWhenUsed/>
    <w:rsid w:val="007E77CA"/>
    <w:pPr>
      <w:spacing w:before="120"/>
    </w:pPr>
    <w:rPr>
      <w:rFonts w:asciiTheme="majorHAnsi" w:eastAsiaTheme="majorEastAsia" w:hAnsiTheme="majorHAnsi" w:cstheme="majorBidi"/>
      <w:b/>
      <w:bCs/>
      <w:sz w:val="24"/>
      <w:szCs w:val="24"/>
    </w:rPr>
  </w:style>
  <w:style w:type="paragraph" w:styleId="List">
    <w:name w:val="List"/>
    <w:basedOn w:val="Normal"/>
    <w:uiPriority w:val="99"/>
    <w:semiHidden/>
    <w:unhideWhenUsed/>
    <w:rsid w:val="007E77CA"/>
    <w:pPr>
      <w:ind w:left="283" w:hanging="283"/>
      <w:contextualSpacing/>
    </w:pPr>
  </w:style>
  <w:style w:type="paragraph" w:styleId="ListBullet">
    <w:name w:val="List Bullet"/>
    <w:basedOn w:val="Normal"/>
    <w:uiPriority w:val="99"/>
    <w:semiHidden/>
    <w:unhideWhenUsed/>
    <w:rsid w:val="007E77CA"/>
    <w:pPr>
      <w:numPr>
        <w:numId w:val="2"/>
      </w:numPr>
      <w:contextualSpacing/>
    </w:pPr>
  </w:style>
  <w:style w:type="paragraph" w:styleId="ListNumber">
    <w:name w:val="List Number"/>
    <w:basedOn w:val="Normal"/>
    <w:uiPriority w:val="99"/>
    <w:semiHidden/>
    <w:unhideWhenUsed/>
    <w:rsid w:val="007E77CA"/>
    <w:pPr>
      <w:numPr>
        <w:numId w:val="3"/>
      </w:numPr>
      <w:contextualSpacing/>
    </w:pPr>
  </w:style>
  <w:style w:type="paragraph" w:styleId="List2">
    <w:name w:val="List 2"/>
    <w:basedOn w:val="Normal"/>
    <w:uiPriority w:val="99"/>
    <w:semiHidden/>
    <w:unhideWhenUsed/>
    <w:rsid w:val="007E77CA"/>
    <w:pPr>
      <w:ind w:left="566" w:hanging="283"/>
      <w:contextualSpacing/>
    </w:pPr>
  </w:style>
  <w:style w:type="paragraph" w:styleId="List3">
    <w:name w:val="List 3"/>
    <w:basedOn w:val="Normal"/>
    <w:uiPriority w:val="99"/>
    <w:semiHidden/>
    <w:unhideWhenUsed/>
    <w:rsid w:val="007E77CA"/>
    <w:pPr>
      <w:ind w:left="849" w:hanging="283"/>
      <w:contextualSpacing/>
    </w:pPr>
  </w:style>
  <w:style w:type="paragraph" w:styleId="List4">
    <w:name w:val="List 4"/>
    <w:basedOn w:val="Normal"/>
    <w:uiPriority w:val="99"/>
    <w:semiHidden/>
    <w:unhideWhenUsed/>
    <w:rsid w:val="007E77CA"/>
    <w:pPr>
      <w:ind w:left="1132" w:hanging="283"/>
      <w:contextualSpacing/>
    </w:pPr>
  </w:style>
  <w:style w:type="paragraph" w:styleId="List5">
    <w:name w:val="List 5"/>
    <w:basedOn w:val="Normal"/>
    <w:uiPriority w:val="99"/>
    <w:semiHidden/>
    <w:unhideWhenUsed/>
    <w:rsid w:val="007E77CA"/>
    <w:pPr>
      <w:ind w:left="1415" w:hanging="283"/>
      <w:contextualSpacing/>
    </w:pPr>
  </w:style>
  <w:style w:type="paragraph" w:styleId="ListBullet2">
    <w:name w:val="List Bullet 2"/>
    <w:basedOn w:val="Normal"/>
    <w:uiPriority w:val="99"/>
    <w:semiHidden/>
    <w:unhideWhenUsed/>
    <w:rsid w:val="007E77CA"/>
    <w:pPr>
      <w:numPr>
        <w:numId w:val="4"/>
      </w:numPr>
      <w:contextualSpacing/>
    </w:pPr>
  </w:style>
  <w:style w:type="paragraph" w:styleId="ListBullet3">
    <w:name w:val="List Bullet 3"/>
    <w:basedOn w:val="Normal"/>
    <w:uiPriority w:val="99"/>
    <w:semiHidden/>
    <w:unhideWhenUsed/>
    <w:rsid w:val="007E77CA"/>
    <w:pPr>
      <w:numPr>
        <w:numId w:val="5"/>
      </w:numPr>
      <w:contextualSpacing/>
    </w:pPr>
  </w:style>
  <w:style w:type="paragraph" w:styleId="ListBullet4">
    <w:name w:val="List Bullet 4"/>
    <w:basedOn w:val="Normal"/>
    <w:uiPriority w:val="99"/>
    <w:semiHidden/>
    <w:unhideWhenUsed/>
    <w:rsid w:val="007E77CA"/>
    <w:pPr>
      <w:numPr>
        <w:numId w:val="6"/>
      </w:numPr>
      <w:contextualSpacing/>
    </w:pPr>
  </w:style>
  <w:style w:type="paragraph" w:styleId="ListBullet5">
    <w:name w:val="List Bullet 5"/>
    <w:basedOn w:val="Normal"/>
    <w:uiPriority w:val="99"/>
    <w:semiHidden/>
    <w:unhideWhenUsed/>
    <w:rsid w:val="007E77CA"/>
    <w:pPr>
      <w:numPr>
        <w:numId w:val="7"/>
      </w:numPr>
      <w:contextualSpacing/>
    </w:pPr>
  </w:style>
  <w:style w:type="paragraph" w:styleId="ListNumber2">
    <w:name w:val="List Number 2"/>
    <w:basedOn w:val="Normal"/>
    <w:uiPriority w:val="99"/>
    <w:semiHidden/>
    <w:unhideWhenUsed/>
    <w:rsid w:val="007E77CA"/>
    <w:pPr>
      <w:numPr>
        <w:numId w:val="8"/>
      </w:numPr>
      <w:contextualSpacing/>
    </w:pPr>
  </w:style>
  <w:style w:type="paragraph" w:styleId="ListNumber3">
    <w:name w:val="List Number 3"/>
    <w:basedOn w:val="Normal"/>
    <w:uiPriority w:val="99"/>
    <w:semiHidden/>
    <w:unhideWhenUsed/>
    <w:rsid w:val="007E77CA"/>
    <w:pPr>
      <w:numPr>
        <w:numId w:val="9"/>
      </w:numPr>
      <w:contextualSpacing/>
    </w:pPr>
  </w:style>
  <w:style w:type="paragraph" w:styleId="ListNumber4">
    <w:name w:val="List Number 4"/>
    <w:basedOn w:val="Normal"/>
    <w:uiPriority w:val="99"/>
    <w:semiHidden/>
    <w:unhideWhenUsed/>
    <w:rsid w:val="007E77CA"/>
    <w:pPr>
      <w:numPr>
        <w:numId w:val="10"/>
      </w:numPr>
      <w:contextualSpacing/>
    </w:pPr>
  </w:style>
  <w:style w:type="paragraph" w:styleId="ListNumber5">
    <w:name w:val="List Number 5"/>
    <w:basedOn w:val="Normal"/>
    <w:uiPriority w:val="99"/>
    <w:semiHidden/>
    <w:unhideWhenUsed/>
    <w:rsid w:val="007E77CA"/>
    <w:pPr>
      <w:numPr>
        <w:numId w:val="11"/>
      </w:numPr>
      <w:contextualSpacing/>
    </w:pPr>
  </w:style>
  <w:style w:type="paragraph" w:styleId="Title">
    <w:name w:val="Title"/>
    <w:basedOn w:val="Normal"/>
    <w:next w:val="Normal"/>
    <w:link w:val="TitleChar"/>
    <w:uiPriority w:val="99"/>
    <w:qFormat/>
    <w:rsid w:val="007E77CA"/>
    <w:pPr>
      <w:spacing w:before="360" w:after="360"/>
      <w:contextualSpacing/>
      <w:jc w:val="center"/>
    </w:pPr>
    <w:rPr>
      <w:rFonts w:asciiTheme="minorHAnsi" w:eastAsiaTheme="majorEastAsia" w:hAnsiTheme="minorHAnsi" w:cstheme="majorBidi"/>
      <w:b/>
      <w:spacing w:val="5"/>
      <w:kern w:val="28"/>
      <w:sz w:val="24"/>
      <w:szCs w:val="52"/>
    </w:rPr>
  </w:style>
  <w:style w:type="character" w:customStyle="1" w:styleId="TitleChar">
    <w:name w:val="Title Char"/>
    <w:basedOn w:val="DefaultParagraphFont"/>
    <w:link w:val="Title"/>
    <w:uiPriority w:val="99"/>
    <w:rsid w:val="007E77CA"/>
    <w:rPr>
      <w:rFonts w:eastAsiaTheme="majorEastAsia" w:cstheme="majorBidi"/>
      <w:b/>
      <w:spacing w:val="5"/>
      <w:kern w:val="28"/>
      <w:sz w:val="24"/>
      <w:szCs w:val="52"/>
      <w:lang w:eastAsia="zh-CN"/>
    </w:rPr>
  </w:style>
  <w:style w:type="paragraph" w:styleId="Closing">
    <w:name w:val="Closing"/>
    <w:basedOn w:val="Normal"/>
    <w:link w:val="ClosingChar"/>
    <w:uiPriority w:val="99"/>
    <w:semiHidden/>
    <w:unhideWhenUsed/>
    <w:rsid w:val="007E77CA"/>
    <w:pPr>
      <w:spacing w:before="0" w:line="240" w:lineRule="auto"/>
      <w:ind w:left="4252"/>
    </w:pPr>
  </w:style>
  <w:style w:type="character" w:customStyle="1" w:styleId="ClosingChar">
    <w:name w:val="Closing Char"/>
    <w:basedOn w:val="DefaultParagraphFont"/>
    <w:link w:val="Closing"/>
    <w:uiPriority w:val="99"/>
    <w:semiHidden/>
    <w:rsid w:val="007E77CA"/>
    <w:rPr>
      <w:rFonts w:ascii="Calibri" w:eastAsia="Times New Roman" w:hAnsi="Calibri" w:cs="Times New Roman"/>
      <w:lang w:eastAsia="zh-CN"/>
    </w:rPr>
  </w:style>
  <w:style w:type="paragraph" w:styleId="Signature">
    <w:name w:val="Signature"/>
    <w:basedOn w:val="Normal"/>
    <w:link w:val="SignatureChar"/>
    <w:uiPriority w:val="99"/>
    <w:semiHidden/>
    <w:unhideWhenUsed/>
    <w:rsid w:val="007E77CA"/>
    <w:pPr>
      <w:spacing w:before="0" w:line="240" w:lineRule="auto"/>
      <w:ind w:left="4252"/>
    </w:pPr>
  </w:style>
  <w:style w:type="character" w:customStyle="1" w:styleId="SignatureChar">
    <w:name w:val="Signature Char"/>
    <w:basedOn w:val="DefaultParagraphFont"/>
    <w:link w:val="Signature"/>
    <w:uiPriority w:val="99"/>
    <w:semiHidden/>
    <w:rsid w:val="007E77CA"/>
    <w:rPr>
      <w:rFonts w:ascii="Calibri" w:eastAsia="Times New Roman" w:hAnsi="Calibri" w:cs="Times New Roman"/>
      <w:lang w:eastAsia="zh-CN"/>
    </w:rPr>
  </w:style>
  <w:style w:type="paragraph" w:styleId="BodyText">
    <w:name w:val="Body Text"/>
    <w:basedOn w:val="Normal"/>
    <w:link w:val="BodyTextChar"/>
    <w:uiPriority w:val="99"/>
    <w:semiHidden/>
    <w:unhideWhenUsed/>
    <w:rsid w:val="007E77CA"/>
    <w:rPr>
      <w:lang w:eastAsia="en-GB"/>
    </w:rPr>
  </w:style>
  <w:style w:type="character" w:customStyle="1" w:styleId="BodyTextChar">
    <w:name w:val="Body Text Char"/>
    <w:basedOn w:val="DefaultParagraphFont"/>
    <w:link w:val="BodyText"/>
    <w:uiPriority w:val="99"/>
    <w:semiHidden/>
    <w:rsid w:val="007E77CA"/>
    <w:rPr>
      <w:rFonts w:ascii="Calibri" w:eastAsia="Times New Roman" w:hAnsi="Calibri" w:cs="Times New Roman"/>
      <w:lang w:eastAsia="en-GB"/>
    </w:rPr>
  </w:style>
  <w:style w:type="paragraph" w:styleId="BodyTextIndent">
    <w:name w:val="Body Text Indent"/>
    <w:basedOn w:val="Normal"/>
    <w:link w:val="BodyTextIndentChar"/>
    <w:uiPriority w:val="99"/>
    <w:semiHidden/>
    <w:unhideWhenUsed/>
    <w:rsid w:val="007E77CA"/>
    <w:pPr>
      <w:ind w:left="283"/>
    </w:pPr>
  </w:style>
  <w:style w:type="character" w:customStyle="1" w:styleId="BodyTextIndentChar">
    <w:name w:val="Body Text Indent Char"/>
    <w:basedOn w:val="DefaultParagraphFont"/>
    <w:link w:val="BodyTextIndent"/>
    <w:uiPriority w:val="99"/>
    <w:semiHidden/>
    <w:rsid w:val="007E77CA"/>
    <w:rPr>
      <w:rFonts w:ascii="Calibri" w:eastAsia="Times New Roman" w:hAnsi="Calibri" w:cs="Times New Roman"/>
      <w:lang w:eastAsia="zh-CN"/>
    </w:rPr>
  </w:style>
  <w:style w:type="paragraph" w:styleId="ListContinue">
    <w:name w:val="List Continue"/>
    <w:basedOn w:val="Normal"/>
    <w:uiPriority w:val="99"/>
    <w:semiHidden/>
    <w:unhideWhenUsed/>
    <w:rsid w:val="007E77CA"/>
    <w:pPr>
      <w:spacing w:after="120"/>
      <w:ind w:left="283"/>
      <w:contextualSpacing/>
    </w:pPr>
  </w:style>
  <w:style w:type="paragraph" w:styleId="ListContinue2">
    <w:name w:val="List Continue 2"/>
    <w:basedOn w:val="Normal"/>
    <w:uiPriority w:val="99"/>
    <w:semiHidden/>
    <w:unhideWhenUsed/>
    <w:rsid w:val="007E77CA"/>
    <w:pPr>
      <w:spacing w:after="120"/>
      <w:ind w:left="566"/>
      <w:contextualSpacing/>
    </w:pPr>
  </w:style>
  <w:style w:type="paragraph" w:styleId="ListContinue3">
    <w:name w:val="List Continue 3"/>
    <w:basedOn w:val="Normal"/>
    <w:uiPriority w:val="99"/>
    <w:semiHidden/>
    <w:unhideWhenUsed/>
    <w:rsid w:val="007E77CA"/>
    <w:pPr>
      <w:spacing w:after="120"/>
      <w:ind w:left="849"/>
      <w:contextualSpacing/>
    </w:pPr>
  </w:style>
  <w:style w:type="paragraph" w:styleId="ListContinue4">
    <w:name w:val="List Continue 4"/>
    <w:basedOn w:val="Normal"/>
    <w:uiPriority w:val="99"/>
    <w:semiHidden/>
    <w:unhideWhenUsed/>
    <w:rsid w:val="007E77CA"/>
    <w:pPr>
      <w:spacing w:after="120"/>
      <w:ind w:left="1132"/>
      <w:contextualSpacing/>
    </w:pPr>
  </w:style>
  <w:style w:type="paragraph" w:styleId="ListContinue5">
    <w:name w:val="List Continue 5"/>
    <w:basedOn w:val="Normal"/>
    <w:uiPriority w:val="99"/>
    <w:semiHidden/>
    <w:unhideWhenUsed/>
    <w:rsid w:val="007E77CA"/>
    <w:pPr>
      <w:spacing w:after="120"/>
      <w:ind w:left="1415"/>
      <w:contextualSpacing/>
    </w:pPr>
  </w:style>
  <w:style w:type="paragraph" w:styleId="MessageHeader">
    <w:name w:val="Message Header"/>
    <w:basedOn w:val="Normal"/>
    <w:link w:val="MessageHeaderChar"/>
    <w:uiPriority w:val="99"/>
    <w:semiHidden/>
    <w:unhideWhenUsed/>
    <w:rsid w:val="007E77CA"/>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E77CA"/>
    <w:rPr>
      <w:rFonts w:asciiTheme="majorHAnsi" w:eastAsiaTheme="majorEastAsia" w:hAnsiTheme="majorHAnsi" w:cstheme="majorBidi"/>
      <w:sz w:val="24"/>
      <w:szCs w:val="24"/>
      <w:shd w:val="pct20" w:color="auto" w:fill="auto"/>
      <w:lang w:eastAsia="zh-CN"/>
    </w:rPr>
  </w:style>
  <w:style w:type="paragraph" w:styleId="Date">
    <w:name w:val="Date"/>
    <w:basedOn w:val="Normal"/>
    <w:next w:val="Normal"/>
    <w:link w:val="DateChar"/>
    <w:uiPriority w:val="99"/>
    <w:semiHidden/>
    <w:unhideWhenUsed/>
    <w:rsid w:val="007E77CA"/>
  </w:style>
  <w:style w:type="character" w:customStyle="1" w:styleId="DateChar">
    <w:name w:val="Date Char"/>
    <w:basedOn w:val="DefaultParagraphFont"/>
    <w:link w:val="Date"/>
    <w:uiPriority w:val="99"/>
    <w:semiHidden/>
    <w:rsid w:val="007E77CA"/>
    <w:rPr>
      <w:rFonts w:ascii="Calibri" w:eastAsia="Times New Roman" w:hAnsi="Calibri" w:cs="Times New Roman"/>
      <w:lang w:eastAsia="zh-CN"/>
    </w:rPr>
  </w:style>
  <w:style w:type="paragraph" w:styleId="BodyTextFirstIndent2">
    <w:name w:val="Body Text First Indent 2"/>
    <w:basedOn w:val="BodyTextIndent"/>
    <w:link w:val="BodyTextFirstIndent2Char"/>
    <w:uiPriority w:val="99"/>
    <w:semiHidden/>
    <w:unhideWhenUsed/>
    <w:rsid w:val="007E77CA"/>
    <w:pPr>
      <w:ind w:left="360" w:firstLine="360"/>
    </w:pPr>
  </w:style>
  <w:style w:type="character" w:customStyle="1" w:styleId="BodyTextFirstIndent2Char">
    <w:name w:val="Body Text First Indent 2 Char"/>
    <w:basedOn w:val="BodyTextIndentChar"/>
    <w:link w:val="BodyTextFirstIndent2"/>
    <w:uiPriority w:val="99"/>
    <w:semiHidden/>
    <w:rsid w:val="007E77CA"/>
    <w:rPr>
      <w:rFonts w:ascii="Calibri" w:eastAsia="Times New Roman" w:hAnsi="Calibri" w:cs="Times New Roman"/>
      <w:lang w:eastAsia="zh-CN"/>
    </w:rPr>
  </w:style>
  <w:style w:type="paragraph" w:styleId="NoteHeading">
    <w:name w:val="Note Heading"/>
    <w:basedOn w:val="Normal"/>
    <w:next w:val="Normal"/>
    <w:link w:val="NoteHeadingChar"/>
    <w:uiPriority w:val="99"/>
    <w:semiHidden/>
    <w:unhideWhenUsed/>
    <w:rsid w:val="007E77CA"/>
    <w:pPr>
      <w:spacing w:before="0" w:line="240" w:lineRule="auto"/>
    </w:pPr>
  </w:style>
  <w:style w:type="character" w:customStyle="1" w:styleId="NoteHeadingChar">
    <w:name w:val="Note Heading Char"/>
    <w:basedOn w:val="DefaultParagraphFont"/>
    <w:link w:val="NoteHeading"/>
    <w:uiPriority w:val="99"/>
    <w:semiHidden/>
    <w:rsid w:val="007E77CA"/>
    <w:rPr>
      <w:rFonts w:ascii="Calibri" w:eastAsia="Times New Roman" w:hAnsi="Calibri" w:cs="Times New Roman"/>
      <w:lang w:eastAsia="zh-CN"/>
    </w:rPr>
  </w:style>
  <w:style w:type="paragraph" w:styleId="BodyText2">
    <w:name w:val="Body Text 2"/>
    <w:basedOn w:val="Normal"/>
    <w:link w:val="BodyText2Char"/>
    <w:uiPriority w:val="99"/>
    <w:semiHidden/>
    <w:unhideWhenUsed/>
    <w:rsid w:val="007E77CA"/>
    <w:pPr>
      <w:spacing w:after="120" w:line="480" w:lineRule="auto"/>
    </w:pPr>
  </w:style>
  <w:style w:type="character" w:customStyle="1" w:styleId="BodyText2Char">
    <w:name w:val="Body Text 2 Char"/>
    <w:basedOn w:val="DefaultParagraphFont"/>
    <w:link w:val="BodyText2"/>
    <w:uiPriority w:val="99"/>
    <w:semiHidden/>
    <w:rsid w:val="007E77CA"/>
    <w:rPr>
      <w:rFonts w:ascii="Calibri" w:eastAsia="Times New Roman" w:hAnsi="Calibri" w:cs="Times New Roman"/>
      <w:lang w:eastAsia="zh-CN"/>
    </w:rPr>
  </w:style>
  <w:style w:type="paragraph" w:styleId="BodyText3">
    <w:name w:val="Body Text 3"/>
    <w:basedOn w:val="Normal"/>
    <w:link w:val="BodyText3Char"/>
    <w:uiPriority w:val="99"/>
    <w:semiHidden/>
    <w:unhideWhenUsed/>
    <w:rsid w:val="007E77CA"/>
    <w:pPr>
      <w:spacing w:after="120"/>
    </w:pPr>
    <w:rPr>
      <w:sz w:val="16"/>
      <w:szCs w:val="16"/>
    </w:rPr>
  </w:style>
  <w:style w:type="character" w:customStyle="1" w:styleId="BodyText3Char">
    <w:name w:val="Body Text 3 Char"/>
    <w:basedOn w:val="DefaultParagraphFont"/>
    <w:link w:val="BodyText3"/>
    <w:uiPriority w:val="99"/>
    <w:semiHidden/>
    <w:rsid w:val="007E77CA"/>
    <w:rPr>
      <w:rFonts w:ascii="Calibri" w:eastAsia="Times New Roman" w:hAnsi="Calibri" w:cs="Times New Roman"/>
      <w:sz w:val="16"/>
      <w:szCs w:val="16"/>
      <w:lang w:eastAsia="zh-CN"/>
    </w:rPr>
  </w:style>
  <w:style w:type="paragraph" w:styleId="BodyTextIndent2">
    <w:name w:val="Body Text Indent 2"/>
    <w:basedOn w:val="Normal"/>
    <w:link w:val="BodyTextIndent2Char"/>
    <w:uiPriority w:val="99"/>
    <w:semiHidden/>
    <w:unhideWhenUsed/>
    <w:rsid w:val="007E77CA"/>
    <w:pPr>
      <w:spacing w:after="120" w:line="480" w:lineRule="auto"/>
      <w:ind w:left="283"/>
    </w:pPr>
  </w:style>
  <w:style w:type="character" w:customStyle="1" w:styleId="BodyTextIndent2Char">
    <w:name w:val="Body Text Indent 2 Char"/>
    <w:basedOn w:val="DefaultParagraphFont"/>
    <w:link w:val="BodyTextIndent2"/>
    <w:uiPriority w:val="99"/>
    <w:semiHidden/>
    <w:rsid w:val="007E77CA"/>
    <w:rPr>
      <w:rFonts w:ascii="Calibri" w:eastAsia="Times New Roman" w:hAnsi="Calibri" w:cs="Times New Roman"/>
      <w:lang w:eastAsia="zh-CN"/>
    </w:rPr>
  </w:style>
  <w:style w:type="paragraph" w:styleId="BodyTextIndent3">
    <w:name w:val="Body Text Indent 3"/>
    <w:basedOn w:val="Normal"/>
    <w:link w:val="BodyTextIndent3Char"/>
    <w:uiPriority w:val="99"/>
    <w:semiHidden/>
    <w:unhideWhenUsed/>
    <w:rsid w:val="007E77C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E77CA"/>
    <w:rPr>
      <w:rFonts w:ascii="Calibri" w:eastAsia="Times New Roman" w:hAnsi="Calibri" w:cs="Times New Roman"/>
      <w:sz w:val="16"/>
      <w:szCs w:val="16"/>
      <w:lang w:eastAsia="zh-CN"/>
    </w:rPr>
  </w:style>
  <w:style w:type="paragraph" w:styleId="BlockText">
    <w:name w:val="Block Text"/>
    <w:basedOn w:val="Normal"/>
    <w:uiPriority w:val="99"/>
    <w:semiHidden/>
    <w:unhideWhenUsed/>
    <w:rsid w:val="007E77C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DocumentMap">
    <w:name w:val="Document Map"/>
    <w:basedOn w:val="Normal"/>
    <w:link w:val="DocumentMapChar"/>
    <w:uiPriority w:val="99"/>
    <w:semiHidden/>
    <w:unhideWhenUsed/>
    <w:rsid w:val="007E77CA"/>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rsid w:val="007E77CA"/>
    <w:rPr>
      <w:rFonts w:ascii="Tahoma" w:eastAsia="Times New Roman" w:hAnsi="Tahoma" w:cs="Tahoma"/>
      <w:szCs w:val="20"/>
      <w:shd w:val="clear" w:color="auto" w:fill="000080"/>
      <w:lang w:eastAsia="zh-CN"/>
    </w:rPr>
  </w:style>
  <w:style w:type="paragraph" w:styleId="PlainText">
    <w:name w:val="Plain Text"/>
    <w:basedOn w:val="Normal"/>
    <w:link w:val="PlainTextChar"/>
    <w:uiPriority w:val="99"/>
    <w:semiHidden/>
    <w:unhideWhenUsed/>
    <w:rsid w:val="007E77CA"/>
    <w:pPr>
      <w:spacing w:before="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E77CA"/>
    <w:rPr>
      <w:rFonts w:ascii="Consolas" w:eastAsia="Times New Roman" w:hAnsi="Consolas" w:cs="Times New Roman"/>
      <w:sz w:val="21"/>
      <w:szCs w:val="21"/>
      <w:lang w:eastAsia="zh-CN"/>
    </w:rPr>
  </w:style>
  <w:style w:type="paragraph" w:styleId="E-mailSignature">
    <w:name w:val="E-mail Signature"/>
    <w:basedOn w:val="Normal"/>
    <w:link w:val="E-mailSignatureChar"/>
    <w:uiPriority w:val="99"/>
    <w:semiHidden/>
    <w:unhideWhenUsed/>
    <w:rsid w:val="007E77CA"/>
    <w:pPr>
      <w:spacing w:before="0" w:line="240" w:lineRule="auto"/>
    </w:pPr>
  </w:style>
  <w:style w:type="character" w:customStyle="1" w:styleId="E-mailSignatureChar">
    <w:name w:val="E-mail Signature Char"/>
    <w:basedOn w:val="DefaultParagraphFont"/>
    <w:link w:val="E-mailSignature"/>
    <w:uiPriority w:val="99"/>
    <w:semiHidden/>
    <w:rsid w:val="007E77CA"/>
    <w:rPr>
      <w:rFonts w:ascii="Calibri" w:eastAsia="Times New Roman" w:hAnsi="Calibri" w:cs="Times New Roman"/>
      <w:lang w:eastAsia="zh-CN"/>
    </w:rPr>
  </w:style>
  <w:style w:type="paragraph" w:styleId="CommentSubject">
    <w:name w:val="annotation subject"/>
    <w:basedOn w:val="CommentText"/>
    <w:next w:val="CommentText"/>
    <w:link w:val="CommentSubjectChar"/>
    <w:uiPriority w:val="99"/>
    <w:semiHidden/>
    <w:unhideWhenUsed/>
    <w:rsid w:val="007E77CA"/>
    <w:rPr>
      <w:b/>
      <w:bCs/>
    </w:rPr>
  </w:style>
  <w:style w:type="character" w:customStyle="1" w:styleId="CommentSubjectChar">
    <w:name w:val="Comment Subject Char"/>
    <w:basedOn w:val="CommentTextChar"/>
    <w:link w:val="CommentSubject"/>
    <w:uiPriority w:val="99"/>
    <w:semiHidden/>
    <w:rsid w:val="007E77CA"/>
    <w:rPr>
      <w:rFonts w:ascii="Calibri" w:eastAsia="Times New Roman" w:hAnsi="Calibri" w:cs="Times New Roman"/>
      <w:b/>
      <w:bCs/>
      <w:sz w:val="20"/>
      <w:szCs w:val="20"/>
      <w:lang w:eastAsia="zh-CN"/>
    </w:rPr>
  </w:style>
  <w:style w:type="paragraph" w:styleId="BalloonText">
    <w:name w:val="Balloon Text"/>
    <w:basedOn w:val="Normal"/>
    <w:link w:val="BalloonTextChar"/>
    <w:uiPriority w:val="99"/>
    <w:semiHidden/>
    <w:unhideWhenUsed/>
    <w:rsid w:val="007E77CA"/>
    <w:rPr>
      <w:rFonts w:ascii="Tahoma" w:hAnsi="Tahoma" w:cs="Tahoma"/>
      <w:sz w:val="16"/>
      <w:szCs w:val="16"/>
    </w:rPr>
  </w:style>
  <w:style w:type="character" w:customStyle="1" w:styleId="BalloonTextChar">
    <w:name w:val="Balloon Text Char"/>
    <w:basedOn w:val="DefaultParagraphFont"/>
    <w:link w:val="BalloonText"/>
    <w:uiPriority w:val="99"/>
    <w:semiHidden/>
    <w:rsid w:val="007E77CA"/>
    <w:rPr>
      <w:rFonts w:ascii="Tahoma" w:eastAsia="Times New Roman" w:hAnsi="Tahoma" w:cs="Tahoma"/>
      <w:sz w:val="16"/>
      <w:szCs w:val="16"/>
      <w:lang w:eastAsia="zh-CN"/>
    </w:rPr>
  </w:style>
  <w:style w:type="paragraph" w:styleId="NoSpacing">
    <w:name w:val="No Spacing"/>
    <w:uiPriority w:val="1"/>
    <w:qFormat/>
    <w:rsid w:val="007E77CA"/>
    <w:pPr>
      <w:spacing w:after="0" w:line="240" w:lineRule="auto"/>
    </w:pPr>
    <w:rPr>
      <w:rFonts w:ascii="Calibri" w:eastAsia="Times New Roman" w:hAnsi="Calibri" w:cs="Times New Roman"/>
      <w:lang w:eastAsia="zh-CN"/>
    </w:rPr>
  </w:style>
  <w:style w:type="paragraph" w:styleId="ListParagraph">
    <w:name w:val="List Paragraph"/>
    <w:basedOn w:val="Normal"/>
    <w:uiPriority w:val="34"/>
    <w:qFormat/>
    <w:rsid w:val="007E77CA"/>
    <w:pPr>
      <w:ind w:left="720"/>
      <w:contextualSpacing/>
    </w:pPr>
  </w:style>
  <w:style w:type="paragraph" w:styleId="Bibliography">
    <w:name w:val="Bibliography"/>
    <w:basedOn w:val="Normal"/>
    <w:next w:val="Normal"/>
    <w:uiPriority w:val="37"/>
    <w:unhideWhenUsed/>
    <w:rsid w:val="007E77CA"/>
  </w:style>
  <w:style w:type="paragraph" w:styleId="TOCHeading">
    <w:name w:val="TOC Heading"/>
    <w:basedOn w:val="Heading1"/>
    <w:next w:val="Normal"/>
    <w:uiPriority w:val="39"/>
    <w:semiHidden/>
    <w:unhideWhenUsed/>
    <w:qFormat/>
    <w:rsid w:val="007E77CA"/>
    <w:pPr>
      <w:numPr>
        <w:numId w:val="0"/>
      </w:numPr>
      <w:tabs>
        <w:tab w:val="num" w:pos="1985"/>
      </w:tabs>
      <w:spacing w:before="480" w:after="0" w:line="276" w:lineRule="auto"/>
      <w:outlineLvl w:val="9"/>
    </w:pPr>
    <w:rPr>
      <w:rFonts w:asciiTheme="majorHAnsi" w:eastAsiaTheme="majorEastAsia" w:hAnsiTheme="majorHAnsi" w:cstheme="majorBidi"/>
      <w:color w:val="2F5496" w:themeColor="accent1" w:themeShade="BF"/>
      <w:kern w:val="0"/>
      <w:sz w:val="28"/>
      <w:szCs w:val="28"/>
      <w:lang w:val="en-US" w:eastAsia="ja-JP"/>
    </w:rPr>
  </w:style>
  <w:style w:type="character" w:customStyle="1" w:styleId="TableCellChar">
    <w:name w:val="Table Cell Char"/>
    <w:basedOn w:val="DefaultParagraphFont"/>
    <w:link w:val="TableCell"/>
    <w:semiHidden/>
    <w:locked/>
    <w:rsid w:val="007E77CA"/>
  </w:style>
  <w:style w:type="paragraph" w:customStyle="1" w:styleId="TableCell">
    <w:name w:val="Table Cell"/>
    <w:basedOn w:val="Normal"/>
    <w:link w:val="TableCellChar"/>
    <w:semiHidden/>
    <w:qFormat/>
    <w:rsid w:val="007E77CA"/>
    <w:pPr>
      <w:spacing w:before="40" w:after="40"/>
      <w:ind w:left="6"/>
    </w:pPr>
    <w:rPr>
      <w:rFonts w:asciiTheme="minorHAnsi" w:eastAsiaTheme="minorHAnsi" w:hAnsiTheme="minorHAnsi" w:cstheme="minorBidi"/>
      <w:lang w:eastAsia="en-US"/>
    </w:rPr>
  </w:style>
  <w:style w:type="paragraph" w:customStyle="1" w:styleId="Contents">
    <w:name w:val="Contents"/>
    <w:basedOn w:val="Normal"/>
    <w:next w:val="Normal"/>
    <w:uiPriority w:val="99"/>
    <w:semiHidden/>
    <w:qFormat/>
    <w:rsid w:val="007E77CA"/>
    <w:pPr>
      <w:spacing w:after="240"/>
      <w:outlineLvl w:val="0"/>
    </w:pPr>
    <w:rPr>
      <w:rFonts w:cs="Arial"/>
      <w:b/>
      <w:bCs/>
      <w:kern w:val="32"/>
      <w:sz w:val="36"/>
      <w:szCs w:val="32"/>
      <w:lang w:eastAsia="en-US"/>
    </w:rPr>
  </w:style>
  <w:style w:type="paragraph" w:customStyle="1" w:styleId="Quotation">
    <w:name w:val="Quotation"/>
    <w:basedOn w:val="Normal"/>
    <w:uiPriority w:val="99"/>
    <w:semiHidden/>
    <w:qFormat/>
    <w:rsid w:val="007E77CA"/>
    <w:pPr>
      <w:ind w:left="425" w:right="425"/>
    </w:pPr>
    <w:rPr>
      <w:iCs/>
      <w:szCs w:val="24"/>
      <w:lang w:eastAsia="en-US"/>
    </w:rPr>
  </w:style>
  <w:style w:type="paragraph" w:customStyle="1" w:styleId="ContentsSubheading">
    <w:name w:val="Contents Subheading"/>
    <w:basedOn w:val="Contents"/>
    <w:next w:val="Normal"/>
    <w:uiPriority w:val="99"/>
    <w:semiHidden/>
    <w:qFormat/>
    <w:rsid w:val="007E77CA"/>
    <w:pPr>
      <w:outlineLvl w:val="1"/>
    </w:pPr>
    <w:rPr>
      <w:sz w:val="28"/>
    </w:rPr>
  </w:style>
  <w:style w:type="paragraph" w:customStyle="1" w:styleId="AppendixMain">
    <w:name w:val="Appendix Main"/>
    <w:basedOn w:val="Contents"/>
    <w:next w:val="Normal"/>
    <w:uiPriority w:val="99"/>
    <w:semiHidden/>
    <w:qFormat/>
    <w:rsid w:val="007E77CA"/>
    <w:pPr>
      <w:keepNext/>
      <w:numPr>
        <w:numId w:val="12"/>
      </w:numPr>
      <w:spacing w:before="360" w:after="0"/>
      <w:ind w:left="357" w:hanging="357"/>
    </w:pPr>
  </w:style>
  <w:style w:type="paragraph" w:customStyle="1" w:styleId="AppendixSubheading">
    <w:name w:val="Appendix Subheading"/>
    <w:basedOn w:val="AppendixMain"/>
    <w:next w:val="Normal"/>
    <w:uiPriority w:val="99"/>
    <w:semiHidden/>
    <w:qFormat/>
    <w:rsid w:val="007E77CA"/>
    <w:pPr>
      <w:numPr>
        <w:ilvl w:val="1"/>
      </w:numPr>
      <w:outlineLvl w:val="1"/>
    </w:pPr>
    <w:rPr>
      <w:sz w:val="28"/>
    </w:rPr>
  </w:style>
  <w:style w:type="paragraph" w:customStyle="1" w:styleId="AppendixThird">
    <w:name w:val="Appendix Third"/>
    <w:basedOn w:val="AppendixMain"/>
    <w:next w:val="Normal"/>
    <w:uiPriority w:val="99"/>
    <w:semiHidden/>
    <w:qFormat/>
    <w:rsid w:val="007E77CA"/>
    <w:pPr>
      <w:numPr>
        <w:ilvl w:val="2"/>
      </w:numPr>
      <w:ind w:left="1077" w:hanging="1077"/>
      <w:outlineLvl w:val="2"/>
    </w:pPr>
    <w:rPr>
      <w:sz w:val="24"/>
    </w:rPr>
  </w:style>
  <w:style w:type="paragraph" w:customStyle="1" w:styleId="CaptionFollowon">
    <w:name w:val="Caption Follow on"/>
    <w:basedOn w:val="Caption"/>
    <w:next w:val="Normal"/>
    <w:uiPriority w:val="99"/>
    <w:semiHidden/>
    <w:qFormat/>
    <w:rsid w:val="007E77CA"/>
    <w:pPr>
      <w:spacing w:before="0"/>
      <w:ind w:firstLine="0"/>
    </w:pPr>
  </w:style>
  <w:style w:type="paragraph" w:customStyle="1" w:styleId="FooterLandscapedEven">
    <w:name w:val="Footer Landscaped Even"/>
    <w:basedOn w:val="Footer"/>
    <w:uiPriority w:val="99"/>
    <w:semiHidden/>
    <w:qFormat/>
    <w:rsid w:val="007E77CA"/>
    <w:pPr>
      <w:tabs>
        <w:tab w:val="clear" w:pos="8306"/>
        <w:tab w:val="right" w:pos="8505"/>
      </w:tabs>
      <w:spacing w:before="0" w:after="1800" w:line="240" w:lineRule="auto"/>
      <w:jc w:val="center"/>
    </w:pPr>
    <w:rPr>
      <w:noProof/>
    </w:rPr>
  </w:style>
  <w:style w:type="paragraph" w:customStyle="1" w:styleId="HeaderLandscapedOdd">
    <w:name w:val="Header Landscaped Odd"/>
    <w:basedOn w:val="Header"/>
    <w:uiPriority w:val="99"/>
    <w:semiHidden/>
    <w:qFormat/>
    <w:rsid w:val="007E77CA"/>
    <w:pPr>
      <w:tabs>
        <w:tab w:val="clear" w:pos="8306"/>
        <w:tab w:val="right" w:pos="8460"/>
      </w:tabs>
      <w:spacing w:before="1800" w:after="0" w:line="240" w:lineRule="auto"/>
      <w:jc w:val="right"/>
    </w:pPr>
  </w:style>
  <w:style w:type="paragraph" w:customStyle="1" w:styleId="QuotationAttribution">
    <w:name w:val="Quotation_Attribution"/>
    <w:basedOn w:val="Quotation"/>
    <w:next w:val="Normal"/>
    <w:uiPriority w:val="99"/>
    <w:semiHidden/>
    <w:qFormat/>
    <w:rsid w:val="007E77CA"/>
    <w:rPr>
      <w:b/>
    </w:rPr>
  </w:style>
  <w:style w:type="paragraph" w:customStyle="1" w:styleId="Insertedimage">
    <w:name w:val="Inserted image"/>
    <w:basedOn w:val="Normal"/>
    <w:next w:val="Normal"/>
    <w:uiPriority w:val="99"/>
    <w:semiHidden/>
    <w:qFormat/>
    <w:rsid w:val="007E77CA"/>
    <w:pPr>
      <w:keepNext/>
      <w:spacing w:before="120" w:after="120" w:line="240" w:lineRule="auto"/>
      <w:jc w:val="center"/>
    </w:pPr>
    <w:rPr>
      <w:noProof/>
    </w:rPr>
  </w:style>
  <w:style w:type="paragraph" w:customStyle="1" w:styleId="Default">
    <w:name w:val="Default"/>
    <w:rsid w:val="007E77CA"/>
    <w:pPr>
      <w:autoSpaceDE w:val="0"/>
      <w:autoSpaceDN w:val="0"/>
      <w:adjustRightInd w:val="0"/>
      <w:spacing w:after="0" w:line="360" w:lineRule="auto"/>
    </w:pPr>
    <w:rPr>
      <w:rFonts w:ascii="Calibri" w:eastAsia="Times New Roman" w:hAnsi="Calibri" w:cs="Lucida Sans"/>
      <w:color w:val="000000"/>
      <w:szCs w:val="24"/>
      <w:lang w:eastAsia="zh-CN"/>
    </w:rPr>
  </w:style>
  <w:style w:type="character" w:customStyle="1" w:styleId="TableHeaderChar">
    <w:name w:val="Table Header Char"/>
    <w:basedOn w:val="TableCellChar"/>
    <w:link w:val="TableHeader"/>
    <w:semiHidden/>
    <w:locked/>
    <w:rsid w:val="007E77CA"/>
    <w:rPr>
      <w:b/>
      <w:bCs/>
    </w:rPr>
  </w:style>
  <w:style w:type="paragraph" w:customStyle="1" w:styleId="TableHeader">
    <w:name w:val="Table Header"/>
    <w:basedOn w:val="TableCell"/>
    <w:next w:val="TableCell"/>
    <w:link w:val="TableHeaderChar"/>
    <w:semiHidden/>
    <w:qFormat/>
    <w:rsid w:val="007E77CA"/>
    <w:pPr>
      <w:adjustRightInd w:val="0"/>
    </w:pPr>
    <w:rPr>
      <w:b/>
      <w:bCs/>
    </w:rPr>
  </w:style>
  <w:style w:type="paragraph" w:customStyle="1" w:styleId="Abstractsubsequentparagraphs">
    <w:name w:val="Abstract subsequent paragraphs"/>
    <w:basedOn w:val="Abstractfirstparagraph"/>
    <w:uiPriority w:val="99"/>
    <w:semiHidden/>
    <w:qFormat/>
    <w:rsid w:val="007E77CA"/>
    <w:pPr>
      <w:ind w:firstLine="284"/>
    </w:pPr>
  </w:style>
  <w:style w:type="paragraph" w:customStyle="1" w:styleId="Abstractfirstparagraph">
    <w:name w:val="Abstract first paragraph"/>
    <w:basedOn w:val="Normal"/>
    <w:next w:val="Abstractsubsequentparagraphs"/>
    <w:uiPriority w:val="99"/>
    <w:semiHidden/>
    <w:qFormat/>
    <w:rsid w:val="007E77CA"/>
    <w:pPr>
      <w:spacing w:before="0" w:after="120" w:line="276" w:lineRule="auto"/>
    </w:pPr>
  </w:style>
  <w:style w:type="paragraph" w:customStyle="1" w:styleId="Definitions">
    <w:name w:val="Definitions"/>
    <w:basedOn w:val="Normal"/>
    <w:uiPriority w:val="99"/>
    <w:semiHidden/>
    <w:qFormat/>
    <w:rsid w:val="007E77CA"/>
    <w:pPr>
      <w:tabs>
        <w:tab w:val="left" w:leader="dot" w:pos="2552"/>
      </w:tabs>
      <w:spacing w:before="120" w:after="120"/>
      <w:ind w:left="2552" w:hanging="2552"/>
    </w:pPr>
    <w:rPr>
      <w:lang w:eastAsia="en-US"/>
    </w:rPr>
  </w:style>
  <w:style w:type="paragraph" w:customStyle="1" w:styleId="AbstractNormal">
    <w:name w:val="Abstract Normal"/>
    <w:basedOn w:val="Normal"/>
    <w:uiPriority w:val="99"/>
    <w:semiHidden/>
    <w:qFormat/>
    <w:rsid w:val="007E77CA"/>
    <w:pPr>
      <w:spacing w:before="0" w:line="276" w:lineRule="auto"/>
    </w:pPr>
  </w:style>
  <w:style w:type="character" w:styleId="FootnoteReference">
    <w:name w:val="footnote reference"/>
    <w:basedOn w:val="DefaultParagraphFont"/>
    <w:uiPriority w:val="99"/>
    <w:semiHidden/>
    <w:unhideWhenUsed/>
    <w:rsid w:val="007E77CA"/>
    <w:rPr>
      <w:vertAlign w:val="superscript"/>
    </w:rPr>
  </w:style>
  <w:style w:type="character" w:styleId="CommentReference">
    <w:name w:val="annotation reference"/>
    <w:basedOn w:val="DefaultParagraphFont"/>
    <w:uiPriority w:val="99"/>
    <w:semiHidden/>
    <w:unhideWhenUsed/>
    <w:rsid w:val="007E77CA"/>
    <w:rPr>
      <w:sz w:val="16"/>
      <w:szCs w:val="16"/>
    </w:rPr>
  </w:style>
  <w:style w:type="character" w:styleId="PageNumber">
    <w:name w:val="page number"/>
    <w:basedOn w:val="DefaultParagraphFont"/>
    <w:semiHidden/>
    <w:unhideWhenUsed/>
    <w:rsid w:val="007E77CA"/>
    <w:rPr>
      <w:rFonts w:ascii="Calibri" w:hAnsi="Calibri" w:cs="Calibri" w:hint="default"/>
      <w:sz w:val="22"/>
      <w:lang w:val="en-GB"/>
    </w:rPr>
  </w:style>
  <w:style w:type="table" w:styleId="TableList8">
    <w:name w:val="Table List 8"/>
    <w:basedOn w:val="TableNormal"/>
    <w:semiHidden/>
    <w:unhideWhenUsed/>
    <w:rsid w:val="007E77CA"/>
    <w:pPr>
      <w:spacing w:before="200" w:after="200" w:line="360" w:lineRule="auto"/>
    </w:pPr>
    <w:rPr>
      <w:rFonts w:ascii="Calibri" w:eastAsia="Times New Roman" w:hAnsi="Calibri" w:cs="Times New Roman"/>
      <w:lang w:eastAsia="zh-CN"/>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
    <w:name w:val="Table Grid"/>
    <w:basedOn w:val="TableNormal"/>
    <w:rsid w:val="007E77CA"/>
    <w:pPr>
      <w:adjustRightInd w:val="0"/>
      <w:spacing w:before="40" w:after="40" w:line="360" w:lineRule="auto"/>
    </w:pPr>
    <w:rPr>
      <w:rFonts w:ascii="Calibri" w:eastAsia="Times New Roman" w:hAnsi="Calibri" w:cs="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table" w:customStyle="1" w:styleId="FigureNoOutline">
    <w:name w:val="Figure No Outline"/>
    <w:basedOn w:val="TableNormal"/>
    <w:rsid w:val="007E77CA"/>
    <w:pPr>
      <w:spacing w:before="200" w:after="0" w:line="360" w:lineRule="auto"/>
    </w:pPr>
    <w:rPr>
      <w:rFonts w:ascii="Calibri" w:eastAsia="Times New Roman" w:hAnsi="Calibri" w:cs="Times New Roman"/>
      <w:lang w:eastAsia="zh-CN"/>
    </w:rPr>
    <w:tblPr>
      <w:tblInd w:w="0" w:type="nil"/>
      <w:tblCellMar>
        <w:left w:w="0" w:type="dxa"/>
        <w:right w:w="0" w:type="dxa"/>
      </w:tblCellMar>
    </w:tblPr>
  </w:style>
  <w:style w:type="table" w:customStyle="1" w:styleId="FigureOutline">
    <w:name w:val="Figure Outline"/>
    <w:basedOn w:val="TableNormal"/>
    <w:rsid w:val="007E77CA"/>
    <w:pPr>
      <w:spacing w:before="200" w:after="0" w:line="360" w:lineRule="auto"/>
    </w:pPr>
    <w:rPr>
      <w:rFonts w:ascii="Calibri" w:eastAsia="Times New Roman" w:hAnsi="Calibri" w:cs="Times New Roman"/>
      <w:lang w:eastAsia="zh-CN"/>
    </w:rPr>
    <w:tblPr>
      <w:tblInd w:w="0" w:type="nil"/>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character" w:styleId="LineNumber">
    <w:name w:val="line number"/>
    <w:basedOn w:val="DefaultParagraphFont"/>
    <w:uiPriority w:val="99"/>
    <w:semiHidden/>
    <w:unhideWhenUsed/>
    <w:rsid w:val="00D04F39"/>
  </w:style>
  <w:style w:type="character" w:styleId="UnresolvedMention">
    <w:name w:val="Unresolved Mention"/>
    <w:basedOn w:val="DefaultParagraphFont"/>
    <w:uiPriority w:val="99"/>
    <w:semiHidden/>
    <w:unhideWhenUsed/>
    <w:rsid w:val="00911C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0951">
      <w:bodyDiv w:val="1"/>
      <w:marLeft w:val="0"/>
      <w:marRight w:val="0"/>
      <w:marTop w:val="0"/>
      <w:marBottom w:val="0"/>
      <w:divBdr>
        <w:top w:val="none" w:sz="0" w:space="0" w:color="auto"/>
        <w:left w:val="none" w:sz="0" w:space="0" w:color="auto"/>
        <w:bottom w:val="none" w:sz="0" w:space="0" w:color="auto"/>
        <w:right w:val="none" w:sz="0" w:space="0" w:color="auto"/>
      </w:divBdr>
    </w:div>
    <w:div w:id="70660018">
      <w:bodyDiv w:val="1"/>
      <w:marLeft w:val="0"/>
      <w:marRight w:val="0"/>
      <w:marTop w:val="0"/>
      <w:marBottom w:val="0"/>
      <w:divBdr>
        <w:top w:val="none" w:sz="0" w:space="0" w:color="auto"/>
        <w:left w:val="none" w:sz="0" w:space="0" w:color="auto"/>
        <w:bottom w:val="none" w:sz="0" w:space="0" w:color="auto"/>
        <w:right w:val="none" w:sz="0" w:space="0" w:color="auto"/>
      </w:divBdr>
      <w:divsChild>
        <w:div w:id="1085569683">
          <w:marLeft w:val="706"/>
          <w:marRight w:val="0"/>
          <w:marTop w:val="0"/>
          <w:marBottom w:val="0"/>
          <w:divBdr>
            <w:top w:val="none" w:sz="0" w:space="0" w:color="auto"/>
            <w:left w:val="none" w:sz="0" w:space="0" w:color="auto"/>
            <w:bottom w:val="none" w:sz="0" w:space="0" w:color="auto"/>
            <w:right w:val="none" w:sz="0" w:space="0" w:color="auto"/>
          </w:divBdr>
        </w:div>
        <w:div w:id="1094933547">
          <w:marLeft w:val="706"/>
          <w:marRight w:val="0"/>
          <w:marTop w:val="0"/>
          <w:marBottom w:val="0"/>
          <w:divBdr>
            <w:top w:val="none" w:sz="0" w:space="0" w:color="auto"/>
            <w:left w:val="none" w:sz="0" w:space="0" w:color="auto"/>
            <w:bottom w:val="none" w:sz="0" w:space="0" w:color="auto"/>
            <w:right w:val="none" w:sz="0" w:space="0" w:color="auto"/>
          </w:divBdr>
        </w:div>
        <w:div w:id="120268836">
          <w:marLeft w:val="706"/>
          <w:marRight w:val="0"/>
          <w:marTop w:val="0"/>
          <w:marBottom w:val="0"/>
          <w:divBdr>
            <w:top w:val="none" w:sz="0" w:space="0" w:color="auto"/>
            <w:left w:val="none" w:sz="0" w:space="0" w:color="auto"/>
            <w:bottom w:val="none" w:sz="0" w:space="0" w:color="auto"/>
            <w:right w:val="none" w:sz="0" w:space="0" w:color="auto"/>
          </w:divBdr>
        </w:div>
        <w:div w:id="478115139">
          <w:marLeft w:val="706"/>
          <w:marRight w:val="0"/>
          <w:marTop w:val="0"/>
          <w:marBottom w:val="0"/>
          <w:divBdr>
            <w:top w:val="none" w:sz="0" w:space="0" w:color="auto"/>
            <w:left w:val="none" w:sz="0" w:space="0" w:color="auto"/>
            <w:bottom w:val="none" w:sz="0" w:space="0" w:color="auto"/>
            <w:right w:val="none" w:sz="0" w:space="0" w:color="auto"/>
          </w:divBdr>
        </w:div>
        <w:div w:id="453600870">
          <w:marLeft w:val="706"/>
          <w:marRight w:val="0"/>
          <w:marTop w:val="0"/>
          <w:marBottom w:val="0"/>
          <w:divBdr>
            <w:top w:val="none" w:sz="0" w:space="0" w:color="auto"/>
            <w:left w:val="none" w:sz="0" w:space="0" w:color="auto"/>
            <w:bottom w:val="none" w:sz="0" w:space="0" w:color="auto"/>
            <w:right w:val="none" w:sz="0" w:space="0" w:color="auto"/>
          </w:divBdr>
        </w:div>
      </w:divsChild>
    </w:div>
    <w:div w:id="207689948">
      <w:bodyDiv w:val="1"/>
      <w:marLeft w:val="0"/>
      <w:marRight w:val="0"/>
      <w:marTop w:val="0"/>
      <w:marBottom w:val="0"/>
      <w:divBdr>
        <w:top w:val="none" w:sz="0" w:space="0" w:color="auto"/>
        <w:left w:val="none" w:sz="0" w:space="0" w:color="auto"/>
        <w:bottom w:val="none" w:sz="0" w:space="0" w:color="auto"/>
        <w:right w:val="none" w:sz="0" w:space="0" w:color="auto"/>
      </w:divBdr>
    </w:div>
    <w:div w:id="345788873">
      <w:bodyDiv w:val="1"/>
      <w:marLeft w:val="0"/>
      <w:marRight w:val="0"/>
      <w:marTop w:val="0"/>
      <w:marBottom w:val="0"/>
      <w:divBdr>
        <w:top w:val="none" w:sz="0" w:space="0" w:color="auto"/>
        <w:left w:val="none" w:sz="0" w:space="0" w:color="auto"/>
        <w:bottom w:val="none" w:sz="0" w:space="0" w:color="auto"/>
        <w:right w:val="none" w:sz="0" w:space="0" w:color="auto"/>
      </w:divBdr>
    </w:div>
    <w:div w:id="346441710">
      <w:bodyDiv w:val="1"/>
      <w:marLeft w:val="0"/>
      <w:marRight w:val="0"/>
      <w:marTop w:val="0"/>
      <w:marBottom w:val="0"/>
      <w:divBdr>
        <w:top w:val="none" w:sz="0" w:space="0" w:color="auto"/>
        <w:left w:val="none" w:sz="0" w:space="0" w:color="auto"/>
        <w:bottom w:val="none" w:sz="0" w:space="0" w:color="auto"/>
        <w:right w:val="none" w:sz="0" w:space="0" w:color="auto"/>
      </w:divBdr>
      <w:divsChild>
        <w:div w:id="26226673">
          <w:marLeft w:val="706"/>
          <w:marRight w:val="0"/>
          <w:marTop w:val="0"/>
          <w:marBottom w:val="0"/>
          <w:divBdr>
            <w:top w:val="none" w:sz="0" w:space="0" w:color="auto"/>
            <w:left w:val="none" w:sz="0" w:space="0" w:color="auto"/>
            <w:bottom w:val="none" w:sz="0" w:space="0" w:color="auto"/>
            <w:right w:val="none" w:sz="0" w:space="0" w:color="auto"/>
          </w:divBdr>
        </w:div>
        <w:div w:id="1530025320">
          <w:marLeft w:val="706"/>
          <w:marRight w:val="0"/>
          <w:marTop w:val="0"/>
          <w:marBottom w:val="0"/>
          <w:divBdr>
            <w:top w:val="none" w:sz="0" w:space="0" w:color="auto"/>
            <w:left w:val="none" w:sz="0" w:space="0" w:color="auto"/>
            <w:bottom w:val="none" w:sz="0" w:space="0" w:color="auto"/>
            <w:right w:val="none" w:sz="0" w:space="0" w:color="auto"/>
          </w:divBdr>
        </w:div>
        <w:div w:id="993144287">
          <w:marLeft w:val="706"/>
          <w:marRight w:val="0"/>
          <w:marTop w:val="0"/>
          <w:marBottom w:val="0"/>
          <w:divBdr>
            <w:top w:val="none" w:sz="0" w:space="0" w:color="auto"/>
            <w:left w:val="none" w:sz="0" w:space="0" w:color="auto"/>
            <w:bottom w:val="none" w:sz="0" w:space="0" w:color="auto"/>
            <w:right w:val="none" w:sz="0" w:space="0" w:color="auto"/>
          </w:divBdr>
        </w:div>
        <w:div w:id="2140872655">
          <w:marLeft w:val="706"/>
          <w:marRight w:val="0"/>
          <w:marTop w:val="0"/>
          <w:marBottom w:val="0"/>
          <w:divBdr>
            <w:top w:val="none" w:sz="0" w:space="0" w:color="auto"/>
            <w:left w:val="none" w:sz="0" w:space="0" w:color="auto"/>
            <w:bottom w:val="none" w:sz="0" w:space="0" w:color="auto"/>
            <w:right w:val="none" w:sz="0" w:space="0" w:color="auto"/>
          </w:divBdr>
        </w:div>
        <w:div w:id="875851477">
          <w:marLeft w:val="706"/>
          <w:marRight w:val="0"/>
          <w:marTop w:val="0"/>
          <w:marBottom w:val="0"/>
          <w:divBdr>
            <w:top w:val="none" w:sz="0" w:space="0" w:color="auto"/>
            <w:left w:val="none" w:sz="0" w:space="0" w:color="auto"/>
            <w:bottom w:val="none" w:sz="0" w:space="0" w:color="auto"/>
            <w:right w:val="none" w:sz="0" w:space="0" w:color="auto"/>
          </w:divBdr>
        </w:div>
      </w:divsChild>
    </w:div>
    <w:div w:id="354118047">
      <w:bodyDiv w:val="1"/>
      <w:marLeft w:val="0"/>
      <w:marRight w:val="0"/>
      <w:marTop w:val="0"/>
      <w:marBottom w:val="0"/>
      <w:divBdr>
        <w:top w:val="none" w:sz="0" w:space="0" w:color="auto"/>
        <w:left w:val="none" w:sz="0" w:space="0" w:color="auto"/>
        <w:bottom w:val="none" w:sz="0" w:space="0" w:color="auto"/>
        <w:right w:val="none" w:sz="0" w:space="0" w:color="auto"/>
      </w:divBdr>
    </w:div>
    <w:div w:id="354231824">
      <w:bodyDiv w:val="1"/>
      <w:marLeft w:val="0"/>
      <w:marRight w:val="0"/>
      <w:marTop w:val="0"/>
      <w:marBottom w:val="0"/>
      <w:divBdr>
        <w:top w:val="none" w:sz="0" w:space="0" w:color="auto"/>
        <w:left w:val="none" w:sz="0" w:space="0" w:color="auto"/>
        <w:bottom w:val="none" w:sz="0" w:space="0" w:color="auto"/>
        <w:right w:val="none" w:sz="0" w:space="0" w:color="auto"/>
      </w:divBdr>
    </w:div>
    <w:div w:id="437259755">
      <w:bodyDiv w:val="1"/>
      <w:marLeft w:val="0"/>
      <w:marRight w:val="0"/>
      <w:marTop w:val="0"/>
      <w:marBottom w:val="0"/>
      <w:divBdr>
        <w:top w:val="none" w:sz="0" w:space="0" w:color="auto"/>
        <w:left w:val="none" w:sz="0" w:space="0" w:color="auto"/>
        <w:bottom w:val="none" w:sz="0" w:space="0" w:color="auto"/>
        <w:right w:val="none" w:sz="0" w:space="0" w:color="auto"/>
      </w:divBdr>
    </w:div>
    <w:div w:id="461919843">
      <w:bodyDiv w:val="1"/>
      <w:marLeft w:val="0"/>
      <w:marRight w:val="0"/>
      <w:marTop w:val="0"/>
      <w:marBottom w:val="0"/>
      <w:divBdr>
        <w:top w:val="none" w:sz="0" w:space="0" w:color="auto"/>
        <w:left w:val="none" w:sz="0" w:space="0" w:color="auto"/>
        <w:bottom w:val="none" w:sz="0" w:space="0" w:color="auto"/>
        <w:right w:val="none" w:sz="0" w:space="0" w:color="auto"/>
      </w:divBdr>
    </w:div>
    <w:div w:id="466631379">
      <w:bodyDiv w:val="1"/>
      <w:marLeft w:val="0"/>
      <w:marRight w:val="0"/>
      <w:marTop w:val="0"/>
      <w:marBottom w:val="0"/>
      <w:divBdr>
        <w:top w:val="none" w:sz="0" w:space="0" w:color="auto"/>
        <w:left w:val="none" w:sz="0" w:space="0" w:color="auto"/>
        <w:bottom w:val="none" w:sz="0" w:space="0" w:color="auto"/>
        <w:right w:val="none" w:sz="0" w:space="0" w:color="auto"/>
      </w:divBdr>
    </w:div>
    <w:div w:id="479615571">
      <w:bodyDiv w:val="1"/>
      <w:marLeft w:val="0"/>
      <w:marRight w:val="0"/>
      <w:marTop w:val="0"/>
      <w:marBottom w:val="0"/>
      <w:divBdr>
        <w:top w:val="none" w:sz="0" w:space="0" w:color="auto"/>
        <w:left w:val="none" w:sz="0" w:space="0" w:color="auto"/>
        <w:bottom w:val="none" w:sz="0" w:space="0" w:color="auto"/>
        <w:right w:val="none" w:sz="0" w:space="0" w:color="auto"/>
      </w:divBdr>
    </w:div>
    <w:div w:id="552813611">
      <w:bodyDiv w:val="1"/>
      <w:marLeft w:val="0"/>
      <w:marRight w:val="0"/>
      <w:marTop w:val="0"/>
      <w:marBottom w:val="0"/>
      <w:divBdr>
        <w:top w:val="none" w:sz="0" w:space="0" w:color="auto"/>
        <w:left w:val="none" w:sz="0" w:space="0" w:color="auto"/>
        <w:bottom w:val="none" w:sz="0" w:space="0" w:color="auto"/>
        <w:right w:val="none" w:sz="0" w:space="0" w:color="auto"/>
      </w:divBdr>
    </w:div>
    <w:div w:id="556018009">
      <w:bodyDiv w:val="1"/>
      <w:marLeft w:val="0"/>
      <w:marRight w:val="0"/>
      <w:marTop w:val="0"/>
      <w:marBottom w:val="0"/>
      <w:divBdr>
        <w:top w:val="none" w:sz="0" w:space="0" w:color="auto"/>
        <w:left w:val="none" w:sz="0" w:space="0" w:color="auto"/>
        <w:bottom w:val="none" w:sz="0" w:space="0" w:color="auto"/>
        <w:right w:val="none" w:sz="0" w:space="0" w:color="auto"/>
      </w:divBdr>
    </w:div>
    <w:div w:id="624308650">
      <w:bodyDiv w:val="1"/>
      <w:marLeft w:val="0"/>
      <w:marRight w:val="0"/>
      <w:marTop w:val="0"/>
      <w:marBottom w:val="0"/>
      <w:divBdr>
        <w:top w:val="none" w:sz="0" w:space="0" w:color="auto"/>
        <w:left w:val="none" w:sz="0" w:space="0" w:color="auto"/>
        <w:bottom w:val="none" w:sz="0" w:space="0" w:color="auto"/>
        <w:right w:val="none" w:sz="0" w:space="0" w:color="auto"/>
      </w:divBdr>
    </w:div>
    <w:div w:id="661390358">
      <w:bodyDiv w:val="1"/>
      <w:marLeft w:val="0"/>
      <w:marRight w:val="0"/>
      <w:marTop w:val="0"/>
      <w:marBottom w:val="0"/>
      <w:divBdr>
        <w:top w:val="none" w:sz="0" w:space="0" w:color="auto"/>
        <w:left w:val="none" w:sz="0" w:space="0" w:color="auto"/>
        <w:bottom w:val="none" w:sz="0" w:space="0" w:color="auto"/>
        <w:right w:val="none" w:sz="0" w:space="0" w:color="auto"/>
      </w:divBdr>
    </w:div>
    <w:div w:id="665715569">
      <w:bodyDiv w:val="1"/>
      <w:marLeft w:val="0"/>
      <w:marRight w:val="0"/>
      <w:marTop w:val="0"/>
      <w:marBottom w:val="0"/>
      <w:divBdr>
        <w:top w:val="none" w:sz="0" w:space="0" w:color="auto"/>
        <w:left w:val="none" w:sz="0" w:space="0" w:color="auto"/>
        <w:bottom w:val="none" w:sz="0" w:space="0" w:color="auto"/>
        <w:right w:val="none" w:sz="0" w:space="0" w:color="auto"/>
      </w:divBdr>
    </w:div>
    <w:div w:id="734200924">
      <w:bodyDiv w:val="1"/>
      <w:marLeft w:val="0"/>
      <w:marRight w:val="0"/>
      <w:marTop w:val="0"/>
      <w:marBottom w:val="0"/>
      <w:divBdr>
        <w:top w:val="none" w:sz="0" w:space="0" w:color="auto"/>
        <w:left w:val="none" w:sz="0" w:space="0" w:color="auto"/>
        <w:bottom w:val="none" w:sz="0" w:space="0" w:color="auto"/>
        <w:right w:val="none" w:sz="0" w:space="0" w:color="auto"/>
      </w:divBdr>
    </w:div>
    <w:div w:id="801994543">
      <w:bodyDiv w:val="1"/>
      <w:marLeft w:val="0"/>
      <w:marRight w:val="0"/>
      <w:marTop w:val="0"/>
      <w:marBottom w:val="0"/>
      <w:divBdr>
        <w:top w:val="none" w:sz="0" w:space="0" w:color="auto"/>
        <w:left w:val="none" w:sz="0" w:space="0" w:color="auto"/>
        <w:bottom w:val="none" w:sz="0" w:space="0" w:color="auto"/>
        <w:right w:val="none" w:sz="0" w:space="0" w:color="auto"/>
      </w:divBdr>
    </w:div>
    <w:div w:id="898445725">
      <w:bodyDiv w:val="1"/>
      <w:marLeft w:val="0"/>
      <w:marRight w:val="0"/>
      <w:marTop w:val="0"/>
      <w:marBottom w:val="0"/>
      <w:divBdr>
        <w:top w:val="none" w:sz="0" w:space="0" w:color="auto"/>
        <w:left w:val="none" w:sz="0" w:space="0" w:color="auto"/>
        <w:bottom w:val="none" w:sz="0" w:space="0" w:color="auto"/>
        <w:right w:val="none" w:sz="0" w:space="0" w:color="auto"/>
      </w:divBdr>
    </w:div>
    <w:div w:id="902566642">
      <w:bodyDiv w:val="1"/>
      <w:marLeft w:val="0"/>
      <w:marRight w:val="0"/>
      <w:marTop w:val="0"/>
      <w:marBottom w:val="0"/>
      <w:divBdr>
        <w:top w:val="none" w:sz="0" w:space="0" w:color="auto"/>
        <w:left w:val="none" w:sz="0" w:space="0" w:color="auto"/>
        <w:bottom w:val="none" w:sz="0" w:space="0" w:color="auto"/>
        <w:right w:val="none" w:sz="0" w:space="0" w:color="auto"/>
      </w:divBdr>
    </w:div>
    <w:div w:id="915944248">
      <w:bodyDiv w:val="1"/>
      <w:marLeft w:val="0"/>
      <w:marRight w:val="0"/>
      <w:marTop w:val="0"/>
      <w:marBottom w:val="0"/>
      <w:divBdr>
        <w:top w:val="none" w:sz="0" w:space="0" w:color="auto"/>
        <w:left w:val="none" w:sz="0" w:space="0" w:color="auto"/>
        <w:bottom w:val="none" w:sz="0" w:space="0" w:color="auto"/>
        <w:right w:val="none" w:sz="0" w:space="0" w:color="auto"/>
      </w:divBdr>
    </w:div>
    <w:div w:id="926500086">
      <w:bodyDiv w:val="1"/>
      <w:marLeft w:val="0"/>
      <w:marRight w:val="0"/>
      <w:marTop w:val="0"/>
      <w:marBottom w:val="0"/>
      <w:divBdr>
        <w:top w:val="none" w:sz="0" w:space="0" w:color="auto"/>
        <w:left w:val="none" w:sz="0" w:space="0" w:color="auto"/>
        <w:bottom w:val="none" w:sz="0" w:space="0" w:color="auto"/>
        <w:right w:val="none" w:sz="0" w:space="0" w:color="auto"/>
      </w:divBdr>
    </w:div>
    <w:div w:id="939264628">
      <w:bodyDiv w:val="1"/>
      <w:marLeft w:val="0"/>
      <w:marRight w:val="0"/>
      <w:marTop w:val="0"/>
      <w:marBottom w:val="0"/>
      <w:divBdr>
        <w:top w:val="none" w:sz="0" w:space="0" w:color="auto"/>
        <w:left w:val="none" w:sz="0" w:space="0" w:color="auto"/>
        <w:bottom w:val="none" w:sz="0" w:space="0" w:color="auto"/>
        <w:right w:val="none" w:sz="0" w:space="0" w:color="auto"/>
      </w:divBdr>
    </w:div>
    <w:div w:id="959872751">
      <w:bodyDiv w:val="1"/>
      <w:marLeft w:val="0"/>
      <w:marRight w:val="0"/>
      <w:marTop w:val="0"/>
      <w:marBottom w:val="0"/>
      <w:divBdr>
        <w:top w:val="none" w:sz="0" w:space="0" w:color="auto"/>
        <w:left w:val="none" w:sz="0" w:space="0" w:color="auto"/>
        <w:bottom w:val="none" w:sz="0" w:space="0" w:color="auto"/>
        <w:right w:val="none" w:sz="0" w:space="0" w:color="auto"/>
      </w:divBdr>
    </w:div>
    <w:div w:id="988485732">
      <w:bodyDiv w:val="1"/>
      <w:marLeft w:val="0"/>
      <w:marRight w:val="0"/>
      <w:marTop w:val="0"/>
      <w:marBottom w:val="0"/>
      <w:divBdr>
        <w:top w:val="none" w:sz="0" w:space="0" w:color="auto"/>
        <w:left w:val="none" w:sz="0" w:space="0" w:color="auto"/>
        <w:bottom w:val="none" w:sz="0" w:space="0" w:color="auto"/>
        <w:right w:val="none" w:sz="0" w:space="0" w:color="auto"/>
      </w:divBdr>
    </w:div>
    <w:div w:id="1150757306">
      <w:bodyDiv w:val="1"/>
      <w:marLeft w:val="0"/>
      <w:marRight w:val="0"/>
      <w:marTop w:val="0"/>
      <w:marBottom w:val="0"/>
      <w:divBdr>
        <w:top w:val="none" w:sz="0" w:space="0" w:color="auto"/>
        <w:left w:val="none" w:sz="0" w:space="0" w:color="auto"/>
        <w:bottom w:val="none" w:sz="0" w:space="0" w:color="auto"/>
        <w:right w:val="none" w:sz="0" w:space="0" w:color="auto"/>
      </w:divBdr>
    </w:div>
    <w:div w:id="1166870454">
      <w:bodyDiv w:val="1"/>
      <w:marLeft w:val="0"/>
      <w:marRight w:val="0"/>
      <w:marTop w:val="0"/>
      <w:marBottom w:val="0"/>
      <w:divBdr>
        <w:top w:val="none" w:sz="0" w:space="0" w:color="auto"/>
        <w:left w:val="none" w:sz="0" w:space="0" w:color="auto"/>
        <w:bottom w:val="none" w:sz="0" w:space="0" w:color="auto"/>
        <w:right w:val="none" w:sz="0" w:space="0" w:color="auto"/>
      </w:divBdr>
    </w:div>
    <w:div w:id="1246456373">
      <w:bodyDiv w:val="1"/>
      <w:marLeft w:val="0"/>
      <w:marRight w:val="0"/>
      <w:marTop w:val="0"/>
      <w:marBottom w:val="0"/>
      <w:divBdr>
        <w:top w:val="none" w:sz="0" w:space="0" w:color="auto"/>
        <w:left w:val="none" w:sz="0" w:space="0" w:color="auto"/>
        <w:bottom w:val="none" w:sz="0" w:space="0" w:color="auto"/>
        <w:right w:val="none" w:sz="0" w:space="0" w:color="auto"/>
      </w:divBdr>
    </w:div>
    <w:div w:id="1271936555">
      <w:bodyDiv w:val="1"/>
      <w:marLeft w:val="0"/>
      <w:marRight w:val="0"/>
      <w:marTop w:val="0"/>
      <w:marBottom w:val="0"/>
      <w:divBdr>
        <w:top w:val="none" w:sz="0" w:space="0" w:color="auto"/>
        <w:left w:val="none" w:sz="0" w:space="0" w:color="auto"/>
        <w:bottom w:val="none" w:sz="0" w:space="0" w:color="auto"/>
        <w:right w:val="none" w:sz="0" w:space="0" w:color="auto"/>
      </w:divBdr>
    </w:div>
    <w:div w:id="1275942386">
      <w:bodyDiv w:val="1"/>
      <w:marLeft w:val="0"/>
      <w:marRight w:val="0"/>
      <w:marTop w:val="0"/>
      <w:marBottom w:val="0"/>
      <w:divBdr>
        <w:top w:val="none" w:sz="0" w:space="0" w:color="auto"/>
        <w:left w:val="none" w:sz="0" w:space="0" w:color="auto"/>
        <w:bottom w:val="none" w:sz="0" w:space="0" w:color="auto"/>
        <w:right w:val="none" w:sz="0" w:space="0" w:color="auto"/>
      </w:divBdr>
    </w:div>
    <w:div w:id="1304232220">
      <w:bodyDiv w:val="1"/>
      <w:marLeft w:val="0"/>
      <w:marRight w:val="0"/>
      <w:marTop w:val="0"/>
      <w:marBottom w:val="0"/>
      <w:divBdr>
        <w:top w:val="none" w:sz="0" w:space="0" w:color="auto"/>
        <w:left w:val="none" w:sz="0" w:space="0" w:color="auto"/>
        <w:bottom w:val="none" w:sz="0" w:space="0" w:color="auto"/>
        <w:right w:val="none" w:sz="0" w:space="0" w:color="auto"/>
      </w:divBdr>
    </w:div>
    <w:div w:id="1349332130">
      <w:bodyDiv w:val="1"/>
      <w:marLeft w:val="0"/>
      <w:marRight w:val="0"/>
      <w:marTop w:val="0"/>
      <w:marBottom w:val="0"/>
      <w:divBdr>
        <w:top w:val="none" w:sz="0" w:space="0" w:color="auto"/>
        <w:left w:val="none" w:sz="0" w:space="0" w:color="auto"/>
        <w:bottom w:val="none" w:sz="0" w:space="0" w:color="auto"/>
        <w:right w:val="none" w:sz="0" w:space="0" w:color="auto"/>
      </w:divBdr>
    </w:div>
    <w:div w:id="1358383912">
      <w:bodyDiv w:val="1"/>
      <w:marLeft w:val="0"/>
      <w:marRight w:val="0"/>
      <w:marTop w:val="0"/>
      <w:marBottom w:val="0"/>
      <w:divBdr>
        <w:top w:val="none" w:sz="0" w:space="0" w:color="auto"/>
        <w:left w:val="none" w:sz="0" w:space="0" w:color="auto"/>
        <w:bottom w:val="none" w:sz="0" w:space="0" w:color="auto"/>
        <w:right w:val="none" w:sz="0" w:space="0" w:color="auto"/>
      </w:divBdr>
    </w:div>
    <w:div w:id="1361472523">
      <w:bodyDiv w:val="1"/>
      <w:marLeft w:val="0"/>
      <w:marRight w:val="0"/>
      <w:marTop w:val="0"/>
      <w:marBottom w:val="0"/>
      <w:divBdr>
        <w:top w:val="none" w:sz="0" w:space="0" w:color="auto"/>
        <w:left w:val="none" w:sz="0" w:space="0" w:color="auto"/>
        <w:bottom w:val="none" w:sz="0" w:space="0" w:color="auto"/>
        <w:right w:val="none" w:sz="0" w:space="0" w:color="auto"/>
      </w:divBdr>
    </w:div>
    <w:div w:id="1365328403">
      <w:bodyDiv w:val="1"/>
      <w:marLeft w:val="0"/>
      <w:marRight w:val="0"/>
      <w:marTop w:val="0"/>
      <w:marBottom w:val="0"/>
      <w:divBdr>
        <w:top w:val="none" w:sz="0" w:space="0" w:color="auto"/>
        <w:left w:val="none" w:sz="0" w:space="0" w:color="auto"/>
        <w:bottom w:val="none" w:sz="0" w:space="0" w:color="auto"/>
        <w:right w:val="none" w:sz="0" w:space="0" w:color="auto"/>
      </w:divBdr>
    </w:div>
    <w:div w:id="1380744506">
      <w:bodyDiv w:val="1"/>
      <w:marLeft w:val="0"/>
      <w:marRight w:val="0"/>
      <w:marTop w:val="0"/>
      <w:marBottom w:val="0"/>
      <w:divBdr>
        <w:top w:val="none" w:sz="0" w:space="0" w:color="auto"/>
        <w:left w:val="none" w:sz="0" w:space="0" w:color="auto"/>
        <w:bottom w:val="none" w:sz="0" w:space="0" w:color="auto"/>
        <w:right w:val="none" w:sz="0" w:space="0" w:color="auto"/>
      </w:divBdr>
    </w:div>
    <w:div w:id="1483816878">
      <w:bodyDiv w:val="1"/>
      <w:marLeft w:val="0"/>
      <w:marRight w:val="0"/>
      <w:marTop w:val="0"/>
      <w:marBottom w:val="0"/>
      <w:divBdr>
        <w:top w:val="none" w:sz="0" w:space="0" w:color="auto"/>
        <w:left w:val="none" w:sz="0" w:space="0" w:color="auto"/>
        <w:bottom w:val="none" w:sz="0" w:space="0" w:color="auto"/>
        <w:right w:val="none" w:sz="0" w:space="0" w:color="auto"/>
      </w:divBdr>
    </w:div>
    <w:div w:id="1561096857">
      <w:bodyDiv w:val="1"/>
      <w:marLeft w:val="0"/>
      <w:marRight w:val="0"/>
      <w:marTop w:val="0"/>
      <w:marBottom w:val="0"/>
      <w:divBdr>
        <w:top w:val="none" w:sz="0" w:space="0" w:color="auto"/>
        <w:left w:val="none" w:sz="0" w:space="0" w:color="auto"/>
        <w:bottom w:val="none" w:sz="0" w:space="0" w:color="auto"/>
        <w:right w:val="none" w:sz="0" w:space="0" w:color="auto"/>
      </w:divBdr>
    </w:div>
    <w:div w:id="1577783659">
      <w:bodyDiv w:val="1"/>
      <w:marLeft w:val="0"/>
      <w:marRight w:val="0"/>
      <w:marTop w:val="0"/>
      <w:marBottom w:val="0"/>
      <w:divBdr>
        <w:top w:val="none" w:sz="0" w:space="0" w:color="auto"/>
        <w:left w:val="none" w:sz="0" w:space="0" w:color="auto"/>
        <w:bottom w:val="none" w:sz="0" w:space="0" w:color="auto"/>
        <w:right w:val="none" w:sz="0" w:space="0" w:color="auto"/>
      </w:divBdr>
    </w:div>
    <w:div w:id="1636176220">
      <w:bodyDiv w:val="1"/>
      <w:marLeft w:val="0"/>
      <w:marRight w:val="0"/>
      <w:marTop w:val="0"/>
      <w:marBottom w:val="0"/>
      <w:divBdr>
        <w:top w:val="none" w:sz="0" w:space="0" w:color="auto"/>
        <w:left w:val="none" w:sz="0" w:space="0" w:color="auto"/>
        <w:bottom w:val="none" w:sz="0" w:space="0" w:color="auto"/>
        <w:right w:val="none" w:sz="0" w:space="0" w:color="auto"/>
      </w:divBdr>
    </w:div>
    <w:div w:id="1675299485">
      <w:bodyDiv w:val="1"/>
      <w:marLeft w:val="0"/>
      <w:marRight w:val="0"/>
      <w:marTop w:val="0"/>
      <w:marBottom w:val="0"/>
      <w:divBdr>
        <w:top w:val="none" w:sz="0" w:space="0" w:color="auto"/>
        <w:left w:val="none" w:sz="0" w:space="0" w:color="auto"/>
        <w:bottom w:val="none" w:sz="0" w:space="0" w:color="auto"/>
        <w:right w:val="none" w:sz="0" w:space="0" w:color="auto"/>
      </w:divBdr>
    </w:div>
    <w:div w:id="1685159149">
      <w:bodyDiv w:val="1"/>
      <w:marLeft w:val="0"/>
      <w:marRight w:val="0"/>
      <w:marTop w:val="0"/>
      <w:marBottom w:val="0"/>
      <w:divBdr>
        <w:top w:val="none" w:sz="0" w:space="0" w:color="auto"/>
        <w:left w:val="none" w:sz="0" w:space="0" w:color="auto"/>
        <w:bottom w:val="none" w:sz="0" w:space="0" w:color="auto"/>
        <w:right w:val="none" w:sz="0" w:space="0" w:color="auto"/>
      </w:divBdr>
    </w:div>
    <w:div w:id="1687364459">
      <w:bodyDiv w:val="1"/>
      <w:marLeft w:val="0"/>
      <w:marRight w:val="0"/>
      <w:marTop w:val="0"/>
      <w:marBottom w:val="0"/>
      <w:divBdr>
        <w:top w:val="none" w:sz="0" w:space="0" w:color="auto"/>
        <w:left w:val="none" w:sz="0" w:space="0" w:color="auto"/>
        <w:bottom w:val="none" w:sz="0" w:space="0" w:color="auto"/>
        <w:right w:val="none" w:sz="0" w:space="0" w:color="auto"/>
      </w:divBdr>
    </w:div>
    <w:div w:id="1702128972">
      <w:bodyDiv w:val="1"/>
      <w:marLeft w:val="0"/>
      <w:marRight w:val="0"/>
      <w:marTop w:val="0"/>
      <w:marBottom w:val="0"/>
      <w:divBdr>
        <w:top w:val="none" w:sz="0" w:space="0" w:color="auto"/>
        <w:left w:val="none" w:sz="0" w:space="0" w:color="auto"/>
        <w:bottom w:val="none" w:sz="0" w:space="0" w:color="auto"/>
        <w:right w:val="none" w:sz="0" w:space="0" w:color="auto"/>
      </w:divBdr>
    </w:div>
    <w:div w:id="1761639322">
      <w:bodyDiv w:val="1"/>
      <w:marLeft w:val="0"/>
      <w:marRight w:val="0"/>
      <w:marTop w:val="0"/>
      <w:marBottom w:val="0"/>
      <w:divBdr>
        <w:top w:val="none" w:sz="0" w:space="0" w:color="auto"/>
        <w:left w:val="none" w:sz="0" w:space="0" w:color="auto"/>
        <w:bottom w:val="none" w:sz="0" w:space="0" w:color="auto"/>
        <w:right w:val="none" w:sz="0" w:space="0" w:color="auto"/>
      </w:divBdr>
    </w:div>
    <w:div w:id="1925455981">
      <w:bodyDiv w:val="1"/>
      <w:marLeft w:val="0"/>
      <w:marRight w:val="0"/>
      <w:marTop w:val="0"/>
      <w:marBottom w:val="0"/>
      <w:divBdr>
        <w:top w:val="none" w:sz="0" w:space="0" w:color="auto"/>
        <w:left w:val="none" w:sz="0" w:space="0" w:color="auto"/>
        <w:bottom w:val="none" w:sz="0" w:space="0" w:color="auto"/>
        <w:right w:val="none" w:sz="0" w:space="0" w:color="auto"/>
      </w:divBdr>
    </w:div>
    <w:div w:id="2015455373">
      <w:bodyDiv w:val="1"/>
      <w:marLeft w:val="0"/>
      <w:marRight w:val="0"/>
      <w:marTop w:val="0"/>
      <w:marBottom w:val="0"/>
      <w:divBdr>
        <w:top w:val="none" w:sz="0" w:space="0" w:color="auto"/>
        <w:left w:val="none" w:sz="0" w:space="0" w:color="auto"/>
        <w:bottom w:val="none" w:sz="0" w:space="0" w:color="auto"/>
        <w:right w:val="none" w:sz="0" w:space="0" w:color="auto"/>
      </w:divBdr>
    </w:div>
    <w:div w:id="2022778051">
      <w:bodyDiv w:val="1"/>
      <w:marLeft w:val="0"/>
      <w:marRight w:val="0"/>
      <w:marTop w:val="0"/>
      <w:marBottom w:val="0"/>
      <w:divBdr>
        <w:top w:val="none" w:sz="0" w:space="0" w:color="auto"/>
        <w:left w:val="none" w:sz="0" w:space="0" w:color="auto"/>
        <w:bottom w:val="none" w:sz="0" w:space="0" w:color="auto"/>
        <w:right w:val="none" w:sz="0" w:space="0" w:color="auto"/>
      </w:divBdr>
    </w:div>
    <w:div w:id="2079401404">
      <w:bodyDiv w:val="1"/>
      <w:marLeft w:val="0"/>
      <w:marRight w:val="0"/>
      <w:marTop w:val="0"/>
      <w:marBottom w:val="0"/>
      <w:divBdr>
        <w:top w:val="none" w:sz="0" w:space="0" w:color="auto"/>
        <w:left w:val="none" w:sz="0" w:space="0" w:color="auto"/>
        <w:bottom w:val="none" w:sz="0" w:space="0" w:color="auto"/>
        <w:right w:val="none" w:sz="0" w:space="0" w:color="auto"/>
      </w:divBdr>
    </w:div>
    <w:div w:id="2098473728">
      <w:bodyDiv w:val="1"/>
      <w:marLeft w:val="0"/>
      <w:marRight w:val="0"/>
      <w:marTop w:val="0"/>
      <w:marBottom w:val="0"/>
      <w:divBdr>
        <w:top w:val="none" w:sz="0" w:space="0" w:color="auto"/>
        <w:left w:val="none" w:sz="0" w:space="0" w:color="auto"/>
        <w:bottom w:val="none" w:sz="0" w:space="0" w:color="auto"/>
        <w:right w:val="none" w:sz="0" w:space="0" w:color="auto"/>
      </w:divBdr>
    </w:div>
    <w:div w:id="2104253406">
      <w:bodyDiv w:val="1"/>
      <w:marLeft w:val="0"/>
      <w:marRight w:val="0"/>
      <w:marTop w:val="0"/>
      <w:marBottom w:val="0"/>
      <w:divBdr>
        <w:top w:val="none" w:sz="0" w:space="0" w:color="auto"/>
        <w:left w:val="none" w:sz="0" w:space="0" w:color="auto"/>
        <w:bottom w:val="none" w:sz="0" w:space="0" w:color="auto"/>
        <w:right w:val="none" w:sz="0" w:space="0" w:color="auto"/>
      </w:divBdr>
    </w:div>
    <w:div w:id="2141999317">
      <w:bodyDiv w:val="1"/>
      <w:marLeft w:val="0"/>
      <w:marRight w:val="0"/>
      <w:marTop w:val="0"/>
      <w:marBottom w:val="0"/>
      <w:divBdr>
        <w:top w:val="none" w:sz="0" w:space="0" w:color="auto"/>
        <w:left w:val="none" w:sz="0" w:space="0" w:color="auto"/>
        <w:bottom w:val="none" w:sz="0" w:space="0" w:color="auto"/>
        <w:right w:val="none" w:sz="0" w:space="0" w:color="auto"/>
      </w:divBdr>
    </w:div>
    <w:div w:id="214527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s>
</file>

<file path=word/_rels/footnotes.xml.rels><?xml version="1.0" encoding="UTF-8" standalone="yes"?>
<Relationships xmlns="http://schemas.openxmlformats.org/package/2006/relationships"><Relationship Id="rId3" Type="http://schemas.openxmlformats.org/officeDocument/2006/relationships/hyperlink" Target="mailto:K.Plant@soton.ac.uk" TargetMode="External"/><Relationship Id="rId2" Type="http://schemas.openxmlformats.org/officeDocument/2006/relationships/hyperlink" Target="mailto:K.M.Revell@soton.ac.uk" TargetMode="External"/><Relationship Id="rId1" Type="http://schemas.openxmlformats.org/officeDocument/2006/relationships/hyperlink" Target="mailto:S.Merriman@so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Soc18</b:Tag>
    <b:SourceType>DocumentFromInternetSite</b:SourceType>
    <b:Guid>{4859F7F6-C54D-4AAE-82B6-E33229416284}</b:Guid>
    <b:Title>Taxonomy and Definitions for Terms Related to Driving Automation Systems for On-Road Motor Vehicles</b:Title>
    <b:Year>2018</b:Year>
    <b:Author>
      <b:Author>
        <b:Corporate>Society of Automotive Engineers International</b:Corporate>
      </b:Author>
    </b:Author>
    <b:InternetSiteTitle>SAE International</b:InternetSiteTitle>
    <b:Month>June</b:Month>
    <b:Day>15</b:Day>
    <b:URL>https://www.sae.org/standards/content/j3016_201806/</b:URL>
    <b:YearAccessed>2019</b:YearAccessed>
    <b:MonthAccessed>December</b:MonthAccessed>
    <b:DayAccessed>05</b:DayAccessed>
    <b:StandardNumber>J3016_201806</b:StandardNumber>
    <b:Medium>Document</b:Medium>
    <b:RefOrder>1</b:RefOrder>
  </b:Source>
  <b:Source>
    <b:Tag>For161</b:Tag>
    <b:SourceType>ElectronicSource</b:SourceType>
    <b:Guid>{24E04DF1-6778-4E04-A06F-92DAC1D610E3}</b:Guid>
    <b:Author>
      <b:Author>
        <b:Corporate>Ford Motor Company</b:Corporate>
      </b:Author>
    </b:Author>
    <b:Title>Ford of the Future: Autonomous Vehicles and Silicon Valley Investments | Innovation | Ford</b:Title>
    <b:Year>2016</b:Year>
    <b:Month>August</b:Month>
    <b:Day>16</b:Day>
    <b:URL>https://www.youtube.com/watch?v=dDiHtlI0OhI</b:URL>
    <b:YearAccessed>2020</b:YearAccessed>
    <b:MonthAccessed>May</b:MonthAccessed>
    <b:DayAccessed>13</b:DayAccessed>
    <b:RefOrder>2</b:RefOrder>
  </b:Source>
  <b:Source>
    <b:Tag>Vol17</b:Tag>
    <b:SourceType>InternetSite</b:SourceType>
    <b:Guid>{4AEAC212-652B-4A73-8B3D-0B3B17CCDAD5}</b:Guid>
    <b:Title>Volvo Cars CEO urges governments and car industry to share safety-related traffic data</b:Title>
    <b:InternetSiteTitle>Volvo Cars</b:InternetSiteTitle>
    <b:Year>2017</b:Year>
    <b:Month>April</b:Month>
    <b:Day>03</b:Day>
    <b:URL>https://www.media.volvocars.com/global/en-gb/media/pressreleases/207164/volvo-cars-ceo-urges-governments-and-car-industry-to-share-safety-related-traffic-data</b:URL>
    <b:Author>
      <b:Author>
        <b:Corporate>Volvo Cars</b:Corporate>
      </b:Author>
    </b:Author>
    <b:YearAccessed>2020</b:YearAccessed>
    <b:MonthAccessed>May</b:MonthAccessed>
    <b:DayAccessed>13</b:DayAccessed>
    <b:RefOrder>3</b:RefOrder>
  </b:Source>
  <b:Source>
    <b:Tag>Dai19</b:Tag>
    <b:SourceType>InternetSite</b:SourceType>
    <b:Guid>{284B33CD-7B5B-4D4D-A0F3-102B7A503A2D}</b:Guid>
    <b:Title>Daimler and BMW Group: Long-term development cooperation for automated driving</b:Title>
    <b:InternetSiteTitle>Product Innovation</b:InternetSiteTitle>
    <b:Year>2019</b:Year>
    <b:Month>July</b:Month>
    <b:Day>04</b:Day>
    <b:URL>https://www.daimler.com/innovation/case/autonomous/development-cooperation-daimler-bmw.html</b:URL>
    <b:YearAccessed>2020</b:YearAccessed>
    <b:MonthAccessed>May</b:MonthAccessed>
    <b:DayAccessed>21</b:DayAccessed>
    <b:Author>
      <b:Author>
        <b:Corporate>Daimler</b:Corporate>
      </b:Author>
    </b:Author>
    <b:RefOrder>4</b:RefOrder>
  </b:Source>
  <b:Source>
    <b:Tag>Hon171</b:Tag>
    <b:SourceType>ElectronicSource</b:SourceType>
    <b:Guid>{1CA7DE27-A38B-472B-85B9-AEFAEB21C276}</b:Guid>
    <b:Title>Honda Announces New Goal for Highly-Automated Driving Systems [Video File]</b:Title>
    <b:Year>2017</b:Year>
    <b:Month>June</b:Month>
    <b:Day>07</b:Day>
    <b:URL>https://www.youtube.com/watch?v=LSAg6bzlf1Q&amp;feature=youtu.be</b:URL>
    <b:Author>
      <b:Author>
        <b:Corporate>Honda</b:Corporate>
      </b:Author>
    </b:Author>
    <b:YearAccessed>2020</b:YearAccessed>
    <b:MonthAccessed>May</b:MonthAccessed>
    <b:DayAccessed>21</b:DayAccessed>
    <b:RefOrder>5</b:RefOrder>
  </b:Source>
  <b:Source>
    <b:Tag>Sta05</b:Tag>
    <b:SourceType>JournalArticle</b:SourceType>
    <b:Guid>{B1467BE8-E1C3-4E20-9F90-2BF578B1B226}</b:Guid>
    <b:JournalName>Ergonomics</b:JournalName>
    <b:Year>2005</b:Year>
    <b:Pages>1294-1313</b:Pages>
    <b:Volume>48</b:Volume>
    <b:Author>
      <b:Author>
        <b:NameList>
          <b:Person>
            <b:Last>Stanton</b:Last>
            <b:First>N</b:First>
            <b:Middle>A</b:Middle>
          </b:Person>
          <b:Person>
            <b:Last>Young</b:Last>
            <b:First>Mark</b:First>
            <b:Middle>S</b:Middle>
          </b:Person>
        </b:NameList>
      </b:Author>
    </b:Author>
    <b:Issue>10</b:Issue>
    <b:Title>Driver behaviour with Adaptive Cruise Control</b:Title>
    <b:RefOrder>6</b:RefOrder>
  </b:Source>
  <b:Source>
    <b:Tag>Saf12</b:Tag>
    <b:SourceType>JournalArticle</b:SourceType>
    <b:Guid>{E41323F8-0092-4EFD-BA57-32928C0B6737}</b:Guid>
    <b:Author>
      <b:Author>
        <b:NameList>
          <b:Person>
            <b:Last>Saffarian</b:Last>
            <b:First>M</b:First>
          </b:Person>
          <b:Person>
            <b:Last>de Winter</b:Last>
            <b:Middle>C. F</b:Middle>
            <b:First>Joost</b:First>
          </b:Person>
          <b:Person>
            <b:Last>Happee</b:Last>
            <b:First>Riender</b:First>
          </b:Person>
        </b:NameList>
      </b:Author>
    </b:Author>
    <b:Title>Automated Driving: Human-Factors Issues and Design Solutions</b:Title>
    <b:JournalName>Proceedings of the Human Factors and Ergonomics Society Annual Meeting</b:JournalName>
    <b:Year>2012</b:Year>
    <b:Pages>2296-2300</b:Pages>
    <b:ConferenceName>Proceedings of the Human Factors and Ergonomics Society Annual Meeting</b:ConferenceName>
    <b:Volume>56</b:Volume>
    <b:Issue>1</b:Issue>
    <b:RefOrder>7</b:RefOrder>
  </b:Source>
  <b:Source>
    <b:Tag>Lee04</b:Tag>
    <b:SourceType>JournalArticle</b:SourceType>
    <b:Guid>{BE2028CC-2CD7-4691-867C-AD261CC2323D}</b:Guid>
    <b:Author>
      <b:Author>
        <b:NameList>
          <b:Person>
            <b:Last>Lee</b:Last>
            <b:Middle>D</b:Middle>
            <b:First>J</b:First>
          </b:Person>
          <b:Person>
            <b:Last>See</b:Last>
            <b:Middle>A</b:Middle>
            <b:First>K</b:First>
          </b:Person>
        </b:NameList>
      </b:Author>
    </b:Author>
    <b:Title>Trust in automation: Designing for appropriate reliance</b:Title>
    <b:JournalName>Human Factors</b:JournalName>
    <b:Year>2004</b:Year>
    <b:Pages>50–80</b:Pages>
    <b:Volume>46</b:Volume>
    <b:Issue>1</b:Issue>
    <b:RefOrder>8</b:RefOrder>
  </b:Source>
  <b:Source>
    <b:Tag>Kor18</b:Tag>
    <b:SourceType>JournalArticle</b:SourceType>
    <b:Guid>{4C4BDAC5-ACFD-4098-8AF2-885365676D38}</b:Guid>
    <b:Author>
      <b:Author>
        <b:NameList>
          <b:Person>
            <b:Last>Korber</b:Last>
            <b:First>Moritz</b:First>
          </b:Person>
          <b:Person>
            <b:Last>Baseler</b:Last>
            <b:First>Eva</b:First>
          </b:Person>
          <b:Person>
            <b:Last>Bengler</b:Last>
            <b:First>Klaus</b:First>
          </b:Person>
        </b:NameList>
      </b:Author>
    </b:Author>
    <b:Title>Introduction matters: Manipulating trust in automation and reliance in automated driving</b:Title>
    <b:JournalName>Applied Ergonomics</b:JournalName>
    <b:Year>2018</b:Year>
    <b:Pages>18-31</b:Pages>
    <b:Volume>66</b:Volume>
    <b:RefOrder>9</b:RefOrder>
  </b:Source>
  <b:Source>
    <b:Tag>Bar15</b:Tag>
    <b:SourceType>JournalArticle</b:SourceType>
    <b:Guid>{5868746C-B1C5-496C-887D-8C8092CB1254}</b:Guid>
    <b:Author>
      <b:Author>
        <b:NameList>
          <b:Person>
            <b:Last>Barg-Walkow</b:Last>
            <b:First>Laura</b:First>
            <b:Middle>H</b:Middle>
          </b:Person>
          <b:Person>
            <b:Last>Rogers</b:Last>
            <b:First>Wendy</b:First>
            <b:Middle>A</b:Middle>
          </b:Person>
        </b:NameList>
      </b:Author>
    </b:Author>
    <b:Title>The Effect of Incorrect Reliability Information on Expectations, Perceptions, and Use of Automation</b:Title>
    <b:JournalName>Human Factors</b:JournalName>
    <b:Year>2016</b:Year>
    <b:Volume>58</b:Volume>
    <b:Issue>2</b:Issue>
    <b:Pages>242–260</b:Pages>
    <b:RefOrder>10</b:RefOrder>
  </b:Source>
  <b:Source>
    <b:Tag>Cah09</b:Tag>
    <b:SourceType>JournalArticle</b:SourceType>
    <b:Guid>{12D6ED48-4503-41AD-ADD0-573BAE022070}</b:Guid>
    <b:Title>Does projection into use improve trust and exploration? An example with a cruise control system</b:Title>
    <b:Pages>1260-1270</b:Pages>
    <b:Year>2009</b:Year>
    <b:JournalName>Safety Science</b:JournalName>
    <b:Author>
      <b:Author>
        <b:NameList>
          <b:Person>
            <b:Last>Cahour</b:Last>
            <b:First>Beatrice</b:First>
          </b:Person>
          <b:Person>
            <b:Last>Forzy</b:Last>
            <b:First>Jean-Francois</b:First>
          </b:Person>
        </b:NameList>
      </b:Author>
    </b:Author>
    <b:Volume>47</b:Volume>
    <b:Issue>9</b:Issue>
    <b:RefOrder>11</b:RefOrder>
  </b:Source>
  <b:Source>
    <b:Tag>Boe19</b:Tag>
    <b:SourceType>JournalArticle</b:SourceType>
    <b:Guid>{062AE074-59EE-4C43-B2C9-C76E009AC4BF}</b:Guid>
    <b:Author>
      <b:Author>
        <b:NameList>
          <b:Person>
            <b:Last>Boelhouwer</b:Last>
            <b:First>Anika</b:First>
          </b:Person>
          <b:Person>
            <b:Last>van den Beukel</b:Last>
            <b:First>Arie</b:First>
            <b:Middle>Paul</b:Middle>
          </b:Person>
          <b:Person>
            <b:Last>van der Voort</b:Last>
            <b:First>Mascha</b:First>
            <b:Middle>C.</b:Middle>
          </b:Person>
          <b:Person>
            <b:Last>Martens</b:Last>
            <b:First>Marieke</b:First>
            <b:Middle>H</b:Middle>
          </b:Person>
        </b:NameList>
      </b:Author>
    </b:Author>
    <b:Title>Should I take over? Does system knowledge help drivers in making take-over decisions while driving a partially automated car?</b:Title>
    <b:JournalName>Transportation Research Part F: Traffic Psychology and Behaviour</b:JournalName>
    <b:Year>2019</b:Year>
    <b:Pages>669-684</b:Pages>
    <b:Volume>60</b:Volume>
    <b:RefOrder>12</b:RefOrder>
  </b:Source>
  <b:Source>
    <b:Tag>Her16</b:Tag>
    <b:SourceType>JournalArticle</b:SourceType>
    <b:Guid>{0CA93753-76A9-4A10-8CB9-6E8E0E010FC4}</b:Guid>
    <b:Author>
      <b:Author>
        <b:NameList>
          <b:Person>
            <b:Last>Hergeth</b:Last>
            <b:First>Sebastian</b:First>
          </b:Person>
          <b:Person>
            <b:Last>Lorenz</b:Last>
            <b:First>Lutz</b:First>
          </b:Person>
          <b:Person>
            <b:Last>Krems</b:Last>
            <b:First>Josef</b:First>
            <b:Middle>F</b:Middle>
          </b:Person>
        </b:NameList>
      </b:Author>
    </b:Author>
    <b:Title>Prior Familiarization With Takeover Requests Affects Drivers’ Takeover Performance and Automation Trust</b:Title>
    <b:Pages>457-470</b:Pages>
    <b:Year>2017</b:Year>
    <b:JournalName>Human Factors</b:JournalName>
    <b:Volume>59</b:Volume>
    <b:Issue>3</b:Issue>
    <b:RefOrder>13</b:RefOrder>
  </b:Source>
  <b:Source>
    <b:Tag>Spo18b</b:Tag>
    <b:SourceType>ConferenceProceedings</b:SourceType>
    <b:Guid>{2ED6D0F3-3B0A-4813-B1B0-8F4B25BDE753}</b:Guid>
    <b:Title>On-Road Evaluation of Autonomous Driving Training</b:Title>
    <b:Year>2019</b:Year>
    <b:Pages>1-9</b:Pages>
    <b:ConferenceName>2019 14th ACM/IEEE International Conference on Human-Robot Interaction (HRI)</b:ConferenceName>
    <b:Publisher>IEEE</b:Publisher>
    <b:Author>
      <b:Author>
        <b:NameList>
          <b:Person>
            <b:Last>Sportillo</b:Last>
            <b:First>Daniele</b:First>
          </b:Person>
          <b:Person>
            <b:Last>Paljic</b:Last>
            <b:First>Alexis</b:First>
          </b:Person>
          <b:Person>
            <b:Last>Ojeda</b:Last>
            <b:First>Luciano</b:First>
          </b:Person>
        </b:NameList>
      </b:Author>
    </b:Author>
    <b:City>Daegu, South Korea</b:City>
    <b:RefOrder>14</b:RefOrder>
  </b:Source>
  <b:Source>
    <b:Tag>Hay92</b:Tag>
    <b:SourceType>JournalArticle</b:SourceType>
    <b:Guid>{097BC418-47B6-419E-B6AD-AAB9E0FBA176}</b:Guid>
    <b:Author>
      <b:Author>
        <b:NameList>
          <b:Person>
            <b:Last>Hays</b:Last>
            <b:Middle>T</b:Middle>
            <b:First>R</b:First>
          </b:Person>
          <b:Person>
            <b:Last>Jacobs</b:Last>
            <b:Middle>W</b:Middle>
            <b:First>J</b:First>
          </b:Person>
          <b:Person>
            <b:Last>Prince</b:Last>
            <b:First>C</b:First>
          </b:Person>
          <b:Person>
            <b:Last>Salas</b:Last>
            <b:First>E</b:First>
          </b:Person>
        </b:NameList>
      </b:Author>
    </b:Author>
    <b:Title>Flight simulator training effectiveness: a meta-analysis</b:Title>
    <b:JournalName>Military Psychology</b:JournalName>
    <b:Year>1992</b:Year>
    <b:Pages>63-74</b:Pages>
    <b:Volume>4</b:Volume>
    <b:Issue>2</b:Issue>
    <b:RefOrder>15</b:RefOrder>
  </b:Source>
  <b:Source>
    <b:Tag>Kra20</b:Tag>
    <b:SourceType>JournalArticle</b:SourceType>
    <b:Guid>{F89BF66F-7532-4E75-9F53-36E9BE93758F}</b:Guid>
    <b:Title>Driving automation state-of-mind: Using training to instigate rapid mental model development</b:Title>
    <b:JournalName>Applied Ergonomics</b:JournalName>
    <b:Year>2020</b:Year>
    <b:Pages>102986</b:Pages>
    <b:Volume>83</b:Volume>
    <b:Author>
      <b:Author>
        <b:NameList>
          <b:Person>
            <b:Last>Krampell</b:Last>
            <b:First>Martin</b:First>
          </b:Person>
          <b:Person>
            <b:Last>Solís-Marcos</b:Last>
            <b:First>Ignacio</b:First>
          </b:Person>
          <b:Person>
            <b:Last>Hjälmdahl</b:Last>
            <b:First>Magnus</b:First>
          </b:Person>
        </b:NameList>
      </b:Author>
    </b:Author>
    <b:RefOrder>16</b:RefOrder>
  </b:Source>
  <b:Source>
    <b:Tag>Mar00</b:Tag>
    <b:SourceType>JournalArticle</b:SourceType>
    <b:Guid>{F78642F0-61D7-4623-90A0-1201C18C9611}</b:Guid>
    <b:Title>Performance implications of leader briefings and team-interaction training for team adaptation to novel environments</b:Title>
    <b:Year>2000</b:Year>
    <b:JournalName>Journal of Applied Psychology</b:JournalName>
    <b:Pages>971-986</b:Pages>
    <b:Author>
      <b:Author>
        <b:NameList>
          <b:Person>
            <b:Last>Marks</b:Last>
            <b:Middle>A</b:Middle>
            <b:First>M</b:First>
          </b:Person>
          <b:Person>
            <b:Last>Zaccaro</b:Last>
            <b:Middle>J</b:Middle>
            <b:First>S</b:First>
          </b:Person>
          <b:Person>
            <b:Last>Mathieu</b:Last>
            <b:Middle>E</b:Middle>
            <b:First>J</b:First>
          </b:Person>
        </b:NameList>
      </b:Author>
    </b:Author>
    <b:Volume>85</b:Volume>
    <b:RefOrder>17</b:RefOrder>
  </b:Source>
  <b:Source>
    <b:Tag>Man19</b:Tag>
    <b:SourceType>Report</b:SourceType>
    <b:Guid>{3F991A13-3624-4055-A776-69CAD73C3A92}</b:Guid>
    <b:Title>Driver Training Research and Guidelines for Automated Vehicle Technology</b:Title>
    <b:JournalName>2019</b:JournalName>
    <b:Year>2019</b:Year>
    <b:Publisher>Safe-D National UTC, Texas A&amp;M Transportation Institute, Virginia Tech Transportation Institute &amp; San Diego State University</b:Publisher>
    <b:City>Texas, US</b:City>
    <b:Author>
      <b:Author>
        <b:NameList>
          <b:Person>
            <b:Last>Manser</b:Last>
            <b:Middle>P</b:Middle>
            <b:First>Michael</b:First>
          </b:Person>
          <b:Person>
            <b:Last>Noble</b:Last>
            <b:Middle>M</b:Middle>
            <b:First>Alexandria</b:First>
          </b:Person>
          <b:Person>
            <b:Last>Machiani</b:Last>
            <b:Middle>Ghanipoor</b:Middle>
            <b:First>Sahar</b:First>
          </b:Person>
          <b:Person>
            <b:Last>Shortz</b:Last>
            <b:First>Ashley</b:First>
          </b:Person>
          <b:Person>
            <b:Last>Klauer</b:Last>
            <b:Middle>G</b:Middle>
            <b:First>Sheila</b:First>
          </b:Person>
          <b:Person>
            <b:Last>Higgins</b:Last>
            <b:First>Laura</b:First>
          </b:Person>
          <b:Person>
            <b:Last>Ahmadi</b:Last>
            <b:First>Alidad</b:First>
          </b:Person>
        </b:NameList>
      </b:Author>
    </b:Author>
    <b:RefOrder>18</b:RefOrder>
  </b:Source>
  <b:Source>
    <b:Tag>Hwa94</b:Tag>
    <b:SourceType>JournalArticle</b:SourceType>
    <b:Guid>{A7D9D0DA-777F-4321-A9C7-ADDDCE76F0D2}</b:Guid>
    <b:Title>Decision making under time pressure: A model for information systems research</b:Title>
    <b:Year>1994</b:Year>
    <b:Pages>197-203</b:Pages>
    <b:Author>
      <b:Author>
        <b:NameList>
          <b:Person>
            <b:Last>Hwang</b:Last>
            <b:Middle>I</b:Middle>
            <b:First>Mark</b:First>
          </b:Person>
        </b:NameList>
      </b:Author>
    </b:Author>
    <b:JournalName>Information &amp; Management</b:JournalName>
    <b:Volume>27</b:Volume>
    <b:Issue>4</b:Issue>
    <b:RefOrder>19</b:RefOrder>
  </b:Source>
  <b:Source>
    <b:Tag>Zak84</b:Tag>
    <b:SourceType>JournalArticle</b:SourceType>
    <b:Guid>{DB3C66B9-8E04-4DF6-BC3E-07B7B1F0B7B3}</b:Guid>
    <b:Title>Time Pressure, Training, and Decision Effectiveness</b:Title>
    <b:JournalName>Ergonomics</b:JournalName>
    <b:Year>1984</b:Year>
    <b:Pages>273-284</b:Pages>
    <b:Author>
      <b:Author>
        <b:NameList>
          <b:Person>
            <b:Last>Zakay</b:Last>
            <b:First>D</b:First>
          </b:Person>
          <b:Person>
            <b:Last>Wooler</b:Last>
            <b:First>S</b:First>
          </b:Person>
        </b:NameList>
      </b:Author>
    </b:Author>
    <b:Volume>27</b:Volume>
    <b:Issue>3</b:Issue>
    <b:RefOrder>20</b:RefOrder>
  </b:Source>
  <b:Source>
    <b:Tag>Ehr03</b:Tag>
    <b:SourceType>JournalArticle</b:SourceType>
    <b:Guid>{61542021-4646-475D-81B9-EAEED4B3FEF7}</b:Guid>
    <b:Title>A brief overview of individual differences in second language learning</b:Title>
    <b:Year>2003</b:Year>
    <b:Publisher>313–330</b:Publisher>
    <b:JournalName>System</b:JournalName>
    <b:Volume>31</b:Volume>
    <b:Author>
      <b:Author>
        <b:NameList>
          <b:Person>
            <b:Last>Ehrman</b:Last>
            <b:Middle>E</b:Middle>
            <b:First>Madeline</b:First>
          </b:Person>
          <b:Person>
            <b:Last>Leaver</b:Last>
            <b:Middle>L</b:Middle>
            <b:First>Betty</b:First>
          </b:Person>
          <b:Person>
            <b:Last>Oxford</b:Last>
            <b:Middle>L</b:Middle>
            <b:First>Rebecca</b:First>
          </b:Person>
        </b:NameList>
      </b:Author>
    </b:Author>
    <b:RefOrder>21</b:RefOrder>
  </b:Source>
  <b:Source>
    <b:Tag>Eva07</b:Tag>
    <b:SourceType>Book</b:SourceType>
    <b:Guid>{2A57EF1E-75C2-4860-9CD1-168F827B3F41}</b:Guid>
    <b:Title>Every Good Boy Deserves Fudge: The Book of Mnemonic Devices</b:Title>
    <b:City>NewYork, USA</b:City>
    <b:Year>2007</b:Year>
    <b:Publisher>A Perigee Book, The Penguin Group</b:Publisher>
    <b:Author>
      <b:Author>
        <b:NameList>
          <b:Person>
            <b:Last>Evans</b:Last>
            <b:Middle>L</b:Middle>
            <b:First>Rod</b:First>
          </b:Person>
        </b:NameList>
      </b:Author>
    </b:Author>
    <b:RefOrder>22</b:RefOrder>
  </b:Source>
  <b:Source>
    <b:Tag>Gib09</b:Tag>
    <b:SourceType>JournalArticle</b:SourceType>
    <b:Guid>{F9B75D28-6C34-4A60-898B-C8C2CA2B861F}</b:Guid>
    <b:Title>Using mnemonics to increase knowledge of an organizing curriculum framework</b:Title>
    <b:Year>2009</b:Year>
    <b:Pages>56-62</b:Pages>
    <b:JournalName>Teaching and Learning in Nursing</b:JournalName>
    <b:Volume>4</b:Volume>
    <b:Author>
      <b:Author>
        <b:NameList>
          <b:Person>
            <b:Last>Gibson</b:Last>
            <b:Middle>A</b:Middle>
            <b:First>Heather</b:First>
          </b:Person>
        </b:NameList>
      </b:Author>
    </b:Author>
    <b:RefOrder>23</b:RefOrder>
  </b:Source>
  <b:Source>
    <b:Tag>Kov91</b:Tag>
    <b:SourceType>JournalArticle</b:SourceType>
    <b:Guid>{4CD8AA45-5CC1-4EB0-87D8-300520E89C86}</b:Guid>
    <b:Title>Using a First-Letter Mnemonic to Improve Basketball Set-Shot Performance</b:Title>
    <b:JournalName>Perceptual and Motor Skills</b:JournalName>
    <b:Year>1991</b:Year>
    <b:Pages>1383-1390</b:Pages>
    <b:Author>
      <b:Author>
        <b:NameList>
          <b:Person>
            <b:Last>Kovar</b:Last>
            <b:Middle>K</b:Middle>
            <b:First>Susan</b:First>
          </b:Person>
          <b:Person>
            <b:Last>Van Pelt</b:Last>
            <b:First>Caryl</b:First>
          </b:Person>
        </b:NameList>
      </b:Author>
    </b:Author>
    <b:Volume> 72</b:Volume>
    <b:RefOrder>24</b:RefOrder>
  </b:Source>
  <b:Source>
    <b:Tag>IAM19</b:Tag>
    <b:SourceType>DocumentFromInternetSite</b:SourceType>
    <b:Guid>{C349DE31-90D4-4F2C-8B83-D396DD8449D0}</b:Guid>
    <b:Title>Advanced Driver Course Associate Logbook</b:Title>
    <b:Author>
      <b:Author>
        <b:Corporate>IAM RoadSmart</b:Corporate>
      </b:Author>
    </b:Author>
    <b:InternetSiteTitle>IAM RoadSmart</b:InternetSiteTitle>
    <b:URL>https://pcc-hub.com/iam/p/5491/advanced-driver-course-associate-logbook</b:URL>
    <b:YearAccessed>2019</b:YearAccessed>
    <b:MonthAccessed>December</b:MonthAccessed>
    <b:DayAccessed>18</b:DayAccessed>
    <b:Year>2016</b:Year>
    <b:RefOrder>25</b:RefOrder>
  </b:Source>
  <b:Source>
    <b:Tag>Sta21</b:Tag>
    <b:SourceType>Book</b:SourceType>
    <b:Guid>{7DF615B4-6328-4A77-9E24-CBDF9B90E3EE}</b:Guid>
    <b:Title>Designing Interaction and Interfaces for Automated Vehicles: User-Centred Ecological Design and Testing</b:Title>
    <b:Year>2021</b:Year>
    <b:City>Boca Raton, Florida</b:City>
    <b:Publisher>CRC Press</b:Publisher>
    <b:Author>
      <b:Author>
        <b:NameList>
          <b:Person>
            <b:Last>Stanton</b:Last>
            <b:Middle>A</b:Middle>
            <b:First>Neville</b:First>
          </b:Person>
          <b:Person>
            <b:Last>Revell</b:Last>
            <b:Middle>M.A.</b:Middle>
            <b:First>Kirsten</b:First>
          </b:Person>
          <b:Person>
            <b:Last>Langdon</b:Last>
            <b:First>Patrick</b:First>
          </b:Person>
        </b:NameList>
      </b:Author>
    </b:Author>
    <b:RefOrder>26</b:RefOrder>
  </b:Source>
  <b:Source>
    <b:Tag>Sha20</b:Tag>
    <b:SourceType>Report</b:SourceType>
    <b:Guid>{F5C3B477-2EC3-45F8-8834-BC883C5165C5}</b:Guid>
    <b:Title>Driver Training for Future Automated Vehicles: Introducing CHAT (CHeck, Assess and Takeover)</b:Title>
    <b:Year>2020</b:Year>
    <b:Publisher>RAC Foundation</b:Publisher>
    <b:City>London</b:City>
    <b:Author>
      <b:Author>
        <b:NameList>
          <b:Person>
            <b:Last>Shaw</b:Last>
            <b:First>Emily</b:First>
          </b:Person>
          <b:Person>
            <b:Last>Large</b:Last>
            <b:Middle>R.</b:Middle>
            <b:First>David</b:First>
          </b:Person>
          <b:Person>
            <b:Last>Burnett</b:Last>
            <b:First>Gary</b:First>
          </b:Person>
        </b:NameList>
      </b:Author>
    </b:Author>
    <b:YearAccessed>2020</b:YearAccessed>
    <b:MonthAccessed>November</b:MonthAccessed>
    <b:DayAccessed>16</b:DayAccessed>
    <b:URL>https://www.racfoundation.org/research/safety/driver-training-for-future-automated-vehicles</b:URL>
    <b:RefOrder>27</b:RefOrder>
  </b:Source>
  <b:Source>
    <b:Tag>McC13</b:Tag>
    <b:SourceType>JournalArticle</b:SourceType>
    <b:Guid>{D6E003D2-B9E8-476D-8D0A-E2E5629D5BDD}</b:Guid>
    <b:Title>Psychology Students’ Knowledge and Use of Mnemonics</b:Title>
    <b:JournalName>Teaching of Psychology</b:JournalName>
    <b:Year>2013</b:Year>
    <b:Pages>183-192</b:Pages>
    <b:Volume>40</b:Volume>
    <b:Issue>3</b:Issue>
    <b:Author>
      <b:Author>
        <b:NameList>
          <b:Person>
            <b:Last>McCabe</b:Last>
            <b:Middle>A</b:Middle>
            <b:First>Jennifer</b:First>
          </b:Person>
          <b:Person>
            <b:Last>Osha</b:Last>
            <b:Middle>L</b:Middle>
            <b:First>Kelsey</b:First>
          </b:Person>
          <b:Person>
            <b:Last>Roche</b:Last>
            <b:Middle>A</b:Middle>
            <b:First>Jennifer</b:First>
          </b:Person>
          <b:Person>
            <b:Last>Susser</b:Last>
            <b:Middle>A</b:Middle>
            <b:First>Jonathan</b:First>
          </b:Person>
        </b:NameList>
      </b:Author>
    </b:Author>
    <b:RefOrder>28</b:RefOrder>
  </b:Source>
  <b:Source>
    <b:Tag>Put15</b:Tag>
    <b:SourceType>JournalArticle</b:SourceType>
    <b:Guid>{A0DE20A5-C5BE-499A-8A9C-3DB9529D0C50}</b:Guid>
    <b:Title>Mnemonics in Education: Current Research and Applications</b:Title>
    <b:JournalName>Translational Issues in Psychological Science</b:JournalName>
    <b:Year>2015</b:Year>
    <b:Pages>130-139</b:Pages>
    <b:Author>
      <b:Author>
        <b:NameList>
          <b:Person>
            <b:Last>Putnam</b:Last>
            <b:Middle>L</b:Middle>
            <b:First>Adam</b:First>
          </b:Person>
        </b:NameList>
      </b:Author>
    </b:Author>
    <b:Volume>1</b:Volume>
    <b:Issue>2</b:Issue>
    <b:RefOrder>29</b:RefOrder>
  </b:Source>
  <b:Source>
    <b:Tag>Hig01</b:Tag>
    <b:SourceType>Book</b:SourceType>
    <b:Guid>{8B2034EF-3879-4638-BC59-85F174F7B6CE}</b:Guid>
    <b:Title>Your Memory: How It Works and How to Improve It</b:Title>
    <b:Year>2001</b:Year>
    <b:City>Cambridge</b:City>
    <b:Publisher>Da Capo Press</b:Publisher>
    <b:Author>
      <b:Author>
        <b:NameList>
          <b:Person>
            <b:Last>Higbee</b:Last>
            <b:Middle>L</b:Middle>
            <b:First>Kenneth</b:First>
          </b:Person>
        </b:NameList>
      </b:Author>
    </b:Author>
    <b:Edition>2nd</b:Edition>
    <b:RefOrder>30</b:RefOrder>
  </b:Source>
  <b:Source>
    <b:Tag>Rad19</b:Tag>
    <b:SourceType>JournalArticle</b:SourceType>
    <b:Guid>{2F471865-00B5-4226-8440-E8C2F0655D42}</b:Guid>
    <b:Title>The Impact of a Mnemonic Acronym on Learning and Performing a Procedural Task and Its Resilience Toward Interruptions</b:Title>
    <b:JournalName>Frontiers in Psychology</b:JournalName>
    <b:Year>2019</b:Year>
    <b:Pages>1-17</b:Pages>
    <b:Author>
      <b:Author>
        <b:NameList>
          <b:Person>
            <b:Last>Radović</b:Last>
            <b:First>Tara</b:First>
          </b:Person>
          <b:Person>
            <b:Last>Manzey</b:Last>
            <b:First>Dietrich</b:First>
          </b:Person>
        </b:NameList>
      </b:Author>
    </b:Author>
    <b:Volume>10</b:Volume>
    <b:RefOrder>31</b:RefOrder>
  </b:Source>
  <b:Source>
    <b:Tag>Lew18</b:Tag>
    <b:SourceType>JournalArticle</b:SourceType>
    <b:Guid>{9F73F3FD-FF9E-4F1C-BE23-D0223616ADAB}</b:Guid>
    <b:Title>The importance of medical mnemonics in medicine</b:Title>
    <b:JournalName>The Pharos</b:JournalName>
    <b:Year>2018</b:Year>
    <b:Pages>30-35</b:Pages>
    <b:Author>
      <b:Author>
        <b:NameList>
          <b:Person>
            <b:Last>Lewis</b:Last>
            <b:Middle>B</b:Middle>
            <b:First>James</b:First>
          </b:Person>
          <b:Person>
            <b:Last>Mulligan</b:Last>
            <b:First>Rebekah</b:First>
          </b:Person>
          <b:Person>
            <b:Last>Kraus</b:Last>
            <b:First>Neal</b:First>
          </b:Person>
        </b:NameList>
      </b:Author>
    </b:Author>
    <b:RefOrder>32</b:RefOrder>
  </b:Source>
  <b:Source>
    <b:Tag>Ull97</b:Tag>
    <b:SourceType>JournalArticle</b:SourceType>
    <b:Guid>{9750EE72-CC84-4BC9-B4E9-C9D542DF8A8E}</b:Guid>
    <b:Title>ART: Acronyms reinforce training</b:Title>
    <b:JournalName>Training &amp; Development</b:JournalName>
    <b:Year>1997</b:Year>
    <b:Pages>9</b:Pages>
    <b:Author>
      <b:Author>
        <b:NameList>
          <b:Person>
            <b:Last>Ullius</b:Last>
            <b:First>Diane</b:First>
          </b:Person>
        </b:NameList>
      </b:Author>
    </b:Author>
    <b:Volume>51</b:Volume>
    <b:Issue>2</b:Issue>
    <b:RefOrder>33</b:RefOrder>
  </b:Source>
  <b:Source>
    <b:Tag>Cas19</b:Tag>
    <b:SourceType>JournalArticle</b:SourceType>
    <b:Guid>{C1735A3D-71F8-42B5-A7D3-6579D122CFF5}</b:Guid>
    <b:Title>What Do We Tell the Drivers? Toward Minimum Driver Training Standards for Partially Automated Cars</b:Title>
    <b:JournalName>Journal of Cognitive Engineering and Decision Making</b:JournalName>
    <b:Year>2019</b:Year>
    <b:Pages>55 –66</b:Pages>
    <b:Volume>13</b:Volume>
    <b:Issue>2</b:Issue>
    <b:Author>
      <b:Author>
        <b:NameList>
          <b:Person>
            <b:Last>Casner</b:Last>
            <b:Middle>M</b:Middle>
            <b:First>Stephen</b:First>
          </b:Person>
          <b:Person>
            <b:Last>Hutchins</b:Last>
            <b:Middle>L.</b:Middle>
            <b:First>Edwin</b:First>
          </b:Person>
        </b:NameList>
      </b:Author>
    </b:Author>
    <b:RefOrder>34</b:RefOrder>
  </b:Source>
  <b:Source>
    <b:Tag>Deg97</b:Tag>
    <b:SourceType>JournalArticle</b:SourceType>
    <b:Guid>{3CCD7373-79A8-4555-8E8A-A8CF82EED050}</b:Guid>
    <b:Title>Procedures in complex systems: The airline cockpit</b:Title>
    <b:Year>1997</b:Year>
    <b:Pages>302-312</b:Pages>
    <b:BookTitle>Aviation Psychology in Practice</b:BookTitle>
    <b:Author>
      <b:Author>
        <b:NameList>
          <b:Person>
            <b:Last>Degani</b:Last>
            <b:First>Asaf</b:First>
          </b:Person>
          <b:Person>
            <b:Last>Wiener</b:Last>
            <b:Middle>L</b:Middle>
            <b:First>Earl</b:First>
          </b:Person>
        </b:NameList>
      </b:Author>
      <b:BookAuthor>
        <b:NameList>
          <b:Person>
            <b:Last>Johnston</b:Last>
            <b:First>Neil</b:First>
          </b:Person>
          <b:Person>
            <b:Last>McDonald</b:Last>
            <b:First>Nick</b:First>
          </b:Person>
          <b:Person>
            <b:Last>Fuller</b:Last>
            <b:First>Ray</b:First>
          </b:Person>
        </b:NameList>
      </b:BookAuthor>
    </b:Author>
    <b:JournalName>IEEE Transactions on Systems, Man, and Cybernetics–Part A: Systems and Humans</b:JournalName>
    <b:Volume>27</b:Volume>
    <b:Issue>3</b:Issue>
    <b:RefOrder>35</b:RefOrder>
  </b:Source>
  <b:Source>
    <b:Tag>Nor88</b:Tag>
    <b:SourceType>Book</b:SourceType>
    <b:Guid>{7FF46D55-9738-4D96-8861-62670DB3A450}</b:Guid>
    <b:Title>The Psychology of Everyday Things</b:Title>
    <b:Year>1988</b:Year>
    <b:City>New York</b:City>
    <b:Publisher>Basic Books</b:Publisher>
    <b:Author>
      <b:Author>
        <b:NameList>
          <b:Person>
            <b:Last>Norman</b:Last>
            <b:Middle>A</b:Middle>
            <b:First>D</b:First>
          </b:Person>
        </b:NameList>
      </b:Author>
    </b:Author>
    <b:RefOrder>36</b:RefOrder>
  </b:Source>
  <b:Source>
    <b:Tag>Bel81</b:Tag>
    <b:SourceType>JournalArticle</b:SourceType>
    <b:Guid>{C9B3C2FF-C6C0-439B-85FE-ECB12E5DD638}</b:Guid>
    <b:Title>Mnemonic devices: Classification, characteristics, and criteria</b:Title>
    <b:JournalName>Review of Educational Research</b:JournalName>
    <b:Year>1981</b:Year>
    <b:Pages>247-275</b:Pages>
    <b:Author>
      <b:Author>
        <b:NameList>
          <b:Person>
            <b:Last>Bellezza</b:Last>
            <b:Middle>S</b:Middle>
            <b:First>F</b:First>
          </b:Person>
        </b:NameList>
      </b:Author>
    </b:Author>
    <b:Volume>51</b:Volume>
    <b:RefOrder>37</b:RefOrder>
  </b:Source>
  <b:Source>
    <b:Tag>Gre66</b:Tag>
    <b:SourceType>Book</b:SourceType>
    <b:Guid>{6266DFE5-62D7-4147-9855-2A22F9D96D22}</b:Guid>
    <b:Title>Signal detection theory and psychophysics</b:Title>
    <b:Year>1966</b:Year>
    <b:City>New York</b:City>
    <b:Publisher>Wiley</b:Publisher>
    <b:Volume>1</b:Volume>
    <b:Author>
      <b:Author>
        <b:NameList>
          <b:Person>
            <b:Last>Green</b:Last>
            <b:Middle>M</b:Middle>
            <b:First>D</b:First>
          </b:Person>
          <b:Person>
            <b:Last>Swets</b:Last>
            <b:Middle>A</b:Middle>
            <b:First>J</b:First>
          </b:Person>
        </b:NameList>
      </b:Author>
    </b:Author>
    <b:RefOrder>38</b:RefOrder>
  </b:Source>
  <b:Source>
    <b:Tag>Sta22</b:Tag>
    <b:SourceType>JournalArticle</b:SourceType>
    <b:Guid>{1DCC527F-63EB-4BD9-9117-EF97CD23D5D7}</b:Guid>
    <b:Title>OESDs in an on‑road study of semi‑automated vehicle to human driver handovers</b:Title>
    <b:Year>2022</b:Year>
    <b:JournalName>Cognition, Technology &amp; Work</b:JournalName>
    <b:Pages>317-332</b:Pages>
    <b:Author>
      <b:Author>
        <b:NameList>
          <b:Person>
            <b:Last>Stanton</b:Last>
            <b:Middle>A</b:Middle>
            <b:First>Neville</b:First>
          </b:Person>
          <b:Person>
            <b:Last>Brown</b:Last>
            <b:Middle>W</b:Middle>
            <b:First>James</b:First>
          </b:Person>
          <b:Person>
            <b:Last>Revell</b:Last>
            <b:Middle>M. A</b:Middle>
            <b:First>Kirsten</b:First>
          </b:Person>
          <b:Person>
            <b:Last>Kim</b:Last>
            <b:First>Jisun</b:First>
          </b:Person>
          <b:Person>
            <b:Last>Richardson</b:Last>
            <b:First>Joy</b:First>
          </b:Person>
          <b:Person>
            <b:Last>Langdon</b:Last>
            <b:First>Pat</b:First>
          </b:Person>
          <b:Person>
            <b:Last>Bradley</b:Last>
            <b:First>Mike</b:First>
          </b:Person>
          <b:Person>
            <b:Last>Caber</b:Last>
            <b:First>Nermin</b:First>
          </b:Person>
          <b:Person>
            <b:Last>Skrypchuk</b:Last>
            <b:First>Lee</b:First>
          </b:Person>
          <b:Person>
            <b:Last>Thompson</b:Last>
            <b:First>Simon</b:First>
          </b:Person>
        </b:NameList>
      </b:Author>
    </b:Author>
    <b:Volume>24</b:Volume>
    <b:RefOrder>39</b:RefOrder>
  </b:Source>
  <b:Source>
    <b:Tag>Bra06</b:Tag>
    <b:SourceType>JournalArticle</b:SourceType>
    <b:Guid>{44530407-34D7-4E78-A707-AFCDF40F90DB}</b:Guid>
    <b:Title>Using thematic analysis in psychology</b:Title>
    <b:JournalName>Qualitative Research in Psychology</b:JournalName>
    <b:Year>2006</b:Year>
    <b:Pages>77-101</b:Pages>
    <b:Author>
      <b:Author>
        <b:NameList>
          <b:Person>
            <b:Last>Braun</b:Last>
            <b:First>V</b:First>
          </b:Person>
          <b:Person>
            <b:Last>Clarke</b:Last>
            <b:First>V</b:First>
          </b:Person>
        </b:NameList>
      </b:Author>
    </b:Author>
    <b:Volume>3</b:Volume>
    <b:Issue>2</b:Issue>
    <b:RefOrder>40</b:RefOrder>
  </b:Source>
  <b:Source>
    <b:Tag>Bag16</b:Tag>
    <b:SourceType>JournalArticle</b:SourceType>
    <b:Guid>{0CF5A485-548A-49E3-97D4-6BC3797D1A87}</b:Guid>
    <b:Title>Autonomous vehicles: challenges, opportunities, and future implications for transportation policies</b:Title>
    <b:JournalName>Journal of Modern Transportation</b:JournalName>
    <b:Year>2016</b:Year>
    <b:Pages>284–303</b:Pages>
    <b:Volume>24</b:Volume>
    <b:Author>
      <b:Author>
        <b:NameList>
          <b:Person>
            <b:Last>Bagloee</b:Last>
            <b:Middle>Asadi</b:Middle>
            <b:First>Saeed</b:First>
          </b:Person>
          <b:Person>
            <b:Last>Tavana</b:Last>
            <b:First>Madjid</b:First>
          </b:Person>
          <b:Person>
            <b:Last>Asadi</b:Last>
            <b:First>Mohsen</b:First>
          </b:Person>
          <b:Person>
            <b:Last>Oliver</b:Last>
            <b:First>Tracey</b:First>
          </b:Person>
        </b:NameList>
      </b:Author>
    </b:Author>
    <b:RefOrder>41</b:RefOrder>
  </b:Source>
  <b:Source>
    <b:Tag>Kou12</b:Tag>
    <b:SourceType>JournalArticle</b:SourceType>
    <b:Guid>{63967402-FB12-491A-A941-CF2135CC7ED8}</b:Guid>
    <b:Title>Simulator training with a forward collision warning system: Effects on driver-system interactions and driver trust.</b:Title>
    <b:Pages>709-721</b:Pages>
    <b:Year>2012</b:Year>
    <b:Author>
      <b:Author>
        <b:NameList>
          <b:Person>
            <b:Last>Koustanaï</b:Last>
            <b:First>Arnaud</b:First>
          </b:Person>
          <b:Person>
            <b:Last>Cavallo</b:Last>
            <b:First>Viola</b:First>
          </b:Person>
          <b:Person>
            <b:Last>Delhomme</b:Last>
            <b:First>Patricia</b:First>
          </b:Person>
          <b:Person>
            <b:Last>Mas</b:Last>
            <b:First>Arnaud</b:First>
          </b:Person>
        </b:NameList>
      </b:Author>
    </b:Author>
    <b:JournalName>Human Factors</b:JournalName>
    <b:Volume>54</b:Volume>
    <b:Issue>5</b:Issue>
    <b:RefOrder>42</b:RefOrder>
  </b:Source>
  <b:Source>
    <b:Tag>Gre15</b:Tag>
    <b:SourceType>JournalArticle</b:SourceType>
    <b:Guid>{A3CCA79C-09EF-4CCE-B09C-78CE7DEE576B}</b:Guid>
    <b:Title>Automated Vehicles, On-Demand Mobility, and Environmental Impacts</b:Title>
    <b:JournalName>Current Sustainable/Renewable Energy Reports</b:JournalName>
    <b:Year>2015</b:Year>
    <b:Pages>74–81</b:Pages>
    <b:Author>
      <b:Author>
        <b:NameList>
          <b:Person>
            <b:Last>Greenblatt</b:Last>
            <b:Middle>B</b:Middle>
            <b:First>Jeffery</b:First>
          </b:Person>
          <b:Person>
            <b:Last>Shaheen</b:Last>
            <b:First>Susan</b:First>
          </b:Person>
        </b:NameList>
      </b:Author>
    </b:Author>
    <b:Volume>2</b:Volume>
    <b:Issue>3</b:Issue>
    <b:RefOrder>43</b:RefOrder>
  </b:Source>
  <b:Source>
    <b:Tag>Gol15</b:Tag>
    <b:SourceType>JournalArticle</b:SourceType>
    <b:Guid>{0DABD95A-E5EF-479F-B599-152DBF670DCC}</b:Guid>
    <b:Title>Trust in automation – Before and after the experience of take-over scenarios in a highly automated vehicle</b:Title>
    <b:JournalName>Procedia Manufacturing</b:JournalName>
    <b:Year>2015</b:Year>
    <b:Pages>3025-3032</b:Pages>
    <b:Volume>3</b:Volume>
    <b:Author>
      <b:Author>
        <b:NameList>
          <b:Person>
            <b:Last>Gold</b:Last>
            <b:First>Christian</b:First>
          </b:Person>
          <b:Person>
            <b:Last>Körber</b:Last>
            <b:First>Moritz</b:First>
          </b:Person>
          <b:Person>
            <b:Last>Hohenberger</b:Last>
            <b:First>Christoph</b:First>
          </b:Person>
          <b:Person>
            <b:Last>Lechner</b:Last>
            <b:First>David</b:First>
          </b:Person>
          <b:Person>
            <b:Last>Bengler</b:Last>
            <b:First>Klaus</b:First>
          </b:Person>
        </b:NameList>
      </b:Author>
    </b:Author>
    <b:RefOrder>44</b:RefOrder>
  </b:Source>
  <b:Source>
    <b:Tag>Cho15</b:Tag>
    <b:SourceType>JournalArticle</b:SourceType>
    <b:Guid>{A20D232F-30EE-44EF-AAFD-2673595A3F8F}</b:Guid>
    <b:Title>Investigating the Importance of Trust on Adopting an Autonomous Vehicle</b:Title>
    <b:Year>2015</b:Year>
    <b:JournalName>International Journal of Human-Computer Interaction</b:JournalName>
    <b:Pages>692-702</b:Pages>
    <b:Volume>31</b:Volume>
    <b:Issue>10</b:Issue>
    <b:Author>
      <b:Author>
        <b:NameList>
          <b:Person>
            <b:Last>Choi</b:Last>
            <b:Middle>K</b:Middle>
            <b:First>J</b:First>
          </b:Person>
          <b:Person>
            <b:Last> Ji</b:Last>
            <b:Middle>G</b:Middle>
            <b:First>Y</b:First>
          </b:Person>
        </b:NameList>
      </b:Author>
    </b:Author>
    <b:RefOrder>45</b:RefOrder>
  </b:Source>
  <b:Source>
    <b:Tag>Beg13</b:Tag>
    <b:SourceType>JournalArticle</b:SourceType>
    <b:Guid>{38A0A0B1-2F45-4C9C-A2EA-23A9A7126DE5}</b:Guid>
    <b:Author>
      <b:Author>
        <b:NameList>
          <b:Person>
            <b:Last>Beggiato</b:Last>
            <b:First>Matthias</b:First>
          </b:Person>
          <b:Person>
            <b:Last>Krems</b:Last>
            <b:First>Josef</b:First>
            <b:Middle>F.</b:Middle>
          </b:Person>
        </b:NameList>
      </b:Author>
    </b:Author>
    <b:Title>The evolution of mental model, trust and acceptance of adaptive cruise control in relation to initial information</b:Title>
    <b:JournalName>Transportation Research Part F: Traffic Psychology and Behaviour</b:JournalName>
    <b:Year>2013</b:Year>
    <b:Pages>47-57</b:Pages>
    <b:Volume>18</b:Volume>
    <b:RefOrder>46</b:RefOrder>
  </b:Source>
  <b:Source>
    <b:Tag>Sch14</b:Tag>
    <b:SourceType>Report</b:SourceType>
    <b:Guid>{76160552-CDC1-4A5B-89B7-16BB62DAC32A}</b:Guid>
    <b:Title>A survey of public opinion about autonomous and self-driving vehicles in the U.S., the U.K., and Australia</b:Title>
    <b:Year>2014</b:Year>
    <b:City>Ann Arbor, Michigan</b:City>
    <b:URL>https://deepblue.lib.umich.edu/bi</b:URL>
    <b:Institution>Transportation Research Institute (UMTRI).</b:Institution>
    <b:Author>
      <b:Author>
        <b:NameList>
          <b:Person>
            <b:Last>Schoettle</b:Last>
            <b:First>B</b:First>
          </b:Person>
          <b:Person>
            <b:Last>Sivak</b:Last>
            <b:First>M</b:First>
          </b:Person>
        </b:NameList>
      </b:Author>
    </b:Author>
    <b:RefOrder>47</b:RefOrder>
  </b:Source>
  <b:Source>
    <b:Tag>Mer20</b:Tag>
    <b:SourceType>JournalArticle</b:SourceType>
    <b:Guid>{6EDD7CF3-29D1-4384-8B54-8D672AA2A697}</b:Guid>
    <b:Title>Challenges for automated vehicle driver training: A thematic analysis from manual and automated driving</b:Title>
    <b:Year>2021a</b:Year>
    <b:Author>
      <b:Author>
        <b:NameList>
          <b:Person>
            <b:Last>Merriman</b:Last>
            <b:Middle>Emma</b:Middle>
            <b:First>Siobhan</b:First>
          </b:Person>
          <b:Person>
            <b:Last>Plant</b:Last>
            <b:Middle>L</b:Middle>
            <b:First>Katherine</b:First>
          </b:Person>
          <b:Person>
            <b:Last>Revell</b:Last>
            <b:Middle>M.A</b:Middle>
            <b:First>Kirsten</b:First>
          </b:Person>
          <b:Person>
            <b:Last>Stanton</b:Last>
            <b:Middle>A</b:Middle>
            <b:First>Neville</b:First>
          </b:Person>
        </b:NameList>
      </b:Author>
    </b:Author>
    <b:JournalName>Transportation Research Part F: Traffic Psychology and Behaviour</b:JournalName>
    <b:Pages>238–268</b:Pages>
    <b:Volume>76</b:Volume>
    <b:DOI>https://doi.org/10.1016/j.trf.2020.10.011</b:DOI>
    <b:RefOrder>48</b:RefOrder>
  </b:Source>
  <b:Source>
    <b:Tag>Mer211</b:Tag>
    <b:SourceType>JournalArticle</b:SourceType>
    <b:Guid>{25B6244E-35C3-4742-8825-FB5838E77D2B}</b:Guid>
    <b:Title>What can we learn from Automated Vehicle collisions? A deductive thematic analysis of five Automated Vehicle collisions</b:Title>
    <b:Year>2021b</b:Year>
    <b:Author>
      <b:Author>
        <b:NameList>
          <b:Person>
            <b:Last>Merriman</b:Last>
            <b:Middle>E</b:Middle>
            <b:First>Siobhan</b:First>
          </b:Person>
          <b:Person>
            <b:Last>Plant</b:Last>
            <b:Middle>L</b:Middle>
            <b:First>Katherine</b:First>
          </b:Person>
          <b:Person>
            <b:Last>Revell</b:Last>
            <b:Middle>M.A </b:Middle>
            <b:First>Kirsten</b:First>
          </b:Person>
          <b:Person>
            <b:Last>Stanton</b:Last>
            <b:Middle>A</b:Middle>
            <b:First>Neville</b:First>
          </b:Person>
        </b:NameList>
      </b:Author>
    </b:Author>
    <b:JournalName>Safety Science</b:JournalName>
    <b:Volume>141</b:Volume>
    <b:Pages>105320</b:Pages>
    <b:DOI>https://doi.org/10.1016/j.ssci.2021.105320</b:DOI>
    <b:RefOrder>49</b:RefOrder>
  </b:Source>
  <b:Source>
    <b:Tag>Meh02</b:Tag>
    <b:SourceType>JournalArticle</b:SourceType>
    <b:Guid>{93F44C36-D432-4648-B2AB-D73AF07A3C38}</b:Guid>
    <b:Title>On the Reading of Product Owner’s Manuals: Perceptions and Product Complexity</b:Title>
    <b:Year>2002</b:Year>
    <b:Pages>730-734</b:Pages>
    <b:Author>
      <b:Author>
        <b:NameList>
          <b:Person>
            <b:Last>Mehlenbacher</b:Last>
            <b:First>Brad</b:First>
          </b:Person>
          <b:Person>
            <b:Last>Wogalter</b:Last>
            <b:Middle>S</b:Middle>
            <b:First>Michael</b:First>
          </b:Person>
          <b:Person>
            <b:Last>Laughery</b:Last>
            <b:Middle>R</b:Middle>
            <b:First>Kenneth</b:First>
          </b:Person>
        </b:NameList>
      </b:Author>
    </b:Author>
    <b:JournalName>Proceedings of the Human Factors and Ergonomics Society 46th Annual Meeting</b:JournalName>
    <b:Volume>46</b:Volume>
    <b:Issue>6</b:Issue>
    <b:RefOrder>50</b:RefOrder>
  </b:Source>
  <b:Source>
    <b:Tag>Ebn2</b:Tag>
    <b:SourceType>JournalArticle</b:SourceType>
    <b:Guid>{0D8BD836-8390-4A15-8D85-AAB60BC08FDE}</b:Guid>
    <b:Title>How does training effect users’ attitudes and skills needed for highly automated driving?</b:Title>
    <b:Pages>184-195</b:Pages>
    <b:Year>2019</b:Year>
    <b:JournalName>Transportation Research Part F: Traffic Psychology and Behaviour</b:JournalName>
    <b:Volume>66</b:Volume>
    <b:Author>
      <b:Author>
        <b:NameList>
          <b:Person>
            <b:Last>Ebnali</b:Last>
            <b:First>Mahdi</b:First>
          </b:Person>
          <b:Person>
            <b:Last>Hulme</b:Last>
            <b:First>Kevin</b:First>
          </b:Person>
          <b:Person>
            <b:Last>Ebnali-Heidari</b:Last>
            <b:First>Aliakbar</b:First>
          </b:Person>
          <b:Person>
            <b:Last>Mazloumi</b:Last>
            <b:First>Adel</b:First>
          </b:Person>
        </b:NameList>
      </b:Author>
    </b:Author>
    <b:RefOrder>51</b:RefOrder>
  </b:Source>
  <b:Source>
    <b:Tag>Bel08</b:Tag>
    <b:SourceType>JournalArticle</b:SourceType>
    <b:Guid>{4A9424E3-0317-437C-BBE0-330524D51499}</b:Guid>
    <b:Title>Active learning: effects of core training design elements on self-regulatory processes, learning, and adaptability</b:Title>
    <b:JournalName>Journal of Applied Psychology</b:JournalName>
    <b:Year>2008</b:Year>
    <b:Pages>296-316</b:Pages>
    <b:Volume>93</b:Volume>
    <b:Issue>2</b:Issue>
    <b:Author>
      <b:Author>
        <b:NameList>
          <b:Person>
            <b:Last>Bell</b:Last>
            <b:Middle>S</b:Middle>
            <b:First>Bradford</b:First>
          </b:Person>
          <b:Person>
            <b:Last>Kozlowski</b:Last>
            <b:Middle>W J</b:Middle>
            <b:First>Steve</b:First>
          </b:Person>
        </b:NameList>
      </b:Author>
    </b:Author>
    <b:RefOrder>52</b:RefOrder>
  </b:Source>
  <b:Source>
    <b:Tag>The22</b:Tag>
    <b:SourceType>JournalArticle</b:SourceType>
    <b:Guid>{01CD2F8E-6D8A-4DDB-ACA3-5CA59D3AB660}</b:Guid>
    <b:Title>The Impact of Active Learning Strategies on Retention and Outcomes in Safety Training</b:Title>
    <b:JournalName>Creative Education</b:JournalName>
    <b:Year>2022</b:Year>
    <b:Pages>526-536</b:Pages>
    <b:Volume>13</b:Volume>
    <b:Issue>2</b:Issue>
    <b:Author>
      <b:Author>
        <b:NameList>
          <b:Person>
            <b:Last>Minnick</b:Last>
            <b:First>W</b:First>
          </b:Person>
          <b:Person>
            <b:Last>Cekada</b:Last>
            <b:First>T</b:First>
          </b:Person>
          <b:Person>
            <b:Last>Marin</b:Last>
            <b:First>L</b:First>
          </b:Person>
          <b:Person>
            <b:Last>Zreiqat</b:Last>
            <b:First>M</b:First>
          </b:Person>
          <b:Person>
            <b:Last>Seal</b:Last>
            <b:First>B</b:First>
          </b:Person>
          <b:Person>
            <b:Last>Mulroy</b:Last>
            <b:First>J</b:First>
          </b:Person>
        </b:NameList>
      </b:Author>
    </b:Author>
    <b:RefOrder>53</b:RefOrder>
  </b:Source>
  <b:Source>
    <b:Tag>Win</b:Tag>
    <b:SourceType>ConferenceProceedings</b:SourceType>
    <b:Guid>{E406B1EC-C1B3-494A-9833-D27C1B13073C}</b:Guid>
    <b:Author>
      <b:Author>
        <b:Corporate>De Winter, J.C.F., Van Leeuwen, P.M., &amp; Happee, R.</b:Corporate>
        <b:NameList>
          <b:Person>
            <b:Last>de Winter</b:Last>
            <b:First>Joost</b:First>
          </b:Person>
          <b:Person>
            <b:Last>van Leeuwen</b:Last>
            <b:Middle>M</b:Middle>
            <b:First>Peter</b:First>
          </b:Person>
          <b:Person>
            <b:Last>Happee</b:Last>
            <b:First>Riender</b:First>
          </b:Person>
        </b:NameList>
      </b:Author>
    </b:Author>
    <b:Title>Advantages and Disadvantages of Driving Simulators: A Discussion</b:Title>
    <b:Year>2012</b:Year>
    <b:City>Utrecht, Netherlands</b:City>
    <b:Pages>47-50</b:Pages>
    <b:ConferenceName>Proceedings of Measuring Behavior</b:ConferenceName>
    <b:RefOrder>54</b:RefOrder>
  </b:Source>
  <b:Source>
    <b:Tag>Har19</b:Tag>
    <b:SourceType>JournalArticle</b:SourceType>
    <b:Guid>{8CA573E1-932E-41C1-9190-58E060B5AEE8}</b:Guid>
    <b:Title>The influence of incentives and instructions on behaviour in driving simulator studies</b:Title>
    <b:Year>2019</b:Year>
    <b:Pages>164-174</b:Pages>
    <b:JournalName>Transportation Research Part F: Traffic Psychology and Behaviour</b:JournalName>
    <b:Author>
      <b:Author>
        <b:NameList>
          <b:Person>
            <b:Last>Harvey</b:Last>
            <b:First>Catherine</b:First>
          </b:Person>
          <b:Person>
            <b:Last>Burnett</b:Last>
            <b:First>Gary</b:First>
          </b:Person>
        </b:NameList>
      </b:Author>
    </b:Author>
    <b:Volume>67</b:Volume>
    <b:RefOrder>55</b:RefOrder>
  </b:Source>
  <b:Source>
    <b:Tag>Har88</b:Tag>
    <b:SourceType>BookSection</b:SourceType>
    <b:Guid>{5BB15AF9-232E-4D34-821D-92C7B09C1151}</b:Guid>
    <b:Title>Development of NASA-TLX (Task Load Index): Results of empirical and theoretical research</b:Title>
    <b:Year>1988</b:Year>
    <b:Pages>139–183</b:Pages>
    <b:BookTitle>Human mental workload</b:BookTitle>
    <b:City>North-Holland</b:City>
    <b:Publisher>Elsevier Science Publishers</b:Publisher>
    <b:Author>
      <b:Author>
        <b:NameList>
          <b:Person>
            <b:Last>Hart</b:Last>
            <b:Middle>G</b:Middle>
            <b:First>S</b:First>
          </b:Person>
          <b:Person>
            <b:Last>Staveland</b:Last>
            <b:Middle>E</b:Middle>
            <b:First>L</b:First>
          </b:Person>
        </b:NameList>
      </b:Author>
      <b:BookAuthor>
        <b:NameList>
          <b:Person>
            <b:Last>Hancock</b:Last>
            <b:Middle>A</b:Middle>
            <b:First>P</b:First>
          </b:Person>
          <b:Person>
            <b:Last>Meshkati</b:Last>
            <b:First>N</b:First>
          </b:Person>
        </b:NameList>
      </b:BookAuthor>
    </b:Author>
    <b:RefOrder>56</b:RefOrder>
  </b:Source>
  <b:Source>
    <b:Tag>Mon87</b:Tag>
    <b:SourceType>JournalArticle</b:SourceType>
    <b:Guid>{155C7DB1-ED2C-46C0-B9F5-3004102D796C}</b:Guid>
    <b:Title>Internality and Externality as Correlates of Involvement in Fatal Driving Accidents</b:Title>
    <b:JournalName>Journal of Applied Psychology</b:JournalName>
    <b:Year>1987</b:Year>
    <b:Pages>339-343</b:Pages>
    <b:Volume>72</b:Volume>
    <b:Issue>3</b:Issue>
    <b:Author>
      <b:Author>
        <b:NameList>
          <b:Person>
            <b:Last>Montag</b:Last>
            <b:First>I</b:First>
          </b:Person>
          <b:Person>
            <b:Last>Comrey</b:Last>
            <b:Middle>L</b:Middle>
            <b:First>Andrew</b:First>
          </b:Person>
        </b:NameList>
      </b:Author>
    </b:Author>
    <b:RefOrder>57</b:RefOrder>
  </b:Source>
  <b:Source>
    <b:Tag>Cru18</b:Tag>
    <b:SourceType>Report</b:SourceType>
    <b:Guid>{FF6DBE3C-DF1B-4CE7-9657-726697A1C25E}</b:Guid>
    <b:Title>Human Error Prediction in Automated Driving [Unpublished master's thesis]</b:Title>
    <b:Year>2018</b:Year>
    <b:City>University of Southampton, Southampton, UK</b:City>
    <b:Author>
      <b:Author>
        <b:NameList>
          <b:Person>
            <b:Last>Cruise</b:Last>
            <b:First>Charlie</b:First>
          </b:Person>
        </b:NameList>
      </b:Author>
    </b:Author>
    <b:RefOrder>58</b:RefOrder>
  </b:Source>
  <b:Source>
    <b:Tag>Dri141</b:Tag>
    <b:SourceType>DocumentFromInternetSite</b:SourceType>
    <b:Guid>{9FF9235F-09D6-434F-8169-4FD40AE037C5}</b:Guid>
    <b:Title>Car and light van driving syllabus (category B)</b:Title>
    <b:Year>2014</b:Year>
    <b:Author>
      <b:Author>
        <b:Corporate>Driver and Vehicle Standards Agency</b:Corporate>
      </b:Author>
    </b:Author>
    <b:InternetSiteTitle>Learning to drive a car syllabus</b:InternetSiteTitle>
    <b:Month>November</b:Month>
    <b:Day>24</b:Day>
    <b:URL>https://assets.publishing.service.gov.uk/government/uploads/system/uploads/attachment_data/file/377664/car-and-light-van-driving-syllabus.pdf</b:URL>
    <b:YearAccessed>2020</b:YearAccessed>
    <b:MonthAccessed>September</b:MonthAccessed>
    <b:DayAccessed>07</b:DayAccessed>
    <b:RefOrder>59</b:RefOrder>
  </b:Source>
  <b:Source>
    <b:Tag>Tes19</b:Tag>
    <b:SourceType>DocumentFromInternetSite</b:SourceType>
    <b:Guid>{7A631D60-CF33-403A-A5E1-2045BECDB7BD}</b:Guid>
    <b:Title>Model S Owner’s Manual</b:Title>
    <b:Year>2019</b:Year>
    <b:Month>May</b:Month>
    <b:Day>16</b:Day>
    <b:Author>
      <b:Author>
        <b:Corporate>Tesla</b:Corporate>
      </b:Author>
    </b:Author>
    <b:URL>https://tesla-info.com/doc/2019-tesla-model-s-eu.pdf</b:URL>
    <b:YearAccessed>2021</b:YearAccessed>
    <b:MonthAccessed>May</b:MonthAccessed>
    <b:DayAccessed>17</b:DayAccessed>
    <b:RefOrder>60</b:RefOrder>
  </b:Source>
  <b:Source>
    <b:Tag>Nat</b:Tag>
    <b:SourceType>DocumentFromInternetSite</b:SourceType>
    <b:Guid>{371BC188-4F83-4063-8272-BA9D569CB4A2}</b:Guid>
    <b:Author>
      <b:Author>
        <b:Corporate>National Transportation Safety Board</b:Corporate>
      </b:Author>
    </b:Author>
    <b:Title>Collision Between a Sport Utility Vehicle Operating With Partial Driving Automation and a Crash Attenuator</b:Title>
    <b:InternetSiteTitle>Accident Report Detail</b:InternetSiteTitle>
    <b:Year>2020</b:Year>
    <b:Month>February</b:Month>
    <b:Day>25</b:Day>
    <b:URL>https://www.ntsb.gov/investigations/AccidentReports/Reports/HAR2001.pdf</b:URL>
    <b:YearAccessed>2020</b:YearAccessed>
    <b:MonthAccessed>April</b:MonthAccessed>
    <b:DayAccessed>23</b:DayAccessed>
    <b:RefOrder>61</b:RefOrder>
  </b:Source>
  <b:Source>
    <b:Tag>Aud17</b:Tag>
    <b:SourceType>InternetSite</b:SourceType>
    <b:Guid>{F5A4C87D-F7ED-41DA-965B-5AC6413AA7AA}</b:Guid>
    <b:Author>
      <b:Author>
        <b:Corporate>Audi</b:Corporate>
      </b:Author>
    </b:Author>
    <b:Title>Audi Elaine concept car – highly automated at level 4</b:Title>
    <b:InternetSiteTitle>Audi MediaCenter</b:InternetSiteTitle>
    <b:Year>2017</b:Year>
    <b:Month>November</b:Month>
    <b:Day>09</b:Day>
    <b:URL>https://www.audi-mediacenter.com/en/on-autopilot-into-the-future-the-audi-vision-of-autonomous-driving-9305/audi-elaine-concept-car-highly-automated-at-level-4-9308</b:URL>
    <b:YearAccessed>2020</b:YearAccessed>
    <b:MonthAccessed>May</b:MonthAccessed>
    <b:DayAccessed>20</b:DayAccessed>
    <b:RefOrder>62</b:RefOrder>
  </b:Source>
  <b:Source>
    <b:Tag>Toy191</b:Tag>
    <b:SourceType>Report</b:SourceType>
    <b:Guid>{F03210AB-737A-4867-B3DF-E144C583A5A6}</b:Guid>
    <b:Author>
      <b:Author>
        <b:Corporate>Toyota</b:Corporate>
      </b:Author>
    </b:Author>
    <b:Title>Yaris Owner's Manual OM52A96</b:Title>
    <b:InternetSiteTitle>https://www.toyota.co.uk/</b:InternetSiteTitle>
    <b:Year>2019</b:Year>
    <b:Month>May</b:Month>
    <b:RefOrder>63</b:RefOrder>
  </b:Source>
  <b:Source>
    <b:Tag>Sko18</b:Tag>
    <b:SourceType>InternetSite</b:SourceType>
    <b:Guid>{AF9F16BB-CA7F-4524-B694-483956E35A53}</b:Guid>
    <b:Author>
      <b:Author>
        <b:Corporate>Skoda</b:Corporate>
      </b:Author>
    </b:Author>
    <b:Title>Five Levels of Autonomous Driving</b:Title>
    <b:InternetSiteTitle>Skoda Storyboard</b:InternetSiteTitle>
    <b:Year>2018</b:Year>
    <b:Month>February</b:Month>
    <b:Day>27</b:Day>
    <b:URL>https://www.skoda-storyboard.com/en/innovation/five-levels-of-autonomous-driving/</b:URL>
    <b:YearAccessed>2020</b:YearAccessed>
    <b:MonthAccessed>May</b:MonthAccessed>
    <b:DayAccessed>21</b:DayAccessed>
    <b:RefOrder>64</b:RefOrder>
  </b:Source>
  <b:Source>
    <b:Tag>Gen83</b:Tag>
    <b:SourceType>Book</b:SourceType>
    <b:Guid>{9BAD39F8-28CB-4340-B3C9-E770480F5A04}</b:Guid>
    <b:Title>Mental Models</b:Title>
    <b:Year>1983</b:Year>
    <b:Publisher>Psychology Press</b:Publisher>
    <b:Author>
      <b:Author>
        <b:NameList>
          <b:Person>
            <b:Last>Gentner</b:Last>
            <b:First>Dedre</b:First>
          </b:Person>
          <b:Person>
            <b:Last>Stevens</b:Last>
            <b:Middle>L</b:Middle>
            <b:First>Albert</b:First>
          </b:Person>
        </b:NameList>
      </b:Author>
    </b:Author>
    <b:Edition>1</b:Edition>
    <b:RefOrder>65</b:RefOrder>
  </b:Source>
  <b:Source>
    <b:Tag>Row95</b:Tag>
    <b:SourceType>JournalArticle</b:SourceType>
    <b:Guid>{52315BF9-C37E-4E85-AAE5-FB295322B8A3}</b:Guid>
    <b:Title>Measuring mental models: Choosing the right tools for the job</b:Title>
    <b:Year>1995</b:Year>
    <b:JournalName>Human Resource Development Quarterly</b:JournalName>
    <b:Pages>243-255</b:Pages>
    <b:Author>
      <b:Author>
        <b:NameList>
          <b:Person>
            <b:Last>Rowe</b:Last>
            <b:Middle>L</b:Middle>
            <b:First>Anna</b:First>
          </b:Person>
          <b:Person>
            <b:Last>Cooke</b:Last>
            <b:Middle>J</b:Middle>
            <b:First>Nancy</b:First>
          </b:Person>
        </b:NameList>
      </b:Author>
    </b:Author>
    <b:Volume>6</b:Volume>
    <b:Issue>3</b:Issue>
    <b:RefOrder>66</b:RefOrder>
  </b:Source>
  <b:Source>
    <b:Tag>Beg15</b:Tag>
    <b:SourceType>JournalArticle</b:SourceType>
    <b:Guid>{98716E17-D6AB-4BFC-895F-0E6261F40C92}</b:Guid>
    <b:Author>
      <b:Author>
        <b:NameList>
          <b:Person>
            <b:Last>Beggiato</b:Last>
            <b:First>Matthias</b:First>
          </b:Person>
          <b:Person>
            <b:Last>Pereira</b:Last>
            <b:First>Marta</b:First>
          </b:Person>
          <b:Person>
            <b:Last>Petzoldt</b:Last>
            <b:First>Tibor</b:First>
          </b:Person>
          <b:Person>
            <b:Last>Krems</b:Last>
            <b:First>Josef</b:First>
            <b:Middle>F</b:Middle>
          </b:Person>
        </b:NameList>
      </b:Author>
    </b:Author>
    <b:Title>Learning and development of trust, acceptance and the mental model of ACC. A longitudinal on-road study</b:Title>
    <b:JournalName>Transportation Research Part F: Traffic Psychology and Behaviour</b:JournalName>
    <b:Year>2015</b:Year>
    <b:Pages>75-84</b:Pages>
    <b:Volume>35</b:Volume>
    <b:RefOrder>67</b:RefOrder>
  </b:Source>
  <b:Source>
    <b:Tag>For19</b:Tag>
    <b:SourceType>JournalArticle</b:SourceType>
    <b:Guid>{B2A268D6-1AE2-4A45-8B75-F609F18F9B4D}</b:Guid>
    <b:Author>
      <b:Author>
        <b:NameList>
          <b:Person>
            <b:Last>Forster</b:Last>
            <b:First>Yannick</b:First>
          </b:Person>
          <b:Person>
            <b:Last>Hergeth</b:Last>
            <b:First>Sebastian</b:First>
          </b:Person>
          <b:Person>
            <b:Last>Naujoks</b:Last>
            <b:First>Frederik</b:First>
          </b:Person>
          <b:Person>
            <b:Last>Krems</b:Last>
            <b:First>Josef</b:First>
          </b:Person>
          <b:Person>
            <b:Last>Keinath</b:Last>
            <b:First>Andreas</b:First>
          </b:Person>
        </b:NameList>
      </b:Author>
    </b:Author>
    <b:Title>User Education in Automated Driving: Owner's Manual and Interactive Tutorial Support Mental Model Formation and Human-Automation Interaction</b:Title>
    <b:JournalName>Information</b:JournalName>
    <b:Year>2019</b:Year>
    <b:Pages>1-22</b:Pages>
    <b:Volume>10</b:Volume>
    <b:Issue>4</b:Issue>
    <b:RefOrder>68</b:RefOrder>
  </b:Source>
  <b:Source>
    <b:Tag>Blö20</b:Tag>
    <b:SourceType>JournalArticle</b:SourceType>
    <b:Guid>{69307915-80D8-4F3A-A913-773C6EE7914C}</b:Guid>
    <b:Title>The evolution of mental models in relation to initial information while driving automated</b:Title>
    <b:JournalName>Transportation Research Part F: Traffic Psychology and Behaviour</b:JournalName>
    <b:Year>2020</b:Year>
    <b:Pages>198-217</b:Pages>
    <b:Author>
      <b:Author>
        <b:NameList>
          <b:Person>
            <b:Last>Blömacher</b:Last>
            <b:First>Katja</b:First>
          </b:Person>
          <b:Person>
            <b:Last>Nöcker</b:Last>
            <b:First>Gerhard</b:First>
          </b:Person>
          <b:Person>
            <b:Last>Huff</b:Last>
            <b:First>Markus</b:First>
          </b:Person>
        </b:NameList>
      </b:Author>
    </b:Author>
    <b:Volume>68</b:Volume>
    <b:RefOrder>69</b:RefOrder>
  </b:Source>
  <b:Source>
    <b:Tag>Mer</b:Tag>
    <b:SourceType>JournalArticle</b:SourceType>
    <b:Guid>{756874A2-0BD0-465D-888E-B855739EA16A}</b:Guid>
    <b:Author>
      <b:Author>
        <b:NameList>
          <b:Person>
            <b:Last>Merriman</b:Last>
            <b:First>Siobhan</b:First>
            <b:Middle>E</b:Middle>
          </b:Person>
          <b:Person>
            <b:Last>Plant</b:Last>
            <b:First>Katherine</b:First>
            <b:Middle>L</b:Middle>
          </b:Person>
          <b:Person>
            <b:Last>Revell</b:Last>
            <b:First>Kirsten</b:First>
            <b:Middle>M.A</b:Middle>
          </b:Person>
          <b:Person>
            <b:Last>Stanton</b:Last>
            <b:First>Neville</b:First>
            <b:Middle>A</b:Middle>
          </b:Person>
        </b:NameList>
      </b:Author>
    </b:Author>
    <b:Title>A new Approach for Training Needs Analysis: A case study using an Automated Vehicle</b:Title>
    <b:Year>2023</b:Year>
    <b:Pages>104014</b:Pages>
    <b:JournalName>Applied Ergonomics</b:JournalName>
    <b:Volume>111</b:Volume>
    <b:DOI>https://doi.org/10.1016/j.apergo.2023.104014</b:DOI>
    <b:RefOrder>70</b:RefOrder>
  </b:Source>
  <b:Source>
    <b:Tag>Wha</b:Tag>
    <b:SourceType>JournalArticle</b:SourceType>
    <b:Guid>{38A1FB01-E5CB-4577-8082-A20DB8E4056A}</b:Guid>
    <b:Title>What does an Automated Vehicle class as a hazard? Using online video-based training to improve drivers’ trust and mental models for activating an Automated Vehicle</b:Title>
    <b:Author>
      <b:Author>
        <b:NameList>
          <b:Person>
            <b:Last>Merriman</b:Last>
            <b:First>Siobhan</b:First>
            <b:Middle>E</b:Middle>
          </b:Person>
          <b:Person>
            <b:Last>Revell</b:Last>
            <b:First>Kirsten</b:First>
            <b:Middle>M.A</b:Middle>
          </b:Person>
          <b:Person>
            <b:Last>Plant</b:Last>
            <b:First>Katherine</b:First>
            <b:Middle>L</b:Middle>
          </b:Person>
        </b:NameList>
      </b:Author>
    </b:Author>
    <b:Year>Under Review</b:Year>
    <b:Pages>Manuscript submitted for publication</b:Pages>
    <b:RefOrder>71</b:RefOrder>
  </b:Source>
</b:Sources>
</file>

<file path=customXml/itemProps1.xml><?xml version="1.0" encoding="utf-8"?>
<ds:datastoreItem xmlns:ds="http://schemas.openxmlformats.org/officeDocument/2006/customXml" ds:itemID="{E8BA7579-CACE-42CC-A3A6-A817A7C40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48</Pages>
  <Words>15556</Words>
  <Characters>88672</Characters>
  <Application>Microsoft Office Word</Application>
  <DocSecurity>0</DocSecurity>
  <Lines>738</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Merriman</dc:creator>
  <cp:keywords/>
  <dc:description/>
  <cp:lastModifiedBy>Siobhan Merriman</cp:lastModifiedBy>
  <cp:revision>22</cp:revision>
  <cp:lastPrinted>2023-03-09T13:10:00Z</cp:lastPrinted>
  <dcterms:created xsi:type="dcterms:W3CDTF">2023-05-29T14:08:00Z</dcterms:created>
  <dcterms:modified xsi:type="dcterms:W3CDTF">2023-06-01T10:09:00Z</dcterms:modified>
</cp:coreProperties>
</file>