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8621" w14:textId="77777777" w:rsidR="00790082" w:rsidRDefault="00790082" w:rsidP="00790082">
      <w:pPr>
        <w:ind w:left="720" w:hanging="720"/>
        <w:rPr>
          <w:rFonts w:asciiTheme="majorBidi" w:hAnsiTheme="majorBidi" w:cstheme="majorBidi"/>
          <w:bCs/>
          <w:sz w:val="24"/>
          <w:szCs w:val="24"/>
          <w:lang w:val="en-GB"/>
        </w:rPr>
      </w:pPr>
      <w:bookmarkStart w:id="0" w:name="_Hlk118630363"/>
      <w:r w:rsidRPr="00790082">
        <w:rPr>
          <w:rFonts w:asciiTheme="majorBidi" w:hAnsiTheme="majorBidi" w:cstheme="majorBidi"/>
          <w:bCs/>
          <w:sz w:val="24"/>
          <w:szCs w:val="24"/>
          <w:highlight w:val="red"/>
          <w:lang w:val="pl-PL"/>
        </w:rPr>
        <w:t xml:space="preserve">Leunissen, J. M., Van Dijke, M., Wildschut, T., &amp; Sedikides, C. 2023). </w:t>
      </w:r>
      <w:r w:rsidRPr="00790082">
        <w:rPr>
          <w:rFonts w:asciiTheme="majorBidi" w:hAnsiTheme="majorBidi" w:cstheme="majorBidi"/>
          <w:color w:val="000000"/>
          <w:sz w:val="24"/>
          <w:szCs w:val="24"/>
          <w:highlight w:val="red"/>
          <w:shd w:val="clear" w:color="auto" w:fill="FFFFFF"/>
        </w:rPr>
        <w:t>Organisational nostalgia: The construct, the scale, and its implications for organisational functioning</w:t>
      </w:r>
      <w:r w:rsidRPr="00790082">
        <w:rPr>
          <w:rFonts w:asciiTheme="majorBidi" w:hAnsiTheme="majorBidi" w:cstheme="majorBidi"/>
          <w:sz w:val="24"/>
          <w:szCs w:val="24"/>
          <w:highlight w:val="red"/>
        </w:rPr>
        <w:t>.</w:t>
      </w:r>
      <w:r w:rsidRPr="00790082">
        <w:rPr>
          <w:rFonts w:asciiTheme="majorBidi" w:hAnsiTheme="majorBidi" w:cstheme="majorBidi"/>
          <w:bCs/>
          <w:sz w:val="24"/>
          <w:szCs w:val="24"/>
          <w:highlight w:val="red"/>
        </w:rPr>
        <w:t xml:space="preserve"> </w:t>
      </w:r>
      <w:r w:rsidRPr="00790082">
        <w:rPr>
          <w:rFonts w:asciiTheme="majorBidi" w:hAnsiTheme="majorBidi" w:cstheme="majorBidi"/>
          <w:bCs/>
          <w:i/>
          <w:iCs/>
          <w:sz w:val="24"/>
          <w:szCs w:val="24"/>
          <w:highlight w:val="red"/>
        </w:rPr>
        <w:t>British Journal of Management</w:t>
      </w:r>
      <w:r w:rsidRPr="00790082">
        <w:rPr>
          <w:rFonts w:asciiTheme="majorBidi" w:hAnsiTheme="majorBidi" w:cstheme="majorBidi"/>
          <w:bCs/>
          <w:sz w:val="24"/>
          <w:szCs w:val="24"/>
          <w:highlight w:val="red"/>
        </w:rPr>
        <w:t xml:space="preserve">. Advance online publication. </w:t>
      </w:r>
      <w:r w:rsidRPr="00790082">
        <w:rPr>
          <w:iCs/>
          <w:color w:val="0D0D0D"/>
          <w:sz w:val="24"/>
          <w:szCs w:val="24"/>
          <w:highlight w:val="red"/>
          <w:shd w:val="clear" w:color="auto" w:fill="FFFFFF"/>
        </w:rPr>
        <w:t>https://</w:t>
      </w:r>
      <w:r w:rsidRPr="00790082">
        <w:rPr>
          <w:color w:val="000000"/>
          <w:sz w:val="24"/>
          <w:szCs w:val="24"/>
          <w:highlight w:val="red"/>
          <w:shd w:val="clear" w:color="auto" w:fill="FFFFFF"/>
        </w:rPr>
        <w:t>doi.org/</w:t>
      </w:r>
      <w:r w:rsidRPr="00790082">
        <w:rPr>
          <w:rFonts w:asciiTheme="majorBidi" w:hAnsiTheme="majorBidi" w:cstheme="majorBidi"/>
          <w:color w:val="242424"/>
          <w:sz w:val="24"/>
          <w:szCs w:val="24"/>
          <w:highlight w:val="red"/>
          <w:shd w:val="clear" w:color="auto" w:fill="FFFFFF"/>
        </w:rPr>
        <w:t>10.1111/1467-8551.12740</w:t>
      </w:r>
    </w:p>
    <w:p w14:paraId="14B02272" w14:textId="170CF48A" w:rsidR="002B10D3" w:rsidRDefault="002B10D3" w:rsidP="002B10D3">
      <w:pPr>
        <w:spacing w:after="0" w:line="480" w:lineRule="exact"/>
        <w:contextualSpacing/>
        <w:jc w:val="center"/>
        <w:rPr>
          <w:rFonts w:asciiTheme="majorBidi" w:hAnsiTheme="majorBidi" w:cstheme="majorBidi"/>
          <w:b/>
          <w:bCs/>
          <w:sz w:val="24"/>
          <w:szCs w:val="24"/>
        </w:rPr>
      </w:pPr>
      <w:r w:rsidRPr="00987E27">
        <w:rPr>
          <w:rFonts w:asciiTheme="majorBidi" w:hAnsiTheme="majorBidi" w:cstheme="majorBidi"/>
          <w:b/>
          <w:bCs/>
          <w:sz w:val="24"/>
          <w:szCs w:val="24"/>
        </w:rPr>
        <w:t>Organisational Nostalgia:</w:t>
      </w:r>
    </w:p>
    <w:p w14:paraId="44263685" w14:textId="77777777" w:rsidR="002B10D3" w:rsidRPr="00D00303" w:rsidRDefault="002B10D3" w:rsidP="002B10D3">
      <w:pPr>
        <w:spacing w:after="0" w:line="480" w:lineRule="exact"/>
        <w:contextualSpacing/>
        <w:jc w:val="center"/>
        <w:rPr>
          <w:rFonts w:asciiTheme="majorBidi" w:hAnsiTheme="majorBidi" w:cstheme="majorBidi"/>
          <w:b/>
          <w:bCs/>
          <w:sz w:val="24"/>
          <w:szCs w:val="24"/>
          <w:lang w:val="en-GB"/>
        </w:rPr>
      </w:pPr>
      <w:r w:rsidRPr="00987E27">
        <w:rPr>
          <w:rFonts w:asciiTheme="majorBidi" w:hAnsiTheme="majorBidi" w:cstheme="majorBidi"/>
          <w:b/>
          <w:bCs/>
          <w:sz w:val="24"/>
          <w:szCs w:val="24"/>
        </w:rPr>
        <w:t>The Construct, The Scale, and Its Implications for Organisational Functioning</w:t>
      </w:r>
      <w:r w:rsidRPr="00D00303" w:rsidDel="00D00303">
        <w:rPr>
          <w:rFonts w:asciiTheme="majorBidi" w:hAnsiTheme="majorBidi" w:cstheme="majorBidi"/>
          <w:b/>
          <w:bCs/>
          <w:sz w:val="24"/>
          <w:szCs w:val="24"/>
          <w:lang w:val="en-GB"/>
        </w:rPr>
        <w:t xml:space="preserve"> </w:t>
      </w:r>
    </w:p>
    <w:p w14:paraId="0906749F" w14:textId="77777777" w:rsidR="002B10D3" w:rsidRPr="004433FC" w:rsidRDefault="002B10D3" w:rsidP="002B10D3">
      <w:pPr>
        <w:spacing w:after="0" w:line="480" w:lineRule="exact"/>
        <w:contextualSpacing/>
        <w:jc w:val="center"/>
        <w:rPr>
          <w:rFonts w:asciiTheme="majorBidi" w:hAnsiTheme="majorBidi" w:cstheme="majorBidi"/>
          <w:b/>
          <w:bCs/>
          <w:sz w:val="24"/>
          <w:szCs w:val="24"/>
          <w:lang w:val="en-GB"/>
        </w:rPr>
      </w:pPr>
    </w:p>
    <w:p w14:paraId="57B4A53E" w14:textId="77777777" w:rsidR="002B10D3" w:rsidRPr="004433FC" w:rsidRDefault="002B10D3" w:rsidP="002B10D3">
      <w:pPr>
        <w:jc w:val="center"/>
        <w:rPr>
          <w:rFonts w:asciiTheme="majorBidi" w:hAnsiTheme="majorBidi" w:cstheme="majorBidi"/>
          <w:bCs/>
          <w:sz w:val="24"/>
          <w:szCs w:val="24"/>
          <w:lang w:val="en-GB"/>
        </w:rPr>
      </w:pPr>
      <w:r w:rsidRPr="004433FC">
        <w:rPr>
          <w:rFonts w:asciiTheme="majorBidi" w:hAnsiTheme="majorBidi" w:cstheme="majorBidi"/>
          <w:bCs/>
          <w:sz w:val="24"/>
          <w:szCs w:val="24"/>
          <w:lang w:val="en-GB"/>
        </w:rPr>
        <w:t>Joost M. Leunissen</w:t>
      </w:r>
    </w:p>
    <w:p w14:paraId="48341F2E" w14:textId="77777777" w:rsidR="002B10D3" w:rsidRPr="004433FC" w:rsidRDefault="002B10D3" w:rsidP="002B10D3">
      <w:pPr>
        <w:jc w:val="center"/>
        <w:rPr>
          <w:rFonts w:asciiTheme="majorBidi" w:hAnsiTheme="majorBidi" w:cstheme="majorBidi"/>
          <w:bCs/>
          <w:sz w:val="24"/>
          <w:szCs w:val="24"/>
          <w:lang w:val="en-GB"/>
        </w:rPr>
      </w:pPr>
      <w:r w:rsidRPr="004433FC">
        <w:rPr>
          <w:rFonts w:asciiTheme="majorBidi" w:hAnsiTheme="majorBidi" w:cstheme="majorBidi"/>
          <w:bCs/>
          <w:sz w:val="24"/>
          <w:szCs w:val="24"/>
          <w:lang w:val="en-GB"/>
        </w:rPr>
        <w:t>University of Winchester</w:t>
      </w:r>
    </w:p>
    <w:p w14:paraId="29EA2B92" w14:textId="77777777" w:rsidR="002B10D3" w:rsidRPr="004433FC" w:rsidRDefault="002B10D3" w:rsidP="002B10D3">
      <w:pPr>
        <w:jc w:val="center"/>
        <w:rPr>
          <w:rFonts w:asciiTheme="majorBidi" w:hAnsiTheme="majorBidi" w:cstheme="majorBidi"/>
          <w:bCs/>
          <w:sz w:val="24"/>
          <w:szCs w:val="24"/>
          <w:lang w:val="en-GB"/>
        </w:rPr>
      </w:pPr>
      <w:r w:rsidRPr="004433FC">
        <w:rPr>
          <w:rFonts w:asciiTheme="majorBidi" w:hAnsiTheme="majorBidi" w:cstheme="majorBidi"/>
          <w:bCs/>
          <w:sz w:val="24"/>
          <w:szCs w:val="24"/>
          <w:lang w:val="en-GB"/>
        </w:rPr>
        <w:t>Marius van Dijke</w:t>
      </w:r>
    </w:p>
    <w:p w14:paraId="7DE05FF5" w14:textId="449A7D60" w:rsidR="002B10D3" w:rsidRPr="004433FC" w:rsidRDefault="002B10D3" w:rsidP="00790082">
      <w:pPr>
        <w:jc w:val="center"/>
        <w:rPr>
          <w:rFonts w:asciiTheme="majorBidi" w:hAnsiTheme="majorBidi" w:cstheme="majorBidi"/>
          <w:bCs/>
          <w:sz w:val="24"/>
          <w:szCs w:val="24"/>
          <w:lang w:val="en-GB"/>
        </w:rPr>
      </w:pPr>
      <w:r w:rsidRPr="004433FC">
        <w:rPr>
          <w:rFonts w:asciiTheme="majorBidi" w:hAnsiTheme="majorBidi" w:cstheme="majorBidi"/>
          <w:bCs/>
          <w:sz w:val="24"/>
          <w:szCs w:val="24"/>
          <w:lang w:val="en-GB"/>
        </w:rPr>
        <w:t>Erasmus University and Nottingham Trent University</w:t>
      </w:r>
    </w:p>
    <w:p w14:paraId="23CE44D9" w14:textId="77777777" w:rsidR="002B10D3" w:rsidRPr="004433FC" w:rsidRDefault="002B10D3" w:rsidP="002B10D3">
      <w:pPr>
        <w:jc w:val="center"/>
        <w:rPr>
          <w:rFonts w:asciiTheme="majorBidi" w:hAnsiTheme="majorBidi" w:cstheme="majorBidi"/>
          <w:bCs/>
          <w:sz w:val="24"/>
          <w:szCs w:val="24"/>
          <w:lang w:val="en-GB"/>
        </w:rPr>
      </w:pPr>
      <w:r w:rsidRPr="004433FC">
        <w:rPr>
          <w:rFonts w:asciiTheme="majorBidi" w:hAnsiTheme="majorBidi" w:cstheme="majorBidi"/>
          <w:bCs/>
          <w:sz w:val="24"/>
          <w:szCs w:val="24"/>
          <w:lang w:val="en-GB"/>
        </w:rPr>
        <w:t xml:space="preserve">Tim Wildschut and Constantine Sedikides </w:t>
      </w:r>
    </w:p>
    <w:p w14:paraId="3B3402A3" w14:textId="77777777" w:rsidR="002B10D3" w:rsidRPr="004433FC" w:rsidRDefault="002B10D3" w:rsidP="002B10D3">
      <w:pPr>
        <w:jc w:val="center"/>
        <w:rPr>
          <w:rFonts w:asciiTheme="majorBidi" w:hAnsiTheme="majorBidi" w:cstheme="majorBidi"/>
          <w:sz w:val="24"/>
          <w:szCs w:val="24"/>
          <w:lang w:val="en-GB"/>
        </w:rPr>
      </w:pPr>
      <w:r w:rsidRPr="004433FC">
        <w:rPr>
          <w:rFonts w:asciiTheme="majorBidi" w:hAnsiTheme="majorBidi" w:cstheme="majorBidi"/>
          <w:bCs/>
          <w:sz w:val="24"/>
          <w:szCs w:val="24"/>
          <w:lang w:val="en-GB"/>
        </w:rPr>
        <w:t>University of Southampton</w:t>
      </w:r>
    </w:p>
    <w:p w14:paraId="5EC0ED91" w14:textId="77777777" w:rsidR="002B10D3" w:rsidRDefault="002B10D3" w:rsidP="002B10D3">
      <w:pPr>
        <w:spacing w:after="0" w:line="480" w:lineRule="exact"/>
        <w:contextualSpacing/>
        <w:rPr>
          <w:rFonts w:ascii="Times New Roman" w:hAnsi="Times New Roman" w:cs="Times New Roman"/>
          <w:sz w:val="24"/>
          <w:szCs w:val="24"/>
          <w:lang w:val="en-GB"/>
        </w:rPr>
      </w:pPr>
      <w:r w:rsidRPr="004433FC">
        <w:rPr>
          <w:rFonts w:ascii="Times New Roman" w:hAnsi="Times New Roman" w:cs="Times New Roman"/>
          <w:sz w:val="24"/>
          <w:szCs w:val="24"/>
          <w:lang w:val="en-GB"/>
        </w:rPr>
        <w:t xml:space="preserve">Corresponding author: Joost M. Leunissen, Department of Psychology, </w:t>
      </w:r>
      <w:r w:rsidRPr="004433FC">
        <w:rPr>
          <w:rFonts w:asciiTheme="majorBidi" w:hAnsiTheme="majorBidi" w:cstheme="majorBidi"/>
          <w:bCs/>
          <w:sz w:val="24"/>
          <w:szCs w:val="24"/>
          <w:lang w:val="en-GB"/>
        </w:rPr>
        <w:t xml:space="preserve">University of Winchester, Winchester, SO22 4NR, </w:t>
      </w:r>
      <w:r w:rsidRPr="004433FC">
        <w:rPr>
          <w:rFonts w:ascii="Times New Roman" w:hAnsi="Times New Roman" w:cs="Times New Roman"/>
          <w:sz w:val="24"/>
          <w:szCs w:val="24"/>
          <w:lang w:val="en-GB"/>
        </w:rPr>
        <w:t xml:space="preserve">England, UK; Email: joost.leunissen@winchester.ac.uk </w:t>
      </w:r>
    </w:p>
    <w:p w14:paraId="2A66B828" w14:textId="77777777" w:rsidR="002B10D3" w:rsidRDefault="002B10D3" w:rsidP="002B10D3">
      <w:pPr>
        <w:spacing w:after="0" w:line="480" w:lineRule="exact"/>
        <w:contextualSpacing/>
        <w:rPr>
          <w:rFonts w:ascii="Times New Roman" w:hAnsi="Times New Roman" w:cs="Times New Roman"/>
          <w:sz w:val="24"/>
          <w:szCs w:val="24"/>
          <w:lang w:val="en-GB"/>
        </w:rPr>
      </w:pPr>
    </w:p>
    <w:p w14:paraId="41B3A043" w14:textId="77777777" w:rsidR="002B10D3" w:rsidRPr="000400E2" w:rsidRDefault="002B10D3" w:rsidP="002B10D3">
      <w:pPr>
        <w:spacing w:after="0" w:line="480" w:lineRule="exact"/>
        <w:contextualSpacing/>
        <w:jc w:val="center"/>
        <w:rPr>
          <w:rFonts w:ascii="Times New Roman" w:hAnsi="Times New Roman" w:cs="Times New Roman"/>
          <w:b/>
          <w:bCs/>
          <w:sz w:val="24"/>
          <w:szCs w:val="24"/>
          <w:lang w:val="en-GB"/>
        </w:rPr>
      </w:pPr>
      <w:r w:rsidRPr="000400E2">
        <w:rPr>
          <w:rFonts w:ascii="Times New Roman" w:hAnsi="Times New Roman" w:cs="Times New Roman"/>
          <w:b/>
          <w:bCs/>
          <w:sz w:val="24"/>
          <w:szCs w:val="24"/>
          <w:lang w:val="en-GB"/>
        </w:rPr>
        <w:t>Author Biographies</w:t>
      </w:r>
    </w:p>
    <w:p w14:paraId="2317F9FE" w14:textId="77777777" w:rsidR="002B10D3" w:rsidRPr="00795A72" w:rsidRDefault="002B10D3" w:rsidP="002B10D3">
      <w:pPr>
        <w:spacing w:after="0" w:line="480" w:lineRule="exact"/>
        <w:contextualSpacing/>
        <w:rPr>
          <w:rFonts w:asciiTheme="majorBidi" w:hAnsiTheme="majorBidi" w:cstheme="majorBidi"/>
          <w:sz w:val="24"/>
          <w:szCs w:val="24"/>
          <w:lang w:val="en-GB"/>
        </w:rPr>
      </w:pPr>
      <w:r w:rsidRPr="00795A72">
        <w:rPr>
          <w:rFonts w:asciiTheme="majorBidi" w:hAnsiTheme="majorBidi" w:cstheme="majorBidi"/>
          <w:sz w:val="24"/>
          <w:szCs w:val="24"/>
          <w:lang w:val="en-GB"/>
        </w:rPr>
        <w:t>Joost Leunissen is a senior lecturer at the Department of Psychology, University of Winchester. His research is on nostalgia, organisational nostalgia, and narcissism.</w:t>
      </w:r>
    </w:p>
    <w:p w14:paraId="69DE3BF8" w14:textId="77777777" w:rsidR="002B10D3" w:rsidRDefault="002B10D3" w:rsidP="002B10D3">
      <w:pPr>
        <w:spacing w:after="0" w:line="480" w:lineRule="exact"/>
        <w:contextualSpacing/>
        <w:rPr>
          <w:rFonts w:asciiTheme="majorBidi" w:hAnsiTheme="majorBidi" w:cstheme="majorBidi"/>
          <w:sz w:val="24"/>
          <w:szCs w:val="24"/>
          <w:lang w:val="en-GB"/>
        </w:rPr>
      </w:pPr>
    </w:p>
    <w:p w14:paraId="0DAF89DD" w14:textId="77777777" w:rsidR="002B10D3" w:rsidRPr="00082CE0" w:rsidRDefault="002B10D3" w:rsidP="002B10D3">
      <w:pPr>
        <w:spacing w:after="0" w:line="480" w:lineRule="exact"/>
        <w:contextualSpacing/>
        <w:rPr>
          <w:rFonts w:asciiTheme="majorBidi" w:hAnsiTheme="majorBidi" w:cstheme="majorBidi"/>
          <w:sz w:val="24"/>
          <w:szCs w:val="24"/>
        </w:rPr>
      </w:pPr>
      <w:r w:rsidRPr="00082CE0">
        <w:rPr>
          <w:rFonts w:asciiTheme="majorBidi" w:hAnsiTheme="majorBidi" w:cstheme="majorBidi"/>
          <w:sz w:val="24"/>
          <w:szCs w:val="24"/>
        </w:rPr>
        <w:t>Marius van Dijke is professor of Behavioural Ethic</w:t>
      </w:r>
      <w:r>
        <w:rPr>
          <w:rFonts w:asciiTheme="majorBidi" w:hAnsiTheme="majorBidi" w:cstheme="majorBidi"/>
          <w:sz w:val="24"/>
          <w:szCs w:val="24"/>
        </w:rPr>
        <w:t xml:space="preserve">s at Rotterdam School of Management, Erasmus University Rotterdam and at Nottingham Business School, Nottingham Trent University. He is interested in ethics, prosocial behavior, leadership, and power. </w:t>
      </w:r>
    </w:p>
    <w:p w14:paraId="2248A4ED" w14:textId="77777777" w:rsidR="002B10D3" w:rsidRPr="00082CE0" w:rsidRDefault="002B10D3" w:rsidP="002B10D3">
      <w:pPr>
        <w:spacing w:after="0" w:line="480" w:lineRule="exact"/>
        <w:contextualSpacing/>
        <w:rPr>
          <w:rFonts w:asciiTheme="majorBidi" w:hAnsiTheme="majorBidi" w:cstheme="majorBidi"/>
          <w:sz w:val="24"/>
          <w:szCs w:val="24"/>
        </w:rPr>
      </w:pPr>
    </w:p>
    <w:p w14:paraId="57EBD011" w14:textId="77777777" w:rsidR="002B10D3" w:rsidRDefault="002B10D3" w:rsidP="002B10D3">
      <w:pPr>
        <w:spacing w:after="0" w:line="480" w:lineRule="exact"/>
        <w:contextualSpacing/>
        <w:rPr>
          <w:rFonts w:asciiTheme="majorBidi" w:hAnsiTheme="majorBidi" w:cstheme="majorBidi"/>
          <w:sz w:val="24"/>
          <w:szCs w:val="24"/>
        </w:rPr>
      </w:pPr>
      <w:r w:rsidRPr="00795A72">
        <w:rPr>
          <w:rFonts w:asciiTheme="majorBidi" w:hAnsiTheme="majorBidi" w:cstheme="majorBidi"/>
          <w:sz w:val="24"/>
          <w:szCs w:val="24"/>
          <w:lang w:val="en-GB"/>
        </w:rPr>
        <w:t xml:space="preserve">Tim Wildschut </w:t>
      </w:r>
      <w:r>
        <w:rPr>
          <w:rFonts w:asciiTheme="majorBidi" w:hAnsiTheme="majorBidi" w:cstheme="majorBidi"/>
          <w:sz w:val="24"/>
          <w:szCs w:val="24"/>
          <w:lang w:val="en-GB"/>
        </w:rPr>
        <w:t xml:space="preserve">is </w:t>
      </w:r>
      <w:r w:rsidRPr="00795A72">
        <w:rPr>
          <w:rFonts w:asciiTheme="majorBidi" w:hAnsiTheme="majorBidi" w:cstheme="majorBidi"/>
          <w:sz w:val="24"/>
          <w:szCs w:val="24"/>
        </w:rPr>
        <w:t xml:space="preserve">a professor at School of Psychology, University of Southampton, researching emotions, memories, and intergroup relations. </w:t>
      </w:r>
    </w:p>
    <w:p w14:paraId="0C9A1051" w14:textId="77777777" w:rsidR="002B10D3" w:rsidRDefault="002B10D3" w:rsidP="002B10D3">
      <w:pPr>
        <w:spacing w:after="0" w:line="480" w:lineRule="exact"/>
        <w:contextualSpacing/>
        <w:rPr>
          <w:rFonts w:asciiTheme="majorBidi" w:hAnsiTheme="majorBidi" w:cstheme="majorBidi"/>
          <w:sz w:val="24"/>
          <w:szCs w:val="24"/>
        </w:rPr>
      </w:pPr>
    </w:p>
    <w:p w14:paraId="0D70BBBC" w14:textId="77777777" w:rsidR="002B10D3" w:rsidRPr="00E63913" w:rsidRDefault="002B10D3" w:rsidP="002B10D3">
      <w:pPr>
        <w:spacing w:after="0" w:line="480" w:lineRule="exact"/>
        <w:contextualSpacing/>
        <w:rPr>
          <w:rFonts w:ascii="Times New Roman" w:hAnsi="Times New Roman" w:cs="Times New Roman"/>
          <w:sz w:val="24"/>
          <w:szCs w:val="24"/>
          <w:lang w:val="en-GB"/>
        </w:rPr>
      </w:pPr>
      <w:r w:rsidRPr="00795A72">
        <w:rPr>
          <w:rFonts w:asciiTheme="majorBidi" w:hAnsiTheme="majorBidi" w:cstheme="majorBidi"/>
          <w:sz w:val="24"/>
          <w:szCs w:val="24"/>
        </w:rPr>
        <w:t xml:space="preserve">Constantine Sedikides </w:t>
      </w:r>
      <w:r>
        <w:rPr>
          <w:rFonts w:asciiTheme="majorBidi" w:hAnsiTheme="majorBidi" w:cstheme="majorBidi"/>
          <w:sz w:val="24"/>
          <w:szCs w:val="24"/>
        </w:rPr>
        <w:t xml:space="preserve">is </w:t>
      </w:r>
      <w:r w:rsidRPr="00795A72">
        <w:rPr>
          <w:rFonts w:asciiTheme="majorBidi" w:hAnsiTheme="majorBidi" w:cstheme="majorBidi"/>
          <w:sz w:val="24"/>
          <w:szCs w:val="24"/>
        </w:rPr>
        <w:t xml:space="preserve">a professor at School of Psychology, University of Southampton, interested in self and identity. </w:t>
      </w:r>
    </w:p>
    <w:bookmarkEnd w:id="0"/>
    <w:p w14:paraId="2DA9CDBB" w14:textId="77777777" w:rsidR="00790082" w:rsidRDefault="00790082">
      <w:pPr>
        <w:rPr>
          <w:rFonts w:asciiTheme="majorBidi" w:hAnsiTheme="majorBidi" w:cstheme="majorBidi"/>
          <w:b/>
          <w:sz w:val="24"/>
          <w:szCs w:val="24"/>
          <w:lang w:val="en-GB"/>
        </w:rPr>
      </w:pPr>
      <w:r>
        <w:rPr>
          <w:rFonts w:asciiTheme="majorBidi" w:hAnsiTheme="majorBidi" w:cstheme="majorBidi"/>
          <w:b/>
          <w:sz w:val="24"/>
          <w:szCs w:val="24"/>
          <w:lang w:val="en-GB"/>
        </w:rPr>
        <w:br w:type="page"/>
      </w:r>
    </w:p>
    <w:p w14:paraId="7A1AAFAE" w14:textId="75C8A689" w:rsidR="008B7468" w:rsidRPr="00AF5753" w:rsidRDefault="008B7468" w:rsidP="00AF0343">
      <w:pPr>
        <w:spacing w:after="0" w:line="480" w:lineRule="exact"/>
        <w:contextualSpacing/>
        <w:jc w:val="center"/>
        <w:rPr>
          <w:rFonts w:asciiTheme="majorBidi" w:hAnsiTheme="majorBidi" w:cstheme="majorBidi"/>
          <w:b/>
          <w:sz w:val="24"/>
          <w:szCs w:val="24"/>
          <w:lang w:val="en-GB"/>
        </w:rPr>
      </w:pPr>
      <w:r w:rsidRPr="00AF5753">
        <w:rPr>
          <w:rFonts w:asciiTheme="majorBidi" w:hAnsiTheme="majorBidi" w:cstheme="majorBidi"/>
          <w:b/>
          <w:sz w:val="24"/>
          <w:szCs w:val="24"/>
          <w:lang w:val="en-GB"/>
        </w:rPr>
        <w:lastRenderedPageBreak/>
        <w:t>Abstract</w:t>
      </w:r>
    </w:p>
    <w:p w14:paraId="5E704960" w14:textId="6B234F67" w:rsidR="00D65DCA" w:rsidRPr="00E72C15" w:rsidRDefault="007A6304" w:rsidP="00E72C15">
      <w:pPr>
        <w:spacing w:after="0" w:line="480" w:lineRule="exact"/>
        <w:contextualSpacing/>
        <w:rPr>
          <w:rFonts w:asciiTheme="majorBidi" w:hAnsiTheme="majorBidi" w:cstheme="majorBidi"/>
          <w:bCs/>
          <w:sz w:val="24"/>
          <w:szCs w:val="24"/>
          <w:lang w:val="en-GB"/>
        </w:rPr>
      </w:pPr>
      <w:r w:rsidRPr="00AF5753">
        <w:rPr>
          <w:rFonts w:asciiTheme="majorBidi" w:hAnsiTheme="majorBidi" w:cstheme="majorBidi"/>
          <w:bCs/>
          <w:color w:val="000000" w:themeColor="text1"/>
          <w:sz w:val="24"/>
          <w:szCs w:val="24"/>
          <w:lang w:val="en-GB"/>
        </w:rPr>
        <w:t>Organisational</w:t>
      </w:r>
      <w:r w:rsidR="00F83FCD" w:rsidRPr="00AF5753">
        <w:rPr>
          <w:rFonts w:asciiTheme="majorBidi" w:hAnsiTheme="majorBidi" w:cstheme="majorBidi"/>
          <w:bCs/>
          <w:color w:val="000000" w:themeColor="text1"/>
          <w:sz w:val="24"/>
          <w:szCs w:val="24"/>
          <w:lang w:val="en-GB"/>
        </w:rPr>
        <w:t xml:space="preserve"> nostalgia</w:t>
      </w:r>
      <w:r w:rsidR="00E72C15">
        <w:rPr>
          <w:rFonts w:asciiTheme="majorBidi" w:hAnsiTheme="majorBidi" w:cstheme="majorBidi"/>
          <w:bCs/>
          <w:color w:val="000000" w:themeColor="text1"/>
          <w:sz w:val="24"/>
          <w:szCs w:val="24"/>
          <w:lang w:val="en-GB"/>
        </w:rPr>
        <w:t>—</w:t>
      </w:r>
      <w:r w:rsidR="00E40EE2">
        <w:rPr>
          <w:rFonts w:asciiTheme="majorBidi" w:hAnsiTheme="majorBidi" w:cstheme="majorBidi"/>
          <w:sz w:val="24"/>
          <w:szCs w:val="24"/>
          <w:lang w:val="en-GB"/>
        </w:rPr>
        <w:t xml:space="preserve">a </w:t>
      </w:r>
      <w:r w:rsidR="00E40EE2" w:rsidRPr="00AF5753">
        <w:rPr>
          <w:rFonts w:asciiTheme="majorBidi" w:hAnsiTheme="majorBidi" w:cstheme="majorBidi"/>
          <w:bCs/>
          <w:sz w:val="24"/>
          <w:szCs w:val="24"/>
          <w:lang w:val="en-GB"/>
        </w:rPr>
        <w:t>sentimental longing for past events in, and aspects of, one’s organisational life</w:t>
      </w:r>
      <w:r w:rsidR="00E72C15">
        <w:rPr>
          <w:rFonts w:asciiTheme="majorBidi" w:hAnsiTheme="majorBidi" w:cstheme="majorBidi"/>
          <w:bCs/>
          <w:sz w:val="24"/>
          <w:szCs w:val="24"/>
          <w:lang w:val="en-GB"/>
        </w:rPr>
        <w:t>—</w:t>
      </w:r>
      <w:r w:rsidR="006D07E9" w:rsidRPr="00AF5753">
        <w:rPr>
          <w:rFonts w:asciiTheme="majorBidi" w:hAnsiTheme="majorBidi" w:cstheme="majorBidi"/>
          <w:bCs/>
          <w:color w:val="000000" w:themeColor="text1"/>
          <w:sz w:val="24"/>
          <w:szCs w:val="24"/>
          <w:lang w:val="en-GB"/>
        </w:rPr>
        <w:t xml:space="preserve">is a commonly experienced </w:t>
      </w:r>
      <w:r w:rsidR="00E230E7" w:rsidRPr="00AF5753">
        <w:rPr>
          <w:rFonts w:asciiTheme="majorBidi" w:hAnsiTheme="majorBidi" w:cstheme="majorBidi"/>
          <w:bCs/>
          <w:color w:val="000000" w:themeColor="text1"/>
          <w:sz w:val="24"/>
          <w:szCs w:val="24"/>
          <w:lang w:val="en-GB"/>
        </w:rPr>
        <w:t xml:space="preserve">but poorly understood </w:t>
      </w:r>
      <w:r w:rsidR="006D07E9" w:rsidRPr="00AF5753">
        <w:rPr>
          <w:rFonts w:asciiTheme="majorBidi" w:hAnsiTheme="majorBidi" w:cstheme="majorBidi"/>
          <w:bCs/>
          <w:color w:val="000000" w:themeColor="text1"/>
          <w:sz w:val="24"/>
          <w:szCs w:val="24"/>
          <w:lang w:val="en-GB"/>
        </w:rPr>
        <w:t>emotion</w:t>
      </w:r>
      <w:r w:rsidR="0023407E" w:rsidRPr="00AF5753">
        <w:rPr>
          <w:rFonts w:asciiTheme="majorBidi" w:hAnsiTheme="majorBidi" w:cstheme="majorBidi"/>
          <w:bCs/>
          <w:color w:val="000000" w:themeColor="text1"/>
          <w:sz w:val="24"/>
          <w:szCs w:val="24"/>
          <w:lang w:val="en-GB"/>
        </w:rPr>
        <w:t>.</w:t>
      </w:r>
      <w:r w:rsidR="00DB14E7" w:rsidRPr="00AF5753">
        <w:rPr>
          <w:rFonts w:asciiTheme="majorBidi" w:hAnsiTheme="majorBidi" w:cstheme="majorBidi"/>
          <w:bCs/>
          <w:color w:val="000000" w:themeColor="text1"/>
          <w:sz w:val="24"/>
          <w:szCs w:val="24"/>
          <w:lang w:val="en-GB"/>
        </w:rPr>
        <w:t xml:space="preserve"> </w:t>
      </w:r>
      <w:r w:rsidR="00E72C15">
        <w:rPr>
          <w:rFonts w:asciiTheme="majorBidi" w:hAnsiTheme="majorBidi" w:cstheme="majorBidi"/>
          <w:bCs/>
          <w:color w:val="000000" w:themeColor="text1"/>
          <w:sz w:val="24"/>
          <w:szCs w:val="24"/>
          <w:lang w:val="en-GB"/>
        </w:rPr>
        <w:t xml:space="preserve">Qualitative research has explored how it helps employees cope with threat. Here, we examine its motivational properties. </w:t>
      </w:r>
      <w:r w:rsidR="007C4701" w:rsidRPr="00AF5753">
        <w:rPr>
          <w:rFonts w:asciiTheme="majorBidi" w:hAnsiTheme="majorBidi" w:cstheme="majorBidi"/>
          <w:bCs/>
          <w:color w:val="000000" w:themeColor="text1"/>
          <w:sz w:val="24"/>
          <w:szCs w:val="24"/>
          <w:lang w:val="en-GB"/>
        </w:rPr>
        <w:t>Building on the job demands-resources model</w:t>
      </w:r>
      <w:r w:rsidR="000C6E26" w:rsidRPr="00AF5753">
        <w:rPr>
          <w:rFonts w:asciiTheme="majorBidi" w:hAnsiTheme="majorBidi" w:cstheme="majorBidi"/>
          <w:bCs/>
          <w:color w:val="000000" w:themeColor="text1"/>
          <w:sz w:val="24"/>
          <w:szCs w:val="24"/>
          <w:lang w:val="en-GB"/>
        </w:rPr>
        <w:t xml:space="preserve">, </w:t>
      </w:r>
      <w:r w:rsidR="006A67C8" w:rsidRPr="00AF5753">
        <w:rPr>
          <w:rFonts w:asciiTheme="majorBidi" w:hAnsiTheme="majorBidi" w:cstheme="majorBidi"/>
          <w:bCs/>
          <w:color w:val="000000" w:themeColor="text1"/>
          <w:sz w:val="24"/>
          <w:szCs w:val="24"/>
          <w:lang w:val="en-GB"/>
        </w:rPr>
        <w:t>we hypothes</w:t>
      </w:r>
      <w:r w:rsidR="00D834AC" w:rsidRPr="00AF5753">
        <w:rPr>
          <w:rFonts w:asciiTheme="majorBidi" w:hAnsiTheme="majorBidi" w:cstheme="majorBidi"/>
          <w:bCs/>
          <w:color w:val="000000" w:themeColor="text1"/>
          <w:sz w:val="24"/>
          <w:szCs w:val="24"/>
          <w:lang w:val="en-GB"/>
        </w:rPr>
        <w:t>ise</w:t>
      </w:r>
      <w:r w:rsidR="004B7394" w:rsidRPr="00AF5753">
        <w:rPr>
          <w:rFonts w:asciiTheme="majorBidi" w:hAnsiTheme="majorBidi" w:cstheme="majorBidi"/>
          <w:bCs/>
          <w:color w:val="000000" w:themeColor="text1"/>
          <w:sz w:val="24"/>
          <w:szCs w:val="24"/>
          <w:lang w:val="en-GB"/>
        </w:rPr>
        <w:t>d</w:t>
      </w:r>
      <w:r w:rsidR="006A67C8" w:rsidRPr="00AF5753">
        <w:rPr>
          <w:rFonts w:asciiTheme="majorBidi" w:hAnsiTheme="majorBidi" w:cstheme="majorBidi"/>
          <w:bCs/>
          <w:color w:val="000000" w:themeColor="text1"/>
          <w:sz w:val="24"/>
          <w:szCs w:val="24"/>
          <w:lang w:val="en-GB"/>
        </w:rPr>
        <w:t xml:space="preserve"> t</w:t>
      </w:r>
      <w:r w:rsidR="00D9746B" w:rsidRPr="00AF5753">
        <w:rPr>
          <w:rFonts w:asciiTheme="majorBidi" w:hAnsiTheme="majorBidi" w:cstheme="majorBidi"/>
          <w:bCs/>
          <w:color w:val="000000" w:themeColor="text1"/>
          <w:sz w:val="24"/>
          <w:szCs w:val="24"/>
          <w:lang w:val="en-GB"/>
        </w:rPr>
        <w:t>hat</w:t>
      </w:r>
      <w:r w:rsidR="00AF41A7">
        <w:rPr>
          <w:rFonts w:asciiTheme="majorBidi" w:hAnsiTheme="majorBidi" w:cstheme="majorBidi"/>
          <w:bCs/>
          <w:color w:val="000000" w:themeColor="text1"/>
          <w:sz w:val="24"/>
          <w:szCs w:val="24"/>
          <w:lang w:val="en-GB"/>
        </w:rPr>
        <w:t xml:space="preserve"> </w:t>
      </w:r>
      <w:r w:rsidRPr="00AF5753">
        <w:rPr>
          <w:rFonts w:asciiTheme="majorBidi" w:hAnsiTheme="majorBidi" w:cstheme="majorBidi"/>
          <w:bCs/>
          <w:color w:val="000000" w:themeColor="text1"/>
          <w:sz w:val="24"/>
          <w:szCs w:val="24"/>
          <w:lang w:val="en-GB"/>
        </w:rPr>
        <w:t>organisational</w:t>
      </w:r>
      <w:r w:rsidR="00D9746B" w:rsidRPr="00AF5753">
        <w:rPr>
          <w:rFonts w:asciiTheme="majorBidi" w:hAnsiTheme="majorBidi" w:cstheme="majorBidi"/>
          <w:bCs/>
          <w:color w:val="000000" w:themeColor="text1"/>
          <w:sz w:val="24"/>
          <w:szCs w:val="24"/>
          <w:lang w:val="en-GB"/>
        </w:rPr>
        <w:t xml:space="preserve"> nostalgia</w:t>
      </w:r>
      <w:r w:rsidR="00AF41A7">
        <w:rPr>
          <w:rFonts w:asciiTheme="majorBidi" w:hAnsiTheme="majorBidi" w:cstheme="majorBidi"/>
          <w:bCs/>
          <w:color w:val="000000" w:themeColor="text1"/>
          <w:sz w:val="24"/>
          <w:szCs w:val="24"/>
          <w:lang w:val="en-GB"/>
        </w:rPr>
        <w:t>—</w:t>
      </w:r>
      <w:r w:rsidR="003B2B0E" w:rsidRPr="00AF5753">
        <w:rPr>
          <w:rFonts w:asciiTheme="majorBidi" w:hAnsiTheme="majorBidi" w:cstheme="majorBidi"/>
          <w:bCs/>
          <w:color w:val="000000" w:themeColor="text1"/>
          <w:sz w:val="24"/>
          <w:szCs w:val="24"/>
          <w:lang w:val="en-GB"/>
        </w:rPr>
        <w:t xml:space="preserve">assessed with a newly developed </w:t>
      </w:r>
      <w:r w:rsidR="00587133" w:rsidRPr="00AF5753">
        <w:rPr>
          <w:rFonts w:asciiTheme="majorBidi" w:hAnsiTheme="majorBidi" w:cstheme="majorBidi"/>
          <w:bCs/>
          <w:color w:val="000000" w:themeColor="text1"/>
          <w:sz w:val="24"/>
          <w:szCs w:val="24"/>
          <w:lang w:val="en-GB"/>
        </w:rPr>
        <w:t xml:space="preserve">and validated </w:t>
      </w:r>
      <w:r w:rsidR="003B2B0E" w:rsidRPr="00AF5753">
        <w:rPr>
          <w:rFonts w:asciiTheme="majorBidi" w:hAnsiTheme="majorBidi" w:cstheme="majorBidi"/>
          <w:bCs/>
          <w:color w:val="000000" w:themeColor="text1"/>
          <w:sz w:val="24"/>
          <w:szCs w:val="24"/>
          <w:lang w:val="en-GB"/>
        </w:rPr>
        <w:t>scale</w:t>
      </w:r>
      <w:r w:rsidR="00AF41A7">
        <w:rPr>
          <w:rFonts w:asciiTheme="majorBidi" w:hAnsiTheme="majorBidi" w:cstheme="majorBidi"/>
          <w:bCs/>
          <w:color w:val="000000" w:themeColor="text1"/>
          <w:sz w:val="24"/>
          <w:szCs w:val="24"/>
          <w:lang w:val="en-GB"/>
        </w:rPr>
        <w:t>—</w:t>
      </w:r>
      <w:r w:rsidR="00F0033C" w:rsidRPr="00AF5753">
        <w:rPr>
          <w:rFonts w:asciiTheme="majorBidi" w:hAnsiTheme="majorBidi" w:cstheme="majorBidi"/>
          <w:bCs/>
          <w:color w:val="000000" w:themeColor="text1"/>
          <w:sz w:val="24"/>
          <w:szCs w:val="24"/>
          <w:lang w:val="en-GB"/>
        </w:rPr>
        <w:t>predicts</w:t>
      </w:r>
      <w:r w:rsidR="00576266" w:rsidRPr="00AF5753">
        <w:rPr>
          <w:rFonts w:asciiTheme="majorBidi" w:hAnsiTheme="majorBidi" w:cstheme="majorBidi"/>
          <w:bCs/>
          <w:color w:val="000000" w:themeColor="text1"/>
          <w:sz w:val="24"/>
          <w:szCs w:val="24"/>
          <w:lang w:val="en-GB"/>
        </w:rPr>
        <w:t xml:space="preserve"> </w:t>
      </w:r>
      <w:r w:rsidR="00DA72AA">
        <w:rPr>
          <w:rFonts w:asciiTheme="majorBidi" w:hAnsiTheme="majorBidi" w:cstheme="majorBidi"/>
          <w:bCs/>
          <w:color w:val="000000" w:themeColor="text1"/>
          <w:sz w:val="24"/>
          <w:szCs w:val="24"/>
          <w:lang w:val="en-GB"/>
        </w:rPr>
        <w:t>(</w:t>
      </w:r>
      <w:r w:rsidR="00DA72AA" w:rsidRPr="00AF5753">
        <w:rPr>
          <w:rFonts w:asciiTheme="majorBidi" w:hAnsiTheme="majorBidi" w:cstheme="majorBidi"/>
          <w:bCs/>
          <w:color w:val="000000" w:themeColor="text1"/>
          <w:sz w:val="24"/>
          <w:szCs w:val="24"/>
          <w:lang w:val="en-GB"/>
        </w:rPr>
        <w:t>in-role and extra-role</w:t>
      </w:r>
      <w:r w:rsidR="00DA72AA">
        <w:rPr>
          <w:rFonts w:asciiTheme="majorBidi" w:hAnsiTheme="majorBidi" w:cstheme="majorBidi"/>
          <w:bCs/>
          <w:color w:val="000000" w:themeColor="text1"/>
          <w:sz w:val="24"/>
          <w:szCs w:val="24"/>
          <w:lang w:val="en-GB"/>
        </w:rPr>
        <w:t xml:space="preserve">) </w:t>
      </w:r>
      <w:r w:rsidR="004B7CEA" w:rsidRPr="00AF5753">
        <w:rPr>
          <w:rFonts w:asciiTheme="majorBidi" w:hAnsiTheme="majorBidi" w:cstheme="majorBidi"/>
          <w:bCs/>
          <w:color w:val="000000" w:themeColor="text1"/>
          <w:sz w:val="24"/>
          <w:szCs w:val="24"/>
          <w:lang w:val="en-GB"/>
        </w:rPr>
        <w:t>job</w:t>
      </w:r>
      <w:r w:rsidR="009D6636" w:rsidRPr="00AF5753">
        <w:rPr>
          <w:rFonts w:asciiTheme="majorBidi" w:hAnsiTheme="majorBidi" w:cstheme="majorBidi"/>
          <w:bCs/>
          <w:color w:val="000000" w:themeColor="text1"/>
          <w:sz w:val="24"/>
          <w:szCs w:val="24"/>
          <w:lang w:val="en-GB"/>
        </w:rPr>
        <w:t xml:space="preserve"> performance</w:t>
      </w:r>
      <w:r w:rsidR="00DB7774">
        <w:rPr>
          <w:rFonts w:asciiTheme="majorBidi" w:hAnsiTheme="majorBidi" w:cstheme="majorBidi"/>
          <w:bCs/>
          <w:color w:val="000000" w:themeColor="text1"/>
          <w:sz w:val="24"/>
          <w:szCs w:val="24"/>
          <w:lang w:val="en-GB"/>
        </w:rPr>
        <w:t>,</w:t>
      </w:r>
      <w:r w:rsidR="004B7CEA" w:rsidRPr="00AF5753">
        <w:rPr>
          <w:rFonts w:asciiTheme="majorBidi" w:hAnsiTheme="majorBidi" w:cstheme="majorBidi"/>
          <w:bCs/>
          <w:color w:val="000000" w:themeColor="text1"/>
          <w:sz w:val="24"/>
          <w:szCs w:val="24"/>
          <w:lang w:val="en-GB"/>
        </w:rPr>
        <w:t xml:space="preserve"> creativity</w:t>
      </w:r>
      <w:r w:rsidR="00DB7774">
        <w:rPr>
          <w:rFonts w:asciiTheme="majorBidi" w:hAnsiTheme="majorBidi" w:cstheme="majorBidi"/>
          <w:bCs/>
          <w:color w:val="000000" w:themeColor="text1"/>
          <w:sz w:val="24"/>
          <w:szCs w:val="24"/>
          <w:lang w:val="en-GB"/>
        </w:rPr>
        <w:t>,</w:t>
      </w:r>
      <w:r w:rsidR="004B7CEA" w:rsidRPr="00AF5753">
        <w:rPr>
          <w:rFonts w:asciiTheme="majorBidi" w:hAnsiTheme="majorBidi" w:cstheme="majorBidi"/>
          <w:bCs/>
          <w:color w:val="000000" w:themeColor="text1"/>
          <w:sz w:val="24"/>
          <w:szCs w:val="24"/>
          <w:lang w:val="en-GB"/>
        </w:rPr>
        <w:t xml:space="preserve"> and support for organisational change</w:t>
      </w:r>
      <w:r w:rsidR="006C6F0F">
        <w:rPr>
          <w:rFonts w:asciiTheme="majorBidi" w:hAnsiTheme="majorBidi" w:cstheme="majorBidi"/>
          <w:bCs/>
          <w:color w:val="000000" w:themeColor="text1"/>
          <w:sz w:val="24"/>
          <w:szCs w:val="24"/>
          <w:lang w:val="en-GB"/>
        </w:rPr>
        <w:t>.</w:t>
      </w:r>
      <w:r w:rsidR="008C3E0D">
        <w:rPr>
          <w:rFonts w:asciiTheme="majorBidi" w:hAnsiTheme="majorBidi" w:cstheme="majorBidi"/>
          <w:bCs/>
          <w:color w:val="000000" w:themeColor="text1"/>
          <w:sz w:val="24"/>
          <w:szCs w:val="24"/>
          <w:lang w:val="en-GB"/>
        </w:rPr>
        <w:t xml:space="preserve"> Study 1</w:t>
      </w:r>
      <w:r w:rsidR="00743CB9">
        <w:rPr>
          <w:rFonts w:asciiTheme="majorBidi" w:hAnsiTheme="majorBidi" w:cstheme="majorBidi"/>
          <w:bCs/>
          <w:color w:val="000000" w:themeColor="text1"/>
          <w:sz w:val="24"/>
          <w:szCs w:val="24"/>
          <w:lang w:val="en-GB"/>
        </w:rPr>
        <w:t xml:space="preserve"> showcased the</w:t>
      </w:r>
      <w:r w:rsidR="00751720">
        <w:rPr>
          <w:rFonts w:asciiTheme="majorBidi" w:hAnsiTheme="majorBidi" w:cstheme="majorBidi"/>
          <w:bCs/>
          <w:color w:val="000000" w:themeColor="text1"/>
          <w:sz w:val="24"/>
          <w:szCs w:val="24"/>
          <w:lang w:val="en-GB"/>
        </w:rPr>
        <w:t xml:space="preserve"> develop</w:t>
      </w:r>
      <w:r w:rsidR="00743CB9">
        <w:rPr>
          <w:rFonts w:asciiTheme="majorBidi" w:hAnsiTheme="majorBidi" w:cstheme="majorBidi"/>
          <w:bCs/>
          <w:color w:val="000000" w:themeColor="text1"/>
          <w:sz w:val="24"/>
          <w:szCs w:val="24"/>
          <w:lang w:val="en-GB"/>
        </w:rPr>
        <w:t>ment of</w:t>
      </w:r>
      <w:r w:rsidR="00751720">
        <w:rPr>
          <w:rFonts w:asciiTheme="majorBidi" w:hAnsiTheme="majorBidi" w:cstheme="majorBidi"/>
          <w:bCs/>
          <w:color w:val="000000" w:themeColor="text1"/>
          <w:sz w:val="24"/>
          <w:szCs w:val="24"/>
          <w:lang w:val="en-GB"/>
        </w:rPr>
        <w:t xml:space="preserve"> the organisational nostalgia scale.</w:t>
      </w:r>
      <w:r w:rsidR="006C6F0F">
        <w:rPr>
          <w:rFonts w:asciiTheme="majorBidi" w:hAnsiTheme="majorBidi" w:cstheme="majorBidi"/>
          <w:bCs/>
          <w:color w:val="000000" w:themeColor="text1"/>
          <w:sz w:val="24"/>
          <w:szCs w:val="24"/>
          <w:lang w:val="en-GB"/>
        </w:rPr>
        <w:t xml:space="preserve"> We </w:t>
      </w:r>
      <w:r w:rsidR="00743CB9">
        <w:rPr>
          <w:rFonts w:asciiTheme="majorBidi" w:hAnsiTheme="majorBidi" w:cstheme="majorBidi"/>
          <w:bCs/>
          <w:color w:val="000000" w:themeColor="text1"/>
          <w:sz w:val="24"/>
          <w:szCs w:val="24"/>
          <w:lang w:val="en-GB"/>
        </w:rPr>
        <w:t xml:space="preserve">proceeded to </w:t>
      </w:r>
      <w:r w:rsidR="006C6F0F">
        <w:rPr>
          <w:rFonts w:asciiTheme="majorBidi" w:hAnsiTheme="majorBidi" w:cstheme="majorBidi"/>
          <w:bCs/>
          <w:color w:val="000000" w:themeColor="text1"/>
          <w:sz w:val="24"/>
          <w:szCs w:val="24"/>
          <w:lang w:val="en-GB"/>
        </w:rPr>
        <w:t>hypothesise that</w:t>
      </w:r>
      <w:r w:rsidR="007F734E">
        <w:rPr>
          <w:rFonts w:asciiTheme="majorBidi" w:hAnsiTheme="majorBidi" w:cstheme="majorBidi"/>
          <w:bCs/>
          <w:color w:val="000000" w:themeColor="text1"/>
          <w:sz w:val="24"/>
          <w:szCs w:val="24"/>
          <w:lang w:val="en-GB"/>
        </w:rPr>
        <w:t xml:space="preserve"> </w:t>
      </w:r>
      <w:r w:rsidR="004B7394" w:rsidRPr="00AF5753">
        <w:rPr>
          <w:rFonts w:asciiTheme="majorBidi" w:hAnsiTheme="majorBidi" w:cstheme="majorBidi"/>
          <w:bCs/>
          <w:color w:val="000000" w:themeColor="text1"/>
          <w:sz w:val="24"/>
          <w:szCs w:val="24"/>
          <w:lang w:val="en-GB"/>
        </w:rPr>
        <w:t>work engagement</w:t>
      </w:r>
      <w:r w:rsidR="00583DE7" w:rsidRPr="00AF5753">
        <w:rPr>
          <w:rFonts w:asciiTheme="majorBidi" w:hAnsiTheme="majorBidi" w:cstheme="majorBidi"/>
          <w:bCs/>
          <w:color w:val="000000" w:themeColor="text1"/>
          <w:sz w:val="24"/>
          <w:szCs w:val="24"/>
          <w:lang w:val="en-GB"/>
        </w:rPr>
        <w:t>, via need satisfaction,</w:t>
      </w:r>
      <w:r w:rsidR="004B7394" w:rsidRPr="00AF5753">
        <w:rPr>
          <w:rFonts w:asciiTheme="majorBidi" w:hAnsiTheme="majorBidi" w:cstheme="majorBidi"/>
          <w:bCs/>
          <w:color w:val="000000" w:themeColor="text1"/>
          <w:sz w:val="24"/>
          <w:szCs w:val="24"/>
          <w:lang w:val="en-GB"/>
        </w:rPr>
        <w:t xml:space="preserve"> </w:t>
      </w:r>
      <w:r w:rsidR="007F734E">
        <w:rPr>
          <w:rFonts w:asciiTheme="majorBidi" w:hAnsiTheme="majorBidi" w:cstheme="majorBidi"/>
          <w:bCs/>
          <w:color w:val="000000" w:themeColor="text1"/>
          <w:sz w:val="24"/>
          <w:szCs w:val="24"/>
          <w:lang w:val="en-GB"/>
        </w:rPr>
        <w:t>mediates the</w:t>
      </w:r>
      <w:r w:rsidR="00743CB9">
        <w:rPr>
          <w:rFonts w:asciiTheme="majorBidi" w:hAnsiTheme="majorBidi" w:cstheme="majorBidi"/>
          <w:bCs/>
          <w:color w:val="000000" w:themeColor="text1"/>
          <w:sz w:val="24"/>
          <w:szCs w:val="24"/>
          <w:lang w:val="en-GB"/>
        </w:rPr>
        <w:t xml:space="preserve"> abovementioned</w:t>
      </w:r>
      <w:r w:rsidR="007F734E">
        <w:rPr>
          <w:rFonts w:asciiTheme="majorBidi" w:hAnsiTheme="majorBidi" w:cstheme="majorBidi"/>
          <w:bCs/>
          <w:color w:val="000000" w:themeColor="text1"/>
          <w:sz w:val="24"/>
          <w:szCs w:val="24"/>
          <w:lang w:val="en-GB"/>
        </w:rPr>
        <w:t xml:space="preserve"> </w:t>
      </w:r>
      <w:r w:rsidR="006C6F0F">
        <w:rPr>
          <w:rFonts w:asciiTheme="majorBidi" w:hAnsiTheme="majorBidi" w:cstheme="majorBidi"/>
          <w:bCs/>
          <w:color w:val="000000" w:themeColor="text1"/>
          <w:sz w:val="24"/>
          <w:szCs w:val="24"/>
          <w:lang w:val="en-GB"/>
        </w:rPr>
        <w:t xml:space="preserve">positive </w:t>
      </w:r>
      <w:r w:rsidR="00E71F09">
        <w:rPr>
          <w:rFonts w:asciiTheme="majorBidi" w:hAnsiTheme="majorBidi" w:cstheme="majorBidi"/>
          <w:bCs/>
          <w:color w:val="000000" w:themeColor="text1"/>
          <w:sz w:val="24"/>
          <w:szCs w:val="24"/>
          <w:lang w:val="en-GB"/>
        </w:rPr>
        <w:t>relations</w:t>
      </w:r>
      <w:r w:rsidR="00743CB9">
        <w:rPr>
          <w:rFonts w:asciiTheme="majorBidi" w:hAnsiTheme="majorBidi" w:cstheme="majorBidi"/>
          <w:bCs/>
          <w:color w:val="000000" w:themeColor="text1"/>
          <w:sz w:val="24"/>
          <w:szCs w:val="24"/>
          <w:lang w:val="en-GB"/>
        </w:rPr>
        <w:t xml:space="preserve">, and </w:t>
      </w:r>
      <w:r w:rsidR="00C175E9">
        <w:rPr>
          <w:rFonts w:asciiTheme="majorBidi" w:hAnsiTheme="majorBidi" w:cstheme="majorBidi"/>
          <w:bCs/>
          <w:color w:val="000000" w:themeColor="text1"/>
          <w:sz w:val="24"/>
          <w:szCs w:val="24"/>
          <w:lang w:val="en-GB"/>
        </w:rPr>
        <w:t>tested these</w:t>
      </w:r>
      <w:r w:rsidR="004B7394" w:rsidRPr="00AF5753">
        <w:rPr>
          <w:rFonts w:asciiTheme="majorBidi" w:hAnsiTheme="majorBidi" w:cstheme="majorBidi"/>
          <w:bCs/>
          <w:color w:val="000000" w:themeColor="text1"/>
          <w:sz w:val="24"/>
          <w:szCs w:val="24"/>
          <w:lang w:val="en-GB"/>
        </w:rPr>
        <w:t xml:space="preserve"> hypotheses</w:t>
      </w:r>
      <w:r w:rsidR="00C175E9">
        <w:rPr>
          <w:rFonts w:asciiTheme="majorBidi" w:hAnsiTheme="majorBidi" w:cstheme="majorBidi"/>
          <w:bCs/>
          <w:color w:val="000000" w:themeColor="text1"/>
          <w:sz w:val="24"/>
          <w:szCs w:val="24"/>
          <w:lang w:val="en-GB"/>
        </w:rPr>
        <w:t xml:space="preserve"> in three</w:t>
      </w:r>
      <w:r w:rsidR="00743CB9">
        <w:rPr>
          <w:rFonts w:asciiTheme="majorBidi" w:hAnsiTheme="majorBidi" w:cstheme="majorBidi"/>
          <w:bCs/>
          <w:color w:val="000000" w:themeColor="text1"/>
          <w:sz w:val="24"/>
          <w:szCs w:val="24"/>
          <w:lang w:val="en-GB"/>
        </w:rPr>
        <w:t xml:space="preserve"> additional</w:t>
      </w:r>
      <w:r w:rsidR="00C175E9">
        <w:rPr>
          <w:rFonts w:asciiTheme="majorBidi" w:hAnsiTheme="majorBidi" w:cstheme="majorBidi"/>
          <w:bCs/>
          <w:color w:val="000000" w:themeColor="text1"/>
          <w:sz w:val="24"/>
          <w:szCs w:val="24"/>
          <w:lang w:val="en-GB"/>
        </w:rPr>
        <w:t xml:space="preserve"> studies</w:t>
      </w:r>
      <w:r w:rsidR="005B121E" w:rsidRPr="00AF5753">
        <w:rPr>
          <w:rFonts w:asciiTheme="majorBidi" w:hAnsiTheme="majorBidi" w:cstheme="majorBidi"/>
          <w:bCs/>
          <w:color w:val="000000" w:themeColor="text1"/>
          <w:sz w:val="24"/>
          <w:szCs w:val="24"/>
          <w:lang w:val="en-GB"/>
        </w:rPr>
        <w:t>.</w:t>
      </w:r>
      <w:r w:rsidR="00C175E9">
        <w:rPr>
          <w:rFonts w:asciiTheme="majorBidi" w:hAnsiTheme="majorBidi" w:cstheme="majorBidi"/>
          <w:bCs/>
          <w:color w:val="000000" w:themeColor="text1"/>
          <w:sz w:val="24"/>
          <w:szCs w:val="24"/>
          <w:lang w:val="en-GB"/>
        </w:rPr>
        <w:t xml:space="preserve"> </w:t>
      </w:r>
      <w:r w:rsidR="00743CB9">
        <w:rPr>
          <w:rFonts w:asciiTheme="majorBidi" w:hAnsiTheme="majorBidi" w:cstheme="majorBidi"/>
          <w:bCs/>
          <w:color w:val="000000" w:themeColor="text1"/>
          <w:sz w:val="24"/>
          <w:szCs w:val="24"/>
          <w:lang w:val="en-GB"/>
        </w:rPr>
        <w:t xml:space="preserve">In </w:t>
      </w:r>
      <w:r w:rsidR="00C175E9">
        <w:rPr>
          <w:rFonts w:asciiTheme="majorBidi" w:hAnsiTheme="majorBidi" w:cstheme="majorBidi"/>
          <w:bCs/>
          <w:color w:val="000000" w:themeColor="text1"/>
          <w:sz w:val="24"/>
          <w:szCs w:val="24"/>
          <w:lang w:val="en-GB"/>
        </w:rPr>
        <w:t>Study 2, a multi-source design with leader-follower dyads</w:t>
      </w:r>
      <w:r w:rsidR="00C6655F">
        <w:rPr>
          <w:rFonts w:asciiTheme="majorBidi" w:hAnsiTheme="majorBidi" w:cstheme="majorBidi"/>
          <w:bCs/>
          <w:color w:val="000000" w:themeColor="text1"/>
          <w:sz w:val="24"/>
          <w:szCs w:val="24"/>
          <w:lang w:val="en-GB"/>
        </w:rPr>
        <w:t xml:space="preserve">, leader organisational nostalgia was associated with </w:t>
      </w:r>
      <w:r w:rsidR="00F15A52">
        <w:rPr>
          <w:rFonts w:asciiTheme="majorBidi" w:hAnsiTheme="majorBidi" w:cstheme="majorBidi"/>
          <w:bCs/>
          <w:color w:val="000000" w:themeColor="text1"/>
          <w:sz w:val="24"/>
          <w:szCs w:val="24"/>
          <w:lang w:val="en-GB"/>
        </w:rPr>
        <w:t xml:space="preserve">increased </w:t>
      </w:r>
      <w:r w:rsidR="00C6655F">
        <w:rPr>
          <w:rFonts w:asciiTheme="majorBidi" w:hAnsiTheme="majorBidi" w:cstheme="majorBidi"/>
          <w:bCs/>
          <w:color w:val="000000" w:themeColor="text1"/>
          <w:sz w:val="24"/>
          <w:szCs w:val="24"/>
          <w:lang w:val="en-GB"/>
        </w:rPr>
        <w:t>leader OCB</w:t>
      </w:r>
      <w:r w:rsidR="00F15A52">
        <w:rPr>
          <w:rFonts w:asciiTheme="majorBidi" w:hAnsiTheme="majorBidi" w:cstheme="majorBidi"/>
          <w:bCs/>
          <w:color w:val="000000" w:themeColor="text1"/>
          <w:sz w:val="24"/>
          <w:szCs w:val="24"/>
          <w:lang w:val="en-GB"/>
        </w:rPr>
        <w:t>,</w:t>
      </w:r>
      <w:r w:rsidR="00C6655F">
        <w:rPr>
          <w:rFonts w:asciiTheme="majorBidi" w:hAnsiTheme="majorBidi" w:cstheme="majorBidi"/>
          <w:bCs/>
          <w:color w:val="000000" w:themeColor="text1"/>
          <w:sz w:val="24"/>
          <w:szCs w:val="24"/>
          <w:lang w:val="en-GB"/>
        </w:rPr>
        <w:t xml:space="preserve"> as rated by followers. </w:t>
      </w:r>
      <w:r w:rsidR="00743CB9">
        <w:rPr>
          <w:rFonts w:asciiTheme="majorBidi" w:hAnsiTheme="majorBidi" w:cstheme="majorBidi"/>
          <w:bCs/>
          <w:color w:val="000000" w:themeColor="text1"/>
          <w:sz w:val="24"/>
          <w:szCs w:val="24"/>
          <w:lang w:val="en-GB"/>
        </w:rPr>
        <w:t xml:space="preserve">In </w:t>
      </w:r>
      <w:r w:rsidR="003B16B2">
        <w:rPr>
          <w:rFonts w:asciiTheme="majorBidi" w:hAnsiTheme="majorBidi" w:cstheme="majorBidi"/>
          <w:bCs/>
          <w:color w:val="000000" w:themeColor="text1"/>
          <w:sz w:val="24"/>
          <w:szCs w:val="24"/>
          <w:lang w:val="en-GB"/>
        </w:rPr>
        <w:t>S</w:t>
      </w:r>
      <w:r w:rsidR="00C6655F">
        <w:rPr>
          <w:rFonts w:asciiTheme="majorBidi" w:hAnsiTheme="majorBidi" w:cstheme="majorBidi"/>
          <w:bCs/>
          <w:color w:val="000000" w:themeColor="text1"/>
          <w:sz w:val="24"/>
          <w:szCs w:val="24"/>
          <w:lang w:val="en-GB"/>
        </w:rPr>
        <w:t>tudy 3, a lagged correlational desig</w:t>
      </w:r>
      <w:r w:rsidR="00770D1F">
        <w:rPr>
          <w:rFonts w:asciiTheme="majorBidi" w:hAnsiTheme="majorBidi" w:cstheme="majorBidi"/>
          <w:bCs/>
          <w:color w:val="000000" w:themeColor="text1"/>
          <w:sz w:val="24"/>
          <w:szCs w:val="24"/>
          <w:lang w:val="en-GB"/>
        </w:rPr>
        <w:t xml:space="preserve">n </w:t>
      </w:r>
      <w:r w:rsidR="000C5B04">
        <w:rPr>
          <w:rFonts w:asciiTheme="majorBidi" w:hAnsiTheme="majorBidi" w:cstheme="majorBidi"/>
          <w:bCs/>
          <w:color w:val="000000" w:themeColor="text1"/>
          <w:sz w:val="24"/>
          <w:szCs w:val="24"/>
          <w:lang w:val="en-GB"/>
        </w:rPr>
        <w:t>with</w:t>
      </w:r>
      <w:r w:rsidR="00770D1F">
        <w:rPr>
          <w:rFonts w:asciiTheme="majorBidi" w:hAnsiTheme="majorBidi" w:cstheme="majorBidi"/>
          <w:bCs/>
          <w:color w:val="000000" w:themeColor="text1"/>
          <w:sz w:val="24"/>
          <w:szCs w:val="24"/>
          <w:lang w:val="en-GB"/>
        </w:rPr>
        <w:t xml:space="preserve"> </w:t>
      </w:r>
      <w:r w:rsidR="0006756F">
        <w:rPr>
          <w:rFonts w:asciiTheme="majorBidi" w:hAnsiTheme="majorBidi" w:cstheme="majorBidi"/>
          <w:bCs/>
          <w:color w:val="000000" w:themeColor="text1"/>
          <w:sz w:val="24"/>
          <w:szCs w:val="24"/>
          <w:lang w:val="en-GB"/>
        </w:rPr>
        <w:t>employees</w:t>
      </w:r>
      <w:r w:rsidR="000C5B04">
        <w:rPr>
          <w:rFonts w:asciiTheme="majorBidi" w:hAnsiTheme="majorBidi" w:cstheme="majorBidi"/>
          <w:bCs/>
          <w:color w:val="000000" w:themeColor="text1"/>
          <w:sz w:val="24"/>
          <w:szCs w:val="24"/>
          <w:lang w:val="en-GB"/>
        </w:rPr>
        <w:t>, organisational nostalgia</w:t>
      </w:r>
      <w:r w:rsidR="003B16B2">
        <w:rPr>
          <w:rFonts w:asciiTheme="majorBidi" w:hAnsiTheme="majorBidi" w:cstheme="majorBidi"/>
          <w:bCs/>
          <w:color w:val="000000" w:themeColor="text1"/>
          <w:sz w:val="24"/>
          <w:szCs w:val="24"/>
          <w:lang w:val="en-GB"/>
        </w:rPr>
        <w:t xml:space="preserve"> </w:t>
      </w:r>
      <w:r w:rsidR="008C2FB1">
        <w:rPr>
          <w:rFonts w:asciiTheme="majorBidi" w:hAnsiTheme="majorBidi" w:cstheme="majorBidi"/>
          <w:bCs/>
          <w:color w:val="000000" w:themeColor="text1"/>
          <w:sz w:val="24"/>
          <w:szCs w:val="24"/>
          <w:lang w:val="en-GB"/>
        </w:rPr>
        <w:t xml:space="preserve">positively </w:t>
      </w:r>
      <w:r w:rsidR="003B16B2">
        <w:rPr>
          <w:rFonts w:asciiTheme="majorBidi" w:hAnsiTheme="majorBidi" w:cstheme="majorBidi"/>
          <w:bCs/>
          <w:color w:val="000000" w:themeColor="text1"/>
          <w:sz w:val="24"/>
          <w:szCs w:val="24"/>
          <w:lang w:val="en-GB"/>
        </w:rPr>
        <w:t xml:space="preserve">predicted OCB </w:t>
      </w:r>
      <w:r w:rsidR="00465247">
        <w:rPr>
          <w:rFonts w:asciiTheme="majorBidi" w:hAnsiTheme="majorBidi" w:cstheme="majorBidi"/>
          <w:bCs/>
          <w:color w:val="000000" w:themeColor="text1"/>
          <w:sz w:val="24"/>
          <w:szCs w:val="24"/>
          <w:lang w:val="en-GB"/>
        </w:rPr>
        <w:t>via</w:t>
      </w:r>
      <w:r w:rsidR="003B16B2">
        <w:rPr>
          <w:rFonts w:asciiTheme="majorBidi" w:hAnsiTheme="majorBidi" w:cstheme="majorBidi"/>
          <w:bCs/>
          <w:color w:val="000000" w:themeColor="text1"/>
          <w:sz w:val="24"/>
          <w:szCs w:val="24"/>
          <w:lang w:val="en-GB"/>
        </w:rPr>
        <w:t xml:space="preserve"> work engagement. </w:t>
      </w:r>
      <w:r w:rsidR="003466DD">
        <w:rPr>
          <w:rFonts w:asciiTheme="majorBidi" w:hAnsiTheme="majorBidi" w:cstheme="majorBidi"/>
          <w:bCs/>
          <w:color w:val="000000" w:themeColor="text1"/>
          <w:sz w:val="24"/>
          <w:szCs w:val="24"/>
          <w:lang w:val="en-GB"/>
        </w:rPr>
        <w:t xml:space="preserve">Finally, </w:t>
      </w:r>
      <w:r w:rsidR="00743CB9">
        <w:rPr>
          <w:rFonts w:asciiTheme="majorBidi" w:hAnsiTheme="majorBidi" w:cstheme="majorBidi"/>
          <w:bCs/>
          <w:color w:val="000000" w:themeColor="text1"/>
          <w:sz w:val="24"/>
          <w:szCs w:val="24"/>
          <w:lang w:val="en-GB"/>
        </w:rPr>
        <w:t xml:space="preserve">in </w:t>
      </w:r>
      <w:r w:rsidR="003466DD">
        <w:rPr>
          <w:rFonts w:asciiTheme="majorBidi" w:hAnsiTheme="majorBidi" w:cstheme="majorBidi"/>
          <w:bCs/>
          <w:color w:val="000000" w:themeColor="text1"/>
          <w:sz w:val="24"/>
          <w:szCs w:val="24"/>
          <w:lang w:val="en-GB"/>
        </w:rPr>
        <w:t xml:space="preserve">Study 4, </w:t>
      </w:r>
      <w:r w:rsidR="002D1358">
        <w:rPr>
          <w:rFonts w:asciiTheme="majorBidi" w:hAnsiTheme="majorBidi" w:cstheme="majorBidi"/>
          <w:bCs/>
          <w:color w:val="000000" w:themeColor="text1"/>
          <w:sz w:val="24"/>
          <w:szCs w:val="24"/>
          <w:lang w:val="en-GB"/>
        </w:rPr>
        <w:t>a</w:t>
      </w:r>
      <w:r w:rsidR="003466DD">
        <w:rPr>
          <w:rFonts w:asciiTheme="majorBidi" w:hAnsiTheme="majorBidi" w:cstheme="majorBidi"/>
          <w:bCs/>
          <w:color w:val="000000" w:themeColor="text1"/>
          <w:sz w:val="24"/>
          <w:szCs w:val="24"/>
          <w:lang w:val="en-GB"/>
        </w:rPr>
        <w:t xml:space="preserve"> lagged </w:t>
      </w:r>
      <w:r w:rsidR="00C839CF">
        <w:rPr>
          <w:rFonts w:asciiTheme="majorBidi" w:hAnsiTheme="majorBidi" w:cstheme="majorBidi"/>
          <w:bCs/>
          <w:color w:val="000000" w:themeColor="text1"/>
          <w:sz w:val="24"/>
          <w:szCs w:val="24"/>
          <w:lang w:val="en-GB"/>
        </w:rPr>
        <w:t xml:space="preserve">correlational </w:t>
      </w:r>
      <w:r w:rsidR="003466DD">
        <w:rPr>
          <w:rFonts w:asciiTheme="majorBidi" w:hAnsiTheme="majorBidi" w:cstheme="majorBidi"/>
          <w:bCs/>
          <w:color w:val="000000" w:themeColor="text1"/>
          <w:sz w:val="24"/>
          <w:szCs w:val="24"/>
          <w:lang w:val="en-GB"/>
        </w:rPr>
        <w:t xml:space="preserve">design, </w:t>
      </w:r>
      <w:r w:rsidR="00C839CF">
        <w:rPr>
          <w:rFonts w:asciiTheme="majorBidi" w:hAnsiTheme="majorBidi" w:cstheme="majorBidi"/>
          <w:bCs/>
          <w:color w:val="000000" w:themeColor="text1"/>
          <w:sz w:val="24"/>
          <w:szCs w:val="24"/>
          <w:lang w:val="en-GB"/>
        </w:rPr>
        <w:t xml:space="preserve">organisational nostalgia </w:t>
      </w:r>
      <w:r w:rsidR="006109A4">
        <w:rPr>
          <w:rFonts w:asciiTheme="majorBidi" w:hAnsiTheme="majorBidi" w:cstheme="majorBidi"/>
          <w:bCs/>
          <w:color w:val="000000" w:themeColor="text1"/>
          <w:sz w:val="24"/>
          <w:szCs w:val="24"/>
          <w:lang w:val="en-GB"/>
        </w:rPr>
        <w:t>predict</w:t>
      </w:r>
      <w:r w:rsidR="00366A6D">
        <w:rPr>
          <w:rFonts w:asciiTheme="majorBidi" w:hAnsiTheme="majorBidi" w:cstheme="majorBidi"/>
          <w:bCs/>
          <w:color w:val="000000" w:themeColor="text1"/>
          <w:sz w:val="24"/>
          <w:szCs w:val="24"/>
          <w:lang w:val="en-GB"/>
        </w:rPr>
        <w:t>ed</w:t>
      </w:r>
      <w:r w:rsidR="006109A4">
        <w:rPr>
          <w:rFonts w:asciiTheme="majorBidi" w:hAnsiTheme="majorBidi" w:cstheme="majorBidi"/>
          <w:bCs/>
          <w:color w:val="000000" w:themeColor="text1"/>
          <w:sz w:val="24"/>
          <w:szCs w:val="24"/>
          <w:lang w:val="en-GB"/>
        </w:rPr>
        <w:t xml:space="preserve"> increased in-role performance, creativity, and support for organisational change.</w:t>
      </w:r>
      <w:r w:rsidR="000C5B04">
        <w:rPr>
          <w:rFonts w:asciiTheme="majorBidi" w:hAnsiTheme="majorBidi" w:cstheme="majorBidi"/>
          <w:bCs/>
          <w:color w:val="000000" w:themeColor="text1"/>
          <w:sz w:val="24"/>
          <w:szCs w:val="24"/>
          <w:lang w:val="en-GB"/>
        </w:rPr>
        <w:t xml:space="preserve"> </w:t>
      </w:r>
      <w:r w:rsidR="00A14C2B">
        <w:rPr>
          <w:rFonts w:asciiTheme="majorBidi" w:hAnsiTheme="majorBidi" w:cstheme="majorBidi"/>
          <w:bCs/>
          <w:color w:val="000000" w:themeColor="text1"/>
          <w:sz w:val="24"/>
          <w:szCs w:val="24"/>
          <w:lang w:val="en-GB"/>
        </w:rPr>
        <w:t>These associations were serially mediated by</w:t>
      </w:r>
      <w:r w:rsidR="003F14B2">
        <w:rPr>
          <w:rFonts w:asciiTheme="majorBidi" w:hAnsiTheme="majorBidi" w:cstheme="majorBidi"/>
          <w:bCs/>
          <w:color w:val="000000" w:themeColor="text1"/>
          <w:sz w:val="24"/>
          <w:szCs w:val="24"/>
          <w:lang w:val="en-GB"/>
        </w:rPr>
        <w:t xml:space="preserve"> need satisfaction and work engagement.</w:t>
      </w:r>
      <w:r w:rsidR="005B121E" w:rsidRPr="00AF5753">
        <w:rPr>
          <w:rFonts w:asciiTheme="majorBidi" w:hAnsiTheme="majorBidi" w:cstheme="majorBidi"/>
          <w:bCs/>
          <w:color w:val="000000" w:themeColor="text1"/>
          <w:sz w:val="24"/>
          <w:szCs w:val="24"/>
          <w:lang w:val="en-GB"/>
        </w:rPr>
        <w:t xml:space="preserve"> </w:t>
      </w:r>
      <w:r w:rsidR="00A771E3" w:rsidRPr="00AF5753">
        <w:rPr>
          <w:rFonts w:asciiTheme="majorBidi" w:hAnsiTheme="majorBidi" w:cstheme="majorBidi"/>
          <w:bCs/>
          <w:color w:val="000000" w:themeColor="text1"/>
          <w:sz w:val="24"/>
          <w:szCs w:val="24"/>
          <w:lang w:val="en-GB"/>
        </w:rPr>
        <w:t xml:space="preserve">We conclude that </w:t>
      </w:r>
      <w:r w:rsidRPr="00AF5753">
        <w:rPr>
          <w:rFonts w:asciiTheme="majorBidi" w:hAnsiTheme="majorBidi" w:cstheme="majorBidi"/>
          <w:bCs/>
          <w:color w:val="000000" w:themeColor="text1"/>
          <w:sz w:val="24"/>
          <w:szCs w:val="24"/>
          <w:lang w:val="en-GB"/>
        </w:rPr>
        <w:t>organisational</w:t>
      </w:r>
      <w:r w:rsidR="00A771E3" w:rsidRPr="00AF5753">
        <w:rPr>
          <w:rFonts w:asciiTheme="majorBidi" w:hAnsiTheme="majorBidi" w:cstheme="majorBidi"/>
          <w:bCs/>
          <w:color w:val="000000" w:themeColor="text1"/>
          <w:sz w:val="24"/>
          <w:szCs w:val="24"/>
          <w:lang w:val="en-GB"/>
        </w:rPr>
        <w:t xml:space="preserve"> nostalgia </w:t>
      </w:r>
      <w:r w:rsidR="004B7394" w:rsidRPr="00AF5753">
        <w:rPr>
          <w:rFonts w:asciiTheme="majorBidi" w:hAnsiTheme="majorBidi" w:cstheme="majorBidi"/>
          <w:bCs/>
          <w:color w:val="000000" w:themeColor="text1"/>
          <w:sz w:val="24"/>
          <w:szCs w:val="24"/>
          <w:lang w:val="en-GB"/>
        </w:rPr>
        <w:t xml:space="preserve">has </w:t>
      </w:r>
      <w:r w:rsidR="00A771E3" w:rsidRPr="00AF5753">
        <w:rPr>
          <w:rFonts w:asciiTheme="majorBidi" w:hAnsiTheme="majorBidi" w:cstheme="majorBidi"/>
          <w:bCs/>
          <w:color w:val="000000" w:themeColor="text1"/>
          <w:sz w:val="24"/>
          <w:szCs w:val="24"/>
          <w:lang w:val="en-GB"/>
        </w:rPr>
        <w:t>motivational implication</w:t>
      </w:r>
      <w:r w:rsidR="004B7394" w:rsidRPr="00AF5753">
        <w:rPr>
          <w:rFonts w:asciiTheme="majorBidi" w:hAnsiTheme="majorBidi" w:cstheme="majorBidi"/>
          <w:bCs/>
          <w:color w:val="000000" w:themeColor="text1"/>
          <w:sz w:val="24"/>
          <w:szCs w:val="24"/>
          <w:lang w:val="en-GB"/>
        </w:rPr>
        <w:t>s</w:t>
      </w:r>
      <w:r w:rsidR="00A771E3" w:rsidRPr="00AF5753">
        <w:rPr>
          <w:rFonts w:asciiTheme="majorBidi" w:hAnsiTheme="majorBidi" w:cstheme="majorBidi"/>
          <w:bCs/>
          <w:color w:val="000000" w:themeColor="text1"/>
          <w:sz w:val="24"/>
          <w:szCs w:val="24"/>
          <w:lang w:val="en-GB"/>
        </w:rPr>
        <w:t>.</w:t>
      </w:r>
      <w:r w:rsidR="00740AE7" w:rsidRPr="00AF5753">
        <w:rPr>
          <w:rFonts w:asciiTheme="majorBidi" w:hAnsiTheme="majorBidi" w:cstheme="majorBidi"/>
          <w:bCs/>
          <w:color w:val="000000" w:themeColor="text1"/>
          <w:sz w:val="24"/>
          <w:szCs w:val="24"/>
          <w:lang w:val="en-GB"/>
        </w:rPr>
        <w:t xml:space="preserve"> Our research </w:t>
      </w:r>
      <w:r w:rsidR="004B7394" w:rsidRPr="00AF5753">
        <w:rPr>
          <w:rFonts w:asciiTheme="majorBidi" w:hAnsiTheme="majorBidi" w:cstheme="majorBidi"/>
          <w:bCs/>
          <w:color w:val="000000" w:themeColor="text1"/>
          <w:sz w:val="24"/>
          <w:szCs w:val="24"/>
          <w:lang w:val="en-GB"/>
        </w:rPr>
        <w:t xml:space="preserve">affords </w:t>
      </w:r>
      <w:r w:rsidR="00740AE7" w:rsidRPr="00AF5753">
        <w:rPr>
          <w:rFonts w:asciiTheme="majorBidi" w:hAnsiTheme="majorBidi" w:cstheme="majorBidi"/>
          <w:bCs/>
          <w:color w:val="000000" w:themeColor="text1"/>
          <w:sz w:val="24"/>
          <w:szCs w:val="24"/>
          <w:lang w:val="en-GB"/>
        </w:rPr>
        <w:t>a theoretical frame</w:t>
      </w:r>
      <w:r w:rsidR="004B7394" w:rsidRPr="00AF5753">
        <w:rPr>
          <w:rFonts w:asciiTheme="majorBidi" w:hAnsiTheme="majorBidi" w:cstheme="majorBidi"/>
          <w:bCs/>
          <w:color w:val="000000" w:themeColor="text1"/>
          <w:sz w:val="24"/>
          <w:szCs w:val="24"/>
          <w:lang w:val="en-GB"/>
        </w:rPr>
        <w:t>work</w:t>
      </w:r>
      <w:r w:rsidR="004D3676">
        <w:rPr>
          <w:rFonts w:asciiTheme="majorBidi" w:hAnsiTheme="majorBidi" w:cstheme="majorBidi"/>
          <w:bCs/>
          <w:color w:val="000000" w:themeColor="text1"/>
          <w:sz w:val="24"/>
          <w:szCs w:val="24"/>
          <w:lang w:val="en-GB"/>
        </w:rPr>
        <w:t xml:space="preserve"> for the emotion</w:t>
      </w:r>
      <w:r w:rsidR="00740AE7" w:rsidRPr="00AF5753">
        <w:rPr>
          <w:rFonts w:asciiTheme="majorBidi" w:hAnsiTheme="majorBidi" w:cstheme="majorBidi"/>
          <w:bCs/>
          <w:color w:val="000000" w:themeColor="text1"/>
          <w:sz w:val="24"/>
          <w:szCs w:val="24"/>
          <w:lang w:val="en-GB"/>
        </w:rPr>
        <w:t xml:space="preserve"> and the means</w:t>
      </w:r>
      <w:r w:rsidR="00750C15" w:rsidRPr="00AF5753">
        <w:rPr>
          <w:rFonts w:asciiTheme="majorBidi" w:hAnsiTheme="majorBidi" w:cstheme="majorBidi"/>
          <w:bCs/>
          <w:color w:val="000000" w:themeColor="text1"/>
          <w:sz w:val="24"/>
          <w:szCs w:val="24"/>
          <w:lang w:val="en-GB"/>
        </w:rPr>
        <w:t xml:space="preserve"> (</w:t>
      </w:r>
      <w:r w:rsidR="00743CB9">
        <w:rPr>
          <w:rFonts w:asciiTheme="majorBidi" w:hAnsiTheme="majorBidi" w:cstheme="majorBidi"/>
          <w:bCs/>
          <w:color w:val="000000" w:themeColor="text1"/>
          <w:sz w:val="24"/>
          <w:szCs w:val="24"/>
          <w:lang w:val="en-GB"/>
        </w:rPr>
        <w:t xml:space="preserve">i.e., </w:t>
      </w:r>
      <w:r w:rsidR="00750C15" w:rsidRPr="00AF5753">
        <w:rPr>
          <w:rFonts w:asciiTheme="majorBidi" w:hAnsiTheme="majorBidi" w:cstheme="majorBidi"/>
          <w:bCs/>
          <w:color w:val="000000" w:themeColor="text1"/>
          <w:sz w:val="24"/>
          <w:szCs w:val="24"/>
          <w:lang w:val="en-GB"/>
        </w:rPr>
        <w:t>a scale)</w:t>
      </w:r>
      <w:r w:rsidR="00740AE7" w:rsidRPr="00AF5753">
        <w:rPr>
          <w:rFonts w:asciiTheme="majorBidi" w:hAnsiTheme="majorBidi" w:cstheme="majorBidi"/>
          <w:bCs/>
          <w:color w:val="000000" w:themeColor="text1"/>
          <w:sz w:val="24"/>
          <w:szCs w:val="24"/>
          <w:lang w:val="en-GB"/>
        </w:rPr>
        <w:t xml:space="preserve"> to study </w:t>
      </w:r>
      <w:r w:rsidR="004D3676">
        <w:rPr>
          <w:rFonts w:asciiTheme="majorBidi" w:hAnsiTheme="majorBidi" w:cstheme="majorBidi"/>
          <w:bCs/>
          <w:color w:val="000000" w:themeColor="text1"/>
          <w:sz w:val="24"/>
          <w:szCs w:val="24"/>
          <w:lang w:val="en-GB"/>
        </w:rPr>
        <w:t>it</w:t>
      </w:r>
      <w:r w:rsidR="00750C15" w:rsidRPr="00AF5753">
        <w:rPr>
          <w:rFonts w:asciiTheme="majorBidi" w:hAnsiTheme="majorBidi" w:cstheme="majorBidi"/>
          <w:bCs/>
          <w:color w:val="000000" w:themeColor="text1"/>
          <w:sz w:val="24"/>
          <w:szCs w:val="24"/>
          <w:lang w:val="en-GB"/>
        </w:rPr>
        <w:t>.</w:t>
      </w:r>
    </w:p>
    <w:p w14:paraId="38ED35E1" w14:textId="6C47CACC" w:rsidR="00202AEE" w:rsidRPr="00FF0FD5" w:rsidRDefault="00C05A55" w:rsidP="00FF0FD5">
      <w:pPr>
        <w:spacing w:after="0" w:line="480" w:lineRule="exact"/>
        <w:ind w:firstLine="709"/>
        <w:contextualSpacing/>
        <w:rPr>
          <w:rFonts w:asciiTheme="majorBidi" w:hAnsiTheme="majorBidi" w:cstheme="majorBidi"/>
          <w:bCs/>
          <w:color w:val="000000" w:themeColor="text1"/>
          <w:sz w:val="24"/>
          <w:szCs w:val="24"/>
          <w:lang w:val="en-GB"/>
        </w:rPr>
      </w:pPr>
      <w:r w:rsidRPr="00AF5753">
        <w:rPr>
          <w:rFonts w:asciiTheme="majorBidi" w:hAnsiTheme="majorBidi" w:cstheme="majorBidi"/>
          <w:bCs/>
          <w:i/>
          <w:color w:val="000000" w:themeColor="text1"/>
          <w:sz w:val="24"/>
          <w:szCs w:val="24"/>
          <w:lang w:val="en-GB"/>
        </w:rPr>
        <w:t>Keywords:</w:t>
      </w:r>
      <w:r w:rsidRPr="00AF5753">
        <w:rPr>
          <w:rFonts w:asciiTheme="majorBidi" w:hAnsiTheme="majorBidi" w:cstheme="majorBidi"/>
          <w:bCs/>
          <w:color w:val="000000" w:themeColor="text1"/>
          <w:sz w:val="24"/>
          <w:szCs w:val="24"/>
          <w:lang w:val="en-GB"/>
        </w:rPr>
        <w:t xml:space="preserve"> </w:t>
      </w:r>
      <w:r w:rsidR="007A6304" w:rsidRPr="00AF5753">
        <w:rPr>
          <w:rFonts w:asciiTheme="majorBidi" w:hAnsiTheme="majorBidi" w:cstheme="majorBidi"/>
          <w:bCs/>
          <w:color w:val="000000" w:themeColor="text1"/>
          <w:sz w:val="24"/>
          <w:szCs w:val="24"/>
          <w:lang w:val="en-GB"/>
        </w:rPr>
        <w:t>organisational</w:t>
      </w:r>
      <w:r w:rsidRPr="00AF5753">
        <w:rPr>
          <w:rFonts w:asciiTheme="majorBidi" w:hAnsiTheme="majorBidi" w:cstheme="majorBidi"/>
          <w:bCs/>
          <w:color w:val="000000" w:themeColor="text1"/>
          <w:sz w:val="24"/>
          <w:szCs w:val="24"/>
          <w:lang w:val="en-GB"/>
        </w:rPr>
        <w:t xml:space="preserve"> </w:t>
      </w:r>
      <w:r w:rsidR="003B2B0E" w:rsidRPr="00AF5753">
        <w:rPr>
          <w:rFonts w:asciiTheme="majorBidi" w:hAnsiTheme="majorBidi" w:cstheme="majorBidi"/>
          <w:bCs/>
          <w:color w:val="000000" w:themeColor="text1"/>
          <w:sz w:val="24"/>
          <w:szCs w:val="24"/>
          <w:lang w:val="en-GB"/>
        </w:rPr>
        <w:t>n</w:t>
      </w:r>
      <w:r w:rsidRPr="00AF5753">
        <w:rPr>
          <w:rFonts w:asciiTheme="majorBidi" w:hAnsiTheme="majorBidi" w:cstheme="majorBidi"/>
          <w:bCs/>
          <w:color w:val="000000" w:themeColor="text1"/>
          <w:sz w:val="24"/>
          <w:szCs w:val="24"/>
          <w:lang w:val="en-GB"/>
        </w:rPr>
        <w:t xml:space="preserve">ostalgia, </w:t>
      </w:r>
      <w:r w:rsidR="003B2B0E" w:rsidRPr="00AF5753">
        <w:rPr>
          <w:rFonts w:asciiTheme="majorBidi" w:hAnsiTheme="majorBidi" w:cstheme="majorBidi"/>
          <w:bCs/>
          <w:color w:val="000000" w:themeColor="text1"/>
          <w:sz w:val="24"/>
          <w:szCs w:val="24"/>
          <w:lang w:val="en-GB"/>
        </w:rPr>
        <w:t>j</w:t>
      </w:r>
      <w:r w:rsidR="00823737" w:rsidRPr="00AF5753">
        <w:rPr>
          <w:rFonts w:asciiTheme="majorBidi" w:hAnsiTheme="majorBidi" w:cstheme="majorBidi"/>
          <w:bCs/>
          <w:color w:val="000000" w:themeColor="text1"/>
          <w:sz w:val="24"/>
          <w:szCs w:val="24"/>
          <w:lang w:val="en-GB"/>
        </w:rPr>
        <w:t xml:space="preserve">ob </w:t>
      </w:r>
      <w:r w:rsidR="003B2B0E" w:rsidRPr="00AF5753">
        <w:rPr>
          <w:rFonts w:asciiTheme="majorBidi" w:hAnsiTheme="majorBidi" w:cstheme="majorBidi"/>
          <w:bCs/>
          <w:color w:val="000000" w:themeColor="text1"/>
          <w:sz w:val="24"/>
          <w:szCs w:val="24"/>
          <w:lang w:val="en-GB"/>
        </w:rPr>
        <w:t>d</w:t>
      </w:r>
      <w:r w:rsidR="00823737" w:rsidRPr="00AF5753">
        <w:rPr>
          <w:rFonts w:asciiTheme="majorBidi" w:hAnsiTheme="majorBidi" w:cstheme="majorBidi"/>
          <w:bCs/>
          <w:color w:val="000000" w:themeColor="text1"/>
          <w:sz w:val="24"/>
          <w:szCs w:val="24"/>
          <w:lang w:val="en-GB"/>
        </w:rPr>
        <w:t>emands-</w:t>
      </w:r>
      <w:r w:rsidR="003B2B0E" w:rsidRPr="00AF5753">
        <w:rPr>
          <w:rFonts w:asciiTheme="majorBidi" w:hAnsiTheme="majorBidi" w:cstheme="majorBidi"/>
          <w:bCs/>
          <w:color w:val="000000" w:themeColor="text1"/>
          <w:sz w:val="24"/>
          <w:szCs w:val="24"/>
          <w:lang w:val="en-GB"/>
        </w:rPr>
        <w:t>r</w:t>
      </w:r>
      <w:r w:rsidR="00823737" w:rsidRPr="00AF5753">
        <w:rPr>
          <w:rFonts w:asciiTheme="majorBidi" w:hAnsiTheme="majorBidi" w:cstheme="majorBidi"/>
          <w:bCs/>
          <w:color w:val="000000" w:themeColor="text1"/>
          <w:sz w:val="24"/>
          <w:szCs w:val="24"/>
          <w:lang w:val="en-GB"/>
        </w:rPr>
        <w:t>esources model</w:t>
      </w:r>
      <w:r w:rsidRPr="00AF5753">
        <w:rPr>
          <w:rFonts w:asciiTheme="majorBidi" w:hAnsiTheme="majorBidi" w:cstheme="majorBidi"/>
          <w:bCs/>
          <w:color w:val="000000" w:themeColor="text1"/>
          <w:sz w:val="24"/>
          <w:szCs w:val="24"/>
          <w:lang w:val="en-GB"/>
        </w:rPr>
        <w:t xml:space="preserve">, </w:t>
      </w:r>
      <w:r w:rsidR="00583DE7" w:rsidRPr="00AF5753">
        <w:rPr>
          <w:rFonts w:asciiTheme="majorBidi" w:hAnsiTheme="majorBidi" w:cstheme="majorBidi"/>
          <w:bCs/>
          <w:color w:val="000000" w:themeColor="text1"/>
          <w:sz w:val="24"/>
          <w:szCs w:val="24"/>
          <w:lang w:val="en-GB"/>
        </w:rPr>
        <w:t>job performance</w:t>
      </w:r>
      <w:r w:rsidRPr="00AF5753">
        <w:rPr>
          <w:rFonts w:asciiTheme="majorBidi" w:hAnsiTheme="majorBidi" w:cstheme="majorBidi"/>
          <w:bCs/>
          <w:color w:val="000000" w:themeColor="text1"/>
          <w:sz w:val="24"/>
          <w:szCs w:val="24"/>
          <w:lang w:val="en-GB"/>
        </w:rPr>
        <w:t xml:space="preserve">, </w:t>
      </w:r>
      <w:r w:rsidR="003B2B0E" w:rsidRPr="00AF5753">
        <w:rPr>
          <w:rFonts w:asciiTheme="majorBidi" w:hAnsiTheme="majorBidi" w:cstheme="majorBidi"/>
          <w:bCs/>
          <w:color w:val="000000" w:themeColor="text1"/>
          <w:sz w:val="24"/>
          <w:szCs w:val="24"/>
          <w:lang w:val="en-GB"/>
        </w:rPr>
        <w:t>w</w:t>
      </w:r>
      <w:r w:rsidR="00986519" w:rsidRPr="00AF5753">
        <w:rPr>
          <w:rFonts w:asciiTheme="majorBidi" w:hAnsiTheme="majorBidi" w:cstheme="majorBidi"/>
          <w:bCs/>
          <w:color w:val="000000" w:themeColor="text1"/>
          <w:sz w:val="24"/>
          <w:szCs w:val="24"/>
          <w:lang w:val="en-GB"/>
        </w:rPr>
        <w:t xml:space="preserve">ork </w:t>
      </w:r>
      <w:r w:rsidR="003B2B0E" w:rsidRPr="00AF5753">
        <w:rPr>
          <w:rFonts w:asciiTheme="majorBidi" w:hAnsiTheme="majorBidi" w:cstheme="majorBidi"/>
          <w:bCs/>
          <w:color w:val="000000" w:themeColor="text1"/>
          <w:sz w:val="24"/>
          <w:szCs w:val="24"/>
          <w:lang w:val="en-GB"/>
        </w:rPr>
        <w:t>e</w:t>
      </w:r>
      <w:r w:rsidR="00986519" w:rsidRPr="00AF5753">
        <w:rPr>
          <w:rFonts w:asciiTheme="majorBidi" w:hAnsiTheme="majorBidi" w:cstheme="majorBidi"/>
          <w:bCs/>
          <w:color w:val="000000" w:themeColor="text1"/>
          <w:sz w:val="24"/>
          <w:szCs w:val="24"/>
          <w:lang w:val="en-GB"/>
        </w:rPr>
        <w:t>ngagement</w:t>
      </w:r>
      <w:r w:rsidR="0033354A" w:rsidRPr="00AF5753">
        <w:rPr>
          <w:rFonts w:asciiTheme="majorBidi" w:hAnsiTheme="majorBidi" w:cstheme="majorBidi"/>
          <w:bCs/>
          <w:color w:val="000000" w:themeColor="text1"/>
          <w:sz w:val="24"/>
          <w:szCs w:val="24"/>
          <w:lang w:val="en-GB"/>
        </w:rPr>
        <w:t>, need satisfaction</w:t>
      </w:r>
      <w:r w:rsidR="00202AEE" w:rsidRPr="00AF5753">
        <w:rPr>
          <w:rFonts w:asciiTheme="majorBidi" w:hAnsiTheme="majorBidi" w:cstheme="majorBidi"/>
          <w:b/>
          <w:sz w:val="24"/>
          <w:szCs w:val="24"/>
          <w:lang w:val="en-GB"/>
        </w:rPr>
        <w:br w:type="page"/>
      </w:r>
    </w:p>
    <w:p w14:paraId="05C6E192" w14:textId="5E8AA810" w:rsidR="008351D9" w:rsidRDefault="00A364BA" w:rsidP="008351D9">
      <w:pPr>
        <w:spacing w:after="0" w:line="480" w:lineRule="exact"/>
        <w:ind w:firstLine="709"/>
        <w:contextualSpacing/>
        <w:rPr>
          <w:rFonts w:asciiTheme="majorBidi" w:hAnsiTheme="majorBidi" w:cstheme="majorBidi"/>
          <w:bCs/>
          <w:iCs/>
          <w:sz w:val="24"/>
          <w:szCs w:val="24"/>
          <w:lang w:val="en-GB"/>
        </w:rPr>
      </w:pPr>
      <w:r>
        <w:rPr>
          <w:rFonts w:asciiTheme="majorBidi" w:hAnsiTheme="majorBidi" w:cstheme="majorBidi"/>
          <w:sz w:val="24"/>
          <w:szCs w:val="24"/>
          <w:lang w:val="en-GB"/>
        </w:rPr>
        <w:lastRenderedPageBreak/>
        <w:t xml:space="preserve">Nostalgia </w:t>
      </w:r>
      <w:r w:rsidR="008351D9">
        <w:rPr>
          <w:rFonts w:asciiTheme="majorBidi" w:hAnsiTheme="majorBidi" w:cstheme="majorBidi"/>
          <w:sz w:val="24"/>
          <w:szCs w:val="24"/>
          <w:lang w:val="en-GB"/>
        </w:rPr>
        <w:t xml:space="preserve">is a </w:t>
      </w:r>
      <w:r w:rsidR="00A14ACE">
        <w:rPr>
          <w:rFonts w:asciiTheme="majorBidi" w:hAnsiTheme="majorBidi" w:cstheme="majorBidi"/>
          <w:sz w:val="24"/>
          <w:szCs w:val="24"/>
          <w:lang w:val="en-GB"/>
        </w:rPr>
        <w:t>commonly</w:t>
      </w:r>
      <w:r w:rsidR="008351D9">
        <w:rPr>
          <w:rFonts w:asciiTheme="majorBidi" w:hAnsiTheme="majorBidi" w:cstheme="majorBidi"/>
          <w:sz w:val="24"/>
          <w:szCs w:val="24"/>
          <w:lang w:val="en-GB"/>
        </w:rPr>
        <w:t xml:space="preserve"> felt emotion </w:t>
      </w:r>
      <w:r>
        <w:rPr>
          <w:rFonts w:asciiTheme="majorBidi" w:hAnsiTheme="majorBidi" w:cstheme="majorBidi"/>
          <w:sz w:val="24"/>
          <w:szCs w:val="24"/>
          <w:lang w:val="en-GB"/>
        </w:rPr>
        <w:t xml:space="preserve">in organisations </w:t>
      </w:r>
      <w:r w:rsidR="008351D9">
        <w:rPr>
          <w:rFonts w:asciiTheme="majorBidi" w:hAnsiTheme="majorBidi" w:cstheme="majorBidi"/>
          <w:sz w:val="24"/>
          <w:szCs w:val="24"/>
          <w:lang w:val="en-GB"/>
        </w:rPr>
        <w:t>(Gabriel, 1993</w:t>
      </w:r>
      <w:r>
        <w:rPr>
          <w:rFonts w:asciiTheme="majorBidi" w:hAnsiTheme="majorBidi" w:cstheme="majorBidi"/>
          <w:sz w:val="24"/>
          <w:szCs w:val="24"/>
          <w:lang w:val="en-GB"/>
        </w:rPr>
        <w:t xml:space="preserve">; </w:t>
      </w:r>
      <w:r w:rsidRPr="00575A70">
        <w:rPr>
          <w:rFonts w:asciiTheme="majorBidi" w:hAnsiTheme="majorBidi" w:cstheme="majorBidi"/>
          <w:bCs/>
          <w:iCs/>
          <w:sz w:val="24"/>
          <w:szCs w:val="24"/>
          <w:lang w:val="en-GB"/>
        </w:rPr>
        <w:t>Ylijoki, 2005</w:t>
      </w:r>
      <w:r w:rsidR="008351D9">
        <w:rPr>
          <w:rFonts w:asciiTheme="majorBidi" w:hAnsiTheme="majorBidi" w:cstheme="majorBidi"/>
          <w:sz w:val="24"/>
          <w:szCs w:val="24"/>
          <w:lang w:val="en-GB"/>
        </w:rPr>
        <w:t xml:space="preserve">). </w:t>
      </w:r>
      <w:r w:rsidR="00AF0486">
        <w:rPr>
          <w:rFonts w:asciiTheme="majorBidi" w:hAnsiTheme="majorBidi" w:cstheme="majorBidi"/>
          <w:sz w:val="24"/>
          <w:szCs w:val="24"/>
          <w:lang w:val="en-GB"/>
        </w:rPr>
        <w:t>Organisational</w:t>
      </w:r>
      <w:r w:rsidR="00CA6FC9">
        <w:rPr>
          <w:rFonts w:asciiTheme="majorBidi" w:hAnsiTheme="majorBidi" w:cstheme="majorBidi"/>
          <w:sz w:val="24"/>
          <w:szCs w:val="24"/>
          <w:lang w:val="en-GB"/>
        </w:rPr>
        <w:t xml:space="preserve"> </w:t>
      </w:r>
      <w:r w:rsidR="00AF0486">
        <w:rPr>
          <w:rFonts w:asciiTheme="majorBidi" w:hAnsiTheme="majorBidi" w:cstheme="majorBidi"/>
          <w:sz w:val="24"/>
          <w:szCs w:val="24"/>
          <w:lang w:val="en-GB"/>
        </w:rPr>
        <w:t>nostalgia</w:t>
      </w:r>
      <w:r w:rsidR="005A7935">
        <w:rPr>
          <w:rFonts w:asciiTheme="majorBidi" w:hAnsiTheme="majorBidi" w:cstheme="majorBidi"/>
          <w:sz w:val="24"/>
          <w:szCs w:val="24"/>
          <w:lang w:val="en-GB"/>
        </w:rPr>
        <w:t xml:space="preserve"> is nostalgia specific </w:t>
      </w:r>
      <w:r w:rsidR="00854E74">
        <w:rPr>
          <w:rFonts w:asciiTheme="majorBidi" w:hAnsiTheme="majorBidi" w:cstheme="majorBidi"/>
          <w:sz w:val="24"/>
          <w:szCs w:val="24"/>
          <w:lang w:val="en-GB"/>
        </w:rPr>
        <w:t>to the organisation one works in and is defined</w:t>
      </w:r>
      <w:r w:rsidR="0054370F">
        <w:rPr>
          <w:rFonts w:asciiTheme="majorBidi" w:hAnsiTheme="majorBidi" w:cstheme="majorBidi"/>
          <w:sz w:val="24"/>
          <w:szCs w:val="24"/>
          <w:lang w:val="en-GB"/>
        </w:rPr>
        <w:t xml:space="preserve"> as</w:t>
      </w:r>
      <w:r w:rsidR="00AF0486">
        <w:rPr>
          <w:rFonts w:asciiTheme="majorBidi" w:hAnsiTheme="majorBidi" w:cstheme="majorBidi"/>
          <w:sz w:val="24"/>
          <w:szCs w:val="24"/>
          <w:lang w:val="en-GB"/>
        </w:rPr>
        <w:t xml:space="preserve"> </w:t>
      </w:r>
      <w:r w:rsidR="00AF0486" w:rsidRPr="00AF5753">
        <w:rPr>
          <w:rFonts w:asciiTheme="majorBidi" w:hAnsiTheme="majorBidi" w:cstheme="majorBidi"/>
          <w:sz w:val="24"/>
          <w:szCs w:val="24"/>
          <w:lang w:val="en-GB"/>
        </w:rPr>
        <w:t>“</w:t>
      </w:r>
      <w:r w:rsidR="00AF0486">
        <w:rPr>
          <w:rFonts w:asciiTheme="majorBidi" w:hAnsiTheme="majorBidi" w:cstheme="majorBidi"/>
          <w:sz w:val="24"/>
          <w:szCs w:val="24"/>
          <w:lang w:val="en-GB"/>
        </w:rPr>
        <w:t xml:space="preserve">a </w:t>
      </w:r>
      <w:r w:rsidR="00AF0486" w:rsidRPr="00AF5753">
        <w:rPr>
          <w:rFonts w:asciiTheme="majorBidi" w:hAnsiTheme="majorBidi" w:cstheme="majorBidi"/>
          <w:bCs/>
          <w:sz w:val="24"/>
          <w:szCs w:val="24"/>
          <w:lang w:val="en-GB"/>
        </w:rPr>
        <w:t>sentimental longing or wistful affection for past events in, and aspects of, one’s organisational life”</w:t>
      </w:r>
      <w:r w:rsidR="00AF0486" w:rsidRPr="00AF5753">
        <w:rPr>
          <w:rFonts w:asciiTheme="majorBidi" w:hAnsiTheme="majorBidi" w:cstheme="majorBidi"/>
          <w:bCs/>
          <w:iCs/>
          <w:sz w:val="24"/>
          <w:szCs w:val="24"/>
          <w:lang w:val="en-GB"/>
        </w:rPr>
        <w:t xml:space="preserve"> (Leunissen et al., 2018, p. 44)</w:t>
      </w:r>
      <w:r w:rsidR="0054370F">
        <w:rPr>
          <w:rFonts w:asciiTheme="majorBidi" w:hAnsiTheme="majorBidi" w:cstheme="majorBidi"/>
          <w:bCs/>
          <w:iCs/>
          <w:sz w:val="24"/>
          <w:szCs w:val="24"/>
          <w:lang w:val="en-GB"/>
        </w:rPr>
        <w:t>.</w:t>
      </w:r>
      <w:r w:rsidR="00AF0486" w:rsidRPr="00AF5753">
        <w:rPr>
          <w:rFonts w:asciiTheme="majorBidi" w:hAnsiTheme="majorBidi" w:cstheme="majorBidi"/>
          <w:bCs/>
          <w:iCs/>
          <w:sz w:val="24"/>
          <w:szCs w:val="24"/>
          <w:lang w:val="en-GB"/>
        </w:rPr>
        <w:t xml:space="preserve"> </w:t>
      </w:r>
      <w:r w:rsidR="00FA52D8">
        <w:rPr>
          <w:rFonts w:asciiTheme="majorBidi" w:hAnsiTheme="majorBidi" w:cstheme="majorBidi"/>
          <w:sz w:val="24"/>
          <w:szCs w:val="24"/>
          <w:lang w:val="en-GB"/>
        </w:rPr>
        <w:t>Pr</w:t>
      </w:r>
      <w:r w:rsidR="00C21110">
        <w:rPr>
          <w:rFonts w:asciiTheme="majorBidi" w:hAnsiTheme="majorBidi" w:cstheme="majorBidi"/>
          <w:sz w:val="24"/>
          <w:szCs w:val="24"/>
          <w:lang w:val="en-GB"/>
        </w:rPr>
        <w:t xml:space="preserve">ior </w:t>
      </w:r>
      <w:r w:rsidR="00A02451">
        <w:rPr>
          <w:rFonts w:asciiTheme="majorBidi" w:hAnsiTheme="majorBidi" w:cstheme="majorBidi"/>
          <w:sz w:val="24"/>
          <w:szCs w:val="24"/>
          <w:lang w:val="en-GB"/>
        </w:rPr>
        <w:t>studies</w:t>
      </w:r>
      <w:r w:rsidR="00FA52D8">
        <w:rPr>
          <w:rFonts w:asciiTheme="majorBidi" w:hAnsiTheme="majorBidi" w:cstheme="majorBidi"/>
          <w:sz w:val="24"/>
          <w:szCs w:val="24"/>
          <w:lang w:val="en-GB"/>
        </w:rPr>
        <w:t xml:space="preserve"> ha</w:t>
      </w:r>
      <w:r w:rsidR="00A02451">
        <w:rPr>
          <w:rFonts w:asciiTheme="majorBidi" w:hAnsiTheme="majorBidi" w:cstheme="majorBidi"/>
          <w:sz w:val="24"/>
          <w:szCs w:val="24"/>
          <w:lang w:val="en-GB"/>
        </w:rPr>
        <w:t>ve</w:t>
      </w:r>
      <w:r w:rsidR="00FA52D8">
        <w:rPr>
          <w:rFonts w:asciiTheme="majorBidi" w:hAnsiTheme="majorBidi" w:cstheme="majorBidi"/>
          <w:sz w:val="24"/>
          <w:szCs w:val="24"/>
          <w:lang w:val="en-GB"/>
        </w:rPr>
        <w:t xml:space="preserve"> shown that </w:t>
      </w:r>
      <w:r w:rsidR="00854E74">
        <w:rPr>
          <w:rFonts w:asciiTheme="majorBidi" w:hAnsiTheme="majorBidi" w:cstheme="majorBidi"/>
          <w:sz w:val="24"/>
          <w:szCs w:val="24"/>
          <w:lang w:val="en-GB"/>
        </w:rPr>
        <w:t>organisational nostalgia</w:t>
      </w:r>
      <w:r w:rsidR="008351D9">
        <w:rPr>
          <w:rFonts w:asciiTheme="majorBidi" w:hAnsiTheme="majorBidi" w:cstheme="majorBidi"/>
          <w:bCs/>
          <w:iCs/>
          <w:sz w:val="24"/>
          <w:szCs w:val="24"/>
          <w:lang w:val="en-GB"/>
        </w:rPr>
        <w:t xml:space="preserve"> helps members to cope with organisational threat by sustaining their organizational or professional identity (</w:t>
      </w:r>
      <w:r w:rsidR="008351D9" w:rsidRPr="00575A70">
        <w:rPr>
          <w:rFonts w:asciiTheme="majorBidi" w:hAnsiTheme="majorBidi" w:cstheme="majorBidi"/>
          <w:bCs/>
          <w:iCs/>
          <w:sz w:val="24"/>
          <w:szCs w:val="24"/>
          <w:lang w:val="en-GB"/>
        </w:rPr>
        <w:t>Brown and Humphreys, 2002; McDonald et al., 2006; Ylijoki, 2005</w:t>
      </w:r>
      <w:r w:rsidR="008351D9">
        <w:rPr>
          <w:rFonts w:asciiTheme="majorBidi" w:hAnsiTheme="majorBidi" w:cstheme="majorBidi"/>
          <w:bCs/>
          <w:iCs/>
          <w:sz w:val="24"/>
          <w:szCs w:val="24"/>
          <w:lang w:val="en-GB"/>
        </w:rPr>
        <w:t>).</w:t>
      </w:r>
      <w:r w:rsidR="00CB68D1" w:rsidRPr="00CB68D1">
        <w:rPr>
          <w:rFonts w:asciiTheme="majorBidi" w:hAnsiTheme="majorBidi" w:cstheme="majorBidi"/>
          <w:bCs/>
          <w:iCs/>
          <w:sz w:val="24"/>
          <w:szCs w:val="24"/>
          <w:lang w:val="en-GB"/>
        </w:rPr>
        <w:t xml:space="preserve"> </w:t>
      </w:r>
      <w:r w:rsidR="00CB68D1">
        <w:rPr>
          <w:rFonts w:asciiTheme="majorBidi" w:hAnsiTheme="majorBidi" w:cstheme="majorBidi"/>
          <w:bCs/>
          <w:iCs/>
          <w:sz w:val="24"/>
          <w:szCs w:val="24"/>
          <w:lang w:val="en-GB"/>
        </w:rPr>
        <w:t>Little is known about the emotion beyond this</w:t>
      </w:r>
      <w:r w:rsidR="001A5A2C">
        <w:rPr>
          <w:rFonts w:asciiTheme="majorBidi" w:hAnsiTheme="majorBidi" w:cstheme="majorBidi"/>
          <w:bCs/>
          <w:iCs/>
          <w:sz w:val="24"/>
          <w:szCs w:val="24"/>
          <w:lang w:val="en-GB"/>
        </w:rPr>
        <w:t xml:space="preserve"> identity </w:t>
      </w:r>
      <w:r w:rsidR="000E5F5A">
        <w:rPr>
          <w:rFonts w:asciiTheme="majorBidi" w:hAnsiTheme="majorBidi" w:cstheme="majorBidi"/>
          <w:bCs/>
          <w:iCs/>
          <w:sz w:val="24"/>
          <w:szCs w:val="24"/>
          <w:lang w:val="en-GB"/>
        </w:rPr>
        <w:t>continuity</w:t>
      </w:r>
      <w:r w:rsidR="00CB68D1">
        <w:rPr>
          <w:rFonts w:asciiTheme="majorBidi" w:hAnsiTheme="majorBidi" w:cstheme="majorBidi"/>
          <w:bCs/>
          <w:iCs/>
          <w:sz w:val="24"/>
          <w:szCs w:val="24"/>
          <w:lang w:val="en-GB"/>
        </w:rPr>
        <w:t xml:space="preserve"> function</w:t>
      </w:r>
      <w:r w:rsidR="004D54B4">
        <w:rPr>
          <w:rFonts w:asciiTheme="majorBidi" w:hAnsiTheme="majorBidi" w:cstheme="majorBidi"/>
          <w:bCs/>
          <w:iCs/>
          <w:sz w:val="24"/>
          <w:szCs w:val="24"/>
          <w:lang w:val="en-GB"/>
        </w:rPr>
        <w:t>.</w:t>
      </w:r>
    </w:p>
    <w:p w14:paraId="39C85E8E" w14:textId="563A16DA" w:rsidR="008351D9" w:rsidRDefault="008351D9" w:rsidP="008351D9">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iCs/>
          <w:sz w:val="24"/>
          <w:szCs w:val="24"/>
          <w:lang w:val="en-GB"/>
        </w:rPr>
        <w:t xml:space="preserve">We propose that </w:t>
      </w:r>
      <w:r>
        <w:rPr>
          <w:rFonts w:asciiTheme="majorBidi" w:hAnsiTheme="majorBidi" w:cstheme="majorBidi"/>
          <w:sz w:val="24"/>
          <w:szCs w:val="24"/>
          <w:lang w:val="en-GB"/>
        </w:rPr>
        <w:t>organisational nostalgia</w:t>
      </w:r>
      <w:r>
        <w:rPr>
          <w:rFonts w:asciiTheme="majorBidi" w:hAnsiTheme="majorBidi" w:cstheme="majorBidi"/>
          <w:bCs/>
          <w:iCs/>
          <w:sz w:val="24"/>
          <w:szCs w:val="24"/>
          <w:lang w:val="en-GB"/>
        </w:rPr>
        <w:t xml:space="preserve"> has a broader function</w:t>
      </w:r>
      <w:r w:rsidR="001F3D0A">
        <w:rPr>
          <w:rFonts w:asciiTheme="majorBidi" w:hAnsiTheme="majorBidi" w:cstheme="majorBidi"/>
          <w:bCs/>
          <w:iCs/>
          <w:sz w:val="24"/>
          <w:szCs w:val="24"/>
          <w:lang w:val="en-GB"/>
        </w:rPr>
        <w:t xml:space="preserve"> than this identity continuity</w:t>
      </w:r>
      <w:r w:rsidR="004E3B30">
        <w:rPr>
          <w:rFonts w:asciiTheme="majorBidi" w:hAnsiTheme="majorBidi" w:cstheme="majorBidi"/>
          <w:bCs/>
          <w:iCs/>
          <w:sz w:val="24"/>
          <w:szCs w:val="24"/>
          <w:lang w:val="en-GB"/>
        </w:rPr>
        <w:t xml:space="preserve"> function. </w:t>
      </w:r>
      <w:r>
        <w:rPr>
          <w:rFonts w:asciiTheme="majorBidi" w:hAnsiTheme="majorBidi" w:cstheme="majorBidi"/>
          <w:bCs/>
          <w:iCs/>
          <w:sz w:val="24"/>
          <w:szCs w:val="24"/>
          <w:lang w:val="en-GB"/>
        </w:rPr>
        <w:t xml:space="preserve">It is a motivational force that enables in-role and extra role performance, creativity, and support for change. </w:t>
      </w:r>
      <w:r>
        <w:rPr>
          <w:rFonts w:ascii="Times New Roman" w:hAnsi="Times New Roman" w:cs="Times New Roman"/>
          <w:sz w:val="24"/>
          <w:szCs w:val="24"/>
          <w:lang w:val="en-GB"/>
        </w:rPr>
        <w:t>To study its motivational property, we b</w:t>
      </w:r>
      <w:r w:rsidRPr="00AF5753">
        <w:rPr>
          <w:rFonts w:ascii="Times New Roman" w:hAnsi="Times New Roman" w:cs="Times New Roman"/>
          <w:sz w:val="24"/>
          <w:szCs w:val="24"/>
          <w:lang w:val="en-GB"/>
        </w:rPr>
        <w:t xml:space="preserve">uild on the </w:t>
      </w:r>
      <w:r w:rsidRPr="00AF5753">
        <w:rPr>
          <w:rFonts w:asciiTheme="majorBidi" w:hAnsiTheme="majorBidi" w:cstheme="majorBidi"/>
          <w:bCs/>
          <w:sz w:val="24"/>
          <w:szCs w:val="24"/>
          <w:lang w:val="en-GB"/>
        </w:rPr>
        <w:t>job demands-resources (</w:t>
      </w:r>
      <w:r w:rsidRPr="00AF5753">
        <w:rPr>
          <w:rFonts w:asciiTheme="majorBidi" w:hAnsiTheme="majorBidi" w:cstheme="majorBidi"/>
          <w:sz w:val="24"/>
          <w:szCs w:val="24"/>
          <w:lang w:val="en-GB"/>
        </w:rPr>
        <w:t xml:space="preserve">JD-R) </w:t>
      </w:r>
      <w:r w:rsidRPr="00AF5753">
        <w:rPr>
          <w:rFonts w:asciiTheme="majorBidi" w:hAnsiTheme="majorBidi" w:cstheme="majorBidi"/>
          <w:bCs/>
          <w:sz w:val="24"/>
          <w:szCs w:val="24"/>
          <w:lang w:val="en-GB"/>
        </w:rPr>
        <w:t xml:space="preserve">model (Bakker and Demerouti, 2017). </w:t>
      </w:r>
      <w:r>
        <w:rPr>
          <w:rFonts w:asciiTheme="majorBidi" w:hAnsiTheme="majorBidi" w:cstheme="majorBidi"/>
          <w:bCs/>
          <w:sz w:val="24"/>
          <w:szCs w:val="24"/>
          <w:lang w:val="en-GB"/>
        </w:rPr>
        <w:t xml:space="preserve">We argue that organizational nostalgia facilitates satisfaction of fundamental psychological needs, which should </w:t>
      </w:r>
      <w:r w:rsidR="00BF24AE">
        <w:rPr>
          <w:rFonts w:asciiTheme="majorBidi" w:hAnsiTheme="majorBidi" w:cstheme="majorBidi"/>
          <w:bCs/>
          <w:sz w:val="24"/>
          <w:szCs w:val="24"/>
          <w:lang w:val="en-GB"/>
        </w:rPr>
        <w:t>increase</w:t>
      </w:r>
      <w:r>
        <w:rPr>
          <w:rFonts w:asciiTheme="majorBidi" w:hAnsiTheme="majorBidi" w:cstheme="majorBidi"/>
          <w:bCs/>
          <w:sz w:val="24"/>
          <w:szCs w:val="24"/>
          <w:lang w:val="en-GB"/>
        </w:rPr>
        <w:t xml:space="preserve"> work engagement</w:t>
      </w:r>
      <w:r w:rsidR="00BF24AE">
        <w:rPr>
          <w:rFonts w:asciiTheme="majorBidi" w:hAnsiTheme="majorBidi" w:cstheme="majorBidi"/>
          <w:bCs/>
          <w:sz w:val="24"/>
          <w:szCs w:val="24"/>
          <w:lang w:val="en-GB"/>
        </w:rPr>
        <w:t>.</w:t>
      </w:r>
      <w:r>
        <w:rPr>
          <w:rFonts w:asciiTheme="majorBidi" w:hAnsiTheme="majorBidi" w:cstheme="majorBidi"/>
          <w:bCs/>
          <w:sz w:val="24"/>
          <w:szCs w:val="24"/>
          <w:lang w:val="en-GB"/>
        </w:rPr>
        <w:t xml:space="preserve"> </w:t>
      </w:r>
      <w:r w:rsidR="00BF24AE">
        <w:rPr>
          <w:rFonts w:asciiTheme="majorBidi" w:hAnsiTheme="majorBidi" w:cstheme="majorBidi"/>
          <w:bCs/>
          <w:sz w:val="24"/>
          <w:szCs w:val="24"/>
          <w:lang w:val="en-GB"/>
        </w:rPr>
        <w:t>W</w:t>
      </w:r>
      <w:r>
        <w:rPr>
          <w:rFonts w:asciiTheme="majorBidi" w:hAnsiTheme="majorBidi" w:cstheme="majorBidi"/>
          <w:bCs/>
          <w:sz w:val="24"/>
          <w:szCs w:val="24"/>
          <w:lang w:val="en-GB"/>
        </w:rPr>
        <w:t>ork engagement, in turn, should positively predict the aforementioned outcome variables.</w:t>
      </w:r>
    </w:p>
    <w:p w14:paraId="56E0301F" w14:textId="77777777" w:rsidR="008351D9" w:rsidRPr="00E23B6F" w:rsidRDefault="008351D9" w:rsidP="008351D9">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However, given that past work has been almost exclusively qualitative, no commonly accepted operationalization of the construct “organizational nostalgia” exists. We,</w:t>
      </w:r>
      <w:r w:rsidRPr="00174775">
        <w:rPr>
          <w:rFonts w:asciiTheme="majorBidi" w:hAnsiTheme="majorBidi" w:cstheme="majorBidi"/>
          <w:bCs/>
          <w:sz w:val="24"/>
          <w:szCs w:val="24"/>
          <w:lang w:val="en-GB"/>
        </w:rPr>
        <w:t xml:space="preserve"> </w:t>
      </w:r>
      <w:r>
        <w:rPr>
          <w:rFonts w:asciiTheme="majorBidi" w:hAnsiTheme="majorBidi" w:cstheme="majorBidi"/>
          <w:bCs/>
          <w:sz w:val="24"/>
          <w:szCs w:val="24"/>
          <w:lang w:val="en-GB"/>
        </w:rPr>
        <w:t>therefore, first, developed and validated a scale to assess it. This allowed us to</w:t>
      </w:r>
      <w:r w:rsidRPr="00AF5753">
        <w:rPr>
          <w:rFonts w:asciiTheme="majorBidi" w:hAnsiTheme="majorBidi" w:cstheme="majorBidi"/>
          <w:bCs/>
          <w:sz w:val="24"/>
          <w:szCs w:val="24"/>
          <w:lang w:val="en-GB"/>
        </w:rPr>
        <w:t xml:space="preserve"> explore the nomological net</w:t>
      </w:r>
      <w:r>
        <w:rPr>
          <w:rFonts w:asciiTheme="majorBidi" w:hAnsiTheme="majorBidi" w:cstheme="majorBidi"/>
          <w:bCs/>
          <w:sz w:val="24"/>
          <w:szCs w:val="24"/>
          <w:lang w:val="en-GB"/>
        </w:rPr>
        <w:t>work</w:t>
      </w:r>
      <w:r w:rsidRPr="00AF5753">
        <w:rPr>
          <w:rFonts w:asciiTheme="majorBidi" w:hAnsiTheme="majorBidi" w:cstheme="majorBidi"/>
          <w:bCs/>
          <w:sz w:val="24"/>
          <w:szCs w:val="24"/>
          <w:lang w:val="en-GB"/>
        </w:rPr>
        <w:t xml:space="preserve"> of organisational nostalgia</w:t>
      </w:r>
      <w:r w:rsidRPr="003B3470">
        <w:rPr>
          <w:rFonts w:ascii="Times New Roman" w:hAnsi="Times New Roman" w:cs="Times New Roman"/>
          <w:sz w:val="24"/>
          <w:szCs w:val="24"/>
          <w:lang w:val="en-GB"/>
        </w:rPr>
        <w:t xml:space="preserve"> </w:t>
      </w:r>
      <w:r>
        <w:rPr>
          <w:rFonts w:ascii="Times New Roman" w:hAnsi="Times New Roman" w:cs="Times New Roman"/>
          <w:sz w:val="24"/>
          <w:szCs w:val="24"/>
          <w:lang w:val="en-GB"/>
        </w:rPr>
        <w:t>beyond its presumed identity implicatio</w:t>
      </w:r>
      <w:r>
        <w:rPr>
          <w:rFonts w:asciiTheme="majorBidi" w:hAnsiTheme="majorBidi" w:cstheme="majorBidi"/>
          <w:bCs/>
          <w:sz w:val="24"/>
          <w:szCs w:val="24"/>
          <w:lang w:val="en-GB"/>
        </w:rPr>
        <w:t>ns.</w:t>
      </w:r>
    </w:p>
    <w:p w14:paraId="0A3F26EB" w14:textId="557F6E18" w:rsidR="003417D8" w:rsidRPr="00AF5753" w:rsidRDefault="00474AEE" w:rsidP="00707DFD">
      <w:pPr>
        <w:spacing w:after="0" w:line="480" w:lineRule="exact"/>
        <w:contextualSpacing/>
        <w:jc w:val="center"/>
        <w:rPr>
          <w:rFonts w:asciiTheme="majorBidi" w:hAnsiTheme="majorBidi" w:cstheme="majorBidi"/>
          <w:b/>
          <w:bCs/>
          <w:sz w:val="24"/>
          <w:szCs w:val="24"/>
          <w:lang w:val="en-GB"/>
        </w:rPr>
      </w:pPr>
      <w:r w:rsidRPr="00AF5753">
        <w:rPr>
          <w:rFonts w:asciiTheme="majorBidi" w:hAnsiTheme="majorBidi" w:cstheme="majorBidi"/>
          <w:b/>
          <w:bCs/>
          <w:sz w:val="24"/>
          <w:szCs w:val="24"/>
          <w:lang w:val="en-GB"/>
        </w:rPr>
        <w:t>Hypothesis</w:t>
      </w:r>
      <w:r w:rsidR="00A54D03" w:rsidRPr="00AF5753">
        <w:rPr>
          <w:rFonts w:asciiTheme="majorBidi" w:hAnsiTheme="majorBidi" w:cstheme="majorBidi"/>
          <w:b/>
          <w:bCs/>
          <w:sz w:val="24"/>
          <w:szCs w:val="24"/>
          <w:lang w:val="en-GB"/>
        </w:rPr>
        <w:t xml:space="preserve"> Development</w:t>
      </w:r>
    </w:p>
    <w:p w14:paraId="1BDE6E06" w14:textId="70E0A55E" w:rsidR="00AA3BBF" w:rsidRPr="00AF5753" w:rsidRDefault="00AA3BBF" w:rsidP="00711741">
      <w:pPr>
        <w:spacing w:after="0" w:line="480" w:lineRule="exact"/>
        <w:ind w:firstLine="709"/>
        <w:contextualSpacing/>
        <w:rPr>
          <w:rFonts w:ascii="Times New Roman" w:hAnsi="Times New Roman" w:cs="Times New Roman"/>
          <w:sz w:val="24"/>
          <w:szCs w:val="24"/>
          <w:lang w:val="en-GB"/>
        </w:rPr>
      </w:pPr>
      <w:r w:rsidRPr="00AF5753">
        <w:rPr>
          <w:rFonts w:asciiTheme="majorBidi" w:hAnsiTheme="majorBidi" w:cstheme="majorBidi"/>
          <w:bCs/>
          <w:iCs/>
          <w:sz w:val="24"/>
          <w:szCs w:val="24"/>
          <w:lang w:val="en-GB"/>
        </w:rPr>
        <w:t xml:space="preserve">Nostalgia </w:t>
      </w:r>
      <w:r w:rsidR="0014252C">
        <w:rPr>
          <w:rFonts w:asciiTheme="majorBidi" w:hAnsiTheme="majorBidi" w:cstheme="majorBidi"/>
          <w:bCs/>
          <w:iCs/>
          <w:sz w:val="24"/>
          <w:szCs w:val="24"/>
          <w:lang w:val="en-GB"/>
        </w:rPr>
        <w:t>entails</w:t>
      </w:r>
      <w:r w:rsidRPr="00AF5753">
        <w:rPr>
          <w:rFonts w:asciiTheme="majorBidi" w:hAnsiTheme="majorBidi" w:cstheme="majorBidi"/>
          <w:bCs/>
          <w:iCs/>
          <w:sz w:val="24"/>
          <w:szCs w:val="24"/>
          <w:lang w:val="en-GB"/>
        </w:rPr>
        <w:t xml:space="preserve"> </w:t>
      </w:r>
      <w:r w:rsidR="00FE69F9">
        <w:rPr>
          <w:rFonts w:asciiTheme="majorBidi" w:hAnsiTheme="majorBidi" w:cstheme="majorBidi"/>
          <w:bCs/>
          <w:iCs/>
          <w:sz w:val="24"/>
          <w:szCs w:val="24"/>
          <w:lang w:val="en-GB"/>
        </w:rPr>
        <w:t>fond</w:t>
      </w:r>
      <w:r w:rsidR="0014252C">
        <w:rPr>
          <w:rFonts w:asciiTheme="majorBidi" w:hAnsiTheme="majorBidi" w:cstheme="majorBidi"/>
          <w:bCs/>
          <w:iCs/>
          <w:sz w:val="24"/>
          <w:szCs w:val="24"/>
          <w:lang w:val="en-GB"/>
        </w:rPr>
        <w:t>, tender,</w:t>
      </w:r>
      <w:r w:rsidR="00FE69F9">
        <w:rPr>
          <w:rFonts w:asciiTheme="majorBidi" w:hAnsiTheme="majorBidi" w:cstheme="majorBidi"/>
          <w:bCs/>
          <w:iCs/>
          <w:sz w:val="24"/>
          <w:szCs w:val="24"/>
          <w:lang w:val="en-GB"/>
        </w:rPr>
        <w:t xml:space="preserve"> and </w:t>
      </w:r>
      <w:r w:rsidR="00B93D12">
        <w:rPr>
          <w:rFonts w:asciiTheme="majorBidi" w:hAnsiTheme="majorBidi" w:cstheme="majorBidi"/>
          <w:bCs/>
          <w:iCs/>
          <w:sz w:val="24"/>
          <w:szCs w:val="24"/>
          <w:lang w:val="en-GB"/>
        </w:rPr>
        <w:t>valued</w:t>
      </w:r>
      <w:r w:rsidR="00B93D12" w:rsidRPr="00AF5753">
        <w:rPr>
          <w:rFonts w:asciiTheme="majorBidi" w:hAnsiTheme="majorBidi" w:cstheme="majorBidi"/>
          <w:bCs/>
          <w:iCs/>
          <w:sz w:val="24"/>
          <w:szCs w:val="24"/>
          <w:lang w:val="en-GB"/>
        </w:rPr>
        <w:t xml:space="preserve"> </w:t>
      </w:r>
      <w:r w:rsidRPr="00AF5753">
        <w:rPr>
          <w:rFonts w:asciiTheme="majorBidi" w:hAnsiTheme="majorBidi" w:cstheme="majorBidi"/>
          <w:bCs/>
          <w:iCs/>
          <w:sz w:val="24"/>
          <w:szCs w:val="24"/>
          <w:lang w:val="en-GB"/>
        </w:rPr>
        <w:t>memories at its core (Hepper et al., 2012; Sedikides</w:t>
      </w:r>
      <w:r w:rsidR="00F810AC">
        <w:rPr>
          <w:rFonts w:asciiTheme="majorBidi" w:hAnsiTheme="majorBidi" w:cstheme="majorBidi"/>
          <w:bCs/>
          <w:iCs/>
          <w:sz w:val="24"/>
          <w:szCs w:val="24"/>
          <w:lang w:val="en-GB"/>
        </w:rPr>
        <w:t xml:space="preserve"> et al., 2015</w:t>
      </w:r>
      <w:r w:rsidRPr="00AF5753">
        <w:rPr>
          <w:rFonts w:asciiTheme="majorBidi" w:hAnsiTheme="majorBidi" w:cstheme="majorBidi"/>
          <w:bCs/>
          <w:iCs/>
          <w:sz w:val="24"/>
          <w:szCs w:val="24"/>
          <w:lang w:val="en-GB"/>
        </w:rPr>
        <w:t>; Van Tilburg et al., 201</w:t>
      </w:r>
      <w:r w:rsidR="00391891">
        <w:rPr>
          <w:rFonts w:asciiTheme="majorBidi" w:hAnsiTheme="majorBidi" w:cstheme="majorBidi"/>
          <w:bCs/>
          <w:iCs/>
          <w:sz w:val="24"/>
          <w:szCs w:val="24"/>
          <w:lang w:val="en-GB"/>
        </w:rPr>
        <w:t>9</w:t>
      </w:r>
      <w:r w:rsidRPr="00AF5753">
        <w:rPr>
          <w:rFonts w:asciiTheme="majorBidi" w:hAnsiTheme="majorBidi" w:cstheme="majorBidi"/>
          <w:bCs/>
          <w:iCs/>
          <w:sz w:val="24"/>
          <w:szCs w:val="24"/>
          <w:lang w:val="en-GB"/>
        </w:rPr>
        <w:t xml:space="preserve">). </w:t>
      </w:r>
      <w:r w:rsidR="001065B0">
        <w:rPr>
          <w:rFonts w:asciiTheme="majorBidi" w:hAnsiTheme="majorBidi" w:cstheme="majorBidi"/>
          <w:bCs/>
          <w:iCs/>
          <w:sz w:val="24"/>
          <w:szCs w:val="24"/>
          <w:lang w:val="en-GB"/>
        </w:rPr>
        <w:t>Based on the</w:t>
      </w:r>
      <w:r w:rsidR="00320DE4">
        <w:rPr>
          <w:rFonts w:asciiTheme="majorBidi" w:hAnsiTheme="majorBidi" w:cstheme="majorBidi"/>
          <w:bCs/>
          <w:iCs/>
          <w:sz w:val="24"/>
          <w:szCs w:val="24"/>
          <w:lang w:val="en-GB"/>
        </w:rPr>
        <w:t>ir</w:t>
      </w:r>
      <w:r w:rsidR="001065B0">
        <w:rPr>
          <w:rFonts w:asciiTheme="majorBidi" w:hAnsiTheme="majorBidi" w:cstheme="majorBidi"/>
          <w:bCs/>
          <w:iCs/>
          <w:sz w:val="24"/>
          <w:szCs w:val="24"/>
          <w:lang w:val="en-GB"/>
        </w:rPr>
        <w:t xml:space="preserve"> content, researchers</w:t>
      </w:r>
      <w:r w:rsidR="006358D0">
        <w:rPr>
          <w:rFonts w:asciiTheme="majorBidi" w:hAnsiTheme="majorBidi" w:cstheme="majorBidi"/>
          <w:bCs/>
          <w:iCs/>
          <w:sz w:val="24"/>
          <w:szCs w:val="24"/>
          <w:lang w:val="en-GB"/>
        </w:rPr>
        <w:t xml:space="preserve"> have</w:t>
      </w:r>
      <w:r w:rsidR="001065B0">
        <w:rPr>
          <w:rFonts w:asciiTheme="majorBidi" w:hAnsiTheme="majorBidi" w:cstheme="majorBidi"/>
          <w:bCs/>
          <w:iCs/>
          <w:sz w:val="24"/>
          <w:szCs w:val="24"/>
          <w:lang w:val="en-GB"/>
        </w:rPr>
        <w:t xml:space="preserve"> </w:t>
      </w:r>
      <w:r w:rsidR="00D1513A">
        <w:rPr>
          <w:rFonts w:asciiTheme="majorBidi" w:hAnsiTheme="majorBidi" w:cstheme="majorBidi"/>
          <w:bCs/>
          <w:iCs/>
          <w:sz w:val="24"/>
          <w:szCs w:val="24"/>
          <w:lang w:val="en-GB"/>
        </w:rPr>
        <w:t>proposed</w:t>
      </w:r>
      <w:r w:rsidR="001065B0">
        <w:rPr>
          <w:rFonts w:asciiTheme="majorBidi" w:hAnsiTheme="majorBidi" w:cstheme="majorBidi"/>
          <w:bCs/>
          <w:iCs/>
          <w:sz w:val="24"/>
          <w:szCs w:val="24"/>
          <w:lang w:val="en-GB"/>
        </w:rPr>
        <w:t xml:space="preserve"> d</w:t>
      </w:r>
      <w:r w:rsidRPr="00AF5753">
        <w:rPr>
          <w:rFonts w:asciiTheme="majorBidi" w:hAnsiTheme="majorBidi" w:cstheme="majorBidi"/>
          <w:bCs/>
          <w:iCs/>
          <w:sz w:val="24"/>
          <w:szCs w:val="24"/>
          <w:lang w:val="en-GB"/>
        </w:rPr>
        <w:t xml:space="preserve">ifferent </w:t>
      </w:r>
      <w:r w:rsidR="00656A96">
        <w:rPr>
          <w:rFonts w:asciiTheme="majorBidi" w:hAnsiTheme="majorBidi" w:cstheme="majorBidi"/>
          <w:bCs/>
          <w:iCs/>
          <w:sz w:val="24"/>
          <w:szCs w:val="24"/>
          <w:lang w:val="en-GB"/>
        </w:rPr>
        <w:t>forms</w:t>
      </w:r>
      <w:r w:rsidR="00A7384E" w:rsidRPr="00AF5753">
        <w:rPr>
          <w:rFonts w:asciiTheme="majorBidi" w:hAnsiTheme="majorBidi" w:cstheme="majorBidi"/>
          <w:bCs/>
          <w:iCs/>
          <w:sz w:val="24"/>
          <w:szCs w:val="24"/>
          <w:lang w:val="en-GB"/>
        </w:rPr>
        <w:t xml:space="preserve"> </w:t>
      </w:r>
      <w:r w:rsidRPr="00AF5753">
        <w:rPr>
          <w:rFonts w:asciiTheme="majorBidi" w:hAnsiTheme="majorBidi" w:cstheme="majorBidi"/>
          <w:bCs/>
          <w:iCs/>
          <w:sz w:val="24"/>
          <w:szCs w:val="24"/>
          <w:lang w:val="en-GB"/>
        </w:rPr>
        <w:t xml:space="preserve">of nostalgia, such as </w:t>
      </w:r>
      <w:r w:rsidRPr="00AF5753">
        <w:rPr>
          <w:rFonts w:ascii="Times New Roman" w:hAnsi="Times New Roman" w:cs="Times New Roman"/>
          <w:sz w:val="24"/>
          <w:szCs w:val="24"/>
          <w:lang w:val="en-GB"/>
        </w:rPr>
        <w:t>personal (</w:t>
      </w:r>
      <w:r w:rsidR="00E5271E">
        <w:rPr>
          <w:rFonts w:ascii="Times New Roman" w:hAnsi="Times New Roman" w:cs="Times New Roman"/>
          <w:sz w:val="24"/>
          <w:szCs w:val="24"/>
          <w:lang w:val="en-GB"/>
        </w:rPr>
        <w:t xml:space="preserve">i.e., referring to one’s private life; </w:t>
      </w:r>
      <w:r w:rsidR="005F768A" w:rsidRPr="00AF5753">
        <w:rPr>
          <w:rFonts w:asciiTheme="majorBidi" w:hAnsiTheme="majorBidi" w:cstheme="majorBidi"/>
          <w:bCs/>
          <w:iCs/>
          <w:sz w:val="24"/>
          <w:szCs w:val="24"/>
          <w:lang w:val="en-GB"/>
        </w:rPr>
        <w:t>Van Tilburg et al., 201</w:t>
      </w:r>
      <w:r w:rsidR="00B4206F">
        <w:rPr>
          <w:rFonts w:asciiTheme="majorBidi" w:hAnsiTheme="majorBidi" w:cstheme="majorBidi"/>
          <w:bCs/>
          <w:iCs/>
          <w:sz w:val="24"/>
          <w:szCs w:val="24"/>
          <w:lang w:val="en-GB"/>
        </w:rPr>
        <w:t>8</w:t>
      </w:r>
      <w:r w:rsidR="005F768A">
        <w:rPr>
          <w:rFonts w:asciiTheme="majorBidi" w:hAnsiTheme="majorBidi" w:cstheme="majorBidi"/>
          <w:bCs/>
          <w:iCs/>
          <w:sz w:val="24"/>
          <w:szCs w:val="24"/>
          <w:lang w:val="en-GB"/>
        </w:rPr>
        <w:t xml:space="preserve">; </w:t>
      </w:r>
      <w:r w:rsidRPr="00AF5753">
        <w:rPr>
          <w:rFonts w:ascii="Times New Roman" w:hAnsi="Times New Roman" w:cs="Times New Roman"/>
          <w:sz w:val="24"/>
          <w:szCs w:val="24"/>
          <w:lang w:val="en-GB"/>
        </w:rPr>
        <w:t xml:space="preserve">Wildschut et al., 2006) </w:t>
      </w:r>
      <w:r w:rsidR="00391891">
        <w:rPr>
          <w:rFonts w:ascii="Times New Roman" w:hAnsi="Times New Roman" w:cs="Times New Roman"/>
          <w:sz w:val="24"/>
          <w:szCs w:val="24"/>
          <w:lang w:val="en-GB"/>
        </w:rPr>
        <w:t>and</w:t>
      </w:r>
      <w:r w:rsidRPr="00AF5753">
        <w:rPr>
          <w:rFonts w:ascii="Times New Roman" w:hAnsi="Times New Roman" w:cs="Times New Roman"/>
          <w:sz w:val="24"/>
          <w:szCs w:val="24"/>
          <w:lang w:val="en-GB"/>
        </w:rPr>
        <w:t xml:space="preserve"> relation</w:t>
      </w:r>
      <w:r w:rsidR="001065B0">
        <w:rPr>
          <w:rFonts w:ascii="Times New Roman" w:hAnsi="Times New Roman" w:cs="Times New Roman"/>
          <w:sz w:val="24"/>
          <w:szCs w:val="24"/>
          <w:lang w:val="en-GB"/>
        </w:rPr>
        <w:t>al</w:t>
      </w:r>
      <w:r w:rsidRPr="00AF5753">
        <w:rPr>
          <w:rFonts w:ascii="Times New Roman" w:hAnsi="Times New Roman" w:cs="Times New Roman"/>
          <w:sz w:val="24"/>
          <w:szCs w:val="24"/>
          <w:lang w:val="en-GB"/>
        </w:rPr>
        <w:t xml:space="preserve"> (</w:t>
      </w:r>
      <w:r w:rsidR="00E5271E">
        <w:rPr>
          <w:rFonts w:ascii="Times New Roman" w:hAnsi="Times New Roman" w:cs="Times New Roman"/>
          <w:sz w:val="24"/>
          <w:szCs w:val="24"/>
          <w:lang w:val="en-GB"/>
        </w:rPr>
        <w:t xml:space="preserve">i.e., referring to one’s dyadic relationships; </w:t>
      </w:r>
      <w:r w:rsidRPr="00AF5753">
        <w:rPr>
          <w:rFonts w:ascii="Times New Roman" w:hAnsi="Times New Roman" w:cs="Times New Roman"/>
          <w:sz w:val="24"/>
          <w:szCs w:val="24"/>
          <w:lang w:val="en-GB"/>
        </w:rPr>
        <w:t>Evans et al., 2022</w:t>
      </w:r>
      <w:r w:rsidR="00711741">
        <w:rPr>
          <w:rFonts w:ascii="Times New Roman" w:hAnsi="Times New Roman" w:cs="Times New Roman"/>
          <w:sz w:val="24"/>
          <w:szCs w:val="24"/>
          <w:lang w:val="en-GB"/>
        </w:rPr>
        <w:t xml:space="preserve">; </w:t>
      </w:r>
      <w:r w:rsidR="00711741" w:rsidRPr="00711741">
        <w:rPr>
          <w:rFonts w:asciiTheme="majorBidi" w:hAnsiTheme="majorBidi" w:cstheme="majorBidi"/>
          <w:sz w:val="24"/>
          <w:szCs w:val="24"/>
        </w:rPr>
        <w:t>Mallory</w:t>
      </w:r>
      <w:r w:rsidR="00711741">
        <w:rPr>
          <w:rFonts w:asciiTheme="majorBidi" w:hAnsiTheme="majorBidi" w:cstheme="majorBidi"/>
          <w:sz w:val="24"/>
          <w:szCs w:val="24"/>
        </w:rPr>
        <w:t xml:space="preserve"> et al., 2018</w:t>
      </w:r>
      <w:r w:rsidRPr="00AF5753">
        <w:rPr>
          <w:rFonts w:ascii="Times New Roman" w:hAnsi="Times New Roman" w:cs="Times New Roman"/>
          <w:sz w:val="24"/>
          <w:szCs w:val="24"/>
          <w:lang w:val="en-GB"/>
        </w:rPr>
        <w:t>). Organi</w:t>
      </w:r>
      <w:r w:rsidR="00421F1A">
        <w:rPr>
          <w:rFonts w:ascii="Times New Roman" w:hAnsi="Times New Roman" w:cs="Times New Roman"/>
          <w:sz w:val="24"/>
          <w:szCs w:val="24"/>
          <w:lang w:val="en-GB"/>
        </w:rPr>
        <w:t>s</w:t>
      </w:r>
      <w:r w:rsidRPr="00AF5753">
        <w:rPr>
          <w:rFonts w:ascii="Times New Roman" w:hAnsi="Times New Roman" w:cs="Times New Roman"/>
          <w:sz w:val="24"/>
          <w:szCs w:val="24"/>
          <w:lang w:val="en-GB"/>
        </w:rPr>
        <w:t>ational nostalgia</w:t>
      </w:r>
      <w:r w:rsidR="002C56D3">
        <w:rPr>
          <w:rFonts w:ascii="Times New Roman" w:hAnsi="Times New Roman" w:cs="Times New Roman"/>
          <w:sz w:val="24"/>
          <w:szCs w:val="24"/>
          <w:lang w:val="en-GB"/>
        </w:rPr>
        <w:t xml:space="preserve"> </w:t>
      </w:r>
      <w:r w:rsidR="008E26CA">
        <w:rPr>
          <w:rFonts w:ascii="Times New Roman" w:hAnsi="Times New Roman" w:cs="Times New Roman"/>
          <w:sz w:val="24"/>
          <w:szCs w:val="24"/>
          <w:lang w:val="en-GB"/>
        </w:rPr>
        <w:t xml:space="preserve">is </w:t>
      </w:r>
      <w:r w:rsidR="002C56D3">
        <w:rPr>
          <w:rFonts w:ascii="Times New Roman" w:hAnsi="Times New Roman" w:cs="Times New Roman"/>
          <w:sz w:val="24"/>
          <w:szCs w:val="24"/>
          <w:lang w:val="en-GB"/>
        </w:rPr>
        <w:t xml:space="preserve">another </w:t>
      </w:r>
      <w:r w:rsidR="00656A96">
        <w:rPr>
          <w:rFonts w:ascii="Times New Roman" w:hAnsi="Times New Roman" w:cs="Times New Roman"/>
          <w:sz w:val="24"/>
          <w:szCs w:val="24"/>
          <w:lang w:val="en-GB"/>
        </w:rPr>
        <w:t>form</w:t>
      </w:r>
      <w:r w:rsidR="00A7384E">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w:t>
      </w:r>
      <w:r w:rsidR="00C1616E">
        <w:rPr>
          <w:rFonts w:ascii="Times New Roman" w:hAnsi="Times New Roman" w:cs="Times New Roman"/>
          <w:sz w:val="24"/>
          <w:szCs w:val="24"/>
          <w:lang w:val="en-GB"/>
        </w:rPr>
        <w:t>refe</w:t>
      </w:r>
      <w:r w:rsidR="00181DA2">
        <w:rPr>
          <w:rFonts w:ascii="Times New Roman" w:hAnsi="Times New Roman" w:cs="Times New Roman"/>
          <w:sz w:val="24"/>
          <w:szCs w:val="24"/>
          <w:lang w:val="en-GB"/>
        </w:rPr>
        <w:t>r</w:t>
      </w:r>
      <w:r w:rsidR="00C1616E">
        <w:rPr>
          <w:rFonts w:ascii="Times New Roman" w:hAnsi="Times New Roman" w:cs="Times New Roman"/>
          <w:sz w:val="24"/>
          <w:szCs w:val="24"/>
          <w:lang w:val="en-GB"/>
        </w:rPr>
        <w:t>r</w:t>
      </w:r>
      <w:r w:rsidR="00A7384E">
        <w:rPr>
          <w:rFonts w:ascii="Times New Roman" w:hAnsi="Times New Roman" w:cs="Times New Roman"/>
          <w:sz w:val="24"/>
          <w:szCs w:val="24"/>
          <w:lang w:val="en-GB"/>
        </w:rPr>
        <w:t>ing</w:t>
      </w:r>
      <w:r w:rsidR="00C1616E">
        <w:rPr>
          <w:rFonts w:ascii="Times New Roman" w:hAnsi="Times New Roman" w:cs="Times New Roman"/>
          <w:sz w:val="24"/>
          <w:szCs w:val="24"/>
          <w:lang w:val="en-GB"/>
        </w:rPr>
        <w:t xml:space="preserve"> to</w:t>
      </w:r>
      <w:r w:rsidRPr="00AF5753">
        <w:rPr>
          <w:rFonts w:ascii="Times New Roman" w:hAnsi="Times New Roman" w:cs="Times New Roman"/>
          <w:sz w:val="24"/>
          <w:szCs w:val="24"/>
          <w:lang w:val="en-GB"/>
        </w:rPr>
        <w:t xml:space="preserve"> idiosyncratic</w:t>
      </w:r>
      <w:r w:rsidR="00E5271E">
        <w:rPr>
          <w:rFonts w:ascii="Times New Roman" w:hAnsi="Times New Roman" w:cs="Times New Roman"/>
          <w:sz w:val="24"/>
          <w:szCs w:val="24"/>
          <w:lang w:val="en-GB"/>
        </w:rPr>
        <w:t xml:space="preserve"> and meaningful</w:t>
      </w:r>
      <w:r w:rsidRPr="00AF5753">
        <w:rPr>
          <w:rFonts w:ascii="Times New Roman" w:hAnsi="Times New Roman" w:cs="Times New Roman"/>
          <w:sz w:val="24"/>
          <w:szCs w:val="24"/>
          <w:lang w:val="en-GB"/>
        </w:rPr>
        <w:t xml:space="preserve"> </w:t>
      </w:r>
      <w:r w:rsidR="00E5271E">
        <w:rPr>
          <w:rFonts w:ascii="Times New Roman" w:hAnsi="Times New Roman" w:cs="Times New Roman"/>
          <w:sz w:val="24"/>
          <w:szCs w:val="24"/>
          <w:lang w:val="en-GB"/>
        </w:rPr>
        <w:t>events</w:t>
      </w:r>
      <w:r w:rsidRPr="00AF5753">
        <w:rPr>
          <w:rFonts w:ascii="Times New Roman" w:hAnsi="Times New Roman" w:cs="Times New Roman"/>
          <w:sz w:val="24"/>
          <w:szCs w:val="24"/>
          <w:lang w:val="en-GB"/>
        </w:rPr>
        <w:t xml:space="preserve"> that transpired in the workplace (Leunissen et al., 2018). </w:t>
      </w:r>
      <w:r w:rsidR="00E5271E">
        <w:rPr>
          <w:rFonts w:ascii="Times New Roman" w:hAnsi="Times New Roman" w:cs="Times New Roman"/>
          <w:sz w:val="24"/>
          <w:szCs w:val="24"/>
          <w:lang w:val="en-GB"/>
        </w:rPr>
        <w:t>Such events</w:t>
      </w:r>
      <w:r w:rsidRPr="00AF5753">
        <w:rPr>
          <w:rFonts w:ascii="Times New Roman" w:hAnsi="Times New Roman" w:cs="Times New Roman"/>
          <w:sz w:val="24"/>
          <w:szCs w:val="24"/>
          <w:lang w:val="en-GB"/>
        </w:rPr>
        <w:t xml:space="preserve"> centrally feature the self, and</w:t>
      </w:r>
      <w:r w:rsidR="002C56D3">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when retrieved, </w:t>
      </w:r>
      <w:r w:rsidR="00E5271E">
        <w:rPr>
          <w:rFonts w:ascii="Times New Roman" w:hAnsi="Times New Roman" w:cs="Times New Roman"/>
          <w:sz w:val="24"/>
          <w:szCs w:val="24"/>
          <w:lang w:val="en-GB"/>
        </w:rPr>
        <w:t xml:space="preserve">imbue the </w:t>
      </w:r>
      <w:r w:rsidRPr="00AF5753">
        <w:rPr>
          <w:rFonts w:ascii="Times New Roman" w:hAnsi="Times New Roman" w:cs="Times New Roman"/>
          <w:sz w:val="24"/>
          <w:szCs w:val="24"/>
          <w:lang w:val="en-GB"/>
        </w:rPr>
        <w:t>employee</w:t>
      </w:r>
      <w:r w:rsidR="00E5271E">
        <w:rPr>
          <w:rFonts w:ascii="Times New Roman" w:hAnsi="Times New Roman" w:cs="Times New Roman"/>
          <w:sz w:val="24"/>
          <w:szCs w:val="24"/>
          <w:lang w:val="en-GB"/>
        </w:rPr>
        <w:t xml:space="preserve"> with nostalgia a</w:t>
      </w:r>
      <w:r w:rsidRPr="00AF5753">
        <w:rPr>
          <w:rFonts w:ascii="Times New Roman" w:hAnsi="Times New Roman" w:cs="Times New Roman"/>
          <w:sz w:val="24"/>
          <w:szCs w:val="24"/>
          <w:lang w:val="en-GB"/>
        </w:rPr>
        <w:t xml:space="preserve">bout their </w:t>
      </w:r>
      <w:r w:rsidR="003B3EBC">
        <w:rPr>
          <w:rFonts w:ascii="Times New Roman" w:hAnsi="Times New Roman" w:cs="Times New Roman"/>
          <w:sz w:val="24"/>
          <w:szCs w:val="24"/>
          <w:lang w:val="en-GB"/>
        </w:rPr>
        <w:t>organisation</w:t>
      </w:r>
      <w:r w:rsidRPr="00AF5753">
        <w:rPr>
          <w:rFonts w:ascii="Times New Roman" w:hAnsi="Times New Roman" w:cs="Times New Roman"/>
          <w:sz w:val="24"/>
          <w:szCs w:val="24"/>
          <w:lang w:val="en-GB"/>
        </w:rPr>
        <w:t xml:space="preserve"> (Leunissen et al., 2018). The events are appraised positively, although with a tinge of sadness </w:t>
      </w:r>
      <w:r w:rsidR="00E5271E">
        <w:rPr>
          <w:rFonts w:ascii="Times New Roman" w:hAnsi="Times New Roman" w:cs="Times New Roman"/>
          <w:sz w:val="24"/>
          <w:szCs w:val="24"/>
          <w:lang w:val="en-GB"/>
        </w:rPr>
        <w:t>as the</w:t>
      </w:r>
      <w:r w:rsidR="00CB7168">
        <w:rPr>
          <w:rFonts w:ascii="Times New Roman" w:hAnsi="Times New Roman" w:cs="Times New Roman"/>
          <w:sz w:val="24"/>
          <w:szCs w:val="24"/>
          <w:lang w:val="en-GB"/>
        </w:rPr>
        <w:t xml:space="preserve"> </w:t>
      </w:r>
      <w:r w:rsidR="0041585A">
        <w:rPr>
          <w:rFonts w:ascii="Times New Roman" w:hAnsi="Times New Roman" w:cs="Times New Roman"/>
          <w:sz w:val="24"/>
          <w:szCs w:val="24"/>
          <w:lang w:val="en-GB"/>
        </w:rPr>
        <w:t xml:space="preserve">cherished </w:t>
      </w:r>
      <w:r w:rsidR="00CB7168">
        <w:rPr>
          <w:rFonts w:ascii="Times New Roman" w:hAnsi="Times New Roman" w:cs="Times New Roman"/>
          <w:sz w:val="24"/>
          <w:szCs w:val="24"/>
          <w:lang w:val="en-GB"/>
        </w:rPr>
        <w:t xml:space="preserve">moments are </w:t>
      </w:r>
      <w:r w:rsidR="00E5271E">
        <w:rPr>
          <w:rFonts w:ascii="Times New Roman" w:hAnsi="Times New Roman" w:cs="Times New Roman"/>
          <w:sz w:val="24"/>
          <w:szCs w:val="24"/>
          <w:lang w:val="en-GB"/>
        </w:rPr>
        <w:t>irredeemabl</w:t>
      </w:r>
      <w:r w:rsidR="00C1616E">
        <w:rPr>
          <w:rFonts w:ascii="Times New Roman" w:hAnsi="Times New Roman" w:cs="Times New Roman"/>
          <w:sz w:val="24"/>
          <w:szCs w:val="24"/>
          <w:lang w:val="en-GB"/>
        </w:rPr>
        <w:t>y</w:t>
      </w:r>
      <w:r w:rsidR="00E5271E">
        <w:rPr>
          <w:rFonts w:ascii="Times New Roman" w:hAnsi="Times New Roman" w:cs="Times New Roman"/>
          <w:sz w:val="24"/>
          <w:szCs w:val="24"/>
          <w:lang w:val="en-GB"/>
        </w:rPr>
        <w:t xml:space="preserve"> </w:t>
      </w:r>
      <w:r w:rsidR="00391891">
        <w:rPr>
          <w:rFonts w:ascii="Times New Roman" w:hAnsi="Times New Roman" w:cs="Times New Roman"/>
          <w:sz w:val="24"/>
          <w:szCs w:val="24"/>
          <w:lang w:val="en-GB"/>
        </w:rPr>
        <w:t>gone</w:t>
      </w:r>
      <w:r w:rsidRPr="00AF5753">
        <w:rPr>
          <w:rFonts w:ascii="Times New Roman" w:hAnsi="Times New Roman" w:cs="Times New Roman"/>
          <w:sz w:val="24"/>
          <w:szCs w:val="24"/>
          <w:lang w:val="en-GB"/>
        </w:rPr>
        <w:t xml:space="preserve"> (Leunissen et al., 2018</w:t>
      </w:r>
      <w:r w:rsidR="00181DA2">
        <w:rPr>
          <w:rFonts w:ascii="Times New Roman" w:hAnsi="Times New Roman" w:cs="Times New Roman"/>
          <w:sz w:val="24"/>
          <w:szCs w:val="24"/>
          <w:lang w:val="en-GB"/>
        </w:rPr>
        <w:t xml:space="preserve">, </w:t>
      </w:r>
      <w:r w:rsidR="005B35BD" w:rsidRPr="00AF5753">
        <w:rPr>
          <w:rFonts w:ascii="Times New Roman" w:hAnsi="Times New Roman" w:cs="Times New Roman"/>
          <w:sz w:val="24"/>
          <w:szCs w:val="24"/>
          <w:lang w:val="en-GB"/>
        </w:rPr>
        <w:t>2021</w:t>
      </w:r>
      <w:r w:rsidRPr="00AF5753">
        <w:rPr>
          <w:rFonts w:ascii="Times New Roman" w:hAnsi="Times New Roman" w:cs="Times New Roman"/>
          <w:sz w:val="24"/>
          <w:szCs w:val="24"/>
          <w:lang w:val="en-GB"/>
        </w:rPr>
        <w:t xml:space="preserve">). </w:t>
      </w:r>
    </w:p>
    <w:p w14:paraId="6B4A48F9" w14:textId="43CD223F" w:rsidR="00AA3BBF" w:rsidRDefault="00C90FF3" w:rsidP="00391891">
      <w:pPr>
        <w:spacing w:after="0" w:line="480" w:lineRule="exact"/>
        <w:ind w:firstLine="709"/>
        <w:contextualSpacing/>
        <w:rPr>
          <w:rFonts w:ascii="Times New Roman" w:hAnsi="Times New Roman" w:cs="Times New Roman"/>
          <w:sz w:val="24"/>
          <w:szCs w:val="24"/>
          <w:lang w:val="en-GB"/>
        </w:rPr>
      </w:pPr>
      <w:r>
        <w:rPr>
          <w:rFonts w:ascii="Times New Roman" w:hAnsi="Times New Roman" w:cs="Times New Roman"/>
          <w:sz w:val="24"/>
          <w:szCs w:val="24"/>
          <w:lang w:val="en-GB"/>
        </w:rPr>
        <w:lastRenderedPageBreak/>
        <w:t>T</w:t>
      </w:r>
      <w:r w:rsidR="00CA7ECC" w:rsidRPr="00AF5753">
        <w:rPr>
          <w:rFonts w:ascii="Times New Roman" w:hAnsi="Times New Roman" w:cs="Times New Roman"/>
          <w:sz w:val="24"/>
          <w:szCs w:val="24"/>
          <w:lang w:val="en-GB"/>
        </w:rPr>
        <w:t xml:space="preserve">he </w:t>
      </w:r>
      <w:r w:rsidR="003A613E" w:rsidRPr="00AF5753">
        <w:rPr>
          <w:rFonts w:ascii="Times New Roman" w:hAnsi="Times New Roman" w:cs="Times New Roman"/>
          <w:sz w:val="24"/>
          <w:szCs w:val="24"/>
          <w:lang w:val="en-GB"/>
        </w:rPr>
        <w:t>organisational</w:t>
      </w:r>
      <w:r w:rsidR="00431B9E">
        <w:rPr>
          <w:rFonts w:ascii="Times New Roman" w:hAnsi="Times New Roman" w:cs="Times New Roman"/>
          <w:sz w:val="24"/>
          <w:szCs w:val="24"/>
          <w:lang w:val="en-GB"/>
        </w:rPr>
        <w:t xml:space="preserve"> </w:t>
      </w:r>
      <w:r w:rsidR="003A613E" w:rsidRPr="00AF5753">
        <w:rPr>
          <w:rFonts w:ascii="Times New Roman" w:hAnsi="Times New Roman" w:cs="Times New Roman"/>
          <w:sz w:val="24"/>
          <w:szCs w:val="24"/>
          <w:lang w:val="en-GB"/>
        </w:rPr>
        <w:t>nostalgia</w:t>
      </w:r>
      <w:r w:rsidR="00431B9E">
        <w:rPr>
          <w:rFonts w:ascii="Times New Roman" w:hAnsi="Times New Roman" w:cs="Times New Roman"/>
          <w:sz w:val="24"/>
          <w:szCs w:val="24"/>
          <w:lang w:val="en-GB"/>
        </w:rPr>
        <w:t xml:space="preserve"> literature</w:t>
      </w:r>
      <w:r w:rsidR="003A613E" w:rsidRPr="00AF5753">
        <w:rPr>
          <w:rFonts w:ascii="Times New Roman" w:hAnsi="Times New Roman" w:cs="Times New Roman"/>
          <w:sz w:val="24"/>
          <w:szCs w:val="24"/>
          <w:lang w:val="en-GB"/>
        </w:rPr>
        <w:t xml:space="preserve"> is mostly qualitative</w:t>
      </w:r>
      <w:r w:rsidR="00EA01C2">
        <w:rPr>
          <w:rFonts w:ascii="Times New Roman" w:hAnsi="Times New Roman" w:cs="Times New Roman"/>
          <w:sz w:val="24"/>
          <w:szCs w:val="24"/>
          <w:lang w:val="en-GB"/>
        </w:rPr>
        <w:t xml:space="preserve"> (Van Dijke &amp; Leunissen, 2022)</w:t>
      </w:r>
      <w:r w:rsidR="003A613E" w:rsidRPr="00AF5753">
        <w:rPr>
          <w:rFonts w:ascii="Times New Roman" w:hAnsi="Times New Roman" w:cs="Times New Roman"/>
          <w:sz w:val="24"/>
          <w:szCs w:val="24"/>
          <w:lang w:val="en-GB"/>
        </w:rPr>
        <w:t xml:space="preserve">. Brown and Humphreys (2002) </w:t>
      </w:r>
      <w:r w:rsidR="00431B9E">
        <w:rPr>
          <w:rFonts w:ascii="Times New Roman" w:hAnsi="Times New Roman" w:cs="Times New Roman"/>
          <w:sz w:val="24"/>
          <w:szCs w:val="24"/>
          <w:lang w:val="en-GB"/>
        </w:rPr>
        <w:t>addressed</w:t>
      </w:r>
      <w:r w:rsidR="003A613E" w:rsidRPr="00AF5753">
        <w:rPr>
          <w:rFonts w:ascii="Times New Roman" w:hAnsi="Times New Roman" w:cs="Times New Roman"/>
          <w:sz w:val="24"/>
          <w:szCs w:val="24"/>
          <w:lang w:val="en-GB"/>
        </w:rPr>
        <w:t xml:space="preserve"> the changing nature of higher education, suggesting that shared nostalgic narratives among educators sustain organisational identity </w:t>
      </w:r>
      <w:r w:rsidR="0041585A">
        <w:rPr>
          <w:rFonts w:ascii="Times New Roman" w:hAnsi="Times New Roman" w:cs="Times New Roman"/>
          <w:sz w:val="24"/>
          <w:szCs w:val="24"/>
          <w:lang w:val="en-GB"/>
        </w:rPr>
        <w:t>during</w:t>
      </w:r>
      <w:r w:rsidR="003A613E" w:rsidRPr="00AF5753">
        <w:rPr>
          <w:rFonts w:ascii="Times New Roman" w:hAnsi="Times New Roman" w:cs="Times New Roman"/>
          <w:sz w:val="24"/>
          <w:szCs w:val="24"/>
          <w:lang w:val="en-GB"/>
        </w:rPr>
        <w:t xml:space="preserve"> organisational change. Milligan (2003) </w:t>
      </w:r>
      <w:r w:rsidR="00431B9E">
        <w:rPr>
          <w:rFonts w:ascii="Times New Roman" w:hAnsi="Times New Roman" w:cs="Times New Roman"/>
          <w:sz w:val="24"/>
          <w:szCs w:val="24"/>
          <w:lang w:val="en-GB"/>
        </w:rPr>
        <w:t>propose</w:t>
      </w:r>
      <w:r w:rsidR="00EC7358">
        <w:rPr>
          <w:rFonts w:ascii="Times New Roman" w:hAnsi="Times New Roman" w:cs="Times New Roman"/>
          <w:sz w:val="24"/>
          <w:szCs w:val="24"/>
          <w:lang w:val="en-GB"/>
        </w:rPr>
        <w:t>d</w:t>
      </w:r>
      <w:r w:rsidR="003A613E" w:rsidRPr="00AF5753">
        <w:rPr>
          <w:rFonts w:ascii="Times New Roman" w:hAnsi="Times New Roman" w:cs="Times New Roman"/>
          <w:sz w:val="24"/>
          <w:szCs w:val="24"/>
          <w:lang w:val="en-GB"/>
        </w:rPr>
        <w:t xml:space="preserve"> that, </w:t>
      </w:r>
      <w:r w:rsidR="00B93D12">
        <w:rPr>
          <w:rFonts w:ascii="Times New Roman" w:hAnsi="Times New Roman" w:cs="Times New Roman"/>
          <w:sz w:val="24"/>
          <w:szCs w:val="24"/>
          <w:lang w:val="en-GB"/>
        </w:rPr>
        <w:t>following</w:t>
      </w:r>
      <w:r w:rsidR="00B93D12" w:rsidRPr="00AF5753">
        <w:rPr>
          <w:rFonts w:ascii="Times New Roman" w:hAnsi="Times New Roman" w:cs="Times New Roman"/>
          <w:sz w:val="24"/>
          <w:szCs w:val="24"/>
          <w:lang w:val="en-GB"/>
        </w:rPr>
        <w:t xml:space="preserve"> </w:t>
      </w:r>
      <w:r w:rsidR="003A613E" w:rsidRPr="00AF5753">
        <w:rPr>
          <w:rFonts w:ascii="Times New Roman" w:hAnsi="Times New Roman" w:cs="Times New Roman"/>
          <w:sz w:val="24"/>
          <w:szCs w:val="24"/>
          <w:lang w:val="en-GB"/>
        </w:rPr>
        <w:t xml:space="preserve">organisational change, organisational nostalgia facilitates identity continuity among employees. </w:t>
      </w:r>
      <w:r w:rsidR="00391891" w:rsidRPr="00AF5753">
        <w:rPr>
          <w:rFonts w:ascii="Times New Roman" w:hAnsi="Times New Roman" w:cs="Times New Roman"/>
          <w:sz w:val="24"/>
          <w:szCs w:val="24"/>
          <w:lang w:val="en-GB"/>
        </w:rPr>
        <w:t>McDonald et al. (2006)</w:t>
      </w:r>
      <w:r w:rsidR="00C66438">
        <w:rPr>
          <w:rFonts w:ascii="Times New Roman" w:hAnsi="Times New Roman" w:cs="Times New Roman"/>
          <w:sz w:val="24"/>
          <w:szCs w:val="24"/>
          <w:lang w:val="en-GB"/>
        </w:rPr>
        <w:t xml:space="preserve"> and </w:t>
      </w:r>
      <w:r w:rsidR="00C66438" w:rsidRPr="00AF5753">
        <w:rPr>
          <w:rFonts w:ascii="Times New Roman" w:hAnsi="Times New Roman" w:cs="Times New Roman"/>
          <w:sz w:val="24"/>
          <w:szCs w:val="24"/>
          <w:lang w:val="en-GB"/>
        </w:rPr>
        <w:t xml:space="preserve">Ylijoki (2005) </w:t>
      </w:r>
      <w:r w:rsidR="00391891">
        <w:rPr>
          <w:rFonts w:ascii="Times New Roman" w:hAnsi="Times New Roman" w:cs="Times New Roman"/>
          <w:sz w:val="24"/>
          <w:szCs w:val="24"/>
          <w:lang w:val="en-GB"/>
        </w:rPr>
        <w:t xml:space="preserve">reported similar results </w:t>
      </w:r>
      <w:r w:rsidR="00391891" w:rsidRPr="00AF5753">
        <w:rPr>
          <w:rFonts w:ascii="Times New Roman" w:hAnsi="Times New Roman" w:cs="Times New Roman"/>
          <w:sz w:val="24"/>
          <w:szCs w:val="24"/>
          <w:lang w:val="en-GB"/>
        </w:rPr>
        <w:t>among medical practitioners</w:t>
      </w:r>
      <w:r w:rsidR="00C66438">
        <w:rPr>
          <w:rFonts w:ascii="Times New Roman" w:hAnsi="Times New Roman" w:cs="Times New Roman"/>
          <w:sz w:val="24"/>
          <w:szCs w:val="24"/>
          <w:lang w:val="en-GB"/>
        </w:rPr>
        <w:t xml:space="preserve"> and </w:t>
      </w:r>
      <w:r w:rsidR="00C66438" w:rsidRPr="00AF5753">
        <w:rPr>
          <w:rFonts w:ascii="Times New Roman" w:hAnsi="Times New Roman" w:cs="Times New Roman"/>
          <w:sz w:val="24"/>
          <w:szCs w:val="24"/>
          <w:lang w:val="en-GB"/>
        </w:rPr>
        <w:t>academics</w:t>
      </w:r>
      <w:r w:rsidR="00391891">
        <w:rPr>
          <w:rFonts w:ascii="Times New Roman" w:hAnsi="Times New Roman" w:cs="Times New Roman"/>
          <w:sz w:val="24"/>
          <w:szCs w:val="24"/>
          <w:lang w:val="en-GB"/>
        </w:rPr>
        <w:t>, respectively</w:t>
      </w:r>
      <w:r w:rsidR="00391891" w:rsidRPr="00AF5753">
        <w:rPr>
          <w:rFonts w:ascii="Times New Roman" w:hAnsi="Times New Roman" w:cs="Times New Roman"/>
          <w:sz w:val="24"/>
          <w:szCs w:val="24"/>
          <w:lang w:val="en-GB"/>
        </w:rPr>
        <w:t>.</w:t>
      </w:r>
      <w:r w:rsidR="00391891">
        <w:rPr>
          <w:rFonts w:ascii="Times New Roman" w:hAnsi="Times New Roman" w:cs="Times New Roman"/>
          <w:sz w:val="24"/>
          <w:szCs w:val="24"/>
          <w:lang w:val="en-GB"/>
        </w:rPr>
        <w:t xml:space="preserve"> </w:t>
      </w:r>
      <w:r w:rsidR="00431B9E">
        <w:rPr>
          <w:rFonts w:ascii="Times New Roman" w:hAnsi="Times New Roman" w:cs="Times New Roman"/>
          <w:sz w:val="24"/>
          <w:szCs w:val="24"/>
          <w:lang w:val="en-GB"/>
        </w:rPr>
        <w:t>Finally, e</w:t>
      </w:r>
      <w:r w:rsidR="003A613E" w:rsidRPr="00AF5753">
        <w:rPr>
          <w:rFonts w:ascii="Times New Roman" w:hAnsi="Times New Roman" w:cs="Times New Roman"/>
          <w:sz w:val="24"/>
          <w:szCs w:val="24"/>
          <w:lang w:val="en-GB"/>
        </w:rPr>
        <w:t>xperiment</w:t>
      </w:r>
      <w:r w:rsidR="00431B9E">
        <w:rPr>
          <w:rFonts w:ascii="Times New Roman" w:hAnsi="Times New Roman" w:cs="Times New Roman"/>
          <w:sz w:val="24"/>
          <w:szCs w:val="24"/>
          <w:lang w:val="en-GB"/>
        </w:rPr>
        <w:t>s</w:t>
      </w:r>
      <w:r w:rsidR="003A613E" w:rsidRPr="00AF5753">
        <w:rPr>
          <w:rFonts w:ascii="Times New Roman" w:hAnsi="Times New Roman" w:cs="Times New Roman"/>
          <w:sz w:val="24"/>
          <w:szCs w:val="24"/>
          <w:lang w:val="en-GB"/>
        </w:rPr>
        <w:t xml:space="preserve"> </w:t>
      </w:r>
      <w:r w:rsidR="00581CAF" w:rsidRPr="00AF5753">
        <w:rPr>
          <w:rFonts w:ascii="Times New Roman" w:hAnsi="Times New Roman" w:cs="Times New Roman"/>
          <w:sz w:val="24"/>
          <w:szCs w:val="24"/>
          <w:lang w:val="en-GB"/>
        </w:rPr>
        <w:t>showed that o</w:t>
      </w:r>
      <w:r w:rsidR="003A613E" w:rsidRPr="00AF5753">
        <w:rPr>
          <w:rFonts w:ascii="Times New Roman" w:hAnsi="Times New Roman" w:cs="Times New Roman"/>
          <w:sz w:val="24"/>
          <w:szCs w:val="24"/>
          <w:lang w:val="en-GB"/>
        </w:rPr>
        <w:t>rganisational nostalgia increase</w:t>
      </w:r>
      <w:r w:rsidR="00431B9E">
        <w:rPr>
          <w:rFonts w:ascii="Times New Roman" w:hAnsi="Times New Roman" w:cs="Times New Roman"/>
          <w:sz w:val="24"/>
          <w:szCs w:val="24"/>
          <w:lang w:val="en-GB"/>
        </w:rPr>
        <w:t>s</w:t>
      </w:r>
      <w:r w:rsidR="003A613E" w:rsidRPr="00AF5753">
        <w:rPr>
          <w:rFonts w:ascii="Times New Roman" w:hAnsi="Times New Roman" w:cs="Times New Roman"/>
          <w:sz w:val="24"/>
          <w:szCs w:val="24"/>
          <w:lang w:val="en-GB"/>
        </w:rPr>
        <w:t xml:space="preserve"> work meaningfulness and </w:t>
      </w:r>
      <w:r w:rsidR="00CB7168">
        <w:rPr>
          <w:rFonts w:ascii="Times New Roman" w:hAnsi="Times New Roman" w:cs="Times New Roman"/>
          <w:sz w:val="24"/>
          <w:szCs w:val="24"/>
          <w:lang w:val="en-GB"/>
        </w:rPr>
        <w:t>decreases</w:t>
      </w:r>
      <w:r w:rsidR="003A613E" w:rsidRPr="00AF5753">
        <w:rPr>
          <w:rFonts w:ascii="Times New Roman" w:hAnsi="Times New Roman" w:cs="Times New Roman"/>
          <w:sz w:val="24"/>
          <w:szCs w:val="24"/>
          <w:lang w:val="en-GB"/>
        </w:rPr>
        <w:t xml:space="preserve"> turnover intentions, especially among employees</w:t>
      </w:r>
      <w:r w:rsidR="00E40039">
        <w:rPr>
          <w:rFonts w:ascii="Times New Roman" w:hAnsi="Times New Roman" w:cs="Times New Roman"/>
          <w:sz w:val="24"/>
          <w:szCs w:val="24"/>
          <w:lang w:val="en-GB"/>
        </w:rPr>
        <w:t xml:space="preserve"> who experience</w:t>
      </w:r>
      <w:r w:rsidR="003A613E" w:rsidRPr="00AF5753">
        <w:rPr>
          <w:rFonts w:ascii="Times New Roman" w:hAnsi="Times New Roman" w:cs="Times New Roman"/>
          <w:sz w:val="24"/>
          <w:szCs w:val="24"/>
          <w:lang w:val="en-GB"/>
        </w:rPr>
        <w:t xml:space="preserve"> burnout</w:t>
      </w:r>
      <w:r w:rsidR="0029772D" w:rsidRPr="00AF5753">
        <w:rPr>
          <w:rFonts w:ascii="Times New Roman" w:hAnsi="Times New Roman" w:cs="Times New Roman"/>
          <w:sz w:val="24"/>
          <w:szCs w:val="24"/>
          <w:lang w:val="en-GB"/>
        </w:rPr>
        <w:t xml:space="preserve"> (Leunissen et al., 2018)</w:t>
      </w:r>
      <w:r w:rsidR="003A613E" w:rsidRPr="00AF5753">
        <w:rPr>
          <w:rFonts w:ascii="Times New Roman" w:hAnsi="Times New Roman" w:cs="Times New Roman"/>
          <w:sz w:val="24"/>
          <w:szCs w:val="24"/>
          <w:lang w:val="en-GB"/>
        </w:rPr>
        <w:t>. In summary, the literature has</w:t>
      </w:r>
      <w:r w:rsidR="00431B9E">
        <w:rPr>
          <w:rFonts w:ascii="Times New Roman" w:hAnsi="Times New Roman" w:cs="Times New Roman"/>
          <w:sz w:val="24"/>
          <w:szCs w:val="24"/>
          <w:lang w:val="en-GB"/>
        </w:rPr>
        <w:t xml:space="preserve"> concentrated </w:t>
      </w:r>
      <w:r w:rsidR="003A613E" w:rsidRPr="00AF5753">
        <w:rPr>
          <w:rFonts w:ascii="Times New Roman" w:hAnsi="Times New Roman" w:cs="Times New Roman"/>
          <w:sz w:val="24"/>
          <w:szCs w:val="24"/>
          <w:lang w:val="en-GB"/>
        </w:rPr>
        <w:t xml:space="preserve">on identity </w:t>
      </w:r>
      <w:r w:rsidR="0014252C">
        <w:rPr>
          <w:rFonts w:ascii="Times New Roman" w:hAnsi="Times New Roman" w:cs="Times New Roman"/>
          <w:sz w:val="24"/>
          <w:szCs w:val="24"/>
          <w:lang w:val="en-GB"/>
        </w:rPr>
        <w:t xml:space="preserve">or coping </w:t>
      </w:r>
      <w:r w:rsidR="003A613E" w:rsidRPr="00AF5753">
        <w:rPr>
          <w:rFonts w:ascii="Times New Roman" w:hAnsi="Times New Roman" w:cs="Times New Roman"/>
          <w:sz w:val="24"/>
          <w:szCs w:val="24"/>
          <w:lang w:val="en-GB"/>
        </w:rPr>
        <w:t xml:space="preserve">implications of organisational nostalgia </w:t>
      </w:r>
      <w:r w:rsidR="0041585A">
        <w:rPr>
          <w:rFonts w:ascii="Times New Roman" w:hAnsi="Times New Roman" w:cs="Times New Roman"/>
          <w:sz w:val="24"/>
          <w:szCs w:val="24"/>
          <w:lang w:val="en-GB"/>
        </w:rPr>
        <w:t>in the presence of threat</w:t>
      </w:r>
      <w:r w:rsidR="003A613E" w:rsidRPr="00AF5753">
        <w:rPr>
          <w:rFonts w:ascii="Times New Roman" w:hAnsi="Times New Roman" w:cs="Times New Roman"/>
          <w:sz w:val="24"/>
          <w:szCs w:val="24"/>
          <w:lang w:val="en-GB"/>
        </w:rPr>
        <w:t>. We</w:t>
      </w:r>
      <w:r w:rsidR="00536FF2">
        <w:rPr>
          <w:rFonts w:ascii="Times New Roman" w:hAnsi="Times New Roman" w:cs="Times New Roman"/>
          <w:sz w:val="24"/>
          <w:szCs w:val="24"/>
          <w:lang w:val="en-GB"/>
        </w:rPr>
        <w:t xml:space="preserve"> provide a broader perspective</w:t>
      </w:r>
      <w:r w:rsidR="0014252C">
        <w:rPr>
          <w:rFonts w:ascii="Times New Roman" w:hAnsi="Times New Roman" w:cs="Times New Roman"/>
          <w:sz w:val="24"/>
          <w:szCs w:val="24"/>
          <w:lang w:val="en-GB"/>
        </w:rPr>
        <w:t>, focusing on its motivational implications</w:t>
      </w:r>
      <w:r w:rsidR="003A613E" w:rsidRPr="00AF5753">
        <w:rPr>
          <w:rFonts w:ascii="Times New Roman" w:hAnsi="Times New Roman" w:cs="Times New Roman"/>
          <w:sz w:val="24"/>
          <w:szCs w:val="24"/>
          <w:lang w:val="en-GB"/>
        </w:rPr>
        <w:t>.</w:t>
      </w:r>
    </w:p>
    <w:p w14:paraId="7566CC4B" w14:textId="0A7E5B8B" w:rsidR="007D4E9B" w:rsidRPr="00AF5753" w:rsidRDefault="007D4E9B" w:rsidP="007D4E9B">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t xml:space="preserve">The Job Demands-Resources </w:t>
      </w:r>
      <w:r w:rsidR="00DA7AD8">
        <w:rPr>
          <w:rFonts w:ascii="Times New Roman" w:hAnsi="Times New Roman" w:cs="Times New Roman"/>
          <w:b/>
          <w:bCs/>
          <w:sz w:val="24"/>
          <w:szCs w:val="24"/>
          <w:lang w:val="en-GB"/>
        </w:rPr>
        <w:t>M</w:t>
      </w:r>
      <w:r w:rsidRPr="00AF5753">
        <w:rPr>
          <w:rFonts w:ascii="Times New Roman" w:hAnsi="Times New Roman" w:cs="Times New Roman"/>
          <w:b/>
          <w:bCs/>
          <w:sz w:val="24"/>
          <w:szCs w:val="24"/>
          <w:lang w:val="en-GB"/>
        </w:rPr>
        <w:t>odel</w:t>
      </w:r>
    </w:p>
    <w:p w14:paraId="7357C314" w14:textId="1660BD06" w:rsidR="000C78DF" w:rsidRPr="00381DC9" w:rsidRDefault="00197BE4" w:rsidP="00CB7168">
      <w:pPr>
        <w:spacing w:after="0" w:line="480" w:lineRule="exact"/>
        <w:ind w:firstLine="709"/>
        <w:contextualSpacing/>
        <w:rPr>
          <w:rFonts w:asciiTheme="majorBidi" w:hAnsiTheme="majorBidi" w:cstheme="majorBidi"/>
          <w:sz w:val="24"/>
          <w:szCs w:val="24"/>
        </w:rPr>
      </w:pPr>
      <w:r w:rsidRPr="00AF5753">
        <w:rPr>
          <w:rFonts w:ascii="Times New Roman" w:hAnsi="Times New Roman" w:cs="Times New Roman"/>
          <w:sz w:val="24"/>
          <w:szCs w:val="24"/>
          <w:lang w:val="en-GB"/>
        </w:rPr>
        <w:t xml:space="preserve">We </w:t>
      </w:r>
      <w:r w:rsidR="00431B9E">
        <w:rPr>
          <w:rFonts w:ascii="Times New Roman" w:hAnsi="Times New Roman" w:cs="Times New Roman"/>
          <w:sz w:val="24"/>
          <w:szCs w:val="24"/>
          <w:lang w:val="en-GB"/>
        </w:rPr>
        <w:t>position</w:t>
      </w:r>
      <w:r w:rsidRPr="00AF5753">
        <w:rPr>
          <w:rFonts w:ascii="Times New Roman" w:hAnsi="Times New Roman" w:cs="Times New Roman"/>
          <w:sz w:val="24"/>
          <w:szCs w:val="24"/>
          <w:lang w:val="en-GB"/>
        </w:rPr>
        <w:t xml:space="preserve"> organi</w:t>
      </w:r>
      <w:r w:rsidR="00421F1A">
        <w:rPr>
          <w:rFonts w:ascii="Times New Roman" w:hAnsi="Times New Roman" w:cs="Times New Roman"/>
          <w:sz w:val="24"/>
          <w:szCs w:val="24"/>
          <w:lang w:val="en-GB"/>
        </w:rPr>
        <w:t>s</w:t>
      </w:r>
      <w:r w:rsidRPr="00AF5753">
        <w:rPr>
          <w:rFonts w:ascii="Times New Roman" w:hAnsi="Times New Roman" w:cs="Times New Roman"/>
          <w:sz w:val="24"/>
          <w:szCs w:val="24"/>
          <w:lang w:val="en-GB"/>
        </w:rPr>
        <w:t xml:space="preserve">ational nostalgia in the </w:t>
      </w:r>
      <w:r w:rsidR="00333554" w:rsidRPr="00AF5753">
        <w:rPr>
          <w:rFonts w:ascii="Times New Roman" w:hAnsi="Times New Roman" w:cs="Times New Roman"/>
          <w:sz w:val="24"/>
          <w:szCs w:val="24"/>
          <w:lang w:val="en-GB"/>
        </w:rPr>
        <w:t>JD-R</w:t>
      </w:r>
      <w:r w:rsidRPr="00AF5753">
        <w:rPr>
          <w:rFonts w:ascii="Times New Roman" w:hAnsi="Times New Roman" w:cs="Times New Roman"/>
          <w:sz w:val="24"/>
          <w:szCs w:val="24"/>
          <w:lang w:val="en-GB"/>
        </w:rPr>
        <w:t xml:space="preserve"> model</w:t>
      </w:r>
      <w:r w:rsidR="003701ED" w:rsidRPr="00AF5753">
        <w:rPr>
          <w:rFonts w:ascii="Times New Roman" w:hAnsi="Times New Roman" w:cs="Times New Roman"/>
          <w:sz w:val="24"/>
          <w:szCs w:val="24"/>
          <w:lang w:val="en-GB"/>
        </w:rPr>
        <w:t xml:space="preserve"> (</w:t>
      </w:r>
      <w:r w:rsidR="005A0F74" w:rsidRPr="00AF5753">
        <w:rPr>
          <w:rFonts w:ascii="Times New Roman" w:hAnsi="Times New Roman" w:cs="Times New Roman"/>
          <w:sz w:val="24"/>
          <w:szCs w:val="24"/>
          <w:lang w:val="en-GB"/>
        </w:rPr>
        <w:t xml:space="preserve">Bakker </w:t>
      </w:r>
      <w:r w:rsidR="008E0143">
        <w:rPr>
          <w:rFonts w:ascii="Times New Roman" w:hAnsi="Times New Roman" w:cs="Times New Roman"/>
          <w:sz w:val="24"/>
          <w:szCs w:val="24"/>
          <w:lang w:val="en-GB"/>
        </w:rPr>
        <w:t>and</w:t>
      </w:r>
      <w:r w:rsidR="009C2712" w:rsidRPr="00AF5753">
        <w:rPr>
          <w:rFonts w:ascii="Times New Roman" w:hAnsi="Times New Roman" w:cs="Times New Roman"/>
          <w:sz w:val="24"/>
          <w:szCs w:val="24"/>
          <w:lang w:val="en-GB"/>
        </w:rPr>
        <w:t xml:space="preserve"> Demerouti</w:t>
      </w:r>
      <w:r w:rsidR="005A0F74" w:rsidRPr="00AF5753">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 xml:space="preserve">2017, </w:t>
      </w:r>
      <w:r w:rsidR="005A0F74" w:rsidRPr="00AF5753">
        <w:rPr>
          <w:rFonts w:ascii="Times New Roman" w:hAnsi="Times New Roman" w:cs="Times New Roman"/>
          <w:sz w:val="24"/>
          <w:szCs w:val="24"/>
          <w:lang w:val="en-GB"/>
        </w:rPr>
        <w:t>2008</w:t>
      </w:r>
      <w:r w:rsidR="003701ED" w:rsidRPr="00AF5753">
        <w:rPr>
          <w:rFonts w:ascii="Times New Roman" w:hAnsi="Times New Roman" w:cs="Times New Roman"/>
          <w:sz w:val="24"/>
          <w:szCs w:val="24"/>
          <w:lang w:val="en-GB"/>
        </w:rPr>
        <w:t>)</w:t>
      </w:r>
      <w:r w:rsidR="004C6224">
        <w:rPr>
          <w:rFonts w:ascii="Times New Roman" w:hAnsi="Times New Roman" w:cs="Times New Roman"/>
          <w:sz w:val="24"/>
          <w:szCs w:val="24"/>
          <w:lang w:val="en-GB"/>
        </w:rPr>
        <w:t xml:space="preserve">. </w:t>
      </w:r>
      <w:r w:rsidR="00320DE4">
        <w:rPr>
          <w:rFonts w:ascii="Times New Roman" w:hAnsi="Times New Roman" w:cs="Times New Roman"/>
          <w:sz w:val="24"/>
          <w:szCs w:val="24"/>
          <w:lang w:val="en-GB"/>
        </w:rPr>
        <w:t>The model</w:t>
      </w:r>
      <w:r w:rsidR="00555460">
        <w:rPr>
          <w:rFonts w:ascii="Times New Roman" w:hAnsi="Times New Roman" w:cs="Times New Roman"/>
          <w:sz w:val="24"/>
          <w:szCs w:val="24"/>
          <w:lang w:val="en-GB"/>
        </w:rPr>
        <w:t xml:space="preserve"> links</w:t>
      </w:r>
      <w:r w:rsidR="00C97F69">
        <w:rPr>
          <w:rFonts w:ascii="Times New Roman" w:hAnsi="Times New Roman" w:cs="Times New Roman"/>
          <w:sz w:val="24"/>
          <w:szCs w:val="24"/>
          <w:lang w:val="en-GB"/>
        </w:rPr>
        <w:t xml:space="preserve"> </w:t>
      </w:r>
      <w:r w:rsidR="00391F44">
        <w:rPr>
          <w:rFonts w:ascii="Times New Roman" w:hAnsi="Times New Roman" w:cs="Times New Roman"/>
          <w:sz w:val="24"/>
          <w:szCs w:val="24"/>
          <w:lang w:val="en-GB"/>
        </w:rPr>
        <w:t>resources and de</w:t>
      </w:r>
      <w:r w:rsidR="00E0302E">
        <w:rPr>
          <w:rFonts w:ascii="Times New Roman" w:hAnsi="Times New Roman" w:cs="Times New Roman"/>
          <w:sz w:val="24"/>
          <w:szCs w:val="24"/>
          <w:lang w:val="en-GB"/>
        </w:rPr>
        <w:t xml:space="preserve">mands in the workplace </w:t>
      </w:r>
      <w:r w:rsidR="00320DE4">
        <w:rPr>
          <w:rFonts w:ascii="Times New Roman" w:hAnsi="Times New Roman" w:cs="Times New Roman"/>
          <w:sz w:val="24"/>
          <w:szCs w:val="24"/>
          <w:lang w:val="en-GB"/>
        </w:rPr>
        <w:t xml:space="preserve">to job performance </w:t>
      </w:r>
      <w:r w:rsidR="00E0302E">
        <w:rPr>
          <w:rFonts w:ascii="Times New Roman" w:hAnsi="Times New Roman" w:cs="Times New Roman"/>
          <w:sz w:val="24"/>
          <w:szCs w:val="24"/>
          <w:lang w:val="en-GB"/>
        </w:rPr>
        <w:t>via</w:t>
      </w:r>
      <w:r w:rsidR="00F5652B">
        <w:rPr>
          <w:rFonts w:ascii="Times New Roman" w:hAnsi="Times New Roman" w:cs="Times New Roman"/>
          <w:sz w:val="24"/>
          <w:szCs w:val="24"/>
          <w:lang w:val="en-GB"/>
        </w:rPr>
        <w:t xml:space="preserve"> </w:t>
      </w:r>
      <w:r w:rsidR="00431B9E" w:rsidRPr="00AF5753">
        <w:rPr>
          <w:rFonts w:ascii="Times New Roman" w:hAnsi="Times New Roman" w:cs="Times New Roman"/>
          <w:sz w:val="24"/>
          <w:szCs w:val="24"/>
          <w:lang w:val="en-GB"/>
        </w:rPr>
        <w:t>a motivational component (i.e., work engagement)</w:t>
      </w:r>
      <w:r w:rsidR="00431B9E">
        <w:rPr>
          <w:rFonts w:ascii="Times New Roman" w:hAnsi="Times New Roman" w:cs="Times New Roman"/>
          <w:sz w:val="24"/>
          <w:szCs w:val="24"/>
          <w:lang w:val="en-GB"/>
        </w:rPr>
        <w:t xml:space="preserve"> and </w:t>
      </w:r>
      <w:r w:rsidR="00EE368C" w:rsidRPr="00AF5753">
        <w:rPr>
          <w:rFonts w:ascii="Times New Roman" w:hAnsi="Times New Roman" w:cs="Times New Roman"/>
          <w:sz w:val="24"/>
          <w:szCs w:val="24"/>
          <w:lang w:val="en-GB"/>
        </w:rPr>
        <w:t>a health impairment process (i.e., strain). Work engagement has a positive</w:t>
      </w:r>
      <w:r w:rsidR="00B93D12">
        <w:rPr>
          <w:rFonts w:ascii="Times New Roman" w:hAnsi="Times New Roman" w:cs="Times New Roman"/>
          <w:sz w:val="24"/>
          <w:szCs w:val="24"/>
          <w:lang w:val="en-GB"/>
        </w:rPr>
        <w:t xml:space="preserve">, whereas </w:t>
      </w:r>
      <w:r w:rsidR="00B93D12" w:rsidRPr="00AF5753">
        <w:rPr>
          <w:rFonts w:ascii="Times New Roman" w:hAnsi="Times New Roman" w:cs="Times New Roman"/>
          <w:sz w:val="24"/>
          <w:szCs w:val="24"/>
          <w:lang w:val="en-GB"/>
        </w:rPr>
        <w:t>health impairment</w:t>
      </w:r>
      <w:r w:rsidR="00B93D12">
        <w:rPr>
          <w:rFonts w:ascii="Times New Roman" w:hAnsi="Times New Roman" w:cs="Times New Roman"/>
          <w:sz w:val="24"/>
          <w:szCs w:val="24"/>
          <w:lang w:val="en-GB"/>
        </w:rPr>
        <w:t xml:space="preserve"> </w:t>
      </w:r>
      <w:r w:rsidR="00516913">
        <w:rPr>
          <w:rFonts w:ascii="Times New Roman" w:hAnsi="Times New Roman" w:cs="Times New Roman"/>
          <w:sz w:val="24"/>
          <w:szCs w:val="24"/>
          <w:lang w:val="en-GB"/>
        </w:rPr>
        <w:t xml:space="preserve">has </w:t>
      </w:r>
      <w:r w:rsidR="00B93D12">
        <w:rPr>
          <w:rFonts w:ascii="Times New Roman" w:hAnsi="Times New Roman" w:cs="Times New Roman"/>
          <w:sz w:val="24"/>
          <w:szCs w:val="24"/>
          <w:lang w:val="en-GB"/>
        </w:rPr>
        <w:t>a negative,</w:t>
      </w:r>
      <w:r w:rsidR="00AA3C68">
        <w:rPr>
          <w:rFonts w:ascii="Times New Roman" w:hAnsi="Times New Roman" w:cs="Times New Roman"/>
          <w:sz w:val="24"/>
          <w:szCs w:val="24"/>
          <w:lang w:val="en-GB"/>
        </w:rPr>
        <w:t xml:space="preserve"> </w:t>
      </w:r>
      <w:r w:rsidR="00EE368C" w:rsidRPr="00AF5753">
        <w:rPr>
          <w:rFonts w:ascii="Times New Roman" w:hAnsi="Times New Roman" w:cs="Times New Roman"/>
          <w:sz w:val="24"/>
          <w:szCs w:val="24"/>
          <w:lang w:val="en-GB"/>
        </w:rPr>
        <w:t>influence on job performance</w:t>
      </w:r>
      <w:r w:rsidR="00120BC7" w:rsidRPr="00AF5753">
        <w:rPr>
          <w:rFonts w:ascii="Times New Roman" w:hAnsi="Times New Roman" w:cs="Times New Roman"/>
          <w:sz w:val="24"/>
          <w:szCs w:val="24"/>
          <w:lang w:val="en-GB"/>
        </w:rPr>
        <w:t>. We focus on work engagement</w:t>
      </w:r>
      <w:r w:rsidR="00DF21FB" w:rsidRPr="00AF5753">
        <w:rPr>
          <w:rFonts w:ascii="Times New Roman" w:hAnsi="Times New Roman" w:cs="Times New Roman"/>
          <w:sz w:val="24"/>
          <w:szCs w:val="24"/>
          <w:lang w:val="en-GB"/>
        </w:rPr>
        <w:t xml:space="preserve"> as </w:t>
      </w:r>
      <w:r w:rsidR="003F4A4D" w:rsidRPr="00AF5753">
        <w:rPr>
          <w:rFonts w:ascii="Times New Roman" w:hAnsi="Times New Roman" w:cs="Times New Roman"/>
          <w:sz w:val="24"/>
          <w:szCs w:val="24"/>
          <w:lang w:val="en-GB"/>
        </w:rPr>
        <w:t>the</w:t>
      </w:r>
      <w:r w:rsidR="00DF21FB" w:rsidRPr="00AF5753">
        <w:rPr>
          <w:rFonts w:ascii="Times New Roman" w:hAnsi="Times New Roman" w:cs="Times New Roman"/>
          <w:sz w:val="24"/>
          <w:szCs w:val="24"/>
          <w:lang w:val="en-GB"/>
        </w:rPr>
        <w:t xml:space="preserve"> process that </w:t>
      </w:r>
      <w:r w:rsidR="00555460">
        <w:rPr>
          <w:rFonts w:ascii="Times New Roman" w:hAnsi="Times New Roman" w:cs="Times New Roman"/>
          <w:sz w:val="24"/>
          <w:szCs w:val="24"/>
          <w:lang w:val="en-GB"/>
        </w:rPr>
        <w:t>tethers</w:t>
      </w:r>
      <w:r w:rsidR="00555460" w:rsidRPr="00AF5753">
        <w:rPr>
          <w:rFonts w:ascii="Times New Roman" w:hAnsi="Times New Roman" w:cs="Times New Roman"/>
          <w:sz w:val="24"/>
          <w:szCs w:val="24"/>
          <w:lang w:val="en-GB"/>
        </w:rPr>
        <w:t xml:space="preserve"> </w:t>
      </w:r>
      <w:r w:rsidR="00DF21FB" w:rsidRPr="00AF5753">
        <w:rPr>
          <w:rFonts w:ascii="Times New Roman" w:hAnsi="Times New Roman" w:cs="Times New Roman"/>
          <w:sz w:val="24"/>
          <w:szCs w:val="24"/>
          <w:lang w:val="en-GB"/>
        </w:rPr>
        <w:t>organi</w:t>
      </w:r>
      <w:r w:rsidR="00421F1A">
        <w:rPr>
          <w:rFonts w:ascii="Times New Roman" w:hAnsi="Times New Roman" w:cs="Times New Roman"/>
          <w:sz w:val="24"/>
          <w:szCs w:val="24"/>
          <w:lang w:val="en-GB"/>
        </w:rPr>
        <w:t>s</w:t>
      </w:r>
      <w:r w:rsidR="00DF21FB" w:rsidRPr="00AF5753">
        <w:rPr>
          <w:rFonts w:ascii="Times New Roman" w:hAnsi="Times New Roman" w:cs="Times New Roman"/>
          <w:sz w:val="24"/>
          <w:szCs w:val="24"/>
          <w:lang w:val="en-GB"/>
        </w:rPr>
        <w:t>ational nostalgia to job performance</w:t>
      </w:r>
      <w:r w:rsidR="00120BC7" w:rsidRPr="00AF5753">
        <w:rPr>
          <w:rFonts w:ascii="Times New Roman" w:hAnsi="Times New Roman" w:cs="Times New Roman"/>
          <w:sz w:val="24"/>
          <w:szCs w:val="24"/>
          <w:lang w:val="en-GB"/>
        </w:rPr>
        <w:t>.</w:t>
      </w:r>
      <w:r w:rsidR="00996D98" w:rsidRPr="00AF5753">
        <w:rPr>
          <w:rFonts w:ascii="Times New Roman" w:hAnsi="Times New Roman" w:cs="Times New Roman"/>
          <w:sz w:val="24"/>
          <w:szCs w:val="24"/>
          <w:lang w:val="en-GB"/>
        </w:rPr>
        <w:t xml:space="preserve"> Work engagement</w:t>
      </w:r>
      <w:r w:rsidR="00431B9E">
        <w:rPr>
          <w:rFonts w:ascii="Times New Roman" w:hAnsi="Times New Roman" w:cs="Times New Roman"/>
          <w:sz w:val="24"/>
          <w:szCs w:val="24"/>
          <w:lang w:val="en-GB"/>
        </w:rPr>
        <w:t xml:space="preserve">, </w:t>
      </w:r>
      <w:r w:rsidR="00996D98" w:rsidRPr="00AF5753">
        <w:rPr>
          <w:rFonts w:ascii="Times New Roman" w:hAnsi="Times New Roman" w:cs="Times New Roman"/>
          <w:sz w:val="24"/>
          <w:szCs w:val="24"/>
          <w:lang w:val="en-GB"/>
        </w:rPr>
        <w:t xml:space="preserve">“a positive, fulfilling, work-related state of mind that is characterized by </w:t>
      </w:r>
      <w:r w:rsidR="00560DFD" w:rsidRPr="00AF5753">
        <w:rPr>
          <w:rFonts w:ascii="Times New Roman" w:hAnsi="Times New Roman" w:cs="Times New Roman"/>
          <w:sz w:val="24"/>
          <w:szCs w:val="24"/>
          <w:lang w:val="en-GB"/>
        </w:rPr>
        <w:t>vigour</w:t>
      </w:r>
      <w:r w:rsidR="00996D98" w:rsidRPr="00AF5753">
        <w:rPr>
          <w:rFonts w:ascii="Times New Roman" w:hAnsi="Times New Roman" w:cs="Times New Roman"/>
          <w:sz w:val="24"/>
          <w:szCs w:val="24"/>
          <w:lang w:val="en-GB"/>
        </w:rPr>
        <w:t>, dedication, and absorption” (</w:t>
      </w:r>
      <w:r w:rsidR="00996D98" w:rsidRPr="00AF5753">
        <w:rPr>
          <w:rFonts w:asciiTheme="majorBidi" w:hAnsiTheme="majorBidi" w:cstheme="majorBidi"/>
          <w:sz w:val="24"/>
          <w:szCs w:val="24"/>
          <w:lang w:val="en-GB"/>
        </w:rPr>
        <w:t>Seppälä et al., 2009</w:t>
      </w:r>
      <w:r w:rsidR="00AA3C68">
        <w:rPr>
          <w:rFonts w:asciiTheme="majorBidi" w:hAnsiTheme="majorBidi" w:cstheme="majorBidi"/>
          <w:sz w:val="24"/>
          <w:szCs w:val="24"/>
          <w:lang w:val="en-GB"/>
        </w:rPr>
        <w:t xml:space="preserve">, p. </w:t>
      </w:r>
      <w:r w:rsidR="00C3553B">
        <w:rPr>
          <w:rFonts w:asciiTheme="majorBidi" w:hAnsiTheme="majorBidi" w:cstheme="majorBidi"/>
          <w:sz w:val="24"/>
          <w:szCs w:val="24"/>
          <w:lang w:val="en-GB"/>
        </w:rPr>
        <w:t>460</w:t>
      </w:r>
      <w:r w:rsidR="00996D98" w:rsidRPr="00AF5753">
        <w:rPr>
          <w:rFonts w:ascii="Times New Roman" w:hAnsi="Times New Roman" w:cs="Times New Roman"/>
          <w:sz w:val="24"/>
          <w:szCs w:val="24"/>
          <w:lang w:val="en-GB"/>
        </w:rPr>
        <w:t>)</w:t>
      </w:r>
      <w:r w:rsidR="00431B9E">
        <w:rPr>
          <w:rFonts w:ascii="Times New Roman" w:hAnsi="Times New Roman" w:cs="Times New Roman"/>
          <w:sz w:val="24"/>
          <w:szCs w:val="24"/>
          <w:lang w:val="en-GB"/>
        </w:rPr>
        <w:t xml:space="preserve">, </w:t>
      </w:r>
      <w:r w:rsidR="007C137B">
        <w:rPr>
          <w:rFonts w:ascii="Times New Roman" w:hAnsi="Times New Roman" w:cs="Times New Roman"/>
          <w:sz w:val="24"/>
          <w:szCs w:val="24"/>
          <w:lang w:val="en-GB"/>
        </w:rPr>
        <w:t>entails</w:t>
      </w:r>
      <w:r w:rsidR="00996D98" w:rsidRPr="00AF5753">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energy</w:t>
      </w:r>
      <w:r w:rsidR="00996D98" w:rsidRPr="00AF5753">
        <w:rPr>
          <w:rFonts w:ascii="Times New Roman" w:hAnsi="Times New Roman" w:cs="Times New Roman"/>
          <w:sz w:val="24"/>
          <w:szCs w:val="24"/>
          <w:lang w:val="en-GB"/>
        </w:rPr>
        <w:t xml:space="preserve"> (i.e., </w:t>
      </w:r>
      <w:r w:rsidR="00560DFD" w:rsidRPr="00AF5753">
        <w:rPr>
          <w:rFonts w:ascii="Times New Roman" w:hAnsi="Times New Roman" w:cs="Times New Roman"/>
          <w:sz w:val="24"/>
          <w:szCs w:val="24"/>
          <w:lang w:val="en-GB"/>
        </w:rPr>
        <w:t>vigour</w:t>
      </w:r>
      <w:r w:rsidR="00996D98" w:rsidRPr="00AF5753">
        <w:rPr>
          <w:rFonts w:ascii="Times New Roman" w:hAnsi="Times New Roman" w:cs="Times New Roman"/>
          <w:sz w:val="24"/>
          <w:szCs w:val="24"/>
          <w:lang w:val="en-GB"/>
        </w:rPr>
        <w:t>), willingness to invest effort and</w:t>
      </w:r>
      <w:r w:rsidR="00DA62D0">
        <w:rPr>
          <w:rFonts w:ascii="Times New Roman" w:hAnsi="Times New Roman" w:cs="Times New Roman"/>
          <w:sz w:val="24"/>
          <w:szCs w:val="24"/>
          <w:lang w:val="en-GB"/>
        </w:rPr>
        <w:t xml:space="preserve"> </w:t>
      </w:r>
      <w:r w:rsidR="00996D98" w:rsidRPr="00AF5753">
        <w:rPr>
          <w:rFonts w:ascii="Times New Roman" w:hAnsi="Times New Roman" w:cs="Times New Roman"/>
          <w:sz w:val="24"/>
          <w:szCs w:val="24"/>
          <w:lang w:val="en-GB"/>
        </w:rPr>
        <w:t xml:space="preserve">persist in one’s </w:t>
      </w:r>
      <w:r w:rsidR="00341454">
        <w:rPr>
          <w:rFonts w:ascii="Times New Roman" w:hAnsi="Times New Roman" w:cs="Times New Roman"/>
          <w:sz w:val="24"/>
          <w:szCs w:val="24"/>
          <w:lang w:val="en-GB"/>
        </w:rPr>
        <w:t>job</w:t>
      </w:r>
      <w:r w:rsidR="00996D98" w:rsidRPr="00AF5753">
        <w:rPr>
          <w:rFonts w:ascii="Times New Roman" w:hAnsi="Times New Roman" w:cs="Times New Roman"/>
          <w:sz w:val="24"/>
          <w:szCs w:val="24"/>
          <w:lang w:val="en-GB"/>
        </w:rPr>
        <w:t xml:space="preserve"> (i.e., dedication), and </w:t>
      </w:r>
      <w:r w:rsidR="00F5652B">
        <w:rPr>
          <w:rFonts w:ascii="Times New Roman" w:hAnsi="Times New Roman" w:cs="Times New Roman"/>
          <w:sz w:val="24"/>
          <w:szCs w:val="24"/>
          <w:lang w:val="en-GB"/>
        </w:rPr>
        <w:t>immersion</w:t>
      </w:r>
      <w:r w:rsidR="00996D98" w:rsidRPr="00AF5753">
        <w:rPr>
          <w:rFonts w:ascii="Times New Roman" w:hAnsi="Times New Roman" w:cs="Times New Roman"/>
          <w:sz w:val="24"/>
          <w:szCs w:val="24"/>
          <w:lang w:val="en-GB"/>
        </w:rPr>
        <w:t xml:space="preserve"> in one’s work (i.e., absorption).</w:t>
      </w:r>
      <w:r w:rsidR="00596045">
        <w:rPr>
          <w:rFonts w:ascii="Times New Roman" w:hAnsi="Times New Roman" w:cs="Times New Roman"/>
          <w:sz w:val="24"/>
          <w:szCs w:val="24"/>
          <w:lang w:val="en-GB"/>
        </w:rPr>
        <w:t xml:space="preserve"> </w:t>
      </w:r>
      <w:r w:rsidR="00996D98" w:rsidRPr="00AF5753">
        <w:rPr>
          <w:rFonts w:ascii="Times New Roman" w:hAnsi="Times New Roman" w:cs="Times New Roman"/>
          <w:sz w:val="24"/>
          <w:szCs w:val="24"/>
          <w:lang w:val="en-GB"/>
        </w:rPr>
        <w:t>Resources</w:t>
      </w:r>
      <w:r w:rsidR="00CB7168">
        <w:rPr>
          <w:rFonts w:ascii="Times New Roman" w:hAnsi="Times New Roman" w:cs="Times New Roman"/>
          <w:sz w:val="24"/>
          <w:szCs w:val="24"/>
          <w:lang w:val="en-GB"/>
        </w:rPr>
        <w:t>—</w:t>
      </w:r>
      <w:bookmarkStart w:id="1" w:name="_Hlk118631034"/>
      <w:r w:rsidR="00996D98" w:rsidRPr="00AF5753">
        <w:rPr>
          <w:rFonts w:asciiTheme="majorBidi" w:hAnsiTheme="majorBidi" w:cstheme="majorBidi"/>
          <w:sz w:val="24"/>
          <w:szCs w:val="24"/>
          <w:lang w:val="en-GB"/>
        </w:rPr>
        <w:t xml:space="preserve">physical, social, or organisational aspects </w:t>
      </w:r>
      <w:r w:rsidR="00996D98" w:rsidRPr="00AF5753">
        <w:rPr>
          <w:rFonts w:asciiTheme="majorBidi" w:hAnsiTheme="majorBidi" w:cstheme="majorBidi"/>
          <w:iCs/>
          <w:sz w:val="24"/>
          <w:szCs w:val="24"/>
          <w:lang w:val="en-GB"/>
        </w:rPr>
        <w:t>of one’s occupation</w:t>
      </w:r>
      <w:r w:rsidR="00996D98" w:rsidRPr="00AF5753">
        <w:rPr>
          <w:rFonts w:asciiTheme="majorBidi" w:hAnsiTheme="majorBidi" w:cstheme="majorBidi"/>
          <w:sz w:val="24"/>
          <w:szCs w:val="24"/>
          <w:lang w:val="en-GB"/>
        </w:rPr>
        <w:t xml:space="preserve"> that stimulate personal growth in the workplace</w:t>
      </w:r>
      <w:bookmarkEnd w:id="1"/>
      <w:r w:rsidR="00CB7168">
        <w:rPr>
          <w:rFonts w:asciiTheme="majorBidi" w:hAnsiTheme="majorBidi" w:cstheme="majorBidi"/>
          <w:sz w:val="24"/>
          <w:szCs w:val="24"/>
          <w:lang w:val="en-GB"/>
        </w:rPr>
        <w:t>—</w:t>
      </w:r>
      <w:r w:rsidR="00040E0E">
        <w:rPr>
          <w:rFonts w:ascii="Times New Roman" w:hAnsi="Times New Roman" w:cs="Times New Roman"/>
          <w:sz w:val="24"/>
          <w:szCs w:val="24"/>
          <w:lang w:val="en-GB"/>
        </w:rPr>
        <w:t>increase</w:t>
      </w:r>
      <w:r w:rsidR="00996D98" w:rsidRPr="00AF5753">
        <w:rPr>
          <w:rFonts w:ascii="Times New Roman" w:hAnsi="Times New Roman" w:cs="Times New Roman"/>
          <w:sz w:val="24"/>
          <w:szCs w:val="24"/>
          <w:lang w:val="en-GB"/>
        </w:rPr>
        <w:t xml:space="preserve"> work engagement (Bakker et al., 2008; Bakker </w:t>
      </w:r>
      <w:r w:rsidR="00C440FB">
        <w:rPr>
          <w:rFonts w:ascii="Times New Roman" w:hAnsi="Times New Roman" w:cs="Times New Roman"/>
          <w:sz w:val="24"/>
          <w:szCs w:val="24"/>
          <w:lang w:val="en-GB"/>
        </w:rPr>
        <w:t>and</w:t>
      </w:r>
      <w:r w:rsidR="00996D98" w:rsidRPr="00AF5753">
        <w:rPr>
          <w:rFonts w:ascii="Times New Roman" w:hAnsi="Times New Roman" w:cs="Times New Roman"/>
          <w:sz w:val="24"/>
          <w:szCs w:val="24"/>
          <w:lang w:val="en-GB"/>
        </w:rPr>
        <w:t xml:space="preserve"> Demerouti, 2017). </w:t>
      </w:r>
      <w:r w:rsidR="00A50BE4" w:rsidRPr="00AF5753">
        <w:rPr>
          <w:rFonts w:ascii="Times New Roman" w:hAnsi="Times New Roman" w:cs="Times New Roman"/>
          <w:sz w:val="24"/>
          <w:szCs w:val="24"/>
          <w:lang w:val="en-GB"/>
        </w:rPr>
        <w:t xml:space="preserve">The </w:t>
      </w:r>
      <w:r w:rsidR="00555460" w:rsidRPr="00AF5753">
        <w:rPr>
          <w:rFonts w:ascii="Times New Roman" w:hAnsi="Times New Roman" w:cs="Times New Roman"/>
          <w:sz w:val="24"/>
          <w:szCs w:val="24"/>
          <w:lang w:val="en-GB"/>
        </w:rPr>
        <w:t xml:space="preserve">JD-R </w:t>
      </w:r>
      <w:r w:rsidR="00A50BE4" w:rsidRPr="00AF5753">
        <w:rPr>
          <w:rFonts w:ascii="Times New Roman" w:hAnsi="Times New Roman" w:cs="Times New Roman"/>
          <w:sz w:val="24"/>
          <w:szCs w:val="24"/>
          <w:lang w:val="en-GB"/>
        </w:rPr>
        <w:t>model distinguishes between</w:t>
      </w:r>
      <w:r w:rsidR="00996D98" w:rsidRPr="00AF5753">
        <w:rPr>
          <w:rFonts w:ascii="Times New Roman" w:hAnsi="Times New Roman" w:cs="Times New Roman"/>
          <w:sz w:val="24"/>
          <w:szCs w:val="24"/>
          <w:lang w:val="en-GB"/>
        </w:rPr>
        <w:t xml:space="preserve"> </w:t>
      </w:r>
      <w:r w:rsidR="00996D98" w:rsidRPr="00F5652B">
        <w:rPr>
          <w:rFonts w:ascii="Times New Roman" w:hAnsi="Times New Roman" w:cs="Times New Roman"/>
          <w:sz w:val="24"/>
          <w:szCs w:val="24"/>
          <w:lang w:val="en-GB"/>
        </w:rPr>
        <w:t>job resources</w:t>
      </w:r>
      <w:r w:rsidR="00996D98" w:rsidRPr="00AF5753">
        <w:rPr>
          <w:rFonts w:ascii="Times New Roman" w:hAnsi="Times New Roman" w:cs="Times New Roman"/>
          <w:sz w:val="24"/>
          <w:szCs w:val="24"/>
          <w:lang w:val="en-GB"/>
        </w:rPr>
        <w:t xml:space="preserve">, such as </w:t>
      </w:r>
      <w:r w:rsidR="00996D98" w:rsidRPr="00AF5753">
        <w:rPr>
          <w:rFonts w:asciiTheme="majorBidi" w:hAnsiTheme="majorBidi" w:cstheme="majorBidi"/>
          <w:sz w:val="24"/>
          <w:szCs w:val="24"/>
          <w:lang w:val="en-GB"/>
        </w:rPr>
        <w:t>performance feedback</w:t>
      </w:r>
      <w:r w:rsidR="00560DFD" w:rsidRPr="00AF5753">
        <w:rPr>
          <w:rFonts w:asciiTheme="majorBidi" w:hAnsiTheme="majorBidi" w:cstheme="majorBidi"/>
          <w:sz w:val="24"/>
          <w:szCs w:val="24"/>
          <w:lang w:val="en-GB"/>
        </w:rPr>
        <w:t xml:space="preserve"> </w:t>
      </w:r>
      <w:r w:rsidR="00E27A89">
        <w:rPr>
          <w:rFonts w:asciiTheme="majorBidi" w:hAnsiTheme="majorBidi" w:cstheme="majorBidi"/>
          <w:sz w:val="24"/>
          <w:szCs w:val="24"/>
          <w:lang w:val="en-GB"/>
        </w:rPr>
        <w:t>or</w:t>
      </w:r>
      <w:r w:rsidR="00996D98" w:rsidRPr="00AF5753">
        <w:rPr>
          <w:rFonts w:asciiTheme="majorBidi" w:hAnsiTheme="majorBidi" w:cstheme="majorBidi"/>
          <w:sz w:val="24"/>
          <w:szCs w:val="24"/>
          <w:lang w:val="en-GB"/>
        </w:rPr>
        <w:t xml:space="preserve"> learning opportunities, and personal resources</w:t>
      </w:r>
      <w:r w:rsidR="006272B9">
        <w:rPr>
          <w:rFonts w:asciiTheme="majorBidi" w:hAnsiTheme="majorBidi" w:cstheme="majorBidi"/>
          <w:sz w:val="24"/>
          <w:szCs w:val="24"/>
          <w:lang w:val="en-GB"/>
        </w:rPr>
        <w:t>, such as</w:t>
      </w:r>
      <w:r w:rsidR="00996D98" w:rsidRPr="00AF5753">
        <w:rPr>
          <w:rFonts w:asciiTheme="majorBidi" w:hAnsiTheme="majorBidi" w:cstheme="majorBidi"/>
          <w:sz w:val="24"/>
          <w:szCs w:val="24"/>
          <w:lang w:val="en-GB"/>
        </w:rPr>
        <w:t xml:space="preserve"> self-efficacy, optimism, and assertiveness (Bakker and </w:t>
      </w:r>
      <w:proofErr w:type="spellStart"/>
      <w:r w:rsidR="00996D98" w:rsidRPr="00AF5753">
        <w:rPr>
          <w:rFonts w:asciiTheme="majorBidi" w:hAnsiTheme="majorBidi" w:cstheme="majorBidi"/>
          <w:sz w:val="24"/>
          <w:szCs w:val="24"/>
          <w:lang w:val="en-GB"/>
        </w:rPr>
        <w:t>Wingerden</w:t>
      </w:r>
      <w:proofErr w:type="spellEnd"/>
      <w:r w:rsidR="00996D98" w:rsidRPr="00AF5753">
        <w:rPr>
          <w:rFonts w:asciiTheme="majorBidi" w:hAnsiTheme="majorBidi" w:cstheme="majorBidi"/>
          <w:sz w:val="24"/>
          <w:szCs w:val="24"/>
          <w:lang w:val="en-GB"/>
        </w:rPr>
        <w:t xml:space="preserve">, 2021; </w:t>
      </w:r>
      <w:proofErr w:type="spellStart"/>
      <w:r w:rsidR="00996D98" w:rsidRPr="00AF5753">
        <w:rPr>
          <w:rFonts w:asciiTheme="majorBidi" w:hAnsiTheme="majorBidi" w:cstheme="majorBidi"/>
          <w:sz w:val="24"/>
          <w:szCs w:val="24"/>
          <w:lang w:val="en-GB"/>
        </w:rPr>
        <w:t>Xanthopoulou</w:t>
      </w:r>
      <w:proofErr w:type="spellEnd"/>
      <w:r w:rsidR="00996D98" w:rsidRPr="00AF5753">
        <w:rPr>
          <w:rFonts w:asciiTheme="majorBidi" w:hAnsiTheme="majorBidi" w:cstheme="majorBidi"/>
          <w:sz w:val="24"/>
          <w:szCs w:val="24"/>
          <w:lang w:val="en-GB"/>
        </w:rPr>
        <w:t xml:space="preserve"> et al., 2007).</w:t>
      </w:r>
      <w:r w:rsidR="008D1E6A">
        <w:rPr>
          <w:rFonts w:asciiTheme="majorBidi" w:hAnsiTheme="majorBidi" w:cstheme="majorBidi"/>
          <w:sz w:val="24"/>
          <w:szCs w:val="24"/>
          <w:lang w:val="en-GB"/>
        </w:rPr>
        <w:t xml:space="preserve"> </w:t>
      </w:r>
    </w:p>
    <w:p w14:paraId="22BEDD9D" w14:textId="5E40424D" w:rsidR="00225871" w:rsidRDefault="00225871" w:rsidP="007D4E9B">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t xml:space="preserve">Organisational </w:t>
      </w:r>
      <w:r>
        <w:rPr>
          <w:rFonts w:ascii="Times New Roman" w:hAnsi="Times New Roman" w:cs="Times New Roman"/>
          <w:b/>
          <w:bCs/>
          <w:sz w:val="24"/>
          <w:szCs w:val="24"/>
          <w:lang w:val="en-GB"/>
        </w:rPr>
        <w:t>N</w:t>
      </w:r>
      <w:r w:rsidRPr="00AF5753">
        <w:rPr>
          <w:rFonts w:ascii="Times New Roman" w:hAnsi="Times New Roman" w:cs="Times New Roman"/>
          <w:b/>
          <w:bCs/>
          <w:sz w:val="24"/>
          <w:szCs w:val="24"/>
          <w:lang w:val="en-GB"/>
        </w:rPr>
        <w:t>ostalgia</w:t>
      </w:r>
      <w:r>
        <w:rPr>
          <w:rFonts w:ascii="Times New Roman" w:hAnsi="Times New Roman" w:cs="Times New Roman"/>
          <w:b/>
          <w:bCs/>
          <w:sz w:val="24"/>
          <w:szCs w:val="24"/>
          <w:lang w:val="en-GB"/>
        </w:rPr>
        <w:t xml:space="preserve"> is a Personal Resource</w:t>
      </w:r>
    </w:p>
    <w:p w14:paraId="7814E78B" w14:textId="269F20FB" w:rsidR="00762E90" w:rsidRDefault="00AF754C" w:rsidP="00161EA0">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We conceptualise organisational nostalgia as a personal resource</w:t>
      </w:r>
      <w:r w:rsidR="00D420D4">
        <w:rPr>
          <w:rFonts w:asciiTheme="majorBidi" w:hAnsiTheme="majorBidi" w:cstheme="majorBidi"/>
          <w:sz w:val="24"/>
          <w:szCs w:val="24"/>
          <w:lang w:val="en-GB"/>
        </w:rPr>
        <w:t xml:space="preserve">, </w:t>
      </w:r>
      <w:r w:rsidR="00440443" w:rsidRPr="00AF5753">
        <w:rPr>
          <w:rFonts w:asciiTheme="majorBidi" w:hAnsiTheme="majorBidi" w:cstheme="majorBidi"/>
          <w:sz w:val="24"/>
          <w:szCs w:val="24"/>
          <w:lang w:val="en-GB"/>
        </w:rPr>
        <w:t xml:space="preserve">defined as “aspects </w:t>
      </w:r>
      <w:r w:rsidR="00440443">
        <w:rPr>
          <w:rFonts w:asciiTheme="majorBidi" w:hAnsiTheme="majorBidi" w:cstheme="majorBidi"/>
          <w:sz w:val="24"/>
          <w:szCs w:val="24"/>
          <w:lang w:val="en-GB"/>
        </w:rPr>
        <w:t>o</w:t>
      </w:r>
      <w:r w:rsidR="00440443" w:rsidRPr="00AF5753">
        <w:rPr>
          <w:rFonts w:asciiTheme="majorBidi" w:hAnsiTheme="majorBidi" w:cstheme="majorBidi"/>
          <w:sz w:val="24"/>
          <w:szCs w:val="24"/>
          <w:lang w:val="en-GB"/>
        </w:rPr>
        <w:t xml:space="preserve">f the self that are generally linked to resiliency and refer to individuals’ sense of their ability </w:t>
      </w:r>
      <w:r w:rsidR="00440443" w:rsidRPr="00AF5753">
        <w:rPr>
          <w:rFonts w:asciiTheme="majorBidi" w:hAnsiTheme="majorBidi" w:cstheme="majorBidi"/>
          <w:sz w:val="24"/>
          <w:szCs w:val="24"/>
          <w:lang w:val="en-GB"/>
        </w:rPr>
        <w:lastRenderedPageBreak/>
        <w:t>to control and impact upon their environment successfully” (</w:t>
      </w:r>
      <w:proofErr w:type="spellStart"/>
      <w:r w:rsidR="00440443" w:rsidRPr="00AF5753">
        <w:rPr>
          <w:rFonts w:asciiTheme="majorBidi" w:hAnsiTheme="majorBidi" w:cstheme="majorBidi"/>
          <w:sz w:val="24"/>
          <w:szCs w:val="24"/>
          <w:lang w:val="en-GB"/>
        </w:rPr>
        <w:t>Xanthopoulou</w:t>
      </w:r>
      <w:proofErr w:type="spellEnd"/>
      <w:r w:rsidR="00440443" w:rsidRPr="00AF5753">
        <w:rPr>
          <w:rFonts w:asciiTheme="majorBidi" w:hAnsiTheme="majorBidi" w:cstheme="majorBidi"/>
          <w:sz w:val="24"/>
          <w:szCs w:val="24"/>
          <w:lang w:val="en-GB"/>
        </w:rPr>
        <w:t xml:space="preserve"> et al., 2007, p. 123).</w:t>
      </w:r>
      <w:r w:rsidR="00516913">
        <w:rPr>
          <w:rFonts w:asciiTheme="majorBidi" w:hAnsiTheme="majorBidi" w:cstheme="majorBidi"/>
          <w:sz w:val="24"/>
          <w:szCs w:val="24"/>
          <w:lang w:val="en-GB"/>
        </w:rPr>
        <w:t xml:space="preserve"> </w:t>
      </w:r>
      <w:r w:rsidR="00410090">
        <w:rPr>
          <w:rFonts w:asciiTheme="majorBidi" w:hAnsiTheme="majorBidi" w:cstheme="majorBidi"/>
          <w:sz w:val="24"/>
          <w:szCs w:val="24"/>
          <w:lang w:val="en-GB"/>
        </w:rPr>
        <w:t>O</w:t>
      </w:r>
      <w:r w:rsidR="00161EA0">
        <w:rPr>
          <w:rFonts w:asciiTheme="majorBidi" w:hAnsiTheme="majorBidi" w:cstheme="majorBidi"/>
          <w:sz w:val="24"/>
          <w:szCs w:val="24"/>
          <w:lang w:val="en-GB"/>
        </w:rPr>
        <w:t>rgani</w:t>
      </w:r>
      <w:r w:rsidR="00C90FF3">
        <w:rPr>
          <w:rFonts w:asciiTheme="majorBidi" w:hAnsiTheme="majorBidi" w:cstheme="majorBidi"/>
          <w:sz w:val="24"/>
          <w:szCs w:val="24"/>
          <w:lang w:val="en-GB"/>
        </w:rPr>
        <w:t>s</w:t>
      </w:r>
      <w:r w:rsidR="00161EA0">
        <w:rPr>
          <w:rFonts w:asciiTheme="majorBidi" w:hAnsiTheme="majorBidi" w:cstheme="majorBidi"/>
          <w:sz w:val="24"/>
          <w:szCs w:val="24"/>
          <w:lang w:val="en-GB"/>
        </w:rPr>
        <w:t>ational nostalgia</w:t>
      </w:r>
      <w:r w:rsidR="00A85623">
        <w:rPr>
          <w:rFonts w:asciiTheme="majorBidi" w:hAnsiTheme="majorBidi" w:cstheme="majorBidi"/>
          <w:sz w:val="24"/>
          <w:szCs w:val="24"/>
          <w:lang w:val="en-GB"/>
        </w:rPr>
        <w:t xml:space="preserve"> is </w:t>
      </w:r>
      <w:r w:rsidR="00CE5223">
        <w:rPr>
          <w:rFonts w:asciiTheme="majorBidi" w:hAnsiTheme="majorBidi" w:cstheme="majorBidi"/>
          <w:sz w:val="24"/>
          <w:szCs w:val="24"/>
          <w:lang w:val="en-GB"/>
        </w:rPr>
        <w:t>an aspect of the self</w:t>
      </w:r>
      <w:r w:rsidR="003A48FC">
        <w:rPr>
          <w:rFonts w:asciiTheme="majorBidi" w:hAnsiTheme="majorBidi" w:cstheme="majorBidi"/>
          <w:sz w:val="24"/>
          <w:szCs w:val="24"/>
          <w:lang w:val="en-GB"/>
        </w:rPr>
        <w:t xml:space="preserve"> (i.e., a self-relevant emotion; </w:t>
      </w:r>
      <w:r w:rsidR="003A48FC" w:rsidRPr="003A48FC">
        <w:rPr>
          <w:rFonts w:asciiTheme="majorBidi" w:hAnsiTheme="majorBidi" w:cstheme="majorBidi"/>
          <w:color w:val="000000"/>
          <w:sz w:val="24"/>
          <w:szCs w:val="24"/>
          <w:lang w:val="en-GB"/>
        </w:rPr>
        <w:t>Van Tilburg et al., 2018</w:t>
      </w:r>
      <w:r w:rsidR="003A48FC">
        <w:rPr>
          <w:rFonts w:asciiTheme="majorBidi" w:hAnsiTheme="majorBidi" w:cstheme="majorBidi"/>
          <w:sz w:val="24"/>
          <w:szCs w:val="24"/>
          <w:lang w:val="en-GB"/>
        </w:rPr>
        <w:t>), with the self being</w:t>
      </w:r>
      <w:r w:rsidR="00C90FF3">
        <w:rPr>
          <w:rFonts w:asciiTheme="majorBidi" w:hAnsiTheme="majorBidi" w:cstheme="majorBidi"/>
          <w:sz w:val="24"/>
          <w:szCs w:val="24"/>
          <w:lang w:val="en-GB"/>
        </w:rPr>
        <w:t xml:space="preserve"> </w:t>
      </w:r>
      <w:r w:rsidR="00036DAC">
        <w:rPr>
          <w:rFonts w:asciiTheme="majorBidi" w:hAnsiTheme="majorBidi" w:cstheme="majorBidi"/>
          <w:sz w:val="24"/>
          <w:szCs w:val="24"/>
          <w:lang w:val="en-GB"/>
        </w:rPr>
        <w:t>defined as a</w:t>
      </w:r>
      <w:r w:rsidR="003A48FC">
        <w:rPr>
          <w:rFonts w:asciiTheme="majorBidi" w:hAnsiTheme="majorBidi" w:cstheme="majorBidi"/>
          <w:sz w:val="24"/>
          <w:szCs w:val="24"/>
          <w:lang w:val="en-GB"/>
        </w:rPr>
        <w:t xml:space="preserve"> cognitive</w:t>
      </w:r>
      <w:r w:rsidR="00BE3BC3">
        <w:rPr>
          <w:rFonts w:asciiTheme="majorBidi" w:hAnsiTheme="majorBidi" w:cstheme="majorBidi"/>
          <w:sz w:val="24"/>
          <w:szCs w:val="24"/>
          <w:lang w:val="en-GB"/>
        </w:rPr>
        <w:t xml:space="preserve"> representation of one</w:t>
      </w:r>
      <w:r w:rsidR="00F9183A">
        <w:rPr>
          <w:rFonts w:asciiTheme="majorBidi" w:hAnsiTheme="majorBidi" w:cstheme="majorBidi"/>
          <w:sz w:val="24"/>
          <w:szCs w:val="24"/>
          <w:lang w:val="en-GB"/>
        </w:rPr>
        <w:t>’</w:t>
      </w:r>
      <w:r w:rsidR="00BE3BC3">
        <w:rPr>
          <w:rFonts w:asciiTheme="majorBidi" w:hAnsiTheme="majorBidi" w:cstheme="majorBidi"/>
          <w:sz w:val="24"/>
          <w:szCs w:val="24"/>
          <w:lang w:val="en-GB"/>
        </w:rPr>
        <w:t xml:space="preserve">s life events, </w:t>
      </w:r>
      <w:r w:rsidR="00751DD0">
        <w:rPr>
          <w:rFonts w:asciiTheme="majorBidi" w:hAnsiTheme="majorBidi" w:cstheme="majorBidi"/>
          <w:sz w:val="24"/>
          <w:szCs w:val="24"/>
          <w:lang w:val="en-GB"/>
        </w:rPr>
        <w:t xml:space="preserve">roles, </w:t>
      </w:r>
      <w:r w:rsidR="00036DAC">
        <w:rPr>
          <w:rFonts w:asciiTheme="majorBidi" w:hAnsiTheme="majorBidi" w:cstheme="majorBidi"/>
          <w:sz w:val="24"/>
          <w:szCs w:val="24"/>
          <w:lang w:val="en-GB"/>
        </w:rPr>
        <w:t>aptitudes</w:t>
      </w:r>
      <w:r w:rsidR="00711CCB">
        <w:rPr>
          <w:rFonts w:asciiTheme="majorBidi" w:hAnsiTheme="majorBidi" w:cstheme="majorBidi"/>
          <w:sz w:val="24"/>
          <w:szCs w:val="24"/>
          <w:lang w:val="en-GB"/>
        </w:rPr>
        <w:t>,</w:t>
      </w:r>
      <w:r w:rsidR="00BE3BC3">
        <w:rPr>
          <w:rFonts w:asciiTheme="majorBidi" w:hAnsiTheme="majorBidi" w:cstheme="majorBidi"/>
          <w:sz w:val="24"/>
          <w:szCs w:val="24"/>
          <w:lang w:val="en-GB"/>
        </w:rPr>
        <w:t xml:space="preserve"> and </w:t>
      </w:r>
      <w:r w:rsidR="00751DD0">
        <w:rPr>
          <w:rFonts w:asciiTheme="majorBidi" w:hAnsiTheme="majorBidi" w:cstheme="majorBidi"/>
          <w:sz w:val="24"/>
          <w:szCs w:val="24"/>
          <w:lang w:val="en-GB"/>
        </w:rPr>
        <w:t xml:space="preserve">social </w:t>
      </w:r>
      <w:r w:rsidR="004B440B">
        <w:rPr>
          <w:rFonts w:asciiTheme="majorBidi" w:hAnsiTheme="majorBidi" w:cstheme="majorBidi"/>
          <w:sz w:val="24"/>
          <w:szCs w:val="24"/>
          <w:lang w:val="en-GB"/>
        </w:rPr>
        <w:t xml:space="preserve">relationships (Sedikides and </w:t>
      </w:r>
      <w:r w:rsidR="00751DD0">
        <w:rPr>
          <w:rFonts w:asciiTheme="majorBidi" w:hAnsiTheme="majorBidi" w:cstheme="majorBidi"/>
          <w:sz w:val="24"/>
          <w:szCs w:val="24"/>
          <w:lang w:val="en-GB"/>
        </w:rPr>
        <w:t>Gregg</w:t>
      </w:r>
      <w:r w:rsidR="004B440B">
        <w:rPr>
          <w:rFonts w:asciiTheme="majorBidi" w:hAnsiTheme="majorBidi" w:cstheme="majorBidi"/>
          <w:sz w:val="24"/>
          <w:szCs w:val="24"/>
          <w:lang w:val="en-GB"/>
        </w:rPr>
        <w:t xml:space="preserve">, </w:t>
      </w:r>
      <w:r w:rsidR="00751DD0">
        <w:rPr>
          <w:rFonts w:asciiTheme="majorBidi" w:hAnsiTheme="majorBidi" w:cstheme="majorBidi"/>
          <w:sz w:val="24"/>
          <w:szCs w:val="24"/>
          <w:lang w:val="en-GB"/>
        </w:rPr>
        <w:t>2003</w:t>
      </w:r>
      <w:r w:rsidR="004B440B">
        <w:rPr>
          <w:rFonts w:asciiTheme="majorBidi" w:hAnsiTheme="majorBidi" w:cstheme="majorBidi"/>
          <w:sz w:val="24"/>
          <w:szCs w:val="24"/>
          <w:lang w:val="en-GB"/>
        </w:rPr>
        <w:t>).</w:t>
      </w:r>
      <w:r w:rsidR="00232571">
        <w:rPr>
          <w:rFonts w:asciiTheme="majorBidi" w:hAnsiTheme="majorBidi" w:cstheme="majorBidi"/>
          <w:sz w:val="24"/>
          <w:szCs w:val="24"/>
          <w:lang w:val="en-GB"/>
        </w:rPr>
        <w:t xml:space="preserve"> </w:t>
      </w:r>
      <w:r w:rsidR="00751DD0">
        <w:rPr>
          <w:rFonts w:asciiTheme="majorBidi" w:hAnsiTheme="majorBidi" w:cstheme="majorBidi"/>
          <w:sz w:val="24"/>
          <w:szCs w:val="24"/>
          <w:lang w:val="en-GB"/>
        </w:rPr>
        <w:t>The self within the organisation (</w:t>
      </w:r>
      <w:r w:rsidR="001E33C9">
        <w:rPr>
          <w:rFonts w:asciiTheme="majorBidi" w:hAnsiTheme="majorBidi" w:cstheme="majorBidi"/>
          <w:sz w:val="24"/>
          <w:szCs w:val="24"/>
          <w:lang w:val="en-GB"/>
        </w:rPr>
        <w:t>Ferris et al., 2018</w:t>
      </w:r>
      <w:r w:rsidR="00751DD0">
        <w:rPr>
          <w:rFonts w:asciiTheme="majorBidi" w:hAnsiTheme="majorBidi" w:cstheme="majorBidi"/>
          <w:sz w:val="24"/>
          <w:szCs w:val="24"/>
          <w:lang w:val="en-GB"/>
        </w:rPr>
        <w:t xml:space="preserve">) contains </w:t>
      </w:r>
      <w:r w:rsidR="00762E90">
        <w:rPr>
          <w:rFonts w:asciiTheme="majorBidi" w:hAnsiTheme="majorBidi" w:cstheme="majorBidi"/>
          <w:sz w:val="24"/>
          <w:szCs w:val="24"/>
          <w:lang w:val="en-GB"/>
        </w:rPr>
        <w:t xml:space="preserve">memories </w:t>
      </w:r>
      <w:r w:rsidR="00751DD0">
        <w:rPr>
          <w:rFonts w:asciiTheme="majorBidi" w:hAnsiTheme="majorBidi" w:cstheme="majorBidi"/>
          <w:sz w:val="24"/>
          <w:szCs w:val="24"/>
          <w:lang w:val="en-GB"/>
        </w:rPr>
        <w:t>about</w:t>
      </w:r>
      <w:r w:rsidR="00762E90">
        <w:rPr>
          <w:rFonts w:asciiTheme="majorBidi" w:hAnsiTheme="majorBidi" w:cstheme="majorBidi"/>
          <w:sz w:val="24"/>
          <w:szCs w:val="24"/>
          <w:lang w:val="en-GB"/>
        </w:rPr>
        <w:t xml:space="preserve"> social interactions with</w:t>
      </w:r>
      <w:r w:rsidR="00762E90" w:rsidRPr="00AF5753">
        <w:rPr>
          <w:rFonts w:asciiTheme="majorBidi" w:hAnsiTheme="majorBidi" w:cstheme="majorBidi"/>
          <w:sz w:val="24"/>
          <w:szCs w:val="24"/>
          <w:lang w:val="en-GB"/>
        </w:rPr>
        <w:t xml:space="preserve"> important others</w:t>
      </w:r>
      <w:r w:rsidR="00762E90">
        <w:rPr>
          <w:rFonts w:asciiTheme="majorBidi" w:hAnsiTheme="majorBidi" w:cstheme="majorBidi"/>
          <w:sz w:val="24"/>
          <w:szCs w:val="24"/>
          <w:lang w:val="en-GB"/>
        </w:rPr>
        <w:t xml:space="preserve"> in the workplace</w:t>
      </w:r>
      <w:r w:rsidR="00762E90" w:rsidRPr="00AF5753">
        <w:rPr>
          <w:rFonts w:asciiTheme="majorBidi" w:hAnsiTheme="majorBidi" w:cstheme="majorBidi"/>
          <w:sz w:val="24"/>
          <w:szCs w:val="24"/>
          <w:lang w:val="en-GB"/>
        </w:rPr>
        <w:t xml:space="preserve"> (e.g., colleagues, managers, clients)</w:t>
      </w:r>
      <w:r w:rsidR="00451A0E">
        <w:rPr>
          <w:rFonts w:asciiTheme="majorBidi" w:hAnsiTheme="majorBidi" w:cstheme="majorBidi"/>
          <w:sz w:val="24"/>
          <w:szCs w:val="24"/>
          <w:lang w:val="en-GB"/>
        </w:rPr>
        <w:t>, job</w:t>
      </w:r>
      <w:r w:rsidR="00036DAC">
        <w:rPr>
          <w:rFonts w:asciiTheme="majorBidi" w:hAnsiTheme="majorBidi" w:cstheme="majorBidi"/>
          <w:sz w:val="24"/>
          <w:szCs w:val="24"/>
          <w:lang w:val="en-GB"/>
        </w:rPr>
        <w:t>-</w:t>
      </w:r>
      <w:r w:rsidR="00451A0E">
        <w:rPr>
          <w:rFonts w:asciiTheme="majorBidi" w:hAnsiTheme="majorBidi" w:cstheme="majorBidi"/>
          <w:sz w:val="24"/>
          <w:szCs w:val="24"/>
          <w:lang w:val="en-GB"/>
        </w:rPr>
        <w:t xml:space="preserve">related </w:t>
      </w:r>
      <w:r w:rsidR="00036DAC">
        <w:rPr>
          <w:rFonts w:asciiTheme="majorBidi" w:hAnsiTheme="majorBidi" w:cstheme="majorBidi"/>
          <w:sz w:val="24"/>
          <w:szCs w:val="24"/>
          <w:lang w:val="en-GB"/>
        </w:rPr>
        <w:t>events or challenges, and</w:t>
      </w:r>
      <w:r w:rsidR="00762E90">
        <w:rPr>
          <w:rFonts w:asciiTheme="majorBidi" w:hAnsiTheme="majorBidi" w:cstheme="majorBidi"/>
          <w:sz w:val="24"/>
          <w:szCs w:val="24"/>
          <w:lang w:val="en-GB"/>
        </w:rPr>
        <w:t xml:space="preserve"> physical surroundings</w:t>
      </w:r>
      <w:r w:rsidR="00762E90" w:rsidRPr="00AF5753">
        <w:rPr>
          <w:rFonts w:asciiTheme="majorBidi" w:hAnsiTheme="majorBidi" w:cstheme="majorBidi"/>
          <w:sz w:val="24"/>
          <w:szCs w:val="24"/>
          <w:lang w:val="en-GB"/>
        </w:rPr>
        <w:t xml:space="preserve"> (e.g., buildings</w:t>
      </w:r>
      <w:r w:rsidR="00762E90">
        <w:rPr>
          <w:rFonts w:asciiTheme="majorBidi" w:hAnsiTheme="majorBidi" w:cstheme="majorBidi"/>
          <w:sz w:val="24"/>
          <w:szCs w:val="24"/>
          <w:lang w:val="en-GB"/>
        </w:rPr>
        <w:t xml:space="preserve">, a lounge room; </w:t>
      </w:r>
      <w:r w:rsidR="00451A0E">
        <w:rPr>
          <w:rFonts w:asciiTheme="majorBidi" w:hAnsiTheme="majorBidi" w:cstheme="majorBidi"/>
          <w:sz w:val="24"/>
          <w:szCs w:val="24"/>
          <w:lang w:val="en-GB"/>
        </w:rPr>
        <w:t>Gabriel, 1993</w:t>
      </w:r>
      <w:r w:rsidR="00036DAC">
        <w:rPr>
          <w:rFonts w:asciiTheme="majorBidi" w:hAnsiTheme="majorBidi" w:cstheme="majorBidi"/>
          <w:sz w:val="24"/>
          <w:szCs w:val="24"/>
          <w:lang w:val="en-GB"/>
        </w:rPr>
        <w:t>; Ylijoki, 2005</w:t>
      </w:r>
      <w:r w:rsidR="00762E90" w:rsidRPr="00AF5753">
        <w:rPr>
          <w:rFonts w:asciiTheme="majorBidi" w:hAnsiTheme="majorBidi" w:cstheme="majorBidi"/>
          <w:sz w:val="24"/>
          <w:szCs w:val="24"/>
          <w:lang w:val="en-GB"/>
        </w:rPr>
        <w:t>)</w:t>
      </w:r>
      <w:r w:rsidR="00762E90">
        <w:rPr>
          <w:rFonts w:asciiTheme="majorBidi" w:hAnsiTheme="majorBidi" w:cstheme="majorBidi"/>
          <w:sz w:val="24"/>
          <w:szCs w:val="24"/>
          <w:lang w:val="en-GB"/>
        </w:rPr>
        <w:t>.</w:t>
      </w:r>
      <w:r w:rsidR="00751DD0">
        <w:rPr>
          <w:rFonts w:asciiTheme="majorBidi" w:hAnsiTheme="majorBidi" w:cstheme="majorBidi"/>
          <w:sz w:val="24"/>
          <w:szCs w:val="24"/>
          <w:lang w:val="en-GB"/>
        </w:rPr>
        <w:t xml:space="preserve"> When retrieved, the</w:t>
      </w:r>
      <w:r w:rsidR="00516913">
        <w:rPr>
          <w:rFonts w:asciiTheme="majorBidi" w:hAnsiTheme="majorBidi" w:cstheme="majorBidi"/>
          <w:sz w:val="24"/>
          <w:szCs w:val="24"/>
          <w:lang w:val="en-GB"/>
        </w:rPr>
        <w:t>se</w:t>
      </w:r>
      <w:r w:rsidR="00751DD0">
        <w:rPr>
          <w:rFonts w:asciiTheme="majorBidi" w:hAnsiTheme="majorBidi" w:cstheme="majorBidi"/>
          <w:sz w:val="24"/>
          <w:szCs w:val="24"/>
          <w:lang w:val="en-GB"/>
        </w:rPr>
        <w:t xml:space="preserve"> memories trigger </w:t>
      </w:r>
      <w:r w:rsidR="00036DAC">
        <w:rPr>
          <w:rFonts w:asciiTheme="majorBidi" w:hAnsiTheme="majorBidi" w:cstheme="majorBidi"/>
          <w:sz w:val="24"/>
          <w:szCs w:val="24"/>
          <w:lang w:val="en-GB"/>
        </w:rPr>
        <w:t xml:space="preserve">the emotion of </w:t>
      </w:r>
      <w:r w:rsidR="00751DD0">
        <w:rPr>
          <w:rFonts w:asciiTheme="majorBidi" w:hAnsiTheme="majorBidi" w:cstheme="majorBidi"/>
          <w:sz w:val="24"/>
          <w:szCs w:val="24"/>
          <w:lang w:val="en-GB"/>
        </w:rPr>
        <w:t>organisational nostalgia (Leunissen et al., 2018).</w:t>
      </w:r>
    </w:p>
    <w:p w14:paraId="42B0D1AC" w14:textId="6CC77695" w:rsidR="00225871" w:rsidRPr="00036DAC" w:rsidRDefault="005C641C" w:rsidP="00036DAC">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O</w:t>
      </w:r>
      <w:r w:rsidR="001464DE">
        <w:rPr>
          <w:rFonts w:asciiTheme="majorBidi" w:hAnsiTheme="majorBidi" w:cstheme="majorBidi"/>
          <w:sz w:val="24"/>
          <w:szCs w:val="24"/>
          <w:lang w:val="en-GB"/>
        </w:rPr>
        <w:t>rgani</w:t>
      </w:r>
      <w:r w:rsidR="00C90FF3">
        <w:rPr>
          <w:rFonts w:asciiTheme="majorBidi" w:hAnsiTheme="majorBidi" w:cstheme="majorBidi"/>
          <w:sz w:val="24"/>
          <w:szCs w:val="24"/>
          <w:lang w:val="en-GB"/>
        </w:rPr>
        <w:t>s</w:t>
      </w:r>
      <w:r w:rsidR="001464DE">
        <w:rPr>
          <w:rFonts w:asciiTheme="majorBidi" w:hAnsiTheme="majorBidi" w:cstheme="majorBidi"/>
          <w:sz w:val="24"/>
          <w:szCs w:val="24"/>
          <w:lang w:val="en-GB"/>
        </w:rPr>
        <w:t>ational nostalgia is associated with resilienc</w:t>
      </w:r>
      <w:r w:rsidR="00036DAC">
        <w:rPr>
          <w:rFonts w:asciiTheme="majorBidi" w:hAnsiTheme="majorBidi" w:cstheme="majorBidi"/>
          <w:sz w:val="24"/>
          <w:szCs w:val="24"/>
          <w:lang w:val="en-GB"/>
        </w:rPr>
        <w:t>e</w:t>
      </w:r>
      <w:r w:rsidR="001464DE">
        <w:rPr>
          <w:rFonts w:asciiTheme="majorBidi" w:hAnsiTheme="majorBidi" w:cstheme="majorBidi"/>
          <w:sz w:val="24"/>
          <w:szCs w:val="24"/>
          <w:lang w:val="en-GB"/>
        </w:rPr>
        <w:t xml:space="preserve"> and </w:t>
      </w:r>
      <w:r w:rsidR="00690AC4">
        <w:rPr>
          <w:rFonts w:asciiTheme="majorBidi" w:hAnsiTheme="majorBidi" w:cstheme="majorBidi"/>
          <w:sz w:val="24"/>
          <w:szCs w:val="24"/>
          <w:lang w:val="en-GB"/>
        </w:rPr>
        <w:t xml:space="preserve">the ability to control and impact one’s environment. </w:t>
      </w:r>
      <w:r w:rsidR="001E02BB">
        <w:rPr>
          <w:rFonts w:asciiTheme="majorBidi" w:hAnsiTheme="majorBidi" w:cstheme="majorBidi"/>
          <w:sz w:val="24"/>
          <w:szCs w:val="24"/>
          <w:lang w:val="en-GB"/>
        </w:rPr>
        <w:t>O</w:t>
      </w:r>
      <w:r w:rsidR="00223927">
        <w:rPr>
          <w:rFonts w:asciiTheme="majorBidi" w:hAnsiTheme="majorBidi" w:cstheme="majorBidi"/>
          <w:sz w:val="24"/>
          <w:szCs w:val="24"/>
          <w:lang w:val="en-GB"/>
        </w:rPr>
        <w:t>rganisational nostalgia acts as a source of psychological need satisfaction</w:t>
      </w:r>
      <w:r w:rsidR="00036DAC">
        <w:rPr>
          <w:rFonts w:asciiTheme="majorBidi" w:hAnsiTheme="majorBidi" w:cstheme="majorBidi"/>
          <w:sz w:val="24"/>
          <w:szCs w:val="24"/>
          <w:lang w:val="en-GB"/>
        </w:rPr>
        <w:t xml:space="preserve">—a source upon which members </w:t>
      </w:r>
      <w:r w:rsidR="00223927">
        <w:rPr>
          <w:rFonts w:asciiTheme="majorBidi" w:hAnsiTheme="majorBidi" w:cstheme="majorBidi"/>
          <w:sz w:val="24"/>
          <w:szCs w:val="24"/>
          <w:lang w:val="en-GB"/>
        </w:rPr>
        <w:t xml:space="preserve">can draw when </w:t>
      </w:r>
      <w:r w:rsidR="00B21C09">
        <w:rPr>
          <w:rFonts w:asciiTheme="majorBidi" w:hAnsiTheme="majorBidi" w:cstheme="majorBidi"/>
          <w:sz w:val="24"/>
          <w:szCs w:val="24"/>
          <w:lang w:val="en-GB"/>
        </w:rPr>
        <w:t xml:space="preserve">their </w:t>
      </w:r>
      <w:r w:rsidR="00223927">
        <w:rPr>
          <w:rFonts w:asciiTheme="majorBidi" w:hAnsiTheme="majorBidi" w:cstheme="majorBidi"/>
          <w:sz w:val="24"/>
          <w:szCs w:val="24"/>
          <w:lang w:val="en-GB"/>
        </w:rPr>
        <w:t xml:space="preserve">needs are </w:t>
      </w:r>
      <w:r w:rsidR="00B82716">
        <w:rPr>
          <w:rFonts w:asciiTheme="majorBidi" w:hAnsiTheme="majorBidi" w:cstheme="majorBidi"/>
          <w:sz w:val="24"/>
          <w:szCs w:val="24"/>
          <w:lang w:val="en-GB"/>
        </w:rPr>
        <w:t>threatened</w:t>
      </w:r>
      <w:r w:rsidR="00F97C0F">
        <w:rPr>
          <w:rFonts w:asciiTheme="majorBidi" w:hAnsiTheme="majorBidi" w:cstheme="majorBidi"/>
          <w:sz w:val="24"/>
          <w:szCs w:val="24"/>
          <w:lang w:val="en-GB"/>
        </w:rPr>
        <w:t xml:space="preserve"> (see below)</w:t>
      </w:r>
      <w:r w:rsidR="00A42633">
        <w:rPr>
          <w:rFonts w:asciiTheme="majorBidi" w:hAnsiTheme="majorBidi" w:cstheme="majorBidi"/>
          <w:sz w:val="24"/>
          <w:szCs w:val="24"/>
          <w:lang w:val="en-GB"/>
        </w:rPr>
        <w:t xml:space="preserve">. </w:t>
      </w:r>
      <w:r w:rsidR="00036DAC">
        <w:rPr>
          <w:rFonts w:asciiTheme="majorBidi" w:hAnsiTheme="majorBidi" w:cstheme="majorBidi"/>
          <w:sz w:val="24"/>
          <w:szCs w:val="24"/>
          <w:lang w:val="en-GB"/>
        </w:rPr>
        <w:t xml:space="preserve">This source enables members to </w:t>
      </w:r>
      <w:r w:rsidR="00622F34">
        <w:rPr>
          <w:rFonts w:asciiTheme="majorBidi" w:hAnsiTheme="majorBidi" w:cstheme="majorBidi"/>
          <w:sz w:val="24"/>
          <w:szCs w:val="24"/>
          <w:lang w:val="en-GB"/>
        </w:rPr>
        <w:t>cope</w:t>
      </w:r>
      <w:r w:rsidR="00036DAC">
        <w:rPr>
          <w:rFonts w:asciiTheme="majorBidi" w:hAnsiTheme="majorBidi" w:cstheme="majorBidi"/>
          <w:sz w:val="24"/>
          <w:szCs w:val="24"/>
          <w:lang w:val="en-GB"/>
        </w:rPr>
        <w:t xml:space="preserve"> </w:t>
      </w:r>
      <w:r w:rsidR="00622F34">
        <w:rPr>
          <w:rFonts w:asciiTheme="majorBidi" w:hAnsiTheme="majorBidi" w:cstheme="majorBidi"/>
          <w:sz w:val="24"/>
          <w:szCs w:val="24"/>
          <w:lang w:val="en-GB"/>
        </w:rPr>
        <w:t>with adversity</w:t>
      </w:r>
      <w:r>
        <w:rPr>
          <w:rFonts w:asciiTheme="majorBidi" w:hAnsiTheme="majorBidi" w:cstheme="majorBidi"/>
          <w:sz w:val="24"/>
          <w:szCs w:val="24"/>
          <w:lang w:val="en-GB"/>
        </w:rPr>
        <w:t xml:space="preserve"> and</w:t>
      </w:r>
      <w:r w:rsidR="0024032D">
        <w:rPr>
          <w:rFonts w:asciiTheme="majorBidi" w:hAnsiTheme="majorBidi" w:cstheme="majorBidi"/>
          <w:sz w:val="24"/>
          <w:szCs w:val="24"/>
          <w:lang w:val="en-GB"/>
        </w:rPr>
        <w:t xml:space="preserve">, </w:t>
      </w:r>
      <w:r w:rsidR="00AE2B1F">
        <w:rPr>
          <w:rFonts w:asciiTheme="majorBidi" w:hAnsiTheme="majorBidi" w:cstheme="majorBidi"/>
          <w:sz w:val="24"/>
          <w:szCs w:val="24"/>
          <w:lang w:val="en-GB"/>
        </w:rPr>
        <w:t>hence</w:t>
      </w:r>
      <w:r w:rsidR="00036DAC">
        <w:rPr>
          <w:rFonts w:asciiTheme="majorBidi" w:hAnsiTheme="majorBidi" w:cstheme="majorBidi"/>
          <w:sz w:val="24"/>
          <w:szCs w:val="24"/>
          <w:lang w:val="en-GB"/>
        </w:rPr>
        <w:t xml:space="preserve">, be more </w:t>
      </w:r>
      <w:r w:rsidR="0024032D">
        <w:rPr>
          <w:rFonts w:asciiTheme="majorBidi" w:hAnsiTheme="majorBidi" w:cstheme="majorBidi"/>
          <w:sz w:val="24"/>
          <w:szCs w:val="24"/>
          <w:lang w:val="en-GB"/>
        </w:rPr>
        <w:t>resilient (</w:t>
      </w:r>
      <w:proofErr w:type="spellStart"/>
      <w:r w:rsidR="0024032D">
        <w:rPr>
          <w:rFonts w:asciiTheme="majorBidi" w:hAnsiTheme="majorBidi" w:cstheme="majorBidi"/>
          <w:sz w:val="24"/>
          <w:szCs w:val="24"/>
          <w:lang w:val="en-GB"/>
        </w:rPr>
        <w:t>Hobfoll</w:t>
      </w:r>
      <w:proofErr w:type="spellEnd"/>
      <w:r w:rsidR="0024032D">
        <w:rPr>
          <w:rFonts w:asciiTheme="majorBidi" w:hAnsiTheme="majorBidi" w:cstheme="majorBidi"/>
          <w:sz w:val="24"/>
          <w:szCs w:val="24"/>
          <w:lang w:val="en-GB"/>
        </w:rPr>
        <w:t xml:space="preserve">, 2002). </w:t>
      </w:r>
      <w:r w:rsidR="00B21C09">
        <w:rPr>
          <w:rFonts w:asciiTheme="majorBidi" w:hAnsiTheme="majorBidi" w:cstheme="majorBidi"/>
          <w:sz w:val="24"/>
          <w:szCs w:val="24"/>
          <w:lang w:val="en-GB"/>
        </w:rPr>
        <w:t>E</w:t>
      </w:r>
      <w:r w:rsidR="00036DAC">
        <w:rPr>
          <w:rFonts w:asciiTheme="majorBidi" w:hAnsiTheme="majorBidi" w:cstheme="majorBidi"/>
          <w:sz w:val="24"/>
          <w:szCs w:val="24"/>
          <w:lang w:val="en-GB"/>
        </w:rPr>
        <w:t xml:space="preserve">vidence </w:t>
      </w:r>
      <w:r w:rsidR="0078554F">
        <w:rPr>
          <w:rFonts w:asciiTheme="majorBidi" w:hAnsiTheme="majorBidi" w:cstheme="majorBidi"/>
          <w:sz w:val="24"/>
          <w:szCs w:val="24"/>
          <w:lang w:val="en-GB"/>
        </w:rPr>
        <w:t>suggests</w:t>
      </w:r>
      <w:r w:rsidR="00B21C09">
        <w:rPr>
          <w:rFonts w:asciiTheme="majorBidi" w:hAnsiTheme="majorBidi" w:cstheme="majorBidi"/>
          <w:sz w:val="24"/>
          <w:szCs w:val="24"/>
          <w:lang w:val="en-GB"/>
        </w:rPr>
        <w:t xml:space="preserve"> a</w:t>
      </w:r>
      <w:r w:rsidR="001E02BB">
        <w:rPr>
          <w:rFonts w:asciiTheme="majorBidi" w:hAnsiTheme="majorBidi" w:cstheme="majorBidi"/>
          <w:sz w:val="24"/>
          <w:szCs w:val="24"/>
          <w:lang w:val="en-GB"/>
        </w:rPr>
        <w:t xml:space="preserve"> link</w:t>
      </w:r>
      <w:r w:rsidR="00B21C09">
        <w:rPr>
          <w:rFonts w:asciiTheme="majorBidi" w:hAnsiTheme="majorBidi" w:cstheme="majorBidi"/>
          <w:sz w:val="24"/>
          <w:szCs w:val="24"/>
          <w:lang w:val="en-GB"/>
        </w:rPr>
        <w:t xml:space="preserve"> between</w:t>
      </w:r>
      <w:r w:rsidR="00036DAC">
        <w:rPr>
          <w:rFonts w:asciiTheme="majorBidi" w:hAnsiTheme="majorBidi" w:cstheme="majorBidi"/>
          <w:sz w:val="24"/>
          <w:szCs w:val="24"/>
          <w:lang w:val="en-GB"/>
        </w:rPr>
        <w:t xml:space="preserve"> </w:t>
      </w:r>
      <w:r w:rsidR="004E30B4">
        <w:rPr>
          <w:rFonts w:asciiTheme="majorBidi" w:hAnsiTheme="majorBidi" w:cstheme="majorBidi"/>
          <w:sz w:val="24"/>
          <w:szCs w:val="24"/>
          <w:lang w:val="en-GB"/>
        </w:rPr>
        <w:t xml:space="preserve">organisational nostalgia </w:t>
      </w:r>
      <w:r w:rsidR="00B21C09">
        <w:rPr>
          <w:rFonts w:asciiTheme="majorBidi" w:hAnsiTheme="majorBidi" w:cstheme="majorBidi"/>
          <w:sz w:val="24"/>
          <w:szCs w:val="24"/>
          <w:lang w:val="en-GB"/>
        </w:rPr>
        <w:t>and</w:t>
      </w:r>
      <w:r w:rsidR="00A42633">
        <w:rPr>
          <w:rFonts w:asciiTheme="majorBidi" w:hAnsiTheme="majorBidi" w:cstheme="majorBidi"/>
          <w:sz w:val="24"/>
          <w:szCs w:val="24"/>
          <w:lang w:val="en-GB"/>
        </w:rPr>
        <w:t xml:space="preserve"> resilienc</w:t>
      </w:r>
      <w:r w:rsidR="00036DAC">
        <w:rPr>
          <w:rFonts w:asciiTheme="majorBidi" w:hAnsiTheme="majorBidi" w:cstheme="majorBidi"/>
          <w:sz w:val="24"/>
          <w:szCs w:val="24"/>
          <w:lang w:val="en-GB"/>
        </w:rPr>
        <w:t>e</w:t>
      </w:r>
      <w:r w:rsidR="004E30B4">
        <w:rPr>
          <w:rFonts w:asciiTheme="majorBidi" w:hAnsiTheme="majorBidi" w:cstheme="majorBidi"/>
          <w:sz w:val="24"/>
          <w:szCs w:val="24"/>
          <w:lang w:val="en-GB"/>
        </w:rPr>
        <w:t>.</w:t>
      </w:r>
      <w:r w:rsidR="00A42633">
        <w:rPr>
          <w:rFonts w:asciiTheme="majorBidi" w:hAnsiTheme="majorBidi" w:cstheme="majorBidi"/>
          <w:sz w:val="24"/>
          <w:szCs w:val="24"/>
          <w:lang w:val="en-GB"/>
        </w:rPr>
        <w:t xml:space="preserve"> </w:t>
      </w:r>
      <w:r w:rsidR="00402F06" w:rsidRPr="00AF5753">
        <w:rPr>
          <w:rFonts w:asciiTheme="majorBidi" w:hAnsiTheme="majorBidi" w:cstheme="majorBidi"/>
          <w:sz w:val="24"/>
          <w:szCs w:val="24"/>
          <w:lang w:val="en-GB"/>
        </w:rPr>
        <w:t xml:space="preserve">The emotion helps to counteract threat imposed by identity discontinuity, as </w:t>
      </w:r>
      <w:r w:rsidR="00B21C09">
        <w:rPr>
          <w:rFonts w:asciiTheme="majorBidi" w:hAnsiTheme="majorBidi" w:cstheme="majorBidi"/>
          <w:sz w:val="24"/>
          <w:szCs w:val="24"/>
          <w:lang w:val="en-GB"/>
        </w:rPr>
        <w:t>in</w:t>
      </w:r>
      <w:r w:rsidR="00402F06" w:rsidRPr="00AF5753">
        <w:rPr>
          <w:rFonts w:asciiTheme="majorBidi" w:hAnsiTheme="majorBidi" w:cstheme="majorBidi"/>
          <w:sz w:val="24"/>
          <w:szCs w:val="24"/>
          <w:lang w:val="en-GB"/>
        </w:rPr>
        <w:t xml:space="preserve"> the closure of a community hub (i.e., coffeeshop; Milligan, 2003) or a </w:t>
      </w:r>
      <w:r w:rsidR="00402F06">
        <w:rPr>
          <w:rFonts w:asciiTheme="majorBidi" w:hAnsiTheme="majorBidi" w:cstheme="majorBidi"/>
          <w:sz w:val="24"/>
          <w:szCs w:val="24"/>
          <w:lang w:val="en-GB"/>
        </w:rPr>
        <w:t>fast-</w:t>
      </w:r>
      <w:r w:rsidR="00402F06" w:rsidRPr="00AF5753">
        <w:rPr>
          <w:rFonts w:asciiTheme="majorBidi" w:hAnsiTheme="majorBidi" w:cstheme="majorBidi"/>
          <w:sz w:val="24"/>
          <w:szCs w:val="24"/>
          <w:lang w:val="en-GB"/>
        </w:rPr>
        <w:t xml:space="preserve">changing organisational environment (Brown and Humphreys, 2002; Ylijoki, 2005). The </w:t>
      </w:r>
      <w:r w:rsidR="00036DAC">
        <w:rPr>
          <w:rFonts w:asciiTheme="majorBidi" w:hAnsiTheme="majorBidi" w:cstheme="majorBidi"/>
          <w:sz w:val="24"/>
          <w:szCs w:val="24"/>
          <w:lang w:val="en-GB"/>
        </w:rPr>
        <w:t xml:space="preserve">emotion’s </w:t>
      </w:r>
      <w:r w:rsidR="00402F06">
        <w:rPr>
          <w:rFonts w:asciiTheme="majorBidi" w:hAnsiTheme="majorBidi" w:cstheme="majorBidi"/>
          <w:sz w:val="24"/>
          <w:szCs w:val="24"/>
          <w:lang w:val="en-GB"/>
        </w:rPr>
        <w:t>coping</w:t>
      </w:r>
      <w:r w:rsidR="00402F06" w:rsidRPr="00AF5753">
        <w:rPr>
          <w:rFonts w:asciiTheme="majorBidi" w:hAnsiTheme="majorBidi" w:cstheme="majorBidi"/>
          <w:sz w:val="24"/>
          <w:szCs w:val="24"/>
          <w:lang w:val="en-GB"/>
        </w:rPr>
        <w:t xml:space="preserve"> </w:t>
      </w:r>
      <w:r w:rsidR="00036DAC">
        <w:rPr>
          <w:rFonts w:asciiTheme="majorBidi" w:hAnsiTheme="majorBidi" w:cstheme="majorBidi"/>
          <w:sz w:val="24"/>
          <w:szCs w:val="24"/>
          <w:lang w:val="en-GB"/>
        </w:rPr>
        <w:t>potential</w:t>
      </w:r>
      <w:r w:rsidR="00402F06" w:rsidRPr="00AF5753">
        <w:rPr>
          <w:rFonts w:asciiTheme="majorBidi" w:hAnsiTheme="majorBidi" w:cstheme="majorBidi"/>
          <w:sz w:val="24"/>
          <w:szCs w:val="24"/>
          <w:lang w:val="en-GB"/>
        </w:rPr>
        <w:t xml:space="preserve"> </w:t>
      </w:r>
      <w:r w:rsidR="00036DAC">
        <w:rPr>
          <w:rFonts w:asciiTheme="majorBidi" w:hAnsiTheme="majorBidi" w:cstheme="majorBidi"/>
          <w:sz w:val="24"/>
          <w:szCs w:val="24"/>
          <w:lang w:val="en-GB"/>
        </w:rPr>
        <w:t>has been</w:t>
      </w:r>
      <w:r w:rsidR="00402F06" w:rsidRPr="00AF5753">
        <w:rPr>
          <w:rFonts w:asciiTheme="majorBidi" w:hAnsiTheme="majorBidi" w:cstheme="majorBidi"/>
          <w:sz w:val="24"/>
          <w:szCs w:val="24"/>
          <w:lang w:val="en-GB"/>
        </w:rPr>
        <w:t xml:space="preserve"> illustrated </w:t>
      </w:r>
      <w:r w:rsidR="00402F06">
        <w:rPr>
          <w:rFonts w:asciiTheme="majorBidi" w:hAnsiTheme="majorBidi" w:cstheme="majorBidi"/>
          <w:sz w:val="24"/>
          <w:szCs w:val="24"/>
          <w:lang w:val="en-GB"/>
        </w:rPr>
        <w:t>e</w:t>
      </w:r>
      <w:r w:rsidR="00402F06" w:rsidRPr="00AF5753">
        <w:rPr>
          <w:rFonts w:asciiTheme="majorBidi" w:hAnsiTheme="majorBidi" w:cstheme="majorBidi"/>
          <w:sz w:val="24"/>
          <w:szCs w:val="24"/>
          <w:lang w:val="en-GB"/>
        </w:rPr>
        <w:t>xperiment</w:t>
      </w:r>
      <w:r w:rsidR="00402F06">
        <w:rPr>
          <w:rFonts w:asciiTheme="majorBidi" w:hAnsiTheme="majorBidi" w:cstheme="majorBidi"/>
          <w:sz w:val="24"/>
          <w:szCs w:val="24"/>
          <w:lang w:val="en-GB"/>
        </w:rPr>
        <w:t>ally: I</w:t>
      </w:r>
      <w:r w:rsidR="00402F06" w:rsidRPr="00AF5753">
        <w:rPr>
          <w:rFonts w:asciiTheme="majorBidi" w:hAnsiTheme="majorBidi" w:cstheme="majorBidi"/>
          <w:sz w:val="24"/>
          <w:szCs w:val="24"/>
          <w:lang w:val="en-GB"/>
        </w:rPr>
        <w:t xml:space="preserve">nduced organisational nostalgia </w:t>
      </w:r>
      <w:r w:rsidR="00B21C09">
        <w:rPr>
          <w:rFonts w:asciiTheme="majorBidi" w:hAnsiTheme="majorBidi" w:cstheme="majorBidi"/>
          <w:sz w:val="24"/>
          <w:szCs w:val="24"/>
          <w:lang w:val="en-GB"/>
        </w:rPr>
        <w:t>aids</w:t>
      </w:r>
      <w:r w:rsidR="00402F06">
        <w:rPr>
          <w:rFonts w:asciiTheme="majorBidi" w:hAnsiTheme="majorBidi" w:cstheme="majorBidi"/>
          <w:sz w:val="24"/>
          <w:szCs w:val="24"/>
          <w:lang w:val="en-GB"/>
        </w:rPr>
        <w:t xml:space="preserve"> </w:t>
      </w:r>
      <w:r w:rsidR="00402F06" w:rsidRPr="00AF5753">
        <w:rPr>
          <w:rFonts w:asciiTheme="majorBidi" w:hAnsiTheme="majorBidi" w:cstheme="majorBidi"/>
          <w:sz w:val="24"/>
          <w:szCs w:val="24"/>
          <w:lang w:val="en-GB"/>
        </w:rPr>
        <w:t>employees who experienced threat (i.e., burnout) to maintain wellbeing (i.e., work meaningfulness</w:t>
      </w:r>
      <w:r w:rsidR="00402F06">
        <w:rPr>
          <w:rFonts w:asciiTheme="majorBidi" w:hAnsiTheme="majorBidi" w:cstheme="majorBidi"/>
          <w:sz w:val="24"/>
          <w:szCs w:val="24"/>
          <w:lang w:val="en-GB"/>
        </w:rPr>
        <w:t>; Leunissen et al., 2018</w:t>
      </w:r>
      <w:r w:rsidR="00402F06" w:rsidRPr="00AF5753">
        <w:rPr>
          <w:rFonts w:asciiTheme="majorBidi" w:hAnsiTheme="majorBidi" w:cstheme="majorBidi"/>
          <w:sz w:val="24"/>
          <w:szCs w:val="24"/>
          <w:lang w:val="en-GB"/>
        </w:rPr>
        <w:t>).</w:t>
      </w:r>
      <w:r w:rsidR="00043D9C">
        <w:rPr>
          <w:rFonts w:asciiTheme="majorBidi" w:hAnsiTheme="majorBidi" w:cstheme="majorBidi"/>
          <w:sz w:val="24"/>
          <w:szCs w:val="24"/>
          <w:lang w:val="en-GB"/>
        </w:rPr>
        <w:t xml:space="preserve"> </w:t>
      </w:r>
      <w:r w:rsidR="00036DAC">
        <w:rPr>
          <w:rFonts w:asciiTheme="majorBidi" w:hAnsiTheme="majorBidi" w:cstheme="majorBidi"/>
          <w:sz w:val="24"/>
          <w:szCs w:val="24"/>
          <w:lang w:val="en-GB"/>
        </w:rPr>
        <w:t>Taken together,</w:t>
      </w:r>
      <w:r w:rsidR="00043D9C">
        <w:rPr>
          <w:rFonts w:asciiTheme="majorBidi" w:hAnsiTheme="majorBidi" w:cstheme="majorBidi"/>
          <w:sz w:val="24"/>
          <w:szCs w:val="24"/>
          <w:lang w:val="en-GB"/>
        </w:rPr>
        <w:t xml:space="preserve"> organisational nostalgia </w:t>
      </w:r>
      <w:r w:rsidR="00036DAC">
        <w:rPr>
          <w:rFonts w:asciiTheme="majorBidi" w:hAnsiTheme="majorBidi" w:cstheme="majorBidi"/>
          <w:sz w:val="24"/>
          <w:szCs w:val="24"/>
          <w:lang w:val="en-GB"/>
        </w:rPr>
        <w:t>qualifies as</w:t>
      </w:r>
      <w:r w:rsidR="00043D9C">
        <w:rPr>
          <w:rFonts w:asciiTheme="majorBidi" w:hAnsiTheme="majorBidi" w:cstheme="majorBidi"/>
          <w:sz w:val="24"/>
          <w:szCs w:val="24"/>
          <w:lang w:val="en-GB"/>
        </w:rPr>
        <w:t xml:space="preserve"> a personal resource </w:t>
      </w:r>
      <w:r w:rsidR="00036DAC">
        <w:rPr>
          <w:rFonts w:asciiTheme="majorBidi" w:hAnsiTheme="majorBidi" w:cstheme="majorBidi"/>
          <w:sz w:val="24"/>
          <w:szCs w:val="24"/>
          <w:lang w:val="en-GB"/>
        </w:rPr>
        <w:t>within</w:t>
      </w:r>
      <w:r w:rsidR="00043D9C">
        <w:rPr>
          <w:rFonts w:asciiTheme="majorBidi" w:hAnsiTheme="majorBidi" w:cstheme="majorBidi"/>
          <w:sz w:val="24"/>
          <w:szCs w:val="24"/>
          <w:lang w:val="en-GB"/>
        </w:rPr>
        <w:t xml:space="preserve"> the JD-R model.</w:t>
      </w:r>
    </w:p>
    <w:p w14:paraId="0AE64D27" w14:textId="75DFB8BB" w:rsidR="007D4E9B" w:rsidRPr="00AF5753" w:rsidRDefault="000C78DF" w:rsidP="007D4E9B">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t xml:space="preserve">Organisational </w:t>
      </w:r>
      <w:r w:rsidR="00DA7AD8">
        <w:rPr>
          <w:rFonts w:ascii="Times New Roman" w:hAnsi="Times New Roman" w:cs="Times New Roman"/>
          <w:b/>
          <w:bCs/>
          <w:sz w:val="24"/>
          <w:szCs w:val="24"/>
          <w:lang w:val="en-GB"/>
        </w:rPr>
        <w:t>N</w:t>
      </w:r>
      <w:r w:rsidRPr="00AF5753">
        <w:rPr>
          <w:rFonts w:ascii="Times New Roman" w:hAnsi="Times New Roman" w:cs="Times New Roman"/>
          <w:b/>
          <w:bCs/>
          <w:sz w:val="24"/>
          <w:szCs w:val="24"/>
          <w:lang w:val="en-GB"/>
        </w:rPr>
        <w:t xml:space="preserve">ostalgia </w:t>
      </w:r>
      <w:r w:rsidR="00DA7AD8">
        <w:rPr>
          <w:rFonts w:ascii="Times New Roman" w:hAnsi="Times New Roman" w:cs="Times New Roman"/>
          <w:b/>
          <w:bCs/>
          <w:sz w:val="24"/>
          <w:szCs w:val="24"/>
          <w:lang w:val="en-GB"/>
        </w:rPr>
        <w:t>P</w:t>
      </w:r>
      <w:r w:rsidR="007E6FAF" w:rsidRPr="00AF5753">
        <w:rPr>
          <w:rFonts w:ascii="Times New Roman" w:hAnsi="Times New Roman" w:cs="Times New Roman"/>
          <w:b/>
          <w:bCs/>
          <w:sz w:val="24"/>
          <w:szCs w:val="24"/>
          <w:lang w:val="en-GB"/>
        </w:rPr>
        <w:t>redicts</w:t>
      </w:r>
      <w:r w:rsidRPr="00AF5753">
        <w:rPr>
          <w:rFonts w:ascii="Times New Roman" w:hAnsi="Times New Roman" w:cs="Times New Roman"/>
          <w:b/>
          <w:bCs/>
          <w:sz w:val="24"/>
          <w:szCs w:val="24"/>
          <w:lang w:val="en-GB"/>
        </w:rPr>
        <w:t xml:space="preserve"> </w:t>
      </w:r>
      <w:r w:rsidR="00DA7AD8">
        <w:rPr>
          <w:rFonts w:ascii="Times New Roman" w:hAnsi="Times New Roman" w:cs="Times New Roman"/>
          <w:b/>
          <w:bCs/>
          <w:sz w:val="24"/>
          <w:szCs w:val="24"/>
          <w:lang w:val="en-GB"/>
        </w:rPr>
        <w:t>W</w:t>
      </w:r>
      <w:r w:rsidRPr="00AF5753">
        <w:rPr>
          <w:rFonts w:ascii="Times New Roman" w:hAnsi="Times New Roman" w:cs="Times New Roman"/>
          <w:b/>
          <w:bCs/>
          <w:sz w:val="24"/>
          <w:szCs w:val="24"/>
          <w:lang w:val="en-GB"/>
        </w:rPr>
        <w:t xml:space="preserve">ork </w:t>
      </w:r>
      <w:r w:rsidR="00DA7AD8">
        <w:rPr>
          <w:rFonts w:ascii="Times New Roman" w:hAnsi="Times New Roman" w:cs="Times New Roman"/>
          <w:b/>
          <w:bCs/>
          <w:sz w:val="24"/>
          <w:szCs w:val="24"/>
          <w:lang w:val="en-GB"/>
        </w:rPr>
        <w:t>E</w:t>
      </w:r>
      <w:r w:rsidRPr="00AF5753">
        <w:rPr>
          <w:rFonts w:ascii="Times New Roman" w:hAnsi="Times New Roman" w:cs="Times New Roman"/>
          <w:b/>
          <w:bCs/>
          <w:sz w:val="24"/>
          <w:szCs w:val="24"/>
          <w:lang w:val="en-GB"/>
        </w:rPr>
        <w:t>ngagement</w:t>
      </w:r>
      <w:r w:rsidR="00120BC7" w:rsidRPr="00AF5753">
        <w:rPr>
          <w:rFonts w:ascii="Times New Roman" w:hAnsi="Times New Roman" w:cs="Times New Roman"/>
          <w:b/>
          <w:bCs/>
          <w:sz w:val="24"/>
          <w:szCs w:val="24"/>
          <w:lang w:val="en-GB"/>
        </w:rPr>
        <w:t xml:space="preserve"> </w:t>
      </w:r>
    </w:p>
    <w:p w14:paraId="10BB7C4D" w14:textId="6A29584F" w:rsidR="00225871" w:rsidRPr="00AF5753" w:rsidRDefault="0036245C">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 xml:space="preserve">Here, we address the motivational property of </w:t>
      </w:r>
      <w:r w:rsidR="00402F06">
        <w:rPr>
          <w:rFonts w:asciiTheme="majorBidi" w:hAnsiTheme="majorBidi" w:cstheme="majorBidi"/>
          <w:sz w:val="24"/>
          <w:szCs w:val="24"/>
          <w:lang w:val="en-GB"/>
        </w:rPr>
        <w:t>organi</w:t>
      </w:r>
      <w:r w:rsidR="00C90FF3">
        <w:rPr>
          <w:rFonts w:asciiTheme="majorBidi" w:hAnsiTheme="majorBidi" w:cstheme="majorBidi"/>
          <w:sz w:val="24"/>
          <w:szCs w:val="24"/>
          <w:lang w:val="en-GB"/>
        </w:rPr>
        <w:t>s</w:t>
      </w:r>
      <w:r w:rsidR="00402F06">
        <w:rPr>
          <w:rFonts w:asciiTheme="majorBidi" w:hAnsiTheme="majorBidi" w:cstheme="majorBidi"/>
          <w:sz w:val="24"/>
          <w:szCs w:val="24"/>
          <w:lang w:val="en-GB"/>
        </w:rPr>
        <w:t>ational nostalgia</w:t>
      </w:r>
      <w:r w:rsidR="005C641C">
        <w:rPr>
          <w:rFonts w:asciiTheme="majorBidi" w:hAnsiTheme="majorBidi" w:cstheme="majorBidi"/>
          <w:sz w:val="24"/>
          <w:szCs w:val="24"/>
          <w:lang w:val="en-GB"/>
        </w:rPr>
        <w:t>,</w:t>
      </w:r>
      <w:r w:rsidR="00402F06">
        <w:rPr>
          <w:rFonts w:asciiTheme="majorBidi" w:hAnsiTheme="majorBidi" w:cstheme="majorBidi"/>
          <w:sz w:val="24"/>
          <w:szCs w:val="24"/>
          <w:lang w:val="en-GB"/>
        </w:rPr>
        <w:t xml:space="preserve"> </w:t>
      </w:r>
      <w:r>
        <w:rPr>
          <w:rFonts w:asciiTheme="majorBidi" w:hAnsiTheme="majorBidi" w:cstheme="majorBidi"/>
          <w:sz w:val="24"/>
          <w:szCs w:val="24"/>
          <w:lang w:val="en-GB"/>
        </w:rPr>
        <w:t>capitali</w:t>
      </w:r>
      <w:r w:rsidR="00F97C0F">
        <w:rPr>
          <w:rFonts w:asciiTheme="majorBidi" w:hAnsiTheme="majorBidi" w:cstheme="majorBidi"/>
          <w:sz w:val="24"/>
          <w:szCs w:val="24"/>
          <w:lang w:val="en-GB"/>
        </w:rPr>
        <w:t>s</w:t>
      </w:r>
      <w:r>
        <w:rPr>
          <w:rFonts w:asciiTheme="majorBidi" w:hAnsiTheme="majorBidi" w:cstheme="majorBidi"/>
          <w:sz w:val="24"/>
          <w:szCs w:val="24"/>
          <w:lang w:val="en-GB"/>
        </w:rPr>
        <w:t>ing on the JD-R model.</w:t>
      </w:r>
      <w:r w:rsidR="00C36D42">
        <w:rPr>
          <w:rFonts w:asciiTheme="majorBidi" w:hAnsiTheme="majorBidi" w:cstheme="majorBidi"/>
          <w:sz w:val="24"/>
          <w:szCs w:val="24"/>
          <w:lang w:val="en-GB"/>
        </w:rPr>
        <w:t xml:space="preserve"> </w:t>
      </w:r>
      <w:r w:rsidR="00225871">
        <w:rPr>
          <w:rFonts w:asciiTheme="majorBidi" w:hAnsiTheme="majorBidi" w:cstheme="majorBidi"/>
          <w:sz w:val="24"/>
          <w:szCs w:val="24"/>
          <w:lang w:val="en-GB"/>
        </w:rPr>
        <w:t>According to the model, resources are linked to performance via work engagement. To explain these links, the model borrows from other theories (Bakker and Demerouti, 2017</w:t>
      </w:r>
      <w:r w:rsidR="00033C5A">
        <w:rPr>
          <w:rFonts w:asciiTheme="majorBidi" w:hAnsiTheme="majorBidi" w:cstheme="majorBidi"/>
          <w:sz w:val="24"/>
          <w:szCs w:val="24"/>
          <w:lang w:val="en-GB"/>
        </w:rPr>
        <w:t>)</w:t>
      </w:r>
      <w:r w:rsidR="00037DA2">
        <w:rPr>
          <w:rFonts w:asciiTheme="majorBidi" w:hAnsiTheme="majorBidi" w:cstheme="majorBidi"/>
          <w:sz w:val="24"/>
          <w:szCs w:val="24"/>
          <w:lang w:val="en-GB"/>
        </w:rPr>
        <w:t>,</w:t>
      </w:r>
      <w:r w:rsidR="00225871">
        <w:rPr>
          <w:rFonts w:asciiTheme="majorBidi" w:hAnsiTheme="majorBidi" w:cstheme="majorBidi"/>
          <w:sz w:val="24"/>
          <w:szCs w:val="24"/>
          <w:lang w:val="en-GB"/>
        </w:rPr>
        <w:t xml:space="preserve"> in particular self-determination theory (SDT), </w:t>
      </w:r>
      <w:r w:rsidR="00225871">
        <w:rPr>
          <w:rFonts w:ascii="Times New Roman" w:hAnsi="Times New Roman" w:cs="Times New Roman"/>
          <w:sz w:val="24"/>
          <w:szCs w:val="24"/>
          <w:lang w:val="en-GB"/>
        </w:rPr>
        <w:t xml:space="preserve">which posits that motivation is fuelled by the satisfaction of three psychological needs: autonomy, relatedness, and competence (Deci et al., 2017). Consequently, the JD-R model suggests that resources </w:t>
      </w:r>
      <w:r w:rsidR="00225871">
        <w:rPr>
          <w:rFonts w:ascii="Times New Roman" w:hAnsi="Times New Roman" w:cs="Times New Roman"/>
          <w:sz w:val="24"/>
          <w:szCs w:val="24"/>
          <w:lang w:val="en-GB"/>
        </w:rPr>
        <w:lastRenderedPageBreak/>
        <w:t>increase work engagement because they satisfy these basic psychological needs (</w:t>
      </w:r>
      <w:r w:rsidR="00225871">
        <w:rPr>
          <w:rFonts w:asciiTheme="majorBidi" w:hAnsiTheme="majorBidi" w:cstheme="majorBidi"/>
          <w:sz w:val="24"/>
          <w:szCs w:val="24"/>
          <w:lang w:val="en-GB"/>
        </w:rPr>
        <w:t xml:space="preserve">Bakker and Demerouti, 2017; </w:t>
      </w:r>
      <w:r w:rsidR="00225871">
        <w:rPr>
          <w:rFonts w:ascii="Times New Roman" w:hAnsi="Times New Roman" w:cs="Times New Roman"/>
          <w:sz w:val="24"/>
          <w:szCs w:val="24"/>
          <w:lang w:val="en-GB"/>
        </w:rPr>
        <w:t>Van den Broek et al., 2008).</w:t>
      </w:r>
    </w:p>
    <w:p w14:paraId="11C580E3" w14:textId="587BB96D" w:rsidR="005F526B" w:rsidRDefault="000A78A7" w:rsidP="0011295E">
      <w:pPr>
        <w:spacing w:after="0" w:line="480" w:lineRule="exact"/>
        <w:ind w:firstLine="709"/>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JD-R model </w:t>
      </w:r>
      <w:r w:rsidR="004A798D">
        <w:rPr>
          <w:rFonts w:ascii="Times New Roman" w:hAnsi="Times New Roman" w:cs="Times New Roman"/>
          <w:sz w:val="24"/>
          <w:szCs w:val="24"/>
          <w:lang w:val="en-GB"/>
        </w:rPr>
        <w:t>builds on</w:t>
      </w:r>
      <w:r>
        <w:rPr>
          <w:rFonts w:ascii="Times New Roman" w:hAnsi="Times New Roman" w:cs="Times New Roman"/>
          <w:sz w:val="24"/>
          <w:szCs w:val="24"/>
          <w:lang w:val="en-GB"/>
        </w:rPr>
        <w:t xml:space="preserve"> SDT to explain why resources increase work engagement</w:t>
      </w:r>
      <w:r w:rsidR="004A798D">
        <w:rPr>
          <w:rFonts w:ascii="Times New Roman" w:hAnsi="Times New Roman" w:cs="Times New Roman"/>
          <w:sz w:val="24"/>
          <w:szCs w:val="24"/>
          <w:lang w:val="en-GB"/>
        </w:rPr>
        <w:t xml:space="preserve"> (</w:t>
      </w:r>
      <w:r w:rsidR="004A798D">
        <w:rPr>
          <w:rFonts w:asciiTheme="majorBidi" w:hAnsiTheme="majorBidi" w:cstheme="majorBidi"/>
          <w:sz w:val="24"/>
          <w:szCs w:val="24"/>
          <w:lang w:val="en-GB"/>
        </w:rPr>
        <w:t xml:space="preserve">Bakker and Demerouti, 2017; </w:t>
      </w:r>
      <w:r w:rsidR="004A798D">
        <w:rPr>
          <w:rFonts w:ascii="Times New Roman" w:hAnsi="Times New Roman" w:cs="Times New Roman"/>
          <w:sz w:val="24"/>
          <w:szCs w:val="24"/>
          <w:lang w:val="en-GB"/>
        </w:rPr>
        <w:t>Van den Broek et al., 2008).</w:t>
      </w:r>
      <w:r w:rsidR="005A6E51">
        <w:rPr>
          <w:rFonts w:ascii="Times New Roman" w:hAnsi="Times New Roman" w:cs="Times New Roman"/>
          <w:sz w:val="24"/>
          <w:szCs w:val="24"/>
          <w:lang w:val="en-GB"/>
        </w:rPr>
        <w:t xml:space="preserve"> </w:t>
      </w:r>
      <w:r w:rsidR="005C641C">
        <w:rPr>
          <w:rFonts w:ascii="Times New Roman" w:hAnsi="Times New Roman" w:cs="Times New Roman"/>
          <w:sz w:val="24"/>
          <w:szCs w:val="24"/>
          <w:lang w:val="en-GB"/>
        </w:rPr>
        <w:t>Building on this theoretical foundation</w:t>
      </w:r>
      <w:r w:rsidR="007A5830">
        <w:rPr>
          <w:rFonts w:ascii="Times New Roman" w:hAnsi="Times New Roman" w:cs="Times New Roman"/>
          <w:sz w:val="24"/>
          <w:szCs w:val="24"/>
          <w:lang w:val="en-GB"/>
        </w:rPr>
        <w:t>,</w:t>
      </w:r>
      <w:r w:rsidR="00116DD3">
        <w:rPr>
          <w:rFonts w:ascii="Times New Roman" w:hAnsi="Times New Roman" w:cs="Times New Roman"/>
          <w:sz w:val="24"/>
          <w:szCs w:val="24"/>
          <w:lang w:val="en-GB"/>
        </w:rPr>
        <w:t xml:space="preserve"> </w:t>
      </w:r>
      <w:r w:rsidR="007A5830">
        <w:rPr>
          <w:rFonts w:ascii="Times New Roman" w:hAnsi="Times New Roman" w:cs="Times New Roman"/>
          <w:sz w:val="24"/>
          <w:szCs w:val="24"/>
          <w:lang w:val="en-GB"/>
        </w:rPr>
        <w:t>w</w:t>
      </w:r>
      <w:r w:rsidR="00E5320B">
        <w:rPr>
          <w:rFonts w:ascii="Times New Roman" w:hAnsi="Times New Roman" w:cs="Times New Roman"/>
          <w:sz w:val="24"/>
          <w:szCs w:val="24"/>
          <w:lang w:val="en-GB"/>
        </w:rPr>
        <w:t>e</w:t>
      </w:r>
      <w:r w:rsidR="00B61E79">
        <w:rPr>
          <w:rFonts w:ascii="Times New Roman" w:hAnsi="Times New Roman" w:cs="Times New Roman"/>
          <w:sz w:val="24"/>
          <w:szCs w:val="24"/>
          <w:lang w:val="en-GB"/>
        </w:rPr>
        <w:t xml:space="preserve"> </w:t>
      </w:r>
      <w:r w:rsidR="005E3904">
        <w:rPr>
          <w:rFonts w:ascii="Times New Roman" w:hAnsi="Times New Roman" w:cs="Times New Roman"/>
          <w:sz w:val="24"/>
          <w:szCs w:val="24"/>
          <w:lang w:val="en-GB"/>
        </w:rPr>
        <w:t xml:space="preserve">propose </w:t>
      </w:r>
      <w:r w:rsidR="00B61E79">
        <w:rPr>
          <w:rFonts w:ascii="Times New Roman" w:hAnsi="Times New Roman" w:cs="Times New Roman"/>
          <w:sz w:val="24"/>
          <w:szCs w:val="24"/>
          <w:lang w:val="en-GB"/>
        </w:rPr>
        <w:t>th</w:t>
      </w:r>
      <w:r w:rsidR="00E5320B">
        <w:rPr>
          <w:rFonts w:ascii="Times New Roman" w:hAnsi="Times New Roman" w:cs="Times New Roman"/>
          <w:sz w:val="24"/>
          <w:szCs w:val="24"/>
          <w:lang w:val="en-GB"/>
        </w:rPr>
        <w:t>at</w:t>
      </w:r>
      <w:r w:rsidR="005C641C">
        <w:rPr>
          <w:rFonts w:ascii="Times New Roman" w:hAnsi="Times New Roman" w:cs="Times New Roman"/>
          <w:sz w:val="24"/>
          <w:szCs w:val="24"/>
          <w:lang w:val="en-GB"/>
        </w:rPr>
        <w:t>, as a personal resource,</w:t>
      </w:r>
      <w:r w:rsidR="00B61E79">
        <w:rPr>
          <w:rFonts w:ascii="Times New Roman" w:hAnsi="Times New Roman" w:cs="Times New Roman"/>
          <w:sz w:val="24"/>
          <w:szCs w:val="24"/>
          <w:lang w:val="en-GB"/>
        </w:rPr>
        <w:t xml:space="preserve"> </w:t>
      </w:r>
      <w:r w:rsidR="00A82F25" w:rsidRPr="00AF5753">
        <w:rPr>
          <w:rFonts w:ascii="Times New Roman" w:hAnsi="Times New Roman" w:cs="Times New Roman"/>
          <w:sz w:val="24"/>
          <w:szCs w:val="24"/>
          <w:lang w:val="en-GB"/>
        </w:rPr>
        <w:t xml:space="preserve">organisational nostalgia </w:t>
      </w:r>
      <w:r w:rsidR="005C641C">
        <w:rPr>
          <w:rFonts w:ascii="Times New Roman" w:hAnsi="Times New Roman" w:cs="Times New Roman"/>
          <w:sz w:val="24"/>
          <w:szCs w:val="24"/>
          <w:lang w:val="en-GB"/>
        </w:rPr>
        <w:t>conduces to need satisfaction</w:t>
      </w:r>
      <w:r w:rsidR="00A82F25" w:rsidRPr="00AF5753">
        <w:rPr>
          <w:rFonts w:ascii="Times New Roman" w:hAnsi="Times New Roman" w:cs="Times New Roman"/>
          <w:sz w:val="24"/>
          <w:szCs w:val="24"/>
          <w:lang w:val="en-GB"/>
        </w:rPr>
        <w:t>.</w:t>
      </w:r>
      <w:r w:rsidR="001D3EBF">
        <w:rPr>
          <w:rFonts w:ascii="Times New Roman" w:hAnsi="Times New Roman" w:cs="Times New Roman"/>
          <w:sz w:val="24"/>
          <w:szCs w:val="24"/>
          <w:lang w:val="en-GB"/>
        </w:rPr>
        <w:t xml:space="preserve"> </w:t>
      </w:r>
      <w:r w:rsidR="00EA6239">
        <w:rPr>
          <w:rFonts w:ascii="Times New Roman" w:hAnsi="Times New Roman" w:cs="Times New Roman"/>
          <w:sz w:val="24"/>
          <w:szCs w:val="24"/>
          <w:lang w:val="en-GB"/>
        </w:rPr>
        <w:t>Th</w:t>
      </w:r>
      <w:r w:rsidR="0026017D">
        <w:rPr>
          <w:rFonts w:ascii="Times New Roman" w:hAnsi="Times New Roman" w:cs="Times New Roman"/>
          <w:sz w:val="24"/>
          <w:szCs w:val="24"/>
          <w:lang w:val="en-GB"/>
        </w:rPr>
        <w:t xml:space="preserve">e </w:t>
      </w:r>
      <w:r w:rsidR="00D1513A">
        <w:rPr>
          <w:rFonts w:ascii="Times New Roman" w:hAnsi="Times New Roman" w:cs="Times New Roman"/>
          <w:sz w:val="24"/>
          <w:szCs w:val="24"/>
          <w:lang w:val="en-GB"/>
        </w:rPr>
        <w:t>emotion</w:t>
      </w:r>
      <w:r w:rsidR="0055591A">
        <w:rPr>
          <w:rFonts w:ascii="Times New Roman" w:hAnsi="Times New Roman" w:cs="Times New Roman"/>
          <w:sz w:val="24"/>
          <w:szCs w:val="24"/>
          <w:lang w:val="en-GB"/>
        </w:rPr>
        <w:t xml:space="preserve"> </w:t>
      </w:r>
      <w:r w:rsidR="00F97C0F">
        <w:rPr>
          <w:rFonts w:ascii="Times New Roman" w:hAnsi="Times New Roman" w:cs="Times New Roman"/>
          <w:sz w:val="24"/>
          <w:szCs w:val="24"/>
          <w:lang w:val="en-GB"/>
        </w:rPr>
        <w:t>pertains to</w:t>
      </w:r>
      <w:r w:rsidR="00036D4A">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personally</w:t>
      </w:r>
      <w:r w:rsidR="00F026A8">
        <w:rPr>
          <w:rFonts w:ascii="Times New Roman" w:hAnsi="Times New Roman" w:cs="Times New Roman"/>
          <w:sz w:val="24"/>
          <w:szCs w:val="24"/>
          <w:lang w:val="en-GB"/>
        </w:rPr>
        <w:t xml:space="preserve"> </w:t>
      </w:r>
      <w:r w:rsidR="001D75CD">
        <w:rPr>
          <w:rFonts w:ascii="Times New Roman" w:hAnsi="Times New Roman" w:cs="Times New Roman"/>
          <w:sz w:val="24"/>
          <w:szCs w:val="24"/>
          <w:lang w:val="en-GB"/>
        </w:rPr>
        <w:t>important autobiographical memories</w:t>
      </w:r>
      <w:r w:rsidR="00993294">
        <w:rPr>
          <w:rFonts w:ascii="Times New Roman" w:hAnsi="Times New Roman" w:cs="Times New Roman"/>
          <w:sz w:val="24"/>
          <w:szCs w:val="24"/>
          <w:lang w:val="en-GB"/>
        </w:rPr>
        <w:t xml:space="preserve"> </w:t>
      </w:r>
      <w:r w:rsidR="00036D4A">
        <w:rPr>
          <w:rFonts w:ascii="Times New Roman" w:hAnsi="Times New Roman" w:cs="Times New Roman"/>
          <w:sz w:val="24"/>
          <w:szCs w:val="24"/>
          <w:lang w:val="en-GB"/>
        </w:rPr>
        <w:t>of</w:t>
      </w:r>
      <w:r w:rsidR="00993294">
        <w:rPr>
          <w:rFonts w:ascii="Times New Roman" w:hAnsi="Times New Roman" w:cs="Times New Roman"/>
          <w:sz w:val="24"/>
          <w:szCs w:val="24"/>
          <w:lang w:val="en-GB"/>
        </w:rPr>
        <w:t xml:space="preserve"> the workplace</w:t>
      </w:r>
      <w:r w:rsidR="001D75CD">
        <w:rPr>
          <w:rFonts w:ascii="Times New Roman" w:hAnsi="Times New Roman" w:cs="Times New Roman"/>
          <w:sz w:val="24"/>
          <w:szCs w:val="24"/>
          <w:lang w:val="en-GB"/>
        </w:rPr>
        <w:t>.</w:t>
      </w:r>
      <w:r w:rsidR="0055591A">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A key</w:t>
      </w:r>
      <w:r w:rsidR="0082481D" w:rsidRPr="00AF5753">
        <w:rPr>
          <w:rFonts w:ascii="Times New Roman" w:hAnsi="Times New Roman" w:cs="Times New Roman"/>
          <w:sz w:val="24"/>
          <w:szCs w:val="24"/>
          <w:lang w:val="en-GB"/>
        </w:rPr>
        <w:t xml:space="preserve"> function of autobiographical memory</w:t>
      </w:r>
      <w:r w:rsidR="00A25F68">
        <w:rPr>
          <w:rFonts w:ascii="Times New Roman" w:hAnsi="Times New Roman" w:cs="Times New Roman"/>
          <w:sz w:val="24"/>
          <w:szCs w:val="24"/>
          <w:lang w:val="en-GB"/>
        </w:rPr>
        <w:t xml:space="preserve"> </w:t>
      </w:r>
      <w:r w:rsidR="00AA3C68">
        <w:rPr>
          <w:rFonts w:ascii="Times New Roman" w:hAnsi="Times New Roman" w:cs="Times New Roman"/>
          <w:sz w:val="24"/>
          <w:szCs w:val="24"/>
          <w:lang w:val="en-GB"/>
        </w:rPr>
        <w:t xml:space="preserve">is </w:t>
      </w:r>
      <w:r w:rsidR="00B93D12">
        <w:rPr>
          <w:rFonts w:ascii="Times New Roman" w:hAnsi="Times New Roman" w:cs="Times New Roman"/>
          <w:sz w:val="24"/>
          <w:szCs w:val="24"/>
          <w:lang w:val="en-GB"/>
        </w:rPr>
        <w:t xml:space="preserve">to </w:t>
      </w:r>
      <w:r w:rsidR="00CB7168">
        <w:rPr>
          <w:rFonts w:ascii="Times New Roman" w:hAnsi="Times New Roman" w:cs="Times New Roman"/>
          <w:sz w:val="24"/>
          <w:szCs w:val="24"/>
          <w:lang w:val="en-GB"/>
        </w:rPr>
        <w:t xml:space="preserve">satisfy </w:t>
      </w:r>
      <w:r w:rsidR="0082481D" w:rsidRPr="00AF5753">
        <w:rPr>
          <w:rFonts w:ascii="Times New Roman" w:hAnsi="Times New Roman" w:cs="Times New Roman"/>
          <w:sz w:val="24"/>
          <w:szCs w:val="24"/>
          <w:lang w:val="en-GB"/>
        </w:rPr>
        <w:t>psychological need</w:t>
      </w:r>
      <w:r w:rsidR="00A25F68">
        <w:rPr>
          <w:rFonts w:ascii="Times New Roman" w:hAnsi="Times New Roman" w:cs="Times New Roman"/>
          <w:sz w:val="24"/>
          <w:szCs w:val="24"/>
          <w:lang w:val="en-GB"/>
        </w:rPr>
        <w:t>s</w:t>
      </w:r>
      <w:r w:rsidR="00B93D12">
        <w:rPr>
          <w:rFonts w:ascii="Times New Roman" w:hAnsi="Times New Roman" w:cs="Times New Roman"/>
          <w:sz w:val="24"/>
          <w:szCs w:val="24"/>
          <w:lang w:val="en-GB"/>
        </w:rPr>
        <w:t xml:space="preserve"> through the retrieval of </w:t>
      </w:r>
      <w:r w:rsidR="00A25F68">
        <w:rPr>
          <w:rFonts w:ascii="Times New Roman" w:hAnsi="Times New Roman" w:cs="Times New Roman"/>
          <w:sz w:val="24"/>
          <w:szCs w:val="24"/>
          <w:lang w:val="en-GB"/>
        </w:rPr>
        <w:t xml:space="preserve">stored </w:t>
      </w:r>
      <w:r w:rsidR="0082481D" w:rsidRPr="00AF5753">
        <w:rPr>
          <w:rFonts w:ascii="Times New Roman" w:hAnsi="Times New Roman" w:cs="Times New Roman"/>
          <w:sz w:val="24"/>
          <w:szCs w:val="24"/>
          <w:lang w:val="en-GB"/>
        </w:rPr>
        <w:t>moments</w:t>
      </w:r>
      <w:r w:rsidR="00B93D12">
        <w:rPr>
          <w:rFonts w:ascii="Times New Roman" w:hAnsi="Times New Roman" w:cs="Times New Roman"/>
          <w:sz w:val="24"/>
          <w:szCs w:val="24"/>
          <w:lang w:val="en-GB"/>
        </w:rPr>
        <w:t xml:space="preserve"> in which these </w:t>
      </w:r>
      <w:r w:rsidR="0082481D" w:rsidRPr="00AF5753">
        <w:rPr>
          <w:rFonts w:ascii="Times New Roman" w:hAnsi="Times New Roman" w:cs="Times New Roman"/>
          <w:sz w:val="24"/>
          <w:szCs w:val="24"/>
          <w:lang w:val="en-GB"/>
        </w:rPr>
        <w:t xml:space="preserve">needs </w:t>
      </w:r>
      <w:r w:rsidR="00CB7168">
        <w:rPr>
          <w:rFonts w:ascii="Times New Roman" w:hAnsi="Times New Roman" w:cs="Times New Roman"/>
          <w:sz w:val="24"/>
          <w:szCs w:val="24"/>
          <w:lang w:val="en-GB"/>
        </w:rPr>
        <w:t>had been</w:t>
      </w:r>
      <w:r w:rsidR="0082481D" w:rsidRPr="00AF5753">
        <w:rPr>
          <w:rFonts w:ascii="Times New Roman" w:hAnsi="Times New Roman" w:cs="Times New Roman"/>
          <w:sz w:val="24"/>
          <w:szCs w:val="24"/>
          <w:lang w:val="en-GB"/>
        </w:rPr>
        <w:t xml:space="preserve"> </w:t>
      </w:r>
      <w:r w:rsidR="006D7F59" w:rsidRPr="00AF5753">
        <w:rPr>
          <w:rFonts w:ascii="Times New Roman" w:hAnsi="Times New Roman" w:cs="Times New Roman"/>
          <w:sz w:val="24"/>
          <w:szCs w:val="24"/>
          <w:lang w:val="en-GB"/>
        </w:rPr>
        <w:t>satisfied</w:t>
      </w:r>
      <w:r w:rsidR="0082481D" w:rsidRPr="00AF5753">
        <w:rPr>
          <w:rFonts w:ascii="Times New Roman" w:hAnsi="Times New Roman" w:cs="Times New Roman"/>
          <w:sz w:val="24"/>
          <w:szCs w:val="24"/>
          <w:lang w:val="en-GB"/>
        </w:rPr>
        <w:t xml:space="preserve"> (Bauer et al., 2005; Lekes et al., 2014; Philippe et al., 2011). </w:t>
      </w:r>
    </w:p>
    <w:p w14:paraId="4B8A5D96" w14:textId="4BA1C349" w:rsidR="0082481D" w:rsidRPr="00AF5753" w:rsidRDefault="00FC573C" w:rsidP="0011295E">
      <w:pPr>
        <w:spacing w:after="0" w:line="480" w:lineRule="exact"/>
        <w:ind w:firstLine="709"/>
        <w:contextualSpacing/>
        <w:rPr>
          <w:rFonts w:ascii="Times New Roman" w:hAnsi="Times New Roman" w:cs="Times New Roman"/>
          <w:sz w:val="24"/>
          <w:szCs w:val="24"/>
          <w:lang w:val="en-GB"/>
        </w:rPr>
      </w:pPr>
      <w:r>
        <w:rPr>
          <w:rFonts w:ascii="Times New Roman" w:hAnsi="Times New Roman" w:cs="Times New Roman"/>
          <w:sz w:val="24"/>
          <w:szCs w:val="24"/>
          <w:lang w:val="en-GB"/>
        </w:rPr>
        <w:t>O</w:t>
      </w:r>
      <w:r w:rsidR="0082481D" w:rsidRPr="00AF5753">
        <w:rPr>
          <w:rFonts w:ascii="Times New Roman" w:hAnsi="Times New Roman" w:cs="Times New Roman"/>
          <w:sz w:val="24"/>
          <w:szCs w:val="24"/>
          <w:lang w:val="en-GB"/>
        </w:rPr>
        <w:t>rganisational nostalgia</w:t>
      </w:r>
      <w:r>
        <w:rPr>
          <w:rFonts w:ascii="Times New Roman" w:hAnsi="Times New Roman" w:cs="Times New Roman"/>
          <w:sz w:val="24"/>
          <w:szCs w:val="24"/>
          <w:lang w:val="en-GB"/>
        </w:rPr>
        <w:t>, then,</w:t>
      </w:r>
      <w:r w:rsidR="0082481D" w:rsidRPr="00AF5753">
        <w:rPr>
          <w:rFonts w:ascii="Times New Roman" w:hAnsi="Times New Roman" w:cs="Times New Roman"/>
          <w:sz w:val="24"/>
          <w:szCs w:val="24"/>
          <w:lang w:val="en-GB"/>
        </w:rPr>
        <w:t xml:space="preserve"> </w:t>
      </w:r>
      <w:r w:rsidR="007C1711" w:rsidRPr="00AF5753">
        <w:rPr>
          <w:rFonts w:ascii="Times New Roman" w:hAnsi="Times New Roman" w:cs="Times New Roman"/>
          <w:sz w:val="24"/>
          <w:szCs w:val="24"/>
          <w:lang w:val="en-GB"/>
        </w:rPr>
        <w:t>likely</w:t>
      </w:r>
      <w:r w:rsidR="0082481D" w:rsidRPr="00AF5753">
        <w:rPr>
          <w:rFonts w:ascii="Times New Roman" w:hAnsi="Times New Roman" w:cs="Times New Roman"/>
          <w:sz w:val="24"/>
          <w:szCs w:val="24"/>
          <w:lang w:val="en-GB"/>
        </w:rPr>
        <w:t xml:space="preserve"> centres on episodes in which psychological need</w:t>
      </w:r>
      <w:r w:rsidR="001123AA">
        <w:rPr>
          <w:rFonts w:ascii="Times New Roman" w:hAnsi="Times New Roman" w:cs="Times New Roman"/>
          <w:sz w:val="24"/>
          <w:szCs w:val="24"/>
          <w:lang w:val="en-GB"/>
        </w:rPr>
        <w:t>s</w:t>
      </w:r>
      <w:r w:rsidR="004F3FCB" w:rsidRPr="00AF5753">
        <w:rPr>
          <w:rFonts w:ascii="Times New Roman" w:hAnsi="Times New Roman" w:cs="Times New Roman"/>
          <w:sz w:val="24"/>
          <w:szCs w:val="24"/>
          <w:lang w:val="en-GB"/>
        </w:rPr>
        <w:t xml:space="preserve"> </w:t>
      </w:r>
      <w:r w:rsidR="00F328F4" w:rsidRPr="00AF5753">
        <w:rPr>
          <w:rFonts w:ascii="Times New Roman" w:hAnsi="Times New Roman" w:cs="Times New Roman"/>
          <w:sz w:val="24"/>
          <w:szCs w:val="24"/>
          <w:lang w:val="en-GB"/>
        </w:rPr>
        <w:t xml:space="preserve">were </w:t>
      </w:r>
      <w:r w:rsidR="004F3FCB" w:rsidRPr="00AF5753">
        <w:rPr>
          <w:rFonts w:ascii="Times New Roman" w:hAnsi="Times New Roman" w:cs="Times New Roman"/>
          <w:sz w:val="24"/>
          <w:szCs w:val="24"/>
          <w:lang w:val="en-GB"/>
        </w:rPr>
        <w:t>satisf</w:t>
      </w:r>
      <w:r w:rsidR="00F328F4" w:rsidRPr="00AF5753">
        <w:rPr>
          <w:rFonts w:ascii="Times New Roman" w:hAnsi="Times New Roman" w:cs="Times New Roman"/>
          <w:sz w:val="24"/>
          <w:szCs w:val="24"/>
          <w:lang w:val="en-GB"/>
        </w:rPr>
        <w:t xml:space="preserve">ied </w:t>
      </w:r>
      <w:r w:rsidR="004F3FCB" w:rsidRPr="00AF5753">
        <w:rPr>
          <w:rFonts w:ascii="Times New Roman" w:hAnsi="Times New Roman" w:cs="Times New Roman"/>
          <w:sz w:val="24"/>
          <w:szCs w:val="24"/>
          <w:lang w:val="en-GB"/>
        </w:rPr>
        <w:t>in the workplace</w:t>
      </w:r>
      <w:r w:rsidR="00572848" w:rsidRPr="00AF5753">
        <w:rPr>
          <w:rFonts w:ascii="Times New Roman" w:hAnsi="Times New Roman" w:cs="Times New Roman"/>
          <w:sz w:val="24"/>
          <w:szCs w:val="24"/>
          <w:lang w:val="en-GB"/>
        </w:rPr>
        <w:t xml:space="preserve">. </w:t>
      </w:r>
      <w:r w:rsidR="002B0928">
        <w:rPr>
          <w:rFonts w:ascii="Times New Roman" w:hAnsi="Times New Roman" w:cs="Times New Roman"/>
          <w:sz w:val="24"/>
          <w:szCs w:val="24"/>
          <w:lang w:val="en-GB"/>
        </w:rPr>
        <w:t>Indeed,</w:t>
      </w:r>
      <w:r w:rsidR="00CE34A2">
        <w:rPr>
          <w:rFonts w:ascii="Times New Roman" w:hAnsi="Times New Roman" w:cs="Times New Roman"/>
          <w:sz w:val="24"/>
          <w:szCs w:val="24"/>
          <w:lang w:val="en-GB"/>
        </w:rPr>
        <w:t xml:space="preserve"> </w:t>
      </w:r>
      <w:r>
        <w:rPr>
          <w:rFonts w:ascii="Times New Roman" w:hAnsi="Times New Roman" w:cs="Times New Roman"/>
          <w:sz w:val="24"/>
          <w:szCs w:val="24"/>
          <w:lang w:val="en-GB"/>
        </w:rPr>
        <w:t>n</w:t>
      </w:r>
      <w:r w:rsidR="0099773F" w:rsidRPr="00AF5753">
        <w:rPr>
          <w:rFonts w:ascii="Times New Roman" w:hAnsi="Times New Roman" w:cs="Times New Roman"/>
          <w:sz w:val="24"/>
          <w:szCs w:val="24"/>
          <w:lang w:val="en-GB"/>
        </w:rPr>
        <w:t xml:space="preserve">ostalgic narratives contain more </w:t>
      </w:r>
      <w:r w:rsidR="005E3904">
        <w:rPr>
          <w:rFonts w:ascii="Times New Roman" w:hAnsi="Times New Roman" w:cs="Times New Roman"/>
          <w:sz w:val="24"/>
          <w:szCs w:val="24"/>
          <w:lang w:val="en-GB"/>
        </w:rPr>
        <w:t xml:space="preserve">autonomy, </w:t>
      </w:r>
      <w:r w:rsidR="0099773F" w:rsidRPr="00AF5753">
        <w:rPr>
          <w:rFonts w:ascii="Times New Roman" w:hAnsi="Times New Roman" w:cs="Times New Roman"/>
          <w:sz w:val="24"/>
          <w:szCs w:val="24"/>
          <w:lang w:val="en-GB"/>
        </w:rPr>
        <w:t>relatedness</w:t>
      </w:r>
      <w:r w:rsidR="00FF0EDA" w:rsidRPr="00AF5753">
        <w:rPr>
          <w:rFonts w:ascii="Times New Roman" w:hAnsi="Times New Roman" w:cs="Times New Roman"/>
          <w:sz w:val="24"/>
          <w:szCs w:val="24"/>
          <w:lang w:val="en-GB"/>
        </w:rPr>
        <w:t xml:space="preserve">, </w:t>
      </w:r>
      <w:r w:rsidR="005E3904">
        <w:rPr>
          <w:rFonts w:ascii="Times New Roman" w:hAnsi="Times New Roman" w:cs="Times New Roman"/>
          <w:sz w:val="24"/>
          <w:szCs w:val="24"/>
          <w:lang w:val="en-GB"/>
        </w:rPr>
        <w:t xml:space="preserve">and </w:t>
      </w:r>
      <w:r w:rsidR="0099773F" w:rsidRPr="00AF5753">
        <w:rPr>
          <w:rFonts w:ascii="Times New Roman" w:hAnsi="Times New Roman" w:cs="Times New Roman"/>
          <w:sz w:val="24"/>
          <w:szCs w:val="24"/>
          <w:lang w:val="en-GB"/>
        </w:rPr>
        <w:t>competence</w:t>
      </w:r>
      <w:r w:rsidR="005E3904">
        <w:rPr>
          <w:rFonts w:ascii="Times New Roman" w:hAnsi="Times New Roman" w:cs="Times New Roman"/>
          <w:sz w:val="24"/>
          <w:szCs w:val="24"/>
          <w:lang w:val="en-GB"/>
        </w:rPr>
        <w:t xml:space="preserve"> </w:t>
      </w:r>
      <w:r w:rsidR="00CC4DA8" w:rsidRPr="00AF5753">
        <w:rPr>
          <w:rFonts w:ascii="Times New Roman" w:hAnsi="Times New Roman" w:cs="Times New Roman"/>
          <w:sz w:val="24"/>
          <w:szCs w:val="24"/>
          <w:lang w:val="en-GB"/>
        </w:rPr>
        <w:t>content than non-nostalgic narratives</w:t>
      </w:r>
      <w:r w:rsidR="004F3FCB" w:rsidRPr="00AF5753">
        <w:rPr>
          <w:rFonts w:ascii="Times New Roman" w:hAnsi="Times New Roman" w:cs="Times New Roman"/>
          <w:sz w:val="24"/>
          <w:szCs w:val="24"/>
          <w:lang w:val="en-GB"/>
        </w:rPr>
        <w:t xml:space="preserve"> (</w:t>
      </w:r>
      <w:r w:rsidR="009946CB" w:rsidRPr="00AF5753">
        <w:rPr>
          <w:rFonts w:ascii="Times New Roman" w:hAnsi="Times New Roman" w:cs="Times New Roman"/>
          <w:sz w:val="24"/>
          <w:szCs w:val="24"/>
          <w:lang w:val="en-GB"/>
        </w:rPr>
        <w:t>Abeyta et al., 2015</w:t>
      </w:r>
      <w:r w:rsidR="004F3FCB" w:rsidRPr="00AF5753">
        <w:rPr>
          <w:rFonts w:ascii="Times New Roman" w:hAnsi="Times New Roman" w:cs="Times New Roman"/>
          <w:sz w:val="24"/>
          <w:szCs w:val="24"/>
          <w:lang w:val="en-GB"/>
        </w:rPr>
        <w:t>)</w:t>
      </w:r>
      <w:r w:rsidR="005E3904">
        <w:rPr>
          <w:rFonts w:ascii="Times New Roman" w:hAnsi="Times New Roman" w:cs="Times New Roman"/>
          <w:sz w:val="24"/>
          <w:szCs w:val="24"/>
          <w:lang w:val="en-GB"/>
        </w:rPr>
        <w:t>,</w:t>
      </w:r>
      <w:r w:rsidR="00CE34A2">
        <w:rPr>
          <w:rFonts w:ascii="Times New Roman" w:hAnsi="Times New Roman" w:cs="Times New Roman"/>
          <w:sz w:val="24"/>
          <w:szCs w:val="24"/>
          <w:lang w:val="en-GB"/>
        </w:rPr>
        <w:t xml:space="preserve"> and nostalgic memories satisfy basic psychological needs (Wulf et al., 2020)</w:t>
      </w:r>
      <w:r w:rsidR="00CC4DA8" w:rsidRPr="00AF5753">
        <w:rPr>
          <w:rFonts w:ascii="Times New Roman" w:hAnsi="Times New Roman" w:cs="Times New Roman"/>
          <w:sz w:val="24"/>
          <w:szCs w:val="24"/>
          <w:lang w:val="en-GB"/>
        </w:rPr>
        <w:t xml:space="preserve">. </w:t>
      </w:r>
      <w:r w:rsidR="001139CE">
        <w:rPr>
          <w:rFonts w:ascii="Times New Roman" w:hAnsi="Times New Roman" w:cs="Times New Roman"/>
          <w:sz w:val="24"/>
          <w:szCs w:val="24"/>
          <w:lang w:val="en-GB"/>
        </w:rPr>
        <w:t>O</w:t>
      </w:r>
      <w:r w:rsidR="00CC4DA8" w:rsidRPr="00AF5753">
        <w:rPr>
          <w:rFonts w:ascii="Times New Roman" w:hAnsi="Times New Roman" w:cs="Times New Roman"/>
          <w:sz w:val="24"/>
          <w:szCs w:val="24"/>
          <w:lang w:val="en-GB"/>
        </w:rPr>
        <w:t>rgani</w:t>
      </w:r>
      <w:r w:rsidR="00421F1A">
        <w:rPr>
          <w:rFonts w:ascii="Times New Roman" w:hAnsi="Times New Roman" w:cs="Times New Roman"/>
          <w:sz w:val="24"/>
          <w:szCs w:val="24"/>
          <w:lang w:val="en-GB"/>
        </w:rPr>
        <w:t>s</w:t>
      </w:r>
      <w:r w:rsidR="00CC4DA8" w:rsidRPr="00AF5753">
        <w:rPr>
          <w:rFonts w:ascii="Times New Roman" w:hAnsi="Times New Roman" w:cs="Times New Roman"/>
          <w:sz w:val="24"/>
          <w:szCs w:val="24"/>
          <w:lang w:val="en-GB"/>
        </w:rPr>
        <w:t>ational nostalgia</w:t>
      </w:r>
      <w:r w:rsidR="001139CE">
        <w:rPr>
          <w:rFonts w:ascii="Times New Roman" w:hAnsi="Times New Roman" w:cs="Times New Roman"/>
          <w:sz w:val="24"/>
          <w:szCs w:val="24"/>
          <w:lang w:val="en-GB"/>
        </w:rPr>
        <w:t xml:space="preserve"> likely has a similar needs satisfaction function</w:t>
      </w:r>
      <w:r w:rsidR="005E3904">
        <w:rPr>
          <w:rFonts w:ascii="Times New Roman" w:hAnsi="Times New Roman" w:cs="Times New Roman"/>
          <w:sz w:val="24"/>
          <w:szCs w:val="24"/>
          <w:lang w:val="en-GB"/>
        </w:rPr>
        <w:t>,</w:t>
      </w:r>
      <w:r w:rsidR="001139CE">
        <w:rPr>
          <w:rFonts w:ascii="Times New Roman" w:hAnsi="Times New Roman" w:cs="Times New Roman"/>
          <w:sz w:val="24"/>
          <w:szCs w:val="24"/>
          <w:lang w:val="en-GB"/>
        </w:rPr>
        <w:t xml:space="preserve"> as it</w:t>
      </w:r>
      <w:r w:rsidR="00CC4DA8" w:rsidRPr="00AF5753">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refers</w:t>
      </w:r>
      <w:r w:rsidR="005E3904">
        <w:rPr>
          <w:rFonts w:ascii="Times New Roman" w:hAnsi="Times New Roman" w:cs="Times New Roman"/>
          <w:sz w:val="24"/>
          <w:szCs w:val="24"/>
          <w:lang w:val="en-GB"/>
        </w:rPr>
        <w:t>,</w:t>
      </w:r>
      <w:r w:rsidR="00D1513A">
        <w:rPr>
          <w:rFonts w:ascii="Times New Roman" w:hAnsi="Times New Roman" w:cs="Times New Roman"/>
          <w:sz w:val="24"/>
          <w:szCs w:val="24"/>
          <w:lang w:val="en-GB"/>
        </w:rPr>
        <w:t xml:space="preserve"> </w:t>
      </w:r>
      <w:r w:rsidR="002A2211">
        <w:rPr>
          <w:rFonts w:ascii="Times New Roman" w:hAnsi="Times New Roman" w:cs="Times New Roman"/>
          <w:sz w:val="24"/>
          <w:szCs w:val="24"/>
          <w:lang w:val="en-GB"/>
        </w:rPr>
        <w:t>for example</w:t>
      </w:r>
      <w:r w:rsidR="005E3904">
        <w:rPr>
          <w:rFonts w:ascii="Times New Roman" w:hAnsi="Times New Roman" w:cs="Times New Roman"/>
          <w:sz w:val="24"/>
          <w:szCs w:val="24"/>
          <w:lang w:val="en-GB"/>
        </w:rPr>
        <w:t>,</w:t>
      </w:r>
      <w:r w:rsidR="002A2211">
        <w:rPr>
          <w:rFonts w:ascii="Times New Roman" w:hAnsi="Times New Roman" w:cs="Times New Roman"/>
          <w:sz w:val="24"/>
          <w:szCs w:val="24"/>
          <w:lang w:val="en-GB"/>
        </w:rPr>
        <w:t xml:space="preserve"> </w:t>
      </w:r>
      <w:r w:rsidR="00D1513A">
        <w:rPr>
          <w:rFonts w:ascii="Times New Roman" w:hAnsi="Times New Roman" w:cs="Times New Roman"/>
          <w:sz w:val="24"/>
          <w:szCs w:val="24"/>
          <w:lang w:val="en-GB"/>
        </w:rPr>
        <w:t>to</w:t>
      </w:r>
      <w:r w:rsidR="0011295E">
        <w:rPr>
          <w:rFonts w:ascii="Times New Roman" w:hAnsi="Times New Roman" w:cs="Times New Roman"/>
          <w:sz w:val="24"/>
          <w:szCs w:val="24"/>
          <w:lang w:val="en-GB"/>
        </w:rPr>
        <w:t xml:space="preserve"> </w:t>
      </w:r>
      <w:r w:rsidR="0011295E" w:rsidRPr="00AF5753">
        <w:rPr>
          <w:rFonts w:ascii="Times New Roman" w:hAnsi="Times New Roman" w:cs="Times New Roman"/>
          <w:sz w:val="24"/>
          <w:szCs w:val="24"/>
          <w:lang w:val="en-GB"/>
        </w:rPr>
        <w:t>pursu</w:t>
      </w:r>
      <w:r w:rsidR="0011295E">
        <w:rPr>
          <w:rFonts w:ascii="Times New Roman" w:hAnsi="Times New Roman" w:cs="Times New Roman"/>
          <w:sz w:val="24"/>
          <w:szCs w:val="24"/>
          <w:lang w:val="en-GB"/>
        </w:rPr>
        <w:t>ing</w:t>
      </w:r>
      <w:r w:rsidR="0011295E" w:rsidRPr="00AF5753">
        <w:rPr>
          <w:rFonts w:ascii="Times New Roman" w:hAnsi="Times New Roman" w:cs="Times New Roman"/>
          <w:sz w:val="24"/>
          <w:szCs w:val="24"/>
          <w:lang w:val="en-GB"/>
        </w:rPr>
        <w:t xml:space="preserve"> one’s</w:t>
      </w:r>
      <w:r w:rsidR="0011295E">
        <w:rPr>
          <w:rFonts w:ascii="Times New Roman" w:hAnsi="Times New Roman" w:cs="Times New Roman"/>
          <w:sz w:val="24"/>
          <w:szCs w:val="24"/>
          <w:lang w:val="en-GB"/>
        </w:rPr>
        <w:t xml:space="preserve"> </w:t>
      </w:r>
      <w:r w:rsidR="0011295E" w:rsidRPr="00AF5753">
        <w:rPr>
          <w:rFonts w:ascii="Times New Roman" w:hAnsi="Times New Roman" w:cs="Times New Roman"/>
          <w:sz w:val="24"/>
          <w:szCs w:val="24"/>
          <w:lang w:val="en-GB"/>
        </w:rPr>
        <w:t>academic interests (</w:t>
      </w:r>
      <w:r w:rsidR="0011295E">
        <w:rPr>
          <w:rFonts w:ascii="Times New Roman" w:hAnsi="Times New Roman" w:cs="Times New Roman"/>
          <w:sz w:val="24"/>
          <w:szCs w:val="24"/>
          <w:lang w:val="en-GB"/>
        </w:rPr>
        <w:t xml:space="preserve">autonomy; </w:t>
      </w:r>
      <w:r w:rsidR="0011295E" w:rsidRPr="00AF5753">
        <w:rPr>
          <w:rFonts w:ascii="Times New Roman" w:hAnsi="Times New Roman" w:cs="Times New Roman"/>
          <w:sz w:val="24"/>
          <w:szCs w:val="24"/>
          <w:lang w:val="en-GB"/>
        </w:rPr>
        <w:t>Ylijoki, 2005)</w:t>
      </w:r>
      <w:r w:rsidR="0011295E">
        <w:rPr>
          <w:rFonts w:ascii="Times New Roman" w:hAnsi="Times New Roman" w:cs="Times New Roman"/>
          <w:sz w:val="24"/>
          <w:szCs w:val="24"/>
          <w:lang w:val="en-GB"/>
        </w:rPr>
        <w:t>,</w:t>
      </w:r>
      <w:r w:rsidR="009C0061" w:rsidRPr="00AF5753">
        <w:rPr>
          <w:rFonts w:ascii="Times New Roman" w:hAnsi="Times New Roman" w:cs="Times New Roman"/>
          <w:sz w:val="24"/>
          <w:szCs w:val="24"/>
          <w:lang w:val="en-GB"/>
        </w:rPr>
        <w:t xml:space="preserve"> </w:t>
      </w:r>
      <w:r w:rsidR="0082481D" w:rsidRPr="00AF5753">
        <w:rPr>
          <w:rFonts w:ascii="Times New Roman" w:hAnsi="Times New Roman" w:cs="Times New Roman"/>
          <w:sz w:val="24"/>
          <w:szCs w:val="24"/>
          <w:lang w:val="en-GB"/>
        </w:rPr>
        <w:t>interacti</w:t>
      </w:r>
      <w:r w:rsidR="00217880">
        <w:rPr>
          <w:rFonts w:ascii="Times New Roman" w:hAnsi="Times New Roman" w:cs="Times New Roman"/>
          <w:sz w:val="24"/>
          <w:szCs w:val="24"/>
          <w:lang w:val="en-GB"/>
        </w:rPr>
        <w:t>ng</w:t>
      </w:r>
      <w:r w:rsidR="0082481D" w:rsidRPr="00AF5753">
        <w:rPr>
          <w:rFonts w:ascii="Times New Roman" w:hAnsi="Times New Roman" w:cs="Times New Roman"/>
          <w:sz w:val="24"/>
          <w:szCs w:val="24"/>
          <w:lang w:val="en-GB"/>
        </w:rPr>
        <w:t xml:space="preserve"> with colleagues (</w:t>
      </w:r>
      <w:r w:rsidR="00832C12">
        <w:rPr>
          <w:rFonts w:ascii="Times New Roman" w:hAnsi="Times New Roman" w:cs="Times New Roman"/>
          <w:sz w:val="24"/>
          <w:szCs w:val="24"/>
          <w:lang w:val="en-GB"/>
        </w:rPr>
        <w:t>relatedness</w:t>
      </w:r>
      <w:r w:rsidR="00C75C10" w:rsidRPr="00AF5753">
        <w:rPr>
          <w:rFonts w:ascii="Times New Roman" w:hAnsi="Times New Roman" w:cs="Times New Roman"/>
          <w:sz w:val="24"/>
          <w:szCs w:val="24"/>
          <w:lang w:val="en-GB"/>
        </w:rPr>
        <w:t xml:space="preserve">; </w:t>
      </w:r>
      <w:r w:rsidR="009C0061" w:rsidRPr="00AF5753">
        <w:rPr>
          <w:rFonts w:ascii="Times New Roman" w:hAnsi="Times New Roman" w:cs="Times New Roman"/>
          <w:sz w:val="24"/>
          <w:szCs w:val="24"/>
          <w:lang w:val="en-GB"/>
        </w:rPr>
        <w:t>Gabriel, 1993;</w:t>
      </w:r>
      <w:r w:rsidR="006E0E25" w:rsidRPr="00AF5753">
        <w:rPr>
          <w:rFonts w:ascii="Times New Roman" w:hAnsi="Times New Roman" w:cs="Times New Roman"/>
          <w:sz w:val="24"/>
          <w:szCs w:val="24"/>
          <w:lang w:val="en-GB"/>
        </w:rPr>
        <w:t xml:space="preserve"> Milligan, 2003</w:t>
      </w:r>
      <w:r w:rsidR="0082481D" w:rsidRPr="00AF5753">
        <w:rPr>
          <w:rFonts w:ascii="Times New Roman" w:hAnsi="Times New Roman" w:cs="Times New Roman"/>
          <w:sz w:val="24"/>
          <w:szCs w:val="24"/>
          <w:lang w:val="en-GB"/>
        </w:rPr>
        <w:t>)</w:t>
      </w:r>
      <w:r w:rsidR="00832C12">
        <w:rPr>
          <w:rFonts w:ascii="Times New Roman" w:hAnsi="Times New Roman" w:cs="Times New Roman"/>
          <w:sz w:val="24"/>
          <w:szCs w:val="24"/>
          <w:lang w:val="en-GB"/>
        </w:rPr>
        <w:t>,</w:t>
      </w:r>
      <w:r w:rsidR="0011295E">
        <w:rPr>
          <w:rFonts w:ascii="Times New Roman" w:hAnsi="Times New Roman" w:cs="Times New Roman"/>
          <w:sz w:val="24"/>
          <w:szCs w:val="24"/>
          <w:lang w:val="en-GB"/>
        </w:rPr>
        <w:t xml:space="preserve"> and </w:t>
      </w:r>
      <w:r w:rsidR="00832C12" w:rsidRPr="00AF5753">
        <w:rPr>
          <w:rFonts w:ascii="Times New Roman" w:hAnsi="Times New Roman" w:cs="Times New Roman"/>
          <w:sz w:val="24"/>
          <w:szCs w:val="24"/>
          <w:lang w:val="en-GB"/>
        </w:rPr>
        <w:t>rely</w:t>
      </w:r>
      <w:r w:rsidR="00832C12">
        <w:rPr>
          <w:rFonts w:ascii="Times New Roman" w:hAnsi="Times New Roman" w:cs="Times New Roman"/>
          <w:sz w:val="24"/>
          <w:szCs w:val="24"/>
          <w:lang w:val="en-GB"/>
        </w:rPr>
        <w:t>ing</w:t>
      </w:r>
      <w:r w:rsidR="00832C12" w:rsidRPr="00AF5753">
        <w:rPr>
          <w:rFonts w:ascii="Times New Roman" w:hAnsi="Times New Roman" w:cs="Times New Roman"/>
          <w:sz w:val="24"/>
          <w:szCs w:val="24"/>
          <w:lang w:val="en-GB"/>
        </w:rPr>
        <w:t xml:space="preserve"> on one’s medical </w:t>
      </w:r>
      <w:r w:rsidR="003E6882">
        <w:rPr>
          <w:rFonts w:ascii="Times New Roman" w:hAnsi="Times New Roman" w:cs="Times New Roman"/>
          <w:sz w:val="24"/>
          <w:szCs w:val="24"/>
          <w:lang w:val="en-GB"/>
        </w:rPr>
        <w:t>expertise</w:t>
      </w:r>
      <w:r w:rsidR="00832C12">
        <w:rPr>
          <w:rFonts w:ascii="Times New Roman" w:hAnsi="Times New Roman" w:cs="Times New Roman"/>
          <w:sz w:val="24"/>
          <w:szCs w:val="24"/>
          <w:lang w:val="en-GB"/>
        </w:rPr>
        <w:t xml:space="preserve"> in the operating theatre</w:t>
      </w:r>
      <w:r w:rsidR="00832C12" w:rsidRPr="00AF5753">
        <w:rPr>
          <w:rFonts w:ascii="Times New Roman" w:hAnsi="Times New Roman" w:cs="Times New Roman"/>
          <w:sz w:val="24"/>
          <w:szCs w:val="24"/>
          <w:lang w:val="en-GB"/>
        </w:rPr>
        <w:t xml:space="preserve"> </w:t>
      </w:r>
      <w:r w:rsidR="002B0928">
        <w:rPr>
          <w:rFonts w:ascii="Times New Roman" w:hAnsi="Times New Roman" w:cs="Times New Roman"/>
          <w:sz w:val="24"/>
          <w:szCs w:val="24"/>
          <w:lang w:val="en-GB"/>
        </w:rPr>
        <w:t>(</w:t>
      </w:r>
      <w:r w:rsidR="00341454">
        <w:rPr>
          <w:rFonts w:ascii="Times New Roman" w:hAnsi="Times New Roman" w:cs="Times New Roman"/>
          <w:sz w:val="24"/>
          <w:szCs w:val="24"/>
          <w:lang w:val="en-GB"/>
        </w:rPr>
        <w:t>competence</w:t>
      </w:r>
      <w:r w:rsidR="00832C12">
        <w:rPr>
          <w:rFonts w:ascii="Times New Roman" w:hAnsi="Times New Roman" w:cs="Times New Roman"/>
          <w:sz w:val="24"/>
          <w:szCs w:val="24"/>
          <w:lang w:val="en-GB"/>
        </w:rPr>
        <w:t xml:space="preserve">; </w:t>
      </w:r>
      <w:r w:rsidR="00832C12" w:rsidRPr="00AF5753">
        <w:rPr>
          <w:rFonts w:ascii="Times New Roman" w:hAnsi="Times New Roman" w:cs="Times New Roman"/>
          <w:sz w:val="24"/>
          <w:szCs w:val="24"/>
          <w:lang w:val="en-GB"/>
        </w:rPr>
        <w:t>McDonald et al., 2006)</w:t>
      </w:r>
      <w:r w:rsidR="0082481D" w:rsidRPr="00AF5753">
        <w:rPr>
          <w:rFonts w:ascii="Times New Roman" w:hAnsi="Times New Roman" w:cs="Times New Roman"/>
          <w:sz w:val="24"/>
          <w:szCs w:val="24"/>
          <w:lang w:val="en-GB"/>
        </w:rPr>
        <w:t xml:space="preserve">. </w:t>
      </w:r>
      <w:r w:rsidR="00F97C0F">
        <w:rPr>
          <w:rFonts w:ascii="Times New Roman" w:hAnsi="Times New Roman" w:cs="Times New Roman"/>
          <w:sz w:val="24"/>
          <w:szCs w:val="24"/>
          <w:lang w:val="en-GB"/>
        </w:rPr>
        <w:t>In all</w:t>
      </w:r>
      <w:r w:rsidR="00C301FB">
        <w:rPr>
          <w:rFonts w:ascii="Times New Roman" w:hAnsi="Times New Roman" w:cs="Times New Roman"/>
          <w:sz w:val="24"/>
          <w:szCs w:val="24"/>
          <w:lang w:val="en-GB"/>
        </w:rPr>
        <w:t>,</w:t>
      </w:r>
      <w:r w:rsidR="0082481D" w:rsidRPr="00AF5753">
        <w:rPr>
          <w:rFonts w:ascii="Times New Roman" w:hAnsi="Times New Roman" w:cs="Times New Roman"/>
          <w:sz w:val="24"/>
          <w:szCs w:val="24"/>
          <w:lang w:val="en-GB"/>
        </w:rPr>
        <w:t xml:space="preserve"> </w:t>
      </w:r>
      <w:r w:rsidR="00823339">
        <w:rPr>
          <w:rFonts w:ascii="Times New Roman" w:hAnsi="Times New Roman" w:cs="Times New Roman"/>
          <w:sz w:val="24"/>
          <w:szCs w:val="24"/>
          <w:lang w:val="en-GB"/>
        </w:rPr>
        <w:t xml:space="preserve">we propose that </w:t>
      </w:r>
      <w:r w:rsidR="0082481D" w:rsidRPr="00AF5753">
        <w:rPr>
          <w:rFonts w:ascii="Times New Roman" w:hAnsi="Times New Roman" w:cs="Times New Roman"/>
          <w:sz w:val="24"/>
          <w:szCs w:val="24"/>
          <w:lang w:val="en-GB"/>
        </w:rPr>
        <w:t>organisational nostalgia</w:t>
      </w:r>
      <w:r w:rsidR="000C3A61">
        <w:rPr>
          <w:rFonts w:ascii="Times New Roman" w:hAnsi="Times New Roman" w:cs="Times New Roman"/>
          <w:sz w:val="24"/>
          <w:szCs w:val="24"/>
          <w:lang w:val="en-GB"/>
        </w:rPr>
        <w:t xml:space="preserve"> </w:t>
      </w:r>
      <w:r w:rsidR="0036245C">
        <w:rPr>
          <w:rFonts w:ascii="Times New Roman" w:hAnsi="Times New Roman" w:cs="Times New Roman"/>
          <w:sz w:val="24"/>
          <w:szCs w:val="24"/>
          <w:lang w:val="en-GB"/>
        </w:rPr>
        <w:t>is linked to</w:t>
      </w:r>
      <w:r w:rsidR="0036245C" w:rsidRPr="00AF5753">
        <w:rPr>
          <w:rFonts w:ascii="Times New Roman" w:hAnsi="Times New Roman" w:cs="Times New Roman"/>
          <w:sz w:val="24"/>
          <w:szCs w:val="24"/>
          <w:lang w:val="en-GB"/>
        </w:rPr>
        <w:t xml:space="preserve"> </w:t>
      </w:r>
      <w:r w:rsidR="0082481D" w:rsidRPr="00AF5753">
        <w:rPr>
          <w:rFonts w:ascii="Times New Roman" w:hAnsi="Times New Roman" w:cs="Times New Roman"/>
          <w:sz w:val="24"/>
          <w:szCs w:val="24"/>
          <w:lang w:val="en-GB"/>
        </w:rPr>
        <w:t>work engagement</w:t>
      </w:r>
      <w:r w:rsidR="00C301FB">
        <w:rPr>
          <w:rFonts w:ascii="Times New Roman" w:hAnsi="Times New Roman" w:cs="Times New Roman"/>
          <w:sz w:val="24"/>
          <w:szCs w:val="24"/>
          <w:lang w:val="en-GB"/>
        </w:rPr>
        <w:t xml:space="preserve"> via its capacity to satisfy </w:t>
      </w:r>
      <w:r w:rsidR="00C301FB" w:rsidRPr="00AF5753">
        <w:rPr>
          <w:rFonts w:ascii="Times New Roman" w:hAnsi="Times New Roman" w:cs="Times New Roman"/>
          <w:sz w:val="24"/>
          <w:szCs w:val="24"/>
          <w:lang w:val="en-GB"/>
        </w:rPr>
        <w:t>psychological need</w:t>
      </w:r>
      <w:r w:rsidR="00C301FB">
        <w:rPr>
          <w:rFonts w:ascii="Times New Roman" w:hAnsi="Times New Roman" w:cs="Times New Roman"/>
          <w:sz w:val="24"/>
          <w:szCs w:val="24"/>
          <w:lang w:val="en-GB"/>
        </w:rPr>
        <w:t>s</w:t>
      </w:r>
      <w:r w:rsidR="0082481D" w:rsidRPr="00AF5753">
        <w:rPr>
          <w:rFonts w:ascii="Times New Roman" w:hAnsi="Times New Roman" w:cs="Times New Roman"/>
          <w:sz w:val="24"/>
          <w:szCs w:val="24"/>
          <w:lang w:val="en-GB"/>
        </w:rPr>
        <w:t>.</w:t>
      </w:r>
    </w:p>
    <w:p w14:paraId="071E2AB5" w14:textId="5780BAA0" w:rsidR="004E66AC" w:rsidRPr="00AF5753" w:rsidRDefault="004E66AC" w:rsidP="004E66AC">
      <w:pPr>
        <w:spacing w:after="0" w:line="480" w:lineRule="exact"/>
        <w:contextualSpacing/>
        <w:rPr>
          <w:rFonts w:asciiTheme="majorBidi" w:hAnsiTheme="majorBidi" w:cstheme="majorBidi"/>
          <w:i/>
          <w:iCs/>
          <w:sz w:val="24"/>
          <w:szCs w:val="24"/>
          <w:lang w:val="en-GB"/>
        </w:rPr>
      </w:pPr>
      <w:r w:rsidRPr="00AF5753">
        <w:rPr>
          <w:rFonts w:asciiTheme="majorBidi" w:hAnsiTheme="majorBidi" w:cstheme="majorBidi"/>
          <w:i/>
          <w:iCs/>
          <w:sz w:val="24"/>
          <w:szCs w:val="24"/>
          <w:lang w:val="en-GB"/>
        </w:rPr>
        <w:t xml:space="preserve">Hypothesis 1: Organisational nostalgia is positively associated with work engagement. </w:t>
      </w:r>
    </w:p>
    <w:p w14:paraId="75EFA9E4" w14:textId="00B17F36" w:rsidR="0074276A" w:rsidRPr="00AF5753" w:rsidRDefault="00BD5385" w:rsidP="004B02D4">
      <w:pPr>
        <w:spacing w:after="0" w:line="480" w:lineRule="exact"/>
        <w:contextualSpacing/>
        <w:rPr>
          <w:rFonts w:asciiTheme="majorBidi" w:hAnsiTheme="majorBidi" w:cstheme="majorBidi"/>
          <w:i/>
          <w:iCs/>
          <w:sz w:val="24"/>
          <w:szCs w:val="24"/>
          <w:lang w:val="en-GB"/>
        </w:rPr>
      </w:pPr>
      <w:r w:rsidRPr="00AF5753">
        <w:rPr>
          <w:rFonts w:asciiTheme="majorBidi" w:hAnsiTheme="majorBidi" w:cstheme="majorBidi"/>
          <w:i/>
          <w:iCs/>
          <w:sz w:val="24"/>
          <w:szCs w:val="24"/>
          <w:lang w:val="en-GB"/>
        </w:rPr>
        <w:t xml:space="preserve">Hypothesis </w:t>
      </w:r>
      <w:r w:rsidR="0029256F" w:rsidRPr="00AF5753">
        <w:rPr>
          <w:rFonts w:asciiTheme="majorBidi" w:hAnsiTheme="majorBidi" w:cstheme="majorBidi"/>
          <w:i/>
          <w:iCs/>
          <w:sz w:val="24"/>
          <w:szCs w:val="24"/>
          <w:lang w:val="en-GB"/>
        </w:rPr>
        <w:t>2</w:t>
      </w:r>
      <w:r w:rsidRPr="00AF5753">
        <w:rPr>
          <w:rFonts w:asciiTheme="majorBidi" w:hAnsiTheme="majorBidi" w:cstheme="majorBidi"/>
          <w:i/>
          <w:iCs/>
          <w:sz w:val="24"/>
          <w:szCs w:val="24"/>
          <w:lang w:val="en-GB"/>
        </w:rPr>
        <w:t>: Need satisfaction mediates the positive association between organisational nostalgia and work engagement</w:t>
      </w:r>
      <w:r w:rsidR="00040B37">
        <w:rPr>
          <w:rFonts w:asciiTheme="majorBidi" w:hAnsiTheme="majorBidi" w:cstheme="majorBidi"/>
          <w:i/>
          <w:iCs/>
          <w:sz w:val="24"/>
          <w:szCs w:val="24"/>
          <w:lang w:val="en-GB"/>
        </w:rPr>
        <w:t>.</w:t>
      </w:r>
    </w:p>
    <w:p w14:paraId="4A29F429" w14:textId="74B833AD" w:rsidR="004E66AC" w:rsidRPr="00AF5753" w:rsidRDefault="003F048E" w:rsidP="004B02D4">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t xml:space="preserve">Organisational </w:t>
      </w:r>
      <w:r w:rsidR="00DA7AD8">
        <w:rPr>
          <w:rFonts w:asciiTheme="majorBidi" w:hAnsiTheme="majorBidi" w:cstheme="majorBidi"/>
          <w:b/>
          <w:bCs/>
          <w:sz w:val="24"/>
          <w:szCs w:val="24"/>
          <w:lang w:val="en-GB"/>
        </w:rPr>
        <w:t>N</w:t>
      </w:r>
      <w:r w:rsidRPr="00AF5753">
        <w:rPr>
          <w:rFonts w:asciiTheme="majorBidi" w:hAnsiTheme="majorBidi" w:cstheme="majorBidi"/>
          <w:b/>
          <w:bCs/>
          <w:sz w:val="24"/>
          <w:szCs w:val="24"/>
          <w:lang w:val="en-GB"/>
        </w:rPr>
        <w:t xml:space="preserve">ostalgia and </w:t>
      </w:r>
      <w:r w:rsidR="00DA7AD8">
        <w:rPr>
          <w:rFonts w:asciiTheme="majorBidi" w:hAnsiTheme="majorBidi" w:cstheme="majorBidi"/>
          <w:b/>
          <w:bCs/>
          <w:sz w:val="24"/>
          <w:szCs w:val="24"/>
          <w:lang w:val="en-GB"/>
        </w:rPr>
        <w:t>J</w:t>
      </w:r>
      <w:r w:rsidRPr="00AF5753">
        <w:rPr>
          <w:rFonts w:asciiTheme="majorBidi" w:hAnsiTheme="majorBidi" w:cstheme="majorBidi"/>
          <w:b/>
          <w:bCs/>
          <w:sz w:val="24"/>
          <w:szCs w:val="24"/>
          <w:lang w:val="en-GB"/>
        </w:rPr>
        <w:t xml:space="preserve">ob </w:t>
      </w:r>
      <w:r w:rsidR="00DA7AD8">
        <w:rPr>
          <w:rFonts w:asciiTheme="majorBidi" w:hAnsiTheme="majorBidi" w:cstheme="majorBidi"/>
          <w:b/>
          <w:bCs/>
          <w:sz w:val="24"/>
          <w:szCs w:val="24"/>
          <w:lang w:val="en-GB"/>
        </w:rPr>
        <w:t>P</w:t>
      </w:r>
      <w:r w:rsidRPr="00AF5753">
        <w:rPr>
          <w:rFonts w:asciiTheme="majorBidi" w:hAnsiTheme="majorBidi" w:cstheme="majorBidi"/>
          <w:b/>
          <w:bCs/>
          <w:sz w:val="24"/>
          <w:szCs w:val="24"/>
          <w:lang w:val="en-GB"/>
        </w:rPr>
        <w:t>erformance</w:t>
      </w:r>
    </w:p>
    <w:p w14:paraId="1C918AB3" w14:textId="5A64D4EC" w:rsidR="0022534E" w:rsidRPr="00D479E9" w:rsidRDefault="003163A7" w:rsidP="006C028F">
      <w:pPr>
        <w:spacing w:after="0" w:line="480" w:lineRule="exact"/>
        <w:ind w:firstLine="709"/>
        <w:contextualSpacing/>
        <w:rPr>
          <w:rFonts w:asciiTheme="majorBidi" w:hAnsiTheme="majorBidi" w:cstheme="majorBidi"/>
          <w:sz w:val="24"/>
          <w:szCs w:val="24"/>
          <w:lang w:val="en-GB"/>
        </w:rPr>
      </w:pPr>
      <w:r w:rsidRPr="00D479E9">
        <w:rPr>
          <w:rFonts w:asciiTheme="majorBidi" w:hAnsiTheme="majorBidi" w:cstheme="majorBidi"/>
          <w:sz w:val="24"/>
          <w:szCs w:val="24"/>
          <w:lang w:val="en-GB"/>
        </w:rPr>
        <w:t>Several theoretical statements</w:t>
      </w:r>
      <w:r w:rsidR="0085731D" w:rsidRPr="00D479E9">
        <w:rPr>
          <w:rFonts w:asciiTheme="majorBidi" w:hAnsiTheme="majorBidi" w:cstheme="majorBidi"/>
          <w:sz w:val="24"/>
          <w:szCs w:val="24"/>
          <w:lang w:val="en-GB"/>
        </w:rPr>
        <w:t xml:space="preserve"> </w:t>
      </w:r>
      <w:r w:rsidR="00BA009D" w:rsidRPr="00D479E9">
        <w:rPr>
          <w:rFonts w:asciiTheme="majorBidi" w:hAnsiTheme="majorBidi" w:cstheme="majorBidi"/>
          <w:sz w:val="24"/>
          <w:szCs w:val="24"/>
          <w:lang w:val="en-GB"/>
        </w:rPr>
        <w:t>(</w:t>
      </w:r>
      <w:proofErr w:type="spellStart"/>
      <w:r w:rsidR="004938DC" w:rsidRPr="00D479E9">
        <w:rPr>
          <w:rFonts w:asciiTheme="majorBidi" w:hAnsiTheme="majorBidi" w:cstheme="majorBidi"/>
          <w:color w:val="000000" w:themeColor="text1"/>
          <w:sz w:val="24"/>
          <w:szCs w:val="24"/>
          <w:shd w:val="clear" w:color="auto" w:fill="FFFFFF"/>
          <w:lang w:val="en-GB"/>
        </w:rPr>
        <w:t>Hobfoll</w:t>
      </w:r>
      <w:proofErr w:type="spellEnd"/>
      <w:r w:rsidR="004938DC" w:rsidRPr="00D479E9">
        <w:rPr>
          <w:rFonts w:asciiTheme="majorBidi" w:hAnsiTheme="majorBidi" w:cstheme="majorBidi"/>
          <w:color w:val="000000" w:themeColor="text1"/>
          <w:sz w:val="24"/>
          <w:szCs w:val="24"/>
          <w:shd w:val="clear" w:color="auto" w:fill="FFFFFF"/>
          <w:lang w:val="en-GB"/>
        </w:rPr>
        <w:t xml:space="preserve">, 1989; </w:t>
      </w:r>
      <w:r w:rsidR="00C310FA" w:rsidRPr="00D479E9">
        <w:rPr>
          <w:rFonts w:ascii="Times New Roman" w:hAnsi="Times New Roman" w:cs="Times New Roman"/>
          <w:sz w:val="24"/>
          <w:szCs w:val="24"/>
          <w:lang w:val="en-GB"/>
        </w:rPr>
        <w:t>Locke and Latham, 2006</w:t>
      </w:r>
      <w:r w:rsidR="00E91653" w:rsidRPr="00D479E9">
        <w:rPr>
          <w:rFonts w:ascii="Times New Roman" w:hAnsi="Times New Roman" w:cs="Times New Roman"/>
          <w:sz w:val="24"/>
          <w:szCs w:val="24"/>
          <w:lang w:val="en-GB"/>
        </w:rPr>
        <w:t xml:space="preserve">; </w:t>
      </w:r>
      <w:r w:rsidR="00CA7919">
        <w:rPr>
          <w:rFonts w:ascii="Times New Roman" w:hAnsi="Times New Roman" w:cs="Times New Roman"/>
          <w:sz w:val="24"/>
          <w:szCs w:val="24"/>
          <w:lang w:val="en-GB"/>
        </w:rPr>
        <w:t xml:space="preserve">Ryan and Deci, 2000; </w:t>
      </w:r>
      <w:r w:rsidR="00E91653" w:rsidRPr="00D479E9">
        <w:rPr>
          <w:rFonts w:asciiTheme="majorBidi" w:eastAsia="Times New Roman" w:hAnsiTheme="majorBidi" w:cstheme="majorBidi"/>
          <w:color w:val="000000" w:themeColor="text1"/>
          <w:sz w:val="24"/>
          <w:szCs w:val="24"/>
          <w:lang w:val="en-GB" w:eastAsia="zh-CN"/>
        </w:rPr>
        <w:t xml:space="preserve">Vallerand and </w:t>
      </w:r>
      <w:proofErr w:type="spellStart"/>
      <w:r w:rsidR="00E91653" w:rsidRPr="00D479E9">
        <w:rPr>
          <w:rFonts w:asciiTheme="majorBidi" w:eastAsia="Times New Roman" w:hAnsiTheme="majorBidi" w:cstheme="majorBidi"/>
          <w:color w:val="000000" w:themeColor="text1"/>
          <w:sz w:val="24"/>
          <w:szCs w:val="24"/>
          <w:lang w:val="en-GB" w:eastAsia="zh-CN"/>
        </w:rPr>
        <w:t>Houlfort</w:t>
      </w:r>
      <w:proofErr w:type="spellEnd"/>
      <w:r w:rsidR="00E91653" w:rsidRPr="00D479E9">
        <w:rPr>
          <w:rFonts w:asciiTheme="majorBidi" w:eastAsia="Times New Roman" w:hAnsiTheme="majorBidi" w:cstheme="majorBidi"/>
          <w:color w:val="000000" w:themeColor="text1"/>
          <w:sz w:val="24"/>
          <w:szCs w:val="24"/>
          <w:lang w:val="en-GB" w:eastAsia="zh-CN"/>
        </w:rPr>
        <w:t>, 2019)</w:t>
      </w:r>
      <w:r w:rsidR="006C028F" w:rsidRPr="00D479E9">
        <w:rPr>
          <w:rFonts w:asciiTheme="majorBidi" w:eastAsia="Times New Roman" w:hAnsiTheme="majorBidi" w:cstheme="majorBidi"/>
          <w:color w:val="000000" w:themeColor="text1"/>
          <w:sz w:val="24"/>
          <w:szCs w:val="24"/>
          <w:lang w:val="en-GB" w:eastAsia="zh-CN"/>
        </w:rPr>
        <w:t xml:space="preserve"> </w:t>
      </w:r>
      <w:r w:rsidR="00BA009D" w:rsidRPr="00D479E9">
        <w:rPr>
          <w:rFonts w:ascii="Times New Roman" w:hAnsi="Times New Roman" w:cs="Times New Roman"/>
          <w:sz w:val="24"/>
          <w:szCs w:val="24"/>
          <w:lang w:val="en-GB"/>
        </w:rPr>
        <w:t>consider</w:t>
      </w:r>
      <w:r w:rsidR="00C310FA" w:rsidRPr="00D479E9">
        <w:rPr>
          <w:rFonts w:ascii="Times New Roman" w:hAnsi="Times New Roman" w:cs="Times New Roman"/>
          <w:sz w:val="24"/>
          <w:szCs w:val="24"/>
          <w:lang w:val="en-GB"/>
        </w:rPr>
        <w:t xml:space="preserve"> motivation necessary </w:t>
      </w:r>
      <w:r w:rsidR="00F05C59">
        <w:rPr>
          <w:rFonts w:ascii="Times New Roman" w:hAnsi="Times New Roman" w:cs="Times New Roman"/>
          <w:sz w:val="24"/>
          <w:szCs w:val="24"/>
          <w:lang w:val="en-GB"/>
        </w:rPr>
        <w:t>for</w:t>
      </w:r>
      <w:r w:rsidR="00C310FA" w:rsidRPr="00D479E9">
        <w:rPr>
          <w:rFonts w:ascii="Times New Roman" w:hAnsi="Times New Roman" w:cs="Times New Roman"/>
          <w:sz w:val="24"/>
          <w:szCs w:val="24"/>
          <w:lang w:val="en-GB"/>
        </w:rPr>
        <w:t xml:space="preserve"> job performance</w:t>
      </w:r>
      <w:r w:rsidR="004C6A4E" w:rsidRPr="00D479E9">
        <w:rPr>
          <w:rFonts w:asciiTheme="majorBidi" w:hAnsiTheme="majorBidi" w:cstheme="majorBidi"/>
          <w:sz w:val="24"/>
          <w:szCs w:val="24"/>
          <w:lang w:val="en-GB"/>
        </w:rPr>
        <w:t>.</w:t>
      </w:r>
      <w:r w:rsidR="006432D4" w:rsidRPr="00D479E9">
        <w:rPr>
          <w:rFonts w:asciiTheme="majorBidi" w:hAnsiTheme="majorBidi" w:cstheme="majorBidi"/>
          <w:sz w:val="24"/>
          <w:szCs w:val="24"/>
          <w:lang w:val="en-GB"/>
        </w:rPr>
        <w:t xml:space="preserve"> M</w:t>
      </w:r>
      <w:r w:rsidR="00221135" w:rsidRPr="00D479E9">
        <w:rPr>
          <w:rFonts w:ascii="Times New Roman" w:hAnsi="Times New Roman" w:cs="Times New Roman"/>
          <w:sz w:val="24"/>
          <w:szCs w:val="24"/>
          <w:lang w:val="en-GB"/>
        </w:rPr>
        <w:t>otivation</w:t>
      </w:r>
      <w:r w:rsidR="00B46331" w:rsidRPr="00D479E9">
        <w:rPr>
          <w:rFonts w:ascii="Times New Roman" w:hAnsi="Times New Roman" w:cs="Times New Roman"/>
          <w:sz w:val="24"/>
          <w:szCs w:val="24"/>
          <w:lang w:val="en-GB"/>
        </w:rPr>
        <w:t xml:space="preserve"> determines worker</w:t>
      </w:r>
      <w:r w:rsidR="003D524A" w:rsidRPr="00D479E9">
        <w:rPr>
          <w:rFonts w:ascii="Times New Roman" w:hAnsi="Times New Roman" w:cs="Times New Roman"/>
          <w:sz w:val="24"/>
          <w:szCs w:val="24"/>
          <w:lang w:val="en-GB"/>
        </w:rPr>
        <w:t>s</w:t>
      </w:r>
      <w:r w:rsidR="009D6E94" w:rsidRPr="00D479E9">
        <w:rPr>
          <w:rFonts w:ascii="Times New Roman" w:hAnsi="Times New Roman" w:cs="Times New Roman"/>
          <w:sz w:val="24"/>
          <w:szCs w:val="24"/>
          <w:lang w:val="en-GB"/>
        </w:rPr>
        <w:t>’</w:t>
      </w:r>
      <w:r w:rsidR="00B46331" w:rsidRPr="00D479E9">
        <w:rPr>
          <w:rFonts w:ascii="Times New Roman" w:hAnsi="Times New Roman" w:cs="Times New Roman"/>
          <w:sz w:val="24"/>
          <w:szCs w:val="24"/>
          <w:lang w:val="en-GB"/>
        </w:rPr>
        <w:t xml:space="preserve"> </w:t>
      </w:r>
      <w:r w:rsidR="00221135" w:rsidRPr="00D479E9">
        <w:rPr>
          <w:rFonts w:ascii="Times New Roman" w:hAnsi="Times New Roman" w:cs="Times New Roman"/>
          <w:sz w:val="24"/>
          <w:szCs w:val="24"/>
          <w:lang w:val="en-GB"/>
        </w:rPr>
        <w:t>effort and persist</w:t>
      </w:r>
      <w:r w:rsidR="00BA009D" w:rsidRPr="00D479E9">
        <w:rPr>
          <w:rFonts w:ascii="Times New Roman" w:hAnsi="Times New Roman" w:cs="Times New Roman"/>
          <w:sz w:val="24"/>
          <w:szCs w:val="24"/>
          <w:lang w:val="en-GB"/>
        </w:rPr>
        <w:t xml:space="preserve">ence in enacting </w:t>
      </w:r>
      <w:r w:rsidR="003D524A" w:rsidRPr="00D479E9">
        <w:rPr>
          <w:rFonts w:ascii="Times New Roman" w:hAnsi="Times New Roman" w:cs="Times New Roman"/>
          <w:sz w:val="24"/>
          <w:szCs w:val="24"/>
          <w:lang w:val="en-GB"/>
        </w:rPr>
        <w:t>behaviours benefi</w:t>
      </w:r>
      <w:r w:rsidR="00BA009D" w:rsidRPr="00D479E9">
        <w:rPr>
          <w:rFonts w:ascii="Times New Roman" w:hAnsi="Times New Roman" w:cs="Times New Roman"/>
          <w:sz w:val="24"/>
          <w:szCs w:val="24"/>
          <w:lang w:val="en-GB"/>
        </w:rPr>
        <w:t>cial to</w:t>
      </w:r>
      <w:r w:rsidR="003D524A" w:rsidRPr="00D479E9">
        <w:rPr>
          <w:rFonts w:ascii="Times New Roman" w:hAnsi="Times New Roman" w:cs="Times New Roman"/>
          <w:sz w:val="24"/>
          <w:szCs w:val="24"/>
          <w:lang w:val="en-GB"/>
        </w:rPr>
        <w:t xml:space="preserve"> the organisation</w:t>
      </w:r>
      <w:r w:rsidR="006C2BE8" w:rsidRPr="00D479E9">
        <w:rPr>
          <w:rFonts w:ascii="Times New Roman" w:hAnsi="Times New Roman" w:cs="Times New Roman"/>
          <w:sz w:val="24"/>
          <w:szCs w:val="24"/>
          <w:lang w:val="en-GB"/>
        </w:rPr>
        <w:t xml:space="preserve"> (Van </w:t>
      </w:r>
      <w:proofErr w:type="spellStart"/>
      <w:r w:rsidR="006C2BE8" w:rsidRPr="00D479E9">
        <w:rPr>
          <w:rFonts w:ascii="Times New Roman" w:hAnsi="Times New Roman" w:cs="Times New Roman"/>
          <w:sz w:val="24"/>
          <w:szCs w:val="24"/>
          <w:lang w:val="en-GB"/>
        </w:rPr>
        <w:t>Iddekinge</w:t>
      </w:r>
      <w:proofErr w:type="spellEnd"/>
      <w:r w:rsidR="006C2BE8" w:rsidRPr="00D479E9">
        <w:rPr>
          <w:rFonts w:ascii="Times New Roman" w:hAnsi="Times New Roman" w:cs="Times New Roman"/>
          <w:sz w:val="24"/>
          <w:szCs w:val="24"/>
          <w:lang w:val="en-GB"/>
        </w:rPr>
        <w:t xml:space="preserve"> et al., 2018).</w:t>
      </w:r>
      <w:r w:rsidR="00390EA8">
        <w:rPr>
          <w:rFonts w:ascii="Times New Roman" w:hAnsi="Times New Roman" w:cs="Times New Roman"/>
          <w:sz w:val="24"/>
          <w:szCs w:val="24"/>
          <w:lang w:val="en-GB"/>
        </w:rPr>
        <w:t xml:space="preserve"> </w:t>
      </w:r>
      <w:r w:rsidR="0036245C">
        <w:rPr>
          <w:rFonts w:ascii="Times New Roman" w:hAnsi="Times New Roman" w:cs="Times New Roman"/>
          <w:sz w:val="24"/>
          <w:szCs w:val="24"/>
          <w:lang w:val="en-GB"/>
        </w:rPr>
        <w:t>We</w:t>
      </w:r>
      <w:r w:rsidR="004C37E6">
        <w:rPr>
          <w:rFonts w:ascii="Times New Roman" w:hAnsi="Times New Roman" w:cs="Times New Roman"/>
          <w:sz w:val="24"/>
          <w:szCs w:val="24"/>
          <w:lang w:val="en-GB"/>
        </w:rPr>
        <w:t xml:space="preserve"> provide </w:t>
      </w:r>
      <w:r w:rsidR="002814F7">
        <w:rPr>
          <w:rFonts w:ascii="Times New Roman" w:hAnsi="Times New Roman" w:cs="Times New Roman"/>
          <w:sz w:val="24"/>
          <w:szCs w:val="24"/>
          <w:lang w:val="en-GB"/>
        </w:rPr>
        <w:t>two</w:t>
      </w:r>
      <w:r w:rsidR="00257B37">
        <w:rPr>
          <w:rFonts w:ascii="Times New Roman" w:hAnsi="Times New Roman" w:cs="Times New Roman"/>
          <w:sz w:val="24"/>
          <w:szCs w:val="24"/>
          <w:lang w:val="en-GB"/>
        </w:rPr>
        <w:t xml:space="preserve"> reasons why work engagement increase</w:t>
      </w:r>
      <w:r w:rsidR="007D0C49">
        <w:rPr>
          <w:rFonts w:ascii="Times New Roman" w:hAnsi="Times New Roman" w:cs="Times New Roman"/>
          <w:sz w:val="24"/>
          <w:szCs w:val="24"/>
          <w:lang w:val="en-GB"/>
        </w:rPr>
        <w:t>s</w:t>
      </w:r>
      <w:r w:rsidR="00257B37">
        <w:rPr>
          <w:rFonts w:ascii="Times New Roman" w:hAnsi="Times New Roman" w:cs="Times New Roman"/>
          <w:sz w:val="24"/>
          <w:szCs w:val="24"/>
          <w:lang w:val="en-GB"/>
        </w:rPr>
        <w:t xml:space="preserve"> performance (Cerasoli et al., 2014).</w:t>
      </w:r>
      <w:r w:rsidR="00B67DD8">
        <w:rPr>
          <w:rFonts w:ascii="Times New Roman" w:hAnsi="Times New Roman" w:cs="Times New Roman"/>
          <w:sz w:val="24"/>
          <w:szCs w:val="24"/>
          <w:lang w:val="en-GB"/>
        </w:rPr>
        <w:t xml:space="preserve"> First,</w:t>
      </w:r>
      <w:r w:rsidR="004C37E6">
        <w:rPr>
          <w:rFonts w:ascii="Times New Roman" w:hAnsi="Times New Roman" w:cs="Times New Roman"/>
          <w:sz w:val="24"/>
          <w:szCs w:val="24"/>
          <w:lang w:val="en-GB"/>
        </w:rPr>
        <w:t xml:space="preserve"> engaged</w:t>
      </w:r>
      <w:r w:rsidR="00B67DD8">
        <w:rPr>
          <w:rFonts w:ascii="Times New Roman" w:hAnsi="Times New Roman" w:cs="Times New Roman"/>
          <w:sz w:val="24"/>
          <w:szCs w:val="24"/>
          <w:lang w:val="en-GB"/>
        </w:rPr>
        <w:t xml:space="preserve"> </w:t>
      </w:r>
      <w:r w:rsidR="00665E97">
        <w:rPr>
          <w:rFonts w:ascii="Times New Roman" w:hAnsi="Times New Roman" w:cs="Times New Roman"/>
          <w:sz w:val="24"/>
          <w:szCs w:val="24"/>
          <w:lang w:val="en-GB"/>
        </w:rPr>
        <w:t>employees are</w:t>
      </w:r>
      <w:r w:rsidR="00B52F58">
        <w:rPr>
          <w:rFonts w:ascii="Times New Roman" w:hAnsi="Times New Roman" w:cs="Times New Roman"/>
          <w:sz w:val="24"/>
          <w:szCs w:val="24"/>
          <w:lang w:val="en-GB"/>
        </w:rPr>
        <w:t xml:space="preserve"> more</w:t>
      </w:r>
      <w:r w:rsidR="00665E97">
        <w:rPr>
          <w:rFonts w:ascii="Times New Roman" w:hAnsi="Times New Roman" w:cs="Times New Roman"/>
          <w:sz w:val="24"/>
          <w:szCs w:val="24"/>
          <w:lang w:val="en-GB"/>
        </w:rPr>
        <w:t xml:space="preserve"> absorbed in their work</w:t>
      </w:r>
      <w:r w:rsidR="00B52F58">
        <w:rPr>
          <w:rFonts w:ascii="Times New Roman" w:hAnsi="Times New Roman" w:cs="Times New Roman"/>
          <w:sz w:val="24"/>
          <w:szCs w:val="24"/>
          <w:lang w:val="en-GB"/>
        </w:rPr>
        <w:t xml:space="preserve">, </w:t>
      </w:r>
      <w:r w:rsidR="00E222A0">
        <w:rPr>
          <w:rFonts w:ascii="Times New Roman" w:hAnsi="Times New Roman" w:cs="Times New Roman"/>
          <w:sz w:val="24"/>
          <w:szCs w:val="24"/>
          <w:lang w:val="en-GB"/>
        </w:rPr>
        <w:t xml:space="preserve">which </w:t>
      </w:r>
      <w:r w:rsidR="00E668F9">
        <w:rPr>
          <w:rFonts w:ascii="Times New Roman" w:hAnsi="Times New Roman" w:cs="Times New Roman"/>
          <w:sz w:val="24"/>
          <w:szCs w:val="24"/>
          <w:lang w:val="en-GB"/>
        </w:rPr>
        <w:t xml:space="preserve">renders </w:t>
      </w:r>
      <w:r w:rsidR="00E222A0">
        <w:rPr>
          <w:rFonts w:ascii="Times New Roman" w:hAnsi="Times New Roman" w:cs="Times New Roman"/>
          <w:sz w:val="24"/>
          <w:szCs w:val="24"/>
          <w:lang w:val="en-GB"/>
        </w:rPr>
        <w:t>them</w:t>
      </w:r>
      <w:r w:rsidR="001345DF">
        <w:rPr>
          <w:rFonts w:ascii="Times New Roman" w:hAnsi="Times New Roman" w:cs="Times New Roman"/>
          <w:sz w:val="24"/>
          <w:szCs w:val="24"/>
          <w:lang w:val="en-GB"/>
        </w:rPr>
        <w:t xml:space="preserve"> more likely to </w:t>
      </w:r>
      <w:r w:rsidR="00BB7C33">
        <w:rPr>
          <w:rFonts w:ascii="Times New Roman" w:hAnsi="Times New Roman" w:cs="Times New Roman"/>
          <w:sz w:val="24"/>
          <w:szCs w:val="24"/>
          <w:lang w:val="en-GB"/>
        </w:rPr>
        <w:t xml:space="preserve">endorse and </w:t>
      </w:r>
      <w:r w:rsidR="00E668F9">
        <w:rPr>
          <w:rFonts w:ascii="Times New Roman" w:hAnsi="Times New Roman" w:cs="Times New Roman"/>
          <w:sz w:val="24"/>
          <w:szCs w:val="24"/>
          <w:lang w:val="en-GB"/>
        </w:rPr>
        <w:t xml:space="preserve">become </w:t>
      </w:r>
      <w:r w:rsidR="00B52F58">
        <w:rPr>
          <w:rFonts w:ascii="Times New Roman" w:hAnsi="Times New Roman" w:cs="Times New Roman"/>
          <w:sz w:val="24"/>
          <w:szCs w:val="24"/>
          <w:lang w:val="en-GB"/>
        </w:rPr>
        <w:t>involved</w:t>
      </w:r>
      <w:r w:rsidR="00BB7C33">
        <w:rPr>
          <w:rFonts w:ascii="Times New Roman" w:hAnsi="Times New Roman" w:cs="Times New Roman"/>
          <w:sz w:val="24"/>
          <w:szCs w:val="24"/>
          <w:lang w:val="en-GB"/>
        </w:rPr>
        <w:t xml:space="preserve"> in their </w:t>
      </w:r>
      <w:r w:rsidR="00E222A0">
        <w:rPr>
          <w:rFonts w:ascii="Times New Roman" w:hAnsi="Times New Roman" w:cs="Times New Roman"/>
          <w:sz w:val="24"/>
          <w:szCs w:val="24"/>
          <w:lang w:val="en-GB"/>
        </w:rPr>
        <w:t>tasks</w:t>
      </w:r>
      <w:r w:rsidR="00BB7C33">
        <w:rPr>
          <w:rFonts w:ascii="Times New Roman" w:hAnsi="Times New Roman" w:cs="Times New Roman"/>
          <w:sz w:val="24"/>
          <w:szCs w:val="24"/>
          <w:lang w:val="en-GB"/>
        </w:rPr>
        <w:t xml:space="preserve">. Second, </w:t>
      </w:r>
      <w:r w:rsidR="00B52F58">
        <w:rPr>
          <w:rFonts w:ascii="Times New Roman" w:hAnsi="Times New Roman" w:cs="Times New Roman"/>
          <w:sz w:val="24"/>
          <w:szCs w:val="24"/>
          <w:lang w:val="en-GB"/>
        </w:rPr>
        <w:t xml:space="preserve">engaged employees </w:t>
      </w:r>
      <w:r w:rsidR="00241374">
        <w:rPr>
          <w:rFonts w:ascii="Times New Roman" w:hAnsi="Times New Roman" w:cs="Times New Roman"/>
          <w:sz w:val="24"/>
          <w:szCs w:val="24"/>
          <w:lang w:val="en-GB"/>
        </w:rPr>
        <w:t xml:space="preserve">display </w:t>
      </w:r>
      <w:r w:rsidR="00081045">
        <w:rPr>
          <w:rFonts w:ascii="Times New Roman" w:hAnsi="Times New Roman" w:cs="Times New Roman"/>
          <w:sz w:val="24"/>
          <w:szCs w:val="24"/>
          <w:lang w:val="en-GB"/>
        </w:rPr>
        <w:t>high</w:t>
      </w:r>
      <w:r w:rsidR="00241374">
        <w:rPr>
          <w:rFonts w:ascii="Times New Roman" w:hAnsi="Times New Roman" w:cs="Times New Roman"/>
          <w:sz w:val="24"/>
          <w:szCs w:val="24"/>
          <w:lang w:val="en-GB"/>
        </w:rPr>
        <w:t>er</w:t>
      </w:r>
      <w:r w:rsidR="00081045">
        <w:rPr>
          <w:rFonts w:ascii="Times New Roman" w:hAnsi="Times New Roman" w:cs="Times New Roman"/>
          <w:sz w:val="24"/>
          <w:szCs w:val="24"/>
          <w:lang w:val="en-GB"/>
        </w:rPr>
        <w:t xml:space="preserve"> </w:t>
      </w:r>
      <w:r w:rsidR="00B11EBC">
        <w:rPr>
          <w:rFonts w:ascii="Times New Roman" w:hAnsi="Times New Roman" w:cs="Times New Roman"/>
          <w:sz w:val="24"/>
          <w:szCs w:val="24"/>
          <w:lang w:val="en-GB"/>
        </w:rPr>
        <w:t>vigour</w:t>
      </w:r>
      <w:r w:rsidR="00241374">
        <w:rPr>
          <w:rFonts w:ascii="Times New Roman" w:hAnsi="Times New Roman" w:cs="Times New Roman"/>
          <w:sz w:val="24"/>
          <w:szCs w:val="24"/>
          <w:lang w:val="en-GB"/>
        </w:rPr>
        <w:t xml:space="preserve"> (i.e., energy)</w:t>
      </w:r>
      <w:r w:rsidR="00B11EBC">
        <w:rPr>
          <w:rFonts w:ascii="Times New Roman" w:hAnsi="Times New Roman" w:cs="Times New Roman"/>
          <w:sz w:val="24"/>
          <w:szCs w:val="24"/>
          <w:lang w:val="en-GB"/>
        </w:rPr>
        <w:t xml:space="preserve"> </w:t>
      </w:r>
      <w:r w:rsidR="00241374">
        <w:rPr>
          <w:rFonts w:ascii="Times New Roman" w:hAnsi="Times New Roman" w:cs="Times New Roman"/>
          <w:sz w:val="24"/>
          <w:szCs w:val="24"/>
          <w:lang w:val="en-GB"/>
        </w:rPr>
        <w:t xml:space="preserve">and </w:t>
      </w:r>
      <w:r w:rsidR="002814F7">
        <w:rPr>
          <w:rFonts w:ascii="Times New Roman" w:hAnsi="Times New Roman" w:cs="Times New Roman"/>
          <w:sz w:val="24"/>
          <w:szCs w:val="24"/>
          <w:lang w:val="en-GB"/>
        </w:rPr>
        <w:t xml:space="preserve">dedication to </w:t>
      </w:r>
      <w:r w:rsidR="002814F7">
        <w:rPr>
          <w:rFonts w:ascii="Times New Roman" w:hAnsi="Times New Roman" w:cs="Times New Roman"/>
          <w:sz w:val="24"/>
          <w:szCs w:val="24"/>
          <w:lang w:val="en-GB"/>
        </w:rPr>
        <w:lastRenderedPageBreak/>
        <w:t>their work</w:t>
      </w:r>
      <w:r w:rsidR="00E668F9">
        <w:rPr>
          <w:rFonts w:ascii="Times New Roman" w:hAnsi="Times New Roman" w:cs="Times New Roman"/>
          <w:sz w:val="24"/>
          <w:szCs w:val="24"/>
          <w:lang w:val="en-GB"/>
        </w:rPr>
        <w:t>,</w:t>
      </w:r>
      <w:r w:rsidR="002814F7">
        <w:rPr>
          <w:rFonts w:ascii="Times New Roman" w:hAnsi="Times New Roman" w:cs="Times New Roman"/>
          <w:sz w:val="24"/>
          <w:szCs w:val="24"/>
          <w:lang w:val="en-GB"/>
        </w:rPr>
        <w:t xml:space="preserve"> and are </w:t>
      </w:r>
      <w:r w:rsidR="00241374">
        <w:rPr>
          <w:rFonts w:ascii="Times New Roman" w:hAnsi="Times New Roman" w:cs="Times New Roman"/>
          <w:sz w:val="24"/>
          <w:szCs w:val="24"/>
          <w:lang w:val="en-GB"/>
        </w:rPr>
        <w:t>therefore</w:t>
      </w:r>
      <w:r w:rsidR="00B11EBC">
        <w:rPr>
          <w:rFonts w:ascii="Times New Roman" w:hAnsi="Times New Roman" w:cs="Times New Roman"/>
          <w:sz w:val="24"/>
          <w:szCs w:val="24"/>
          <w:lang w:val="en-GB"/>
        </w:rPr>
        <w:t xml:space="preserve"> more likely to </w:t>
      </w:r>
      <w:r w:rsidR="00E668F9">
        <w:rPr>
          <w:rFonts w:ascii="Times New Roman" w:hAnsi="Times New Roman" w:cs="Times New Roman"/>
          <w:sz w:val="24"/>
          <w:szCs w:val="24"/>
          <w:lang w:val="en-GB"/>
        </w:rPr>
        <w:t xml:space="preserve">invest </w:t>
      </w:r>
      <w:r w:rsidR="002814F7">
        <w:rPr>
          <w:rFonts w:ascii="Times New Roman" w:hAnsi="Times New Roman" w:cs="Times New Roman"/>
          <w:sz w:val="24"/>
          <w:szCs w:val="24"/>
          <w:lang w:val="en-GB"/>
        </w:rPr>
        <w:t>effort in their tasks</w:t>
      </w:r>
      <w:r w:rsidR="002B0980">
        <w:rPr>
          <w:rFonts w:ascii="Times New Roman" w:hAnsi="Times New Roman" w:cs="Times New Roman"/>
          <w:sz w:val="24"/>
          <w:szCs w:val="24"/>
          <w:lang w:val="en-GB"/>
        </w:rPr>
        <w:t xml:space="preserve"> and</w:t>
      </w:r>
      <w:r w:rsidR="002814F7">
        <w:rPr>
          <w:rFonts w:ascii="Times New Roman" w:hAnsi="Times New Roman" w:cs="Times New Roman"/>
          <w:sz w:val="24"/>
          <w:szCs w:val="24"/>
          <w:lang w:val="en-GB"/>
        </w:rPr>
        <w:t xml:space="preserve"> </w:t>
      </w:r>
      <w:r w:rsidR="00B11EBC">
        <w:rPr>
          <w:rFonts w:ascii="Times New Roman" w:hAnsi="Times New Roman" w:cs="Times New Roman"/>
          <w:sz w:val="24"/>
          <w:szCs w:val="24"/>
          <w:lang w:val="en-GB"/>
        </w:rPr>
        <w:t>persist in</w:t>
      </w:r>
      <w:r w:rsidR="00E668F9">
        <w:rPr>
          <w:rFonts w:ascii="Times New Roman" w:hAnsi="Times New Roman" w:cs="Times New Roman"/>
          <w:sz w:val="24"/>
          <w:szCs w:val="24"/>
          <w:lang w:val="en-GB"/>
        </w:rPr>
        <w:t xml:space="preserve"> them</w:t>
      </w:r>
      <w:r w:rsidR="00B11EBC">
        <w:rPr>
          <w:rFonts w:ascii="Times New Roman" w:hAnsi="Times New Roman" w:cs="Times New Roman"/>
          <w:sz w:val="24"/>
          <w:szCs w:val="24"/>
          <w:lang w:val="en-GB"/>
        </w:rPr>
        <w:t>.</w:t>
      </w:r>
      <w:r w:rsidR="0085731D" w:rsidRPr="00D479E9">
        <w:rPr>
          <w:rFonts w:asciiTheme="majorBidi" w:hAnsiTheme="majorBidi" w:cstheme="majorBidi"/>
          <w:sz w:val="24"/>
          <w:szCs w:val="24"/>
          <w:lang w:val="en-GB"/>
        </w:rPr>
        <w:t xml:space="preserve"> </w:t>
      </w:r>
      <w:r w:rsidR="00F00B5E">
        <w:rPr>
          <w:rFonts w:asciiTheme="majorBidi" w:hAnsiTheme="majorBidi" w:cstheme="majorBidi"/>
          <w:sz w:val="24"/>
          <w:szCs w:val="24"/>
          <w:lang w:val="en-GB"/>
        </w:rPr>
        <w:t>I</w:t>
      </w:r>
      <w:r w:rsidR="0085731D" w:rsidRPr="00D479E9">
        <w:rPr>
          <w:rFonts w:asciiTheme="majorBidi" w:hAnsiTheme="majorBidi" w:cstheme="majorBidi"/>
          <w:sz w:val="24"/>
          <w:szCs w:val="24"/>
          <w:lang w:val="en-GB"/>
        </w:rPr>
        <w:t>ndeed</w:t>
      </w:r>
      <w:r w:rsidR="00F00B5E">
        <w:rPr>
          <w:rFonts w:asciiTheme="majorBidi" w:hAnsiTheme="majorBidi" w:cstheme="majorBidi"/>
          <w:sz w:val="24"/>
          <w:szCs w:val="24"/>
          <w:lang w:val="en-GB"/>
        </w:rPr>
        <w:t xml:space="preserve">, meta-analyses </w:t>
      </w:r>
      <w:r w:rsidR="00E668F9">
        <w:rPr>
          <w:rFonts w:asciiTheme="majorBidi" w:hAnsiTheme="majorBidi" w:cstheme="majorBidi"/>
          <w:sz w:val="24"/>
          <w:szCs w:val="24"/>
          <w:lang w:val="en-GB"/>
        </w:rPr>
        <w:t xml:space="preserve">indicate </w:t>
      </w:r>
      <w:r w:rsidR="00F00B5E">
        <w:rPr>
          <w:rFonts w:asciiTheme="majorBidi" w:hAnsiTheme="majorBidi" w:cstheme="majorBidi"/>
          <w:sz w:val="24"/>
          <w:szCs w:val="24"/>
          <w:lang w:val="en-GB"/>
        </w:rPr>
        <w:t>that</w:t>
      </w:r>
      <w:r w:rsidR="0085731D" w:rsidRPr="00D479E9">
        <w:rPr>
          <w:rFonts w:ascii="Times New Roman" w:hAnsi="Times New Roman" w:cs="Times New Roman"/>
          <w:sz w:val="24"/>
          <w:szCs w:val="24"/>
          <w:lang w:val="en-GB"/>
        </w:rPr>
        <w:t xml:space="preserve"> w</w:t>
      </w:r>
      <w:r w:rsidR="002A5122" w:rsidRPr="00D479E9">
        <w:rPr>
          <w:rFonts w:ascii="Times New Roman" w:hAnsi="Times New Roman" w:cs="Times New Roman"/>
          <w:sz w:val="24"/>
          <w:szCs w:val="24"/>
          <w:lang w:val="en-GB"/>
        </w:rPr>
        <w:t>ork engagement</w:t>
      </w:r>
      <w:r w:rsidR="0085731D" w:rsidRPr="00D479E9">
        <w:rPr>
          <w:rFonts w:ascii="Times New Roman" w:hAnsi="Times New Roman" w:cs="Times New Roman"/>
          <w:sz w:val="24"/>
          <w:szCs w:val="24"/>
          <w:lang w:val="en-GB"/>
        </w:rPr>
        <w:t xml:space="preserve"> positively predicts </w:t>
      </w:r>
      <w:r w:rsidR="002A5122" w:rsidRPr="00D479E9">
        <w:rPr>
          <w:rFonts w:ascii="Times New Roman" w:hAnsi="Times New Roman" w:cs="Times New Roman"/>
          <w:sz w:val="24"/>
          <w:szCs w:val="24"/>
          <w:lang w:val="en-GB"/>
        </w:rPr>
        <w:t xml:space="preserve">job performance </w:t>
      </w:r>
      <w:r w:rsidR="00BA009D" w:rsidRPr="00D479E9">
        <w:rPr>
          <w:rFonts w:asciiTheme="majorBidi" w:hAnsiTheme="majorBidi" w:cstheme="majorBidi"/>
          <w:sz w:val="24"/>
          <w:szCs w:val="24"/>
          <w:lang w:val="en-GB"/>
        </w:rPr>
        <w:t xml:space="preserve">(Christian et al., 2011; </w:t>
      </w:r>
      <w:proofErr w:type="spellStart"/>
      <w:r w:rsidR="00BA009D" w:rsidRPr="00D479E9">
        <w:rPr>
          <w:rFonts w:asciiTheme="majorBidi" w:hAnsiTheme="majorBidi" w:cstheme="majorBidi"/>
          <w:sz w:val="24"/>
          <w:szCs w:val="24"/>
          <w:lang w:val="en-GB"/>
        </w:rPr>
        <w:t>Mazzetti</w:t>
      </w:r>
      <w:proofErr w:type="spellEnd"/>
      <w:r w:rsidR="00BA009D" w:rsidRPr="00D479E9">
        <w:rPr>
          <w:rFonts w:asciiTheme="majorBidi" w:hAnsiTheme="majorBidi" w:cstheme="majorBidi"/>
          <w:sz w:val="24"/>
          <w:szCs w:val="24"/>
          <w:lang w:val="en-GB"/>
        </w:rPr>
        <w:t xml:space="preserve"> et al., 2021)</w:t>
      </w:r>
      <w:r w:rsidR="00AF5D0C" w:rsidRPr="00D479E9">
        <w:rPr>
          <w:rFonts w:ascii="Times New Roman" w:hAnsi="Times New Roman" w:cs="Times New Roman"/>
          <w:sz w:val="24"/>
          <w:szCs w:val="24"/>
          <w:lang w:val="en-GB"/>
        </w:rPr>
        <w:t>.</w:t>
      </w:r>
    </w:p>
    <w:p w14:paraId="14F46CAD" w14:textId="543D64D3" w:rsidR="0085731D" w:rsidRDefault="00C143CD" w:rsidP="00383599">
      <w:pPr>
        <w:spacing w:after="0" w:line="480" w:lineRule="exact"/>
        <w:ind w:firstLine="709"/>
        <w:contextualSpacing/>
        <w:rPr>
          <w:rFonts w:asciiTheme="majorBidi" w:hAnsiTheme="majorBidi" w:cstheme="majorBidi"/>
          <w:sz w:val="24"/>
          <w:szCs w:val="24"/>
          <w:lang w:val="en-GB"/>
        </w:rPr>
      </w:pPr>
      <w:r w:rsidRPr="006D5C94">
        <w:rPr>
          <w:rFonts w:ascii="Times New Roman" w:hAnsi="Times New Roman" w:cs="Times New Roman"/>
          <w:sz w:val="24"/>
          <w:szCs w:val="24"/>
          <w:lang w:val="en-GB"/>
        </w:rPr>
        <w:t xml:space="preserve">We </w:t>
      </w:r>
      <w:r w:rsidR="006D5C94">
        <w:rPr>
          <w:rFonts w:ascii="Times New Roman" w:hAnsi="Times New Roman" w:cs="Times New Roman"/>
          <w:sz w:val="24"/>
          <w:szCs w:val="24"/>
          <w:lang w:val="en-GB"/>
        </w:rPr>
        <w:t xml:space="preserve">are concerned with both </w:t>
      </w:r>
      <w:r w:rsidR="008B20FE" w:rsidRPr="006D5C94">
        <w:rPr>
          <w:rFonts w:ascii="Times New Roman" w:hAnsi="Times New Roman" w:cs="Times New Roman"/>
          <w:sz w:val="24"/>
          <w:szCs w:val="24"/>
          <w:lang w:val="en-GB"/>
        </w:rPr>
        <w:t>in-rol</w:t>
      </w:r>
      <w:r w:rsidR="00A5678B">
        <w:rPr>
          <w:rFonts w:ascii="Times New Roman" w:hAnsi="Times New Roman" w:cs="Times New Roman"/>
          <w:sz w:val="24"/>
          <w:szCs w:val="24"/>
          <w:lang w:val="en-GB"/>
        </w:rPr>
        <w:t xml:space="preserve">e </w:t>
      </w:r>
      <w:r w:rsidR="00383599">
        <w:rPr>
          <w:rFonts w:ascii="Times New Roman" w:hAnsi="Times New Roman" w:cs="Times New Roman"/>
          <w:sz w:val="24"/>
          <w:szCs w:val="24"/>
          <w:lang w:val="en-GB"/>
        </w:rPr>
        <w:t xml:space="preserve">performance (i.e., behaviours that are part of one’s job description) </w:t>
      </w:r>
      <w:r w:rsidR="00A5678B">
        <w:rPr>
          <w:rFonts w:asciiTheme="majorBidi" w:hAnsiTheme="majorBidi" w:cstheme="majorBidi"/>
          <w:color w:val="000000" w:themeColor="text1"/>
          <w:sz w:val="24"/>
          <w:szCs w:val="24"/>
          <w:shd w:val="clear" w:color="auto" w:fill="FFFFFF"/>
        </w:rPr>
        <w:t xml:space="preserve">and </w:t>
      </w:r>
      <w:r w:rsidR="008B20FE" w:rsidRPr="006D5C94">
        <w:rPr>
          <w:rFonts w:ascii="Times New Roman" w:hAnsi="Times New Roman" w:cs="Times New Roman"/>
          <w:sz w:val="24"/>
          <w:szCs w:val="24"/>
          <w:lang w:val="en-GB"/>
        </w:rPr>
        <w:t>extra-role</w:t>
      </w:r>
      <w:r w:rsidR="00A5678B">
        <w:rPr>
          <w:rFonts w:asciiTheme="majorBidi" w:hAnsiTheme="majorBidi" w:cstheme="majorBidi"/>
          <w:sz w:val="24"/>
          <w:szCs w:val="24"/>
          <w:lang w:val="en-GB"/>
        </w:rPr>
        <w:t xml:space="preserve"> </w:t>
      </w:r>
      <w:r w:rsidR="00A5678B">
        <w:rPr>
          <w:rFonts w:ascii="Times New Roman" w:hAnsi="Times New Roman" w:cs="Times New Roman"/>
          <w:sz w:val="24"/>
          <w:szCs w:val="24"/>
          <w:lang w:val="en-GB"/>
        </w:rPr>
        <w:t>job performance</w:t>
      </w:r>
      <w:r w:rsidR="00383599">
        <w:rPr>
          <w:rFonts w:ascii="Times New Roman" w:hAnsi="Times New Roman" w:cs="Times New Roman"/>
          <w:sz w:val="24"/>
          <w:szCs w:val="24"/>
          <w:lang w:val="en-GB"/>
        </w:rPr>
        <w:t xml:space="preserve"> (i.e., </w:t>
      </w:r>
      <w:r w:rsidR="00383599" w:rsidRPr="00130EC4">
        <w:rPr>
          <w:rFonts w:asciiTheme="majorBidi" w:hAnsiTheme="majorBidi" w:cstheme="majorBidi"/>
          <w:sz w:val="24"/>
          <w:szCs w:val="24"/>
          <w:lang w:val="en-GB"/>
        </w:rPr>
        <w:t>behaviours</w:t>
      </w:r>
      <w:r w:rsidR="00383599">
        <w:rPr>
          <w:rFonts w:asciiTheme="majorBidi" w:hAnsiTheme="majorBidi" w:cstheme="majorBidi"/>
          <w:sz w:val="24"/>
          <w:szCs w:val="24"/>
          <w:lang w:val="en-GB"/>
        </w:rPr>
        <w:t xml:space="preserve"> that are</w:t>
      </w:r>
      <w:r w:rsidR="00383599" w:rsidRPr="00130EC4">
        <w:rPr>
          <w:rFonts w:asciiTheme="majorBidi" w:hAnsiTheme="majorBidi" w:cstheme="majorBidi"/>
          <w:sz w:val="24"/>
          <w:szCs w:val="24"/>
          <w:lang w:val="en-GB"/>
        </w:rPr>
        <w:t xml:space="preserve"> not part of </w:t>
      </w:r>
      <w:r w:rsidR="00383599">
        <w:rPr>
          <w:rFonts w:asciiTheme="majorBidi" w:hAnsiTheme="majorBidi" w:cstheme="majorBidi"/>
          <w:sz w:val="24"/>
          <w:szCs w:val="24"/>
          <w:lang w:val="en-GB"/>
        </w:rPr>
        <w:t>one’s</w:t>
      </w:r>
      <w:r w:rsidR="00383599" w:rsidRPr="00130EC4">
        <w:rPr>
          <w:rFonts w:asciiTheme="majorBidi" w:hAnsiTheme="majorBidi" w:cstheme="majorBidi"/>
          <w:sz w:val="24"/>
          <w:szCs w:val="24"/>
          <w:lang w:val="en-GB"/>
        </w:rPr>
        <w:t xml:space="preserve"> job descriptions but </w:t>
      </w:r>
      <w:r w:rsidR="00383599">
        <w:rPr>
          <w:rFonts w:asciiTheme="majorBidi" w:hAnsiTheme="majorBidi" w:cstheme="majorBidi"/>
          <w:sz w:val="24"/>
          <w:szCs w:val="24"/>
          <w:lang w:val="en-GB"/>
        </w:rPr>
        <w:t xml:space="preserve">benefit the organisation; </w:t>
      </w:r>
      <w:r w:rsidR="00982089" w:rsidRPr="00982089">
        <w:rPr>
          <w:rFonts w:asciiTheme="majorBidi" w:hAnsiTheme="majorBidi" w:cstheme="majorBidi"/>
          <w:color w:val="000000" w:themeColor="text1"/>
          <w:sz w:val="24"/>
          <w:szCs w:val="24"/>
          <w:lang w:val="en-GB"/>
        </w:rPr>
        <w:t>Becker and Kernan, 2003</w:t>
      </w:r>
      <w:r w:rsidR="00982089">
        <w:rPr>
          <w:rFonts w:asciiTheme="majorBidi" w:hAnsiTheme="majorBidi" w:cstheme="majorBidi"/>
          <w:color w:val="000000" w:themeColor="text1"/>
          <w:sz w:val="24"/>
          <w:szCs w:val="24"/>
          <w:lang w:val="en-GB"/>
        </w:rPr>
        <w:t>)</w:t>
      </w:r>
      <w:r w:rsidR="008B20FE" w:rsidRPr="006D5C94">
        <w:rPr>
          <w:rFonts w:ascii="Times New Roman" w:hAnsi="Times New Roman" w:cs="Times New Roman"/>
          <w:sz w:val="24"/>
          <w:szCs w:val="24"/>
          <w:lang w:val="en-GB"/>
        </w:rPr>
        <w:t xml:space="preserve">. </w:t>
      </w:r>
      <w:r w:rsidR="0085731D">
        <w:rPr>
          <w:rFonts w:ascii="Times New Roman" w:hAnsi="Times New Roman" w:cs="Times New Roman"/>
          <w:sz w:val="24"/>
          <w:szCs w:val="24"/>
          <w:lang w:val="en-GB"/>
        </w:rPr>
        <w:t xml:space="preserve">We </w:t>
      </w:r>
      <w:r w:rsidR="00941111" w:rsidRPr="006D5C94">
        <w:rPr>
          <w:rFonts w:ascii="Times New Roman" w:hAnsi="Times New Roman" w:cs="Times New Roman"/>
          <w:sz w:val="24"/>
          <w:szCs w:val="24"/>
          <w:lang w:val="en-GB"/>
        </w:rPr>
        <w:t>hypothesise</w:t>
      </w:r>
      <w:r w:rsidR="006D5C94">
        <w:rPr>
          <w:rFonts w:ascii="Times New Roman" w:hAnsi="Times New Roman" w:cs="Times New Roman"/>
          <w:sz w:val="24"/>
          <w:szCs w:val="24"/>
          <w:lang w:val="en-GB"/>
        </w:rPr>
        <w:t>d</w:t>
      </w:r>
      <w:r w:rsidR="009B3447">
        <w:rPr>
          <w:rFonts w:ascii="Times New Roman" w:hAnsi="Times New Roman" w:cs="Times New Roman"/>
          <w:sz w:val="24"/>
          <w:szCs w:val="24"/>
          <w:lang w:val="en-GB"/>
        </w:rPr>
        <w:t xml:space="preserve"> above</w:t>
      </w:r>
      <w:r w:rsidR="00941111" w:rsidRPr="006D5C94">
        <w:rPr>
          <w:rFonts w:ascii="Times New Roman" w:hAnsi="Times New Roman" w:cs="Times New Roman"/>
          <w:sz w:val="24"/>
          <w:szCs w:val="24"/>
          <w:lang w:val="en-GB"/>
        </w:rPr>
        <w:t xml:space="preserve"> </w:t>
      </w:r>
      <w:r w:rsidR="00040B37" w:rsidRPr="00130EC4">
        <w:rPr>
          <w:rFonts w:asciiTheme="majorBidi" w:hAnsiTheme="majorBidi" w:cstheme="majorBidi"/>
          <w:sz w:val="24"/>
          <w:szCs w:val="24"/>
          <w:lang w:val="en-GB"/>
        </w:rPr>
        <w:t>that</w:t>
      </w:r>
      <w:r w:rsidR="00A11F25" w:rsidRPr="00130EC4">
        <w:rPr>
          <w:rFonts w:asciiTheme="majorBidi" w:hAnsiTheme="majorBidi" w:cstheme="majorBidi"/>
          <w:sz w:val="24"/>
          <w:szCs w:val="24"/>
          <w:lang w:val="en-GB"/>
        </w:rPr>
        <w:t xml:space="preserve"> organi</w:t>
      </w:r>
      <w:r w:rsidR="00421F1A" w:rsidRPr="00130EC4">
        <w:rPr>
          <w:rFonts w:asciiTheme="majorBidi" w:hAnsiTheme="majorBidi" w:cstheme="majorBidi"/>
          <w:sz w:val="24"/>
          <w:szCs w:val="24"/>
          <w:lang w:val="en-GB"/>
        </w:rPr>
        <w:t>s</w:t>
      </w:r>
      <w:r w:rsidR="00A11F25" w:rsidRPr="00130EC4">
        <w:rPr>
          <w:rFonts w:asciiTheme="majorBidi" w:hAnsiTheme="majorBidi" w:cstheme="majorBidi"/>
          <w:sz w:val="24"/>
          <w:szCs w:val="24"/>
          <w:lang w:val="en-GB"/>
        </w:rPr>
        <w:t xml:space="preserve">ational nostalgia </w:t>
      </w:r>
      <w:r w:rsidR="0036245C">
        <w:rPr>
          <w:rFonts w:asciiTheme="majorBidi" w:hAnsiTheme="majorBidi" w:cstheme="majorBidi"/>
          <w:sz w:val="24"/>
          <w:szCs w:val="24"/>
          <w:lang w:val="en-GB"/>
        </w:rPr>
        <w:t xml:space="preserve">would be </w:t>
      </w:r>
      <w:r w:rsidR="0085731D">
        <w:rPr>
          <w:rFonts w:asciiTheme="majorBidi" w:hAnsiTheme="majorBidi" w:cstheme="majorBidi"/>
          <w:sz w:val="24"/>
          <w:szCs w:val="24"/>
          <w:lang w:val="en-GB"/>
        </w:rPr>
        <w:t xml:space="preserve">related </w:t>
      </w:r>
      <w:r w:rsidR="006D5C94">
        <w:rPr>
          <w:rFonts w:asciiTheme="majorBidi" w:hAnsiTheme="majorBidi" w:cstheme="majorBidi"/>
          <w:sz w:val="24"/>
          <w:szCs w:val="24"/>
          <w:lang w:val="en-GB"/>
        </w:rPr>
        <w:t xml:space="preserve">to stronger </w:t>
      </w:r>
      <w:r w:rsidR="00A11F25" w:rsidRPr="00130EC4">
        <w:rPr>
          <w:rFonts w:asciiTheme="majorBidi" w:hAnsiTheme="majorBidi" w:cstheme="majorBidi"/>
          <w:sz w:val="24"/>
          <w:szCs w:val="24"/>
          <w:lang w:val="en-GB"/>
        </w:rPr>
        <w:t>work engagement</w:t>
      </w:r>
      <w:r w:rsidR="0085731D">
        <w:rPr>
          <w:rFonts w:asciiTheme="majorBidi" w:hAnsiTheme="majorBidi" w:cstheme="majorBidi"/>
          <w:sz w:val="24"/>
          <w:szCs w:val="24"/>
          <w:lang w:val="en-GB"/>
        </w:rPr>
        <w:t xml:space="preserve">. Given </w:t>
      </w:r>
      <w:r w:rsidR="00007096">
        <w:rPr>
          <w:rFonts w:asciiTheme="majorBidi" w:hAnsiTheme="majorBidi" w:cstheme="majorBidi"/>
          <w:sz w:val="24"/>
          <w:szCs w:val="24"/>
          <w:lang w:val="en-GB"/>
        </w:rPr>
        <w:t>a</w:t>
      </w:r>
      <w:r w:rsidR="0085731D">
        <w:rPr>
          <w:rFonts w:asciiTheme="majorBidi" w:hAnsiTheme="majorBidi" w:cstheme="majorBidi"/>
          <w:sz w:val="24"/>
          <w:szCs w:val="24"/>
          <w:lang w:val="en-GB"/>
        </w:rPr>
        <w:t xml:space="preserve"> positive link between work engagement and in-role </w:t>
      </w:r>
      <w:r w:rsidR="0085731D" w:rsidRPr="00007096">
        <w:rPr>
          <w:rFonts w:asciiTheme="majorBidi" w:hAnsiTheme="majorBidi" w:cstheme="majorBidi"/>
          <w:sz w:val="24"/>
          <w:szCs w:val="24"/>
          <w:lang w:val="en-GB"/>
        </w:rPr>
        <w:t>performance</w:t>
      </w:r>
      <w:r w:rsidR="00656A96" w:rsidRPr="00007096">
        <w:rPr>
          <w:rFonts w:asciiTheme="majorBidi" w:hAnsiTheme="majorBidi" w:cstheme="majorBidi"/>
          <w:sz w:val="24"/>
          <w:szCs w:val="24"/>
          <w:lang w:val="en-GB"/>
        </w:rPr>
        <w:t xml:space="preserve"> (</w:t>
      </w:r>
      <w:r w:rsidR="00007096" w:rsidRPr="00A132C2">
        <w:rPr>
          <w:rFonts w:asciiTheme="majorBidi" w:hAnsiTheme="majorBidi" w:cstheme="majorBidi"/>
          <w:color w:val="222222"/>
          <w:sz w:val="24"/>
          <w:szCs w:val="24"/>
          <w:bdr w:val="none" w:sz="0" w:space="0" w:color="auto" w:frame="1"/>
          <w:shd w:val="clear" w:color="auto" w:fill="FFFFFF"/>
          <w:lang w:val="en-GB"/>
        </w:rPr>
        <w:t>Bakker et al., 2012a,b</w:t>
      </w:r>
      <w:r w:rsidR="00656A96">
        <w:rPr>
          <w:rFonts w:asciiTheme="majorBidi" w:hAnsiTheme="majorBidi" w:cstheme="majorBidi"/>
          <w:sz w:val="24"/>
          <w:szCs w:val="24"/>
          <w:lang w:val="en-GB"/>
        </w:rPr>
        <w:t>)</w:t>
      </w:r>
      <w:r w:rsidR="0085731D">
        <w:rPr>
          <w:rFonts w:asciiTheme="majorBidi" w:hAnsiTheme="majorBidi" w:cstheme="majorBidi"/>
          <w:sz w:val="24"/>
          <w:szCs w:val="24"/>
          <w:lang w:val="en-GB"/>
        </w:rPr>
        <w:t xml:space="preserve">, we surmise that </w:t>
      </w:r>
      <w:r w:rsidR="00007096">
        <w:rPr>
          <w:rFonts w:asciiTheme="majorBidi" w:hAnsiTheme="majorBidi" w:cstheme="majorBidi"/>
          <w:sz w:val="24"/>
          <w:szCs w:val="24"/>
          <w:lang w:val="en-GB"/>
        </w:rPr>
        <w:t xml:space="preserve">(1) </w:t>
      </w:r>
      <w:r w:rsidR="0085731D">
        <w:rPr>
          <w:rFonts w:asciiTheme="majorBidi" w:hAnsiTheme="majorBidi" w:cstheme="majorBidi"/>
          <w:sz w:val="24"/>
          <w:szCs w:val="24"/>
          <w:lang w:val="en-GB"/>
        </w:rPr>
        <w:t xml:space="preserve">organisational nostalgia </w:t>
      </w:r>
      <w:r w:rsidR="0036245C">
        <w:rPr>
          <w:rFonts w:asciiTheme="majorBidi" w:hAnsiTheme="majorBidi" w:cstheme="majorBidi"/>
          <w:sz w:val="24"/>
          <w:szCs w:val="24"/>
          <w:lang w:val="en-GB"/>
        </w:rPr>
        <w:t>is</w:t>
      </w:r>
      <w:r w:rsidR="0085731D">
        <w:rPr>
          <w:rFonts w:asciiTheme="majorBidi" w:hAnsiTheme="majorBidi" w:cstheme="majorBidi"/>
          <w:sz w:val="24"/>
          <w:szCs w:val="24"/>
          <w:lang w:val="en-GB"/>
        </w:rPr>
        <w:t xml:space="preserve"> also </w:t>
      </w:r>
      <w:r w:rsidR="0036245C">
        <w:rPr>
          <w:rFonts w:asciiTheme="majorBidi" w:hAnsiTheme="majorBidi" w:cstheme="majorBidi"/>
          <w:sz w:val="24"/>
          <w:szCs w:val="24"/>
          <w:lang w:val="en-GB"/>
        </w:rPr>
        <w:t xml:space="preserve">related to </w:t>
      </w:r>
      <w:r w:rsidR="0085731D">
        <w:rPr>
          <w:rFonts w:asciiTheme="majorBidi" w:hAnsiTheme="majorBidi" w:cstheme="majorBidi"/>
          <w:sz w:val="24"/>
          <w:szCs w:val="24"/>
          <w:lang w:val="en-GB"/>
        </w:rPr>
        <w:t>in-role performance</w:t>
      </w:r>
      <w:r w:rsidR="00007096">
        <w:rPr>
          <w:rFonts w:asciiTheme="majorBidi" w:hAnsiTheme="majorBidi" w:cstheme="majorBidi"/>
          <w:sz w:val="24"/>
          <w:szCs w:val="24"/>
          <w:lang w:val="en-GB"/>
        </w:rPr>
        <w:t>, and (2)</w:t>
      </w:r>
      <w:r w:rsidR="0085731D">
        <w:rPr>
          <w:rFonts w:asciiTheme="majorBidi" w:hAnsiTheme="majorBidi" w:cstheme="majorBidi"/>
          <w:sz w:val="24"/>
          <w:szCs w:val="24"/>
          <w:lang w:val="en-GB"/>
        </w:rPr>
        <w:t xml:space="preserve"> work engagement </w:t>
      </w:r>
      <w:r w:rsidR="009B3447">
        <w:rPr>
          <w:rFonts w:asciiTheme="majorBidi" w:hAnsiTheme="majorBidi" w:cstheme="majorBidi"/>
          <w:sz w:val="24"/>
          <w:szCs w:val="24"/>
          <w:lang w:val="en-GB"/>
        </w:rPr>
        <w:t>carr</w:t>
      </w:r>
      <w:r w:rsidR="0036245C">
        <w:rPr>
          <w:rFonts w:asciiTheme="majorBidi" w:hAnsiTheme="majorBidi" w:cstheme="majorBidi"/>
          <w:sz w:val="24"/>
          <w:szCs w:val="24"/>
          <w:lang w:val="en-GB"/>
        </w:rPr>
        <w:t>ies</w:t>
      </w:r>
      <w:r w:rsidR="009B3447">
        <w:rPr>
          <w:rFonts w:asciiTheme="majorBidi" w:hAnsiTheme="majorBidi" w:cstheme="majorBidi"/>
          <w:sz w:val="24"/>
          <w:szCs w:val="24"/>
          <w:lang w:val="en-GB"/>
        </w:rPr>
        <w:t xml:space="preserve"> </w:t>
      </w:r>
      <w:r w:rsidR="0036245C">
        <w:rPr>
          <w:rFonts w:asciiTheme="majorBidi" w:hAnsiTheme="majorBidi" w:cstheme="majorBidi"/>
          <w:sz w:val="24"/>
          <w:szCs w:val="24"/>
          <w:lang w:val="en-GB"/>
        </w:rPr>
        <w:t xml:space="preserve">the </w:t>
      </w:r>
      <w:r w:rsidR="009B3447">
        <w:rPr>
          <w:rFonts w:asciiTheme="majorBidi" w:hAnsiTheme="majorBidi" w:cstheme="majorBidi"/>
          <w:sz w:val="24"/>
          <w:szCs w:val="24"/>
          <w:lang w:val="en-GB"/>
        </w:rPr>
        <w:t>relation between</w:t>
      </w:r>
      <w:r w:rsidR="0085731D">
        <w:rPr>
          <w:rFonts w:asciiTheme="majorBidi" w:hAnsiTheme="majorBidi" w:cstheme="majorBidi"/>
          <w:sz w:val="24"/>
          <w:szCs w:val="24"/>
          <w:lang w:val="en-GB"/>
        </w:rPr>
        <w:t xml:space="preserve"> organisational nostalgia </w:t>
      </w:r>
      <w:r w:rsidR="009B3447">
        <w:rPr>
          <w:rFonts w:asciiTheme="majorBidi" w:hAnsiTheme="majorBidi" w:cstheme="majorBidi"/>
          <w:sz w:val="24"/>
          <w:szCs w:val="24"/>
          <w:lang w:val="en-GB"/>
        </w:rPr>
        <w:t>and</w:t>
      </w:r>
      <w:r w:rsidR="0085731D">
        <w:rPr>
          <w:rFonts w:asciiTheme="majorBidi" w:hAnsiTheme="majorBidi" w:cstheme="majorBidi"/>
          <w:sz w:val="24"/>
          <w:szCs w:val="24"/>
          <w:lang w:val="en-GB"/>
        </w:rPr>
        <w:t xml:space="preserve"> in-role pe</w:t>
      </w:r>
      <w:r w:rsidR="00656A96">
        <w:rPr>
          <w:rFonts w:asciiTheme="majorBidi" w:hAnsiTheme="majorBidi" w:cstheme="majorBidi"/>
          <w:sz w:val="24"/>
          <w:szCs w:val="24"/>
          <w:lang w:val="en-GB"/>
        </w:rPr>
        <w:t>r</w:t>
      </w:r>
      <w:r w:rsidR="0085731D">
        <w:rPr>
          <w:rFonts w:asciiTheme="majorBidi" w:hAnsiTheme="majorBidi" w:cstheme="majorBidi"/>
          <w:sz w:val="24"/>
          <w:szCs w:val="24"/>
          <w:lang w:val="en-GB"/>
        </w:rPr>
        <w:t>formance.</w:t>
      </w:r>
    </w:p>
    <w:p w14:paraId="4108F687" w14:textId="69E02CF2" w:rsidR="00FD578C" w:rsidRPr="00130EC4" w:rsidRDefault="00FD578C" w:rsidP="004B02D4">
      <w:pPr>
        <w:spacing w:after="0" w:line="480" w:lineRule="exact"/>
        <w:contextualSpacing/>
        <w:rPr>
          <w:rFonts w:asciiTheme="majorBidi" w:hAnsiTheme="majorBidi" w:cstheme="majorBidi"/>
          <w:sz w:val="24"/>
          <w:szCs w:val="24"/>
          <w:lang w:val="en-GB"/>
        </w:rPr>
      </w:pPr>
      <w:r w:rsidRPr="00130EC4">
        <w:rPr>
          <w:rFonts w:asciiTheme="majorBidi" w:hAnsiTheme="majorBidi" w:cstheme="majorBidi"/>
          <w:i/>
          <w:iCs/>
          <w:sz w:val="24"/>
          <w:szCs w:val="24"/>
          <w:lang w:val="en-GB"/>
        </w:rPr>
        <w:t xml:space="preserve">Hypothesis </w:t>
      </w:r>
      <w:r w:rsidR="0029256F" w:rsidRPr="00130EC4">
        <w:rPr>
          <w:rFonts w:asciiTheme="majorBidi" w:hAnsiTheme="majorBidi" w:cstheme="majorBidi"/>
          <w:i/>
          <w:iCs/>
          <w:sz w:val="24"/>
          <w:szCs w:val="24"/>
          <w:lang w:val="en-GB"/>
        </w:rPr>
        <w:t>3</w:t>
      </w:r>
      <w:r w:rsidRPr="00130EC4">
        <w:rPr>
          <w:rFonts w:asciiTheme="majorBidi" w:hAnsiTheme="majorBidi" w:cstheme="majorBidi"/>
          <w:i/>
          <w:iCs/>
          <w:sz w:val="24"/>
          <w:szCs w:val="24"/>
          <w:lang w:val="en-GB"/>
        </w:rPr>
        <w:t xml:space="preserve">: </w:t>
      </w:r>
      <w:r w:rsidR="004B277B" w:rsidRPr="00130EC4">
        <w:rPr>
          <w:rFonts w:asciiTheme="majorBidi" w:hAnsiTheme="majorBidi" w:cstheme="majorBidi"/>
          <w:i/>
          <w:iCs/>
          <w:sz w:val="24"/>
          <w:szCs w:val="24"/>
          <w:lang w:val="en-GB"/>
        </w:rPr>
        <w:t xml:space="preserve">Organisational nostalgia </w:t>
      </w:r>
      <w:r w:rsidRPr="00130EC4">
        <w:rPr>
          <w:rFonts w:asciiTheme="majorBidi" w:hAnsiTheme="majorBidi" w:cstheme="majorBidi"/>
          <w:i/>
          <w:iCs/>
          <w:sz w:val="24"/>
          <w:szCs w:val="24"/>
          <w:lang w:val="en-GB"/>
        </w:rPr>
        <w:t>is positively associated with in-role performance</w:t>
      </w:r>
      <w:r w:rsidR="00FD7BB4" w:rsidRPr="00130EC4">
        <w:rPr>
          <w:rFonts w:asciiTheme="majorBidi" w:hAnsiTheme="majorBidi" w:cstheme="majorBidi"/>
          <w:sz w:val="24"/>
          <w:szCs w:val="24"/>
          <w:lang w:val="en-GB"/>
        </w:rPr>
        <w:t>.</w:t>
      </w:r>
    </w:p>
    <w:p w14:paraId="43E84B72" w14:textId="152F54A1" w:rsidR="009B3447" w:rsidRDefault="003F21DB" w:rsidP="00383599">
      <w:pPr>
        <w:spacing w:after="0" w:line="480" w:lineRule="exact"/>
        <w:contextualSpacing/>
        <w:rPr>
          <w:rFonts w:asciiTheme="majorBidi" w:hAnsiTheme="majorBidi" w:cstheme="majorBidi"/>
          <w:color w:val="201F1E"/>
          <w:sz w:val="24"/>
          <w:szCs w:val="24"/>
          <w:highlight w:val="red"/>
          <w:bdr w:val="none" w:sz="0" w:space="0" w:color="auto" w:frame="1"/>
        </w:rPr>
      </w:pPr>
      <w:r w:rsidRPr="00130EC4">
        <w:rPr>
          <w:rFonts w:asciiTheme="majorBidi" w:hAnsiTheme="majorBidi" w:cstheme="majorBidi"/>
          <w:i/>
          <w:iCs/>
          <w:sz w:val="24"/>
          <w:szCs w:val="24"/>
          <w:lang w:val="en-GB"/>
        </w:rPr>
        <w:t>H</w:t>
      </w:r>
      <w:r w:rsidR="00FD578C" w:rsidRPr="00130EC4">
        <w:rPr>
          <w:rFonts w:asciiTheme="majorBidi" w:hAnsiTheme="majorBidi" w:cstheme="majorBidi"/>
          <w:i/>
          <w:iCs/>
          <w:sz w:val="24"/>
          <w:szCs w:val="24"/>
          <w:lang w:val="en-GB"/>
        </w:rPr>
        <w:t>ypothesis</w:t>
      </w:r>
      <w:r w:rsidR="0029256F" w:rsidRPr="00130EC4">
        <w:rPr>
          <w:rFonts w:asciiTheme="majorBidi" w:hAnsiTheme="majorBidi" w:cstheme="majorBidi"/>
          <w:i/>
          <w:iCs/>
          <w:sz w:val="24"/>
          <w:szCs w:val="24"/>
          <w:lang w:val="en-GB"/>
        </w:rPr>
        <w:t xml:space="preserve"> 4</w:t>
      </w:r>
      <w:r w:rsidR="00FD578C" w:rsidRPr="00130EC4">
        <w:rPr>
          <w:rFonts w:asciiTheme="majorBidi" w:hAnsiTheme="majorBidi" w:cstheme="majorBidi"/>
          <w:i/>
          <w:iCs/>
          <w:sz w:val="24"/>
          <w:szCs w:val="24"/>
          <w:lang w:val="en-GB"/>
        </w:rPr>
        <w:t xml:space="preserve">: Work engagement mediates the positive association between organisational nostalgia and </w:t>
      </w:r>
      <w:r w:rsidR="003E0E94" w:rsidRPr="00130EC4">
        <w:rPr>
          <w:rFonts w:asciiTheme="majorBidi" w:hAnsiTheme="majorBidi" w:cstheme="majorBidi"/>
          <w:i/>
          <w:iCs/>
          <w:sz w:val="24"/>
          <w:szCs w:val="24"/>
          <w:lang w:val="en-GB"/>
        </w:rPr>
        <w:t>in-role performance</w:t>
      </w:r>
      <w:r w:rsidR="00FD7BB4" w:rsidRPr="00130EC4">
        <w:rPr>
          <w:rFonts w:asciiTheme="majorBidi" w:hAnsiTheme="majorBidi" w:cstheme="majorBidi"/>
          <w:i/>
          <w:iCs/>
          <w:sz w:val="24"/>
          <w:szCs w:val="24"/>
          <w:lang w:val="en-GB"/>
        </w:rPr>
        <w:t>.</w:t>
      </w:r>
    </w:p>
    <w:p w14:paraId="2DE20036" w14:textId="279E2457" w:rsidR="009B3447" w:rsidRPr="005E03A8" w:rsidRDefault="00A97539" w:rsidP="005E03A8">
      <w:pPr>
        <w:spacing w:after="0" w:line="480" w:lineRule="exact"/>
        <w:ind w:firstLine="709"/>
        <w:contextualSpacing/>
        <w:rPr>
          <w:rFonts w:asciiTheme="majorBidi" w:hAnsiTheme="majorBidi" w:cstheme="majorBidi"/>
          <w:color w:val="000000" w:themeColor="text1"/>
          <w:sz w:val="24"/>
          <w:szCs w:val="24"/>
          <w:lang w:val="en-GB"/>
        </w:rPr>
      </w:pPr>
      <w:r>
        <w:rPr>
          <w:rFonts w:asciiTheme="majorBidi" w:hAnsiTheme="majorBidi" w:cstheme="majorBidi"/>
          <w:sz w:val="24"/>
          <w:szCs w:val="24"/>
          <w:lang w:val="en-GB"/>
        </w:rPr>
        <w:t>We operationalised</w:t>
      </w:r>
      <w:r w:rsidR="004938DC">
        <w:rPr>
          <w:rFonts w:asciiTheme="majorBidi" w:hAnsiTheme="majorBidi" w:cstheme="majorBidi"/>
          <w:sz w:val="24"/>
          <w:szCs w:val="24"/>
          <w:lang w:val="en-GB"/>
        </w:rPr>
        <w:t xml:space="preserve"> extra-role</w:t>
      </w:r>
      <w:r>
        <w:rPr>
          <w:rFonts w:asciiTheme="majorBidi" w:hAnsiTheme="majorBidi" w:cstheme="majorBidi"/>
          <w:sz w:val="24"/>
          <w:szCs w:val="24"/>
          <w:lang w:val="en-GB"/>
        </w:rPr>
        <w:t xml:space="preserve"> performance </w:t>
      </w:r>
      <w:r w:rsidR="004938DC">
        <w:rPr>
          <w:rFonts w:asciiTheme="majorBidi" w:hAnsiTheme="majorBidi" w:cstheme="majorBidi"/>
          <w:sz w:val="24"/>
          <w:szCs w:val="24"/>
          <w:lang w:val="en-GB"/>
        </w:rPr>
        <w:t>as</w:t>
      </w:r>
      <w:r>
        <w:rPr>
          <w:rFonts w:asciiTheme="majorBidi" w:hAnsiTheme="majorBidi" w:cstheme="majorBidi"/>
          <w:sz w:val="24"/>
          <w:szCs w:val="24"/>
          <w:lang w:val="en-GB"/>
        </w:rPr>
        <w:t xml:space="preserve"> or</w:t>
      </w:r>
      <w:r>
        <w:rPr>
          <w:rFonts w:ascii="Times New Roman" w:hAnsi="Times New Roman" w:cs="Times New Roman"/>
          <w:sz w:val="24"/>
          <w:szCs w:val="24"/>
          <w:lang w:val="en-GB"/>
        </w:rPr>
        <w:t>ganisational citizenship behaviour (</w:t>
      </w:r>
      <w:r w:rsidRPr="00AF5753">
        <w:rPr>
          <w:rFonts w:ascii="Times New Roman" w:hAnsi="Times New Roman" w:cs="Times New Roman"/>
          <w:sz w:val="24"/>
          <w:szCs w:val="24"/>
          <w:lang w:val="en-GB"/>
        </w:rPr>
        <w:t>OCB</w:t>
      </w:r>
      <w:r>
        <w:rPr>
          <w:rFonts w:ascii="Times New Roman" w:hAnsi="Times New Roman" w:cs="Times New Roman"/>
          <w:sz w:val="24"/>
          <w:szCs w:val="24"/>
          <w:lang w:val="en-GB"/>
        </w:rPr>
        <w:t xml:space="preserve">). This is </w:t>
      </w:r>
      <w:r w:rsidRPr="00AF5753">
        <w:rPr>
          <w:rFonts w:asciiTheme="majorBidi" w:hAnsiTheme="majorBidi" w:cstheme="majorBidi"/>
          <w:sz w:val="24"/>
          <w:szCs w:val="24"/>
          <w:lang w:val="en-GB"/>
        </w:rPr>
        <w:t xml:space="preserve">discretionary individual behaviour, not recognised explicitly by the formal reward system, that is intended to </w:t>
      </w:r>
      <w:r>
        <w:rPr>
          <w:rFonts w:asciiTheme="majorBidi" w:hAnsiTheme="majorBidi" w:cstheme="majorBidi"/>
          <w:sz w:val="24"/>
          <w:szCs w:val="24"/>
          <w:lang w:val="en-GB"/>
        </w:rPr>
        <w:t>advantage</w:t>
      </w:r>
      <w:r w:rsidRPr="00AF5753">
        <w:rPr>
          <w:rFonts w:asciiTheme="majorBidi" w:hAnsiTheme="majorBidi" w:cstheme="majorBidi"/>
          <w:sz w:val="24"/>
          <w:szCs w:val="24"/>
          <w:lang w:val="en-GB"/>
        </w:rPr>
        <w:t xml:space="preserve"> the collective (Podsakoff et al., 2000).</w:t>
      </w:r>
      <w:r>
        <w:rPr>
          <w:rFonts w:asciiTheme="majorBidi" w:hAnsiTheme="majorBidi" w:cstheme="majorBidi"/>
          <w:sz w:val="24"/>
          <w:szCs w:val="24"/>
          <w:lang w:val="en-GB"/>
        </w:rPr>
        <w:t xml:space="preserve"> </w:t>
      </w:r>
      <w:r w:rsidR="00594B15">
        <w:rPr>
          <w:rFonts w:asciiTheme="majorBidi" w:hAnsiTheme="majorBidi" w:cstheme="majorBidi"/>
          <w:sz w:val="24"/>
          <w:szCs w:val="24"/>
          <w:lang w:val="en-GB"/>
        </w:rPr>
        <w:t>Given the positive relation between w</w:t>
      </w:r>
      <w:r w:rsidR="00594B15" w:rsidRPr="00A5678B">
        <w:rPr>
          <w:rFonts w:asciiTheme="majorBidi" w:hAnsiTheme="majorBidi" w:cstheme="majorBidi"/>
          <w:sz w:val="24"/>
          <w:szCs w:val="24"/>
          <w:lang w:val="en-GB"/>
        </w:rPr>
        <w:t xml:space="preserve">ork engagement </w:t>
      </w:r>
      <w:r w:rsidR="00594B15">
        <w:rPr>
          <w:rFonts w:asciiTheme="majorBidi" w:hAnsiTheme="majorBidi" w:cstheme="majorBidi"/>
          <w:sz w:val="24"/>
          <w:szCs w:val="24"/>
          <w:lang w:val="en-GB"/>
        </w:rPr>
        <w:t>and</w:t>
      </w:r>
      <w:r w:rsidR="00594B15" w:rsidRPr="00A5678B">
        <w:rPr>
          <w:rFonts w:asciiTheme="majorBidi" w:hAnsiTheme="majorBidi" w:cstheme="majorBidi"/>
          <w:sz w:val="24"/>
          <w:szCs w:val="24"/>
          <w:lang w:val="en-GB"/>
        </w:rPr>
        <w:t xml:space="preserve"> </w:t>
      </w:r>
      <w:r w:rsidR="0068017F">
        <w:rPr>
          <w:rFonts w:asciiTheme="majorBidi" w:hAnsiTheme="majorBidi" w:cstheme="majorBidi"/>
          <w:sz w:val="24"/>
          <w:szCs w:val="24"/>
          <w:lang w:val="en-GB"/>
        </w:rPr>
        <w:t>OCB</w:t>
      </w:r>
      <w:r w:rsidR="00594B15" w:rsidRPr="00A5678B">
        <w:rPr>
          <w:rFonts w:asciiTheme="majorBidi" w:hAnsiTheme="majorBidi" w:cstheme="majorBidi"/>
          <w:sz w:val="24"/>
          <w:szCs w:val="24"/>
          <w:lang w:val="en-GB"/>
        </w:rPr>
        <w:t xml:space="preserve"> (</w:t>
      </w:r>
      <w:r w:rsidR="00594B15" w:rsidRPr="00A5678B">
        <w:rPr>
          <w:rFonts w:asciiTheme="majorBidi" w:hAnsiTheme="majorBidi" w:cstheme="majorBidi"/>
          <w:color w:val="222222"/>
          <w:sz w:val="24"/>
          <w:szCs w:val="24"/>
          <w:bdr w:val="none" w:sz="0" w:space="0" w:color="auto" w:frame="1"/>
          <w:shd w:val="clear" w:color="auto" w:fill="FFFFFF"/>
          <w:lang w:val="en-GB"/>
        </w:rPr>
        <w:t xml:space="preserve">Demerouti et al. </w:t>
      </w:r>
      <w:r w:rsidR="00594B15" w:rsidRPr="005E03A8">
        <w:rPr>
          <w:rFonts w:asciiTheme="majorBidi" w:hAnsiTheme="majorBidi" w:cstheme="majorBidi"/>
          <w:color w:val="000000" w:themeColor="text1"/>
          <w:sz w:val="24"/>
          <w:szCs w:val="24"/>
          <w:bdr w:val="none" w:sz="0" w:space="0" w:color="auto" w:frame="1"/>
          <w:shd w:val="clear" w:color="auto" w:fill="FFFFFF"/>
          <w:lang w:val="en-GB"/>
        </w:rPr>
        <w:t>2015;</w:t>
      </w:r>
      <w:r w:rsidR="004938DC" w:rsidRPr="005E03A8">
        <w:rPr>
          <w:rFonts w:asciiTheme="majorBidi" w:hAnsiTheme="majorBidi" w:cstheme="majorBidi"/>
          <w:color w:val="000000" w:themeColor="text1"/>
          <w:sz w:val="24"/>
          <w:szCs w:val="24"/>
          <w:bdr w:val="none" w:sz="0" w:space="0" w:color="auto" w:frame="1"/>
          <w:shd w:val="clear" w:color="auto" w:fill="FFFFFF"/>
          <w:lang w:val="en-GB"/>
        </w:rPr>
        <w:t xml:space="preserve"> </w:t>
      </w:r>
      <w:r w:rsidR="005E03A8" w:rsidRPr="005E03A8">
        <w:rPr>
          <w:rFonts w:asciiTheme="majorBidi" w:hAnsiTheme="majorBidi" w:cstheme="majorBidi"/>
          <w:color w:val="000000" w:themeColor="text1"/>
          <w:sz w:val="24"/>
          <w:szCs w:val="24"/>
          <w:lang w:val="en-GB"/>
        </w:rPr>
        <w:t>Salanova</w:t>
      </w:r>
      <w:r w:rsidR="005E03A8">
        <w:rPr>
          <w:rFonts w:asciiTheme="majorBidi" w:hAnsiTheme="majorBidi" w:cstheme="majorBidi"/>
          <w:color w:val="000000" w:themeColor="text1"/>
          <w:sz w:val="24"/>
          <w:szCs w:val="24"/>
          <w:lang w:val="en-GB"/>
        </w:rPr>
        <w:t xml:space="preserve"> et al., 2011), </w:t>
      </w:r>
      <w:r w:rsidR="00594B15" w:rsidRPr="005E03A8">
        <w:rPr>
          <w:rFonts w:asciiTheme="majorBidi" w:hAnsiTheme="majorBidi" w:cstheme="majorBidi"/>
          <w:color w:val="000000" w:themeColor="text1"/>
          <w:sz w:val="24"/>
          <w:szCs w:val="24"/>
          <w:lang w:val="en-GB"/>
        </w:rPr>
        <w:t>we</w:t>
      </w:r>
      <w:r w:rsidRPr="005E03A8">
        <w:rPr>
          <w:rFonts w:asciiTheme="majorBidi" w:hAnsiTheme="majorBidi" w:cstheme="majorBidi"/>
          <w:color w:val="000000" w:themeColor="text1"/>
          <w:sz w:val="24"/>
          <w:szCs w:val="24"/>
          <w:lang w:val="en-GB"/>
        </w:rPr>
        <w:t xml:space="preserve"> surmise that (1) o</w:t>
      </w:r>
      <w:r w:rsidR="009B3447" w:rsidRPr="005E03A8">
        <w:rPr>
          <w:rFonts w:asciiTheme="majorBidi" w:hAnsiTheme="majorBidi" w:cstheme="majorBidi"/>
          <w:color w:val="000000" w:themeColor="text1"/>
          <w:sz w:val="24"/>
          <w:szCs w:val="24"/>
          <w:lang w:val="en-GB"/>
        </w:rPr>
        <w:t xml:space="preserve">rganisational nostalgia </w:t>
      </w:r>
      <w:r w:rsidR="0036245C">
        <w:rPr>
          <w:rFonts w:asciiTheme="majorBidi" w:hAnsiTheme="majorBidi" w:cstheme="majorBidi"/>
          <w:color w:val="000000" w:themeColor="text1"/>
          <w:sz w:val="24"/>
          <w:szCs w:val="24"/>
          <w:lang w:val="en-GB"/>
        </w:rPr>
        <w:t>is related to</w:t>
      </w:r>
      <w:r w:rsidR="009B3447" w:rsidRPr="005E03A8">
        <w:rPr>
          <w:rFonts w:asciiTheme="majorBidi" w:hAnsiTheme="majorBidi" w:cstheme="majorBidi"/>
          <w:color w:val="000000" w:themeColor="text1"/>
          <w:sz w:val="24"/>
          <w:szCs w:val="24"/>
          <w:lang w:val="en-GB"/>
        </w:rPr>
        <w:t xml:space="preserve"> </w:t>
      </w:r>
      <w:r w:rsidRPr="005E03A8">
        <w:rPr>
          <w:rFonts w:asciiTheme="majorBidi" w:hAnsiTheme="majorBidi" w:cstheme="majorBidi"/>
          <w:color w:val="000000" w:themeColor="text1"/>
          <w:sz w:val="24"/>
          <w:szCs w:val="24"/>
          <w:lang w:val="en-GB"/>
        </w:rPr>
        <w:t>OCB</w:t>
      </w:r>
      <w:r w:rsidR="009B3447" w:rsidRPr="005E03A8">
        <w:rPr>
          <w:rFonts w:asciiTheme="majorBidi" w:hAnsiTheme="majorBidi" w:cstheme="majorBidi"/>
          <w:color w:val="000000" w:themeColor="text1"/>
          <w:sz w:val="24"/>
          <w:szCs w:val="24"/>
          <w:lang w:val="en-GB"/>
        </w:rPr>
        <w:t xml:space="preserve">, and (2) work engagement </w:t>
      </w:r>
      <w:r w:rsidR="0036245C">
        <w:rPr>
          <w:rFonts w:asciiTheme="majorBidi" w:hAnsiTheme="majorBidi" w:cstheme="majorBidi"/>
          <w:color w:val="000000" w:themeColor="text1"/>
          <w:sz w:val="24"/>
          <w:szCs w:val="24"/>
          <w:lang w:val="en-GB"/>
        </w:rPr>
        <w:t>transmits</w:t>
      </w:r>
      <w:r w:rsidR="009B3447" w:rsidRPr="005E03A8">
        <w:rPr>
          <w:rFonts w:asciiTheme="majorBidi" w:hAnsiTheme="majorBidi" w:cstheme="majorBidi"/>
          <w:color w:val="000000" w:themeColor="text1"/>
          <w:sz w:val="24"/>
          <w:szCs w:val="24"/>
          <w:lang w:val="en-GB"/>
        </w:rPr>
        <w:t xml:space="preserve"> the </w:t>
      </w:r>
      <w:r w:rsidR="005E03A8">
        <w:rPr>
          <w:rFonts w:asciiTheme="majorBidi" w:hAnsiTheme="majorBidi" w:cstheme="majorBidi"/>
          <w:color w:val="000000" w:themeColor="text1"/>
          <w:sz w:val="24"/>
          <w:szCs w:val="24"/>
          <w:lang w:val="en-GB"/>
        </w:rPr>
        <w:t>association</w:t>
      </w:r>
      <w:r w:rsidR="009B3447" w:rsidRPr="005E03A8">
        <w:rPr>
          <w:rFonts w:asciiTheme="majorBidi" w:hAnsiTheme="majorBidi" w:cstheme="majorBidi"/>
          <w:color w:val="000000" w:themeColor="text1"/>
          <w:sz w:val="24"/>
          <w:szCs w:val="24"/>
          <w:lang w:val="en-GB"/>
        </w:rPr>
        <w:t xml:space="preserve"> between organisational nostalgia and </w:t>
      </w:r>
      <w:r w:rsidRPr="005E03A8">
        <w:rPr>
          <w:rFonts w:asciiTheme="majorBidi" w:hAnsiTheme="majorBidi" w:cstheme="majorBidi"/>
          <w:color w:val="000000" w:themeColor="text1"/>
          <w:sz w:val="24"/>
          <w:szCs w:val="24"/>
          <w:lang w:val="en-GB"/>
        </w:rPr>
        <w:t>OCB</w:t>
      </w:r>
      <w:r w:rsidR="009B3447" w:rsidRPr="005E03A8">
        <w:rPr>
          <w:rFonts w:asciiTheme="majorBidi" w:hAnsiTheme="majorBidi" w:cstheme="majorBidi"/>
          <w:color w:val="000000" w:themeColor="text1"/>
          <w:sz w:val="24"/>
          <w:szCs w:val="24"/>
          <w:lang w:val="en-GB"/>
        </w:rPr>
        <w:t>.</w:t>
      </w:r>
    </w:p>
    <w:p w14:paraId="329DFC2B" w14:textId="0E1F5E2A" w:rsidR="003F21DB" w:rsidRPr="00FD7BB4" w:rsidRDefault="003F21DB" w:rsidP="003F21DB">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 xml:space="preserve">Hypothesis </w:t>
      </w:r>
      <w:r w:rsidR="0029256F" w:rsidRPr="00AF5753">
        <w:rPr>
          <w:rFonts w:asciiTheme="majorBidi" w:hAnsiTheme="majorBidi" w:cstheme="majorBidi"/>
          <w:i/>
          <w:iCs/>
          <w:sz w:val="24"/>
          <w:szCs w:val="24"/>
          <w:lang w:val="en-GB"/>
        </w:rPr>
        <w:t>5</w:t>
      </w:r>
      <w:r w:rsidRPr="00AF5753">
        <w:rPr>
          <w:rFonts w:asciiTheme="majorBidi" w:hAnsiTheme="majorBidi" w:cstheme="majorBidi"/>
          <w:i/>
          <w:iCs/>
          <w:sz w:val="24"/>
          <w:szCs w:val="24"/>
          <w:lang w:val="en-GB"/>
        </w:rPr>
        <w:t xml:space="preserve">: </w:t>
      </w:r>
      <w:r w:rsidR="0043277E" w:rsidRPr="00AF5753">
        <w:rPr>
          <w:rFonts w:asciiTheme="majorBidi" w:hAnsiTheme="majorBidi" w:cstheme="majorBidi"/>
          <w:i/>
          <w:iCs/>
          <w:sz w:val="24"/>
          <w:szCs w:val="24"/>
          <w:lang w:val="en-GB"/>
        </w:rPr>
        <w:t>Organisational nostalgia</w:t>
      </w:r>
      <w:r w:rsidRPr="00AF5753">
        <w:rPr>
          <w:rFonts w:asciiTheme="majorBidi" w:hAnsiTheme="majorBidi" w:cstheme="majorBidi"/>
          <w:i/>
          <w:iCs/>
          <w:sz w:val="24"/>
          <w:szCs w:val="24"/>
          <w:lang w:val="en-GB"/>
        </w:rPr>
        <w:t xml:space="preserve"> is positively associated with </w:t>
      </w:r>
      <w:r w:rsidR="00861DDC" w:rsidRPr="00AF5753">
        <w:rPr>
          <w:rFonts w:asciiTheme="majorBidi" w:hAnsiTheme="majorBidi" w:cstheme="majorBidi"/>
          <w:i/>
          <w:iCs/>
          <w:sz w:val="24"/>
          <w:szCs w:val="24"/>
          <w:lang w:val="en-GB"/>
        </w:rPr>
        <w:t>OCB</w:t>
      </w:r>
      <w:r w:rsidR="00FD7BB4">
        <w:rPr>
          <w:rFonts w:asciiTheme="majorBidi" w:hAnsiTheme="majorBidi" w:cstheme="majorBidi"/>
          <w:sz w:val="24"/>
          <w:szCs w:val="24"/>
          <w:lang w:val="en-GB"/>
        </w:rPr>
        <w:t>.</w:t>
      </w:r>
    </w:p>
    <w:p w14:paraId="71DFCC38" w14:textId="1D3FE73E" w:rsidR="003F21DB" w:rsidRPr="002945E4" w:rsidRDefault="003F21DB" w:rsidP="003F21DB">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 xml:space="preserve">Hypothesis </w:t>
      </w:r>
      <w:r w:rsidR="0029256F" w:rsidRPr="00AF5753">
        <w:rPr>
          <w:rFonts w:asciiTheme="majorBidi" w:hAnsiTheme="majorBidi" w:cstheme="majorBidi"/>
          <w:i/>
          <w:iCs/>
          <w:sz w:val="24"/>
          <w:szCs w:val="24"/>
          <w:lang w:val="en-GB"/>
        </w:rPr>
        <w:t>6</w:t>
      </w:r>
      <w:r w:rsidRPr="00AF5753">
        <w:rPr>
          <w:rFonts w:asciiTheme="majorBidi" w:hAnsiTheme="majorBidi" w:cstheme="majorBidi"/>
          <w:i/>
          <w:iCs/>
          <w:sz w:val="24"/>
          <w:szCs w:val="24"/>
          <w:lang w:val="en-GB"/>
        </w:rPr>
        <w:t xml:space="preserve">: Work engagement mediates the positive association between organisational nostalgia and </w:t>
      </w:r>
      <w:r w:rsidR="00861DDC" w:rsidRPr="00AF5753">
        <w:rPr>
          <w:rFonts w:asciiTheme="majorBidi" w:hAnsiTheme="majorBidi" w:cstheme="majorBidi"/>
          <w:i/>
          <w:iCs/>
          <w:sz w:val="24"/>
          <w:szCs w:val="24"/>
          <w:lang w:val="en-GB"/>
        </w:rPr>
        <w:t>OCB</w:t>
      </w:r>
      <w:r w:rsidR="002945E4">
        <w:rPr>
          <w:rFonts w:asciiTheme="majorBidi" w:hAnsiTheme="majorBidi" w:cstheme="majorBidi"/>
          <w:sz w:val="24"/>
          <w:szCs w:val="24"/>
          <w:lang w:val="en-GB"/>
        </w:rPr>
        <w:t>.</w:t>
      </w:r>
    </w:p>
    <w:p w14:paraId="4921ACAA" w14:textId="3267E8D0" w:rsidR="00F97020" w:rsidRPr="00AF5753" w:rsidRDefault="006C3626" w:rsidP="00B74205">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 xml:space="preserve">In addition to job performance, we </w:t>
      </w:r>
      <w:r w:rsidR="00EB764A">
        <w:rPr>
          <w:rFonts w:asciiTheme="majorBidi" w:hAnsiTheme="majorBidi" w:cstheme="majorBidi"/>
          <w:sz w:val="24"/>
          <w:szCs w:val="24"/>
          <w:lang w:val="en-GB"/>
        </w:rPr>
        <w:t>were concerned with</w:t>
      </w:r>
      <w:r>
        <w:rPr>
          <w:rFonts w:asciiTheme="majorBidi" w:hAnsiTheme="majorBidi" w:cstheme="majorBidi"/>
          <w:sz w:val="24"/>
          <w:szCs w:val="24"/>
          <w:lang w:val="en-GB"/>
        </w:rPr>
        <w:t xml:space="preserve"> </w:t>
      </w:r>
      <w:r w:rsidR="00B74205" w:rsidRPr="00046A45">
        <w:rPr>
          <w:rFonts w:asciiTheme="majorBidi" w:hAnsiTheme="majorBidi" w:cstheme="majorBidi"/>
          <w:sz w:val="24"/>
          <w:szCs w:val="24"/>
          <w:lang w:val="en-GB"/>
        </w:rPr>
        <w:t>willingness to engage in novel experiences</w:t>
      </w:r>
      <w:r w:rsidR="00B74205">
        <w:rPr>
          <w:rFonts w:asciiTheme="majorBidi" w:hAnsiTheme="majorBidi" w:cstheme="majorBidi"/>
          <w:sz w:val="24"/>
          <w:szCs w:val="24"/>
          <w:lang w:val="en-GB"/>
        </w:rPr>
        <w:t>.</w:t>
      </w:r>
      <w:r w:rsidR="0098252E">
        <w:rPr>
          <w:rFonts w:asciiTheme="majorBidi" w:hAnsiTheme="majorBidi" w:cstheme="majorBidi"/>
          <w:sz w:val="24"/>
          <w:szCs w:val="24"/>
          <w:lang w:val="en-GB"/>
        </w:rPr>
        <w:t xml:space="preserve"> </w:t>
      </w:r>
      <w:r w:rsidR="00B74205">
        <w:rPr>
          <w:rFonts w:asciiTheme="majorBidi" w:hAnsiTheme="majorBidi" w:cstheme="majorBidi"/>
          <w:sz w:val="24"/>
          <w:szCs w:val="24"/>
          <w:lang w:val="en-GB"/>
        </w:rPr>
        <w:t>We examined two indicators of this construct. The first</w:t>
      </w:r>
      <w:r w:rsidR="00197BAE">
        <w:rPr>
          <w:rFonts w:asciiTheme="majorBidi" w:hAnsiTheme="majorBidi" w:cstheme="majorBidi"/>
          <w:sz w:val="24"/>
          <w:szCs w:val="24"/>
          <w:lang w:val="en-GB"/>
        </w:rPr>
        <w:t xml:space="preserve">, creativity, </w:t>
      </w:r>
      <w:r w:rsidR="00DB2524">
        <w:rPr>
          <w:rFonts w:asciiTheme="majorBidi" w:hAnsiTheme="majorBidi" w:cstheme="majorBidi"/>
          <w:sz w:val="24"/>
          <w:szCs w:val="24"/>
          <w:lang w:val="en-GB"/>
        </w:rPr>
        <w:t>is</w:t>
      </w:r>
      <w:r w:rsidR="00197BAE">
        <w:rPr>
          <w:rFonts w:asciiTheme="majorBidi" w:hAnsiTheme="majorBidi" w:cstheme="majorBidi"/>
          <w:sz w:val="24"/>
          <w:szCs w:val="24"/>
          <w:lang w:val="en-GB"/>
        </w:rPr>
        <w:t xml:space="preserve"> the tendency</w:t>
      </w:r>
      <w:r w:rsidR="00B74205">
        <w:rPr>
          <w:rFonts w:asciiTheme="majorBidi" w:hAnsiTheme="majorBidi" w:cstheme="majorBidi"/>
          <w:sz w:val="24"/>
          <w:szCs w:val="24"/>
          <w:lang w:val="en-GB"/>
        </w:rPr>
        <w:t xml:space="preserve"> </w:t>
      </w:r>
      <w:r w:rsidR="00B74205" w:rsidRPr="00AF5753">
        <w:rPr>
          <w:rFonts w:asciiTheme="majorBidi" w:hAnsiTheme="majorBidi" w:cstheme="majorBidi"/>
          <w:sz w:val="24"/>
          <w:szCs w:val="24"/>
          <w:lang w:val="en-GB"/>
        </w:rPr>
        <w:t>“</w:t>
      </w:r>
      <w:r w:rsidR="0068017F">
        <w:rPr>
          <w:rFonts w:asciiTheme="majorBidi" w:hAnsiTheme="majorBidi" w:cstheme="majorBidi"/>
          <w:sz w:val="24"/>
          <w:szCs w:val="24"/>
          <w:lang w:val="en-GB"/>
        </w:rPr>
        <w:t xml:space="preserve">to </w:t>
      </w:r>
      <w:r w:rsidR="00B74205" w:rsidRPr="00AF5753">
        <w:rPr>
          <w:rFonts w:asciiTheme="majorBidi" w:hAnsiTheme="majorBidi" w:cstheme="majorBidi"/>
          <w:sz w:val="24"/>
          <w:szCs w:val="24"/>
          <w:lang w:val="en-GB"/>
        </w:rPr>
        <w:t>imagine, synthesise, connect, invent and explore” (</w:t>
      </w:r>
      <w:proofErr w:type="spellStart"/>
      <w:r w:rsidR="00B74205" w:rsidRPr="00AF5753">
        <w:rPr>
          <w:rFonts w:asciiTheme="majorBidi" w:hAnsiTheme="majorBidi" w:cstheme="majorBidi"/>
          <w:sz w:val="24"/>
          <w:szCs w:val="24"/>
          <w:lang w:val="en-GB"/>
        </w:rPr>
        <w:t>Rogaten</w:t>
      </w:r>
      <w:proofErr w:type="spellEnd"/>
      <w:r w:rsidR="00B74205" w:rsidRPr="00AF5753">
        <w:rPr>
          <w:rFonts w:asciiTheme="majorBidi" w:hAnsiTheme="majorBidi" w:cstheme="majorBidi"/>
          <w:sz w:val="24"/>
          <w:szCs w:val="24"/>
          <w:lang w:val="en-GB"/>
        </w:rPr>
        <w:t xml:space="preserve"> </w:t>
      </w:r>
      <w:r w:rsidR="00B74205">
        <w:rPr>
          <w:rFonts w:asciiTheme="majorBidi" w:hAnsiTheme="majorBidi" w:cstheme="majorBidi"/>
          <w:sz w:val="24"/>
          <w:szCs w:val="24"/>
          <w:lang w:val="en-GB"/>
        </w:rPr>
        <w:t>and</w:t>
      </w:r>
      <w:r w:rsidR="00B74205" w:rsidRPr="00AF5753">
        <w:rPr>
          <w:rFonts w:asciiTheme="majorBidi" w:hAnsiTheme="majorBidi" w:cstheme="majorBidi"/>
          <w:sz w:val="24"/>
          <w:szCs w:val="24"/>
          <w:lang w:val="en-GB"/>
        </w:rPr>
        <w:t xml:space="preserve"> Moneta, 2015, p. 294)</w:t>
      </w:r>
      <w:r w:rsidR="008124AC" w:rsidRPr="008124AC">
        <w:rPr>
          <w:rFonts w:asciiTheme="majorBidi" w:hAnsiTheme="majorBidi" w:cstheme="majorBidi"/>
          <w:sz w:val="24"/>
          <w:szCs w:val="24"/>
          <w:lang w:val="en-GB"/>
        </w:rPr>
        <w:t xml:space="preserve">. </w:t>
      </w:r>
      <w:r w:rsidR="00197BAE">
        <w:rPr>
          <w:rFonts w:asciiTheme="majorBidi" w:hAnsiTheme="majorBidi" w:cstheme="majorBidi"/>
          <w:sz w:val="24"/>
          <w:szCs w:val="24"/>
          <w:lang w:val="en-GB"/>
        </w:rPr>
        <w:t>C</w:t>
      </w:r>
      <w:r w:rsidR="00197BAE" w:rsidRPr="00DB2524">
        <w:rPr>
          <w:rFonts w:asciiTheme="majorBidi" w:hAnsiTheme="majorBidi" w:cstheme="majorBidi"/>
          <w:sz w:val="24"/>
          <w:szCs w:val="24"/>
          <w:lang w:val="en-GB"/>
        </w:rPr>
        <w:t xml:space="preserve">reativity </w:t>
      </w:r>
      <w:r w:rsidR="00197BAE">
        <w:rPr>
          <w:rFonts w:asciiTheme="majorBidi" w:hAnsiTheme="majorBidi" w:cstheme="majorBidi"/>
          <w:sz w:val="24"/>
          <w:szCs w:val="24"/>
          <w:lang w:val="en-GB"/>
        </w:rPr>
        <w:t>is</w:t>
      </w:r>
      <w:r w:rsidR="00197BAE" w:rsidRPr="00DB2524">
        <w:rPr>
          <w:rFonts w:asciiTheme="majorBidi" w:hAnsiTheme="majorBidi" w:cstheme="majorBidi"/>
          <w:sz w:val="24"/>
          <w:szCs w:val="24"/>
          <w:lang w:val="en-GB"/>
        </w:rPr>
        <w:t xml:space="preserve"> effort</w:t>
      </w:r>
      <w:r w:rsidR="00197BAE">
        <w:rPr>
          <w:rFonts w:asciiTheme="majorBidi" w:hAnsiTheme="majorBidi" w:cstheme="majorBidi"/>
          <w:sz w:val="24"/>
          <w:szCs w:val="24"/>
          <w:lang w:val="en-GB"/>
        </w:rPr>
        <w:t>ful</w:t>
      </w:r>
      <w:r w:rsidR="00197BAE" w:rsidRPr="00DB2524">
        <w:rPr>
          <w:rFonts w:asciiTheme="majorBidi" w:hAnsiTheme="majorBidi" w:cstheme="majorBidi"/>
          <w:sz w:val="24"/>
          <w:szCs w:val="24"/>
          <w:lang w:val="en-GB"/>
        </w:rPr>
        <w:t xml:space="preserve"> (Amabile, 1997)</w:t>
      </w:r>
      <w:r w:rsidR="002B0928">
        <w:rPr>
          <w:rFonts w:asciiTheme="majorBidi" w:hAnsiTheme="majorBidi" w:cstheme="majorBidi"/>
          <w:sz w:val="24"/>
          <w:szCs w:val="24"/>
          <w:lang w:val="en-GB"/>
        </w:rPr>
        <w:t>,</w:t>
      </w:r>
      <w:r w:rsidR="00197BAE">
        <w:rPr>
          <w:rFonts w:asciiTheme="majorBidi" w:hAnsiTheme="majorBidi" w:cstheme="majorBidi"/>
          <w:sz w:val="24"/>
          <w:szCs w:val="24"/>
          <w:lang w:val="en-GB"/>
        </w:rPr>
        <w:t xml:space="preserve"> and n</w:t>
      </w:r>
      <w:r w:rsidR="00DB2524" w:rsidRPr="00DB2524">
        <w:rPr>
          <w:rFonts w:asciiTheme="majorBidi" w:hAnsiTheme="majorBidi" w:cstheme="majorBidi"/>
          <w:sz w:val="24"/>
          <w:szCs w:val="24"/>
          <w:lang w:val="en-GB"/>
        </w:rPr>
        <w:t>eed satisfaction</w:t>
      </w:r>
      <w:r w:rsidR="00637C61">
        <w:rPr>
          <w:rFonts w:asciiTheme="majorBidi" w:hAnsiTheme="majorBidi" w:cstheme="majorBidi"/>
          <w:sz w:val="24"/>
          <w:szCs w:val="24"/>
          <w:lang w:val="en-GB"/>
        </w:rPr>
        <w:t xml:space="preserve"> fuels </w:t>
      </w:r>
      <w:r w:rsidR="00197BAE">
        <w:rPr>
          <w:rFonts w:asciiTheme="majorBidi" w:hAnsiTheme="majorBidi" w:cstheme="majorBidi"/>
          <w:sz w:val="24"/>
          <w:szCs w:val="24"/>
          <w:lang w:val="en-GB"/>
        </w:rPr>
        <w:t>creative efforts</w:t>
      </w:r>
      <w:r w:rsidR="00197BAE" w:rsidRPr="00DB2524">
        <w:rPr>
          <w:rFonts w:asciiTheme="majorBidi" w:hAnsiTheme="majorBidi" w:cstheme="majorBidi"/>
          <w:sz w:val="24"/>
          <w:szCs w:val="24"/>
          <w:lang w:val="en-GB"/>
        </w:rPr>
        <w:t xml:space="preserve"> </w:t>
      </w:r>
      <w:r w:rsidR="00DB2524" w:rsidRPr="00DB2524">
        <w:rPr>
          <w:rFonts w:asciiTheme="majorBidi" w:hAnsiTheme="majorBidi" w:cstheme="majorBidi"/>
          <w:sz w:val="24"/>
          <w:szCs w:val="24"/>
          <w:lang w:val="en-GB"/>
        </w:rPr>
        <w:t>via intrinsic motivation</w:t>
      </w:r>
      <w:r w:rsidR="00197BAE">
        <w:rPr>
          <w:rFonts w:asciiTheme="majorBidi" w:hAnsiTheme="majorBidi" w:cstheme="majorBidi"/>
          <w:sz w:val="24"/>
          <w:szCs w:val="24"/>
          <w:lang w:val="en-GB"/>
        </w:rPr>
        <w:t xml:space="preserve"> </w:t>
      </w:r>
      <w:r w:rsidR="00197BAE" w:rsidRPr="00DB2524">
        <w:rPr>
          <w:rFonts w:asciiTheme="majorBidi" w:hAnsiTheme="majorBidi" w:cstheme="majorBidi"/>
          <w:sz w:val="24"/>
          <w:szCs w:val="24"/>
          <w:lang w:val="en-GB"/>
        </w:rPr>
        <w:t>(Ryan &amp; Deci, 2000</w:t>
      </w:r>
      <w:r w:rsidR="00197BAE">
        <w:rPr>
          <w:rFonts w:asciiTheme="majorBidi" w:hAnsiTheme="majorBidi" w:cstheme="majorBidi"/>
          <w:sz w:val="24"/>
          <w:szCs w:val="24"/>
          <w:lang w:val="en-GB"/>
        </w:rPr>
        <w:t xml:space="preserve">; </w:t>
      </w:r>
      <w:r w:rsidR="00DB2524" w:rsidRPr="00DB2524">
        <w:rPr>
          <w:rFonts w:asciiTheme="majorBidi" w:hAnsiTheme="majorBidi" w:cstheme="majorBidi"/>
          <w:sz w:val="24"/>
          <w:szCs w:val="24"/>
          <w:lang w:val="en-GB"/>
        </w:rPr>
        <w:t>Sheldon et al., 2003). Hence, work engagement is positively associated with creativity</w:t>
      </w:r>
      <w:r w:rsidR="009247B4">
        <w:rPr>
          <w:rFonts w:asciiTheme="majorBidi" w:hAnsiTheme="majorBidi" w:cstheme="majorBidi"/>
          <w:sz w:val="24"/>
          <w:szCs w:val="24"/>
          <w:lang w:val="en-GB"/>
        </w:rPr>
        <w:t xml:space="preserve"> because (at least in part)</w:t>
      </w:r>
      <w:r w:rsidR="00DB2524" w:rsidRPr="00DB2524">
        <w:rPr>
          <w:rFonts w:asciiTheme="majorBidi" w:hAnsiTheme="majorBidi" w:cstheme="majorBidi"/>
          <w:sz w:val="24"/>
          <w:szCs w:val="24"/>
          <w:lang w:val="en-GB"/>
        </w:rPr>
        <w:t xml:space="preserve"> motivation fuels creativity.</w:t>
      </w:r>
      <w:r w:rsidR="008124AC" w:rsidRPr="008124AC">
        <w:rPr>
          <w:rFonts w:asciiTheme="majorBidi" w:hAnsiTheme="majorBidi" w:cstheme="majorBidi"/>
          <w:sz w:val="24"/>
          <w:szCs w:val="24"/>
          <w:lang w:val="en-GB"/>
        </w:rPr>
        <w:t xml:space="preserve"> </w:t>
      </w:r>
      <w:r w:rsidR="00B74205">
        <w:rPr>
          <w:rFonts w:asciiTheme="majorBidi" w:hAnsiTheme="majorBidi" w:cstheme="majorBidi"/>
          <w:sz w:val="24"/>
          <w:szCs w:val="24"/>
          <w:lang w:val="en-GB"/>
        </w:rPr>
        <w:t>In support</w:t>
      </w:r>
      <w:r w:rsidR="00F144D9">
        <w:rPr>
          <w:rFonts w:asciiTheme="majorBidi" w:hAnsiTheme="majorBidi" w:cstheme="majorBidi"/>
          <w:sz w:val="24"/>
          <w:szCs w:val="24"/>
          <w:lang w:val="en-GB"/>
        </w:rPr>
        <w:t>,</w:t>
      </w:r>
      <w:r w:rsidR="00B74205">
        <w:rPr>
          <w:rFonts w:asciiTheme="majorBidi" w:hAnsiTheme="majorBidi" w:cstheme="majorBidi"/>
          <w:sz w:val="24"/>
          <w:szCs w:val="24"/>
          <w:lang w:val="en-GB"/>
        </w:rPr>
        <w:t xml:space="preserve"> </w:t>
      </w:r>
      <w:r w:rsidR="00637C61">
        <w:rPr>
          <w:rFonts w:asciiTheme="majorBidi" w:hAnsiTheme="majorBidi" w:cstheme="majorBidi"/>
          <w:sz w:val="24"/>
          <w:szCs w:val="24"/>
          <w:lang w:val="en-GB"/>
        </w:rPr>
        <w:t xml:space="preserve">more </w:t>
      </w:r>
      <w:r w:rsidR="00AE4A4C" w:rsidRPr="00AF5753">
        <w:rPr>
          <w:rFonts w:asciiTheme="majorBidi" w:hAnsiTheme="majorBidi" w:cstheme="majorBidi"/>
          <w:sz w:val="24"/>
          <w:szCs w:val="24"/>
          <w:lang w:val="en-GB"/>
        </w:rPr>
        <w:t xml:space="preserve">engaged </w:t>
      </w:r>
      <w:r w:rsidR="001214D3" w:rsidRPr="00AF5753">
        <w:rPr>
          <w:rFonts w:asciiTheme="majorBidi" w:hAnsiTheme="majorBidi" w:cstheme="majorBidi"/>
          <w:sz w:val="24"/>
          <w:szCs w:val="24"/>
          <w:lang w:val="en-GB"/>
        </w:rPr>
        <w:t>school princip</w:t>
      </w:r>
      <w:r w:rsidR="00FC2912" w:rsidRPr="00AF5753">
        <w:rPr>
          <w:rFonts w:asciiTheme="majorBidi" w:hAnsiTheme="majorBidi" w:cstheme="majorBidi"/>
          <w:sz w:val="24"/>
          <w:szCs w:val="24"/>
          <w:lang w:val="en-GB"/>
        </w:rPr>
        <w:t>al</w:t>
      </w:r>
      <w:r w:rsidR="001214D3" w:rsidRPr="00AF5753">
        <w:rPr>
          <w:rFonts w:asciiTheme="majorBidi" w:hAnsiTheme="majorBidi" w:cstheme="majorBidi"/>
          <w:sz w:val="24"/>
          <w:szCs w:val="24"/>
          <w:lang w:val="en-GB"/>
        </w:rPr>
        <w:t>s are</w:t>
      </w:r>
      <w:r w:rsidR="00B61047">
        <w:rPr>
          <w:rFonts w:asciiTheme="majorBidi" w:hAnsiTheme="majorBidi" w:cstheme="majorBidi"/>
          <w:sz w:val="24"/>
          <w:szCs w:val="24"/>
          <w:lang w:val="en-GB"/>
        </w:rPr>
        <w:t xml:space="preserve"> </w:t>
      </w:r>
      <w:r w:rsidR="00B61047" w:rsidRPr="00AF5753">
        <w:rPr>
          <w:rFonts w:asciiTheme="majorBidi" w:hAnsiTheme="majorBidi" w:cstheme="majorBidi"/>
          <w:sz w:val="24"/>
          <w:szCs w:val="24"/>
          <w:lang w:val="en-GB"/>
        </w:rPr>
        <w:t>rated</w:t>
      </w:r>
      <w:r w:rsidR="00B61047">
        <w:rPr>
          <w:rFonts w:asciiTheme="majorBidi" w:hAnsiTheme="majorBidi" w:cstheme="majorBidi"/>
          <w:sz w:val="24"/>
          <w:szCs w:val="24"/>
          <w:lang w:val="en-GB"/>
        </w:rPr>
        <w:t xml:space="preserve"> as</w:t>
      </w:r>
      <w:r w:rsidR="00637C61">
        <w:rPr>
          <w:rFonts w:asciiTheme="majorBidi" w:hAnsiTheme="majorBidi" w:cstheme="majorBidi"/>
          <w:sz w:val="24"/>
          <w:szCs w:val="24"/>
          <w:lang w:val="en-GB"/>
        </w:rPr>
        <w:t xml:space="preserve"> more creative </w:t>
      </w:r>
      <w:r w:rsidR="001214D3" w:rsidRPr="00AF5753">
        <w:rPr>
          <w:rFonts w:asciiTheme="majorBidi" w:hAnsiTheme="majorBidi" w:cstheme="majorBidi"/>
          <w:sz w:val="24"/>
          <w:szCs w:val="24"/>
          <w:lang w:val="en-GB"/>
        </w:rPr>
        <w:t>by the</w:t>
      </w:r>
      <w:r w:rsidR="00FC2912" w:rsidRPr="00AF5753">
        <w:rPr>
          <w:rFonts w:asciiTheme="majorBidi" w:hAnsiTheme="majorBidi" w:cstheme="majorBidi"/>
          <w:sz w:val="24"/>
          <w:szCs w:val="24"/>
          <w:lang w:val="en-GB"/>
        </w:rPr>
        <w:t>ir school’s</w:t>
      </w:r>
      <w:r w:rsidR="001214D3" w:rsidRPr="00AF5753">
        <w:rPr>
          <w:rFonts w:asciiTheme="majorBidi" w:hAnsiTheme="majorBidi" w:cstheme="majorBidi"/>
          <w:sz w:val="24"/>
          <w:szCs w:val="24"/>
          <w:lang w:val="en-GB"/>
        </w:rPr>
        <w:t xml:space="preserve"> teachers</w:t>
      </w:r>
      <w:r w:rsidR="00D427D6" w:rsidRPr="00AF5753">
        <w:rPr>
          <w:rFonts w:asciiTheme="majorBidi" w:hAnsiTheme="majorBidi" w:cstheme="majorBidi"/>
          <w:sz w:val="24"/>
          <w:szCs w:val="24"/>
          <w:lang w:val="en-GB"/>
        </w:rPr>
        <w:t xml:space="preserve"> </w:t>
      </w:r>
      <w:r w:rsidR="00AE4A4C" w:rsidRPr="00AF5753">
        <w:rPr>
          <w:rFonts w:asciiTheme="majorBidi" w:hAnsiTheme="majorBidi" w:cstheme="majorBidi"/>
          <w:sz w:val="24"/>
          <w:szCs w:val="24"/>
          <w:lang w:val="en-GB"/>
        </w:rPr>
        <w:lastRenderedPageBreak/>
        <w:t>(</w:t>
      </w:r>
      <w:r w:rsidR="00D427D6" w:rsidRPr="00AF5753">
        <w:rPr>
          <w:rFonts w:asciiTheme="majorBidi" w:hAnsiTheme="majorBidi" w:cstheme="majorBidi"/>
          <w:sz w:val="24"/>
          <w:szCs w:val="24"/>
          <w:lang w:val="en-GB"/>
        </w:rPr>
        <w:t xml:space="preserve">Bakker </w:t>
      </w:r>
      <w:r w:rsidR="008E0143">
        <w:rPr>
          <w:rFonts w:asciiTheme="majorBidi" w:hAnsiTheme="majorBidi" w:cstheme="majorBidi"/>
          <w:sz w:val="24"/>
          <w:szCs w:val="24"/>
          <w:lang w:val="en-GB"/>
        </w:rPr>
        <w:t>and</w:t>
      </w:r>
      <w:r w:rsidR="00D427D6" w:rsidRPr="00AF5753">
        <w:rPr>
          <w:rFonts w:asciiTheme="majorBidi" w:hAnsiTheme="majorBidi" w:cstheme="majorBidi"/>
          <w:sz w:val="24"/>
          <w:szCs w:val="24"/>
          <w:lang w:val="en-GB"/>
        </w:rPr>
        <w:t xml:space="preserve"> </w:t>
      </w:r>
      <w:proofErr w:type="spellStart"/>
      <w:r w:rsidR="00D427D6" w:rsidRPr="00AF5753">
        <w:rPr>
          <w:rFonts w:asciiTheme="majorBidi" w:hAnsiTheme="majorBidi" w:cstheme="majorBidi"/>
          <w:sz w:val="24"/>
          <w:szCs w:val="24"/>
          <w:lang w:val="en-GB"/>
        </w:rPr>
        <w:t>Xanthopoulou</w:t>
      </w:r>
      <w:proofErr w:type="spellEnd"/>
      <w:r w:rsidR="00D427D6" w:rsidRPr="00AF5753">
        <w:rPr>
          <w:rFonts w:asciiTheme="majorBidi" w:hAnsiTheme="majorBidi" w:cstheme="majorBidi"/>
          <w:sz w:val="24"/>
          <w:szCs w:val="24"/>
          <w:lang w:val="en-GB"/>
        </w:rPr>
        <w:t>, 2013</w:t>
      </w:r>
      <w:r w:rsidR="00AE4A4C" w:rsidRPr="00AF5753">
        <w:rPr>
          <w:rFonts w:asciiTheme="majorBidi" w:hAnsiTheme="majorBidi" w:cstheme="majorBidi"/>
          <w:sz w:val="24"/>
          <w:szCs w:val="24"/>
          <w:lang w:val="en-GB"/>
        </w:rPr>
        <w:t>)</w:t>
      </w:r>
      <w:r w:rsidR="00D427D6" w:rsidRPr="00AF5753">
        <w:rPr>
          <w:rFonts w:asciiTheme="majorBidi" w:hAnsiTheme="majorBidi" w:cstheme="majorBidi"/>
          <w:sz w:val="24"/>
          <w:szCs w:val="24"/>
          <w:lang w:val="en-GB"/>
        </w:rPr>
        <w:t>.</w:t>
      </w:r>
      <w:r w:rsidR="008B49CA" w:rsidRPr="00AF5753">
        <w:rPr>
          <w:rFonts w:asciiTheme="majorBidi" w:hAnsiTheme="majorBidi" w:cstheme="majorBidi"/>
          <w:sz w:val="24"/>
          <w:szCs w:val="24"/>
          <w:lang w:val="en-GB"/>
        </w:rPr>
        <w:t xml:space="preserve"> </w:t>
      </w:r>
      <w:r w:rsidR="00E668F9">
        <w:rPr>
          <w:rFonts w:asciiTheme="majorBidi" w:hAnsiTheme="majorBidi" w:cstheme="majorBidi"/>
          <w:sz w:val="24"/>
          <w:szCs w:val="24"/>
          <w:lang w:val="en-GB"/>
        </w:rPr>
        <w:t>W</w:t>
      </w:r>
      <w:r w:rsidR="00B74205">
        <w:rPr>
          <w:rFonts w:asciiTheme="majorBidi" w:hAnsiTheme="majorBidi" w:cstheme="majorBidi"/>
          <w:sz w:val="24"/>
          <w:szCs w:val="24"/>
          <w:lang w:val="en-GB"/>
        </w:rPr>
        <w:t>e</w:t>
      </w:r>
      <w:r w:rsidR="00FF053A">
        <w:rPr>
          <w:rFonts w:asciiTheme="majorBidi" w:hAnsiTheme="majorBidi" w:cstheme="majorBidi"/>
          <w:sz w:val="24"/>
          <w:szCs w:val="24"/>
          <w:lang w:val="en-GB"/>
        </w:rPr>
        <w:t xml:space="preserve"> hypothesise that</w:t>
      </w:r>
      <w:r w:rsidR="00FF053A" w:rsidRPr="00AF5753">
        <w:rPr>
          <w:rFonts w:asciiTheme="majorBidi" w:hAnsiTheme="majorBidi" w:cstheme="majorBidi"/>
          <w:sz w:val="24"/>
          <w:szCs w:val="24"/>
          <w:lang w:val="en-GB"/>
        </w:rPr>
        <w:t xml:space="preserve"> organi</w:t>
      </w:r>
      <w:r w:rsidR="00FF053A">
        <w:rPr>
          <w:rFonts w:asciiTheme="majorBidi" w:hAnsiTheme="majorBidi" w:cstheme="majorBidi"/>
          <w:sz w:val="24"/>
          <w:szCs w:val="24"/>
          <w:lang w:val="en-GB"/>
        </w:rPr>
        <w:t>s</w:t>
      </w:r>
      <w:r w:rsidR="00FF053A" w:rsidRPr="00AF5753">
        <w:rPr>
          <w:rFonts w:asciiTheme="majorBidi" w:hAnsiTheme="majorBidi" w:cstheme="majorBidi"/>
          <w:sz w:val="24"/>
          <w:szCs w:val="24"/>
          <w:lang w:val="en-GB"/>
        </w:rPr>
        <w:t xml:space="preserve">ational nostalgia </w:t>
      </w:r>
      <w:r w:rsidR="00FF053A">
        <w:rPr>
          <w:rFonts w:asciiTheme="majorBidi" w:hAnsiTheme="majorBidi" w:cstheme="majorBidi"/>
          <w:sz w:val="24"/>
          <w:szCs w:val="24"/>
          <w:lang w:val="en-GB"/>
        </w:rPr>
        <w:t>is</w:t>
      </w:r>
      <w:r w:rsidR="00FF053A" w:rsidRPr="00AF5753">
        <w:rPr>
          <w:rFonts w:asciiTheme="majorBidi" w:hAnsiTheme="majorBidi" w:cstheme="majorBidi"/>
          <w:sz w:val="24"/>
          <w:szCs w:val="24"/>
          <w:lang w:val="en-GB"/>
        </w:rPr>
        <w:t xml:space="preserve"> positively </w:t>
      </w:r>
      <w:r w:rsidR="00637C61">
        <w:rPr>
          <w:rFonts w:asciiTheme="majorBidi" w:hAnsiTheme="majorBidi" w:cstheme="majorBidi"/>
          <w:sz w:val="24"/>
          <w:szCs w:val="24"/>
          <w:lang w:val="en-GB"/>
        </w:rPr>
        <w:t>linked to</w:t>
      </w:r>
      <w:r w:rsidR="00FF053A" w:rsidRPr="00AF5753">
        <w:rPr>
          <w:rFonts w:asciiTheme="majorBidi" w:hAnsiTheme="majorBidi" w:cstheme="majorBidi"/>
          <w:sz w:val="24"/>
          <w:szCs w:val="24"/>
          <w:lang w:val="en-GB"/>
        </w:rPr>
        <w:t xml:space="preserve"> work engagement</w:t>
      </w:r>
      <w:r w:rsidR="00E668F9">
        <w:rPr>
          <w:rFonts w:asciiTheme="majorBidi" w:hAnsiTheme="majorBidi" w:cstheme="majorBidi"/>
          <w:sz w:val="24"/>
          <w:szCs w:val="24"/>
          <w:lang w:val="en-GB"/>
        </w:rPr>
        <w:t>; as such</w:t>
      </w:r>
      <w:r w:rsidR="008B49CA" w:rsidRPr="00AF5753">
        <w:rPr>
          <w:rFonts w:asciiTheme="majorBidi" w:hAnsiTheme="majorBidi" w:cstheme="majorBidi"/>
          <w:sz w:val="24"/>
          <w:szCs w:val="24"/>
          <w:lang w:val="en-GB"/>
        </w:rPr>
        <w:t>, we</w:t>
      </w:r>
      <w:r w:rsidR="00B74205">
        <w:rPr>
          <w:rFonts w:asciiTheme="majorBidi" w:hAnsiTheme="majorBidi" w:cstheme="majorBidi"/>
          <w:sz w:val="24"/>
          <w:szCs w:val="24"/>
          <w:lang w:val="en-GB"/>
        </w:rPr>
        <w:t xml:space="preserve"> </w:t>
      </w:r>
      <w:r w:rsidR="008B49CA" w:rsidRPr="00AF5753">
        <w:rPr>
          <w:rFonts w:asciiTheme="majorBidi" w:hAnsiTheme="majorBidi" w:cstheme="majorBidi"/>
          <w:sz w:val="24"/>
          <w:szCs w:val="24"/>
          <w:lang w:val="en-GB"/>
        </w:rPr>
        <w:t>expect</w:t>
      </w:r>
      <w:r w:rsidR="00B74205">
        <w:rPr>
          <w:rFonts w:asciiTheme="majorBidi" w:hAnsiTheme="majorBidi" w:cstheme="majorBidi"/>
          <w:sz w:val="24"/>
          <w:szCs w:val="24"/>
          <w:lang w:val="en-GB"/>
        </w:rPr>
        <w:t xml:space="preserve"> </w:t>
      </w:r>
      <w:r w:rsidR="00E668F9">
        <w:rPr>
          <w:rFonts w:asciiTheme="majorBidi" w:hAnsiTheme="majorBidi" w:cstheme="majorBidi"/>
          <w:sz w:val="24"/>
          <w:szCs w:val="24"/>
          <w:lang w:val="en-GB"/>
        </w:rPr>
        <w:t>that</w:t>
      </w:r>
      <w:r w:rsidR="00E668F9" w:rsidRPr="00AF5753">
        <w:rPr>
          <w:rFonts w:asciiTheme="majorBidi" w:hAnsiTheme="majorBidi" w:cstheme="majorBidi"/>
          <w:sz w:val="24"/>
          <w:szCs w:val="24"/>
          <w:lang w:val="en-GB"/>
        </w:rPr>
        <w:t xml:space="preserve"> </w:t>
      </w:r>
      <w:r w:rsidR="00467472">
        <w:rPr>
          <w:rFonts w:asciiTheme="majorBidi" w:hAnsiTheme="majorBidi" w:cstheme="majorBidi"/>
          <w:sz w:val="24"/>
          <w:szCs w:val="24"/>
          <w:lang w:val="en-GB"/>
        </w:rPr>
        <w:t>organisational nostalgia</w:t>
      </w:r>
      <w:r w:rsidR="00E668F9">
        <w:rPr>
          <w:rFonts w:asciiTheme="majorBidi" w:hAnsiTheme="majorBidi" w:cstheme="majorBidi"/>
          <w:sz w:val="24"/>
          <w:szCs w:val="24"/>
          <w:lang w:val="en-GB"/>
        </w:rPr>
        <w:t>,</w:t>
      </w:r>
      <w:r w:rsidR="00467472">
        <w:rPr>
          <w:rFonts w:asciiTheme="majorBidi" w:hAnsiTheme="majorBidi" w:cstheme="majorBidi"/>
          <w:sz w:val="24"/>
          <w:szCs w:val="24"/>
          <w:lang w:val="en-GB"/>
        </w:rPr>
        <w:t xml:space="preserve"> </w:t>
      </w:r>
      <w:r w:rsidR="007471AE">
        <w:rPr>
          <w:rFonts w:asciiTheme="majorBidi" w:hAnsiTheme="majorBidi" w:cstheme="majorBidi"/>
          <w:sz w:val="24"/>
          <w:szCs w:val="24"/>
          <w:lang w:val="en-GB"/>
        </w:rPr>
        <w:t xml:space="preserve">via </w:t>
      </w:r>
      <w:r w:rsidR="007471AE" w:rsidRPr="00AF5753">
        <w:rPr>
          <w:rFonts w:asciiTheme="majorBidi" w:hAnsiTheme="majorBidi" w:cstheme="majorBidi"/>
          <w:sz w:val="24"/>
          <w:szCs w:val="24"/>
          <w:lang w:val="en-GB"/>
        </w:rPr>
        <w:t>work engagement</w:t>
      </w:r>
      <w:r w:rsidR="00E668F9">
        <w:rPr>
          <w:rFonts w:asciiTheme="majorBidi" w:hAnsiTheme="majorBidi" w:cstheme="majorBidi"/>
          <w:sz w:val="24"/>
          <w:szCs w:val="24"/>
          <w:lang w:val="en-GB"/>
        </w:rPr>
        <w:t>,</w:t>
      </w:r>
      <w:r w:rsidR="007471AE">
        <w:rPr>
          <w:rFonts w:asciiTheme="majorBidi" w:hAnsiTheme="majorBidi" w:cstheme="majorBidi"/>
          <w:sz w:val="24"/>
          <w:szCs w:val="24"/>
          <w:lang w:val="en-GB"/>
        </w:rPr>
        <w:t xml:space="preserve"> </w:t>
      </w:r>
      <w:r w:rsidR="00637C61">
        <w:rPr>
          <w:rFonts w:asciiTheme="majorBidi" w:hAnsiTheme="majorBidi" w:cstheme="majorBidi"/>
          <w:sz w:val="24"/>
          <w:szCs w:val="24"/>
          <w:lang w:val="en-GB"/>
        </w:rPr>
        <w:t>is</w:t>
      </w:r>
      <w:r w:rsidR="00637C61" w:rsidRPr="00AF5753">
        <w:rPr>
          <w:rFonts w:asciiTheme="majorBidi" w:hAnsiTheme="majorBidi" w:cstheme="majorBidi"/>
          <w:sz w:val="24"/>
          <w:szCs w:val="24"/>
          <w:lang w:val="en-GB"/>
        </w:rPr>
        <w:t xml:space="preserve"> </w:t>
      </w:r>
      <w:r w:rsidR="008B49CA" w:rsidRPr="00AF5753">
        <w:rPr>
          <w:rFonts w:asciiTheme="majorBidi" w:hAnsiTheme="majorBidi" w:cstheme="majorBidi"/>
          <w:sz w:val="24"/>
          <w:szCs w:val="24"/>
          <w:lang w:val="en-GB"/>
        </w:rPr>
        <w:t xml:space="preserve">positively </w:t>
      </w:r>
      <w:r w:rsidR="00637C61">
        <w:rPr>
          <w:rFonts w:asciiTheme="majorBidi" w:hAnsiTheme="majorBidi" w:cstheme="majorBidi"/>
          <w:sz w:val="24"/>
          <w:szCs w:val="24"/>
          <w:lang w:val="en-GB"/>
        </w:rPr>
        <w:t xml:space="preserve">linked </w:t>
      </w:r>
      <w:r w:rsidR="00B74205">
        <w:rPr>
          <w:rFonts w:asciiTheme="majorBidi" w:hAnsiTheme="majorBidi" w:cstheme="majorBidi"/>
          <w:sz w:val="24"/>
          <w:szCs w:val="24"/>
          <w:lang w:val="en-GB"/>
        </w:rPr>
        <w:t>to</w:t>
      </w:r>
      <w:r w:rsidR="008B49CA" w:rsidRPr="00AF5753">
        <w:rPr>
          <w:rFonts w:asciiTheme="majorBidi" w:hAnsiTheme="majorBidi" w:cstheme="majorBidi"/>
          <w:sz w:val="24"/>
          <w:szCs w:val="24"/>
          <w:lang w:val="en-GB"/>
        </w:rPr>
        <w:t xml:space="preserve"> </w:t>
      </w:r>
      <w:r w:rsidR="00C82D51" w:rsidRPr="00AF5753">
        <w:rPr>
          <w:rFonts w:asciiTheme="majorBidi" w:hAnsiTheme="majorBidi" w:cstheme="majorBidi"/>
          <w:sz w:val="24"/>
          <w:szCs w:val="24"/>
          <w:lang w:val="en-GB"/>
        </w:rPr>
        <w:t>creativity</w:t>
      </w:r>
      <w:r w:rsidR="007471AE">
        <w:rPr>
          <w:rFonts w:asciiTheme="majorBidi" w:hAnsiTheme="majorBidi" w:cstheme="majorBidi"/>
          <w:sz w:val="24"/>
          <w:szCs w:val="24"/>
          <w:lang w:val="en-GB"/>
        </w:rPr>
        <w:t>.</w:t>
      </w:r>
      <w:r w:rsidR="00C82D51" w:rsidRPr="00AF5753">
        <w:rPr>
          <w:rFonts w:asciiTheme="majorBidi" w:hAnsiTheme="majorBidi" w:cstheme="majorBidi"/>
          <w:sz w:val="24"/>
          <w:szCs w:val="24"/>
          <w:lang w:val="en-GB"/>
        </w:rPr>
        <w:t xml:space="preserve"> </w:t>
      </w:r>
    </w:p>
    <w:p w14:paraId="41262CA5" w14:textId="36B27C63" w:rsidR="005B0076" w:rsidRPr="0071761D" w:rsidRDefault="005B0076" w:rsidP="005B0076">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 xml:space="preserve">Hypothesis 7: </w:t>
      </w:r>
      <w:r w:rsidR="00615362" w:rsidRPr="00AF5753">
        <w:rPr>
          <w:rFonts w:asciiTheme="majorBidi" w:hAnsiTheme="majorBidi" w:cstheme="majorBidi"/>
          <w:i/>
          <w:iCs/>
          <w:sz w:val="24"/>
          <w:szCs w:val="24"/>
          <w:lang w:val="en-GB"/>
        </w:rPr>
        <w:t>Organi</w:t>
      </w:r>
      <w:r w:rsidR="00421F1A">
        <w:rPr>
          <w:rFonts w:asciiTheme="majorBidi" w:hAnsiTheme="majorBidi" w:cstheme="majorBidi"/>
          <w:i/>
          <w:iCs/>
          <w:sz w:val="24"/>
          <w:szCs w:val="24"/>
          <w:lang w:val="en-GB"/>
        </w:rPr>
        <w:t>s</w:t>
      </w:r>
      <w:r w:rsidR="00615362" w:rsidRPr="00AF5753">
        <w:rPr>
          <w:rFonts w:asciiTheme="majorBidi" w:hAnsiTheme="majorBidi" w:cstheme="majorBidi"/>
          <w:i/>
          <w:iCs/>
          <w:sz w:val="24"/>
          <w:szCs w:val="24"/>
          <w:lang w:val="en-GB"/>
        </w:rPr>
        <w:t>ational nostalgia</w:t>
      </w:r>
      <w:r w:rsidRPr="00AF5753">
        <w:rPr>
          <w:rFonts w:asciiTheme="majorBidi" w:hAnsiTheme="majorBidi" w:cstheme="majorBidi"/>
          <w:i/>
          <w:iCs/>
          <w:sz w:val="24"/>
          <w:szCs w:val="24"/>
          <w:lang w:val="en-GB"/>
        </w:rPr>
        <w:t xml:space="preserve"> is positively associated with creativity</w:t>
      </w:r>
      <w:r w:rsidR="0071761D">
        <w:rPr>
          <w:rFonts w:asciiTheme="majorBidi" w:hAnsiTheme="majorBidi" w:cstheme="majorBidi"/>
          <w:sz w:val="24"/>
          <w:szCs w:val="24"/>
          <w:lang w:val="en-GB"/>
        </w:rPr>
        <w:t>.</w:t>
      </w:r>
    </w:p>
    <w:p w14:paraId="708B9672" w14:textId="032DC2A8" w:rsidR="005B0076" w:rsidRPr="0071761D" w:rsidRDefault="005B0076" w:rsidP="005B0076">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Hypothesis 8: Work engagement mediates the positive association between organisational nostalgia and creativity</w:t>
      </w:r>
      <w:r w:rsidR="0071761D">
        <w:rPr>
          <w:rFonts w:asciiTheme="majorBidi" w:hAnsiTheme="majorBidi" w:cstheme="majorBidi"/>
          <w:sz w:val="24"/>
          <w:szCs w:val="24"/>
          <w:lang w:val="en-GB"/>
        </w:rPr>
        <w:t>.</w:t>
      </w:r>
    </w:p>
    <w:p w14:paraId="231B4D97" w14:textId="62BC8E97" w:rsidR="005B0076" w:rsidRPr="00B74205" w:rsidRDefault="0098252E" w:rsidP="00452DD7">
      <w:pPr>
        <w:spacing w:after="0" w:line="480" w:lineRule="exact"/>
        <w:ind w:firstLine="709"/>
        <w:contextualSpacing/>
        <w:rPr>
          <w:rFonts w:asciiTheme="majorBidi" w:hAnsiTheme="majorBidi" w:cstheme="majorBidi"/>
          <w:sz w:val="24"/>
          <w:szCs w:val="24"/>
        </w:rPr>
      </w:pPr>
      <w:r>
        <w:rPr>
          <w:rFonts w:asciiTheme="majorBidi" w:hAnsiTheme="majorBidi" w:cstheme="majorBidi"/>
          <w:sz w:val="24"/>
          <w:szCs w:val="24"/>
          <w:lang w:val="en-GB"/>
        </w:rPr>
        <w:t xml:space="preserve">The second indicator of </w:t>
      </w:r>
      <w:r w:rsidRPr="00046A45">
        <w:rPr>
          <w:rFonts w:asciiTheme="majorBidi" w:hAnsiTheme="majorBidi" w:cstheme="majorBidi"/>
          <w:sz w:val="24"/>
          <w:szCs w:val="24"/>
          <w:lang w:val="en-GB"/>
        </w:rPr>
        <w:t>willingness to engage in novel experiences</w:t>
      </w:r>
      <w:r>
        <w:rPr>
          <w:rFonts w:asciiTheme="majorBidi" w:hAnsiTheme="majorBidi" w:cstheme="majorBidi"/>
          <w:sz w:val="24"/>
          <w:szCs w:val="24"/>
          <w:lang w:val="en-GB"/>
        </w:rPr>
        <w:t xml:space="preserve"> was</w:t>
      </w:r>
      <w:r w:rsidR="00403872" w:rsidRPr="00046A45">
        <w:rPr>
          <w:rFonts w:asciiTheme="majorBidi" w:hAnsiTheme="majorBidi" w:cstheme="majorBidi"/>
          <w:sz w:val="24"/>
          <w:szCs w:val="24"/>
          <w:lang w:val="en-GB"/>
        </w:rPr>
        <w:t xml:space="preserve"> </w:t>
      </w:r>
      <w:r w:rsidR="00615362" w:rsidRPr="00046A45">
        <w:rPr>
          <w:rFonts w:asciiTheme="majorBidi" w:hAnsiTheme="majorBidi" w:cstheme="majorBidi"/>
          <w:sz w:val="24"/>
          <w:szCs w:val="24"/>
          <w:lang w:val="en-GB"/>
        </w:rPr>
        <w:t>support for organi</w:t>
      </w:r>
      <w:r w:rsidR="00421F1A" w:rsidRPr="00046A45">
        <w:rPr>
          <w:rFonts w:asciiTheme="majorBidi" w:hAnsiTheme="majorBidi" w:cstheme="majorBidi"/>
          <w:sz w:val="24"/>
          <w:szCs w:val="24"/>
          <w:lang w:val="en-GB"/>
        </w:rPr>
        <w:t>s</w:t>
      </w:r>
      <w:r w:rsidR="00615362" w:rsidRPr="00046A45">
        <w:rPr>
          <w:rFonts w:asciiTheme="majorBidi" w:hAnsiTheme="majorBidi" w:cstheme="majorBidi"/>
          <w:sz w:val="24"/>
          <w:szCs w:val="24"/>
          <w:lang w:val="en-GB"/>
        </w:rPr>
        <w:t>ational change.</w:t>
      </w:r>
      <w:r w:rsidR="00264088" w:rsidRPr="00046A45">
        <w:rPr>
          <w:rFonts w:asciiTheme="majorBidi" w:hAnsiTheme="majorBidi" w:cstheme="majorBidi"/>
          <w:sz w:val="24"/>
          <w:szCs w:val="24"/>
          <w:lang w:val="en-GB"/>
        </w:rPr>
        <w:t xml:space="preserve"> </w:t>
      </w:r>
      <w:r w:rsidR="00A721EB" w:rsidRPr="00046A45">
        <w:rPr>
          <w:rFonts w:asciiTheme="majorBidi" w:hAnsiTheme="majorBidi" w:cstheme="majorBidi"/>
          <w:sz w:val="24"/>
          <w:szCs w:val="24"/>
          <w:lang w:val="en-GB"/>
        </w:rPr>
        <w:t xml:space="preserve">During </w:t>
      </w:r>
      <w:r w:rsidR="009F0CC2">
        <w:rPr>
          <w:rFonts w:asciiTheme="majorBidi" w:hAnsiTheme="majorBidi" w:cstheme="majorBidi"/>
          <w:sz w:val="24"/>
          <w:szCs w:val="24"/>
          <w:lang w:val="en-GB"/>
        </w:rPr>
        <w:t>such</w:t>
      </w:r>
      <w:r w:rsidR="00A721EB" w:rsidRPr="00046A45">
        <w:rPr>
          <w:rFonts w:asciiTheme="majorBidi" w:hAnsiTheme="majorBidi" w:cstheme="majorBidi"/>
          <w:sz w:val="24"/>
          <w:szCs w:val="24"/>
          <w:lang w:val="en-GB"/>
        </w:rPr>
        <w:t xml:space="preserve"> change, employees need to adopt and </w:t>
      </w:r>
      <w:r w:rsidR="009F0CC2">
        <w:rPr>
          <w:rFonts w:asciiTheme="majorBidi" w:hAnsiTheme="majorBidi" w:cstheme="majorBidi"/>
          <w:sz w:val="24"/>
          <w:szCs w:val="24"/>
          <w:lang w:val="en-GB"/>
        </w:rPr>
        <w:t>become</w:t>
      </w:r>
      <w:r w:rsidR="00A721EB" w:rsidRPr="00046A45">
        <w:rPr>
          <w:rFonts w:asciiTheme="majorBidi" w:hAnsiTheme="majorBidi" w:cstheme="majorBidi"/>
          <w:sz w:val="24"/>
          <w:szCs w:val="24"/>
          <w:lang w:val="en-GB"/>
        </w:rPr>
        <w:t xml:space="preserve"> accustomed to novel ways of working (</w:t>
      </w:r>
      <w:proofErr w:type="spellStart"/>
      <w:r w:rsidR="00A721EB" w:rsidRPr="00046A45">
        <w:rPr>
          <w:rFonts w:asciiTheme="majorBidi" w:hAnsiTheme="majorBidi" w:cstheme="majorBidi"/>
          <w:sz w:val="24"/>
          <w:szCs w:val="24"/>
          <w:lang w:val="en-GB"/>
        </w:rPr>
        <w:t>Wanberg</w:t>
      </w:r>
      <w:proofErr w:type="spellEnd"/>
      <w:r w:rsidR="00A721EB" w:rsidRPr="00046A45">
        <w:rPr>
          <w:rFonts w:asciiTheme="majorBidi" w:hAnsiTheme="majorBidi" w:cstheme="majorBidi"/>
          <w:sz w:val="24"/>
          <w:szCs w:val="24"/>
          <w:lang w:val="en-GB"/>
        </w:rPr>
        <w:t xml:space="preserve"> and Banas, 2000). </w:t>
      </w:r>
      <w:r w:rsidR="000421CC" w:rsidRPr="00B74205">
        <w:rPr>
          <w:rFonts w:asciiTheme="majorBidi" w:hAnsiTheme="majorBidi" w:cstheme="majorBidi"/>
          <w:sz w:val="24"/>
          <w:szCs w:val="24"/>
          <w:lang w:val="en-GB"/>
        </w:rPr>
        <w:t xml:space="preserve">We </w:t>
      </w:r>
      <w:r w:rsidR="009F0CC2">
        <w:rPr>
          <w:rFonts w:asciiTheme="majorBidi" w:hAnsiTheme="majorBidi" w:cstheme="majorBidi"/>
          <w:sz w:val="24"/>
          <w:szCs w:val="24"/>
          <w:lang w:val="en-GB"/>
        </w:rPr>
        <w:t xml:space="preserve">advocate </w:t>
      </w:r>
      <w:r w:rsidR="000421CC" w:rsidRPr="00B74205">
        <w:rPr>
          <w:rFonts w:asciiTheme="majorBidi" w:hAnsiTheme="majorBidi" w:cstheme="majorBidi"/>
          <w:sz w:val="24"/>
          <w:szCs w:val="24"/>
          <w:lang w:val="en-GB"/>
        </w:rPr>
        <w:t xml:space="preserve">that </w:t>
      </w:r>
      <w:r w:rsidR="00A721EB" w:rsidRPr="00B74205">
        <w:rPr>
          <w:rFonts w:asciiTheme="majorBidi" w:hAnsiTheme="majorBidi" w:cstheme="majorBidi"/>
          <w:sz w:val="24"/>
          <w:szCs w:val="24"/>
          <w:lang w:val="en-GB"/>
        </w:rPr>
        <w:t xml:space="preserve">work engagement </w:t>
      </w:r>
      <w:r w:rsidR="009247B4">
        <w:rPr>
          <w:rFonts w:asciiTheme="majorBidi" w:hAnsiTheme="majorBidi" w:cstheme="majorBidi"/>
          <w:sz w:val="24"/>
          <w:szCs w:val="24"/>
          <w:lang w:val="en-GB"/>
        </w:rPr>
        <w:t>is</w:t>
      </w:r>
      <w:r w:rsidR="000421CC" w:rsidRPr="00B74205">
        <w:rPr>
          <w:rFonts w:asciiTheme="majorBidi" w:hAnsiTheme="majorBidi" w:cstheme="majorBidi"/>
          <w:sz w:val="24"/>
          <w:szCs w:val="24"/>
          <w:lang w:val="en-GB"/>
        </w:rPr>
        <w:t xml:space="preserve"> positively associated with</w:t>
      </w:r>
      <w:r w:rsidR="00A721EB" w:rsidRPr="00B74205">
        <w:rPr>
          <w:rFonts w:asciiTheme="majorBidi" w:hAnsiTheme="majorBidi" w:cstheme="majorBidi"/>
          <w:sz w:val="24"/>
          <w:szCs w:val="24"/>
          <w:lang w:val="en-GB"/>
        </w:rPr>
        <w:t xml:space="preserve"> support for change. </w:t>
      </w:r>
      <w:r w:rsidR="009F0CC2">
        <w:rPr>
          <w:rFonts w:asciiTheme="majorBidi" w:hAnsiTheme="majorBidi" w:cstheme="majorBidi"/>
          <w:sz w:val="24"/>
          <w:szCs w:val="24"/>
          <w:lang w:val="en-GB"/>
        </w:rPr>
        <w:t>O</w:t>
      </w:r>
      <w:r w:rsidR="00A721EB" w:rsidRPr="00B74205">
        <w:rPr>
          <w:rFonts w:asciiTheme="majorBidi" w:hAnsiTheme="majorBidi" w:cstheme="majorBidi"/>
          <w:sz w:val="24"/>
          <w:szCs w:val="24"/>
          <w:lang w:val="en-GB"/>
        </w:rPr>
        <w:t xml:space="preserve">rganisational change </w:t>
      </w:r>
      <w:r w:rsidR="009F0CC2">
        <w:rPr>
          <w:rFonts w:asciiTheme="majorBidi" w:hAnsiTheme="majorBidi" w:cstheme="majorBidi"/>
          <w:sz w:val="24"/>
          <w:szCs w:val="24"/>
          <w:lang w:val="en-GB"/>
        </w:rPr>
        <w:t xml:space="preserve">often </w:t>
      </w:r>
      <w:r w:rsidR="00A721EB" w:rsidRPr="00B74205">
        <w:rPr>
          <w:rFonts w:asciiTheme="majorBidi" w:hAnsiTheme="majorBidi" w:cstheme="majorBidi"/>
          <w:sz w:val="24"/>
          <w:szCs w:val="24"/>
          <w:lang w:val="en-GB"/>
        </w:rPr>
        <w:t xml:space="preserve">benefits the organisation. Given that highly motivated workers are willing to expend effort into behaviours that </w:t>
      </w:r>
      <w:r w:rsidR="009F0CC2">
        <w:rPr>
          <w:rFonts w:asciiTheme="majorBidi" w:hAnsiTheme="majorBidi" w:cstheme="majorBidi"/>
          <w:sz w:val="24"/>
          <w:szCs w:val="24"/>
          <w:lang w:val="en-GB"/>
        </w:rPr>
        <w:t>profit</w:t>
      </w:r>
      <w:r w:rsidR="00A721EB" w:rsidRPr="00B74205">
        <w:rPr>
          <w:rFonts w:asciiTheme="majorBidi" w:hAnsiTheme="majorBidi" w:cstheme="majorBidi"/>
          <w:sz w:val="24"/>
          <w:szCs w:val="24"/>
          <w:lang w:val="en-GB"/>
        </w:rPr>
        <w:t xml:space="preserve"> the organisation</w:t>
      </w:r>
      <w:r w:rsidR="00452DD7">
        <w:rPr>
          <w:rFonts w:asciiTheme="majorBidi" w:hAnsiTheme="majorBidi" w:cstheme="majorBidi"/>
          <w:sz w:val="24"/>
          <w:szCs w:val="24"/>
          <w:lang w:val="en-GB"/>
        </w:rPr>
        <w:t xml:space="preserve"> (</w:t>
      </w:r>
      <w:r w:rsidR="00452DD7" w:rsidRPr="00452DD7">
        <w:rPr>
          <w:rStyle w:val="author"/>
          <w:rFonts w:asciiTheme="majorBidi" w:hAnsiTheme="majorBidi" w:cstheme="majorBidi"/>
          <w:color w:val="000000" w:themeColor="text1"/>
          <w:sz w:val="24"/>
          <w:szCs w:val="24"/>
          <w:shd w:val="clear" w:color="auto" w:fill="FFFFFF"/>
          <w:lang w:val="en-GB"/>
        </w:rPr>
        <w:t>Li</w:t>
      </w:r>
      <w:r w:rsidR="00452DD7">
        <w:rPr>
          <w:rStyle w:val="author"/>
          <w:rFonts w:asciiTheme="majorBidi" w:hAnsiTheme="majorBidi" w:cstheme="majorBidi"/>
          <w:color w:val="000000" w:themeColor="text1"/>
          <w:sz w:val="24"/>
          <w:szCs w:val="24"/>
          <w:shd w:val="clear" w:color="auto" w:fill="FFFFFF"/>
          <w:lang w:val="en-GB"/>
        </w:rPr>
        <w:t xml:space="preserve"> et al., </w:t>
      </w:r>
      <w:r w:rsidR="00452DD7" w:rsidRPr="00452DD7">
        <w:rPr>
          <w:rStyle w:val="pubyear"/>
          <w:rFonts w:asciiTheme="majorBidi" w:hAnsiTheme="majorBidi" w:cstheme="majorBidi"/>
          <w:color w:val="000000" w:themeColor="text1"/>
          <w:sz w:val="24"/>
          <w:szCs w:val="24"/>
          <w:shd w:val="clear" w:color="auto" w:fill="FFFFFF"/>
          <w:lang w:val="en-GB"/>
        </w:rPr>
        <w:t>2010</w:t>
      </w:r>
      <w:r w:rsidR="00452DD7" w:rsidRPr="00452DD7">
        <w:rPr>
          <w:rFonts w:asciiTheme="majorBidi" w:hAnsiTheme="majorBidi" w:cstheme="majorBidi"/>
          <w:color w:val="000000" w:themeColor="text1"/>
          <w:sz w:val="24"/>
          <w:szCs w:val="24"/>
          <w:shd w:val="clear" w:color="auto" w:fill="FFFFFF"/>
          <w:lang w:val="en-GB"/>
        </w:rPr>
        <w:t>)</w:t>
      </w:r>
      <w:r w:rsidR="00A721EB" w:rsidRPr="00B74205">
        <w:rPr>
          <w:rFonts w:asciiTheme="majorBidi" w:hAnsiTheme="majorBidi" w:cstheme="majorBidi"/>
          <w:sz w:val="24"/>
          <w:szCs w:val="24"/>
          <w:lang w:val="en-GB"/>
        </w:rPr>
        <w:t xml:space="preserve">, </w:t>
      </w:r>
      <w:r w:rsidR="009F0CC2">
        <w:rPr>
          <w:rFonts w:asciiTheme="majorBidi" w:hAnsiTheme="majorBidi" w:cstheme="majorBidi"/>
          <w:sz w:val="24"/>
          <w:szCs w:val="24"/>
          <w:lang w:val="en-GB"/>
        </w:rPr>
        <w:t>such</w:t>
      </w:r>
      <w:r w:rsidR="00A721EB" w:rsidRPr="00B74205">
        <w:rPr>
          <w:rFonts w:asciiTheme="majorBidi" w:hAnsiTheme="majorBidi" w:cstheme="majorBidi"/>
          <w:sz w:val="24"/>
          <w:szCs w:val="24"/>
          <w:lang w:val="en-GB"/>
        </w:rPr>
        <w:t xml:space="preserve"> employees </w:t>
      </w:r>
      <w:r w:rsidR="009F0CC2">
        <w:rPr>
          <w:rFonts w:asciiTheme="majorBidi" w:hAnsiTheme="majorBidi" w:cstheme="majorBidi"/>
          <w:sz w:val="24"/>
          <w:szCs w:val="24"/>
          <w:lang w:val="en-GB"/>
        </w:rPr>
        <w:t>will</w:t>
      </w:r>
      <w:r w:rsidR="0018489C" w:rsidRPr="00B74205">
        <w:rPr>
          <w:rFonts w:asciiTheme="majorBidi" w:hAnsiTheme="majorBidi" w:cstheme="majorBidi"/>
          <w:sz w:val="24"/>
          <w:szCs w:val="24"/>
          <w:lang w:val="en-GB"/>
        </w:rPr>
        <w:t xml:space="preserve"> be</w:t>
      </w:r>
      <w:r w:rsidR="00A721EB" w:rsidRPr="00B74205">
        <w:rPr>
          <w:rFonts w:asciiTheme="majorBidi" w:hAnsiTheme="majorBidi" w:cstheme="majorBidi"/>
          <w:sz w:val="24"/>
          <w:szCs w:val="24"/>
          <w:lang w:val="en-GB"/>
        </w:rPr>
        <w:t xml:space="preserve"> more supportive of organisational change (Elias, 2009). </w:t>
      </w:r>
      <w:r w:rsidR="00B92474">
        <w:rPr>
          <w:rFonts w:asciiTheme="majorBidi" w:hAnsiTheme="majorBidi" w:cstheme="majorBidi"/>
          <w:sz w:val="24"/>
          <w:szCs w:val="24"/>
          <w:lang w:val="en-GB"/>
        </w:rPr>
        <w:t>W</w:t>
      </w:r>
      <w:r w:rsidR="00552516">
        <w:rPr>
          <w:rFonts w:asciiTheme="majorBidi" w:hAnsiTheme="majorBidi" w:cstheme="majorBidi"/>
          <w:sz w:val="24"/>
          <w:szCs w:val="24"/>
          <w:lang w:val="en-GB"/>
        </w:rPr>
        <w:t>e hypo</w:t>
      </w:r>
      <w:r w:rsidR="009F0CC2">
        <w:rPr>
          <w:rFonts w:asciiTheme="majorBidi" w:hAnsiTheme="majorBidi" w:cstheme="majorBidi"/>
          <w:sz w:val="24"/>
          <w:szCs w:val="24"/>
          <w:lang w:val="en-GB"/>
        </w:rPr>
        <w:t>the</w:t>
      </w:r>
      <w:r w:rsidR="00552516">
        <w:rPr>
          <w:rFonts w:asciiTheme="majorBidi" w:hAnsiTheme="majorBidi" w:cstheme="majorBidi"/>
          <w:sz w:val="24"/>
          <w:szCs w:val="24"/>
          <w:lang w:val="en-GB"/>
        </w:rPr>
        <w:t>sise</w:t>
      </w:r>
      <w:r w:rsidR="002E3C86" w:rsidRPr="00046A45">
        <w:rPr>
          <w:rFonts w:asciiTheme="majorBidi" w:hAnsiTheme="majorBidi" w:cstheme="majorBidi"/>
          <w:sz w:val="24"/>
          <w:szCs w:val="24"/>
          <w:lang w:val="en-GB"/>
        </w:rPr>
        <w:t xml:space="preserve"> that </w:t>
      </w:r>
      <w:r w:rsidR="005E0B58" w:rsidRPr="00046A45">
        <w:rPr>
          <w:rFonts w:asciiTheme="majorBidi" w:hAnsiTheme="majorBidi" w:cstheme="majorBidi"/>
          <w:sz w:val="24"/>
          <w:szCs w:val="24"/>
          <w:lang w:val="en-GB"/>
        </w:rPr>
        <w:t>organi</w:t>
      </w:r>
      <w:r w:rsidR="00421F1A" w:rsidRPr="00046A45">
        <w:rPr>
          <w:rFonts w:asciiTheme="majorBidi" w:hAnsiTheme="majorBidi" w:cstheme="majorBidi"/>
          <w:sz w:val="24"/>
          <w:szCs w:val="24"/>
          <w:lang w:val="en-GB"/>
        </w:rPr>
        <w:t>s</w:t>
      </w:r>
      <w:r w:rsidR="005E0B58" w:rsidRPr="00046A45">
        <w:rPr>
          <w:rFonts w:asciiTheme="majorBidi" w:hAnsiTheme="majorBidi" w:cstheme="majorBidi"/>
          <w:sz w:val="24"/>
          <w:szCs w:val="24"/>
          <w:lang w:val="en-GB"/>
        </w:rPr>
        <w:t>ational nostalgia is a source of work engagement</w:t>
      </w:r>
      <w:r w:rsidR="00B92474">
        <w:rPr>
          <w:rFonts w:asciiTheme="majorBidi" w:hAnsiTheme="majorBidi" w:cstheme="majorBidi"/>
          <w:sz w:val="24"/>
          <w:szCs w:val="24"/>
          <w:lang w:val="en-GB"/>
        </w:rPr>
        <w:t>; as such</w:t>
      </w:r>
      <w:r w:rsidR="005E0B58" w:rsidRPr="00046A45">
        <w:rPr>
          <w:rFonts w:asciiTheme="majorBidi" w:hAnsiTheme="majorBidi" w:cstheme="majorBidi"/>
          <w:sz w:val="24"/>
          <w:szCs w:val="24"/>
          <w:lang w:val="en-GB"/>
        </w:rPr>
        <w:t xml:space="preserve">, we </w:t>
      </w:r>
      <w:r w:rsidR="006F709D" w:rsidRPr="00046A45">
        <w:rPr>
          <w:rFonts w:asciiTheme="majorBidi" w:hAnsiTheme="majorBidi" w:cstheme="majorBidi"/>
          <w:sz w:val="24"/>
          <w:szCs w:val="24"/>
          <w:lang w:val="en-GB"/>
        </w:rPr>
        <w:t xml:space="preserve">expect </w:t>
      </w:r>
      <w:r w:rsidR="00DD57C1" w:rsidRPr="00046A45">
        <w:rPr>
          <w:rFonts w:asciiTheme="majorBidi" w:hAnsiTheme="majorBidi" w:cstheme="majorBidi"/>
          <w:sz w:val="24"/>
          <w:szCs w:val="24"/>
          <w:lang w:val="en-GB"/>
        </w:rPr>
        <w:t>that organi</w:t>
      </w:r>
      <w:r w:rsidR="00421F1A" w:rsidRPr="00046A45">
        <w:rPr>
          <w:rFonts w:asciiTheme="majorBidi" w:hAnsiTheme="majorBidi" w:cstheme="majorBidi"/>
          <w:sz w:val="24"/>
          <w:szCs w:val="24"/>
          <w:lang w:val="en-GB"/>
        </w:rPr>
        <w:t>sa</w:t>
      </w:r>
      <w:r w:rsidR="00DD57C1" w:rsidRPr="00046A45">
        <w:rPr>
          <w:rFonts w:asciiTheme="majorBidi" w:hAnsiTheme="majorBidi" w:cstheme="majorBidi"/>
          <w:sz w:val="24"/>
          <w:szCs w:val="24"/>
          <w:lang w:val="en-GB"/>
        </w:rPr>
        <w:t xml:space="preserve">tional nostalgia </w:t>
      </w:r>
      <w:r w:rsidR="00D55C04">
        <w:rPr>
          <w:rFonts w:asciiTheme="majorBidi" w:hAnsiTheme="majorBidi" w:cstheme="majorBidi"/>
          <w:sz w:val="24"/>
          <w:szCs w:val="24"/>
          <w:lang w:val="en-GB"/>
        </w:rPr>
        <w:t>is</w:t>
      </w:r>
      <w:r w:rsidR="006F709D" w:rsidRPr="00046A45">
        <w:rPr>
          <w:rFonts w:asciiTheme="majorBidi" w:hAnsiTheme="majorBidi" w:cstheme="majorBidi"/>
          <w:sz w:val="24"/>
          <w:szCs w:val="24"/>
          <w:lang w:val="en-GB"/>
        </w:rPr>
        <w:t xml:space="preserve"> </w:t>
      </w:r>
      <w:r w:rsidR="00DD57C1" w:rsidRPr="00046A45">
        <w:rPr>
          <w:rFonts w:asciiTheme="majorBidi" w:hAnsiTheme="majorBidi" w:cstheme="majorBidi"/>
          <w:sz w:val="24"/>
          <w:szCs w:val="24"/>
          <w:lang w:val="en-GB"/>
        </w:rPr>
        <w:t xml:space="preserve">positively </w:t>
      </w:r>
      <w:r w:rsidR="009247B4">
        <w:rPr>
          <w:rFonts w:asciiTheme="majorBidi" w:hAnsiTheme="majorBidi" w:cstheme="majorBidi"/>
          <w:sz w:val="24"/>
          <w:szCs w:val="24"/>
          <w:lang w:val="en-GB"/>
        </w:rPr>
        <w:t>related to</w:t>
      </w:r>
      <w:r w:rsidR="00DD57C1" w:rsidRPr="00AF5753">
        <w:rPr>
          <w:rFonts w:asciiTheme="majorBidi" w:hAnsiTheme="majorBidi" w:cstheme="majorBidi"/>
          <w:sz w:val="24"/>
          <w:szCs w:val="24"/>
          <w:lang w:val="en-GB"/>
        </w:rPr>
        <w:t xml:space="preserve"> support for </w:t>
      </w:r>
      <w:r w:rsidR="00F6691E" w:rsidRPr="00AF5753">
        <w:rPr>
          <w:rFonts w:asciiTheme="majorBidi" w:hAnsiTheme="majorBidi" w:cstheme="majorBidi"/>
          <w:sz w:val="24"/>
          <w:szCs w:val="24"/>
          <w:lang w:val="en-GB"/>
        </w:rPr>
        <w:t>organi</w:t>
      </w:r>
      <w:r w:rsidR="00F6691E">
        <w:rPr>
          <w:rFonts w:asciiTheme="majorBidi" w:hAnsiTheme="majorBidi" w:cstheme="majorBidi"/>
          <w:sz w:val="24"/>
          <w:szCs w:val="24"/>
          <w:lang w:val="en-GB"/>
        </w:rPr>
        <w:t>sa</w:t>
      </w:r>
      <w:r w:rsidR="00F6691E" w:rsidRPr="00AF5753">
        <w:rPr>
          <w:rFonts w:asciiTheme="majorBidi" w:hAnsiTheme="majorBidi" w:cstheme="majorBidi"/>
          <w:sz w:val="24"/>
          <w:szCs w:val="24"/>
          <w:lang w:val="en-GB"/>
        </w:rPr>
        <w:t xml:space="preserve">tional </w:t>
      </w:r>
      <w:r w:rsidR="00DD57C1" w:rsidRPr="00AF5753">
        <w:rPr>
          <w:rFonts w:asciiTheme="majorBidi" w:hAnsiTheme="majorBidi" w:cstheme="majorBidi"/>
          <w:sz w:val="24"/>
          <w:szCs w:val="24"/>
          <w:lang w:val="en-GB"/>
        </w:rPr>
        <w:t>change</w:t>
      </w:r>
      <w:r w:rsidR="00AA3C68">
        <w:rPr>
          <w:rFonts w:asciiTheme="majorBidi" w:hAnsiTheme="majorBidi" w:cstheme="majorBidi"/>
          <w:sz w:val="24"/>
          <w:szCs w:val="24"/>
          <w:lang w:val="en-GB"/>
        </w:rPr>
        <w:t xml:space="preserve">, and that this </w:t>
      </w:r>
      <w:r w:rsidR="009247B4">
        <w:rPr>
          <w:rFonts w:asciiTheme="majorBidi" w:hAnsiTheme="majorBidi" w:cstheme="majorBidi"/>
          <w:sz w:val="24"/>
          <w:szCs w:val="24"/>
          <w:lang w:val="en-GB"/>
        </w:rPr>
        <w:t xml:space="preserve">relation </w:t>
      </w:r>
      <w:r w:rsidR="00D55C04">
        <w:rPr>
          <w:rFonts w:asciiTheme="majorBidi" w:hAnsiTheme="majorBidi" w:cstheme="majorBidi"/>
          <w:sz w:val="24"/>
          <w:szCs w:val="24"/>
          <w:lang w:val="en-GB"/>
        </w:rPr>
        <w:t>is</w:t>
      </w:r>
      <w:r w:rsidR="00AA3C68">
        <w:rPr>
          <w:rFonts w:asciiTheme="majorBidi" w:hAnsiTheme="majorBidi" w:cstheme="majorBidi"/>
          <w:sz w:val="24"/>
          <w:szCs w:val="24"/>
          <w:lang w:val="en-GB"/>
        </w:rPr>
        <w:t xml:space="preserve"> </w:t>
      </w:r>
      <w:r w:rsidR="009F0CC2">
        <w:rPr>
          <w:rFonts w:asciiTheme="majorBidi" w:hAnsiTheme="majorBidi" w:cstheme="majorBidi"/>
          <w:sz w:val="24"/>
          <w:szCs w:val="24"/>
          <w:lang w:val="en-GB"/>
        </w:rPr>
        <w:t>transmitted</w:t>
      </w:r>
      <w:r w:rsidR="00AA3C68">
        <w:rPr>
          <w:rFonts w:asciiTheme="majorBidi" w:hAnsiTheme="majorBidi" w:cstheme="majorBidi"/>
          <w:sz w:val="24"/>
          <w:szCs w:val="24"/>
          <w:lang w:val="en-GB"/>
        </w:rPr>
        <w:t xml:space="preserve"> by work engagement</w:t>
      </w:r>
      <w:r w:rsidR="00DD57C1" w:rsidRPr="00AF5753">
        <w:rPr>
          <w:rFonts w:asciiTheme="majorBidi" w:hAnsiTheme="majorBidi" w:cstheme="majorBidi"/>
          <w:sz w:val="24"/>
          <w:szCs w:val="24"/>
          <w:lang w:val="en-GB"/>
        </w:rPr>
        <w:t>.</w:t>
      </w:r>
    </w:p>
    <w:p w14:paraId="0B2BE504" w14:textId="01E25A09" w:rsidR="005B0076" w:rsidRPr="002E3C86" w:rsidRDefault="005B0076" w:rsidP="00B135F5">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 xml:space="preserve">Hypothesis </w:t>
      </w:r>
      <w:r w:rsidR="00DC6F06" w:rsidRPr="00AF5753">
        <w:rPr>
          <w:rFonts w:asciiTheme="majorBidi" w:hAnsiTheme="majorBidi" w:cstheme="majorBidi"/>
          <w:i/>
          <w:iCs/>
          <w:sz w:val="24"/>
          <w:szCs w:val="24"/>
          <w:lang w:val="en-GB"/>
        </w:rPr>
        <w:t>9</w:t>
      </w:r>
      <w:r w:rsidRPr="00AF5753">
        <w:rPr>
          <w:rFonts w:asciiTheme="majorBidi" w:hAnsiTheme="majorBidi" w:cstheme="majorBidi"/>
          <w:i/>
          <w:iCs/>
          <w:sz w:val="24"/>
          <w:szCs w:val="24"/>
          <w:lang w:val="en-GB"/>
        </w:rPr>
        <w:t xml:space="preserve">: </w:t>
      </w:r>
      <w:r w:rsidR="00DD57C1" w:rsidRPr="00AF5753">
        <w:rPr>
          <w:rFonts w:asciiTheme="majorBidi" w:hAnsiTheme="majorBidi" w:cstheme="majorBidi"/>
          <w:i/>
          <w:iCs/>
          <w:sz w:val="24"/>
          <w:szCs w:val="24"/>
          <w:lang w:val="en-GB"/>
        </w:rPr>
        <w:t>Organi</w:t>
      </w:r>
      <w:r w:rsidR="00421F1A">
        <w:rPr>
          <w:rFonts w:asciiTheme="majorBidi" w:hAnsiTheme="majorBidi" w:cstheme="majorBidi"/>
          <w:i/>
          <w:iCs/>
          <w:sz w:val="24"/>
          <w:szCs w:val="24"/>
          <w:lang w:val="en-GB"/>
        </w:rPr>
        <w:t>s</w:t>
      </w:r>
      <w:r w:rsidR="00DD57C1" w:rsidRPr="00AF5753">
        <w:rPr>
          <w:rFonts w:asciiTheme="majorBidi" w:hAnsiTheme="majorBidi" w:cstheme="majorBidi"/>
          <w:i/>
          <w:iCs/>
          <w:sz w:val="24"/>
          <w:szCs w:val="24"/>
          <w:lang w:val="en-GB"/>
        </w:rPr>
        <w:t xml:space="preserve">ational nostalgia is positively associated with support for </w:t>
      </w:r>
      <w:r w:rsidR="000E2C6F">
        <w:rPr>
          <w:rFonts w:asciiTheme="majorBidi" w:hAnsiTheme="majorBidi" w:cstheme="majorBidi"/>
          <w:i/>
          <w:iCs/>
          <w:sz w:val="24"/>
          <w:szCs w:val="24"/>
          <w:lang w:val="en-GB"/>
        </w:rPr>
        <w:t xml:space="preserve">organisational </w:t>
      </w:r>
      <w:r w:rsidR="00DD57C1" w:rsidRPr="00AF5753">
        <w:rPr>
          <w:rFonts w:asciiTheme="majorBidi" w:hAnsiTheme="majorBidi" w:cstheme="majorBidi"/>
          <w:i/>
          <w:iCs/>
          <w:sz w:val="24"/>
          <w:szCs w:val="24"/>
          <w:lang w:val="en-GB"/>
        </w:rPr>
        <w:t>change</w:t>
      </w:r>
      <w:r w:rsidR="002E3C86">
        <w:rPr>
          <w:rFonts w:asciiTheme="majorBidi" w:hAnsiTheme="majorBidi" w:cstheme="majorBidi"/>
          <w:sz w:val="24"/>
          <w:szCs w:val="24"/>
          <w:lang w:val="en-GB"/>
        </w:rPr>
        <w:t>.</w:t>
      </w:r>
    </w:p>
    <w:p w14:paraId="2DFD84F9" w14:textId="0B5047DA" w:rsidR="005B0076" w:rsidRDefault="005B0076" w:rsidP="00B135F5">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 xml:space="preserve">Hypothesis </w:t>
      </w:r>
      <w:r w:rsidR="00DC6F06" w:rsidRPr="00AF5753">
        <w:rPr>
          <w:rFonts w:asciiTheme="majorBidi" w:hAnsiTheme="majorBidi" w:cstheme="majorBidi"/>
          <w:i/>
          <w:iCs/>
          <w:sz w:val="24"/>
          <w:szCs w:val="24"/>
          <w:lang w:val="en-GB"/>
        </w:rPr>
        <w:t>10</w:t>
      </w:r>
      <w:r w:rsidRPr="00AF5753">
        <w:rPr>
          <w:rFonts w:asciiTheme="majorBidi" w:hAnsiTheme="majorBidi" w:cstheme="majorBidi"/>
          <w:i/>
          <w:iCs/>
          <w:sz w:val="24"/>
          <w:szCs w:val="24"/>
          <w:lang w:val="en-GB"/>
        </w:rPr>
        <w:t xml:space="preserve">: Work engagement mediates the positive association between organisational nostalgia and </w:t>
      </w:r>
      <w:r w:rsidR="00DD57C1" w:rsidRPr="00AF5753">
        <w:rPr>
          <w:rFonts w:asciiTheme="majorBidi" w:hAnsiTheme="majorBidi" w:cstheme="majorBidi"/>
          <w:i/>
          <w:iCs/>
          <w:sz w:val="24"/>
          <w:szCs w:val="24"/>
          <w:lang w:val="en-GB"/>
        </w:rPr>
        <w:t xml:space="preserve">support for </w:t>
      </w:r>
      <w:r w:rsidR="000E2C6F">
        <w:rPr>
          <w:rFonts w:asciiTheme="majorBidi" w:hAnsiTheme="majorBidi" w:cstheme="majorBidi"/>
          <w:i/>
          <w:iCs/>
          <w:sz w:val="24"/>
          <w:szCs w:val="24"/>
          <w:lang w:val="en-GB"/>
        </w:rPr>
        <w:t xml:space="preserve">organisational </w:t>
      </w:r>
      <w:r w:rsidR="00DD57C1" w:rsidRPr="00AF5753">
        <w:rPr>
          <w:rFonts w:asciiTheme="majorBidi" w:hAnsiTheme="majorBidi" w:cstheme="majorBidi"/>
          <w:i/>
          <w:iCs/>
          <w:sz w:val="24"/>
          <w:szCs w:val="24"/>
          <w:lang w:val="en-GB"/>
        </w:rPr>
        <w:t>change</w:t>
      </w:r>
      <w:r w:rsidR="002E3C86">
        <w:rPr>
          <w:rFonts w:asciiTheme="majorBidi" w:hAnsiTheme="majorBidi" w:cstheme="majorBidi"/>
          <w:sz w:val="24"/>
          <w:szCs w:val="24"/>
          <w:lang w:val="en-GB"/>
        </w:rPr>
        <w:t>.</w:t>
      </w:r>
    </w:p>
    <w:p w14:paraId="1EF31B3B" w14:textId="77777777" w:rsidR="00BE7F73" w:rsidRPr="00AF5753" w:rsidRDefault="00BE7F73" w:rsidP="00074496">
      <w:pPr>
        <w:spacing w:after="0" w:line="480" w:lineRule="exact"/>
        <w:contextualSpacing/>
        <w:jc w:val="center"/>
        <w:rPr>
          <w:rFonts w:asciiTheme="majorBidi" w:hAnsiTheme="majorBidi" w:cstheme="majorBidi"/>
          <w:b/>
          <w:bCs/>
          <w:sz w:val="24"/>
          <w:szCs w:val="24"/>
          <w:lang w:val="en-GB"/>
        </w:rPr>
      </w:pPr>
      <w:r w:rsidRPr="00AF5753">
        <w:rPr>
          <w:rFonts w:asciiTheme="majorBidi" w:hAnsiTheme="majorBidi" w:cstheme="majorBidi"/>
          <w:b/>
          <w:bCs/>
          <w:sz w:val="24"/>
          <w:szCs w:val="24"/>
          <w:lang w:val="en-GB"/>
        </w:rPr>
        <w:t xml:space="preserve">Distinguishing </w:t>
      </w:r>
      <w:r>
        <w:rPr>
          <w:rFonts w:asciiTheme="majorBidi" w:hAnsiTheme="majorBidi" w:cstheme="majorBidi"/>
          <w:b/>
          <w:bCs/>
          <w:sz w:val="24"/>
          <w:szCs w:val="24"/>
          <w:lang w:val="en-GB"/>
        </w:rPr>
        <w:t>O</w:t>
      </w:r>
      <w:r w:rsidRPr="00AF5753">
        <w:rPr>
          <w:rFonts w:asciiTheme="majorBidi" w:hAnsiTheme="majorBidi" w:cstheme="majorBidi"/>
          <w:b/>
          <w:bCs/>
          <w:sz w:val="24"/>
          <w:szCs w:val="24"/>
          <w:lang w:val="en-GB"/>
        </w:rPr>
        <w:t xml:space="preserve">rganisational </w:t>
      </w:r>
      <w:r>
        <w:rPr>
          <w:rFonts w:asciiTheme="majorBidi" w:hAnsiTheme="majorBidi" w:cstheme="majorBidi"/>
          <w:b/>
          <w:bCs/>
          <w:sz w:val="24"/>
          <w:szCs w:val="24"/>
          <w:lang w:val="en-GB"/>
        </w:rPr>
        <w:t>N</w:t>
      </w:r>
      <w:r w:rsidRPr="00AF5753">
        <w:rPr>
          <w:rFonts w:asciiTheme="majorBidi" w:hAnsiTheme="majorBidi" w:cstheme="majorBidi"/>
          <w:b/>
          <w:bCs/>
          <w:sz w:val="24"/>
          <w:szCs w:val="24"/>
          <w:lang w:val="en-GB"/>
        </w:rPr>
        <w:t xml:space="preserve">ostalgia from </w:t>
      </w:r>
      <w:r>
        <w:rPr>
          <w:rFonts w:asciiTheme="majorBidi" w:hAnsiTheme="majorBidi" w:cstheme="majorBidi"/>
          <w:b/>
          <w:bCs/>
          <w:sz w:val="24"/>
          <w:szCs w:val="24"/>
          <w:lang w:val="en-GB"/>
        </w:rPr>
        <w:t>R</w:t>
      </w:r>
      <w:r w:rsidRPr="00AF5753">
        <w:rPr>
          <w:rFonts w:asciiTheme="majorBidi" w:hAnsiTheme="majorBidi" w:cstheme="majorBidi"/>
          <w:b/>
          <w:bCs/>
          <w:sz w:val="24"/>
          <w:szCs w:val="24"/>
          <w:lang w:val="en-GB"/>
        </w:rPr>
        <w:t xml:space="preserve">elated </w:t>
      </w:r>
      <w:r>
        <w:rPr>
          <w:rFonts w:asciiTheme="majorBidi" w:hAnsiTheme="majorBidi" w:cstheme="majorBidi"/>
          <w:b/>
          <w:bCs/>
          <w:sz w:val="24"/>
          <w:szCs w:val="24"/>
          <w:lang w:val="en-GB"/>
        </w:rPr>
        <w:t>C</w:t>
      </w:r>
      <w:r w:rsidRPr="00AF5753">
        <w:rPr>
          <w:rFonts w:asciiTheme="majorBidi" w:hAnsiTheme="majorBidi" w:cstheme="majorBidi"/>
          <w:b/>
          <w:bCs/>
          <w:sz w:val="24"/>
          <w:szCs w:val="24"/>
          <w:lang w:val="en-GB"/>
        </w:rPr>
        <w:t>onstructs</w:t>
      </w:r>
    </w:p>
    <w:p w14:paraId="6F68781A" w14:textId="166B356C" w:rsidR="00BE7F73" w:rsidRPr="00E16EFD" w:rsidRDefault="001341A1" w:rsidP="00BE7F73">
      <w:pPr>
        <w:spacing w:after="0" w:line="480" w:lineRule="exact"/>
        <w:ind w:firstLine="709"/>
        <w:contextualSpacing/>
        <w:rPr>
          <w:rFonts w:ascii="Times New Roman" w:hAnsi="Times New Roman" w:cs="Times New Roman"/>
          <w:sz w:val="24"/>
          <w:szCs w:val="24"/>
          <w:lang w:val="en-GB"/>
        </w:rPr>
      </w:pPr>
      <w:r>
        <w:rPr>
          <w:rFonts w:asciiTheme="majorBidi" w:hAnsiTheme="majorBidi" w:cstheme="majorBidi"/>
          <w:bCs/>
          <w:sz w:val="24"/>
          <w:szCs w:val="24"/>
          <w:lang w:val="en-GB"/>
        </w:rPr>
        <w:t>W</w:t>
      </w:r>
      <w:r w:rsidR="00BE7F73" w:rsidRPr="00AF5753">
        <w:rPr>
          <w:rFonts w:asciiTheme="majorBidi" w:hAnsiTheme="majorBidi" w:cstheme="majorBidi"/>
          <w:bCs/>
          <w:sz w:val="24"/>
          <w:szCs w:val="24"/>
          <w:lang w:val="en-GB"/>
        </w:rPr>
        <w:t xml:space="preserve">e aimed to </w:t>
      </w:r>
      <w:r w:rsidR="00BE7F73">
        <w:rPr>
          <w:rFonts w:asciiTheme="majorBidi" w:hAnsiTheme="majorBidi" w:cstheme="majorBidi"/>
          <w:bCs/>
          <w:sz w:val="24"/>
          <w:szCs w:val="24"/>
          <w:lang w:val="en-GB"/>
        </w:rPr>
        <w:t>illustrate</w:t>
      </w:r>
      <w:r w:rsidR="00BE7F73" w:rsidRPr="00AF5753">
        <w:rPr>
          <w:rFonts w:asciiTheme="majorBidi" w:hAnsiTheme="majorBidi" w:cstheme="majorBidi"/>
          <w:bCs/>
          <w:sz w:val="24"/>
          <w:szCs w:val="24"/>
          <w:lang w:val="en-GB"/>
        </w:rPr>
        <w:t xml:space="preserve"> the incremental validity of organi</w:t>
      </w:r>
      <w:r w:rsidR="00BE7F73">
        <w:rPr>
          <w:rFonts w:asciiTheme="majorBidi" w:hAnsiTheme="majorBidi" w:cstheme="majorBidi"/>
          <w:bCs/>
          <w:sz w:val="24"/>
          <w:szCs w:val="24"/>
          <w:lang w:val="en-GB"/>
        </w:rPr>
        <w:t>s</w:t>
      </w:r>
      <w:r w:rsidR="00BE7F73" w:rsidRPr="00AF5753">
        <w:rPr>
          <w:rFonts w:asciiTheme="majorBidi" w:hAnsiTheme="majorBidi" w:cstheme="majorBidi"/>
          <w:bCs/>
          <w:sz w:val="24"/>
          <w:szCs w:val="24"/>
          <w:lang w:val="en-GB"/>
        </w:rPr>
        <w:t xml:space="preserve">ational nostalgia vis-à-vis </w:t>
      </w:r>
      <w:r w:rsidR="00BE7F73">
        <w:rPr>
          <w:rFonts w:asciiTheme="majorBidi" w:hAnsiTheme="majorBidi" w:cstheme="majorBidi"/>
          <w:bCs/>
          <w:sz w:val="24"/>
          <w:szCs w:val="24"/>
          <w:lang w:val="en-GB"/>
        </w:rPr>
        <w:t xml:space="preserve">six </w:t>
      </w:r>
      <w:r w:rsidR="00BE7F73" w:rsidRPr="00AF5753">
        <w:rPr>
          <w:rFonts w:asciiTheme="majorBidi" w:hAnsiTheme="majorBidi" w:cstheme="majorBidi"/>
          <w:bCs/>
          <w:sz w:val="24"/>
          <w:szCs w:val="24"/>
          <w:lang w:val="en-GB"/>
        </w:rPr>
        <w:t>relat</w:t>
      </w:r>
      <w:r w:rsidR="00BE7F73">
        <w:rPr>
          <w:rFonts w:asciiTheme="majorBidi" w:hAnsiTheme="majorBidi" w:cstheme="majorBidi"/>
          <w:bCs/>
          <w:sz w:val="24"/>
          <w:szCs w:val="24"/>
          <w:lang w:val="en-GB"/>
        </w:rPr>
        <w:t xml:space="preserve">ed constructs (Table 1). The first four of these were: </w:t>
      </w:r>
      <w:r w:rsidR="00BE7F73" w:rsidRPr="00AF5753">
        <w:rPr>
          <w:rFonts w:asciiTheme="majorBidi" w:hAnsiTheme="majorBidi" w:cstheme="majorBidi"/>
          <w:bCs/>
          <w:sz w:val="24"/>
          <w:szCs w:val="24"/>
          <w:lang w:val="en-GB"/>
        </w:rPr>
        <w:t>organi</w:t>
      </w:r>
      <w:r w:rsidR="00BE7F73">
        <w:rPr>
          <w:rFonts w:asciiTheme="majorBidi" w:hAnsiTheme="majorBidi" w:cstheme="majorBidi"/>
          <w:bCs/>
          <w:sz w:val="24"/>
          <w:szCs w:val="24"/>
          <w:lang w:val="en-GB"/>
        </w:rPr>
        <w:t>s</w:t>
      </w:r>
      <w:r w:rsidR="00BE7F73" w:rsidRPr="00AF5753">
        <w:rPr>
          <w:rFonts w:asciiTheme="majorBidi" w:hAnsiTheme="majorBidi" w:cstheme="majorBidi"/>
          <w:bCs/>
          <w:sz w:val="24"/>
          <w:szCs w:val="24"/>
          <w:lang w:val="en-GB"/>
        </w:rPr>
        <w:t>ational identification, affective organi</w:t>
      </w:r>
      <w:r w:rsidR="00BE7F73">
        <w:rPr>
          <w:rFonts w:asciiTheme="majorBidi" w:hAnsiTheme="majorBidi" w:cstheme="majorBidi"/>
          <w:bCs/>
          <w:sz w:val="24"/>
          <w:szCs w:val="24"/>
          <w:lang w:val="en-GB"/>
        </w:rPr>
        <w:t>s</w:t>
      </w:r>
      <w:r w:rsidR="00BE7F73" w:rsidRPr="00AF5753">
        <w:rPr>
          <w:rFonts w:asciiTheme="majorBidi" w:hAnsiTheme="majorBidi" w:cstheme="majorBidi"/>
          <w:bCs/>
          <w:sz w:val="24"/>
          <w:szCs w:val="24"/>
          <w:lang w:val="en-GB"/>
        </w:rPr>
        <w:t xml:space="preserve">ational commitment, </w:t>
      </w:r>
      <w:r w:rsidR="00BE7F73">
        <w:rPr>
          <w:rFonts w:asciiTheme="majorBidi" w:hAnsiTheme="majorBidi" w:cstheme="majorBidi"/>
          <w:bCs/>
          <w:sz w:val="24"/>
          <w:szCs w:val="24"/>
          <w:lang w:val="en-GB"/>
        </w:rPr>
        <w:t>job</w:t>
      </w:r>
      <w:r w:rsidR="00BE7F73" w:rsidRPr="00AF5753">
        <w:rPr>
          <w:rFonts w:asciiTheme="majorBidi" w:hAnsiTheme="majorBidi" w:cstheme="majorBidi"/>
          <w:bCs/>
          <w:sz w:val="24"/>
          <w:szCs w:val="24"/>
          <w:lang w:val="en-GB"/>
        </w:rPr>
        <w:t xml:space="preserve"> embeddedness, </w:t>
      </w:r>
      <w:r w:rsidR="00BE7F73">
        <w:rPr>
          <w:rFonts w:asciiTheme="majorBidi" w:hAnsiTheme="majorBidi" w:cstheme="majorBidi"/>
          <w:bCs/>
          <w:sz w:val="24"/>
          <w:szCs w:val="24"/>
          <w:lang w:val="en-GB"/>
        </w:rPr>
        <w:t xml:space="preserve">and </w:t>
      </w:r>
      <w:r w:rsidR="00BE7F73" w:rsidRPr="00AF5753">
        <w:rPr>
          <w:rFonts w:asciiTheme="majorBidi" w:hAnsiTheme="majorBidi" w:cstheme="majorBidi"/>
          <w:bCs/>
          <w:sz w:val="24"/>
          <w:szCs w:val="24"/>
          <w:lang w:val="en-GB"/>
        </w:rPr>
        <w:t>perceived organi</w:t>
      </w:r>
      <w:r w:rsidR="00BE7F73">
        <w:rPr>
          <w:rFonts w:asciiTheme="majorBidi" w:hAnsiTheme="majorBidi" w:cstheme="majorBidi"/>
          <w:bCs/>
          <w:sz w:val="24"/>
          <w:szCs w:val="24"/>
          <w:lang w:val="en-GB"/>
        </w:rPr>
        <w:t>s</w:t>
      </w:r>
      <w:r w:rsidR="00BE7F73" w:rsidRPr="00AF5753">
        <w:rPr>
          <w:rFonts w:asciiTheme="majorBidi" w:hAnsiTheme="majorBidi" w:cstheme="majorBidi"/>
          <w:bCs/>
          <w:sz w:val="24"/>
          <w:szCs w:val="24"/>
          <w:lang w:val="en-GB"/>
        </w:rPr>
        <w:t>ational support</w:t>
      </w:r>
      <w:r w:rsidR="00BE7F73">
        <w:rPr>
          <w:rFonts w:asciiTheme="majorBidi" w:hAnsiTheme="majorBidi" w:cstheme="majorBidi"/>
          <w:bCs/>
          <w:sz w:val="24"/>
          <w:szCs w:val="24"/>
          <w:lang w:val="en-GB"/>
        </w:rPr>
        <w:t xml:space="preserve">. These </w:t>
      </w:r>
      <w:r w:rsidR="00BE7F73" w:rsidRPr="00AF5753">
        <w:rPr>
          <w:rFonts w:asciiTheme="majorBidi" w:hAnsiTheme="majorBidi" w:cstheme="majorBidi"/>
          <w:bCs/>
          <w:sz w:val="24"/>
          <w:szCs w:val="24"/>
          <w:lang w:val="en-GB"/>
        </w:rPr>
        <w:t xml:space="preserve">constructs </w:t>
      </w:r>
      <w:r w:rsidR="00BE7F73" w:rsidRPr="00AF5753">
        <w:rPr>
          <w:rFonts w:ascii="Times New Roman" w:hAnsi="Times New Roman" w:cs="Times New Roman"/>
          <w:sz w:val="24"/>
          <w:szCs w:val="24"/>
          <w:lang w:val="en-GB"/>
        </w:rPr>
        <w:t>describe how an employee relates to the organi</w:t>
      </w:r>
      <w:r w:rsidR="00BE7F73">
        <w:rPr>
          <w:rFonts w:ascii="Times New Roman" w:hAnsi="Times New Roman" w:cs="Times New Roman"/>
          <w:sz w:val="24"/>
          <w:szCs w:val="24"/>
          <w:lang w:val="en-GB"/>
        </w:rPr>
        <w:t>s</w:t>
      </w:r>
      <w:r w:rsidR="00BE7F73" w:rsidRPr="00AF5753">
        <w:rPr>
          <w:rFonts w:ascii="Times New Roman" w:hAnsi="Times New Roman" w:cs="Times New Roman"/>
          <w:sz w:val="24"/>
          <w:szCs w:val="24"/>
          <w:lang w:val="en-GB"/>
        </w:rPr>
        <w:t xml:space="preserve">ation. </w:t>
      </w:r>
      <w:r w:rsidR="00BE7F73">
        <w:rPr>
          <w:rFonts w:ascii="Times New Roman" w:hAnsi="Times New Roman" w:cs="Times New Roman"/>
          <w:sz w:val="24"/>
          <w:szCs w:val="24"/>
          <w:lang w:val="en-GB"/>
        </w:rPr>
        <w:t>In contrast, o</w:t>
      </w:r>
      <w:r w:rsidR="00BE7F73" w:rsidRPr="00AF5753">
        <w:rPr>
          <w:rFonts w:ascii="Times New Roman" w:hAnsi="Times New Roman" w:cs="Times New Roman"/>
          <w:sz w:val="24"/>
          <w:szCs w:val="24"/>
          <w:lang w:val="en-GB"/>
        </w:rPr>
        <w:t xml:space="preserve">rganisational nostalgia </w:t>
      </w:r>
      <w:r w:rsidR="00BE7F73">
        <w:rPr>
          <w:rFonts w:ascii="Times New Roman" w:hAnsi="Times New Roman" w:cs="Times New Roman"/>
          <w:sz w:val="24"/>
          <w:szCs w:val="24"/>
          <w:lang w:val="en-GB"/>
        </w:rPr>
        <w:t xml:space="preserve">refers to </w:t>
      </w:r>
      <w:r w:rsidR="00BE7F73" w:rsidRPr="00AF5753">
        <w:rPr>
          <w:rFonts w:ascii="Times New Roman" w:hAnsi="Times New Roman" w:cs="Times New Roman"/>
          <w:sz w:val="24"/>
          <w:szCs w:val="24"/>
          <w:lang w:val="en-GB"/>
        </w:rPr>
        <w:t xml:space="preserve">experiences </w:t>
      </w:r>
      <w:r w:rsidR="00BE7F73">
        <w:rPr>
          <w:rFonts w:ascii="Times New Roman" w:hAnsi="Times New Roman" w:cs="Times New Roman"/>
          <w:sz w:val="24"/>
          <w:szCs w:val="24"/>
          <w:lang w:val="en-GB"/>
        </w:rPr>
        <w:t>within</w:t>
      </w:r>
      <w:r w:rsidR="00BE7F73" w:rsidRPr="00AF5753">
        <w:rPr>
          <w:rFonts w:ascii="Times New Roman" w:hAnsi="Times New Roman" w:cs="Times New Roman"/>
          <w:sz w:val="24"/>
          <w:szCs w:val="24"/>
          <w:lang w:val="en-GB"/>
        </w:rPr>
        <w:t xml:space="preserve"> the organisation</w:t>
      </w:r>
      <w:r w:rsidR="00BE7F73">
        <w:rPr>
          <w:rFonts w:ascii="Times New Roman" w:hAnsi="Times New Roman" w:cs="Times New Roman"/>
          <w:sz w:val="24"/>
          <w:szCs w:val="24"/>
          <w:lang w:val="en-GB"/>
        </w:rPr>
        <w:t>—</w:t>
      </w:r>
      <w:r w:rsidR="00BE7F73" w:rsidRPr="00AF5753">
        <w:rPr>
          <w:rFonts w:ascii="Times New Roman" w:hAnsi="Times New Roman" w:cs="Times New Roman"/>
          <w:sz w:val="24"/>
          <w:szCs w:val="24"/>
          <w:lang w:val="en-GB"/>
        </w:rPr>
        <w:t xml:space="preserve">experiences </w:t>
      </w:r>
      <w:r w:rsidR="00BE7F73">
        <w:rPr>
          <w:rFonts w:ascii="Times New Roman" w:hAnsi="Times New Roman" w:cs="Times New Roman"/>
          <w:sz w:val="24"/>
          <w:szCs w:val="24"/>
          <w:lang w:val="en-GB"/>
        </w:rPr>
        <w:t>involving</w:t>
      </w:r>
      <w:r w:rsidR="00BE7F73" w:rsidRPr="00AF5753">
        <w:rPr>
          <w:rFonts w:ascii="Times New Roman" w:hAnsi="Times New Roman" w:cs="Times New Roman"/>
          <w:sz w:val="24"/>
          <w:szCs w:val="24"/>
          <w:lang w:val="en-GB"/>
        </w:rPr>
        <w:t xml:space="preserve"> other </w:t>
      </w:r>
      <w:r w:rsidR="00BE7F73">
        <w:rPr>
          <w:rFonts w:ascii="Times New Roman" w:hAnsi="Times New Roman" w:cs="Times New Roman"/>
          <w:sz w:val="24"/>
          <w:szCs w:val="24"/>
          <w:lang w:val="en-GB"/>
        </w:rPr>
        <w:t>employees</w:t>
      </w:r>
      <w:r w:rsidR="00BE7F73" w:rsidRPr="00AF5753">
        <w:rPr>
          <w:rFonts w:ascii="Times New Roman" w:hAnsi="Times New Roman" w:cs="Times New Roman"/>
          <w:sz w:val="24"/>
          <w:szCs w:val="24"/>
          <w:lang w:val="en-GB"/>
        </w:rPr>
        <w:t xml:space="preserve"> or one’s duties. </w:t>
      </w:r>
      <w:r w:rsidR="00BE7F73">
        <w:rPr>
          <w:rFonts w:ascii="Times New Roman" w:hAnsi="Times New Roman" w:cs="Times New Roman"/>
          <w:sz w:val="24"/>
          <w:szCs w:val="24"/>
          <w:lang w:val="en-GB"/>
        </w:rPr>
        <w:t>Moreover</w:t>
      </w:r>
      <w:r w:rsidR="00BE7F73" w:rsidRPr="00AF5753">
        <w:rPr>
          <w:rFonts w:ascii="Times New Roman" w:hAnsi="Times New Roman" w:cs="Times New Roman"/>
          <w:sz w:val="24"/>
          <w:szCs w:val="24"/>
          <w:lang w:val="en-GB"/>
        </w:rPr>
        <w:t xml:space="preserve">, organisational nostalgia </w:t>
      </w:r>
      <w:r w:rsidR="00BE7F73">
        <w:rPr>
          <w:rFonts w:ascii="Times New Roman" w:hAnsi="Times New Roman" w:cs="Times New Roman"/>
          <w:sz w:val="24"/>
          <w:szCs w:val="24"/>
          <w:lang w:val="en-GB"/>
        </w:rPr>
        <w:t>pertains to</w:t>
      </w:r>
      <w:r w:rsidR="00BE7F73" w:rsidRPr="00AF5753">
        <w:rPr>
          <w:rFonts w:ascii="Times New Roman" w:hAnsi="Times New Roman" w:cs="Times New Roman"/>
          <w:sz w:val="24"/>
          <w:szCs w:val="24"/>
          <w:lang w:val="en-GB"/>
        </w:rPr>
        <w:t xml:space="preserve"> past experiences </w:t>
      </w:r>
      <w:r w:rsidR="00BE7F73">
        <w:rPr>
          <w:rFonts w:ascii="Times New Roman" w:hAnsi="Times New Roman" w:cs="Times New Roman"/>
          <w:sz w:val="24"/>
          <w:szCs w:val="24"/>
          <w:lang w:val="en-GB"/>
        </w:rPr>
        <w:t>within</w:t>
      </w:r>
      <w:r w:rsidR="00BE7F73" w:rsidRPr="00AF5753">
        <w:rPr>
          <w:rFonts w:ascii="Times New Roman" w:hAnsi="Times New Roman" w:cs="Times New Roman"/>
          <w:sz w:val="24"/>
          <w:szCs w:val="24"/>
          <w:lang w:val="en-GB"/>
        </w:rPr>
        <w:t xml:space="preserve"> the organisation</w:t>
      </w:r>
      <w:r w:rsidR="00BE7F73">
        <w:rPr>
          <w:rFonts w:ascii="Times New Roman" w:hAnsi="Times New Roman" w:cs="Times New Roman"/>
          <w:sz w:val="24"/>
          <w:szCs w:val="24"/>
          <w:lang w:val="en-GB"/>
        </w:rPr>
        <w:t>, and so</w:t>
      </w:r>
      <w:r w:rsidR="00BE7F73" w:rsidRPr="00AF5753">
        <w:rPr>
          <w:rFonts w:ascii="Times New Roman" w:hAnsi="Times New Roman" w:cs="Times New Roman"/>
          <w:sz w:val="24"/>
          <w:szCs w:val="24"/>
          <w:lang w:val="en-GB"/>
        </w:rPr>
        <w:t xml:space="preserve"> does not </w:t>
      </w:r>
      <w:r w:rsidR="00BE7F73">
        <w:rPr>
          <w:rFonts w:ascii="Times New Roman" w:hAnsi="Times New Roman" w:cs="Times New Roman"/>
          <w:sz w:val="24"/>
          <w:szCs w:val="24"/>
          <w:lang w:val="en-GB"/>
        </w:rPr>
        <w:t>centre on</w:t>
      </w:r>
      <w:r w:rsidR="00BE7F73" w:rsidRPr="00AF5753">
        <w:rPr>
          <w:rFonts w:ascii="Times New Roman" w:hAnsi="Times New Roman" w:cs="Times New Roman"/>
          <w:sz w:val="24"/>
          <w:szCs w:val="24"/>
          <w:lang w:val="en-GB"/>
        </w:rPr>
        <w:t xml:space="preserve"> the</w:t>
      </w:r>
      <w:r w:rsidR="00BE7F73">
        <w:rPr>
          <w:rFonts w:ascii="Times New Roman" w:hAnsi="Times New Roman" w:cs="Times New Roman"/>
          <w:sz w:val="24"/>
          <w:szCs w:val="24"/>
          <w:lang w:val="en-GB"/>
        </w:rPr>
        <w:t xml:space="preserve"> current</w:t>
      </w:r>
      <w:r w:rsidR="00BE7F73" w:rsidRPr="00AF5753">
        <w:rPr>
          <w:rFonts w:ascii="Times New Roman" w:hAnsi="Times New Roman" w:cs="Times New Roman"/>
          <w:sz w:val="24"/>
          <w:szCs w:val="24"/>
          <w:lang w:val="en-GB"/>
        </w:rPr>
        <w:t xml:space="preserve"> organisation or work environment. We </w:t>
      </w:r>
      <w:r w:rsidR="00137833">
        <w:rPr>
          <w:rFonts w:ascii="Times New Roman" w:hAnsi="Times New Roman" w:cs="Times New Roman"/>
          <w:sz w:val="24"/>
          <w:szCs w:val="24"/>
          <w:lang w:val="en-GB"/>
        </w:rPr>
        <w:t>assessed</w:t>
      </w:r>
      <w:r w:rsidR="00137833" w:rsidRPr="00AF5753">
        <w:rPr>
          <w:rFonts w:ascii="Times New Roman" w:hAnsi="Times New Roman" w:cs="Times New Roman"/>
          <w:sz w:val="24"/>
          <w:szCs w:val="24"/>
          <w:lang w:val="en-GB"/>
        </w:rPr>
        <w:t xml:space="preserve"> </w:t>
      </w:r>
      <w:r w:rsidR="00BE7F73" w:rsidRPr="00AF5753">
        <w:rPr>
          <w:rFonts w:ascii="Times New Roman" w:hAnsi="Times New Roman" w:cs="Times New Roman"/>
          <w:sz w:val="24"/>
          <w:szCs w:val="24"/>
          <w:lang w:val="en-GB"/>
        </w:rPr>
        <w:t>organisational identification in Stud</w:t>
      </w:r>
      <w:r w:rsidR="00BE7F73">
        <w:rPr>
          <w:rFonts w:ascii="Times New Roman" w:hAnsi="Times New Roman" w:cs="Times New Roman"/>
          <w:sz w:val="24"/>
          <w:szCs w:val="24"/>
          <w:lang w:val="en-GB"/>
        </w:rPr>
        <w:t>ies</w:t>
      </w:r>
      <w:r w:rsidR="00BE7F73" w:rsidRPr="00AF5753">
        <w:rPr>
          <w:rFonts w:ascii="Times New Roman" w:hAnsi="Times New Roman" w:cs="Times New Roman"/>
          <w:sz w:val="24"/>
          <w:szCs w:val="24"/>
          <w:lang w:val="en-GB"/>
        </w:rPr>
        <w:t xml:space="preserve"> 2</w:t>
      </w:r>
      <w:r w:rsidR="00BE7F73" w:rsidRPr="00B4206F">
        <w:rPr>
          <w:rFonts w:asciiTheme="majorBidi" w:hAnsiTheme="majorBidi" w:cstheme="majorBidi"/>
          <w:color w:val="333333"/>
          <w:sz w:val="24"/>
          <w:szCs w:val="24"/>
          <w:shd w:val="clear" w:color="auto" w:fill="FFFFFF"/>
        </w:rPr>
        <w:t>–</w:t>
      </w:r>
      <w:r w:rsidR="00BE7F73" w:rsidRPr="00AF5753">
        <w:rPr>
          <w:rFonts w:ascii="Times New Roman" w:hAnsi="Times New Roman" w:cs="Times New Roman"/>
          <w:sz w:val="24"/>
          <w:szCs w:val="24"/>
          <w:lang w:val="en-GB"/>
        </w:rPr>
        <w:t xml:space="preserve">3, and affective </w:t>
      </w:r>
      <w:r w:rsidR="00BE7F73" w:rsidRPr="00AF5753">
        <w:rPr>
          <w:rFonts w:ascii="Times New Roman" w:hAnsi="Times New Roman" w:cs="Times New Roman"/>
          <w:sz w:val="24"/>
          <w:szCs w:val="24"/>
          <w:lang w:val="en-GB"/>
        </w:rPr>
        <w:lastRenderedPageBreak/>
        <w:t xml:space="preserve">organisational commitment, job embeddedness, </w:t>
      </w:r>
      <w:r w:rsidR="00BE7F73">
        <w:rPr>
          <w:rFonts w:ascii="Times New Roman" w:hAnsi="Times New Roman" w:cs="Times New Roman"/>
          <w:sz w:val="24"/>
          <w:szCs w:val="24"/>
          <w:lang w:val="en-GB"/>
        </w:rPr>
        <w:t>and</w:t>
      </w:r>
      <w:r w:rsidR="00BE7F73" w:rsidRPr="00AF5753">
        <w:rPr>
          <w:rFonts w:ascii="Times New Roman" w:hAnsi="Times New Roman" w:cs="Times New Roman"/>
          <w:sz w:val="24"/>
          <w:szCs w:val="24"/>
          <w:lang w:val="en-GB"/>
        </w:rPr>
        <w:t xml:space="preserve"> perceived organisational support in Study 4.</w:t>
      </w:r>
    </w:p>
    <w:p w14:paraId="13D3DBD5" w14:textId="1133432E" w:rsidR="00BE7F73" w:rsidRPr="00AF5753" w:rsidRDefault="00BE7F73" w:rsidP="00BE7F73">
      <w:pPr>
        <w:spacing w:after="0" w:line="480" w:lineRule="exact"/>
        <w:ind w:firstLine="709"/>
        <w:contextualSpacing/>
        <w:rPr>
          <w:rFonts w:ascii="Times New Roman" w:hAnsi="Times New Roman" w:cs="Times New Roman"/>
          <w:sz w:val="24"/>
          <w:szCs w:val="24"/>
          <w:lang w:val="en-GB"/>
        </w:rPr>
      </w:pPr>
      <w:r>
        <w:rPr>
          <w:rFonts w:asciiTheme="majorBidi" w:hAnsiTheme="majorBidi" w:cstheme="majorBidi"/>
          <w:bCs/>
          <w:sz w:val="24"/>
          <w:szCs w:val="24"/>
          <w:lang w:val="en-GB"/>
        </w:rPr>
        <w:t>Further, w</w:t>
      </w:r>
      <w:r w:rsidRPr="00AF5753">
        <w:rPr>
          <w:rFonts w:asciiTheme="majorBidi" w:hAnsiTheme="majorBidi" w:cstheme="majorBidi"/>
          <w:bCs/>
          <w:sz w:val="24"/>
          <w:szCs w:val="24"/>
          <w:lang w:val="en-GB"/>
        </w:rPr>
        <w:t>e distinguish</w:t>
      </w:r>
      <w:r>
        <w:rPr>
          <w:rFonts w:asciiTheme="majorBidi" w:hAnsiTheme="majorBidi" w:cstheme="majorBidi"/>
          <w:bCs/>
          <w:sz w:val="24"/>
          <w:szCs w:val="24"/>
          <w:lang w:val="en-GB"/>
        </w:rPr>
        <w:t>ed</w:t>
      </w:r>
      <w:r w:rsidRPr="00AF5753">
        <w:rPr>
          <w:rFonts w:asciiTheme="majorBidi" w:hAnsiTheme="majorBidi" w:cstheme="majorBidi"/>
          <w:bCs/>
          <w:sz w:val="24"/>
          <w:szCs w:val="24"/>
          <w:lang w:val="en-GB"/>
        </w:rPr>
        <w:t xml:space="preserve"> </w:t>
      </w:r>
      <w:r>
        <w:rPr>
          <w:rFonts w:asciiTheme="majorBidi" w:hAnsiTheme="majorBidi" w:cstheme="majorBidi"/>
          <w:bCs/>
          <w:sz w:val="24"/>
          <w:szCs w:val="24"/>
          <w:lang w:val="en-GB"/>
        </w:rPr>
        <w:t>organisational nostalgia</w:t>
      </w:r>
      <w:r w:rsidRPr="00AF5753">
        <w:rPr>
          <w:rFonts w:asciiTheme="majorBidi" w:hAnsiTheme="majorBidi" w:cstheme="majorBidi"/>
          <w:bCs/>
          <w:sz w:val="24"/>
          <w:szCs w:val="24"/>
          <w:lang w:val="en-GB"/>
        </w:rPr>
        <w:t xml:space="preserve"> from personal nostalgia</w:t>
      </w:r>
      <w:r>
        <w:rPr>
          <w:rFonts w:asciiTheme="majorBidi" w:hAnsiTheme="majorBidi" w:cstheme="majorBidi"/>
          <w:bCs/>
          <w:sz w:val="24"/>
          <w:szCs w:val="24"/>
          <w:lang w:val="en-GB"/>
        </w:rPr>
        <w:t xml:space="preserve"> (Study 3), as</w:t>
      </w:r>
      <w:r w:rsidRPr="00AF5753">
        <w:rPr>
          <w:rFonts w:asciiTheme="majorBidi" w:hAnsiTheme="majorBidi" w:cstheme="majorBidi"/>
          <w:bCs/>
          <w:sz w:val="24"/>
          <w:szCs w:val="24"/>
          <w:lang w:val="en-GB"/>
        </w:rPr>
        <w:t xml:space="preserve"> </w:t>
      </w:r>
      <w:r>
        <w:rPr>
          <w:rFonts w:asciiTheme="majorBidi" w:hAnsiTheme="majorBidi" w:cstheme="majorBidi"/>
          <w:bCs/>
          <w:sz w:val="24"/>
          <w:szCs w:val="24"/>
          <w:lang w:val="en-GB"/>
        </w:rPr>
        <w:t xml:space="preserve">the latter </w:t>
      </w:r>
      <w:r w:rsidRPr="00AF5753">
        <w:rPr>
          <w:rFonts w:asciiTheme="majorBidi" w:hAnsiTheme="majorBidi" w:cstheme="majorBidi"/>
          <w:bCs/>
          <w:sz w:val="24"/>
          <w:szCs w:val="24"/>
          <w:lang w:val="en-GB"/>
        </w:rPr>
        <w:t>predicts increased OCB and motivation in the workplace</w:t>
      </w:r>
      <w:r w:rsidR="004C5AC0">
        <w:rPr>
          <w:rFonts w:asciiTheme="majorBidi" w:hAnsiTheme="majorBidi" w:cstheme="majorBidi"/>
          <w:bCs/>
          <w:sz w:val="24"/>
          <w:szCs w:val="24"/>
          <w:lang w:val="en-GB"/>
        </w:rPr>
        <w:t>, but only under conditions of threat</w:t>
      </w:r>
      <w:r w:rsidRPr="00AF5753">
        <w:rPr>
          <w:rFonts w:asciiTheme="majorBidi" w:hAnsiTheme="majorBidi" w:cstheme="majorBidi"/>
          <w:bCs/>
          <w:sz w:val="24"/>
          <w:szCs w:val="24"/>
          <w:lang w:val="en-GB"/>
        </w:rPr>
        <w:t xml:space="preserve"> (Van Dijke et al., 2015</w:t>
      </w:r>
      <w:r>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2019). </w:t>
      </w:r>
      <w:r w:rsidR="004C5AC0">
        <w:rPr>
          <w:rFonts w:asciiTheme="majorBidi" w:hAnsiTheme="majorBidi" w:cstheme="majorBidi"/>
          <w:bCs/>
          <w:sz w:val="24"/>
          <w:szCs w:val="24"/>
          <w:lang w:val="en-GB"/>
        </w:rPr>
        <w:t xml:space="preserve">Organisational nostalgia is likely a stronger </w:t>
      </w:r>
      <w:r w:rsidR="00761C36">
        <w:rPr>
          <w:rFonts w:asciiTheme="majorBidi" w:hAnsiTheme="majorBidi" w:cstheme="majorBidi"/>
          <w:bCs/>
          <w:sz w:val="24"/>
          <w:szCs w:val="24"/>
          <w:lang w:val="en-GB"/>
        </w:rPr>
        <w:t xml:space="preserve">predictor </w:t>
      </w:r>
      <w:r w:rsidR="00AC6A9F">
        <w:rPr>
          <w:rFonts w:asciiTheme="majorBidi" w:hAnsiTheme="majorBidi" w:cstheme="majorBidi"/>
          <w:bCs/>
          <w:sz w:val="24"/>
          <w:szCs w:val="24"/>
          <w:lang w:val="en-GB"/>
        </w:rPr>
        <w:t>than personal nostalgia for</w:t>
      </w:r>
      <w:r w:rsidR="00761C36">
        <w:rPr>
          <w:rFonts w:asciiTheme="majorBidi" w:hAnsiTheme="majorBidi" w:cstheme="majorBidi"/>
          <w:bCs/>
          <w:sz w:val="24"/>
          <w:szCs w:val="24"/>
          <w:lang w:val="en-GB"/>
        </w:rPr>
        <w:t xml:space="preserve"> organisational outcomes</w:t>
      </w:r>
      <w:r w:rsidR="00D308DC">
        <w:rPr>
          <w:rFonts w:asciiTheme="majorBidi" w:hAnsiTheme="majorBidi" w:cstheme="majorBidi"/>
          <w:bCs/>
          <w:sz w:val="24"/>
          <w:szCs w:val="24"/>
          <w:lang w:val="en-GB"/>
        </w:rPr>
        <w:t>,</w:t>
      </w:r>
      <w:r w:rsidR="00761C36">
        <w:rPr>
          <w:rFonts w:asciiTheme="majorBidi" w:hAnsiTheme="majorBidi" w:cstheme="majorBidi"/>
          <w:bCs/>
          <w:sz w:val="24"/>
          <w:szCs w:val="24"/>
          <w:lang w:val="en-GB"/>
        </w:rPr>
        <w:t xml:space="preserve"> because the former </w:t>
      </w:r>
      <w:r w:rsidR="00957281">
        <w:rPr>
          <w:rFonts w:asciiTheme="majorBidi" w:hAnsiTheme="majorBidi" w:cstheme="majorBidi"/>
          <w:bCs/>
          <w:sz w:val="24"/>
          <w:szCs w:val="24"/>
          <w:lang w:val="en-GB"/>
        </w:rPr>
        <w:t>is specific to the context</w:t>
      </w:r>
      <w:r w:rsidR="00CC1D4E">
        <w:rPr>
          <w:rFonts w:asciiTheme="majorBidi" w:hAnsiTheme="majorBidi" w:cstheme="majorBidi"/>
          <w:bCs/>
          <w:sz w:val="24"/>
          <w:szCs w:val="24"/>
          <w:lang w:val="en-GB"/>
        </w:rPr>
        <w:t xml:space="preserve"> of the outcomes</w:t>
      </w:r>
      <w:r w:rsidR="00D6306A">
        <w:rPr>
          <w:rFonts w:asciiTheme="majorBidi" w:hAnsiTheme="majorBidi" w:cstheme="majorBidi"/>
          <w:bCs/>
          <w:sz w:val="24"/>
          <w:szCs w:val="24"/>
          <w:lang w:val="en-GB"/>
        </w:rPr>
        <w:t xml:space="preserve"> (Wildschut et al., 2014)</w:t>
      </w:r>
      <w:r w:rsidR="00957281">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Finally, </w:t>
      </w:r>
      <w:r>
        <w:rPr>
          <w:rFonts w:asciiTheme="majorBidi" w:hAnsiTheme="majorBidi" w:cstheme="majorBidi"/>
          <w:bCs/>
          <w:sz w:val="24"/>
          <w:szCs w:val="24"/>
          <w:lang w:val="en-GB"/>
        </w:rPr>
        <w:t xml:space="preserve">we </w:t>
      </w:r>
      <w:r w:rsidRPr="00AF5753">
        <w:rPr>
          <w:rFonts w:asciiTheme="majorBidi" w:hAnsiTheme="majorBidi" w:cstheme="majorBidi"/>
          <w:bCs/>
          <w:sz w:val="24"/>
          <w:szCs w:val="24"/>
          <w:lang w:val="en-GB"/>
        </w:rPr>
        <w:t>distinguish</w:t>
      </w:r>
      <w:r>
        <w:rPr>
          <w:rFonts w:asciiTheme="majorBidi" w:hAnsiTheme="majorBidi" w:cstheme="majorBidi"/>
          <w:bCs/>
          <w:sz w:val="24"/>
          <w:szCs w:val="24"/>
          <w:lang w:val="en-GB"/>
        </w:rPr>
        <w:t>ed</w:t>
      </w:r>
      <w:r w:rsidRPr="00AF5753">
        <w:rPr>
          <w:rFonts w:asciiTheme="majorBidi" w:hAnsiTheme="majorBidi" w:cstheme="majorBidi"/>
          <w:bCs/>
          <w:sz w:val="24"/>
          <w:szCs w:val="24"/>
          <w:lang w:val="en-GB"/>
        </w:rPr>
        <w:t xml:space="preserve"> </w:t>
      </w:r>
      <w:r>
        <w:rPr>
          <w:rFonts w:asciiTheme="majorBidi" w:hAnsiTheme="majorBidi" w:cstheme="majorBidi"/>
          <w:bCs/>
          <w:sz w:val="24"/>
          <w:szCs w:val="24"/>
          <w:lang w:val="en-GB"/>
        </w:rPr>
        <w:t>organisational nostalgia</w:t>
      </w:r>
      <w:r w:rsidRPr="00AF5753">
        <w:rPr>
          <w:rFonts w:asciiTheme="majorBidi" w:hAnsiTheme="majorBidi" w:cstheme="majorBidi"/>
          <w:bCs/>
          <w:sz w:val="24"/>
          <w:szCs w:val="24"/>
          <w:lang w:val="en-GB"/>
        </w:rPr>
        <w:t xml:space="preserve"> from past focus</w:t>
      </w:r>
      <w:r>
        <w:rPr>
          <w:rFonts w:asciiTheme="majorBidi" w:hAnsiTheme="majorBidi" w:cstheme="majorBidi"/>
          <w:bCs/>
          <w:sz w:val="24"/>
          <w:szCs w:val="24"/>
          <w:lang w:val="en-GB"/>
        </w:rPr>
        <w:t xml:space="preserve"> (Study 4).</w:t>
      </w:r>
      <w:r w:rsidRPr="00AF5753">
        <w:rPr>
          <w:rFonts w:asciiTheme="majorBidi" w:hAnsiTheme="majorBidi" w:cstheme="majorBidi"/>
          <w:bCs/>
          <w:sz w:val="24"/>
          <w:szCs w:val="24"/>
          <w:lang w:val="en-GB"/>
        </w:rPr>
        <w:t xml:space="preserve"> </w:t>
      </w:r>
      <w:r>
        <w:rPr>
          <w:rFonts w:asciiTheme="majorBidi" w:hAnsiTheme="majorBidi" w:cstheme="majorBidi"/>
          <w:sz w:val="24"/>
          <w:szCs w:val="24"/>
          <w:lang w:val="en-GB"/>
        </w:rPr>
        <w:t>P</w:t>
      </w:r>
      <w:r>
        <w:rPr>
          <w:rFonts w:ascii="Times New Roman" w:hAnsi="Times New Roman" w:cs="Times New Roman"/>
          <w:sz w:val="24"/>
          <w:szCs w:val="24"/>
          <w:lang w:val="en-GB"/>
        </w:rPr>
        <w:t>ast focus captures generalised attention to the past, whereas organisational nostalgia centres on specific events</w:t>
      </w:r>
      <w:r w:rsidRPr="00AF5753">
        <w:rPr>
          <w:rFonts w:ascii="Times New Roman" w:hAnsi="Times New Roman" w:cs="Times New Roman"/>
          <w:sz w:val="24"/>
          <w:szCs w:val="24"/>
          <w:lang w:val="en-GB"/>
        </w:rPr>
        <w:t xml:space="preserve">. </w:t>
      </w:r>
      <w:r w:rsidRPr="00AF5753">
        <w:rPr>
          <w:rFonts w:asciiTheme="majorBidi" w:hAnsiTheme="majorBidi" w:cstheme="majorBidi"/>
          <w:bCs/>
          <w:sz w:val="24"/>
          <w:szCs w:val="24"/>
          <w:lang w:val="en-GB"/>
        </w:rPr>
        <w:t>Some</w:t>
      </w:r>
      <w:r w:rsidRPr="00AF575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authors </w:t>
      </w:r>
      <w:r w:rsidRPr="00AF5753">
        <w:rPr>
          <w:rFonts w:ascii="Times New Roman" w:hAnsi="Times New Roman" w:cs="Times New Roman"/>
          <w:sz w:val="24"/>
          <w:szCs w:val="24"/>
          <w:lang w:val="en-GB"/>
        </w:rPr>
        <w:t>have suggested that nostalgia  undermines willingness to change</w:t>
      </w:r>
      <w:r>
        <w:rPr>
          <w:rFonts w:ascii="Times New Roman" w:hAnsi="Times New Roman" w:cs="Times New Roman"/>
          <w:sz w:val="24"/>
          <w:szCs w:val="24"/>
          <w:lang w:val="en-GB"/>
        </w:rPr>
        <w:t xml:space="preserve">, and increases conservatism and </w:t>
      </w:r>
      <w:r w:rsidRPr="00AF5753">
        <w:rPr>
          <w:rFonts w:ascii="Times New Roman" w:hAnsi="Times New Roman" w:cs="Times New Roman"/>
          <w:sz w:val="24"/>
          <w:szCs w:val="24"/>
          <w:lang w:val="en-GB"/>
        </w:rPr>
        <w:t>disengage</w:t>
      </w:r>
      <w:r>
        <w:rPr>
          <w:rFonts w:ascii="Times New Roman" w:hAnsi="Times New Roman" w:cs="Times New Roman"/>
          <w:sz w:val="24"/>
          <w:szCs w:val="24"/>
          <w:lang w:val="en-GB"/>
        </w:rPr>
        <w:t>ment</w:t>
      </w:r>
      <w:r w:rsidRPr="00AF5753">
        <w:rPr>
          <w:rFonts w:ascii="Times New Roman" w:hAnsi="Times New Roman" w:cs="Times New Roman"/>
          <w:sz w:val="24"/>
          <w:szCs w:val="24"/>
          <w:lang w:val="en-GB"/>
        </w:rPr>
        <w:t xml:space="preserve"> from the present (Karniol </w:t>
      </w:r>
      <w:r>
        <w:rPr>
          <w:rFonts w:ascii="Times New Roman" w:hAnsi="Times New Roman" w:cs="Times New Roman"/>
          <w:sz w:val="24"/>
          <w:szCs w:val="24"/>
          <w:lang w:val="en-GB"/>
        </w:rPr>
        <w:t>and</w:t>
      </w:r>
      <w:r w:rsidRPr="00AF5753">
        <w:rPr>
          <w:rFonts w:ascii="Times New Roman" w:hAnsi="Times New Roman" w:cs="Times New Roman"/>
          <w:sz w:val="24"/>
          <w:szCs w:val="24"/>
          <w:lang w:val="en-GB"/>
        </w:rPr>
        <w:t xml:space="preserve"> Ross, 1996</w:t>
      </w:r>
      <w:r>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Strangleman, 1999).</w:t>
      </w:r>
      <w:r>
        <w:rPr>
          <w:rFonts w:ascii="Times New Roman" w:hAnsi="Times New Roman" w:cs="Times New Roman"/>
          <w:sz w:val="24"/>
          <w:szCs w:val="24"/>
          <w:lang w:val="en-GB"/>
        </w:rPr>
        <w:t xml:space="preserve"> We submit </w:t>
      </w:r>
      <w:r w:rsidRPr="00AF5753">
        <w:rPr>
          <w:rFonts w:ascii="Times New Roman" w:hAnsi="Times New Roman" w:cs="Times New Roman"/>
          <w:sz w:val="24"/>
          <w:szCs w:val="24"/>
          <w:lang w:val="en-GB"/>
        </w:rPr>
        <w:t>that organi</w:t>
      </w:r>
      <w:r>
        <w:rPr>
          <w:rFonts w:ascii="Times New Roman" w:hAnsi="Times New Roman" w:cs="Times New Roman"/>
          <w:sz w:val="24"/>
          <w:szCs w:val="24"/>
          <w:lang w:val="en-GB"/>
        </w:rPr>
        <w:t>s</w:t>
      </w:r>
      <w:r w:rsidRPr="00AF5753">
        <w:rPr>
          <w:rFonts w:ascii="Times New Roman" w:hAnsi="Times New Roman" w:cs="Times New Roman"/>
          <w:sz w:val="24"/>
          <w:szCs w:val="24"/>
          <w:lang w:val="en-GB"/>
        </w:rPr>
        <w:t xml:space="preserve">ational nostalgia is different from </w:t>
      </w:r>
      <w:r>
        <w:rPr>
          <w:rFonts w:ascii="Times New Roman" w:hAnsi="Times New Roman" w:cs="Times New Roman"/>
          <w:sz w:val="24"/>
          <w:szCs w:val="24"/>
          <w:lang w:val="en-GB"/>
        </w:rPr>
        <w:t xml:space="preserve">past </w:t>
      </w:r>
      <w:r w:rsidRPr="00AF5753">
        <w:rPr>
          <w:rFonts w:ascii="Times New Roman" w:hAnsi="Times New Roman" w:cs="Times New Roman"/>
          <w:sz w:val="24"/>
          <w:szCs w:val="24"/>
          <w:lang w:val="en-GB"/>
        </w:rPr>
        <w:t>focus. Organisational nostalgia</w:t>
      </w:r>
      <w:r w:rsidR="000C3A61">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satisfies psychological needs, sustain</w:t>
      </w:r>
      <w:r>
        <w:rPr>
          <w:rFonts w:ascii="Times New Roman" w:hAnsi="Times New Roman" w:cs="Times New Roman"/>
          <w:sz w:val="24"/>
          <w:szCs w:val="24"/>
          <w:lang w:val="en-GB"/>
        </w:rPr>
        <w:t>ing</w:t>
      </w:r>
      <w:r w:rsidRPr="00AF5753">
        <w:rPr>
          <w:rFonts w:ascii="Times New Roman" w:hAnsi="Times New Roman" w:cs="Times New Roman"/>
          <w:sz w:val="24"/>
          <w:szCs w:val="24"/>
          <w:lang w:val="en-GB"/>
        </w:rPr>
        <w:t xml:space="preserve"> work engagement and</w:t>
      </w:r>
      <w:r>
        <w:rPr>
          <w:rFonts w:ascii="Times New Roman" w:hAnsi="Times New Roman" w:cs="Times New Roman"/>
          <w:sz w:val="24"/>
          <w:szCs w:val="24"/>
          <w:lang w:val="en-GB"/>
        </w:rPr>
        <w:t xml:space="preserve"> conducing to p</w:t>
      </w:r>
      <w:r w:rsidRPr="00AF5753">
        <w:rPr>
          <w:rFonts w:ascii="Times New Roman" w:hAnsi="Times New Roman" w:cs="Times New Roman"/>
          <w:sz w:val="24"/>
          <w:szCs w:val="24"/>
          <w:lang w:val="en-GB"/>
        </w:rPr>
        <w:t xml:space="preserve">erformance </w:t>
      </w:r>
      <w:r w:rsidR="00D308DC">
        <w:rPr>
          <w:rFonts w:ascii="Times New Roman" w:hAnsi="Times New Roman" w:cs="Times New Roman"/>
          <w:sz w:val="24"/>
          <w:szCs w:val="24"/>
          <w:lang w:val="en-GB"/>
        </w:rPr>
        <w:t>as well as</w:t>
      </w:r>
      <w:r w:rsidR="00D308DC"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willingness </w:t>
      </w:r>
      <w:r>
        <w:rPr>
          <w:rFonts w:ascii="Times New Roman" w:hAnsi="Times New Roman" w:cs="Times New Roman"/>
          <w:sz w:val="24"/>
          <w:szCs w:val="24"/>
          <w:lang w:val="en-GB"/>
        </w:rPr>
        <w:t>to engage in</w:t>
      </w:r>
      <w:r w:rsidRPr="00AF5753">
        <w:rPr>
          <w:rFonts w:ascii="Times New Roman" w:hAnsi="Times New Roman" w:cs="Times New Roman"/>
          <w:sz w:val="24"/>
          <w:szCs w:val="24"/>
          <w:lang w:val="en-GB"/>
        </w:rPr>
        <w:t xml:space="preserve"> novel experiences. </w:t>
      </w:r>
      <w:r>
        <w:rPr>
          <w:rFonts w:ascii="Times New Roman" w:hAnsi="Times New Roman" w:cs="Times New Roman"/>
          <w:sz w:val="24"/>
          <w:szCs w:val="24"/>
          <w:lang w:val="en-GB"/>
        </w:rPr>
        <w:t>I</w:t>
      </w:r>
      <w:r w:rsidRPr="00AF5753">
        <w:rPr>
          <w:rFonts w:ascii="Times New Roman" w:hAnsi="Times New Roman" w:cs="Times New Roman"/>
          <w:sz w:val="24"/>
          <w:szCs w:val="24"/>
          <w:lang w:val="en-GB"/>
        </w:rPr>
        <w:t xml:space="preserve">t </w:t>
      </w:r>
      <w:r>
        <w:rPr>
          <w:rFonts w:ascii="Times New Roman" w:hAnsi="Times New Roman" w:cs="Times New Roman"/>
          <w:sz w:val="24"/>
          <w:szCs w:val="24"/>
          <w:lang w:val="en-GB"/>
        </w:rPr>
        <w:t>involves</w:t>
      </w:r>
      <w:r w:rsidRPr="00AF5753">
        <w:rPr>
          <w:rFonts w:ascii="Times New Roman" w:hAnsi="Times New Roman" w:cs="Times New Roman"/>
          <w:sz w:val="24"/>
          <w:szCs w:val="24"/>
          <w:lang w:val="en-GB"/>
        </w:rPr>
        <w:t xml:space="preserve"> using the past to navigate the present and future</w:t>
      </w:r>
      <w:r>
        <w:rPr>
          <w:rFonts w:ascii="Times New Roman" w:hAnsi="Times New Roman" w:cs="Times New Roman"/>
          <w:sz w:val="24"/>
          <w:szCs w:val="24"/>
          <w:lang w:val="en-GB"/>
        </w:rPr>
        <w:t>.</w:t>
      </w:r>
    </w:p>
    <w:p w14:paraId="41A526BD" w14:textId="77777777" w:rsidR="00BE7F73" w:rsidRPr="00AF5753" w:rsidRDefault="00BE7F73" w:rsidP="00BE7F73">
      <w:pPr>
        <w:spacing w:after="0" w:line="480" w:lineRule="exact"/>
        <w:ind w:firstLine="709"/>
        <w:contextualSpacing/>
        <w:rPr>
          <w:rFonts w:ascii="Times New Roman" w:hAnsi="Times New Roman" w:cs="Times New Roman"/>
          <w:sz w:val="24"/>
          <w:szCs w:val="24"/>
          <w:lang w:val="en-GB"/>
        </w:rPr>
      </w:pPr>
    </w:p>
    <w:p w14:paraId="77CBE883" w14:textId="77777777" w:rsidR="00BE7F73" w:rsidRPr="00AF5753" w:rsidRDefault="00BE7F73" w:rsidP="00BE7F73">
      <w:pPr>
        <w:spacing w:after="0" w:line="480" w:lineRule="exact"/>
        <w:ind w:firstLine="709"/>
        <w:contextualSpacing/>
        <w:rPr>
          <w:rFonts w:ascii="Times New Roman" w:hAnsi="Times New Roman" w:cs="Times New Roman"/>
          <w:sz w:val="24"/>
          <w:szCs w:val="24"/>
          <w:lang w:val="en-GB"/>
        </w:rPr>
      </w:pPr>
    </w:p>
    <w:p w14:paraId="64A3F135" w14:textId="77777777" w:rsidR="00BE7F73" w:rsidRPr="00AF5753" w:rsidRDefault="00BE7F73" w:rsidP="00BE7F73">
      <w:pPr>
        <w:spacing w:after="0" w:line="480" w:lineRule="exact"/>
        <w:ind w:firstLine="709"/>
        <w:contextualSpacing/>
        <w:rPr>
          <w:rFonts w:ascii="Times New Roman" w:hAnsi="Times New Roman" w:cs="Times New Roman"/>
          <w:sz w:val="24"/>
          <w:szCs w:val="24"/>
          <w:lang w:val="en-GB"/>
        </w:rPr>
        <w:sectPr w:rsidR="00BE7F73" w:rsidRPr="00AF5753" w:rsidSect="00201A40">
          <w:headerReference w:type="even" r:id="rId11"/>
          <w:headerReference w:type="default" r:id="rId12"/>
          <w:pgSz w:w="11906" w:h="16838"/>
          <w:pgMar w:top="1418" w:right="1418" w:bottom="1418" w:left="1418" w:header="709" w:footer="709" w:gutter="0"/>
          <w:cols w:space="708"/>
          <w:docGrid w:linePitch="360"/>
        </w:sectPr>
      </w:pPr>
    </w:p>
    <w:p w14:paraId="006975C5" w14:textId="77777777" w:rsidR="00BE7F73" w:rsidRPr="00AF5753" w:rsidRDefault="00BE7F73" w:rsidP="00BE7F73">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lastRenderedPageBreak/>
        <w:t>Table 1</w:t>
      </w:r>
    </w:p>
    <w:p w14:paraId="68D7AF2D" w14:textId="77777777" w:rsidR="00BE7F73" w:rsidRPr="000B7850" w:rsidRDefault="00BE7F73" w:rsidP="00BE7F73">
      <w:pPr>
        <w:spacing w:after="0" w:line="480" w:lineRule="exact"/>
        <w:contextualSpacing/>
        <w:rPr>
          <w:rFonts w:ascii="Times New Roman" w:hAnsi="Times New Roman" w:cs="Times New Roman"/>
          <w:i/>
          <w:iCs/>
          <w:sz w:val="24"/>
          <w:szCs w:val="24"/>
          <w:lang w:val="en-GB"/>
        </w:rPr>
      </w:pPr>
      <w:r w:rsidRPr="000B7850">
        <w:rPr>
          <w:rFonts w:ascii="Times New Roman" w:hAnsi="Times New Roman" w:cs="Times New Roman"/>
          <w:i/>
          <w:iCs/>
          <w:sz w:val="24"/>
          <w:szCs w:val="24"/>
          <w:lang w:val="en-GB"/>
        </w:rPr>
        <w:t>Distinctions Between Organisational Nostalgia and Related Constructs</w:t>
      </w:r>
    </w:p>
    <w:tbl>
      <w:tblPr>
        <w:tblStyle w:val="TableGrid"/>
        <w:tblW w:w="143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gridCol w:w="8505"/>
      </w:tblGrid>
      <w:tr w:rsidR="00BE7F73" w:rsidRPr="00AF5753" w14:paraId="46E30D42" w14:textId="77777777" w:rsidTr="00AD1AB6">
        <w:tc>
          <w:tcPr>
            <w:tcW w:w="1838" w:type="dxa"/>
            <w:tcBorders>
              <w:top w:val="single" w:sz="4" w:space="0" w:color="auto"/>
              <w:bottom w:val="single" w:sz="4" w:space="0" w:color="auto"/>
            </w:tcBorders>
          </w:tcPr>
          <w:p w14:paraId="35683C6C"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Construct</w:t>
            </w:r>
          </w:p>
        </w:tc>
        <w:tc>
          <w:tcPr>
            <w:tcW w:w="3969" w:type="dxa"/>
            <w:tcBorders>
              <w:top w:val="single" w:sz="4" w:space="0" w:color="auto"/>
              <w:bottom w:val="single" w:sz="4" w:space="0" w:color="auto"/>
            </w:tcBorders>
          </w:tcPr>
          <w:p w14:paraId="7AE2D2BF"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Definition</w:t>
            </w:r>
          </w:p>
        </w:tc>
        <w:tc>
          <w:tcPr>
            <w:tcW w:w="8505" w:type="dxa"/>
            <w:tcBorders>
              <w:top w:val="single" w:sz="4" w:space="0" w:color="auto"/>
              <w:bottom w:val="single" w:sz="4" w:space="0" w:color="auto"/>
            </w:tcBorders>
          </w:tcPr>
          <w:p w14:paraId="6ABBEF95" w14:textId="0D37CCDD"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Distinction from </w:t>
            </w:r>
            <w:r w:rsidR="00DE1248">
              <w:rPr>
                <w:rFonts w:asciiTheme="majorBidi" w:hAnsiTheme="majorBidi" w:cstheme="majorBidi"/>
                <w:bCs/>
                <w:sz w:val="24"/>
                <w:szCs w:val="24"/>
                <w:lang w:val="en-GB"/>
              </w:rPr>
              <w:t>o</w:t>
            </w:r>
            <w:r w:rsidRPr="00AF5753">
              <w:rPr>
                <w:rFonts w:asciiTheme="majorBidi" w:hAnsiTheme="majorBidi" w:cstheme="majorBidi"/>
                <w:bCs/>
                <w:sz w:val="24"/>
                <w:szCs w:val="24"/>
                <w:lang w:val="en-GB"/>
              </w:rPr>
              <w:t xml:space="preserve">rganisational </w:t>
            </w:r>
            <w:r w:rsidR="00DE1248">
              <w:rPr>
                <w:rFonts w:asciiTheme="majorBidi" w:hAnsiTheme="majorBidi" w:cstheme="majorBidi"/>
                <w:bCs/>
                <w:sz w:val="24"/>
                <w:szCs w:val="24"/>
                <w:lang w:val="en-GB"/>
              </w:rPr>
              <w:t>n</w:t>
            </w:r>
            <w:r w:rsidRPr="00AF5753">
              <w:rPr>
                <w:rFonts w:asciiTheme="majorBidi" w:hAnsiTheme="majorBidi" w:cstheme="majorBidi"/>
                <w:bCs/>
                <w:sz w:val="24"/>
                <w:szCs w:val="24"/>
                <w:lang w:val="en-GB"/>
              </w:rPr>
              <w:t>ostalgia</w:t>
            </w:r>
          </w:p>
        </w:tc>
      </w:tr>
      <w:tr w:rsidR="00BE7F73" w:rsidRPr="00AF5753" w14:paraId="6F15D9AE" w14:textId="77777777" w:rsidTr="00AD1AB6">
        <w:tc>
          <w:tcPr>
            <w:tcW w:w="1838" w:type="dxa"/>
            <w:tcBorders>
              <w:top w:val="single" w:sz="4" w:space="0" w:color="auto"/>
            </w:tcBorders>
          </w:tcPr>
          <w:p w14:paraId="0F80668F" w14:textId="30BAF40E"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Organisational </w:t>
            </w:r>
            <w:r w:rsidR="00DE1248">
              <w:rPr>
                <w:rFonts w:asciiTheme="majorBidi" w:hAnsiTheme="majorBidi" w:cstheme="majorBidi"/>
                <w:bCs/>
                <w:sz w:val="24"/>
                <w:szCs w:val="24"/>
                <w:lang w:val="en-GB"/>
              </w:rPr>
              <w:t>i</w:t>
            </w:r>
            <w:r w:rsidRPr="00AF5753">
              <w:rPr>
                <w:rFonts w:asciiTheme="majorBidi" w:hAnsiTheme="majorBidi" w:cstheme="majorBidi"/>
                <w:bCs/>
                <w:sz w:val="24"/>
                <w:szCs w:val="24"/>
                <w:lang w:val="en-GB"/>
              </w:rPr>
              <w:t>dentification</w:t>
            </w:r>
          </w:p>
        </w:tc>
        <w:tc>
          <w:tcPr>
            <w:tcW w:w="3969" w:type="dxa"/>
            <w:tcBorders>
              <w:top w:val="single" w:sz="4" w:space="0" w:color="auto"/>
            </w:tcBorders>
          </w:tcPr>
          <w:p w14:paraId="4BEB3DA9"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The perception of oneness with or belongingness to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 xml:space="preserve"> (</w:t>
            </w:r>
            <w:r w:rsidRPr="00AF5753">
              <w:rPr>
                <w:rFonts w:ascii="Times New Roman" w:hAnsi="Times New Roman" w:cs="Times New Roman"/>
                <w:sz w:val="24"/>
                <w:szCs w:val="24"/>
                <w:lang w:val="en-GB"/>
              </w:rPr>
              <w:t>Ashford et al., 2008)</w:t>
            </w:r>
            <w:r>
              <w:rPr>
                <w:rFonts w:ascii="Times New Roman" w:hAnsi="Times New Roman" w:cs="Times New Roman"/>
                <w:sz w:val="24"/>
                <w:szCs w:val="24"/>
                <w:lang w:val="en-GB"/>
              </w:rPr>
              <w:t>.</w:t>
            </w:r>
          </w:p>
        </w:tc>
        <w:tc>
          <w:tcPr>
            <w:tcW w:w="8505" w:type="dxa"/>
            <w:tcBorders>
              <w:top w:val="single" w:sz="4" w:space="0" w:color="auto"/>
            </w:tcBorders>
          </w:tcPr>
          <w:p w14:paraId="1AA961B3"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imes New Roman" w:hAnsi="Times New Roman" w:cs="Times New Roman"/>
                <w:sz w:val="24"/>
                <w:szCs w:val="24"/>
                <w:lang w:val="en-GB"/>
              </w:rPr>
              <w:t xml:space="preserve">Organisational nostalgia does not require identifying with, or valuing membership of, the </w:t>
            </w:r>
            <w:r>
              <w:rPr>
                <w:rFonts w:ascii="Times New Roman" w:hAnsi="Times New Roman" w:cs="Times New Roman"/>
                <w:sz w:val="24"/>
                <w:szCs w:val="24"/>
                <w:lang w:val="en-GB"/>
              </w:rPr>
              <w:t>organisation</w:t>
            </w:r>
            <w:r w:rsidRPr="00AF5753">
              <w:rPr>
                <w:rFonts w:ascii="Times New Roman" w:hAnsi="Times New Roman" w:cs="Times New Roman"/>
                <w:sz w:val="24"/>
                <w:szCs w:val="24"/>
                <w:lang w:val="en-GB"/>
              </w:rPr>
              <w:t xml:space="preserve">. Organisational nostalgia centres on valued idiosyncratic experiences that </w:t>
            </w:r>
            <w:r>
              <w:rPr>
                <w:rFonts w:ascii="Times New Roman" w:hAnsi="Times New Roman" w:cs="Times New Roman"/>
                <w:sz w:val="24"/>
                <w:szCs w:val="24"/>
                <w:lang w:val="en-GB"/>
              </w:rPr>
              <w:t>do not require</w:t>
            </w:r>
            <w:r w:rsidRPr="00AF5753">
              <w:rPr>
                <w:rFonts w:ascii="Times New Roman" w:hAnsi="Times New Roman" w:cs="Times New Roman"/>
                <w:sz w:val="24"/>
                <w:szCs w:val="24"/>
                <w:lang w:val="en-GB"/>
              </w:rPr>
              <w:t xml:space="preserve"> a sense of oneness with the organisation. Organisational nostalgia </w:t>
            </w:r>
            <w:r>
              <w:rPr>
                <w:rFonts w:ascii="Times New Roman" w:hAnsi="Times New Roman" w:cs="Times New Roman"/>
                <w:sz w:val="24"/>
                <w:szCs w:val="24"/>
                <w:lang w:val="en-GB"/>
              </w:rPr>
              <w:t>refers to</w:t>
            </w:r>
            <w:r w:rsidRPr="00AF5753">
              <w:rPr>
                <w:rFonts w:ascii="Times New Roman" w:hAnsi="Times New Roman" w:cs="Times New Roman"/>
                <w:sz w:val="24"/>
                <w:szCs w:val="24"/>
                <w:lang w:val="en-GB"/>
              </w:rPr>
              <w:t xml:space="preserve"> interpersonal relationships with other organisational members, which can create </w:t>
            </w:r>
            <w:r>
              <w:rPr>
                <w:rFonts w:ascii="Times New Roman" w:hAnsi="Times New Roman" w:cs="Times New Roman"/>
                <w:sz w:val="24"/>
                <w:szCs w:val="24"/>
                <w:lang w:val="en-GB"/>
              </w:rPr>
              <w:t xml:space="preserve">a </w:t>
            </w:r>
            <w:r w:rsidRPr="00AF5753">
              <w:rPr>
                <w:rFonts w:ascii="Times New Roman" w:hAnsi="Times New Roman" w:cs="Times New Roman"/>
                <w:sz w:val="24"/>
                <w:szCs w:val="24"/>
                <w:lang w:val="en-GB"/>
              </w:rPr>
              <w:t xml:space="preserve">sense of belonging </w:t>
            </w:r>
            <w:r>
              <w:rPr>
                <w:rFonts w:ascii="Times New Roman" w:hAnsi="Times New Roman" w:cs="Times New Roman"/>
                <w:sz w:val="24"/>
                <w:szCs w:val="24"/>
                <w:lang w:val="en-GB"/>
              </w:rPr>
              <w:t>with</w:t>
            </w:r>
            <w:r w:rsidRPr="00AF5753">
              <w:rPr>
                <w:rFonts w:ascii="Times New Roman" w:hAnsi="Times New Roman" w:cs="Times New Roman"/>
                <w:sz w:val="24"/>
                <w:szCs w:val="24"/>
                <w:lang w:val="en-GB"/>
              </w:rPr>
              <w:t xml:space="preserve"> other people in the organisation or with people who have left the organisation. However, the organisation as a collective is not</w:t>
            </w:r>
            <w:r>
              <w:rPr>
                <w:rFonts w:ascii="Times New Roman" w:hAnsi="Times New Roman" w:cs="Times New Roman"/>
                <w:sz w:val="24"/>
                <w:szCs w:val="24"/>
                <w:lang w:val="en-GB"/>
              </w:rPr>
              <w:t xml:space="preserve"> necessarily</w:t>
            </w:r>
            <w:r w:rsidRPr="00AF5753">
              <w:rPr>
                <w:rFonts w:ascii="Times New Roman" w:hAnsi="Times New Roman" w:cs="Times New Roman"/>
                <w:sz w:val="24"/>
                <w:szCs w:val="24"/>
                <w:lang w:val="en-GB"/>
              </w:rPr>
              <w:t xml:space="preserve"> the target of this belongingness.</w:t>
            </w:r>
          </w:p>
        </w:tc>
      </w:tr>
      <w:tr w:rsidR="00BE7F73" w:rsidRPr="00AF5753" w14:paraId="2E3EF2E3" w14:textId="77777777" w:rsidTr="00AD1AB6">
        <w:tc>
          <w:tcPr>
            <w:tcW w:w="1838" w:type="dxa"/>
          </w:tcPr>
          <w:p w14:paraId="344CD741" w14:textId="7CB9F0CB"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Affective </w:t>
            </w:r>
            <w:r w:rsidR="00DE1248">
              <w:rPr>
                <w:rFonts w:asciiTheme="majorBidi" w:hAnsiTheme="majorBidi" w:cstheme="majorBidi"/>
                <w:bCs/>
                <w:sz w:val="24"/>
                <w:szCs w:val="24"/>
                <w:lang w:val="en-GB"/>
              </w:rPr>
              <w:t>o</w:t>
            </w:r>
            <w:r w:rsidRPr="00AF5753">
              <w:rPr>
                <w:rFonts w:asciiTheme="majorBidi" w:hAnsiTheme="majorBidi" w:cstheme="majorBidi"/>
                <w:bCs/>
                <w:sz w:val="24"/>
                <w:szCs w:val="24"/>
                <w:lang w:val="en-GB"/>
              </w:rPr>
              <w:t xml:space="preserve">rganisational </w:t>
            </w:r>
            <w:r w:rsidR="00DE1248">
              <w:rPr>
                <w:rFonts w:asciiTheme="majorBidi" w:hAnsiTheme="majorBidi" w:cstheme="majorBidi"/>
                <w:bCs/>
                <w:sz w:val="24"/>
                <w:szCs w:val="24"/>
                <w:lang w:val="en-GB"/>
              </w:rPr>
              <w:t>c</w:t>
            </w:r>
            <w:r w:rsidRPr="00AF5753">
              <w:rPr>
                <w:rFonts w:asciiTheme="majorBidi" w:hAnsiTheme="majorBidi" w:cstheme="majorBidi"/>
                <w:bCs/>
                <w:sz w:val="24"/>
                <w:szCs w:val="24"/>
                <w:lang w:val="en-GB"/>
              </w:rPr>
              <w:t>ommitment</w:t>
            </w:r>
          </w:p>
        </w:tc>
        <w:tc>
          <w:tcPr>
            <w:tcW w:w="3969" w:type="dxa"/>
          </w:tcPr>
          <w:p w14:paraId="02EAB9F3"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Commitment based on identification with, involvement in, and emotional attachment to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 xml:space="preserve"> (Allen and Meyer, 1990). Includes (</w:t>
            </w:r>
            <w:r>
              <w:rPr>
                <w:rFonts w:asciiTheme="majorBidi" w:hAnsiTheme="majorBidi" w:cstheme="majorBidi"/>
                <w:bCs/>
                <w:sz w:val="24"/>
                <w:szCs w:val="24"/>
                <w:lang w:val="en-GB"/>
              </w:rPr>
              <w:t>1</w:t>
            </w:r>
            <w:r w:rsidRPr="00AF5753">
              <w:rPr>
                <w:rFonts w:asciiTheme="majorBidi" w:hAnsiTheme="majorBidi" w:cstheme="majorBidi"/>
                <w:bCs/>
                <w:sz w:val="24"/>
                <w:szCs w:val="24"/>
                <w:lang w:val="en-GB"/>
              </w:rPr>
              <w:t xml:space="preserve">) strong acceptance of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’s goals, (</w:t>
            </w:r>
            <w:r>
              <w:rPr>
                <w:rFonts w:asciiTheme="majorBidi" w:hAnsiTheme="majorBidi" w:cstheme="majorBidi"/>
                <w:bCs/>
                <w:sz w:val="24"/>
                <w:szCs w:val="24"/>
                <w:lang w:val="en-GB"/>
              </w:rPr>
              <w:t>2</w:t>
            </w:r>
            <w:r w:rsidRPr="00AF5753">
              <w:rPr>
                <w:rFonts w:asciiTheme="majorBidi" w:hAnsiTheme="majorBidi" w:cstheme="majorBidi"/>
                <w:bCs/>
                <w:sz w:val="24"/>
                <w:szCs w:val="24"/>
                <w:lang w:val="en-GB"/>
              </w:rPr>
              <w:t xml:space="preserve">) willingness to exert substantial effort on behalf of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 and (</w:t>
            </w:r>
            <w:r>
              <w:rPr>
                <w:rFonts w:asciiTheme="majorBidi" w:hAnsiTheme="majorBidi" w:cstheme="majorBidi"/>
                <w:bCs/>
                <w:sz w:val="24"/>
                <w:szCs w:val="24"/>
                <w:lang w:val="en-GB"/>
              </w:rPr>
              <w:t>3</w:t>
            </w:r>
            <w:r w:rsidRPr="00AF5753">
              <w:rPr>
                <w:rFonts w:asciiTheme="majorBidi" w:hAnsiTheme="majorBidi" w:cstheme="majorBidi"/>
                <w:bCs/>
                <w:sz w:val="24"/>
                <w:szCs w:val="24"/>
                <w:lang w:val="en-GB"/>
              </w:rPr>
              <w:t xml:space="preserve">) a desire to maintain membership </w:t>
            </w:r>
            <w:r>
              <w:rPr>
                <w:rFonts w:asciiTheme="majorBidi" w:hAnsiTheme="majorBidi" w:cstheme="majorBidi"/>
                <w:bCs/>
                <w:sz w:val="24"/>
                <w:szCs w:val="24"/>
                <w:lang w:val="en-GB"/>
              </w:rPr>
              <w:t>in</w:t>
            </w:r>
            <w:r w:rsidRPr="00AF5753">
              <w:rPr>
                <w:rFonts w:asciiTheme="majorBidi" w:hAnsiTheme="majorBidi" w:cstheme="majorBidi"/>
                <w:bCs/>
                <w:sz w:val="24"/>
                <w:szCs w:val="24"/>
                <w:lang w:val="en-GB"/>
              </w:rPr>
              <w:t xml:space="preserve">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 xml:space="preserve"> (</w:t>
            </w:r>
            <w:proofErr w:type="spellStart"/>
            <w:r w:rsidRPr="00AF5753">
              <w:rPr>
                <w:rFonts w:asciiTheme="majorBidi" w:hAnsiTheme="majorBidi" w:cstheme="majorBidi"/>
                <w:bCs/>
                <w:sz w:val="24"/>
                <w:szCs w:val="24"/>
                <w:lang w:val="en-GB"/>
              </w:rPr>
              <w:t>Mowday</w:t>
            </w:r>
            <w:proofErr w:type="spellEnd"/>
            <w:r w:rsidRPr="00AF5753">
              <w:rPr>
                <w:rFonts w:asciiTheme="majorBidi" w:hAnsiTheme="majorBidi" w:cstheme="majorBidi"/>
                <w:bCs/>
                <w:sz w:val="24"/>
                <w:szCs w:val="24"/>
                <w:lang w:val="en-GB"/>
              </w:rPr>
              <w:t xml:space="preserve"> et al., 1979)</w:t>
            </w:r>
            <w:r>
              <w:rPr>
                <w:rFonts w:asciiTheme="majorBidi" w:hAnsiTheme="majorBidi" w:cstheme="majorBidi"/>
                <w:bCs/>
                <w:sz w:val="24"/>
                <w:szCs w:val="24"/>
                <w:lang w:val="en-GB"/>
              </w:rPr>
              <w:t>.</w:t>
            </w:r>
          </w:p>
        </w:tc>
        <w:tc>
          <w:tcPr>
            <w:tcW w:w="8505" w:type="dxa"/>
          </w:tcPr>
          <w:p w14:paraId="01EC50E2" w14:textId="77777777" w:rsidR="00BE7F73" w:rsidRPr="00AF5753" w:rsidRDefault="00BE7F73" w:rsidP="0029121F">
            <w:pPr>
              <w:spacing w:line="440" w:lineRule="exact"/>
              <w:contextualSpacing/>
              <w:rPr>
                <w:rFonts w:ascii="Times New Roman" w:hAnsi="Times New Roman" w:cs="Times New Roman"/>
                <w:sz w:val="24"/>
                <w:szCs w:val="24"/>
                <w:lang w:val="en-GB"/>
              </w:rPr>
            </w:pPr>
            <w:r w:rsidRPr="00AF5753">
              <w:rPr>
                <w:rFonts w:asciiTheme="majorBidi" w:hAnsiTheme="majorBidi" w:cstheme="majorBidi"/>
                <w:bCs/>
                <w:sz w:val="24"/>
                <w:szCs w:val="24"/>
                <w:lang w:val="en-GB"/>
              </w:rPr>
              <w:t>Organisational nostalgia increase</w:t>
            </w:r>
            <w:r>
              <w:rPr>
                <w:rFonts w:asciiTheme="majorBidi" w:hAnsiTheme="majorBidi" w:cstheme="majorBidi"/>
                <w:bCs/>
                <w:sz w:val="24"/>
                <w:szCs w:val="24"/>
                <w:lang w:val="en-GB"/>
              </w:rPr>
              <w:t>s</w:t>
            </w:r>
            <w:r w:rsidRPr="00AF5753">
              <w:rPr>
                <w:rFonts w:asciiTheme="majorBidi" w:hAnsiTheme="majorBidi" w:cstheme="majorBidi"/>
                <w:bCs/>
                <w:sz w:val="24"/>
                <w:szCs w:val="24"/>
                <w:lang w:val="en-GB"/>
              </w:rPr>
              <w:t xml:space="preserve"> willingness to exert effort in the organisation, but this stems from need satisfaction and work engagement</w:t>
            </w:r>
            <w:r>
              <w:rPr>
                <w:rFonts w:asciiTheme="majorBidi" w:hAnsiTheme="majorBidi" w:cstheme="majorBidi"/>
                <w:bCs/>
                <w:sz w:val="24"/>
                <w:szCs w:val="24"/>
                <w:lang w:val="en-GB"/>
              </w:rPr>
              <w:t xml:space="preserve"> rather than </w:t>
            </w:r>
            <w:r w:rsidRPr="00AF5753">
              <w:rPr>
                <w:rFonts w:asciiTheme="majorBidi" w:hAnsiTheme="majorBidi" w:cstheme="majorBidi"/>
                <w:bCs/>
                <w:sz w:val="24"/>
                <w:szCs w:val="24"/>
                <w:lang w:val="en-GB"/>
              </w:rPr>
              <w:t>support for the organisation</w:t>
            </w:r>
            <w:r>
              <w:rPr>
                <w:rFonts w:asciiTheme="majorBidi" w:hAnsiTheme="majorBidi" w:cstheme="majorBidi"/>
                <w:bCs/>
                <w:sz w:val="24"/>
                <w:szCs w:val="24"/>
                <w:lang w:val="en-GB"/>
              </w:rPr>
              <w:t>’</w:t>
            </w:r>
            <w:r w:rsidRPr="00AF5753">
              <w:rPr>
                <w:rFonts w:asciiTheme="majorBidi" w:hAnsiTheme="majorBidi" w:cstheme="majorBidi"/>
                <w:bCs/>
                <w:sz w:val="24"/>
                <w:szCs w:val="24"/>
                <w:lang w:val="en-GB"/>
              </w:rPr>
              <w:t>s goals.</w:t>
            </w:r>
            <w:r w:rsidRPr="00AF5753">
              <w:rPr>
                <w:rFonts w:ascii="Times New Roman" w:hAnsi="Times New Roman" w:cs="Times New Roman"/>
                <w:sz w:val="24"/>
                <w:szCs w:val="24"/>
                <w:lang w:val="en-GB"/>
              </w:rPr>
              <w:t xml:space="preserve"> </w:t>
            </w:r>
            <w:r w:rsidRPr="00AF5753">
              <w:rPr>
                <w:rFonts w:asciiTheme="majorBidi" w:hAnsiTheme="majorBidi" w:cstheme="majorBidi"/>
                <w:bCs/>
                <w:sz w:val="24"/>
                <w:szCs w:val="24"/>
                <w:lang w:val="en-GB"/>
              </w:rPr>
              <w:t xml:space="preserve">Organisational nostalgia does not </w:t>
            </w:r>
            <w:r>
              <w:rPr>
                <w:rFonts w:asciiTheme="majorBidi" w:hAnsiTheme="majorBidi" w:cstheme="majorBidi"/>
                <w:bCs/>
                <w:sz w:val="24"/>
                <w:szCs w:val="24"/>
                <w:lang w:val="en-GB"/>
              </w:rPr>
              <w:t xml:space="preserve">require a </w:t>
            </w:r>
            <w:r w:rsidRPr="00AF5753">
              <w:rPr>
                <w:rFonts w:asciiTheme="majorBidi" w:hAnsiTheme="majorBidi" w:cstheme="majorBidi"/>
                <w:bCs/>
                <w:sz w:val="24"/>
                <w:szCs w:val="24"/>
                <w:lang w:val="en-GB"/>
              </w:rPr>
              <w:t>focus on the organisation’s goals</w:t>
            </w:r>
            <w:r w:rsidRPr="00AF5753">
              <w:rPr>
                <w:rFonts w:ascii="Times New Roman" w:hAnsi="Times New Roman" w:cs="Times New Roman"/>
                <w:sz w:val="24"/>
                <w:szCs w:val="24"/>
                <w:lang w:val="en-GB"/>
              </w:rPr>
              <w:t xml:space="preserve">, nor does it </w:t>
            </w:r>
            <w:r>
              <w:rPr>
                <w:rFonts w:ascii="Times New Roman" w:hAnsi="Times New Roman" w:cs="Times New Roman"/>
                <w:sz w:val="24"/>
                <w:szCs w:val="24"/>
                <w:lang w:val="en-GB"/>
              </w:rPr>
              <w:t>necessitate</w:t>
            </w:r>
            <w:r w:rsidRPr="00AF5753">
              <w:rPr>
                <w:rFonts w:ascii="Times New Roman" w:hAnsi="Times New Roman" w:cs="Times New Roman"/>
                <w:sz w:val="24"/>
                <w:szCs w:val="24"/>
                <w:lang w:val="en-GB"/>
              </w:rPr>
              <w:t xml:space="preserve"> a desire to maintain membership </w:t>
            </w:r>
            <w:r>
              <w:rPr>
                <w:rFonts w:ascii="Times New Roman" w:hAnsi="Times New Roman" w:cs="Times New Roman"/>
                <w:sz w:val="24"/>
                <w:szCs w:val="24"/>
                <w:lang w:val="en-GB"/>
              </w:rPr>
              <w:t>in</w:t>
            </w:r>
            <w:r w:rsidRPr="00AF5753">
              <w:rPr>
                <w:rFonts w:ascii="Times New Roman" w:hAnsi="Times New Roman" w:cs="Times New Roman"/>
                <w:sz w:val="24"/>
                <w:szCs w:val="24"/>
                <w:lang w:val="en-GB"/>
              </w:rPr>
              <w:t xml:space="preserve"> the organisation.</w:t>
            </w:r>
          </w:p>
          <w:p w14:paraId="61E7AB05" w14:textId="77777777" w:rsidR="00BE7F73" w:rsidRPr="00AF5753" w:rsidRDefault="00BE7F73" w:rsidP="0029121F">
            <w:pPr>
              <w:spacing w:line="440" w:lineRule="exact"/>
              <w:contextualSpacing/>
              <w:rPr>
                <w:rFonts w:asciiTheme="majorBidi" w:hAnsiTheme="majorBidi" w:cstheme="majorBidi"/>
                <w:bCs/>
                <w:sz w:val="24"/>
                <w:szCs w:val="24"/>
                <w:lang w:val="en-GB"/>
              </w:rPr>
            </w:pPr>
          </w:p>
          <w:p w14:paraId="0F98C325" w14:textId="77777777" w:rsidR="00BE7F73" w:rsidRPr="00AF5753" w:rsidRDefault="00BE7F73" w:rsidP="0029121F">
            <w:pPr>
              <w:spacing w:line="440" w:lineRule="exact"/>
              <w:contextualSpacing/>
              <w:rPr>
                <w:rFonts w:asciiTheme="majorBidi" w:hAnsiTheme="majorBidi" w:cstheme="majorBidi"/>
                <w:bCs/>
                <w:sz w:val="24"/>
                <w:szCs w:val="24"/>
                <w:lang w:val="en-GB"/>
              </w:rPr>
            </w:pPr>
          </w:p>
          <w:p w14:paraId="72831697" w14:textId="77777777" w:rsidR="00BE7F73" w:rsidRPr="00AF5753" w:rsidRDefault="00BE7F73" w:rsidP="0029121F">
            <w:pPr>
              <w:spacing w:line="440" w:lineRule="exact"/>
              <w:contextualSpacing/>
              <w:rPr>
                <w:rFonts w:asciiTheme="majorBidi" w:hAnsiTheme="majorBidi" w:cstheme="majorBidi"/>
                <w:bCs/>
                <w:sz w:val="24"/>
                <w:szCs w:val="24"/>
                <w:lang w:val="en-GB"/>
              </w:rPr>
            </w:pPr>
          </w:p>
          <w:p w14:paraId="2A0688E1" w14:textId="77777777" w:rsidR="00BE7F73" w:rsidRPr="00AF5753" w:rsidRDefault="00BE7F73" w:rsidP="0029121F">
            <w:pPr>
              <w:spacing w:line="440" w:lineRule="exact"/>
              <w:contextualSpacing/>
              <w:rPr>
                <w:rFonts w:asciiTheme="majorBidi" w:hAnsiTheme="majorBidi" w:cstheme="majorBidi"/>
                <w:bCs/>
                <w:sz w:val="24"/>
                <w:szCs w:val="24"/>
                <w:lang w:val="en-GB"/>
              </w:rPr>
            </w:pPr>
          </w:p>
          <w:p w14:paraId="57BDFA7A" w14:textId="77777777" w:rsidR="00BE7F73" w:rsidRPr="00AF5753" w:rsidRDefault="00BE7F73" w:rsidP="0029121F">
            <w:pPr>
              <w:spacing w:line="440" w:lineRule="exact"/>
              <w:contextualSpacing/>
              <w:rPr>
                <w:rFonts w:asciiTheme="majorBidi" w:hAnsiTheme="majorBidi" w:cstheme="majorBidi"/>
                <w:bCs/>
                <w:sz w:val="24"/>
                <w:szCs w:val="24"/>
                <w:lang w:val="en-GB"/>
              </w:rPr>
            </w:pPr>
          </w:p>
        </w:tc>
      </w:tr>
      <w:tr w:rsidR="00BE7F73" w:rsidRPr="00AF5753" w14:paraId="36E7D5E6" w14:textId="77777777" w:rsidTr="00AD1AB6">
        <w:tc>
          <w:tcPr>
            <w:tcW w:w="1838" w:type="dxa"/>
          </w:tcPr>
          <w:p w14:paraId="3FF8BCC4" w14:textId="04578972"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lastRenderedPageBreak/>
              <w:t xml:space="preserve">Job </w:t>
            </w:r>
            <w:r w:rsidR="00DE1248">
              <w:rPr>
                <w:rFonts w:asciiTheme="majorBidi" w:hAnsiTheme="majorBidi" w:cstheme="majorBidi"/>
                <w:bCs/>
                <w:sz w:val="24"/>
                <w:szCs w:val="24"/>
                <w:lang w:val="en-GB"/>
              </w:rPr>
              <w:t>e</w:t>
            </w:r>
            <w:r w:rsidRPr="00AF5753">
              <w:rPr>
                <w:rFonts w:asciiTheme="majorBidi" w:hAnsiTheme="majorBidi" w:cstheme="majorBidi"/>
                <w:bCs/>
                <w:sz w:val="24"/>
                <w:szCs w:val="24"/>
                <w:lang w:val="en-GB"/>
              </w:rPr>
              <w:t>mbeddedness</w:t>
            </w:r>
          </w:p>
        </w:tc>
        <w:tc>
          <w:tcPr>
            <w:tcW w:w="3969" w:type="dxa"/>
          </w:tcPr>
          <w:p w14:paraId="446E7DED"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The combined forces that keep a</w:t>
            </w:r>
            <w:r>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 xml:space="preserve">person from leaving </w:t>
            </w:r>
            <w:r>
              <w:rPr>
                <w:rFonts w:asciiTheme="majorBidi" w:hAnsiTheme="majorBidi" w:cstheme="majorBidi"/>
                <w:bCs/>
                <w:sz w:val="24"/>
                <w:szCs w:val="24"/>
                <w:lang w:val="en-GB"/>
              </w:rPr>
              <w:t>their j</w:t>
            </w:r>
            <w:r w:rsidRPr="00AF5753">
              <w:rPr>
                <w:rFonts w:asciiTheme="majorBidi" w:hAnsiTheme="majorBidi" w:cstheme="majorBidi"/>
                <w:bCs/>
                <w:sz w:val="24"/>
                <w:szCs w:val="24"/>
                <w:lang w:val="en-GB"/>
              </w:rPr>
              <w:t>ob</w:t>
            </w:r>
            <w:r>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such as marital status, community</w:t>
            </w:r>
            <w:r>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 xml:space="preserve">involvement, </w:t>
            </w:r>
            <w:r>
              <w:rPr>
                <w:rFonts w:asciiTheme="majorBidi" w:hAnsiTheme="majorBidi" w:cstheme="majorBidi"/>
                <w:bCs/>
                <w:sz w:val="24"/>
                <w:szCs w:val="24"/>
                <w:lang w:val="en-GB"/>
              </w:rPr>
              <w:t>or</w:t>
            </w:r>
            <w:r w:rsidRPr="00AF5753">
              <w:rPr>
                <w:rFonts w:asciiTheme="majorBidi" w:hAnsiTheme="majorBidi" w:cstheme="majorBidi"/>
                <w:bCs/>
                <w:sz w:val="24"/>
                <w:szCs w:val="24"/>
                <w:lang w:val="en-GB"/>
              </w:rPr>
              <w:t xml:space="preserve"> job tenure (Crossley et al., 2007). </w:t>
            </w:r>
          </w:p>
        </w:tc>
        <w:tc>
          <w:tcPr>
            <w:tcW w:w="8505" w:type="dxa"/>
          </w:tcPr>
          <w:p w14:paraId="5DE1B4F4"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Organisational nostalgia solely centres on past events that have taken place in the organisation. Job embeddedness represents factors outside the workplace as well.</w:t>
            </w:r>
          </w:p>
        </w:tc>
      </w:tr>
      <w:tr w:rsidR="00BE7F73" w:rsidRPr="00AF5753" w14:paraId="5CBAA7A5" w14:textId="77777777" w:rsidTr="00AD1AB6">
        <w:tc>
          <w:tcPr>
            <w:tcW w:w="1838" w:type="dxa"/>
          </w:tcPr>
          <w:p w14:paraId="7705A98D" w14:textId="201D3AAD"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Perceived </w:t>
            </w:r>
            <w:r w:rsidR="00DE1248">
              <w:rPr>
                <w:rFonts w:asciiTheme="majorBidi" w:hAnsiTheme="majorBidi" w:cstheme="majorBidi"/>
                <w:bCs/>
                <w:sz w:val="24"/>
                <w:szCs w:val="24"/>
                <w:lang w:val="en-GB"/>
              </w:rPr>
              <w:t>o</w:t>
            </w:r>
            <w:r w:rsidRPr="00AF5753">
              <w:rPr>
                <w:rFonts w:asciiTheme="majorBidi" w:hAnsiTheme="majorBidi" w:cstheme="majorBidi"/>
                <w:bCs/>
                <w:sz w:val="24"/>
                <w:szCs w:val="24"/>
                <w:lang w:val="en-GB"/>
              </w:rPr>
              <w:t xml:space="preserve">rganisational </w:t>
            </w:r>
            <w:r w:rsidR="00DE1248">
              <w:rPr>
                <w:rFonts w:asciiTheme="majorBidi" w:hAnsiTheme="majorBidi" w:cstheme="majorBidi"/>
                <w:bCs/>
                <w:sz w:val="24"/>
                <w:szCs w:val="24"/>
                <w:lang w:val="en-GB"/>
              </w:rPr>
              <w:t>s</w:t>
            </w:r>
            <w:r w:rsidRPr="00AF5753">
              <w:rPr>
                <w:rFonts w:asciiTheme="majorBidi" w:hAnsiTheme="majorBidi" w:cstheme="majorBidi"/>
                <w:bCs/>
                <w:sz w:val="24"/>
                <w:szCs w:val="24"/>
                <w:lang w:val="en-GB"/>
              </w:rPr>
              <w:t>upport</w:t>
            </w:r>
          </w:p>
        </w:tc>
        <w:tc>
          <w:tcPr>
            <w:tcW w:w="3969" w:type="dxa"/>
          </w:tcPr>
          <w:p w14:paraId="2F466DA0"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The extent to which</w:t>
            </w:r>
            <w:r>
              <w:rPr>
                <w:rFonts w:asciiTheme="majorBidi" w:hAnsiTheme="majorBidi" w:cstheme="majorBidi"/>
                <w:bCs/>
                <w:sz w:val="24"/>
                <w:szCs w:val="24"/>
                <w:lang w:val="en-GB"/>
              </w:rPr>
              <w:t xml:space="preserve"> employees perceive that</w:t>
            </w:r>
            <w:r w:rsidRPr="00AF5753">
              <w:rPr>
                <w:rFonts w:asciiTheme="majorBidi" w:hAnsiTheme="majorBidi" w:cstheme="majorBidi"/>
                <w:bCs/>
                <w:sz w:val="24"/>
                <w:szCs w:val="24"/>
                <w:lang w:val="en-GB"/>
              </w:rPr>
              <w:t xml:space="preserve"> the </w:t>
            </w:r>
            <w:r>
              <w:rPr>
                <w:rFonts w:asciiTheme="majorBidi" w:hAnsiTheme="majorBidi" w:cstheme="majorBidi"/>
                <w:bCs/>
                <w:sz w:val="24"/>
                <w:szCs w:val="24"/>
                <w:lang w:val="en-GB"/>
              </w:rPr>
              <w:t>organisation</w:t>
            </w:r>
            <w:r w:rsidRPr="00AF5753">
              <w:rPr>
                <w:rFonts w:asciiTheme="majorBidi" w:hAnsiTheme="majorBidi" w:cstheme="majorBidi"/>
                <w:bCs/>
                <w:sz w:val="24"/>
                <w:szCs w:val="24"/>
                <w:lang w:val="en-GB"/>
              </w:rPr>
              <w:t xml:space="preserve"> values </w:t>
            </w:r>
            <w:r>
              <w:rPr>
                <w:rFonts w:asciiTheme="majorBidi" w:hAnsiTheme="majorBidi" w:cstheme="majorBidi"/>
                <w:bCs/>
                <w:sz w:val="24"/>
                <w:szCs w:val="24"/>
                <w:lang w:val="en-GB"/>
              </w:rPr>
              <w:t>their</w:t>
            </w:r>
            <w:r w:rsidRPr="00AF5753">
              <w:rPr>
                <w:rFonts w:asciiTheme="majorBidi" w:hAnsiTheme="majorBidi" w:cstheme="majorBidi"/>
                <w:bCs/>
                <w:sz w:val="24"/>
                <w:szCs w:val="24"/>
                <w:lang w:val="en-GB"/>
              </w:rPr>
              <w:t xml:space="preserve"> contributions, cares about their well-being, and </w:t>
            </w:r>
            <w:r>
              <w:rPr>
                <w:rFonts w:asciiTheme="majorBidi" w:hAnsiTheme="majorBidi" w:cstheme="majorBidi"/>
                <w:bCs/>
                <w:sz w:val="24"/>
                <w:szCs w:val="24"/>
                <w:lang w:val="en-GB"/>
              </w:rPr>
              <w:t>will provide assistance</w:t>
            </w:r>
            <w:r w:rsidRPr="00AF5753">
              <w:rPr>
                <w:rFonts w:asciiTheme="majorBidi" w:hAnsiTheme="majorBidi" w:cstheme="majorBidi"/>
                <w:bCs/>
                <w:sz w:val="24"/>
                <w:szCs w:val="24"/>
                <w:lang w:val="en-GB"/>
              </w:rPr>
              <w:t xml:space="preserve"> when it is needed to carry out one’s job effectively and to deal with stressful situations (Rhoades and Eisenberger, 2002).</w:t>
            </w:r>
          </w:p>
        </w:tc>
        <w:tc>
          <w:tcPr>
            <w:tcW w:w="8505" w:type="dxa"/>
          </w:tcPr>
          <w:p w14:paraId="3BE86014"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Organisational nostalgia </w:t>
            </w:r>
            <w:r>
              <w:rPr>
                <w:rFonts w:asciiTheme="majorBidi" w:hAnsiTheme="majorBidi" w:cstheme="majorBidi"/>
                <w:bCs/>
                <w:sz w:val="24"/>
                <w:szCs w:val="24"/>
                <w:lang w:val="en-GB"/>
              </w:rPr>
              <w:t>aids</w:t>
            </w:r>
            <w:r w:rsidRPr="00AF5753">
              <w:rPr>
                <w:rFonts w:asciiTheme="majorBidi" w:hAnsiTheme="majorBidi" w:cstheme="majorBidi"/>
                <w:bCs/>
                <w:sz w:val="24"/>
                <w:szCs w:val="24"/>
                <w:lang w:val="en-GB"/>
              </w:rPr>
              <w:t xml:space="preserve"> in carrying out one’s duties and </w:t>
            </w:r>
            <w:r>
              <w:rPr>
                <w:rFonts w:asciiTheme="majorBidi" w:hAnsiTheme="majorBidi" w:cstheme="majorBidi"/>
                <w:bCs/>
                <w:sz w:val="24"/>
                <w:szCs w:val="24"/>
                <w:lang w:val="en-GB"/>
              </w:rPr>
              <w:t>coping</w:t>
            </w:r>
            <w:r w:rsidRPr="00AF5753">
              <w:rPr>
                <w:rFonts w:asciiTheme="majorBidi" w:hAnsiTheme="majorBidi" w:cstheme="majorBidi"/>
                <w:bCs/>
                <w:sz w:val="24"/>
                <w:szCs w:val="24"/>
                <w:lang w:val="en-GB"/>
              </w:rPr>
              <w:t xml:space="preserve"> with stressful situations. </w:t>
            </w:r>
            <w:r>
              <w:rPr>
                <w:rFonts w:asciiTheme="majorBidi" w:hAnsiTheme="majorBidi" w:cstheme="majorBidi"/>
                <w:bCs/>
                <w:sz w:val="24"/>
                <w:szCs w:val="24"/>
                <w:lang w:val="en-GB"/>
              </w:rPr>
              <w:t xml:space="preserve">It does so by </w:t>
            </w:r>
            <w:r w:rsidRPr="00AF5753">
              <w:rPr>
                <w:rFonts w:asciiTheme="majorBidi" w:hAnsiTheme="majorBidi" w:cstheme="majorBidi"/>
                <w:bCs/>
                <w:sz w:val="24"/>
                <w:szCs w:val="24"/>
                <w:lang w:val="en-GB"/>
              </w:rPr>
              <w:t>increas</w:t>
            </w:r>
            <w:r>
              <w:rPr>
                <w:rFonts w:asciiTheme="majorBidi" w:hAnsiTheme="majorBidi" w:cstheme="majorBidi"/>
                <w:bCs/>
                <w:sz w:val="24"/>
                <w:szCs w:val="24"/>
                <w:lang w:val="en-GB"/>
              </w:rPr>
              <w:t>ing</w:t>
            </w:r>
            <w:r w:rsidRPr="00AF5753">
              <w:rPr>
                <w:rFonts w:asciiTheme="majorBidi" w:hAnsiTheme="majorBidi" w:cstheme="majorBidi"/>
                <w:bCs/>
                <w:sz w:val="24"/>
                <w:szCs w:val="24"/>
                <w:lang w:val="en-GB"/>
              </w:rPr>
              <w:t xml:space="preserve"> work engagement via need satisfaction. Organisational nostalgia does not </w:t>
            </w:r>
            <w:r>
              <w:rPr>
                <w:rFonts w:asciiTheme="majorBidi" w:hAnsiTheme="majorBidi" w:cstheme="majorBidi"/>
                <w:bCs/>
                <w:sz w:val="24"/>
                <w:szCs w:val="24"/>
                <w:lang w:val="en-GB"/>
              </w:rPr>
              <w:t>hinge on</w:t>
            </w:r>
            <w:r w:rsidRPr="00AF5753">
              <w:rPr>
                <w:rFonts w:asciiTheme="majorBidi" w:hAnsiTheme="majorBidi" w:cstheme="majorBidi"/>
                <w:bCs/>
                <w:sz w:val="24"/>
                <w:szCs w:val="24"/>
                <w:lang w:val="en-GB"/>
              </w:rPr>
              <w:t xml:space="preserve"> the belie</w:t>
            </w:r>
            <w:r>
              <w:rPr>
                <w:rFonts w:asciiTheme="majorBidi" w:hAnsiTheme="majorBidi" w:cstheme="majorBidi"/>
                <w:bCs/>
                <w:sz w:val="24"/>
                <w:szCs w:val="24"/>
                <w:lang w:val="en-GB"/>
              </w:rPr>
              <w:t>f</w:t>
            </w:r>
            <w:r w:rsidRPr="00AF5753">
              <w:rPr>
                <w:rFonts w:asciiTheme="majorBidi" w:hAnsiTheme="majorBidi" w:cstheme="majorBidi"/>
                <w:bCs/>
                <w:sz w:val="24"/>
                <w:szCs w:val="24"/>
                <w:lang w:val="en-GB"/>
              </w:rPr>
              <w:t xml:space="preserve"> that the organisation values </w:t>
            </w:r>
            <w:r>
              <w:rPr>
                <w:rFonts w:asciiTheme="majorBidi" w:hAnsiTheme="majorBidi" w:cstheme="majorBidi"/>
                <w:bCs/>
                <w:sz w:val="24"/>
                <w:szCs w:val="24"/>
                <w:lang w:val="en-GB"/>
              </w:rPr>
              <w:t xml:space="preserve">its </w:t>
            </w:r>
            <w:r w:rsidRPr="00AF5753">
              <w:rPr>
                <w:rFonts w:asciiTheme="majorBidi" w:hAnsiTheme="majorBidi" w:cstheme="majorBidi"/>
                <w:bCs/>
                <w:sz w:val="24"/>
                <w:szCs w:val="24"/>
                <w:lang w:val="en-GB"/>
              </w:rPr>
              <w:t>employees or their well-being.</w:t>
            </w:r>
          </w:p>
        </w:tc>
      </w:tr>
      <w:tr w:rsidR="00BE7F73" w:rsidRPr="00AF5753" w14:paraId="25BB45C4" w14:textId="77777777" w:rsidTr="00AD1AB6">
        <w:tc>
          <w:tcPr>
            <w:tcW w:w="1838" w:type="dxa"/>
          </w:tcPr>
          <w:p w14:paraId="7FBE509C" w14:textId="1C60BD44"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Personal </w:t>
            </w:r>
            <w:r w:rsidR="00DE1248">
              <w:rPr>
                <w:rFonts w:asciiTheme="majorBidi" w:hAnsiTheme="majorBidi" w:cstheme="majorBidi"/>
                <w:bCs/>
                <w:sz w:val="24"/>
                <w:szCs w:val="24"/>
                <w:lang w:val="en-GB"/>
              </w:rPr>
              <w:t>n</w:t>
            </w:r>
            <w:r w:rsidRPr="00AF5753">
              <w:rPr>
                <w:rFonts w:asciiTheme="majorBidi" w:hAnsiTheme="majorBidi" w:cstheme="majorBidi"/>
                <w:bCs/>
                <w:sz w:val="24"/>
                <w:szCs w:val="24"/>
                <w:lang w:val="en-GB"/>
              </w:rPr>
              <w:t>ostalgia</w:t>
            </w:r>
          </w:p>
        </w:tc>
        <w:tc>
          <w:tcPr>
            <w:tcW w:w="3969" w:type="dxa"/>
          </w:tcPr>
          <w:p w14:paraId="4327718C"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A sentimental longing or wistful affection for the past (Sedikides and Wildschut, </w:t>
            </w:r>
            <w:r>
              <w:rPr>
                <w:rFonts w:asciiTheme="majorBidi" w:hAnsiTheme="majorBidi" w:cstheme="majorBidi"/>
                <w:bCs/>
                <w:sz w:val="24"/>
                <w:szCs w:val="24"/>
                <w:lang w:val="en-GB"/>
              </w:rPr>
              <w:t>2008</w:t>
            </w:r>
            <w:r w:rsidRPr="00AF5753">
              <w:rPr>
                <w:rFonts w:asciiTheme="majorBidi" w:hAnsiTheme="majorBidi" w:cstheme="majorBidi"/>
                <w:bCs/>
                <w:sz w:val="24"/>
                <w:szCs w:val="24"/>
                <w:lang w:val="en-GB"/>
              </w:rPr>
              <w:t>)</w:t>
            </w:r>
            <w:r>
              <w:rPr>
                <w:rFonts w:asciiTheme="majorBidi" w:hAnsiTheme="majorBidi" w:cstheme="majorBidi"/>
                <w:bCs/>
                <w:sz w:val="24"/>
                <w:szCs w:val="24"/>
                <w:lang w:val="en-GB"/>
              </w:rPr>
              <w:t>.</w:t>
            </w:r>
          </w:p>
        </w:tc>
        <w:tc>
          <w:tcPr>
            <w:tcW w:w="8505" w:type="dxa"/>
          </w:tcPr>
          <w:p w14:paraId="5B3BF1E2"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Personal nostalgia </w:t>
            </w:r>
            <w:r>
              <w:rPr>
                <w:rFonts w:asciiTheme="majorBidi" w:hAnsiTheme="majorBidi" w:cstheme="majorBidi"/>
                <w:bCs/>
                <w:sz w:val="24"/>
                <w:szCs w:val="24"/>
                <w:lang w:val="en-GB"/>
              </w:rPr>
              <w:t>refers to</w:t>
            </w:r>
            <w:r w:rsidRPr="00AF5753">
              <w:rPr>
                <w:rFonts w:asciiTheme="majorBidi" w:hAnsiTheme="majorBidi" w:cstheme="majorBidi"/>
                <w:bCs/>
                <w:sz w:val="24"/>
                <w:szCs w:val="24"/>
                <w:lang w:val="en-GB"/>
              </w:rPr>
              <w:t xml:space="preserve"> events from</w:t>
            </w:r>
            <w:r>
              <w:rPr>
                <w:rFonts w:asciiTheme="majorBidi" w:hAnsiTheme="majorBidi" w:cstheme="majorBidi"/>
                <w:bCs/>
                <w:sz w:val="24"/>
                <w:szCs w:val="24"/>
                <w:lang w:val="en-GB"/>
              </w:rPr>
              <w:t xml:space="preserve"> one’s</w:t>
            </w:r>
            <w:r w:rsidRPr="00AF5753">
              <w:rPr>
                <w:rFonts w:asciiTheme="majorBidi" w:hAnsiTheme="majorBidi" w:cstheme="majorBidi"/>
                <w:bCs/>
                <w:sz w:val="24"/>
                <w:szCs w:val="24"/>
                <w:lang w:val="en-GB"/>
              </w:rPr>
              <w:t xml:space="preserve"> private life. Organisational nostalgia solely centres on past events that have taken place in the organisation.</w:t>
            </w:r>
          </w:p>
        </w:tc>
      </w:tr>
      <w:tr w:rsidR="00BE7F73" w:rsidRPr="00AF5753" w14:paraId="3E7DCF83" w14:textId="77777777" w:rsidTr="00AD1AB6">
        <w:tc>
          <w:tcPr>
            <w:tcW w:w="1838" w:type="dxa"/>
          </w:tcPr>
          <w:p w14:paraId="1C7041CD" w14:textId="464998F1"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Past </w:t>
            </w:r>
            <w:r w:rsidR="00DE1248">
              <w:rPr>
                <w:rFonts w:asciiTheme="majorBidi" w:hAnsiTheme="majorBidi" w:cstheme="majorBidi"/>
                <w:bCs/>
                <w:sz w:val="24"/>
                <w:szCs w:val="24"/>
                <w:lang w:val="en-GB"/>
              </w:rPr>
              <w:t>f</w:t>
            </w:r>
            <w:r w:rsidRPr="00AF5753">
              <w:rPr>
                <w:rFonts w:asciiTheme="majorBidi" w:hAnsiTheme="majorBidi" w:cstheme="majorBidi"/>
                <w:bCs/>
                <w:sz w:val="24"/>
                <w:szCs w:val="24"/>
                <w:lang w:val="en-GB"/>
              </w:rPr>
              <w:t>ocus</w:t>
            </w:r>
          </w:p>
        </w:tc>
        <w:tc>
          <w:tcPr>
            <w:tcW w:w="3969" w:type="dxa"/>
          </w:tcPr>
          <w:p w14:paraId="199927E5" w14:textId="77777777"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sz w:val="24"/>
                <w:szCs w:val="24"/>
                <w:lang w:val="en-GB"/>
              </w:rPr>
              <w:t xml:space="preserve">The </w:t>
            </w:r>
            <w:r w:rsidRPr="00AF5753">
              <w:rPr>
                <w:rFonts w:ascii="Times New Roman" w:hAnsi="Times New Roman" w:cs="Times New Roman"/>
                <w:sz w:val="24"/>
                <w:szCs w:val="24"/>
                <w:lang w:val="en-GB"/>
              </w:rPr>
              <w:t>amount of attention that people devote to the past (Shipp et al., 2009</w:t>
            </w:r>
            <w:r w:rsidRPr="00AF5753">
              <w:rPr>
                <w:rFonts w:asciiTheme="majorBidi" w:hAnsiTheme="majorBidi" w:cstheme="majorBidi"/>
                <w:sz w:val="24"/>
                <w:szCs w:val="24"/>
                <w:lang w:val="en-GB"/>
              </w:rPr>
              <w:t>)</w:t>
            </w:r>
            <w:r>
              <w:rPr>
                <w:rFonts w:asciiTheme="majorBidi" w:hAnsiTheme="majorBidi" w:cstheme="majorBidi"/>
                <w:sz w:val="24"/>
                <w:szCs w:val="24"/>
                <w:lang w:val="en-GB"/>
              </w:rPr>
              <w:t>.</w:t>
            </w:r>
          </w:p>
        </w:tc>
        <w:tc>
          <w:tcPr>
            <w:tcW w:w="8505" w:type="dxa"/>
          </w:tcPr>
          <w:p w14:paraId="239C4E8A" w14:textId="107D3B15" w:rsidR="00BE7F73" w:rsidRPr="00AF5753" w:rsidRDefault="00BE7F73" w:rsidP="0029121F">
            <w:pPr>
              <w:spacing w:line="440" w:lineRule="exact"/>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Organisational nostalgia </w:t>
            </w:r>
            <w:r>
              <w:rPr>
                <w:rFonts w:asciiTheme="majorBidi" w:hAnsiTheme="majorBidi" w:cstheme="majorBidi"/>
                <w:bCs/>
                <w:sz w:val="24"/>
                <w:szCs w:val="24"/>
                <w:lang w:val="en-GB"/>
              </w:rPr>
              <w:t>refers to</w:t>
            </w:r>
            <w:r w:rsidRPr="00AF5753">
              <w:rPr>
                <w:rFonts w:asciiTheme="majorBidi" w:hAnsiTheme="majorBidi" w:cstheme="majorBidi"/>
                <w:bCs/>
                <w:sz w:val="24"/>
                <w:szCs w:val="24"/>
                <w:lang w:val="en-GB"/>
              </w:rPr>
              <w:t xml:space="preserve"> past events that have taken place in the organisation. Organisational nostalgia does not capture generalised </w:t>
            </w:r>
            <w:r>
              <w:rPr>
                <w:rFonts w:asciiTheme="majorBidi" w:hAnsiTheme="majorBidi" w:cstheme="majorBidi"/>
                <w:bCs/>
                <w:sz w:val="24"/>
                <w:szCs w:val="24"/>
                <w:lang w:val="en-GB"/>
              </w:rPr>
              <w:t>attention to</w:t>
            </w:r>
            <w:r w:rsidRPr="00AF5753">
              <w:rPr>
                <w:rFonts w:asciiTheme="majorBidi" w:hAnsiTheme="majorBidi" w:cstheme="majorBidi"/>
                <w:bCs/>
                <w:sz w:val="24"/>
                <w:szCs w:val="24"/>
                <w:lang w:val="en-GB"/>
              </w:rPr>
              <w:t xml:space="preserve"> the past.</w:t>
            </w:r>
          </w:p>
        </w:tc>
      </w:tr>
    </w:tbl>
    <w:p w14:paraId="7B8EA416" w14:textId="77777777" w:rsidR="00BE7F73" w:rsidRPr="00AF5753" w:rsidRDefault="00BE7F73" w:rsidP="00BE7F73">
      <w:pPr>
        <w:spacing w:after="0" w:line="480" w:lineRule="exact"/>
        <w:contextualSpacing/>
        <w:rPr>
          <w:rFonts w:ascii="Times New Roman" w:hAnsi="Times New Roman" w:cs="Times New Roman"/>
          <w:sz w:val="24"/>
          <w:szCs w:val="24"/>
          <w:lang w:val="en-GB"/>
        </w:rPr>
        <w:sectPr w:rsidR="00BE7F73" w:rsidRPr="00AF5753" w:rsidSect="00ED5BD5">
          <w:pgSz w:w="16838" w:h="11906" w:orient="landscape"/>
          <w:pgMar w:top="1418" w:right="1418" w:bottom="1418" w:left="1418" w:header="709" w:footer="709" w:gutter="0"/>
          <w:cols w:space="708"/>
          <w:docGrid w:linePitch="360"/>
        </w:sectPr>
      </w:pPr>
    </w:p>
    <w:p w14:paraId="422FA0CF" w14:textId="77777777" w:rsidR="008F3D70" w:rsidRPr="00AF5753" w:rsidRDefault="008F3D70" w:rsidP="008F3D70">
      <w:pPr>
        <w:spacing w:after="0" w:line="480" w:lineRule="exact"/>
        <w:contextualSpacing/>
        <w:jc w:val="center"/>
        <w:rPr>
          <w:rFonts w:asciiTheme="majorBidi" w:hAnsiTheme="majorBidi" w:cstheme="majorBidi"/>
          <w:b/>
          <w:bCs/>
          <w:iCs/>
          <w:sz w:val="24"/>
          <w:szCs w:val="24"/>
          <w:lang w:val="en-GB"/>
        </w:rPr>
      </w:pPr>
      <w:r w:rsidRPr="00AF5753">
        <w:rPr>
          <w:rFonts w:asciiTheme="majorBidi" w:hAnsiTheme="majorBidi" w:cstheme="majorBidi"/>
          <w:b/>
          <w:bCs/>
          <w:iCs/>
          <w:sz w:val="24"/>
          <w:szCs w:val="24"/>
          <w:lang w:val="en-GB"/>
        </w:rPr>
        <w:lastRenderedPageBreak/>
        <w:t>Overview</w:t>
      </w:r>
    </w:p>
    <w:p w14:paraId="3838EB7C" w14:textId="17F33093" w:rsidR="008F3D70" w:rsidRPr="00AF5753" w:rsidRDefault="008F3D70" w:rsidP="008F3D70">
      <w:pPr>
        <w:spacing w:after="0" w:line="480" w:lineRule="exact"/>
        <w:ind w:firstLine="709"/>
        <w:contextualSpacing/>
        <w:rPr>
          <w:rFonts w:asciiTheme="majorBidi" w:hAnsiTheme="majorBidi" w:cstheme="majorBidi"/>
          <w:bCs/>
          <w:sz w:val="24"/>
          <w:szCs w:val="24"/>
          <w:lang w:val="en-GB"/>
        </w:rPr>
      </w:pPr>
      <w:r w:rsidRPr="00AF5753">
        <w:rPr>
          <w:rFonts w:ascii="Times New Roman" w:hAnsi="Times New Roman" w:cs="Times New Roman"/>
          <w:sz w:val="24"/>
          <w:szCs w:val="24"/>
          <w:lang w:val="en-GB"/>
        </w:rPr>
        <w:t xml:space="preserve">We developed the </w:t>
      </w:r>
      <w:r w:rsidRPr="00AF5753">
        <w:rPr>
          <w:rFonts w:asciiTheme="majorBidi" w:hAnsiTheme="majorBidi" w:cstheme="majorBidi"/>
          <w:bCs/>
          <w:sz w:val="24"/>
          <w:szCs w:val="24"/>
          <w:lang w:val="en-GB"/>
        </w:rPr>
        <w:t>Organisational Nostalgia Scale (ONS)</w:t>
      </w:r>
      <w:r w:rsidRPr="00AF5753">
        <w:rPr>
          <w:rFonts w:ascii="Times New Roman" w:hAnsi="Times New Roman" w:cs="Times New Roman"/>
          <w:sz w:val="24"/>
          <w:szCs w:val="24"/>
          <w:lang w:val="en-GB"/>
        </w:rPr>
        <w:t xml:space="preserve"> in Study 1. I</w:t>
      </w:r>
      <w:r w:rsidRPr="00AF5753">
        <w:rPr>
          <w:rFonts w:asciiTheme="majorBidi" w:hAnsiTheme="majorBidi" w:cstheme="majorBidi"/>
          <w:bCs/>
          <w:sz w:val="24"/>
          <w:szCs w:val="24"/>
          <w:lang w:val="en-GB"/>
        </w:rPr>
        <w:t xml:space="preserve">n Study 2, a multi-source investigation, we tested if organisational nostalgia predicts higher OCB (Hypothesis 5). In Study 3, a two-wave investigation, we </w:t>
      </w:r>
      <w:r w:rsidR="00661645">
        <w:rPr>
          <w:rFonts w:asciiTheme="majorBidi" w:hAnsiTheme="majorBidi" w:cstheme="majorBidi"/>
          <w:bCs/>
          <w:sz w:val="24"/>
          <w:szCs w:val="24"/>
          <w:lang w:val="en-GB"/>
        </w:rPr>
        <w:t>examined</w:t>
      </w:r>
      <w:r w:rsidRPr="00AF5753">
        <w:rPr>
          <w:rFonts w:asciiTheme="majorBidi" w:hAnsiTheme="majorBidi" w:cstheme="majorBidi"/>
          <w:bCs/>
          <w:sz w:val="24"/>
          <w:szCs w:val="24"/>
          <w:lang w:val="en-GB"/>
        </w:rPr>
        <w:t xml:space="preserve"> if organisational nostalgia predicts higher OCB </w:t>
      </w:r>
      <w:r w:rsidR="00E16EFD">
        <w:rPr>
          <w:rFonts w:asciiTheme="majorBidi" w:hAnsiTheme="majorBidi" w:cstheme="majorBidi"/>
          <w:bCs/>
          <w:sz w:val="24"/>
          <w:szCs w:val="24"/>
          <w:lang w:val="en-GB"/>
        </w:rPr>
        <w:t xml:space="preserve">as </w:t>
      </w:r>
      <w:r w:rsidRPr="00AF5753">
        <w:rPr>
          <w:rFonts w:asciiTheme="majorBidi" w:hAnsiTheme="majorBidi" w:cstheme="majorBidi"/>
          <w:bCs/>
          <w:sz w:val="24"/>
          <w:szCs w:val="24"/>
          <w:lang w:val="en-GB"/>
        </w:rPr>
        <w:t>mediated by work engagement (Hypothes</w:t>
      </w:r>
      <w:r w:rsidR="00D54675">
        <w:rPr>
          <w:rFonts w:asciiTheme="majorBidi" w:hAnsiTheme="majorBidi" w:cstheme="majorBidi"/>
          <w:bCs/>
          <w:sz w:val="24"/>
          <w:szCs w:val="24"/>
          <w:lang w:val="en-GB"/>
        </w:rPr>
        <w:t>e</w:t>
      </w:r>
      <w:r w:rsidRPr="00AF5753">
        <w:rPr>
          <w:rFonts w:asciiTheme="majorBidi" w:hAnsiTheme="majorBidi" w:cstheme="majorBidi"/>
          <w:bCs/>
          <w:sz w:val="24"/>
          <w:szCs w:val="24"/>
          <w:lang w:val="en-GB"/>
        </w:rPr>
        <w:t xml:space="preserve">s 1, 5, and 6). Finally, in Study 4, a 4-wave </w:t>
      </w:r>
      <w:r w:rsidR="00E16EFD">
        <w:rPr>
          <w:rFonts w:asciiTheme="majorBidi" w:hAnsiTheme="majorBidi" w:cstheme="majorBidi"/>
          <w:bCs/>
          <w:sz w:val="24"/>
          <w:szCs w:val="24"/>
          <w:lang w:val="en-GB"/>
        </w:rPr>
        <w:t>investigation</w:t>
      </w:r>
      <w:r w:rsidRPr="00AF5753">
        <w:rPr>
          <w:rFonts w:asciiTheme="majorBidi" w:hAnsiTheme="majorBidi" w:cstheme="majorBidi"/>
          <w:bCs/>
          <w:sz w:val="24"/>
          <w:szCs w:val="24"/>
          <w:lang w:val="en-GB"/>
        </w:rPr>
        <w:t xml:space="preserve">, </w:t>
      </w:r>
      <w:r w:rsidR="00D54675">
        <w:rPr>
          <w:rFonts w:asciiTheme="majorBidi" w:hAnsiTheme="majorBidi" w:cstheme="majorBidi"/>
          <w:bCs/>
          <w:sz w:val="24"/>
          <w:szCs w:val="24"/>
          <w:lang w:val="en-GB"/>
        </w:rPr>
        <w:t>we tested whether the positive relation between nostalgia and work engagement is mediated by relatedness-</w:t>
      </w:r>
      <w:r w:rsidR="00F404C9">
        <w:rPr>
          <w:rFonts w:asciiTheme="majorBidi" w:hAnsiTheme="majorBidi" w:cstheme="majorBidi"/>
          <w:bCs/>
          <w:sz w:val="24"/>
          <w:szCs w:val="24"/>
          <w:lang w:val="en-GB"/>
        </w:rPr>
        <w:t>need</w:t>
      </w:r>
      <w:r w:rsidR="00D54675">
        <w:rPr>
          <w:rFonts w:asciiTheme="majorBidi" w:hAnsiTheme="majorBidi" w:cstheme="majorBidi"/>
          <w:bCs/>
          <w:sz w:val="24"/>
          <w:szCs w:val="24"/>
          <w:lang w:val="en-GB"/>
        </w:rPr>
        <w:t xml:space="preserve"> and autonomy-need satisfaction (Hypotheses 1 and 2). </w:t>
      </w:r>
      <w:r w:rsidR="006F709D">
        <w:rPr>
          <w:rFonts w:asciiTheme="majorBidi" w:hAnsiTheme="majorBidi" w:cstheme="majorBidi"/>
          <w:bCs/>
          <w:sz w:val="24"/>
          <w:szCs w:val="24"/>
          <w:lang w:val="en-GB"/>
        </w:rPr>
        <w:t>In S</w:t>
      </w:r>
      <w:r w:rsidR="00D54675">
        <w:rPr>
          <w:rFonts w:asciiTheme="majorBidi" w:hAnsiTheme="majorBidi" w:cstheme="majorBidi"/>
          <w:bCs/>
          <w:sz w:val="24"/>
          <w:szCs w:val="24"/>
          <w:lang w:val="en-GB"/>
        </w:rPr>
        <w:t>tudy</w:t>
      </w:r>
      <w:r w:rsidR="006F709D">
        <w:rPr>
          <w:rFonts w:asciiTheme="majorBidi" w:hAnsiTheme="majorBidi" w:cstheme="majorBidi"/>
          <w:bCs/>
          <w:sz w:val="24"/>
          <w:szCs w:val="24"/>
          <w:lang w:val="en-GB"/>
        </w:rPr>
        <w:t xml:space="preserve"> </w:t>
      </w:r>
      <w:r w:rsidR="0015654A">
        <w:rPr>
          <w:rFonts w:asciiTheme="majorBidi" w:hAnsiTheme="majorBidi" w:cstheme="majorBidi"/>
          <w:bCs/>
          <w:sz w:val="24"/>
          <w:szCs w:val="24"/>
          <w:lang w:val="en-GB"/>
        </w:rPr>
        <w:t>4</w:t>
      </w:r>
      <w:r w:rsidR="006F709D">
        <w:rPr>
          <w:rFonts w:asciiTheme="majorBidi" w:hAnsiTheme="majorBidi" w:cstheme="majorBidi"/>
          <w:bCs/>
          <w:sz w:val="24"/>
          <w:szCs w:val="24"/>
          <w:lang w:val="en-GB"/>
        </w:rPr>
        <w:t>, we</w:t>
      </w:r>
      <w:r w:rsidR="00D54675">
        <w:rPr>
          <w:rFonts w:asciiTheme="majorBidi" w:hAnsiTheme="majorBidi" w:cstheme="majorBidi"/>
          <w:bCs/>
          <w:sz w:val="24"/>
          <w:szCs w:val="24"/>
          <w:lang w:val="en-GB"/>
        </w:rPr>
        <w:t xml:space="preserve"> further </w:t>
      </w:r>
      <w:r w:rsidRPr="00AF5753">
        <w:rPr>
          <w:rFonts w:asciiTheme="majorBidi" w:hAnsiTheme="majorBidi" w:cstheme="majorBidi"/>
          <w:bCs/>
          <w:sz w:val="24"/>
          <w:szCs w:val="24"/>
          <w:lang w:val="en-GB"/>
        </w:rPr>
        <w:t>tested whether organi</w:t>
      </w:r>
      <w:r w:rsidR="00E16EFD">
        <w:rPr>
          <w:rFonts w:asciiTheme="majorBidi" w:hAnsiTheme="majorBidi" w:cstheme="majorBidi"/>
          <w:bCs/>
          <w:sz w:val="24"/>
          <w:szCs w:val="24"/>
          <w:lang w:val="en-GB"/>
        </w:rPr>
        <w:t>s</w:t>
      </w:r>
      <w:r w:rsidRPr="00AF5753">
        <w:rPr>
          <w:rFonts w:asciiTheme="majorBidi" w:hAnsiTheme="majorBidi" w:cstheme="majorBidi"/>
          <w:bCs/>
          <w:sz w:val="24"/>
          <w:szCs w:val="24"/>
          <w:lang w:val="en-GB"/>
        </w:rPr>
        <w:t>ational nostalgia predicts</w:t>
      </w:r>
      <w:r w:rsidR="00D54675">
        <w:rPr>
          <w:rFonts w:asciiTheme="majorBidi" w:hAnsiTheme="majorBidi" w:cstheme="majorBidi"/>
          <w:bCs/>
          <w:sz w:val="24"/>
          <w:szCs w:val="24"/>
          <w:lang w:val="en-GB"/>
        </w:rPr>
        <w:t>, via work engagement,</w:t>
      </w:r>
      <w:r w:rsidRPr="00AF5753">
        <w:rPr>
          <w:rFonts w:asciiTheme="majorBidi" w:hAnsiTheme="majorBidi" w:cstheme="majorBidi"/>
          <w:bCs/>
          <w:sz w:val="24"/>
          <w:szCs w:val="24"/>
          <w:lang w:val="en-GB"/>
        </w:rPr>
        <w:t xml:space="preserve"> in-role performance (Hypothes</w:t>
      </w:r>
      <w:r w:rsidR="00D54675">
        <w:rPr>
          <w:rFonts w:asciiTheme="majorBidi" w:hAnsiTheme="majorBidi" w:cstheme="majorBidi"/>
          <w:bCs/>
          <w:sz w:val="24"/>
          <w:szCs w:val="24"/>
          <w:lang w:val="en-GB"/>
        </w:rPr>
        <w:t>e</w:t>
      </w:r>
      <w:r w:rsidRPr="00AF5753">
        <w:rPr>
          <w:rFonts w:asciiTheme="majorBidi" w:hAnsiTheme="majorBidi" w:cstheme="majorBidi"/>
          <w:bCs/>
          <w:sz w:val="24"/>
          <w:szCs w:val="24"/>
          <w:lang w:val="en-GB"/>
        </w:rPr>
        <w:t>s 3</w:t>
      </w:r>
      <w:r w:rsidR="00D54675">
        <w:rPr>
          <w:rFonts w:asciiTheme="majorBidi" w:hAnsiTheme="majorBidi" w:cstheme="majorBidi"/>
          <w:bCs/>
          <w:sz w:val="24"/>
          <w:szCs w:val="24"/>
          <w:lang w:val="en-GB"/>
        </w:rPr>
        <w:t xml:space="preserve"> and 4</w:t>
      </w:r>
      <w:r w:rsidRPr="00AF5753">
        <w:rPr>
          <w:rFonts w:asciiTheme="majorBidi" w:hAnsiTheme="majorBidi" w:cstheme="majorBidi"/>
          <w:bCs/>
          <w:sz w:val="24"/>
          <w:szCs w:val="24"/>
          <w:lang w:val="en-GB"/>
        </w:rPr>
        <w:t>), creativity (Hypothes</w:t>
      </w:r>
      <w:r w:rsidR="00D54675">
        <w:rPr>
          <w:rFonts w:asciiTheme="majorBidi" w:hAnsiTheme="majorBidi" w:cstheme="majorBidi"/>
          <w:bCs/>
          <w:sz w:val="24"/>
          <w:szCs w:val="24"/>
          <w:lang w:val="en-GB"/>
        </w:rPr>
        <w:t>e</w:t>
      </w:r>
      <w:r w:rsidRPr="00AF5753">
        <w:rPr>
          <w:rFonts w:asciiTheme="majorBidi" w:hAnsiTheme="majorBidi" w:cstheme="majorBidi"/>
          <w:bCs/>
          <w:sz w:val="24"/>
          <w:szCs w:val="24"/>
          <w:lang w:val="en-GB"/>
        </w:rPr>
        <w:t>s 7</w:t>
      </w:r>
      <w:r w:rsidR="00D54675">
        <w:rPr>
          <w:rFonts w:asciiTheme="majorBidi" w:hAnsiTheme="majorBidi" w:cstheme="majorBidi"/>
          <w:bCs/>
          <w:sz w:val="24"/>
          <w:szCs w:val="24"/>
          <w:lang w:val="en-GB"/>
        </w:rPr>
        <w:t xml:space="preserve"> and 8</w:t>
      </w:r>
      <w:r w:rsidRPr="00AF5753">
        <w:rPr>
          <w:rFonts w:asciiTheme="majorBidi" w:hAnsiTheme="majorBidi" w:cstheme="majorBidi"/>
          <w:bCs/>
          <w:sz w:val="24"/>
          <w:szCs w:val="24"/>
          <w:lang w:val="en-GB"/>
        </w:rPr>
        <w:t xml:space="preserve">), and support for </w:t>
      </w:r>
      <w:r w:rsidR="00E16EFD" w:rsidRPr="00AF5753">
        <w:rPr>
          <w:rFonts w:asciiTheme="majorBidi" w:hAnsiTheme="majorBidi" w:cstheme="majorBidi"/>
          <w:bCs/>
          <w:sz w:val="24"/>
          <w:szCs w:val="24"/>
          <w:lang w:val="en-GB"/>
        </w:rPr>
        <w:t>organi</w:t>
      </w:r>
      <w:r w:rsidR="00E16EFD">
        <w:rPr>
          <w:rFonts w:asciiTheme="majorBidi" w:hAnsiTheme="majorBidi" w:cstheme="majorBidi"/>
          <w:bCs/>
          <w:sz w:val="24"/>
          <w:szCs w:val="24"/>
          <w:lang w:val="en-GB"/>
        </w:rPr>
        <w:t>s</w:t>
      </w:r>
      <w:r w:rsidR="00E16EFD" w:rsidRPr="00AF5753">
        <w:rPr>
          <w:rFonts w:asciiTheme="majorBidi" w:hAnsiTheme="majorBidi" w:cstheme="majorBidi"/>
          <w:bCs/>
          <w:sz w:val="24"/>
          <w:szCs w:val="24"/>
          <w:lang w:val="en-GB"/>
        </w:rPr>
        <w:t xml:space="preserve">ational </w:t>
      </w:r>
      <w:r w:rsidRPr="00AF5753">
        <w:rPr>
          <w:rFonts w:asciiTheme="majorBidi" w:hAnsiTheme="majorBidi" w:cstheme="majorBidi"/>
          <w:bCs/>
          <w:sz w:val="24"/>
          <w:szCs w:val="24"/>
          <w:lang w:val="en-GB"/>
        </w:rPr>
        <w:t>change (Hypothes</w:t>
      </w:r>
      <w:r w:rsidR="00D54675">
        <w:rPr>
          <w:rFonts w:asciiTheme="majorBidi" w:hAnsiTheme="majorBidi" w:cstheme="majorBidi"/>
          <w:bCs/>
          <w:sz w:val="24"/>
          <w:szCs w:val="24"/>
          <w:lang w:val="en-GB"/>
        </w:rPr>
        <w:t>e</w:t>
      </w:r>
      <w:r w:rsidRPr="00AF5753">
        <w:rPr>
          <w:rFonts w:asciiTheme="majorBidi" w:hAnsiTheme="majorBidi" w:cstheme="majorBidi"/>
          <w:bCs/>
          <w:sz w:val="24"/>
          <w:szCs w:val="24"/>
          <w:lang w:val="en-GB"/>
        </w:rPr>
        <w:t>s 9</w:t>
      </w:r>
      <w:r w:rsidR="00D54675">
        <w:rPr>
          <w:rFonts w:asciiTheme="majorBidi" w:hAnsiTheme="majorBidi" w:cstheme="majorBidi"/>
          <w:bCs/>
          <w:sz w:val="24"/>
          <w:szCs w:val="24"/>
          <w:lang w:val="en-GB"/>
        </w:rPr>
        <w:t xml:space="preserve"> and 10</w:t>
      </w:r>
      <w:r w:rsidRPr="00AF5753">
        <w:rPr>
          <w:rFonts w:asciiTheme="majorBidi" w:hAnsiTheme="majorBidi" w:cstheme="majorBidi"/>
          <w:bCs/>
          <w:sz w:val="24"/>
          <w:szCs w:val="24"/>
          <w:lang w:val="en-GB"/>
        </w:rPr>
        <w:t>)</w:t>
      </w:r>
      <w:r w:rsidR="00D54675">
        <w:rPr>
          <w:rFonts w:asciiTheme="majorBidi" w:hAnsiTheme="majorBidi" w:cstheme="majorBidi"/>
          <w:bCs/>
          <w:sz w:val="24"/>
          <w:szCs w:val="24"/>
          <w:lang w:val="en-GB"/>
        </w:rPr>
        <w:t>.</w:t>
      </w:r>
    </w:p>
    <w:p w14:paraId="3FA224BE" w14:textId="77777777" w:rsidR="003A48FC" w:rsidRDefault="000B0318" w:rsidP="003A48FC">
      <w:pPr>
        <w:keepNext/>
        <w:spacing w:after="0" w:line="480" w:lineRule="exact"/>
        <w:contextualSpacing/>
        <w:jc w:val="center"/>
        <w:rPr>
          <w:rFonts w:asciiTheme="majorBidi" w:hAnsiTheme="majorBidi" w:cstheme="majorBidi"/>
          <w:b/>
          <w:sz w:val="24"/>
          <w:szCs w:val="24"/>
          <w:lang w:val="en-GB"/>
        </w:rPr>
      </w:pPr>
      <w:r w:rsidRPr="00AF5753">
        <w:rPr>
          <w:rFonts w:asciiTheme="majorBidi" w:hAnsiTheme="majorBidi" w:cstheme="majorBidi"/>
          <w:b/>
          <w:sz w:val="24"/>
          <w:szCs w:val="24"/>
          <w:lang w:val="en-GB"/>
        </w:rPr>
        <w:t>S</w:t>
      </w:r>
      <w:r w:rsidR="001A45AE" w:rsidRPr="00AF5753">
        <w:rPr>
          <w:rFonts w:asciiTheme="majorBidi" w:hAnsiTheme="majorBidi" w:cstheme="majorBidi"/>
          <w:b/>
          <w:sz w:val="24"/>
          <w:szCs w:val="24"/>
          <w:lang w:val="en-GB"/>
        </w:rPr>
        <w:t>tudy 1</w:t>
      </w:r>
    </w:p>
    <w:p w14:paraId="2CE99E84" w14:textId="4E270141" w:rsidR="003A48FC" w:rsidRPr="003A48FC" w:rsidRDefault="00E94E1E" w:rsidP="00E94E1E">
      <w:pPr>
        <w:keepNext/>
        <w:spacing w:after="0" w:line="480" w:lineRule="exact"/>
        <w:ind w:firstLine="709"/>
        <w:contextualSpacing/>
        <w:rPr>
          <w:rFonts w:asciiTheme="majorBidi" w:hAnsiTheme="majorBidi" w:cstheme="majorBidi"/>
          <w:b/>
          <w:sz w:val="24"/>
          <w:szCs w:val="24"/>
        </w:rPr>
      </w:pPr>
      <w:r w:rsidRPr="00AF5753">
        <w:rPr>
          <w:rFonts w:asciiTheme="majorBidi" w:hAnsiTheme="majorBidi" w:cstheme="majorBidi"/>
          <w:bCs/>
          <w:sz w:val="24"/>
          <w:szCs w:val="24"/>
          <w:lang w:val="en-GB"/>
        </w:rPr>
        <w:t xml:space="preserve">We developed the ONS following </w:t>
      </w:r>
      <w:r>
        <w:rPr>
          <w:rFonts w:asciiTheme="majorBidi" w:hAnsiTheme="majorBidi" w:cstheme="majorBidi"/>
          <w:bCs/>
          <w:sz w:val="24"/>
          <w:szCs w:val="24"/>
          <w:lang w:val="en-GB"/>
        </w:rPr>
        <w:t>an inductive approach to scale construction (</w:t>
      </w:r>
      <w:r w:rsidRPr="008B779C">
        <w:rPr>
          <w:rFonts w:ascii="Times New Roman" w:hAnsi="Times New Roman" w:cs="Times New Roman"/>
          <w:sz w:val="24"/>
          <w:szCs w:val="24"/>
        </w:rPr>
        <w:t>Broughton, 1984</w:t>
      </w:r>
      <w:r w:rsidRPr="008E0EB9">
        <w:rPr>
          <w:rFonts w:ascii="Times New Roman" w:hAnsi="Times New Roman" w:cs="Times New Roman"/>
          <w:sz w:val="24"/>
          <w:szCs w:val="24"/>
        </w:rPr>
        <w:t>)</w:t>
      </w:r>
      <w:r w:rsidRPr="00AF5753">
        <w:rPr>
          <w:rFonts w:asciiTheme="majorBidi" w:hAnsiTheme="majorBidi" w:cstheme="majorBidi"/>
          <w:bCs/>
          <w:sz w:val="24"/>
          <w:szCs w:val="24"/>
          <w:lang w:val="en-GB"/>
        </w:rPr>
        <w:t xml:space="preserve">. </w:t>
      </w:r>
      <w:r w:rsidR="003A48FC" w:rsidRPr="003A48FC">
        <w:rPr>
          <w:rFonts w:asciiTheme="majorBidi" w:hAnsiTheme="majorBidi" w:cstheme="majorBidi"/>
          <w:color w:val="000000"/>
          <w:sz w:val="24"/>
          <w:szCs w:val="24"/>
          <w:lang w:val="en-GB"/>
        </w:rPr>
        <w:t>Nostalgia, as a self-relevant emotion (Van Tilburg et al., 2018)</w:t>
      </w:r>
      <w:r w:rsidR="003A48FC">
        <w:rPr>
          <w:rFonts w:asciiTheme="majorBidi" w:hAnsiTheme="majorBidi" w:cstheme="majorBidi"/>
          <w:color w:val="000000"/>
          <w:sz w:val="24"/>
          <w:szCs w:val="24"/>
          <w:lang w:val="en-GB"/>
        </w:rPr>
        <w:t>,</w:t>
      </w:r>
      <w:r w:rsidR="003A48FC" w:rsidRPr="003A48FC">
        <w:rPr>
          <w:rFonts w:asciiTheme="majorBidi" w:hAnsiTheme="majorBidi" w:cstheme="majorBidi"/>
          <w:color w:val="000000"/>
          <w:sz w:val="24"/>
          <w:szCs w:val="24"/>
          <w:lang w:val="en-GB"/>
        </w:rPr>
        <w:t xml:space="preserve"> requires self-reflection, self-evaluation, and self-representation (Tracy </w:t>
      </w:r>
      <w:r w:rsidR="00235653">
        <w:rPr>
          <w:rFonts w:asciiTheme="majorBidi" w:hAnsiTheme="majorBidi" w:cstheme="majorBidi"/>
          <w:color w:val="000000"/>
          <w:sz w:val="24"/>
          <w:szCs w:val="24"/>
          <w:lang w:val="en-GB"/>
        </w:rPr>
        <w:t>and</w:t>
      </w:r>
      <w:r w:rsidR="003A48FC" w:rsidRPr="003A48FC">
        <w:rPr>
          <w:rFonts w:asciiTheme="majorBidi" w:hAnsiTheme="majorBidi" w:cstheme="majorBidi"/>
          <w:color w:val="000000"/>
          <w:sz w:val="24"/>
          <w:szCs w:val="24"/>
          <w:lang w:val="en-GB"/>
        </w:rPr>
        <w:t xml:space="preserve"> Robins, 2004). </w:t>
      </w:r>
      <w:r w:rsidR="003A48FC" w:rsidRPr="003A48FC">
        <w:rPr>
          <w:rFonts w:asciiTheme="majorBidi" w:hAnsiTheme="majorBidi" w:cstheme="majorBidi"/>
          <w:sz w:val="24"/>
          <w:szCs w:val="24"/>
          <w:lang w:val="en-GB"/>
        </w:rPr>
        <w:t>These self-processes are based on memories (</w:t>
      </w:r>
      <w:r w:rsidR="003A48FC" w:rsidRPr="003A48FC">
        <w:rPr>
          <w:rFonts w:asciiTheme="majorBidi" w:hAnsiTheme="majorBidi" w:cstheme="majorBidi"/>
          <w:color w:val="000000"/>
          <w:sz w:val="24"/>
          <w:szCs w:val="24"/>
          <w:lang w:val="en-GB"/>
        </w:rPr>
        <w:t xml:space="preserve">Tangney </w:t>
      </w:r>
      <w:r w:rsidR="00235653">
        <w:rPr>
          <w:rFonts w:asciiTheme="majorBidi" w:hAnsiTheme="majorBidi" w:cstheme="majorBidi"/>
          <w:color w:val="000000"/>
          <w:sz w:val="24"/>
          <w:szCs w:val="24"/>
          <w:lang w:val="en-GB"/>
        </w:rPr>
        <w:t>and</w:t>
      </w:r>
      <w:r w:rsidR="003A48FC" w:rsidRPr="003A48FC">
        <w:rPr>
          <w:rFonts w:asciiTheme="majorBidi" w:hAnsiTheme="majorBidi" w:cstheme="majorBidi"/>
          <w:color w:val="000000"/>
          <w:sz w:val="24"/>
          <w:szCs w:val="24"/>
          <w:lang w:val="en-GB"/>
        </w:rPr>
        <w:t xml:space="preserve"> Tracy, 201</w:t>
      </w:r>
      <w:r w:rsidR="002A2134">
        <w:rPr>
          <w:rFonts w:asciiTheme="majorBidi" w:hAnsiTheme="majorBidi" w:cstheme="majorBidi"/>
          <w:color w:val="000000"/>
          <w:sz w:val="24"/>
          <w:szCs w:val="24"/>
          <w:lang w:val="en-GB"/>
        </w:rPr>
        <w:t>2</w:t>
      </w:r>
      <w:r w:rsidR="003A48FC" w:rsidRPr="003A48FC">
        <w:rPr>
          <w:rFonts w:asciiTheme="majorBidi" w:hAnsiTheme="majorBidi" w:cstheme="majorBidi"/>
          <w:sz w:val="24"/>
          <w:szCs w:val="24"/>
          <w:lang w:val="en-GB"/>
        </w:rPr>
        <w:t xml:space="preserve">). We therefore sought to </w:t>
      </w:r>
      <w:r w:rsidR="003A48FC" w:rsidRPr="003A48FC">
        <w:rPr>
          <w:rFonts w:asciiTheme="majorBidi" w:hAnsiTheme="majorBidi" w:cstheme="majorBidi"/>
          <w:color w:val="000000"/>
          <w:sz w:val="24"/>
          <w:szCs w:val="24"/>
          <w:lang w:val="en-GB"/>
        </w:rPr>
        <w:t>identify the most typical</w:t>
      </w:r>
      <w:r>
        <w:rPr>
          <w:rFonts w:asciiTheme="majorBidi" w:hAnsiTheme="majorBidi" w:cstheme="majorBidi"/>
          <w:color w:val="000000"/>
          <w:sz w:val="24"/>
          <w:szCs w:val="24"/>
          <w:lang w:val="en-GB"/>
        </w:rPr>
        <w:t xml:space="preserve">, </w:t>
      </w:r>
      <w:r w:rsidR="008E117A">
        <w:rPr>
          <w:rFonts w:asciiTheme="majorBidi" w:hAnsiTheme="majorBidi" w:cstheme="majorBidi"/>
          <w:color w:val="000000"/>
          <w:sz w:val="24"/>
          <w:szCs w:val="24"/>
          <w:lang w:val="en-GB"/>
        </w:rPr>
        <w:t>i</w:t>
      </w:r>
      <w:r>
        <w:rPr>
          <w:rFonts w:asciiTheme="majorBidi" w:hAnsiTheme="majorBidi" w:cstheme="majorBidi"/>
          <w:color w:val="000000"/>
          <w:sz w:val="24"/>
          <w:szCs w:val="24"/>
          <w:lang w:val="en-GB"/>
        </w:rPr>
        <w:t xml:space="preserve">f not prototypical </w:t>
      </w:r>
      <w:r>
        <w:rPr>
          <w:rFonts w:asciiTheme="majorBidi" w:hAnsiTheme="majorBidi" w:cstheme="majorBidi"/>
          <w:bCs/>
          <w:sz w:val="24"/>
          <w:szCs w:val="24"/>
          <w:lang w:val="en-GB"/>
        </w:rPr>
        <w:t>(</w:t>
      </w:r>
      <w:r w:rsidRPr="00B67D29">
        <w:rPr>
          <w:rFonts w:asciiTheme="majorBidi" w:hAnsiTheme="majorBidi" w:cstheme="majorBidi"/>
          <w:sz w:val="24"/>
          <w:szCs w:val="24"/>
        </w:rPr>
        <w:t>Rosch, 1978</w:t>
      </w:r>
      <w:r>
        <w:rPr>
          <w:rFonts w:asciiTheme="majorBidi" w:hAnsiTheme="majorBidi" w:cstheme="majorBidi"/>
          <w:bCs/>
          <w:sz w:val="24"/>
          <w:szCs w:val="24"/>
          <w:lang w:val="en-GB"/>
        </w:rPr>
        <w:t xml:space="preserve">), </w:t>
      </w:r>
      <w:r w:rsidR="003A48FC" w:rsidRPr="003A48FC">
        <w:rPr>
          <w:rFonts w:asciiTheme="majorBidi" w:hAnsiTheme="majorBidi" w:cstheme="majorBidi"/>
          <w:color w:val="000000"/>
          <w:sz w:val="24"/>
          <w:szCs w:val="24"/>
          <w:lang w:val="en-GB"/>
        </w:rPr>
        <w:t>types of memories that evoke organisational nostalgia.</w:t>
      </w:r>
      <w:r>
        <w:rPr>
          <w:rFonts w:asciiTheme="majorBidi" w:hAnsiTheme="majorBidi" w:cstheme="majorBidi"/>
          <w:color w:val="000000"/>
          <w:sz w:val="24"/>
          <w:szCs w:val="24"/>
          <w:lang w:val="en-GB"/>
        </w:rPr>
        <w:t xml:space="preserve"> </w:t>
      </w:r>
      <w:r>
        <w:rPr>
          <w:rFonts w:asciiTheme="majorBidi" w:hAnsiTheme="majorBidi" w:cstheme="majorBidi"/>
          <w:bCs/>
          <w:sz w:val="24"/>
          <w:szCs w:val="24"/>
          <w:lang w:val="en-GB"/>
        </w:rPr>
        <w:t>This approach has also been used in personal</w:t>
      </w:r>
      <w:r w:rsidR="008E117A">
        <w:rPr>
          <w:rFonts w:asciiTheme="majorBidi" w:hAnsiTheme="majorBidi" w:cstheme="majorBidi"/>
          <w:bCs/>
          <w:sz w:val="24"/>
          <w:szCs w:val="24"/>
          <w:lang w:val="en-GB"/>
        </w:rPr>
        <w:t>-</w:t>
      </w:r>
      <w:r>
        <w:rPr>
          <w:rFonts w:asciiTheme="majorBidi" w:hAnsiTheme="majorBidi" w:cstheme="majorBidi"/>
          <w:bCs/>
          <w:sz w:val="24"/>
          <w:szCs w:val="24"/>
          <w:lang w:val="en-GB"/>
        </w:rPr>
        <w:t xml:space="preserve">nostalgia scale construction. </w:t>
      </w:r>
      <w:r w:rsidRPr="00CF2692">
        <w:rPr>
          <w:rFonts w:asciiTheme="majorBidi" w:hAnsiTheme="majorBidi" w:cstheme="majorBidi"/>
          <w:bCs/>
          <w:sz w:val="24"/>
          <w:szCs w:val="24"/>
          <w:lang w:val="en-GB"/>
        </w:rPr>
        <w:t>For example, Batcho</w:t>
      </w:r>
      <w:r w:rsidR="008E117A">
        <w:rPr>
          <w:rFonts w:asciiTheme="majorBidi" w:hAnsiTheme="majorBidi" w:cstheme="majorBidi"/>
          <w:bCs/>
          <w:sz w:val="24"/>
          <w:szCs w:val="24"/>
          <w:lang w:val="en-GB"/>
        </w:rPr>
        <w:t>’s (1995)</w:t>
      </w:r>
      <w:r w:rsidRPr="00CF2692">
        <w:rPr>
          <w:rFonts w:asciiTheme="majorBidi" w:hAnsiTheme="majorBidi" w:cstheme="majorBidi"/>
          <w:bCs/>
          <w:sz w:val="24"/>
          <w:szCs w:val="24"/>
          <w:lang w:val="en-GB"/>
        </w:rPr>
        <w:t xml:space="preserve"> </w:t>
      </w:r>
      <w:r w:rsidR="008E117A">
        <w:rPr>
          <w:rFonts w:asciiTheme="majorBidi" w:hAnsiTheme="majorBidi" w:cstheme="majorBidi"/>
          <w:bCs/>
          <w:sz w:val="24"/>
          <w:szCs w:val="24"/>
          <w:lang w:val="en-GB"/>
        </w:rPr>
        <w:t xml:space="preserve">Nostalgia </w:t>
      </w:r>
      <w:r w:rsidRPr="00CF2692">
        <w:rPr>
          <w:rFonts w:asciiTheme="majorBidi" w:hAnsiTheme="majorBidi" w:cstheme="majorBidi"/>
          <w:bCs/>
          <w:sz w:val="24"/>
          <w:szCs w:val="24"/>
          <w:lang w:val="en-GB"/>
        </w:rPr>
        <w:t>Inventory</w:t>
      </w:r>
      <w:r>
        <w:rPr>
          <w:rFonts w:asciiTheme="majorBidi" w:hAnsiTheme="majorBidi" w:cstheme="majorBidi"/>
          <w:bCs/>
          <w:sz w:val="24"/>
          <w:szCs w:val="24"/>
          <w:lang w:val="en-GB"/>
        </w:rPr>
        <w:t xml:space="preserve"> </w:t>
      </w:r>
      <w:r w:rsidR="00235653">
        <w:rPr>
          <w:rFonts w:asciiTheme="majorBidi" w:hAnsiTheme="majorBidi" w:cstheme="majorBidi"/>
          <w:bCs/>
          <w:sz w:val="24"/>
          <w:szCs w:val="24"/>
          <w:lang w:val="en-GB"/>
        </w:rPr>
        <w:t>assesses</w:t>
      </w:r>
      <w:r w:rsidRPr="00CF2692">
        <w:rPr>
          <w:rFonts w:asciiTheme="majorBidi" w:hAnsiTheme="majorBidi" w:cstheme="majorBidi"/>
          <w:bCs/>
          <w:sz w:val="24"/>
          <w:szCs w:val="24"/>
          <w:lang w:val="en-GB"/>
        </w:rPr>
        <w:t xml:space="preserve"> the extent </w:t>
      </w:r>
      <w:r>
        <w:rPr>
          <w:rFonts w:asciiTheme="majorBidi" w:hAnsiTheme="majorBidi" w:cstheme="majorBidi"/>
          <w:bCs/>
          <w:sz w:val="24"/>
          <w:szCs w:val="24"/>
          <w:lang w:val="en-GB"/>
        </w:rPr>
        <w:t xml:space="preserve">to </w:t>
      </w:r>
      <w:r w:rsidRPr="00CF2692">
        <w:rPr>
          <w:rFonts w:asciiTheme="majorBidi" w:hAnsiTheme="majorBidi" w:cstheme="majorBidi"/>
          <w:bCs/>
          <w:sz w:val="24"/>
          <w:szCs w:val="24"/>
          <w:lang w:val="en-GB"/>
        </w:rPr>
        <w:t>which people bring to min</w:t>
      </w:r>
      <w:r>
        <w:rPr>
          <w:rFonts w:asciiTheme="majorBidi" w:hAnsiTheme="majorBidi" w:cstheme="majorBidi"/>
          <w:bCs/>
          <w:sz w:val="24"/>
          <w:szCs w:val="24"/>
          <w:lang w:val="en-GB"/>
        </w:rPr>
        <w:t>d</w:t>
      </w:r>
      <w:r w:rsidRPr="00CF2692">
        <w:rPr>
          <w:rFonts w:asciiTheme="majorBidi" w:hAnsiTheme="majorBidi" w:cstheme="majorBidi"/>
          <w:bCs/>
          <w:sz w:val="24"/>
          <w:szCs w:val="24"/>
          <w:lang w:val="en-GB"/>
        </w:rPr>
        <w:t xml:space="preserve"> 20 nostalgic objects from their past (e.g., family, friends, TV shows, pets).</w:t>
      </w:r>
    </w:p>
    <w:p w14:paraId="2BBFE29C" w14:textId="43D49F41" w:rsidR="007F748C" w:rsidRPr="00AF5753" w:rsidRDefault="00DF6196" w:rsidP="00F423EE">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W</w:t>
      </w:r>
      <w:r w:rsidR="007F748C" w:rsidRPr="00AF5753">
        <w:rPr>
          <w:rFonts w:asciiTheme="majorBidi" w:hAnsiTheme="majorBidi" w:cstheme="majorBidi"/>
          <w:bCs/>
          <w:sz w:val="24"/>
          <w:szCs w:val="24"/>
          <w:lang w:val="en-GB"/>
        </w:rPr>
        <w:t xml:space="preserve">e </w:t>
      </w:r>
      <w:r w:rsidRPr="00AF5753">
        <w:rPr>
          <w:rFonts w:asciiTheme="majorBidi" w:hAnsiTheme="majorBidi" w:cstheme="majorBidi"/>
          <w:bCs/>
          <w:sz w:val="24"/>
          <w:szCs w:val="24"/>
          <w:lang w:val="en-GB"/>
        </w:rPr>
        <w:t>thematic</w:t>
      </w:r>
      <w:r w:rsidR="00025104">
        <w:rPr>
          <w:rFonts w:asciiTheme="majorBidi" w:hAnsiTheme="majorBidi" w:cstheme="majorBidi"/>
          <w:bCs/>
          <w:sz w:val="24"/>
          <w:szCs w:val="24"/>
          <w:lang w:val="en-GB"/>
        </w:rPr>
        <w:t>ally</w:t>
      </w:r>
      <w:r w:rsidRPr="00AF5753">
        <w:rPr>
          <w:rFonts w:asciiTheme="majorBidi" w:hAnsiTheme="majorBidi" w:cstheme="majorBidi"/>
          <w:bCs/>
          <w:sz w:val="24"/>
          <w:szCs w:val="24"/>
          <w:lang w:val="en-GB"/>
        </w:rPr>
        <w:t xml:space="preserve"> </w:t>
      </w:r>
      <w:r w:rsidR="00F328F4" w:rsidRPr="00AF5753">
        <w:rPr>
          <w:rFonts w:asciiTheme="majorBidi" w:hAnsiTheme="majorBidi" w:cstheme="majorBidi"/>
          <w:bCs/>
          <w:sz w:val="24"/>
          <w:szCs w:val="24"/>
          <w:lang w:val="en-GB"/>
        </w:rPr>
        <w:t>analys</w:t>
      </w:r>
      <w:r w:rsidR="00025104">
        <w:rPr>
          <w:rFonts w:asciiTheme="majorBidi" w:hAnsiTheme="majorBidi" w:cstheme="majorBidi"/>
          <w:bCs/>
          <w:sz w:val="24"/>
          <w:szCs w:val="24"/>
          <w:lang w:val="en-GB"/>
        </w:rPr>
        <w:t xml:space="preserve">ed </w:t>
      </w:r>
      <w:r w:rsidR="00025104" w:rsidRPr="00AF5753">
        <w:rPr>
          <w:rFonts w:asciiTheme="majorBidi" w:hAnsiTheme="majorBidi" w:cstheme="majorBidi"/>
          <w:bCs/>
          <w:sz w:val="24"/>
          <w:szCs w:val="24"/>
          <w:lang w:val="en-GB"/>
        </w:rPr>
        <w:t>organisational</w:t>
      </w:r>
      <w:r w:rsidR="00025104">
        <w:rPr>
          <w:rFonts w:asciiTheme="majorBidi" w:hAnsiTheme="majorBidi" w:cstheme="majorBidi"/>
          <w:bCs/>
          <w:sz w:val="24"/>
          <w:szCs w:val="24"/>
          <w:lang w:val="en-GB"/>
        </w:rPr>
        <w:t xml:space="preserve"> </w:t>
      </w:r>
      <w:r w:rsidR="00025104" w:rsidRPr="00AF5753">
        <w:rPr>
          <w:rFonts w:asciiTheme="majorBidi" w:hAnsiTheme="majorBidi" w:cstheme="majorBidi"/>
          <w:bCs/>
          <w:sz w:val="24"/>
          <w:szCs w:val="24"/>
          <w:lang w:val="en-GB"/>
        </w:rPr>
        <w:t>nostalgia narratives</w:t>
      </w:r>
      <w:r w:rsidR="00BA39DC">
        <w:rPr>
          <w:rFonts w:asciiTheme="majorBidi" w:hAnsiTheme="majorBidi" w:cstheme="majorBidi"/>
          <w:bCs/>
          <w:sz w:val="24"/>
          <w:szCs w:val="24"/>
          <w:lang w:val="en-GB"/>
        </w:rPr>
        <w:t xml:space="preserve"> to distil the prototypical features of organisational nostalgia.</w:t>
      </w:r>
      <w:r w:rsidR="007F748C" w:rsidRPr="00AF5753">
        <w:rPr>
          <w:rFonts w:asciiTheme="majorBidi" w:hAnsiTheme="majorBidi" w:cstheme="majorBidi"/>
          <w:bCs/>
          <w:sz w:val="24"/>
          <w:szCs w:val="24"/>
          <w:lang w:val="en-GB"/>
        </w:rPr>
        <w:t xml:space="preserve"> </w:t>
      </w:r>
      <w:r w:rsidR="00431FAF">
        <w:rPr>
          <w:rFonts w:asciiTheme="majorBidi" w:hAnsiTheme="majorBidi" w:cstheme="majorBidi"/>
          <w:bCs/>
          <w:sz w:val="24"/>
          <w:szCs w:val="24"/>
          <w:lang w:val="en-GB"/>
        </w:rPr>
        <w:t>W</w:t>
      </w:r>
      <w:r w:rsidR="007F748C" w:rsidRPr="00AF5753">
        <w:rPr>
          <w:rFonts w:asciiTheme="majorBidi" w:hAnsiTheme="majorBidi" w:cstheme="majorBidi"/>
          <w:bCs/>
          <w:sz w:val="24"/>
          <w:szCs w:val="24"/>
          <w:lang w:val="en-GB"/>
        </w:rPr>
        <w:t>e distinguish</w:t>
      </w:r>
      <w:r w:rsidR="00DC34C2">
        <w:rPr>
          <w:rFonts w:asciiTheme="majorBidi" w:hAnsiTheme="majorBidi" w:cstheme="majorBidi"/>
          <w:bCs/>
          <w:sz w:val="24"/>
          <w:szCs w:val="24"/>
          <w:lang w:val="en-GB"/>
        </w:rPr>
        <w:t>ed</w:t>
      </w:r>
      <w:r w:rsidR="007F748C" w:rsidRPr="00AF5753">
        <w:rPr>
          <w:rFonts w:asciiTheme="majorBidi" w:hAnsiTheme="majorBidi" w:cstheme="majorBidi"/>
          <w:bCs/>
          <w:sz w:val="24"/>
          <w:szCs w:val="24"/>
          <w:lang w:val="en-GB"/>
        </w:rPr>
        <w:t xml:space="preserve"> between</w:t>
      </w:r>
      <w:r w:rsidR="004513CE">
        <w:rPr>
          <w:rFonts w:asciiTheme="majorBidi" w:hAnsiTheme="majorBidi" w:cstheme="majorBidi"/>
          <w:bCs/>
          <w:sz w:val="24"/>
          <w:szCs w:val="24"/>
          <w:lang w:val="en-GB"/>
        </w:rPr>
        <w:t xml:space="preserve"> </w:t>
      </w:r>
      <w:r w:rsidR="00BA39DC">
        <w:rPr>
          <w:rFonts w:asciiTheme="majorBidi" w:hAnsiTheme="majorBidi" w:cstheme="majorBidi"/>
          <w:bCs/>
          <w:sz w:val="24"/>
          <w:szCs w:val="24"/>
          <w:lang w:val="en-GB"/>
        </w:rPr>
        <w:t>two sets of features:</w:t>
      </w:r>
      <w:r w:rsidR="00E94E1E">
        <w:rPr>
          <w:rFonts w:asciiTheme="majorBidi" w:hAnsiTheme="majorBidi" w:cstheme="majorBidi"/>
          <w:bCs/>
          <w:sz w:val="24"/>
          <w:szCs w:val="24"/>
          <w:lang w:val="en-GB"/>
        </w:rPr>
        <w:t xml:space="preserve"> agentic </w:t>
      </w:r>
      <w:r w:rsidR="004513CE" w:rsidRPr="00AF5753">
        <w:rPr>
          <w:rFonts w:asciiTheme="majorBidi" w:hAnsiTheme="majorBidi" w:cstheme="majorBidi"/>
          <w:bCs/>
          <w:sz w:val="24"/>
          <w:szCs w:val="24"/>
          <w:lang w:val="en-GB"/>
        </w:rPr>
        <w:t>and communal organisational nostalgia</w:t>
      </w:r>
      <w:r w:rsidR="007F748C" w:rsidRPr="00AF5753">
        <w:rPr>
          <w:rFonts w:asciiTheme="majorBidi" w:hAnsiTheme="majorBidi" w:cstheme="majorBidi"/>
          <w:bCs/>
          <w:sz w:val="24"/>
          <w:szCs w:val="24"/>
          <w:lang w:val="en-GB"/>
        </w:rPr>
        <w:t xml:space="preserve">. </w:t>
      </w:r>
      <w:r w:rsidR="008364D0">
        <w:rPr>
          <w:rFonts w:asciiTheme="majorBidi" w:hAnsiTheme="majorBidi" w:cstheme="majorBidi"/>
          <w:bCs/>
          <w:sz w:val="24"/>
          <w:szCs w:val="24"/>
          <w:lang w:val="en-GB"/>
        </w:rPr>
        <w:t>Subsequently</w:t>
      </w:r>
      <w:r w:rsidR="007F748C" w:rsidRPr="00AF5753">
        <w:rPr>
          <w:rFonts w:asciiTheme="majorBidi" w:hAnsiTheme="majorBidi" w:cstheme="majorBidi"/>
          <w:bCs/>
          <w:sz w:val="24"/>
          <w:szCs w:val="24"/>
          <w:lang w:val="en-GB"/>
        </w:rPr>
        <w:t>, we generated</w:t>
      </w:r>
      <w:r w:rsidR="002C3493" w:rsidRPr="00AF5753">
        <w:rPr>
          <w:rFonts w:asciiTheme="majorBidi" w:hAnsiTheme="majorBidi" w:cstheme="majorBidi"/>
          <w:bCs/>
          <w:sz w:val="24"/>
          <w:szCs w:val="24"/>
          <w:lang w:val="en-GB"/>
        </w:rPr>
        <w:t xml:space="preserve"> and validated</w:t>
      </w:r>
      <w:r w:rsidR="007F748C" w:rsidRPr="00AF5753">
        <w:rPr>
          <w:rFonts w:asciiTheme="majorBidi" w:hAnsiTheme="majorBidi" w:cstheme="majorBidi"/>
          <w:bCs/>
          <w:sz w:val="24"/>
          <w:szCs w:val="24"/>
          <w:lang w:val="en-GB"/>
        </w:rPr>
        <w:t xml:space="preserve"> a pool of items </w:t>
      </w:r>
      <w:r w:rsidR="00E0747B">
        <w:rPr>
          <w:rFonts w:asciiTheme="majorBidi" w:hAnsiTheme="majorBidi" w:cstheme="majorBidi"/>
          <w:bCs/>
          <w:sz w:val="24"/>
          <w:szCs w:val="24"/>
          <w:lang w:val="en-GB"/>
        </w:rPr>
        <w:t xml:space="preserve">that reflects </w:t>
      </w:r>
      <w:r w:rsidR="00133C00">
        <w:rPr>
          <w:rFonts w:asciiTheme="majorBidi" w:hAnsiTheme="majorBidi" w:cstheme="majorBidi"/>
          <w:bCs/>
          <w:sz w:val="24"/>
          <w:szCs w:val="24"/>
          <w:lang w:val="en-GB"/>
        </w:rPr>
        <w:t xml:space="preserve">the </w:t>
      </w:r>
      <w:r w:rsidR="001A27F8">
        <w:rPr>
          <w:rFonts w:asciiTheme="majorBidi" w:hAnsiTheme="majorBidi" w:cstheme="majorBidi"/>
          <w:bCs/>
          <w:sz w:val="24"/>
          <w:szCs w:val="24"/>
          <w:lang w:val="en-GB"/>
        </w:rPr>
        <w:t>prototypical features</w:t>
      </w:r>
      <w:r w:rsidR="00133C00">
        <w:rPr>
          <w:rFonts w:asciiTheme="majorBidi" w:hAnsiTheme="majorBidi" w:cstheme="majorBidi"/>
          <w:bCs/>
          <w:sz w:val="24"/>
          <w:szCs w:val="24"/>
          <w:lang w:val="en-GB"/>
        </w:rPr>
        <w:t xml:space="preserve"> </w:t>
      </w:r>
      <w:r w:rsidR="009E00EB">
        <w:rPr>
          <w:rFonts w:asciiTheme="majorBidi" w:hAnsiTheme="majorBidi" w:cstheme="majorBidi"/>
          <w:bCs/>
          <w:sz w:val="24"/>
          <w:szCs w:val="24"/>
          <w:lang w:val="en-GB"/>
        </w:rPr>
        <w:t>of</w:t>
      </w:r>
      <w:r w:rsidR="00133C00">
        <w:rPr>
          <w:rFonts w:asciiTheme="majorBidi" w:hAnsiTheme="majorBidi" w:cstheme="majorBidi"/>
          <w:bCs/>
          <w:sz w:val="24"/>
          <w:szCs w:val="24"/>
          <w:lang w:val="en-GB"/>
        </w:rPr>
        <w:t xml:space="preserve"> organisational nostalgia</w:t>
      </w:r>
      <w:r w:rsidR="001A27F8">
        <w:rPr>
          <w:rFonts w:asciiTheme="majorBidi" w:hAnsiTheme="majorBidi" w:cstheme="majorBidi"/>
          <w:bCs/>
          <w:sz w:val="24"/>
          <w:szCs w:val="24"/>
          <w:lang w:val="en-GB"/>
        </w:rPr>
        <w:t xml:space="preserve"> (</w:t>
      </w:r>
      <w:r w:rsidR="00743BB4">
        <w:rPr>
          <w:rFonts w:asciiTheme="majorBidi" w:hAnsiTheme="majorBidi" w:cstheme="majorBidi"/>
          <w:bCs/>
          <w:sz w:val="24"/>
          <w:szCs w:val="24"/>
          <w:lang w:val="en-GB"/>
        </w:rPr>
        <w:t xml:space="preserve">for a similar approach, </w:t>
      </w:r>
      <w:r w:rsidR="001A27F8">
        <w:rPr>
          <w:rFonts w:asciiTheme="majorBidi" w:hAnsiTheme="majorBidi" w:cstheme="majorBidi"/>
          <w:bCs/>
          <w:sz w:val="24"/>
          <w:szCs w:val="24"/>
          <w:lang w:val="en-GB"/>
        </w:rPr>
        <w:t xml:space="preserve">see </w:t>
      </w:r>
      <w:r w:rsidR="00743BB4">
        <w:rPr>
          <w:rFonts w:asciiTheme="majorBidi" w:hAnsiTheme="majorBidi" w:cstheme="majorBidi"/>
          <w:bCs/>
          <w:sz w:val="24"/>
          <w:szCs w:val="24"/>
          <w:lang w:val="en-GB"/>
        </w:rPr>
        <w:t xml:space="preserve">Hepper </w:t>
      </w:r>
      <w:r w:rsidR="001A27F8">
        <w:rPr>
          <w:rFonts w:asciiTheme="majorBidi" w:hAnsiTheme="majorBidi" w:cstheme="majorBidi"/>
          <w:bCs/>
          <w:sz w:val="24"/>
          <w:szCs w:val="24"/>
          <w:lang w:val="en-GB"/>
        </w:rPr>
        <w:t>et al., 201</w:t>
      </w:r>
      <w:r w:rsidR="00743BB4">
        <w:rPr>
          <w:rFonts w:asciiTheme="majorBidi" w:hAnsiTheme="majorBidi" w:cstheme="majorBidi"/>
          <w:bCs/>
          <w:sz w:val="24"/>
          <w:szCs w:val="24"/>
          <w:lang w:val="en-GB"/>
        </w:rPr>
        <w:t>2</w:t>
      </w:r>
      <w:r w:rsidR="00F67109">
        <w:rPr>
          <w:rFonts w:asciiTheme="majorBidi" w:hAnsiTheme="majorBidi" w:cstheme="majorBidi"/>
          <w:bCs/>
          <w:sz w:val="24"/>
          <w:szCs w:val="24"/>
          <w:lang w:val="en-GB"/>
        </w:rPr>
        <w:t>,</w:t>
      </w:r>
      <w:r w:rsidR="00743BB4">
        <w:rPr>
          <w:rFonts w:asciiTheme="majorBidi" w:hAnsiTheme="majorBidi" w:cstheme="majorBidi"/>
          <w:bCs/>
          <w:sz w:val="24"/>
          <w:szCs w:val="24"/>
          <w:lang w:val="en-GB"/>
        </w:rPr>
        <w:t xml:space="preserve"> 2014</w:t>
      </w:r>
      <w:r w:rsidR="001A27F8">
        <w:rPr>
          <w:rFonts w:asciiTheme="majorBidi" w:hAnsiTheme="majorBidi" w:cstheme="majorBidi"/>
          <w:bCs/>
          <w:sz w:val="24"/>
          <w:szCs w:val="24"/>
          <w:lang w:val="en-GB"/>
        </w:rPr>
        <w:t>)</w:t>
      </w:r>
      <w:r w:rsidR="00133C00">
        <w:rPr>
          <w:rFonts w:asciiTheme="majorBidi" w:hAnsiTheme="majorBidi" w:cstheme="majorBidi"/>
          <w:bCs/>
          <w:sz w:val="24"/>
          <w:szCs w:val="24"/>
          <w:lang w:val="en-GB"/>
        </w:rPr>
        <w:t xml:space="preserve">. </w:t>
      </w:r>
      <w:r w:rsidR="009312F1">
        <w:rPr>
          <w:rFonts w:asciiTheme="majorBidi" w:hAnsiTheme="majorBidi" w:cstheme="majorBidi"/>
          <w:bCs/>
          <w:sz w:val="24"/>
          <w:szCs w:val="24"/>
          <w:lang w:val="en-GB"/>
        </w:rPr>
        <w:t>We determined the</w:t>
      </w:r>
      <w:r w:rsidR="00E97DF2">
        <w:rPr>
          <w:rFonts w:asciiTheme="majorBidi" w:hAnsiTheme="majorBidi" w:cstheme="majorBidi"/>
          <w:bCs/>
          <w:sz w:val="24"/>
          <w:szCs w:val="24"/>
          <w:lang w:val="en-GB"/>
        </w:rPr>
        <w:t xml:space="preserve"> </w:t>
      </w:r>
      <w:r w:rsidR="00F67109">
        <w:rPr>
          <w:rFonts w:asciiTheme="majorBidi" w:hAnsiTheme="majorBidi" w:cstheme="majorBidi"/>
          <w:bCs/>
          <w:sz w:val="24"/>
          <w:szCs w:val="24"/>
          <w:lang w:val="en-GB"/>
        </w:rPr>
        <w:t>ONS’s</w:t>
      </w:r>
      <w:r w:rsidR="007F748C" w:rsidRPr="00AF5753">
        <w:rPr>
          <w:rFonts w:asciiTheme="majorBidi" w:hAnsiTheme="majorBidi" w:cstheme="majorBidi"/>
          <w:bCs/>
          <w:sz w:val="24"/>
          <w:szCs w:val="24"/>
          <w:lang w:val="en-GB"/>
        </w:rPr>
        <w:t xml:space="preserve"> goodness of fit</w:t>
      </w:r>
      <w:r w:rsidR="00E97DF2">
        <w:rPr>
          <w:rFonts w:asciiTheme="majorBidi" w:hAnsiTheme="majorBidi" w:cstheme="majorBidi"/>
          <w:bCs/>
          <w:sz w:val="24"/>
          <w:szCs w:val="24"/>
          <w:lang w:val="en-GB"/>
        </w:rPr>
        <w:t xml:space="preserve"> </w:t>
      </w:r>
      <w:r w:rsidR="00F67109">
        <w:rPr>
          <w:rFonts w:asciiTheme="majorBidi" w:hAnsiTheme="majorBidi" w:cstheme="majorBidi"/>
          <w:bCs/>
          <w:sz w:val="24"/>
          <w:szCs w:val="24"/>
          <w:lang w:val="en-GB"/>
        </w:rPr>
        <w:t>and established its</w:t>
      </w:r>
      <w:r w:rsidR="007F748C" w:rsidRPr="00AF5753">
        <w:rPr>
          <w:rFonts w:asciiTheme="majorBidi" w:hAnsiTheme="majorBidi" w:cstheme="majorBidi"/>
          <w:bCs/>
          <w:sz w:val="24"/>
          <w:szCs w:val="24"/>
          <w:lang w:val="en-GB"/>
        </w:rPr>
        <w:t xml:space="preserve"> </w:t>
      </w:r>
      <w:r w:rsidR="008C2529" w:rsidRPr="00AF5753">
        <w:rPr>
          <w:rFonts w:asciiTheme="majorBidi" w:hAnsiTheme="majorBidi" w:cstheme="majorBidi"/>
          <w:bCs/>
          <w:sz w:val="24"/>
          <w:szCs w:val="24"/>
          <w:lang w:val="en-GB"/>
        </w:rPr>
        <w:t xml:space="preserve">discriminant </w:t>
      </w:r>
      <w:r w:rsidR="007F748C" w:rsidRPr="00AF5753">
        <w:rPr>
          <w:rFonts w:asciiTheme="majorBidi" w:hAnsiTheme="majorBidi" w:cstheme="majorBidi"/>
          <w:bCs/>
          <w:sz w:val="24"/>
          <w:szCs w:val="24"/>
          <w:lang w:val="en-GB"/>
        </w:rPr>
        <w:t>validity and</w:t>
      </w:r>
      <w:r w:rsidR="00E97DF2">
        <w:rPr>
          <w:rFonts w:asciiTheme="majorBidi" w:hAnsiTheme="majorBidi" w:cstheme="majorBidi"/>
          <w:bCs/>
          <w:sz w:val="24"/>
          <w:szCs w:val="24"/>
          <w:lang w:val="en-GB"/>
        </w:rPr>
        <w:t xml:space="preserve"> </w:t>
      </w:r>
      <w:r w:rsidR="007F748C" w:rsidRPr="00AF5753">
        <w:rPr>
          <w:rFonts w:asciiTheme="majorBidi" w:hAnsiTheme="majorBidi" w:cstheme="majorBidi"/>
          <w:bCs/>
          <w:sz w:val="24"/>
          <w:szCs w:val="24"/>
          <w:lang w:val="en-GB"/>
        </w:rPr>
        <w:t>test-retest reliability.</w:t>
      </w:r>
      <w:r w:rsidR="00743BB4">
        <w:rPr>
          <w:rFonts w:asciiTheme="majorBidi" w:hAnsiTheme="majorBidi" w:cstheme="majorBidi"/>
          <w:bCs/>
          <w:sz w:val="24"/>
          <w:szCs w:val="24"/>
          <w:lang w:val="en-GB"/>
        </w:rPr>
        <w:t xml:space="preserve"> </w:t>
      </w:r>
    </w:p>
    <w:p w14:paraId="7B655050" w14:textId="77777777" w:rsidR="007F748C" w:rsidRPr="00AF5753" w:rsidRDefault="007F748C" w:rsidP="007F748C">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Participants</w:t>
      </w:r>
    </w:p>
    <w:p w14:paraId="78C6FE80" w14:textId="1CB798D9" w:rsidR="007F748C" w:rsidRPr="00AF5753" w:rsidRDefault="007F748C" w:rsidP="007F748C">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We collected three samples through Prolific</w:t>
      </w:r>
      <w:r w:rsidR="00AD255A">
        <w:rPr>
          <w:rFonts w:asciiTheme="majorBidi" w:hAnsiTheme="majorBidi" w:cstheme="majorBidi"/>
          <w:sz w:val="24"/>
          <w:szCs w:val="24"/>
          <w:lang w:val="en-GB"/>
        </w:rPr>
        <w:t>.co</w:t>
      </w:r>
      <w:r w:rsidRPr="00AF5753">
        <w:rPr>
          <w:rFonts w:asciiTheme="majorBidi" w:hAnsiTheme="majorBidi" w:cstheme="majorBidi"/>
          <w:sz w:val="24"/>
          <w:szCs w:val="24"/>
          <w:lang w:val="en-GB"/>
        </w:rPr>
        <w:t>. Participants in Samples 1</w:t>
      </w:r>
      <w:r w:rsidR="00582356">
        <w:rPr>
          <w:rFonts w:asciiTheme="majorBidi" w:hAnsiTheme="majorBidi" w:cstheme="majorBidi"/>
          <w:sz w:val="24"/>
          <w:szCs w:val="24"/>
          <w:lang w:val="en-GB"/>
        </w:rPr>
        <w:t xml:space="preserve"> and </w:t>
      </w:r>
      <w:r w:rsidRPr="00AF5753">
        <w:rPr>
          <w:rFonts w:asciiTheme="majorBidi" w:hAnsiTheme="majorBidi" w:cstheme="majorBidi"/>
          <w:sz w:val="24"/>
          <w:szCs w:val="24"/>
          <w:lang w:val="en-GB"/>
        </w:rPr>
        <w:t xml:space="preserve">2 completed cross-sectional surveys. Participants in Sample 3 </w:t>
      </w:r>
      <w:r w:rsidR="00D45F52" w:rsidRPr="00AF5753">
        <w:rPr>
          <w:rFonts w:asciiTheme="majorBidi" w:hAnsiTheme="majorBidi" w:cstheme="majorBidi"/>
          <w:sz w:val="24"/>
          <w:szCs w:val="24"/>
          <w:lang w:val="en-GB"/>
        </w:rPr>
        <w:t>engaged in</w:t>
      </w:r>
      <w:r w:rsidRPr="00AF5753">
        <w:rPr>
          <w:rFonts w:asciiTheme="majorBidi" w:hAnsiTheme="majorBidi" w:cstheme="majorBidi"/>
          <w:sz w:val="24"/>
          <w:szCs w:val="24"/>
          <w:lang w:val="en-GB"/>
        </w:rPr>
        <w:t xml:space="preserve"> a two-wave survey. </w:t>
      </w:r>
      <w:r w:rsidRPr="00AF5753">
        <w:rPr>
          <w:rFonts w:asciiTheme="majorBidi" w:hAnsiTheme="majorBidi" w:cstheme="majorBidi"/>
          <w:sz w:val="24"/>
          <w:szCs w:val="24"/>
          <w:lang w:val="en-GB"/>
        </w:rPr>
        <w:lastRenderedPageBreak/>
        <w:t>Sample 1 co</w:t>
      </w:r>
      <w:r w:rsidR="00D45F52" w:rsidRPr="00AF5753">
        <w:rPr>
          <w:rFonts w:asciiTheme="majorBidi" w:hAnsiTheme="majorBidi" w:cstheme="majorBidi"/>
          <w:sz w:val="24"/>
          <w:szCs w:val="24"/>
          <w:lang w:val="en-GB"/>
        </w:rPr>
        <w:t>mprised</w:t>
      </w:r>
      <w:r w:rsidRPr="00AF5753">
        <w:rPr>
          <w:rFonts w:asciiTheme="majorBidi" w:hAnsiTheme="majorBidi" w:cstheme="majorBidi"/>
          <w:sz w:val="24"/>
          <w:szCs w:val="24"/>
          <w:lang w:val="en-GB"/>
        </w:rPr>
        <w:t xml:space="preserve"> 403 participants (41% women; </w:t>
      </w:r>
      <w:r w:rsidRPr="00AF5753">
        <w:rPr>
          <w:rFonts w:asciiTheme="majorBidi" w:hAnsiTheme="majorBidi" w:cstheme="majorBidi"/>
          <w:i/>
          <w:sz w:val="24"/>
          <w:szCs w:val="24"/>
          <w:lang w:val="en-GB"/>
        </w:rPr>
        <w:t>M</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32.26, </w:t>
      </w:r>
      <w:r w:rsidRPr="00AF5753">
        <w:rPr>
          <w:rFonts w:asciiTheme="majorBidi" w:hAnsiTheme="majorBidi" w:cstheme="majorBidi"/>
          <w:i/>
          <w:sz w:val="24"/>
          <w:szCs w:val="24"/>
          <w:lang w:val="en-GB"/>
        </w:rPr>
        <w:t>SD</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9.44), who worked on average 5.31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7.64) years in their current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We recruited participants in Sample 1 from 10 cultural clusters to ensure representativeness of the nostalgic narratives for multiple cultures (Gupta </w:t>
      </w:r>
      <w:r w:rsidR="00BA1EAB" w:rsidRPr="00AF5753">
        <w:rPr>
          <w:rFonts w:asciiTheme="majorBidi" w:hAnsiTheme="majorBidi" w:cstheme="majorBidi"/>
          <w:sz w:val="24"/>
          <w:szCs w:val="24"/>
          <w:lang w:val="en-GB"/>
        </w:rPr>
        <w:t>and</w:t>
      </w:r>
      <w:r w:rsidR="00223976"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Hanges, 2004). Sample 2 </w:t>
      </w:r>
      <w:r w:rsidR="00D45F52" w:rsidRPr="00AF5753">
        <w:rPr>
          <w:rFonts w:asciiTheme="majorBidi" w:hAnsiTheme="majorBidi" w:cstheme="majorBidi"/>
          <w:sz w:val="24"/>
          <w:szCs w:val="24"/>
          <w:lang w:val="en-GB"/>
        </w:rPr>
        <w:t xml:space="preserve">comprised </w:t>
      </w:r>
      <w:r w:rsidRPr="00AF5753">
        <w:rPr>
          <w:rFonts w:asciiTheme="majorBidi" w:hAnsiTheme="majorBidi" w:cstheme="majorBidi"/>
          <w:sz w:val="24"/>
          <w:szCs w:val="24"/>
          <w:lang w:val="en-GB"/>
        </w:rPr>
        <w:t xml:space="preserve">253 participants (61% women; </w:t>
      </w:r>
      <w:r w:rsidRPr="00AF5753">
        <w:rPr>
          <w:rFonts w:asciiTheme="majorBidi" w:hAnsiTheme="majorBidi" w:cstheme="majorBidi"/>
          <w:i/>
          <w:sz w:val="24"/>
          <w:szCs w:val="24"/>
          <w:lang w:val="en-GB"/>
        </w:rPr>
        <w:t>M</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36.87, </w:t>
      </w:r>
      <w:r w:rsidRPr="00AF5753">
        <w:rPr>
          <w:rFonts w:asciiTheme="majorBidi" w:hAnsiTheme="majorBidi" w:cstheme="majorBidi"/>
          <w:i/>
          <w:sz w:val="24"/>
          <w:szCs w:val="24"/>
          <w:lang w:val="en-GB"/>
        </w:rPr>
        <w:t>SD</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10.88), who worked on average 7.37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10.73) years in their current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Sample 3 participants, who worked on average 5.62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7.82) years in their current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w:t>
      </w:r>
      <w:r w:rsidR="00D45F52" w:rsidRPr="00AF5753">
        <w:rPr>
          <w:rFonts w:asciiTheme="majorBidi" w:hAnsiTheme="majorBidi" w:cstheme="majorBidi"/>
          <w:sz w:val="24"/>
          <w:szCs w:val="24"/>
          <w:lang w:val="en-GB"/>
        </w:rPr>
        <w:t>were involved in</w:t>
      </w:r>
      <w:r w:rsidRPr="00AF5753">
        <w:rPr>
          <w:rFonts w:asciiTheme="majorBidi" w:hAnsiTheme="majorBidi" w:cstheme="majorBidi"/>
          <w:sz w:val="24"/>
          <w:szCs w:val="24"/>
          <w:lang w:val="en-GB"/>
        </w:rPr>
        <w:t xml:space="preserve"> a 2-wave study, with waves being separated by one month. We recruited 300 employees in Wave 1 and invited all of them to take part in Wave 2. A total of 254 </w:t>
      </w:r>
      <w:r w:rsidR="000E4F9D" w:rsidRPr="00AF5753">
        <w:rPr>
          <w:rFonts w:asciiTheme="majorBidi" w:hAnsiTheme="majorBidi" w:cstheme="majorBidi"/>
          <w:sz w:val="24"/>
          <w:szCs w:val="24"/>
          <w:lang w:val="en-GB"/>
        </w:rPr>
        <w:t xml:space="preserve">employees </w:t>
      </w:r>
      <w:r w:rsidRPr="00AF5753">
        <w:rPr>
          <w:rFonts w:asciiTheme="majorBidi" w:hAnsiTheme="majorBidi" w:cstheme="majorBidi"/>
          <w:sz w:val="24"/>
          <w:szCs w:val="24"/>
          <w:lang w:val="en-GB"/>
        </w:rPr>
        <w:t xml:space="preserve">(85%) did so. Our analyses included those 254 </w:t>
      </w:r>
      <w:r w:rsidR="000E4F9D" w:rsidRPr="00AF5753">
        <w:rPr>
          <w:rFonts w:asciiTheme="majorBidi" w:hAnsiTheme="majorBidi" w:cstheme="majorBidi"/>
          <w:sz w:val="24"/>
          <w:szCs w:val="24"/>
          <w:lang w:val="en-GB"/>
        </w:rPr>
        <w:t xml:space="preserve">individuals </w:t>
      </w:r>
      <w:r w:rsidRPr="00AF5753">
        <w:rPr>
          <w:rFonts w:asciiTheme="majorBidi" w:hAnsiTheme="majorBidi" w:cstheme="majorBidi"/>
          <w:sz w:val="24"/>
          <w:szCs w:val="24"/>
          <w:lang w:val="en-GB"/>
        </w:rPr>
        <w:t xml:space="preserve">only (41% women; </w:t>
      </w:r>
      <w:r w:rsidRPr="00AF5753">
        <w:rPr>
          <w:rFonts w:asciiTheme="majorBidi" w:hAnsiTheme="majorBidi" w:cstheme="majorBidi"/>
          <w:i/>
          <w:sz w:val="24"/>
          <w:szCs w:val="24"/>
          <w:lang w:val="en-GB"/>
        </w:rPr>
        <w:t>M</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34.14, </w:t>
      </w:r>
      <w:r w:rsidRPr="00AF5753">
        <w:rPr>
          <w:rFonts w:asciiTheme="majorBidi" w:hAnsiTheme="majorBidi" w:cstheme="majorBidi"/>
          <w:i/>
          <w:sz w:val="24"/>
          <w:szCs w:val="24"/>
          <w:lang w:val="en-GB"/>
        </w:rPr>
        <w:t>SD</w:t>
      </w:r>
      <w:r w:rsidRPr="00AF5753">
        <w:rPr>
          <w:rFonts w:asciiTheme="majorBidi" w:hAnsiTheme="majorBidi" w:cstheme="majorBidi"/>
          <w:sz w:val="24"/>
          <w:szCs w:val="24"/>
          <w:vertAlign w:val="subscript"/>
          <w:lang w:val="en-GB"/>
        </w:rPr>
        <w:t>age</w:t>
      </w:r>
      <w:r w:rsidRPr="00AF5753">
        <w:rPr>
          <w:rFonts w:asciiTheme="majorBidi" w:hAnsiTheme="majorBidi" w:cstheme="majorBidi"/>
          <w:sz w:val="24"/>
          <w:szCs w:val="24"/>
          <w:lang w:val="en-GB"/>
        </w:rPr>
        <w:t xml:space="preserve"> = 10.28). Participation in one sample implied exclusion from other samples.</w:t>
      </w:r>
    </w:p>
    <w:p w14:paraId="051E7502" w14:textId="624757A5" w:rsidR="007F748C" w:rsidRPr="00AF5753" w:rsidRDefault="007F748C" w:rsidP="007F748C">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 xml:space="preserve">Item Development for the </w:t>
      </w:r>
      <w:r w:rsidR="007A6304" w:rsidRPr="00AF5753">
        <w:rPr>
          <w:rFonts w:asciiTheme="majorBidi" w:hAnsiTheme="majorBidi" w:cstheme="majorBidi"/>
          <w:b/>
          <w:sz w:val="24"/>
          <w:szCs w:val="24"/>
          <w:lang w:val="en-GB"/>
        </w:rPr>
        <w:t>Organisational</w:t>
      </w:r>
      <w:r w:rsidRPr="00AF5753">
        <w:rPr>
          <w:rFonts w:asciiTheme="majorBidi" w:hAnsiTheme="majorBidi" w:cstheme="majorBidi"/>
          <w:b/>
          <w:sz w:val="24"/>
          <w:szCs w:val="24"/>
          <w:lang w:val="en-GB"/>
        </w:rPr>
        <w:t xml:space="preserve"> Nostalgia Scale </w:t>
      </w:r>
    </w:p>
    <w:p w14:paraId="7C7B6E9E" w14:textId="1B0C5502" w:rsidR="007F748C" w:rsidRPr="00AF5753" w:rsidRDefault="00701041" w:rsidP="007F748C">
      <w:pPr>
        <w:spacing w:after="0" w:line="480" w:lineRule="exact"/>
        <w:ind w:firstLine="708"/>
        <w:contextualSpacing/>
        <w:rPr>
          <w:rFonts w:asciiTheme="majorBidi" w:hAnsiTheme="majorBidi" w:cstheme="majorBidi"/>
          <w:sz w:val="24"/>
          <w:szCs w:val="24"/>
          <w:lang w:val="en-GB"/>
        </w:rPr>
      </w:pPr>
      <w:r>
        <w:rPr>
          <w:rFonts w:asciiTheme="majorBidi" w:hAnsiTheme="majorBidi" w:cstheme="majorBidi"/>
          <w:sz w:val="24"/>
          <w:szCs w:val="24"/>
          <w:lang w:val="en-GB"/>
        </w:rPr>
        <w:t>W</w:t>
      </w:r>
      <w:r w:rsidR="007F748C" w:rsidRPr="00AF5753">
        <w:rPr>
          <w:rFonts w:ascii="Times New Roman" w:hAnsi="Times New Roman" w:cs="Times New Roman"/>
          <w:sz w:val="24"/>
          <w:szCs w:val="24"/>
          <w:lang w:val="en-GB"/>
        </w:rPr>
        <w:t xml:space="preserve">e thematically </w:t>
      </w:r>
      <w:r w:rsidR="00826F56" w:rsidRPr="00AF5753">
        <w:rPr>
          <w:rFonts w:ascii="Times New Roman" w:hAnsi="Times New Roman" w:cs="Times New Roman"/>
          <w:sz w:val="24"/>
          <w:szCs w:val="24"/>
          <w:lang w:val="en-GB"/>
        </w:rPr>
        <w:t>analysed</w:t>
      </w:r>
      <w:r w:rsidR="007F748C" w:rsidRPr="00AF5753">
        <w:rPr>
          <w:rFonts w:ascii="Times New Roman" w:hAnsi="Times New Roman" w:cs="Times New Roman"/>
          <w:sz w:val="24"/>
          <w:szCs w:val="24"/>
          <w:lang w:val="en-GB"/>
        </w:rPr>
        <w:t xml:space="preserve"> </w:t>
      </w:r>
      <w:r w:rsidR="007A6304" w:rsidRPr="00AF5753">
        <w:rPr>
          <w:rFonts w:ascii="Times New Roman" w:hAnsi="Times New Roman" w:cs="Times New Roman"/>
          <w:sz w:val="24"/>
          <w:szCs w:val="24"/>
          <w:lang w:val="en-GB"/>
        </w:rPr>
        <w:t>organisational</w:t>
      </w:r>
      <w:r w:rsidR="007F748C" w:rsidRPr="00AF5753">
        <w:rPr>
          <w:rFonts w:ascii="Times New Roman" w:hAnsi="Times New Roman" w:cs="Times New Roman"/>
          <w:sz w:val="24"/>
          <w:szCs w:val="24"/>
          <w:lang w:val="en-GB"/>
        </w:rPr>
        <w:t xml:space="preserve"> nostalgic memories collected from our multi-cultural Sample 1. P</w:t>
      </w:r>
      <w:r w:rsidR="007F748C" w:rsidRPr="00AF5753">
        <w:rPr>
          <w:rFonts w:asciiTheme="majorBidi" w:hAnsiTheme="majorBidi" w:cstheme="majorBidi"/>
          <w:sz w:val="24"/>
          <w:szCs w:val="24"/>
          <w:lang w:val="en-GB"/>
        </w:rPr>
        <w:t xml:space="preserve">articipants listed a </w:t>
      </w:r>
      <w:r w:rsidR="007F748C" w:rsidRPr="00AF5753">
        <w:rPr>
          <w:rFonts w:asciiTheme="majorBidi" w:hAnsiTheme="majorBidi" w:cstheme="majorBidi"/>
          <w:iCs/>
          <w:sz w:val="24"/>
          <w:szCs w:val="24"/>
          <w:lang w:val="en-GB"/>
        </w:rPr>
        <w:t xml:space="preserve">“nostalgic event that you have experienced in your current </w:t>
      </w:r>
      <w:r w:rsidR="003B3EBC">
        <w:rPr>
          <w:rFonts w:asciiTheme="majorBidi" w:hAnsiTheme="majorBidi" w:cstheme="majorBidi"/>
          <w:iCs/>
          <w:sz w:val="24"/>
          <w:szCs w:val="24"/>
          <w:lang w:val="en-GB"/>
        </w:rPr>
        <w:t>organisation</w:t>
      </w:r>
      <w:r w:rsidR="007F748C" w:rsidRPr="00AF5753">
        <w:rPr>
          <w:rFonts w:asciiTheme="majorBidi" w:hAnsiTheme="majorBidi" w:cstheme="majorBidi"/>
          <w:iCs/>
          <w:sz w:val="24"/>
          <w:szCs w:val="24"/>
          <w:lang w:val="en-GB"/>
        </w:rPr>
        <w:t xml:space="preserve">. Specifically, </w:t>
      </w:r>
      <w:r w:rsidR="00DA6572">
        <w:rPr>
          <w:rFonts w:asciiTheme="majorBidi" w:hAnsiTheme="majorBidi" w:cstheme="majorBidi"/>
          <w:iCs/>
          <w:sz w:val="24"/>
          <w:szCs w:val="24"/>
          <w:lang w:val="en-GB"/>
        </w:rPr>
        <w:t>“</w:t>
      </w:r>
      <w:r w:rsidR="007F748C" w:rsidRPr="00AF5753">
        <w:rPr>
          <w:rFonts w:asciiTheme="majorBidi" w:hAnsiTheme="majorBidi" w:cstheme="majorBidi"/>
          <w:iCs/>
          <w:sz w:val="24"/>
          <w:szCs w:val="24"/>
          <w:lang w:val="en-GB"/>
        </w:rPr>
        <w:t xml:space="preserve">try to think of a past event you experienced in your current </w:t>
      </w:r>
      <w:r w:rsidR="003B3EBC">
        <w:rPr>
          <w:rFonts w:asciiTheme="majorBidi" w:hAnsiTheme="majorBidi" w:cstheme="majorBidi"/>
          <w:iCs/>
          <w:sz w:val="24"/>
          <w:szCs w:val="24"/>
          <w:lang w:val="en-GB"/>
        </w:rPr>
        <w:t>organisation</w:t>
      </w:r>
      <w:r w:rsidR="007F748C" w:rsidRPr="00AF5753">
        <w:rPr>
          <w:rFonts w:asciiTheme="majorBidi" w:hAnsiTheme="majorBidi" w:cstheme="majorBidi"/>
          <w:iCs/>
          <w:sz w:val="24"/>
          <w:szCs w:val="24"/>
          <w:lang w:val="en-GB"/>
        </w:rPr>
        <w:t xml:space="preserve"> that makes you feel most nostalgic</w:t>
      </w:r>
      <w:r w:rsidR="007F748C" w:rsidRPr="00AF5753">
        <w:rPr>
          <w:rFonts w:asciiTheme="majorBidi" w:hAnsiTheme="majorBidi" w:cstheme="majorBidi"/>
          <w:sz w:val="24"/>
          <w:szCs w:val="24"/>
          <w:lang w:val="en-GB"/>
        </w:rPr>
        <w:t xml:space="preserve">” (Leunissen et al., 2018, p. 47). </w:t>
      </w:r>
      <w:r w:rsidR="007F748C" w:rsidRPr="00AF5753">
        <w:rPr>
          <w:rFonts w:ascii="Times New Roman" w:hAnsi="Times New Roman" w:cs="Times New Roman"/>
          <w:sz w:val="24"/>
          <w:szCs w:val="24"/>
          <w:lang w:val="en-GB"/>
        </w:rPr>
        <w:t xml:space="preserve">Next, they responded to a 3-item </w:t>
      </w:r>
      <w:r w:rsidR="00751239" w:rsidRPr="00AF5753">
        <w:rPr>
          <w:rFonts w:ascii="Times New Roman" w:hAnsi="Times New Roman" w:cs="Times New Roman"/>
          <w:sz w:val="24"/>
          <w:szCs w:val="24"/>
          <w:lang w:val="en-GB"/>
        </w:rPr>
        <w:t xml:space="preserve">measure of </w:t>
      </w:r>
      <w:r w:rsidR="007A6304" w:rsidRPr="00AF5753">
        <w:rPr>
          <w:rFonts w:ascii="Times New Roman" w:hAnsi="Times New Roman" w:cs="Times New Roman"/>
          <w:sz w:val="24"/>
          <w:szCs w:val="24"/>
          <w:lang w:val="en-GB"/>
        </w:rPr>
        <w:t>organisational</w:t>
      </w:r>
      <w:r w:rsidR="00582356">
        <w:rPr>
          <w:rFonts w:ascii="Times New Roman" w:hAnsi="Times New Roman" w:cs="Times New Roman"/>
          <w:sz w:val="24"/>
          <w:szCs w:val="24"/>
          <w:lang w:val="en-GB"/>
        </w:rPr>
        <w:t xml:space="preserve"> </w:t>
      </w:r>
      <w:r w:rsidR="00751239" w:rsidRPr="00AF5753">
        <w:rPr>
          <w:rFonts w:ascii="Times New Roman" w:hAnsi="Times New Roman" w:cs="Times New Roman"/>
          <w:sz w:val="24"/>
          <w:szCs w:val="24"/>
          <w:lang w:val="en-GB"/>
        </w:rPr>
        <w:t>nostalgia intensity</w:t>
      </w:r>
      <w:r w:rsidR="007F748C" w:rsidRPr="00AF5753">
        <w:rPr>
          <w:rFonts w:ascii="Times New Roman" w:hAnsi="Times New Roman" w:cs="Times New Roman"/>
          <w:sz w:val="24"/>
          <w:szCs w:val="24"/>
          <w:lang w:val="en-GB"/>
        </w:rPr>
        <w:t xml:space="preserve"> (e.g., “I feel nostalgic about my organization at the moment”; 1 = </w:t>
      </w:r>
      <w:r w:rsidR="007F748C" w:rsidRPr="00AF5753">
        <w:rPr>
          <w:rFonts w:ascii="Times New Roman" w:hAnsi="Times New Roman" w:cs="Times New Roman"/>
          <w:i/>
          <w:sz w:val="24"/>
          <w:szCs w:val="24"/>
          <w:lang w:val="en-GB"/>
        </w:rPr>
        <w:t>Not at all</w:t>
      </w:r>
      <w:r w:rsidR="007F748C" w:rsidRPr="00AF5753">
        <w:rPr>
          <w:rFonts w:ascii="Times New Roman" w:hAnsi="Times New Roman" w:cs="Times New Roman"/>
          <w:sz w:val="24"/>
          <w:szCs w:val="24"/>
          <w:lang w:val="en-GB"/>
        </w:rPr>
        <w:t xml:space="preserve">, 7 = </w:t>
      </w:r>
      <w:r w:rsidR="007F748C" w:rsidRPr="00AF5753">
        <w:rPr>
          <w:rFonts w:ascii="Times New Roman" w:hAnsi="Times New Roman" w:cs="Times New Roman"/>
          <w:i/>
          <w:sz w:val="24"/>
          <w:szCs w:val="24"/>
          <w:lang w:val="en-GB"/>
        </w:rPr>
        <w:t>Very much so</w:t>
      </w:r>
      <w:r w:rsidR="007F748C" w:rsidRPr="00AF5753">
        <w:rPr>
          <w:rFonts w:ascii="Times New Roman" w:hAnsi="Times New Roman" w:cs="Times New Roman"/>
          <w:sz w:val="24"/>
          <w:szCs w:val="24"/>
          <w:lang w:val="en-GB"/>
        </w:rPr>
        <w:t xml:space="preserve">; Leunissen et al., 2018). We aggregated responses into an index (α = .97, </w:t>
      </w:r>
      <w:r w:rsidR="007F748C" w:rsidRPr="00AF5753">
        <w:rPr>
          <w:rFonts w:ascii="Times New Roman" w:hAnsi="Times New Roman" w:cs="Times New Roman"/>
          <w:i/>
          <w:iCs/>
          <w:sz w:val="24"/>
          <w:szCs w:val="24"/>
          <w:lang w:val="en-GB"/>
        </w:rPr>
        <w:t>M</w:t>
      </w:r>
      <w:r w:rsidR="007F748C" w:rsidRPr="00AF5753">
        <w:rPr>
          <w:rFonts w:ascii="Times New Roman" w:hAnsi="Times New Roman" w:cs="Times New Roman"/>
          <w:sz w:val="24"/>
          <w:szCs w:val="24"/>
          <w:lang w:val="en-GB"/>
        </w:rPr>
        <w:t xml:space="preserve"> = 4.31, </w:t>
      </w:r>
      <w:r w:rsidR="007F748C" w:rsidRPr="00AF5753">
        <w:rPr>
          <w:rFonts w:ascii="Times New Roman" w:hAnsi="Times New Roman" w:cs="Times New Roman"/>
          <w:i/>
          <w:iCs/>
          <w:sz w:val="24"/>
          <w:szCs w:val="24"/>
          <w:lang w:val="en-GB"/>
        </w:rPr>
        <w:t>SD</w:t>
      </w:r>
      <w:r w:rsidR="007F748C" w:rsidRPr="00AF5753">
        <w:rPr>
          <w:rFonts w:ascii="Times New Roman" w:hAnsi="Times New Roman" w:cs="Times New Roman"/>
          <w:sz w:val="24"/>
          <w:szCs w:val="24"/>
          <w:lang w:val="en-GB"/>
        </w:rPr>
        <w:t xml:space="preserve"> = 1.72) and selected 229 narratives for which </w:t>
      </w:r>
      <w:r w:rsidR="005C4192">
        <w:rPr>
          <w:rFonts w:ascii="Times New Roman" w:hAnsi="Times New Roman" w:cs="Times New Roman"/>
          <w:sz w:val="24"/>
          <w:szCs w:val="24"/>
          <w:lang w:val="en-GB"/>
        </w:rPr>
        <w:t>the index</w:t>
      </w:r>
      <w:r w:rsidR="005C4192" w:rsidRPr="00AF5753">
        <w:rPr>
          <w:rFonts w:ascii="Times New Roman" w:hAnsi="Times New Roman" w:cs="Times New Roman"/>
          <w:sz w:val="24"/>
          <w:szCs w:val="24"/>
          <w:lang w:val="en-GB"/>
        </w:rPr>
        <w:t xml:space="preserve"> </w:t>
      </w:r>
      <w:r w:rsidR="007F748C" w:rsidRPr="00AF5753">
        <w:rPr>
          <w:rFonts w:ascii="Times New Roman" w:hAnsi="Times New Roman" w:cs="Times New Roman"/>
          <w:sz w:val="24"/>
          <w:szCs w:val="24"/>
          <w:lang w:val="en-GB"/>
        </w:rPr>
        <w:t xml:space="preserve">was </w:t>
      </w:r>
      <w:r w:rsidR="00E016CA">
        <w:rPr>
          <w:rFonts w:ascii="Times New Roman" w:hAnsi="Times New Roman" w:cs="Times New Roman"/>
          <w:sz w:val="24"/>
          <w:szCs w:val="24"/>
          <w:lang w:val="en-GB"/>
        </w:rPr>
        <w:t>above</w:t>
      </w:r>
      <w:r w:rsidR="007F748C" w:rsidRPr="00AF5753">
        <w:rPr>
          <w:rFonts w:ascii="Times New Roman" w:hAnsi="Times New Roman" w:cs="Times New Roman"/>
          <w:sz w:val="24"/>
          <w:szCs w:val="24"/>
          <w:lang w:val="en-GB"/>
        </w:rPr>
        <w:t xml:space="preserve"> 4 (i.e., </w:t>
      </w:r>
      <w:r w:rsidR="00C12BE6">
        <w:rPr>
          <w:rFonts w:ascii="Times New Roman" w:hAnsi="Times New Roman" w:cs="Times New Roman"/>
          <w:sz w:val="24"/>
          <w:szCs w:val="24"/>
          <w:lang w:val="en-GB"/>
        </w:rPr>
        <w:t>above</w:t>
      </w:r>
      <w:r w:rsidR="00097E90">
        <w:rPr>
          <w:rFonts w:ascii="Times New Roman" w:hAnsi="Times New Roman" w:cs="Times New Roman"/>
          <w:sz w:val="24"/>
          <w:szCs w:val="24"/>
          <w:lang w:val="en-GB"/>
        </w:rPr>
        <w:t xml:space="preserve"> </w:t>
      </w:r>
      <w:r w:rsidR="007F748C" w:rsidRPr="00AF5753">
        <w:rPr>
          <w:rFonts w:ascii="Times New Roman" w:hAnsi="Times New Roman" w:cs="Times New Roman"/>
          <w:sz w:val="24"/>
          <w:szCs w:val="24"/>
          <w:lang w:val="en-GB"/>
        </w:rPr>
        <w:t xml:space="preserve">the scale midpoint). We </w:t>
      </w:r>
      <w:r w:rsidR="00714475">
        <w:rPr>
          <w:rFonts w:ascii="Times New Roman" w:hAnsi="Times New Roman" w:cs="Times New Roman"/>
          <w:sz w:val="24"/>
          <w:szCs w:val="24"/>
          <w:lang w:val="en-GB"/>
        </w:rPr>
        <w:t xml:space="preserve">further </w:t>
      </w:r>
      <w:r w:rsidR="007F748C" w:rsidRPr="00AF5753">
        <w:rPr>
          <w:rFonts w:asciiTheme="majorBidi" w:hAnsiTheme="majorBidi" w:cstheme="majorBidi"/>
          <w:sz w:val="24"/>
          <w:szCs w:val="24"/>
          <w:lang w:val="en-GB"/>
        </w:rPr>
        <w:t>excluded 19 narratives describ</w:t>
      </w:r>
      <w:r w:rsidR="00A82C19">
        <w:rPr>
          <w:rFonts w:asciiTheme="majorBidi" w:hAnsiTheme="majorBidi" w:cstheme="majorBidi"/>
          <w:sz w:val="24"/>
          <w:szCs w:val="24"/>
          <w:lang w:val="en-GB"/>
        </w:rPr>
        <w:t>ing</w:t>
      </w:r>
      <w:r w:rsidR="007F748C" w:rsidRPr="00AF5753">
        <w:rPr>
          <w:rFonts w:asciiTheme="majorBidi" w:hAnsiTheme="majorBidi" w:cstheme="majorBidi"/>
          <w:sz w:val="24"/>
          <w:szCs w:val="24"/>
          <w:lang w:val="en-GB"/>
        </w:rPr>
        <w:t xml:space="preserve"> childhood</w:t>
      </w:r>
      <w:r w:rsidR="00714475">
        <w:rPr>
          <w:rFonts w:asciiTheme="majorBidi" w:hAnsiTheme="majorBidi" w:cstheme="majorBidi"/>
          <w:sz w:val="24"/>
          <w:szCs w:val="24"/>
          <w:lang w:val="en-GB"/>
        </w:rPr>
        <w:t xml:space="preserve"> events and</w:t>
      </w:r>
      <w:r w:rsidR="007F748C" w:rsidRPr="00AF5753">
        <w:rPr>
          <w:rFonts w:asciiTheme="majorBidi" w:hAnsiTheme="majorBidi" w:cstheme="majorBidi"/>
          <w:sz w:val="24"/>
          <w:szCs w:val="24"/>
          <w:lang w:val="en-GB"/>
        </w:rPr>
        <w:t xml:space="preserve"> </w:t>
      </w:r>
      <w:r w:rsidR="00826F56" w:rsidRPr="00AF5753">
        <w:rPr>
          <w:rFonts w:asciiTheme="majorBidi" w:hAnsiTheme="majorBidi" w:cstheme="majorBidi"/>
          <w:sz w:val="24"/>
          <w:szCs w:val="24"/>
          <w:lang w:val="en-GB"/>
        </w:rPr>
        <w:t>analysed</w:t>
      </w:r>
      <w:r w:rsidR="007F748C" w:rsidRPr="00AF5753">
        <w:rPr>
          <w:rFonts w:asciiTheme="majorBidi" w:hAnsiTheme="majorBidi" w:cstheme="majorBidi"/>
          <w:sz w:val="24"/>
          <w:szCs w:val="24"/>
          <w:lang w:val="en-GB"/>
        </w:rPr>
        <w:t xml:space="preserve"> the remaining 210 narratives</w:t>
      </w:r>
      <w:r w:rsidR="00EB5022">
        <w:rPr>
          <w:rFonts w:asciiTheme="majorBidi" w:hAnsiTheme="majorBidi" w:cstheme="majorBidi"/>
          <w:sz w:val="24"/>
          <w:szCs w:val="24"/>
          <w:lang w:val="en-GB"/>
        </w:rPr>
        <w:t>.</w:t>
      </w:r>
      <w:r w:rsidR="007F748C" w:rsidRPr="00AF5753">
        <w:rPr>
          <w:rFonts w:asciiTheme="majorBidi" w:hAnsiTheme="majorBidi" w:cstheme="majorBidi"/>
          <w:sz w:val="24"/>
          <w:szCs w:val="24"/>
          <w:lang w:val="en-GB"/>
        </w:rPr>
        <w:t xml:space="preserve">  We identified semantic units in the narratives (i.e., parts convey</w:t>
      </w:r>
      <w:r w:rsidR="00A82C19">
        <w:rPr>
          <w:rFonts w:asciiTheme="majorBidi" w:hAnsiTheme="majorBidi" w:cstheme="majorBidi"/>
          <w:sz w:val="24"/>
          <w:szCs w:val="24"/>
          <w:lang w:val="en-GB"/>
        </w:rPr>
        <w:t>ing</w:t>
      </w:r>
      <w:r w:rsidR="007F748C" w:rsidRPr="00AF5753">
        <w:rPr>
          <w:rFonts w:asciiTheme="majorBidi" w:hAnsiTheme="majorBidi" w:cstheme="majorBidi"/>
          <w:sz w:val="24"/>
          <w:szCs w:val="24"/>
          <w:lang w:val="en-GB"/>
        </w:rPr>
        <w:t xml:space="preserve"> a unified, meaningful element) and categor</w:t>
      </w:r>
      <w:r w:rsidR="00D834AC" w:rsidRPr="00AF5753">
        <w:rPr>
          <w:rFonts w:asciiTheme="majorBidi" w:hAnsiTheme="majorBidi" w:cstheme="majorBidi"/>
          <w:sz w:val="24"/>
          <w:szCs w:val="24"/>
          <w:lang w:val="en-GB"/>
        </w:rPr>
        <w:t>ise</w:t>
      </w:r>
      <w:r w:rsidR="007F748C" w:rsidRPr="00AF5753">
        <w:rPr>
          <w:rFonts w:asciiTheme="majorBidi" w:hAnsiTheme="majorBidi" w:cstheme="majorBidi"/>
          <w:sz w:val="24"/>
          <w:szCs w:val="24"/>
          <w:lang w:val="en-GB"/>
        </w:rPr>
        <w:t>d the</w:t>
      </w:r>
      <w:r w:rsidR="004E42B8">
        <w:rPr>
          <w:rFonts w:asciiTheme="majorBidi" w:hAnsiTheme="majorBidi" w:cstheme="majorBidi"/>
          <w:sz w:val="24"/>
          <w:szCs w:val="24"/>
          <w:lang w:val="en-GB"/>
        </w:rPr>
        <w:t>m</w:t>
      </w:r>
      <w:r w:rsidR="007F748C" w:rsidRPr="00AF5753">
        <w:rPr>
          <w:rFonts w:asciiTheme="majorBidi" w:hAnsiTheme="majorBidi" w:cstheme="majorBidi"/>
          <w:sz w:val="24"/>
          <w:szCs w:val="24"/>
          <w:lang w:val="en-GB"/>
        </w:rPr>
        <w:t xml:space="preserve"> under codes that conveyed similar meaning</w:t>
      </w:r>
      <w:r w:rsidR="00EB5022">
        <w:rPr>
          <w:rFonts w:asciiTheme="majorBidi" w:hAnsiTheme="majorBidi" w:cstheme="majorBidi"/>
          <w:sz w:val="24"/>
          <w:szCs w:val="24"/>
          <w:lang w:val="en-GB"/>
        </w:rPr>
        <w:t xml:space="preserve"> </w:t>
      </w:r>
      <w:r w:rsidR="00EB5022" w:rsidRPr="00AF5753">
        <w:rPr>
          <w:rFonts w:asciiTheme="majorBidi" w:hAnsiTheme="majorBidi" w:cstheme="majorBidi"/>
          <w:sz w:val="24"/>
          <w:szCs w:val="24"/>
          <w:lang w:val="en-GB"/>
        </w:rPr>
        <w:t>(Braun and Clarke, 2006).</w:t>
      </w:r>
      <w:r w:rsidR="007F748C" w:rsidRPr="00AF5753">
        <w:rPr>
          <w:rFonts w:asciiTheme="majorBidi" w:hAnsiTheme="majorBidi" w:cstheme="majorBidi"/>
          <w:sz w:val="24"/>
          <w:szCs w:val="24"/>
          <w:lang w:val="en-GB"/>
        </w:rPr>
        <w:t xml:space="preserve"> We grouped the</w:t>
      </w:r>
      <w:r w:rsidR="00C76F34">
        <w:rPr>
          <w:rFonts w:asciiTheme="majorBidi" w:hAnsiTheme="majorBidi" w:cstheme="majorBidi"/>
          <w:sz w:val="24"/>
          <w:szCs w:val="24"/>
          <w:lang w:val="en-GB"/>
        </w:rPr>
        <w:t>se</w:t>
      </w:r>
      <w:r w:rsidR="007F748C" w:rsidRPr="00AF5753">
        <w:rPr>
          <w:rFonts w:asciiTheme="majorBidi" w:hAnsiTheme="majorBidi" w:cstheme="majorBidi"/>
          <w:sz w:val="24"/>
          <w:szCs w:val="24"/>
          <w:lang w:val="en-GB"/>
        </w:rPr>
        <w:t xml:space="preserve"> codes in two themes that emerged from the data: agentic </w:t>
      </w:r>
      <w:r w:rsidR="007A6304" w:rsidRPr="00AF5753">
        <w:rPr>
          <w:rFonts w:asciiTheme="majorBidi" w:hAnsiTheme="majorBidi" w:cstheme="majorBidi"/>
          <w:sz w:val="24"/>
          <w:szCs w:val="24"/>
          <w:lang w:val="en-GB"/>
        </w:rPr>
        <w:t>organisational</w:t>
      </w:r>
      <w:r w:rsidR="007F748C" w:rsidRPr="00AF5753">
        <w:rPr>
          <w:rFonts w:asciiTheme="majorBidi" w:hAnsiTheme="majorBidi" w:cstheme="majorBidi"/>
          <w:sz w:val="24"/>
          <w:szCs w:val="24"/>
          <w:lang w:val="en-GB"/>
        </w:rPr>
        <w:t xml:space="preserve"> nostalgia and communal </w:t>
      </w:r>
      <w:r w:rsidR="007A6304" w:rsidRPr="00AF5753">
        <w:rPr>
          <w:rFonts w:asciiTheme="majorBidi" w:hAnsiTheme="majorBidi" w:cstheme="majorBidi"/>
          <w:sz w:val="24"/>
          <w:szCs w:val="24"/>
          <w:lang w:val="en-GB"/>
        </w:rPr>
        <w:t>organisational</w:t>
      </w:r>
      <w:r w:rsidR="007F748C" w:rsidRPr="00AF5753">
        <w:rPr>
          <w:rFonts w:asciiTheme="majorBidi" w:hAnsiTheme="majorBidi" w:cstheme="majorBidi"/>
          <w:sz w:val="24"/>
          <w:szCs w:val="24"/>
          <w:lang w:val="en-GB"/>
        </w:rPr>
        <w:t xml:space="preserve"> nostalgia.</w:t>
      </w:r>
      <w:r w:rsidR="007F748C" w:rsidRPr="00AF5753">
        <w:rPr>
          <w:rFonts w:asciiTheme="majorBidi" w:hAnsiTheme="majorBidi" w:cstheme="majorBidi"/>
          <w:bCs/>
          <w:sz w:val="24"/>
          <w:szCs w:val="24"/>
          <w:lang w:val="en-GB"/>
        </w:rPr>
        <w:t xml:space="preserve"> These themes are common in autobiographical memory</w:t>
      </w:r>
      <w:r w:rsidR="007F748C" w:rsidRPr="00AF5753">
        <w:rPr>
          <w:rFonts w:asciiTheme="majorBidi" w:hAnsiTheme="majorBidi" w:cstheme="majorBidi"/>
          <w:sz w:val="24"/>
          <w:szCs w:val="24"/>
          <w:lang w:val="en-GB"/>
        </w:rPr>
        <w:t xml:space="preserve">, </w:t>
      </w:r>
      <w:r w:rsidR="007F748C" w:rsidRPr="00AF5753">
        <w:rPr>
          <w:rFonts w:asciiTheme="majorBidi" w:hAnsiTheme="majorBidi" w:cstheme="majorBidi"/>
          <w:bCs/>
          <w:sz w:val="24"/>
          <w:szCs w:val="24"/>
          <w:lang w:val="en-GB"/>
        </w:rPr>
        <w:t>self-perception</w:t>
      </w:r>
      <w:r w:rsidR="001423F5">
        <w:rPr>
          <w:rFonts w:asciiTheme="majorBidi" w:hAnsiTheme="majorBidi" w:cstheme="majorBidi"/>
          <w:bCs/>
          <w:sz w:val="24"/>
          <w:szCs w:val="24"/>
          <w:lang w:val="en-GB"/>
        </w:rPr>
        <w:t xml:space="preserve">, and </w:t>
      </w:r>
      <w:r w:rsidR="001423F5" w:rsidRPr="00AF5753">
        <w:rPr>
          <w:rFonts w:asciiTheme="majorBidi" w:hAnsiTheme="majorBidi" w:cstheme="majorBidi"/>
          <w:bCs/>
          <w:sz w:val="24"/>
          <w:szCs w:val="24"/>
          <w:lang w:val="en-GB"/>
        </w:rPr>
        <w:t>person-perception</w:t>
      </w:r>
      <w:r w:rsidR="000D3BC2" w:rsidRPr="00AF5753">
        <w:rPr>
          <w:rFonts w:asciiTheme="majorBidi" w:hAnsiTheme="majorBidi" w:cstheme="majorBidi"/>
          <w:bCs/>
          <w:sz w:val="24"/>
          <w:szCs w:val="24"/>
          <w:lang w:val="en-GB"/>
        </w:rPr>
        <w:t xml:space="preserve"> </w:t>
      </w:r>
      <w:r w:rsidR="007F748C" w:rsidRPr="00AF5753">
        <w:rPr>
          <w:rFonts w:asciiTheme="majorBidi" w:hAnsiTheme="majorBidi" w:cstheme="majorBidi"/>
          <w:sz w:val="24"/>
          <w:szCs w:val="24"/>
          <w:lang w:val="en-GB"/>
        </w:rPr>
        <w:t xml:space="preserve">(Abele </w:t>
      </w:r>
      <w:r w:rsidR="00BA1EAB" w:rsidRPr="00AF5753">
        <w:rPr>
          <w:rFonts w:asciiTheme="majorBidi" w:hAnsiTheme="majorBidi" w:cstheme="majorBidi"/>
          <w:sz w:val="24"/>
          <w:szCs w:val="24"/>
          <w:lang w:val="en-GB"/>
        </w:rPr>
        <w:t>and</w:t>
      </w:r>
      <w:r w:rsidR="00751239" w:rsidRPr="00AF5753">
        <w:rPr>
          <w:rFonts w:asciiTheme="majorBidi" w:hAnsiTheme="majorBidi" w:cstheme="majorBidi"/>
          <w:sz w:val="24"/>
          <w:szCs w:val="24"/>
          <w:lang w:val="en-GB"/>
        </w:rPr>
        <w:t xml:space="preserve"> </w:t>
      </w:r>
      <w:r w:rsidR="007F748C" w:rsidRPr="00AF5753">
        <w:rPr>
          <w:rFonts w:asciiTheme="majorBidi" w:hAnsiTheme="majorBidi" w:cstheme="majorBidi"/>
          <w:sz w:val="24"/>
          <w:szCs w:val="24"/>
          <w:lang w:val="en-GB"/>
        </w:rPr>
        <w:t>Wojciszke, 2014; Gebauer et al., 2013; McAdams et al., 1996)</w:t>
      </w:r>
      <w:r w:rsidR="00341224">
        <w:rPr>
          <w:rFonts w:asciiTheme="majorBidi" w:hAnsiTheme="majorBidi" w:cstheme="majorBidi"/>
          <w:sz w:val="24"/>
          <w:szCs w:val="24"/>
          <w:lang w:val="en-GB"/>
        </w:rPr>
        <w:t xml:space="preserve">, </w:t>
      </w:r>
      <w:r w:rsidR="00F438B8">
        <w:rPr>
          <w:rFonts w:asciiTheme="majorBidi" w:hAnsiTheme="majorBidi" w:cstheme="majorBidi"/>
          <w:sz w:val="24"/>
          <w:szCs w:val="24"/>
          <w:lang w:val="en-GB"/>
        </w:rPr>
        <w:t xml:space="preserve">and they are also found </w:t>
      </w:r>
      <w:r w:rsidR="00341224">
        <w:rPr>
          <w:rFonts w:asciiTheme="majorBidi" w:hAnsiTheme="majorBidi" w:cstheme="majorBidi"/>
          <w:sz w:val="24"/>
          <w:szCs w:val="24"/>
          <w:lang w:val="en-GB"/>
        </w:rPr>
        <w:t>in nostalgia (</w:t>
      </w:r>
      <w:r w:rsidR="002A3A44">
        <w:rPr>
          <w:rFonts w:asciiTheme="majorBidi" w:hAnsiTheme="majorBidi" w:cstheme="majorBidi"/>
          <w:color w:val="0D0D0D"/>
          <w:sz w:val="24"/>
          <w:szCs w:val="24"/>
          <w:lang w:val="en-GB"/>
        </w:rPr>
        <w:t>Abeyta et al., 2015</w:t>
      </w:r>
      <w:r w:rsidR="00034FDC">
        <w:rPr>
          <w:rFonts w:asciiTheme="majorBidi" w:hAnsiTheme="majorBidi" w:cstheme="majorBidi"/>
          <w:color w:val="0D0D0D"/>
          <w:sz w:val="24"/>
          <w:szCs w:val="24"/>
          <w:lang w:val="en-GB"/>
        </w:rPr>
        <w:t>;</w:t>
      </w:r>
      <w:r w:rsidR="00034FDC" w:rsidRPr="00034FDC">
        <w:rPr>
          <w:rFonts w:asciiTheme="majorBidi" w:hAnsiTheme="majorBidi" w:cstheme="majorBidi"/>
          <w:color w:val="0D0D0D"/>
          <w:sz w:val="24"/>
          <w:szCs w:val="24"/>
          <w:lang w:val="en-GB"/>
        </w:rPr>
        <w:t xml:space="preserve"> </w:t>
      </w:r>
      <w:r w:rsidR="00341224">
        <w:rPr>
          <w:rFonts w:asciiTheme="majorBidi" w:hAnsiTheme="majorBidi" w:cstheme="majorBidi"/>
          <w:sz w:val="24"/>
          <w:szCs w:val="24"/>
          <w:lang w:val="en-GB"/>
        </w:rPr>
        <w:t>Hart et al., 2011)</w:t>
      </w:r>
      <w:r w:rsidR="007F748C" w:rsidRPr="00AF5753">
        <w:rPr>
          <w:rFonts w:asciiTheme="majorBidi" w:hAnsiTheme="majorBidi" w:cstheme="majorBidi"/>
          <w:sz w:val="24"/>
          <w:szCs w:val="24"/>
          <w:lang w:val="en-GB"/>
        </w:rPr>
        <w:t xml:space="preserve">. </w:t>
      </w:r>
    </w:p>
    <w:p w14:paraId="264F99A3" w14:textId="362CC236" w:rsidR="007F748C" w:rsidRPr="00AF5753" w:rsidRDefault="007F748C" w:rsidP="007F748C">
      <w:pPr>
        <w:spacing w:after="0" w:line="480" w:lineRule="exact"/>
        <w:ind w:firstLine="708"/>
        <w:contextualSpacing/>
        <w:rPr>
          <w:rFonts w:asciiTheme="majorBidi" w:hAnsiTheme="majorBidi" w:cstheme="majorBidi"/>
          <w:color w:val="333333"/>
          <w:sz w:val="24"/>
          <w:szCs w:val="24"/>
          <w:shd w:val="clear" w:color="auto" w:fill="FFFFFF"/>
          <w:lang w:val="en-GB"/>
        </w:rPr>
      </w:pPr>
      <w:r w:rsidRPr="00AF5753">
        <w:rPr>
          <w:rFonts w:asciiTheme="majorBidi" w:hAnsiTheme="majorBidi" w:cstheme="majorBidi"/>
          <w:sz w:val="24"/>
          <w:szCs w:val="24"/>
          <w:lang w:val="en-GB"/>
        </w:rPr>
        <w:lastRenderedPageBreak/>
        <w:t>Agency refers to striving</w:t>
      </w:r>
      <w:r w:rsidR="000D3BC2"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to be independent, control </w:t>
      </w:r>
      <w:r w:rsidR="000D3BC2" w:rsidRPr="00AF5753">
        <w:rPr>
          <w:rFonts w:asciiTheme="majorBidi" w:hAnsiTheme="majorBidi" w:cstheme="majorBidi"/>
          <w:sz w:val="24"/>
          <w:szCs w:val="24"/>
          <w:lang w:val="en-GB"/>
        </w:rPr>
        <w:t xml:space="preserve">the </w:t>
      </w:r>
      <w:r w:rsidRPr="00AF5753">
        <w:rPr>
          <w:rFonts w:asciiTheme="majorBidi" w:hAnsiTheme="majorBidi" w:cstheme="majorBidi"/>
          <w:sz w:val="24"/>
          <w:szCs w:val="24"/>
          <w:lang w:val="en-GB"/>
        </w:rPr>
        <w:t xml:space="preserve">environment, and assert, protect, or expand </w:t>
      </w:r>
      <w:r w:rsidR="003236DC">
        <w:rPr>
          <w:rFonts w:asciiTheme="majorBidi" w:hAnsiTheme="majorBidi" w:cstheme="majorBidi"/>
          <w:sz w:val="24"/>
          <w:szCs w:val="24"/>
          <w:lang w:val="en-GB"/>
        </w:rPr>
        <w:t>oneself</w:t>
      </w:r>
      <w:r w:rsidR="000D3BC2"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(Abele </w:t>
      </w:r>
      <w:r w:rsidR="00BA1EAB" w:rsidRPr="00AF5753">
        <w:rPr>
          <w:rFonts w:asciiTheme="majorBidi" w:hAnsiTheme="majorBidi" w:cstheme="majorBidi"/>
          <w:sz w:val="24"/>
          <w:szCs w:val="24"/>
          <w:lang w:val="en-GB"/>
        </w:rPr>
        <w:t>and</w:t>
      </w:r>
      <w:r w:rsidR="00751239"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Wojciszke, 2014). </w:t>
      </w:r>
      <w:r w:rsidRPr="00AF5753">
        <w:rPr>
          <w:rFonts w:asciiTheme="majorBidi" w:hAnsiTheme="majorBidi" w:cstheme="majorBidi"/>
          <w:bCs/>
          <w:sz w:val="24"/>
          <w:szCs w:val="24"/>
          <w:lang w:val="en-GB"/>
        </w:rPr>
        <w:t xml:space="preserve">Agentic </w:t>
      </w:r>
      <w:r w:rsidR="007A6304" w:rsidRPr="00AF5753">
        <w:rPr>
          <w:rFonts w:asciiTheme="majorBidi" w:hAnsiTheme="majorBidi" w:cstheme="majorBidi"/>
          <w:bCs/>
          <w:sz w:val="24"/>
          <w:szCs w:val="24"/>
          <w:lang w:val="en-GB"/>
        </w:rPr>
        <w:t>organisational</w:t>
      </w:r>
      <w:r w:rsidRPr="00AF5753">
        <w:rPr>
          <w:rFonts w:asciiTheme="majorBidi" w:hAnsiTheme="majorBidi" w:cstheme="majorBidi"/>
          <w:bCs/>
          <w:sz w:val="24"/>
          <w:szCs w:val="24"/>
          <w:lang w:val="en-GB"/>
        </w:rPr>
        <w:t xml:space="preserve"> nostalgia </w:t>
      </w:r>
      <w:r w:rsidR="00450B70" w:rsidRPr="00AF5753">
        <w:rPr>
          <w:rFonts w:asciiTheme="majorBidi" w:hAnsiTheme="majorBidi" w:cstheme="majorBidi"/>
          <w:bCs/>
          <w:sz w:val="24"/>
          <w:szCs w:val="24"/>
          <w:lang w:val="en-GB"/>
        </w:rPr>
        <w:t xml:space="preserve">is defined as </w:t>
      </w:r>
      <w:r w:rsidR="006962E0" w:rsidRPr="00AF5753">
        <w:rPr>
          <w:rFonts w:asciiTheme="majorBidi" w:hAnsiTheme="majorBidi" w:cstheme="majorBidi"/>
          <w:bCs/>
          <w:sz w:val="24"/>
          <w:szCs w:val="24"/>
          <w:lang w:val="en-GB"/>
        </w:rPr>
        <w:t xml:space="preserve">nostalgic </w:t>
      </w:r>
      <w:r w:rsidR="00450B70" w:rsidRPr="00AF5753">
        <w:rPr>
          <w:rFonts w:asciiTheme="majorBidi" w:hAnsiTheme="majorBidi" w:cstheme="majorBidi"/>
          <w:bCs/>
          <w:sz w:val="24"/>
          <w:szCs w:val="24"/>
          <w:lang w:val="en-GB"/>
        </w:rPr>
        <w:t xml:space="preserve">experiences when an employee felt a sense of achievement, personal growth </w:t>
      </w:r>
      <w:r w:rsidR="002A3A44">
        <w:rPr>
          <w:rFonts w:asciiTheme="majorBidi" w:hAnsiTheme="majorBidi" w:cstheme="majorBidi"/>
          <w:bCs/>
          <w:sz w:val="24"/>
          <w:szCs w:val="24"/>
          <w:lang w:val="en-GB"/>
        </w:rPr>
        <w:t>at</w:t>
      </w:r>
      <w:r w:rsidR="00450B70" w:rsidRPr="00AF5753">
        <w:rPr>
          <w:rFonts w:asciiTheme="majorBidi" w:hAnsiTheme="majorBidi" w:cstheme="majorBidi"/>
          <w:bCs/>
          <w:sz w:val="24"/>
          <w:szCs w:val="24"/>
          <w:lang w:val="en-GB"/>
        </w:rPr>
        <w:t xml:space="preserve"> work, and/or in control while carrying out their </w:t>
      </w:r>
      <w:r w:rsidR="002A3A44">
        <w:rPr>
          <w:rFonts w:asciiTheme="majorBidi" w:hAnsiTheme="majorBidi" w:cstheme="majorBidi"/>
          <w:bCs/>
          <w:sz w:val="24"/>
          <w:szCs w:val="24"/>
          <w:lang w:val="en-GB"/>
        </w:rPr>
        <w:t>job</w:t>
      </w:r>
      <w:r w:rsidR="00450B70" w:rsidRPr="00AF5753">
        <w:rPr>
          <w:rFonts w:asciiTheme="majorBidi" w:hAnsiTheme="majorBidi" w:cstheme="majorBidi"/>
          <w:bCs/>
          <w:sz w:val="24"/>
          <w:szCs w:val="24"/>
          <w:lang w:val="en-GB"/>
        </w:rPr>
        <w:t>.</w:t>
      </w:r>
      <w:r w:rsidRPr="00AF5753">
        <w:rPr>
          <w:rFonts w:asciiTheme="majorBidi" w:hAnsiTheme="majorBidi" w:cstheme="majorBidi"/>
          <w:color w:val="333333"/>
          <w:sz w:val="24"/>
          <w:szCs w:val="24"/>
          <w:shd w:val="clear" w:color="auto" w:fill="FFFFFF"/>
          <w:lang w:val="en-GB"/>
        </w:rPr>
        <w:t> For example, one participant wrote:</w:t>
      </w:r>
    </w:p>
    <w:p w14:paraId="56C5CDF7" w14:textId="544C0120" w:rsidR="007F748C" w:rsidRPr="00AF5753" w:rsidRDefault="007F748C" w:rsidP="007F748C">
      <w:pPr>
        <w:spacing w:after="0" w:line="480" w:lineRule="exact"/>
        <w:ind w:left="709" w:firstLine="1"/>
        <w:contextualSpacing/>
        <w:rPr>
          <w:rFonts w:asciiTheme="majorBidi" w:hAnsiTheme="majorBidi" w:cstheme="majorBidi"/>
          <w:bCs/>
          <w:i/>
          <w:iCs/>
          <w:sz w:val="24"/>
          <w:szCs w:val="24"/>
          <w:lang w:val="en-GB"/>
        </w:rPr>
      </w:pPr>
      <w:r w:rsidRPr="00AF5753">
        <w:rPr>
          <w:rFonts w:asciiTheme="majorBidi" w:hAnsiTheme="majorBidi" w:cstheme="majorBidi"/>
          <w:color w:val="333333"/>
          <w:sz w:val="24"/>
          <w:szCs w:val="24"/>
          <w:shd w:val="clear" w:color="auto" w:fill="FFFFFF"/>
          <w:lang w:val="en-GB"/>
        </w:rPr>
        <w:t>“</w:t>
      </w:r>
      <w:r w:rsidRPr="00AF5753">
        <w:rPr>
          <w:rFonts w:asciiTheme="majorBidi" w:hAnsiTheme="majorBidi" w:cstheme="majorBidi"/>
          <w:bCs/>
          <w:i/>
          <w:iCs/>
          <w:sz w:val="24"/>
          <w:szCs w:val="24"/>
          <w:lang w:val="en-GB"/>
        </w:rPr>
        <w:t>It was after I completed a tough project for the company that I was working for. The company was delighted with the work I had done and gave me a raise and promotion. I was happy to be rewarded for all my hard work and efforts. The feeling of succeeding after working hard is very nostalgic to me.”</w:t>
      </w:r>
    </w:p>
    <w:p w14:paraId="7D7B6F11" w14:textId="40E2F958" w:rsidR="007F748C" w:rsidRPr="00AF5753" w:rsidRDefault="007F748C" w:rsidP="007F748C">
      <w:pPr>
        <w:spacing w:after="0" w:line="480" w:lineRule="exact"/>
        <w:ind w:firstLine="708"/>
        <w:contextualSpacing/>
        <w:rPr>
          <w:rFonts w:asciiTheme="majorBidi" w:hAnsiTheme="majorBidi" w:cstheme="majorBidi"/>
          <w:bCs/>
          <w:sz w:val="24"/>
          <w:szCs w:val="24"/>
          <w:lang w:val="en-GB"/>
        </w:rPr>
      </w:pPr>
      <w:r w:rsidRPr="00AF5753">
        <w:rPr>
          <w:rFonts w:asciiTheme="majorBidi" w:hAnsiTheme="majorBidi" w:cstheme="majorBidi"/>
          <w:sz w:val="24"/>
          <w:szCs w:val="24"/>
          <w:lang w:val="en-GB"/>
        </w:rPr>
        <w:t>Communion refers to striving</w:t>
      </w:r>
      <w:r w:rsidR="000D3BC2"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to be part of a community, establish close </w:t>
      </w:r>
      <w:r w:rsidR="000D3BC2" w:rsidRPr="00AF5753">
        <w:rPr>
          <w:rFonts w:asciiTheme="majorBidi" w:hAnsiTheme="majorBidi" w:cstheme="majorBidi"/>
          <w:sz w:val="24"/>
          <w:szCs w:val="24"/>
          <w:lang w:val="en-GB"/>
        </w:rPr>
        <w:t xml:space="preserve">social </w:t>
      </w:r>
      <w:r w:rsidRPr="00AF5753">
        <w:rPr>
          <w:rFonts w:asciiTheme="majorBidi" w:hAnsiTheme="majorBidi" w:cstheme="majorBidi"/>
          <w:sz w:val="24"/>
          <w:szCs w:val="24"/>
          <w:lang w:val="en-GB"/>
        </w:rPr>
        <w:t xml:space="preserve">relationships, and subordinate individual needs to the common good (Abele </w:t>
      </w:r>
      <w:r w:rsidR="00BA1EAB" w:rsidRPr="00AF5753">
        <w:rPr>
          <w:rFonts w:asciiTheme="majorBidi" w:hAnsiTheme="majorBidi" w:cstheme="majorBidi"/>
          <w:sz w:val="24"/>
          <w:szCs w:val="24"/>
          <w:lang w:val="en-GB"/>
        </w:rPr>
        <w:t>and</w:t>
      </w:r>
      <w:r w:rsidR="00751239"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Wojciszke, 2014). </w:t>
      </w:r>
      <w:r w:rsidR="009F122C" w:rsidRPr="00AF5753">
        <w:rPr>
          <w:rFonts w:asciiTheme="majorBidi" w:hAnsiTheme="majorBidi" w:cstheme="majorBidi"/>
          <w:sz w:val="24"/>
          <w:szCs w:val="24"/>
          <w:lang w:val="en-GB"/>
        </w:rPr>
        <w:t xml:space="preserve">Communal organisational nostalgia is defined as </w:t>
      </w:r>
      <w:r w:rsidR="009F122C" w:rsidRPr="00AF5753">
        <w:rPr>
          <w:rFonts w:asciiTheme="majorBidi" w:hAnsiTheme="majorBidi" w:cstheme="majorBidi"/>
          <w:bCs/>
          <w:sz w:val="24"/>
          <w:szCs w:val="24"/>
          <w:lang w:val="en-GB"/>
        </w:rPr>
        <w:t xml:space="preserve">nostalgic experiences </w:t>
      </w:r>
      <w:r w:rsidR="009F122C" w:rsidRPr="00AF5753">
        <w:rPr>
          <w:rFonts w:asciiTheme="majorBidi" w:hAnsiTheme="majorBidi" w:cstheme="majorBidi"/>
          <w:sz w:val="24"/>
          <w:szCs w:val="24"/>
          <w:lang w:val="en-GB"/>
        </w:rPr>
        <w:t xml:space="preserve">when an employee felt close </w:t>
      </w:r>
      <w:r w:rsidR="00C61A0C">
        <w:rPr>
          <w:rFonts w:asciiTheme="majorBidi" w:hAnsiTheme="majorBidi" w:cstheme="majorBidi"/>
          <w:sz w:val="24"/>
          <w:szCs w:val="24"/>
          <w:lang w:val="en-GB"/>
        </w:rPr>
        <w:t xml:space="preserve">and connected </w:t>
      </w:r>
      <w:r w:rsidR="009F122C" w:rsidRPr="00AF5753">
        <w:rPr>
          <w:rFonts w:asciiTheme="majorBidi" w:hAnsiTheme="majorBidi" w:cstheme="majorBidi"/>
          <w:sz w:val="24"/>
          <w:szCs w:val="24"/>
          <w:lang w:val="en-GB"/>
        </w:rPr>
        <w:t xml:space="preserve">to others in the </w:t>
      </w:r>
      <w:r w:rsidR="003B3EBC">
        <w:rPr>
          <w:rFonts w:asciiTheme="majorBidi" w:hAnsiTheme="majorBidi" w:cstheme="majorBidi"/>
          <w:sz w:val="24"/>
          <w:szCs w:val="24"/>
          <w:lang w:val="en-GB"/>
        </w:rPr>
        <w:t>organisation</w:t>
      </w:r>
      <w:r w:rsidR="003236DC">
        <w:rPr>
          <w:rFonts w:asciiTheme="majorBidi" w:hAnsiTheme="majorBidi" w:cstheme="majorBidi"/>
          <w:sz w:val="24"/>
          <w:szCs w:val="24"/>
          <w:lang w:val="en-GB"/>
        </w:rPr>
        <w:t xml:space="preserve"> (e.g., </w:t>
      </w:r>
      <w:r w:rsidR="003236DC" w:rsidRPr="00AF5753">
        <w:rPr>
          <w:rFonts w:asciiTheme="majorBidi" w:hAnsiTheme="majorBidi" w:cstheme="majorBidi"/>
          <w:sz w:val="24"/>
          <w:szCs w:val="24"/>
          <w:lang w:val="en-GB"/>
        </w:rPr>
        <w:t>colleagues, managers, clients</w:t>
      </w:r>
      <w:r w:rsidR="003236DC">
        <w:rPr>
          <w:rFonts w:asciiTheme="majorBidi" w:hAnsiTheme="majorBidi" w:cstheme="majorBidi"/>
          <w:sz w:val="24"/>
          <w:szCs w:val="24"/>
          <w:lang w:val="en-GB"/>
        </w:rPr>
        <w:t>)</w:t>
      </w:r>
      <w:r w:rsidR="009F122C" w:rsidRPr="00AF5753">
        <w:rPr>
          <w:rFonts w:asciiTheme="majorBidi" w:hAnsiTheme="majorBidi" w:cstheme="majorBidi"/>
          <w:sz w:val="24"/>
          <w:szCs w:val="24"/>
          <w:lang w:val="en-GB"/>
        </w:rPr>
        <w:t>.</w:t>
      </w:r>
      <w:r w:rsidR="003D1A27" w:rsidRPr="00AF5753">
        <w:rPr>
          <w:rFonts w:asciiTheme="majorBidi" w:hAnsiTheme="majorBidi" w:cstheme="majorBidi"/>
          <w:sz w:val="24"/>
          <w:szCs w:val="24"/>
          <w:lang w:val="en-GB"/>
        </w:rPr>
        <w:t xml:space="preserve"> </w:t>
      </w:r>
      <w:r w:rsidRPr="00AF5753">
        <w:rPr>
          <w:rFonts w:asciiTheme="majorBidi" w:hAnsiTheme="majorBidi" w:cstheme="majorBidi"/>
          <w:bCs/>
          <w:sz w:val="24"/>
          <w:szCs w:val="24"/>
          <w:lang w:val="en-GB"/>
        </w:rPr>
        <w:t>For example, one participant wrote:</w:t>
      </w:r>
    </w:p>
    <w:p w14:paraId="0360E66D" w14:textId="77777777" w:rsidR="007F748C" w:rsidRPr="00AF5753" w:rsidRDefault="007F748C" w:rsidP="007F748C">
      <w:pPr>
        <w:spacing w:after="0" w:line="480" w:lineRule="exact"/>
        <w:ind w:left="708" w:firstLine="1"/>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w:t>
      </w:r>
      <w:r w:rsidRPr="00AF5753">
        <w:rPr>
          <w:rFonts w:asciiTheme="majorBidi" w:hAnsiTheme="majorBidi" w:cstheme="majorBidi"/>
          <w:bCs/>
          <w:i/>
          <w:sz w:val="24"/>
          <w:szCs w:val="24"/>
          <w:lang w:val="en-GB"/>
        </w:rPr>
        <w:t xml:space="preserve">With colleagues we stayed in a house for 2 days near the woods. We cooked, drank, laughed, walked, danced, and it just warms my heart up. I truly felt accepted, like I belonged there, even though everyone was older than me. And it </w:t>
      </w:r>
      <w:proofErr w:type="spellStart"/>
      <w:r w:rsidRPr="00AF5753">
        <w:rPr>
          <w:rFonts w:asciiTheme="majorBidi" w:hAnsiTheme="majorBidi" w:cstheme="majorBidi"/>
          <w:bCs/>
          <w:i/>
          <w:sz w:val="24"/>
          <w:szCs w:val="24"/>
          <w:lang w:val="en-GB"/>
        </w:rPr>
        <w:t>kinda</w:t>
      </w:r>
      <w:proofErr w:type="spellEnd"/>
      <w:r w:rsidRPr="00AF5753">
        <w:rPr>
          <w:rFonts w:asciiTheme="majorBidi" w:hAnsiTheme="majorBidi" w:cstheme="majorBidi"/>
          <w:bCs/>
          <w:i/>
          <w:sz w:val="24"/>
          <w:szCs w:val="24"/>
          <w:lang w:val="en-GB"/>
        </w:rPr>
        <w:t xml:space="preserve"> makes my heart ache, I'd really like to go back to those days. But I guess that's what nostalgia is. Happiness and sadness at the same time.</w:t>
      </w:r>
      <w:r w:rsidRPr="00AF5753">
        <w:rPr>
          <w:rFonts w:asciiTheme="majorBidi" w:hAnsiTheme="majorBidi" w:cstheme="majorBidi"/>
          <w:bCs/>
          <w:sz w:val="24"/>
          <w:szCs w:val="24"/>
          <w:lang w:val="en-GB"/>
        </w:rPr>
        <w:t>”</w:t>
      </w:r>
    </w:p>
    <w:p w14:paraId="560DF12F" w14:textId="50986548" w:rsidR="008F106C" w:rsidRPr="00AF5753" w:rsidRDefault="008F106C" w:rsidP="005B4D3B">
      <w:pPr>
        <w:spacing w:after="0" w:line="480" w:lineRule="exact"/>
        <w:ind w:firstLine="708"/>
        <w:contextualSpacing/>
        <w:rPr>
          <w:rFonts w:asciiTheme="majorBidi" w:hAnsiTheme="majorBidi" w:cstheme="majorBidi"/>
          <w:b/>
          <w:bCs/>
          <w:sz w:val="24"/>
          <w:szCs w:val="24"/>
          <w:lang w:val="en-GB"/>
        </w:rPr>
      </w:pPr>
      <w:r w:rsidRPr="00AF5753">
        <w:rPr>
          <w:rFonts w:asciiTheme="majorBidi" w:hAnsiTheme="majorBidi" w:cstheme="majorBidi"/>
          <w:bCs/>
          <w:sz w:val="24"/>
          <w:szCs w:val="24"/>
          <w:lang w:val="en-GB"/>
        </w:rPr>
        <w:t xml:space="preserve">Based on the thematic analysis, we created a 37-item pool (15 for agentic organisational nostalgia, 22 for communal organisational nostalgia). We subjected these items </w:t>
      </w:r>
      <w:r w:rsidR="009A627D" w:rsidRPr="00AF5753">
        <w:rPr>
          <w:rFonts w:asciiTheme="majorBidi" w:hAnsiTheme="majorBidi" w:cstheme="majorBidi"/>
          <w:bCs/>
          <w:sz w:val="24"/>
          <w:szCs w:val="24"/>
          <w:lang w:val="en-GB"/>
        </w:rPr>
        <w:t>to</w:t>
      </w:r>
      <w:r w:rsidRPr="00AF5753">
        <w:rPr>
          <w:rFonts w:asciiTheme="majorBidi" w:hAnsiTheme="majorBidi" w:cstheme="majorBidi"/>
          <w:bCs/>
          <w:sz w:val="24"/>
          <w:szCs w:val="24"/>
          <w:lang w:val="en-GB"/>
        </w:rPr>
        <w:t xml:space="preserve"> content validation</w:t>
      </w:r>
      <w:r w:rsidR="009A627D" w:rsidRPr="00AF5753">
        <w:rPr>
          <w:rFonts w:asciiTheme="majorBidi" w:hAnsiTheme="majorBidi" w:cstheme="majorBidi"/>
          <w:bCs/>
          <w:sz w:val="24"/>
          <w:szCs w:val="24"/>
          <w:lang w:val="en-GB"/>
        </w:rPr>
        <w:t xml:space="preserve"> (</w:t>
      </w:r>
      <w:r w:rsidR="004E0444">
        <w:rPr>
          <w:rFonts w:asciiTheme="majorBidi" w:hAnsiTheme="majorBidi" w:cstheme="majorBidi"/>
          <w:sz w:val="24"/>
          <w:szCs w:val="24"/>
        </w:rPr>
        <w:t>Colqui</w:t>
      </w:r>
      <w:r w:rsidR="003D646F">
        <w:rPr>
          <w:rFonts w:asciiTheme="majorBidi" w:hAnsiTheme="majorBidi" w:cstheme="majorBidi"/>
          <w:sz w:val="24"/>
          <w:szCs w:val="24"/>
        </w:rPr>
        <w:t>t</w:t>
      </w:r>
      <w:r w:rsidR="004E0444">
        <w:rPr>
          <w:rFonts w:asciiTheme="majorBidi" w:hAnsiTheme="majorBidi" w:cstheme="majorBidi"/>
          <w:sz w:val="24"/>
          <w:szCs w:val="24"/>
        </w:rPr>
        <w:t xml:space="preserve">t et al., 2019; </w:t>
      </w:r>
      <w:r w:rsidR="002D464B" w:rsidRPr="003A7014">
        <w:rPr>
          <w:rFonts w:asciiTheme="majorBidi" w:hAnsiTheme="majorBidi" w:cstheme="majorBidi"/>
          <w:sz w:val="24"/>
          <w:szCs w:val="24"/>
        </w:rPr>
        <w:t>Djurdjevic</w:t>
      </w:r>
      <w:r w:rsidR="002D464B">
        <w:rPr>
          <w:rFonts w:asciiTheme="majorBidi" w:hAnsiTheme="majorBidi" w:cstheme="majorBidi"/>
          <w:sz w:val="24"/>
          <w:szCs w:val="24"/>
        </w:rPr>
        <w:t xml:space="preserve"> et al., 2017; </w:t>
      </w:r>
      <w:proofErr w:type="spellStart"/>
      <w:r w:rsidR="002D464B" w:rsidRPr="00AF5753">
        <w:rPr>
          <w:rFonts w:ascii="Times New Roman" w:hAnsi="Times New Roman" w:cs="Times New Roman"/>
          <w:sz w:val="24"/>
          <w:szCs w:val="24"/>
          <w:lang w:val="en-GB"/>
        </w:rPr>
        <w:t>Schriesheim</w:t>
      </w:r>
      <w:proofErr w:type="spellEnd"/>
      <w:r w:rsidR="002D464B" w:rsidRPr="00AF5753">
        <w:rPr>
          <w:rFonts w:ascii="Times New Roman" w:hAnsi="Times New Roman" w:cs="Times New Roman"/>
          <w:sz w:val="24"/>
          <w:szCs w:val="24"/>
          <w:lang w:val="en-GB"/>
        </w:rPr>
        <w:t xml:space="preserve"> et al., 1993;</w:t>
      </w:r>
      <w:r w:rsidR="002D464B">
        <w:rPr>
          <w:rFonts w:ascii="Times New Roman" w:hAnsi="Times New Roman" w:cs="Times New Roman"/>
          <w:sz w:val="24"/>
          <w:szCs w:val="24"/>
          <w:lang w:val="en-GB"/>
        </w:rPr>
        <w:t xml:space="preserve"> </w:t>
      </w:r>
      <w:r w:rsidR="006135D3" w:rsidRPr="00AF5753">
        <w:rPr>
          <w:rFonts w:ascii="Times New Roman" w:hAnsi="Times New Roman" w:cs="Times New Roman"/>
          <w:sz w:val="24"/>
          <w:szCs w:val="24"/>
          <w:lang w:val="en-GB"/>
        </w:rPr>
        <w:t>see Supporting Information</w:t>
      </w:r>
      <w:r w:rsidR="009A627D"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009E3C8A">
        <w:rPr>
          <w:rFonts w:asciiTheme="majorBidi" w:hAnsiTheme="majorBidi" w:cstheme="majorBidi"/>
          <w:bCs/>
          <w:sz w:val="24"/>
          <w:szCs w:val="24"/>
          <w:lang w:val="en-GB"/>
        </w:rPr>
        <w:t xml:space="preserve">This validation study </w:t>
      </w:r>
      <w:r w:rsidR="007A3AD3">
        <w:rPr>
          <w:rFonts w:asciiTheme="majorBidi" w:hAnsiTheme="majorBidi" w:cstheme="majorBidi"/>
          <w:bCs/>
          <w:sz w:val="24"/>
          <w:szCs w:val="24"/>
          <w:lang w:val="en-GB"/>
        </w:rPr>
        <w:t>reinforced</w:t>
      </w:r>
      <w:r w:rsidR="009E3C8A">
        <w:rPr>
          <w:rFonts w:asciiTheme="majorBidi" w:hAnsiTheme="majorBidi" w:cstheme="majorBidi"/>
          <w:bCs/>
          <w:sz w:val="24"/>
          <w:szCs w:val="24"/>
          <w:lang w:val="en-GB"/>
        </w:rPr>
        <w:t xml:space="preserve"> the notion that our items reflect agentic and communal organisational nostalgia.</w:t>
      </w:r>
    </w:p>
    <w:p w14:paraId="377491D4" w14:textId="5065A3B8" w:rsidR="007F748C" w:rsidRPr="00010915" w:rsidRDefault="003725B0" w:rsidP="007F748C">
      <w:pPr>
        <w:spacing w:after="0" w:line="480" w:lineRule="exact"/>
        <w:contextualSpacing/>
        <w:rPr>
          <w:rFonts w:asciiTheme="majorBidi" w:hAnsiTheme="majorBidi" w:cstheme="majorBidi"/>
          <w:b/>
          <w:bCs/>
          <w:sz w:val="24"/>
          <w:szCs w:val="24"/>
          <w:lang w:val="en-GB"/>
        </w:rPr>
      </w:pPr>
      <w:r w:rsidRPr="00010915">
        <w:rPr>
          <w:rFonts w:asciiTheme="majorBidi" w:hAnsiTheme="majorBidi" w:cstheme="majorBidi"/>
          <w:b/>
          <w:bCs/>
          <w:sz w:val="24"/>
          <w:szCs w:val="24"/>
          <w:lang w:val="en-GB"/>
        </w:rPr>
        <w:t>Confirmatory Factor Analyses</w:t>
      </w:r>
    </w:p>
    <w:p w14:paraId="0E0B4EA1" w14:textId="50E178FD" w:rsidR="007F748C" w:rsidRPr="00AF5753" w:rsidRDefault="007F748C" w:rsidP="007F748C">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bCs/>
          <w:sz w:val="24"/>
          <w:szCs w:val="24"/>
          <w:lang w:val="en-GB"/>
        </w:rPr>
        <w:t xml:space="preserve">We aimed to develop </w:t>
      </w:r>
      <w:r w:rsidR="00476699" w:rsidRPr="00AF5753">
        <w:rPr>
          <w:rFonts w:asciiTheme="majorBidi" w:hAnsiTheme="majorBidi" w:cstheme="majorBidi"/>
          <w:bCs/>
          <w:sz w:val="24"/>
          <w:szCs w:val="24"/>
          <w:lang w:val="en-GB"/>
        </w:rPr>
        <w:t xml:space="preserve">brief </w:t>
      </w:r>
      <w:r w:rsidRPr="00AF5753">
        <w:rPr>
          <w:rFonts w:asciiTheme="majorBidi" w:hAnsiTheme="majorBidi" w:cstheme="majorBidi"/>
          <w:bCs/>
          <w:sz w:val="24"/>
          <w:szCs w:val="24"/>
          <w:lang w:val="en-GB"/>
        </w:rPr>
        <w:t xml:space="preserve">scales of agentic and communal </w:t>
      </w:r>
      <w:r w:rsidR="007A6304" w:rsidRPr="00AF5753">
        <w:rPr>
          <w:rFonts w:asciiTheme="majorBidi" w:hAnsiTheme="majorBidi" w:cstheme="majorBidi"/>
          <w:bCs/>
          <w:sz w:val="24"/>
          <w:szCs w:val="24"/>
          <w:lang w:val="en-GB"/>
        </w:rPr>
        <w:t>organisational</w:t>
      </w:r>
      <w:r w:rsidRPr="00AF5753">
        <w:rPr>
          <w:rFonts w:asciiTheme="majorBidi" w:hAnsiTheme="majorBidi" w:cstheme="majorBidi"/>
          <w:bCs/>
          <w:sz w:val="24"/>
          <w:szCs w:val="24"/>
          <w:lang w:val="en-GB"/>
        </w:rPr>
        <w:t xml:space="preserve"> nostalgia that </w:t>
      </w:r>
      <w:r w:rsidR="00321C30">
        <w:rPr>
          <w:rFonts w:asciiTheme="majorBidi" w:hAnsiTheme="majorBidi" w:cstheme="majorBidi"/>
          <w:bCs/>
          <w:sz w:val="24"/>
          <w:szCs w:val="24"/>
          <w:lang w:val="en-GB"/>
        </w:rPr>
        <w:t>incorporated</w:t>
      </w:r>
      <w:r w:rsidR="00321C30" w:rsidRPr="00AF5753">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non-overlapping items</w:t>
      </w:r>
      <w:r w:rsidR="004508F3" w:rsidRPr="00AF5753">
        <w:rPr>
          <w:rFonts w:asciiTheme="majorBidi" w:hAnsiTheme="majorBidi" w:cstheme="majorBidi"/>
          <w:bCs/>
          <w:sz w:val="24"/>
          <w:szCs w:val="24"/>
          <w:lang w:val="en-GB"/>
        </w:rPr>
        <w:t xml:space="preserve"> </w:t>
      </w:r>
      <w:r w:rsidR="00CD4FEE" w:rsidRPr="00AF5753">
        <w:rPr>
          <w:rFonts w:asciiTheme="majorBidi" w:hAnsiTheme="majorBidi" w:cstheme="majorBidi"/>
          <w:bCs/>
          <w:sz w:val="24"/>
          <w:szCs w:val="24"/>
          <w:lang w:val="en-GB"/>
        </w:rPr>
        <w:t>cover</w:t>
      </w:r>
      <w:r w:rsidR="007C1278" w:rsidRPr="00AF5753">
        <w:rPr>
          <w:rFonts w:asciiTheme="majorBidi" w:hAnsiTheme="majorBidi" w:cstheme="majorBidi"/>
          <w:bCs/>
          <w:sz w:val="24"/>
          <w:szCs w:val="24"/>
          <w:lang w:val="en-GB"/>
        </w:rPr>
        <w:t>ing</w:t>
      </w:r>
      <w:r w:rsidR="00CD4FEE" w:rsidRPr="00AF5753">
        <w:rPr>
          <w:rFonts w:asciiTheme="majorBidi" w:hAnsiTheme="majorBidi" w:cstheme="majorBidi"/>
          <w:bCs/>
          <w:sz w:val="24"/>
          <w:szCs w:val="24"/>
          <w:lang w:val="en-GB"/>
        </w:rPr>
        <w:t xml:space="preserve"> the </w:t>
      </w:r>
      <w:r w:rsidR="004E176C">
        <w:rPr>
          <w:rFonts w:asciiTheme="majorBidi" w:hAnsiTheme="majorBidi" w:cstheme="majorBidi"/>
          <w:bCs/>
          <w:sz w:val="24"/>
          <w:szCs w:val="24"/>
          <w:lang w:val="en-GB"/>
        </w:rPr>
        <w:t>entire</w:t>
      </w:r>
      <w:r w:rsidR="004E176C" w:rsidRPr="00AF5753">
        <w:rPr>
          <w:rFonts w:asciiTheme="majorBidi" w:hAnsiTheme="majorBidi" w:cstheme="majorBidi"/>
          <w:bCs/>
          <w:sz w:val="24"/>
          <w:szCs w:val="24"/>
          <w:lang w:val="en-GB"/>
        </w:rPr>
        <w:t xml:space="preserve"> </w:t>
      </w:r>
      <w:r w:rsidR="00CD4FEE" w:rsidRPr="00AF5753">
        <w:rPr>
          <w:rFonts w:asciiTheme="majorBidi" w:hAnsiTheme="majorBidi" w:cstheme="majorBidi"/>
          <w:bCs/>
          <w:sz w:val="24"/>
          <w:szCs w:val="24"/>
          <w:lang w:val="en-GB"/>
        </w:rPr>
        <w:t>content domain</w:t>
      </w:r>
      <w:r w:rsidR="00D44B28" w:rsidRPr="00AF5753">
        <w:rPr>
          <w:rFonts w:asciiTheme="majorBidi" w:hAnsiTheme="majorBidi" w:cstheme="majorBidi"/>
          <w:bCs/>
          <w:sz w:val="24"/>
          <w:szCs w:val="24"/>
          <w:lang w:val="en-GB"/>
        </w:rPr>
        <w:t>s</w:t>
      </w:r>
      <w:r w:rsidR="00C83084">
        <w:rPr>
          <w:rFonts w:asciiTheme="majorBidi" w:hAnsiTheme="majorBidi" w:cstheme="majorBidi"/>
          <w:bCs/>
          <w:sz w:val="24"/>
          <w:szCs w:val="24"/>
          <w:lang w:val="en-GB"/>
        </w:rPr>
        <w:t xml:space="preserve">, so that the scale </w:t>
      </w:r>
      <w:r w:rsidR="00C81D8D">
        <w:rPr>
          <w:rFonts w:asciiTheme="majorBidi" w:hAnsiTheme="majorBidi" w:cstheme="majorBidi"/>
          <w:bCs/>
          <w:sz w:val="24"/>
          <w:szCs w:val="24"/>
          <w:lang w:val="en-GB"/>
        </w:rPr>
        <w:t xml:space="preserve">could be easily included in surveys </w:t>
      </w:r>
      <w:r w:rsidR="00C81D8D" w:rsidRPr="00AF5753">
        <w:rPr>
          <w:rFonts w:asciiTheme="majorBidi" w:hAnsiTheme="majorBidi" w:cstheme="majorBidi"/>
          <w:bCs/>
          <w:sz w:val="24"/>
          <w:szCs w:val="24"/>
          <w:lang w:val="en-GB"/>
        </w:rPr>
        <w:t>(Hinkin, 1998</w:t>
      </w:r>
      <w:r w:rsidR="00C81D8D">
        <w:rPr>
          <w:rFonts w:asciiTheme="majorBidi" w:hAnsiTheme="majorBidi" w:cstheme="majorBidi"/>
          <w:bCs/>
          <w:sz w:val="24"/>
          <w:szCs w:val="24"/>
          <w:lang w:val="en-GB"/>
        </w:rPr>
        <w:t>; Ostrom et al., 1994</w:t>
      </w:r>
      <w:r w:rsidR="00C81D8D" w:rsidRPr="00AF5753">
        <w:rPr>
          <w:rFonts w:asciiTheme="majorBidi" w:hAnsiTheme="majorBidi" w:cstheme="majorBidi"/>
          <w:bCs/>
          <w:sz w:val="24"/>
          <w:szCs w:val="24"/>
          <w:lang w:val="en-GB"/>
        </w:rPr>
        <w:t>)</w:t>
      </w:r>
      <w:r w:rsidR="00CD4FEE"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Pr="00AF5753">
        <w:rPr>
          <w:rFonts w:asciiTheme="majorBidi" w:hAnsiTheme="majorBidi" w:cstheme="majorBidi"/>
          <w:sz w:val="24"/>
          <w:szCs w:val="24"/>
          <w:lang w:val="en-GB"/>
        </w:rPr>
        <w:t xml:space="preserve">Using data from Sample 2 and confirmatory factor analyses, we fitted a 2-factor model with the 37 items </w:t>
      </w:r>
      <w:r w:rsidRPr="00AF5753">
        <w:rPr>
          <w:rFonts w:asciiTheme="majorBidi" w:hAnsiTheme="majorBidi" w:cstheme="majorBidi"/>
          <w:sz w:val="24"/>
          <w:szCs w:val="24"/>
          <w:lang w:val="en-GB"/>
        </w:rPr>
        <w:lastRenderedPageBreak/>
        <w:t xml:space="preserve">loading on their intended factor (i.e., agentic or communal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w:t>
      </w:r>
      <w:r w:rsidR="0087475D">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We focu</w:t>
      </w:r>
      <w:r w:rsidR="00E16EFD">
        <w:rPr>
          <w:rFonts w:asciiTheme="majorBidi" w:hAnsiTheme="majorBidi" w:cstheme="majorBidi"/>
          <w:sz w:val="24"/>
          <w:szCs w:val="24"/>
          <w:lang w:val="en-GB"/>
        </w:rPr>
        <w:t>s</w:t>
      </w:r>
      <w:r w:rsidRPr="00AF5753">
        <w:rPr>
          <w:rFonts w:asciiTheme="majorBidi" w:hAnsiTheme="majorBidi" w:cstheme="majorBidi"/>
          <w:sz w:val="24"/>
          <w:szCs w:val="24"/>
          <w:lang w:val="en-GB"/>
        </w:rPr>
        <w:t>sed on the comparative fit index (CFI), the standard</w:t>
      </w:r>
      <w:r w:rsidR="00D834AC" w:rsidRPr="00AF5753">
        <w:rPr>
          <w:rFonts w:asciiTheme="majorBidi" w:hAnsiTheme="majorBidi" w:cstheme="majorBidi"/>
          <w:sz w:val="24"/>
          <w:szCs w:val="24"/>
          <w:lang w:val="en-GB"/>
        </w:rPr>
        <w:t>ise</w:t>
      </w:r>
      <w:r w:rsidRPr="00AF5753">
        <w:rPr>
          <w:rFonts w:asciiTheme="majorBidi" w:hAnsiTheme="majorBidi" w:cstheme="majorBidi"/>
          <w:sz w:val="24"/>
          <w:szCs w:val="24"/>
          <w:lang w:val="en-GB"/>
        </w:rPr>
        <w:t xml:space="preserve">d root-mean-square residual (SRMR), and the root-mean square error of approximation (RMSEA) as goodness of fit </w:t>
      </w:r>
      <w:r w:rsidR="00D44B28" w:rsidRPr="00AF5753">
        <w:rPr>
          <w:rFonts w:asciiTheme="majorBidi" w:hAnsiTheme="majorBidi" w:cstheme="majorBidi"/>
          <w:sz w:val="24"/>
          <w:szCs w:val="24"/>
          <w:lang w:val="en-GB"/>
        </w:rPr>
        <w:t xml:space="preserve">indices </w:t>
      </w:r>
      <w:r w:rsidRPr="00AF5753">
        <w:rPr>
          <w:rFonts w:asciiTheme="majorBidi" w:hAnsiTheme="majorBidi" w:cstheme="majorBidi"/>
          <w:sz w:val="24"/>
          <w:szCs w:val="24"/>
          <w:lang w:val="en-GB"/>
        </w:rPr>
        <w:t xml:space="preserve">(Djurdjevic et al., 2017). Although item loadings were all high (λ &gt; .57, </w:t>
      </w:r>
      <w:r w:rsidRPr="00AF5753">
        <w:rPr>
          <w:rFonts w:asciiTheme="majorBidi" w:hAnsiTheme="majorBidi" w:cstheme="majorBidi"/>
          <w:i/>
          <w:iCs/>
          <w:sz w:val="24"/>
          <w:szCs w:val="24"/>
          <w:lang w:val="en-GB"/>
        </w:rPr>
        <w:t xml:space="preserve">Z </w:t>
      </w:r>
      <w:r w:rsidRPr="00AF5753">
        <w:rPr>
          <w:rFonts w:asciiTheme="majorBidi" w:hAnsiTheme="majorBidi" w:cstheme="majorBidi"/>
          <w:sz w:val="24"/>
          <w:szCs w:val="24"/>
          <w:lang w:val="en-GB"/>
        </w:rPr>
        <w:t xml:space="preserve">&gt; 8.97, </w:t>
      </w:r>
      <w:r w:rsidRPr="00AF5753">
        <w:rPr>
          <w:rFonts w:asciiTheme="majorBidi" w:hAnsiTheme="majorBidi" w:cstheme="majorBidi"/>
          <w:i/>
          <w:iCs/>
          <w:sz w:val="24"/>
          <w:szCs w:val="24"/>
          <w:lang w:val="en-GB"/>
        </w:rPr>
        <w:t>p</w:t>
      </w:r>
      <w:r w:rsidRPr="00AF5753">
        <w:rPr>
          <w:rFonts w:asciiTheme="majorBidi" w:hAnsiTheme="majorBidi" w:cstheme="majorBidi"/>
          <w:sz w:val="24"/>
          <w:szCs w:val="24"/>
          <w:lang w:val="en-GB"/>
        </w:rPr>
        <w:t xml:space="preserve"> &lt; .001), the </w:t>
      </w:r>
      <w:r w:rsidR="00D44B28" w:rsidRPr="00AF5753">
        <w:rPr>
          <w:rFonts w:asciiTheme="majorBidi" w:hAnsiTheme="majorBidi" w:cstheme="majorBidi"/>
          <w:sz w:val="24"/>
          <w:szCs w:val="24"/>
          <w:lang w:val="en-GB"/>
        </w:rPr>
        <w:t xml:space="preserve">model </w:t>
      </w:r>
      <w:r w:rsidRPr="00AF5753">
        <w:rPr>
          <w:rFonts w:asciiTheme="majorBidi" w:hAnsiTheme="majorBidi" w:cstheme="majorBidi"/>
          <w:sz w:val="24"/>
          <w:szCs w:val="24"/>
          <w:lang w:val="en-GB"/>
        </w:rPr>
        <w:t xml:space="preserve">fit was insufficient (CFI = .79, SRMR = .06, RMSEA = .10). For our second model, we selected the eight highest loading items of each factor (λ &gt; .75, </w:t>
      </w:r>
      <w:r w:rsidRPr="00AF5753">
        <w:rPr>
          <w:rFonts w:asciiTheme="majorBidi" w:hAnsiTheme="majorBidi" w:cstheme="majorBidi"/>
          <w:i/>
          <w:iCs/>
          <w:sz w:val="24"/>
          <w:szCs w:val="24"/>
          <w:lang w:val="en-GB"/>
        </w:rPr>
        <w:t xml:space="preserve">Z </w:t>
      </w:r>
      <w:r w:rsidRPr="00AF5753">
        <w:rPr>
          <w:rFonts w:asciiTheme="majorBidi" w:hAnsiTheme="majorBidi" w:cstheme="majorBidi"/>
          <w:sz w:val="24"/>
          <w:szCs w:val="24"/>
          <w:lang w:val="en-GB"/>
        </w:rPr>
        <w:t xml:space="preserve">&gt; 13.30, </w:t>
      </w:r>
      <w:r w:rsidRPr="00AF5753">
        <w:rPr>
          <w:rFonts w:asciiTheme="majorBidi" w:hAnsiTheme="majorBidi" w:cstheme="majorBidi"/>
          <w:i/>
          <w:iCs/>
          <w:sz w:val="24"/>
          <w:szCs w:val="24"/>
          <w:lang w:val="en-GB"/>
        </w:rPr>
        <w:t>p</w:t>
      </w:r>
      <w:r w:rsidRPr="00AF5753">
        <w:rPr>
          <w:rFonts w:asciiTheme="majorBidi" w:hAnsiTheme="majorBidi" w:cstheme="majorBidi"/>
          <w:sz w:val="24"/>
          <w:szCs w:val="24"/>
          <w:lang w:val="en-GB"/>
        </w:rPr>
        <w:t xml:space="preserve"> &lt; .001) from the initial model. From each set of eight items, we removed four items that showed much semantic overlap. Our final model thus comprised a diverse set of eight items, four per factor</w:t>
      </w:r>
      <w:r w:rsidR="00751239" w:rsidRPr="00AF5753">
        <w:rPr>
          <w:rFonts w:asciiTheme="majorBidi" w:hAnsiTheme="majorBidi" w:cstheme="majorBidi"/>
          <w:sz w:val="24"/>
          <w:szCs w:val="24"/>
          <w:lang w:val="en-GB"/>
        </w:rPr>
        <w:t>. This is</w:t>
      </w:r>
      <w:r w:rsidRPr="00AF5753">
        <w:rPr>
          <w:rFonts w:asciiTheme="majorBidi" w:hAnsiTheme="majorBidi" w:cstheme="majorBidi"/>
          <w:sz w:val="24"/>
          <w:szCs w:val="24"/>
          <w:lang w:val="en-GB"/>
        </w:rPr>
        <w:t xml:space="preserve"> a typical </w:t>
      </w:r>
      <w:r w:rsidR="00733B67" w:rsidRPr="00AF5753">
        <w:rPr>
          <w:rFonts w:asciiTheme="majorBidi" w:hAnsiTheme="majorBidi" w:cstheme="majorBidi"/>
          <w:sz w:val="24"/>
          <w:szCs w:val="24"/>
          <w:lang w:val="en-GB"/>
        </w:rPr>
        <w:t xml:space="preserve">number </w:t>
      </w:r>
      <w:r w:rsidRPr="00AF5753">
        <w:rPr>
          <w:rFonts w:asciiTheme="majorBidi" w:hAnsiTheme="majorBidi" w:cstheme="majorBidi"/>
          <w:sz w:val="24"/>
          <w:szCs w:val="24"/>
          <w:lang w:val="en-GB"/>
        </w:rPr>
        <w:t xml:space="preserve">of items for a psychological scale (Hinkin, 1995). The fit of this final model was good (Table </w:t>
      </w:r>
      <w:r w:rsidR="00DD31E1">
        <w:rPr>
          <w:rFonts w:asciiTheme="majorBidi" w:hAnsiTheme="majorBidi" w:cstheme="majorBidi"/>
          <w:sz w:val="24"/>
          <w:szCs w:val="24"/>
          <w:lang w:val="en-GB"/>
        </w:rPr>
        <w:t>2</w:t>
      </w:r>
      <w:r w:rsidRPr="00AF5753">
        <w:rPr>
          <w:rFonts w:asciiTheme="majorBidi" w:hAnsiTheme="majorBidi" w:cstheme="majorBidi"/>
          <w:sz w:val="24"/>
          <w:szCs w:val="24"/>
          <w:lang w:val="en-GB"/>
        </w:rPr>
        <w:t xml:space="preserve">). The agentic and communal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factors were positively correlated, </w:t>
      </w:r>
      <w:r w:rsidRPr="00AF5753">
        <w:rPr>
          <w:rFonts w:asciiTheme="majorBidi" w:hAnsiTheme="majorBidi" w:cstheme="majorBidi"/>
          <w:i/>
          <w:iCs/>
          <w:sz w:val="24"/>
          <w:szCs w:val="24"/>
          <w:lang w:val="en-GB"/>
        </w:rPr>
        <w:t>r</w:t>
      </w:r>
      <w:r w:rsidRPr="00AF5753">
        <w:rPr>
          <w:rFonts w:asciiTheme="majorBidi" w:hAnsiTheme="majorBidi" w:cstheme="majorBidi"/>
          <w:sz w:val="24"/>
          <w:szCs w:val="24"/>
          <w:lang w:val="en-GB"/>
        </w:rPr>
        <w:t xml:space="preserve"> = .88, </w:t>
      </w:r>
      <w:r w:rsidRPr="00AF5753">
        <w:rPr>
          <w:rFonts w:asciiTheme="majorBidi" w:hAnsiTheme="majorBidi" w:cstheme="majorBidi"/>
          <w:i/>
          <w:iCs/>
          <w:sz w:val="24"/>
          <w:szCs w:val="24"/>
          <w:lang w:val="en-GB"/>
        </w:rPr>
        <w:t>Z</w:t>
      </w:r>
      <w:r w:rsidRPr="00AF5753">
        <w:rPr>
          <w:rFonts w:asciiTheme="majorBidi" w:hAnsiTheme="majorBidi" w:cstheme="majorBidi"/>
          <w:sz w:val="24"/>
          <w:szCs w:val="24"/>
          <w:lang w:val="en-GB"/>
        </w:rPr>
        <w:t xml:space="preserve"> = 37.78, </w:t>
      </w:r>
      <w:r w:rsidRPr="00AF5753">
        <w:rPr>
          <w:rFonts w:asciiTheme="majorBidi" w:hAnsiTheme="majorBidi" w:cstheme="majorBidi"/>
          <w:i/>
          <w:iCs/>
          <w:sz w:val="24"/>
          <w:szCs w:val="24"/>
          <w:lang w:val="en-GB"/>
        </w:rPr>
        <w:t>p</w:t>
      </w:r>
      <w:r w:rsidRPr="00AF5753">
        <w:rPr>
          <w:rFonts w:asciiTheme="majorBidi" w:hAnsiTheme="majorBidi" w:cstheme="majorBidi"/>
          <w:sz w:val="24"/>
          <w:szCs w:val="24"/>
          <w:lang w:val="en-GB"/>
        </w:rPr>
        <w:t xml:space="preserve"> &lt; .001. </w:t>
      </w:r>
      <w:r w:rsidR="00212763" w:rsidRPr="00134E98">
        <w:rPr>
          <w:rFonts w:asciiTheme="majorBidi" w:hAnsiTheme="majorBidi" w:cstheme="majorBidi"/>
          <w:sz w:val="24"/>
          <w:szCs w:val="24"/>
          <w:lang w:val="en-GB"/>
        </w:rPr>
        <w:t>We also conducted an exploratory factor analysis. It indicated that the data were best described with two factors and that the items loaded on these factors</w:t>
      </w:r>
      <w:r w:rsidR="00D90880">
        <w:rPr>
          <w:rFonts w:asciiTheme="majorBidi" w:hAnsiTheme="majorBidi" w:cstheme="majorBidi"/>
          <w:sz w:val="24"/>
          <w:szCs w:val="24"/>
          <w:lang w:val="en-GB"/>
        </w:rPr>
        <w:t>,</w:t>
      </w:r>
      <w:r w:rsidR="00212763" w:rsidRPr="00134E98">
        <w:rPr>
          <w:rFonts w:asciiTheme="majorBidi" w:hAnsiTheme="majorBidi" w:cstheme="majorBidi"/>
          <w:sz w:val="24"/>
          <w:szCs w:val="24"/>
          <w:lang w:val="en-GB"/>
        </w:rPr>
        <w:t xml:space="preserve"> as intended (Supporting Information).</w:t>
      </w:r>
    </w:p>
    <w:p w14:paraId="106DB42C" w14:textId="77777777" w:rsidR="00FD3379" w:rsidRDefault="00FD3379">
      <w:pPr>
        <w:spacing w:after="0" w:line="480" w:lineRule="exact"/>
        <w:contextualSpacing/>
        <w:rPr>
          <w:rFonts w:asciiTheme="majorBidi" w:hAnsiTheme="majorBidi" w:cstheme="majorBidi"/>
          <w:b/>
          <w:sz w:val="24"/>
          <w:szCs w:val="24"/>
          <w:lang w:val="en-GB"/>
        </w:rPr>
      </w:pPr>
    </w:p>
    <w:p w14:paraId="5B4AB993" w14:textId="2947E31D" w:rsidR="005D7264" w:rsidRPr="00AF5753" w:rsidRDefault="005D7264">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
          <w:sz w:val="24"/>
          <w:szCs w:val="24"/>
          <w:lang w:val="en-GB"/>
        </w:rPr>
        <w:t xml:space="preserve">Table </w:t>
      </w:r>
      <w:r w:rsidR="00DD31E1">
        <w:rPr>
          <w:rFonts w:asciiTheme="majorBidi" w:hAnsiTheme="majorBidi" w:cstheme="majorBidi"/>
          <w:b/>
          <w:sz w:val="24"/>
          <w:szCs w:val="24"/>
          <w:lang w:val="en-GB"/>
        </w:rPr>
        <w:t>2</w:t>
      </w:r>
    </w:p>
    <w:p w14:paraId="5CBE14E4" w14:textId="26214365" w:rsidR="005D7264" w:rsidRPr="00AF5753" w:rsidRDefault="005D7264">
      <w:pPr>
        <w:spacing w:after="0" w:line="480" w:lineRule="exact"/>
        <w:contextualSpacing/>
        <w:rPr>
          <w:rFonts w:asciiTheme="majorBidi" w:hAnsiTheme="majorBidi" w:cstheme="majorBidi"/>
          <w:i/>
          <w:sz w:val="24"/>
          <w:szCs w:val="24"/>
          <w:lang w:val="en-GB"/>
        </w:rPr>
      </w:pPr>
      <w:r w:rsidRPr="00AF5753">
        <w:rPr>
          <w:rFonts w:asciiTheme="majorBidi" w:hAnsiTheme="majorBidi" w:cstheme="majorBidi"/>
          <w:i/>
          <w:sz w:val="24"/>
          <w:szCs w:val="24"/>
          <w:lang w:val="en-GB"/>
        </w:rPr>
        <w:t>Psychometric Properties of the Organi</w:t>
      </w:r>
      <w:r w:rsidR="00421F1A">
        <w:rPr>
          <w:rFonts w:asciiTheme="majorBidi" w:hAnsiTheme="majorBidi" w:cstheme="majorBidi"/>
          <w:i/>
          <w:sz w:val="24"/>
          <w:szCs w:val="24"/>
          <w:lang w:val="en-GB"/>
        </w:rPr>
        <w:t>s</w:t>
      </w:r>
      <w:r w:rsidRPr="00AF5753">
        <w:rPr>
          <w:rFonts w:asciiTheme="majorBidi" w:hAnsiTheme="majorBidi" w:cstheme="majorBidi"/>
          <w:i/>
          <w:sz w:val="24"/>
          <w:szCs w:val="24"/>
          <w:lang w:val="en-GB"/>
        </w:rPr>
        <w:t>ational Nostalgia Scale</w:t>
      </w:r>
    </w:p>
    <w:tbl>
      <w:tblPr>
        <w:tblStyle w:val="TableGrid"/>
        <w:tblW w:w="9204"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6"/>
        <w:gridCol w:w="781"/>
        <w:gridCol w:w="1379"/>
        <w:gridCol w:w="1134"/>
        <w:gridCol w:w="983"/>
        <w:gridCol w:w="286"/>
        <w:gridCol w:w="939"/>
        <w:gridCol w:w="1189"/>
        <w:gridCol w:w="997"/>
      </w:tblGrid>
      <w:tr w:rsidR="005D7264" w:rsidRPr="00AF5753" w14:paraId="0ACE5786" w14:textId="77777777" w:rsidTr="006F4221">
        <w:tc>
          <w:tcPr>
            <w:tcW w:w="9204" w:type="dxa"/>
            <w:gridSpan w:val="9"/>
            <w:tcBorders>
              <w:top w:val="single" w:sz="4" w:space="0" w:color="auto"/>
              <w:bottom w:val="nil"/>
            </w:tcBorders>
          </w:tcPr>
          <w:p w14:paraId="03345C87" w14:textId="588BFAD6" w:rsidR="005D7264" w:rsidRPr="00AF5753" w:rsidRDefault="005D7264" w:rsidP="006F4221">
            <w:pPr>
              <w:spacing w:line="480" w:lineRule="exact"/>
              <w:contextualSpacing/>
              <w:jc w:val="center"/>
              <w:rPr>
                <w:rFonts w:asciiTheme="majorBidi" w:hAnsiTheme="majorBidi" w:cstheme="majorBidi"/>
                <w:b/>
                <w:bCs/>
                <w:sz w:val="24"/>
                <w:szCs w:val="24"/>
                <w:lang w:val="en-GB"/>
              </w:rPr>
            </w:pPr>
          </w:p>
        </w:tc>
      </w:tr>
      <w:tr w:rsidR="005D7264" w:rsidRPr="00AF5753" w14:paraId="162E6B57" w14:textId="77777777" w:rsidTr="006F4221">
        <w:tc>
          <w:tcPr>
            <w:tcW w:w="1516" w:type="dxa"/>
            <w:tcBorders>
              <w:top w:val="nil"/>
              <w:bottom w:val="nil"/>
            </w:tcBorders>
          </w:tcPr>
          <w:p w14:paraId="2900772A"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4277" w:type="dxa"/>
            <w:gridSpan w:val="4"/>
            <w:tcBorders>
              <w:top w:val="nil"/>
              <w:bottom w:val="single" w:sz="4" w:space="0" w:color="auto"/>
            </w:tcBorders>
          </w:tcPr>
          <w:p w14:paraId="11E85BAB" w14:textId="363CCBFC"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 xml:space="preserve">Model </w:t>
            </w:r>
            <w:r w:rsidR="00990218">
              <w:rPr>
                <w:rFonts w:asciiTheme="majorBidi" w:hAnsiTheme="majorBidi" w:cstheme="majorBidi"/>
                <w:sz w:val="24"/>
                <w:szCs w:val="24"/>
                <w:lang w:val="en-GB"/>
              </w:rPr>
              <w:t>f</w:t>
            </w:r>
            <w:r w:rsidR="004A7CC8">
              <w:rPr>
                <w:rFonts w:asciiTheme="majorBidi" w:hAnsiTheme="majorBidi" w:cstheme="majorBidi"/>
                <w:sz w:val="24"/>
                <w:szCs w:val="24"/>
                <w:lang w:val="en-GB"/>
              </w:rPr>
              <w:t xml:space="preserve">it </w:t>
            </w:r>
            <w:r w:rsidR="00990218">
              <w:rPr>
                <w:rFonts w:asciiTheme="majorBidi" w:hAnsiTheme="majorBidi" w:cstheme="majorBidi"/>
                <w:sz w:val="24"/>
                <w:szCs w:val="24"/>
                <w:lang w:val="en-GB"/>
              </w:rPr>
              <w:t>i</w:t>
            </w:r>
            <w:r w:rsidRPr="00AF5753">
              <w:rPr>
                <w:rFonts w:asciiTheme="majorBidi" w:hAnsiTheme="majorBidi" w:cstheme="majorBidi"/>
                <w:sz w:val="24"/>
                <w:szCs w:val="24"/>
                <w:lang w:val="en-GB"/>
              </w:rPr>
              <w:t>ndices</w:t>
            </w:r>
          </w:p>
        </w:tc>
        <w:tc>
          <w:tcPr>
            <w:tcW w:w="286" w:type="dxa"/>
            <w:tcBorders>
              <w:top w:val="nil"/>
              <w:bottom w:val="nil"/>
            </w:tcBorders>
          </w:tcPr>
          <w:p w14:paraId="1A117C6A"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p>
        </w:tc>
        <w:tc>
          <w:tcPr>
            <w:tcW w:w="3125" w:type="dxa"/>
            <w:gridSpan w:val="3"/>
            <w:tcBorders>
              <w:top w:val="nil"/>
              <w:bottom w:val="single" w:sz="4" w:space="0" w:color="auto"/>
            </w:tcBorders>
          </w:tcPr>
          <w:p w14:paraId="2BDE9CB4" w14:textId="556A51F8"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 xml:space="preserve">Model </w:t>
            </w:r>
            <w:r w:rsidR="00990218">
              <w:rPr>
                <w:rFonts w:asciiTheme="majorBidi" w:hAnsiTheme="majorBidi" w:cstheme="majorBidi"/>
                <w:sz w:val="24"/>
                <w:szCs w:val="24"/>
                <w:lang w:val="en-GB"/>
              </w:rPr>
              <w:t>c</w:t>
            </w:r>
            <w:r w:rsidRPr="00AF5753">
              <w:rPr>
                <w:rFonts w:asciiTheme="majorBidi" w:hAnsiTheme="majorBidi" w:cstheme="majorBidi"/>
                <w:sz w:val="24"/>
                <w:szCs w:val="24"/>
                <w:lang w:val="en-GB"/>
              </w:rPr>
              <w:t>omparisons</w:t>
            </w:r>
          </w:p>
        </w:tc>
      </w:tr>
      <w:tr w:rsidR="005D7264" w:rsidRPr="00AF5753" w14:paraId="664C0BFB" w14:textId="77777777" w:rsidTr="006F4221">
        <w:tc>
          <w:tcPr>
            <w:tcW w:w="1516" w:type="dxa"/>
            <w:tcBorders>
              <w:top w:val="nil"/>
              <w:bottom w:val="single" w:sz="4" w:space="0" w:color="auto"/>
            </w:tcBorders>
          </w:tcPr>
          <w:p w14:paraId="0DD89E72"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781" w:type="dxa"/>
            <w:tcBorders>
              <w:top w:val="nil"/>
              <w:bottom w:val="single" w:sz="4" w:space="0" w:color="auto"/>
            </w:tcBorders>
          </w:tcPr>
          <w:p w14:paraId="4A432F3A"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CFI</w:t>
            </w:r>
          </w:p>
        </w:tc>
        <w:tc>
          <w:tcPr>
            <w:tcW w:w="1379" w:type="dxa"/>
            <w:tcBorders>
              <w:top w:val="nil"/>
              <w:bottom w:val="single" w:sz="4" w:space="0" w:color="auto"/>
            </w:tcBorders>
          </w:tcPr>
          <w:p w14:paraId="0E77A1EC"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SRMR</w:t>
            </w:r>
          </w:p>
        </w:tc>
        <w:tc>
          <w:tcPr>
            <w:tcW w:w="1134" w:type="dxa"/>
            <w:tcBorders>
              <w:top w:val="nil"/>
              <w:bottom w:val="single" w:sz="4" w:space="0" w:color="auto"/>
            </w:tcBorders>
          </w:tcPr>
          <w:p w14:paraId="1E8B8E70"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RMSEA</w:t>
            </w:r>
          </w:p>
        </w:tc>
        <w:tc>
          <w:tcPr>
            <w:tcW w:w="983" w:type="dxa"/>
            <w:tcBorders>
              <w:top w:val="nil"/>
              <w:bottom w:val="single" w:sz="4" w:space="0" w:color="auto"/>
            </w:tcBorders>
          </w:tcPr>
          <w:p w14:paraId="6AE41EE6"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Χ</w:t>
            </w:r>
            <w:r w:rsidRPr="00AF5753">
              <w:rPr>
                <w:rFonts w:asciiTheme="majorBidi" w:hAnsiTheme="majorBidi" w:cstheme="majorBidi"/>
                <w:sz w:val="24"/>
                <w:szCs w:val="24"/>
                <w:vertAlign w:val="superscript"/>
                <w:lang w:val="en-GB"/>
              </w:rPr>
              <w:t>2</w:t>
            </w:r>
          </w:p>
        </w:tc>
        <w:tc>
          <w:tcPr>
            <w:tcW w:w="286" w:type="dxa"/>
            <w:tcBorders>
              <w:top w:val="nil"/>
              <w:bottom w:val="single" w:sz="4" w:space="0" w:color="auto"/>
            </w:tcBorders>
          </w:tcPr>
          <w:p w14:paraId="4C8250F2"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p>
        </w:tc>
        <w:tc>
          <w:tcPr>
            <w:tcW w:w="939" w:type="dxa"/>
            <w:tcBorders>
              <w:top w:val="nil"/>
              <w:bottom w:val="single" w:sz="4" w:space="0" w:color="auto"/>
            </w:tcBorders>
          </w:tcPr>
          <w:p w14:paraId="3E682343"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Δ Χ</w:t>
            </w:r>
            <w:r w:rsidRPr="00AF5753">
              <w:rPr>
                <w:rFonts w:asciiTheme="majorBidi" w:hAnsiTheme="majorBidi" w:cstheme="majorBidi"/>
                <w:sz w:val="24"/>
                <w:szCs w:val="24"/>
                <w:vertAlign w:val="superscript"/>
                <w:lang w:val="en-GB"/>
              </w:rPr>
              <w:t>2</w:t>
            </w:r>
          </w:p>
        </w:tc>
        <w:tc>
          <w:tcPr>
            <w:tcW w:w="1189" w:type="dxa"/>
            <w:tcBorders>
              <w:top w:val="nil"/>
              <w:bottom w:val="single" w:sz="4" w:space="0" w:color="auto"/>
            </w:tcBorders>
          </w:tcPr>
          <w:p w14:paraId="3C1DA8E4" w14:textId="77777777" w:rsidR="005D7264" w:rsidRPr="00AF5753" w:rsidRDefault="005D7264" w:rsidP="006F4221">
            <w:pPr>
              <w:spacing w:line="480" w:lineRule="exact"/>
              <w:contextualSpacing/>
              <w:jc w:val="center"/>
              <w:rPr>
                <w:rFonts w:asciiTheme="majorBidi" w:hAnsiTheme="majorBidi" w:cstheme="majorBidi"/>
                <w:i/>
                <w:iCs/>
                <w:sz w:val="24"/>
                <w:szCs w:val="24"/>
                <w:lang w:val="en-GB"/>
              </w:rPr>
            </w:pPr>
            <w:r w:rsidRPr="00AF5753">
              <w:rPr>
                <w:rFonts w:asciiTheme="majorBidi" w:hAnsiTheme="majorBidi" w:cstheme="majorBidi"/>
                <w:iCs/>
                <w:sz w:val="24"/>
                <w:szCs w:val="24"/>
                <w:lang w:val="en-GB"/>
              </w:rPr>
              <w:t>Δ</w:t>
            </w:r>
            <w:r w:rsidRPr="00AF5753">
              <w:rPr>
                <w:rFonts w:asciiTheme="majorBidi" w:hAnsiTheme="majorBidi" w:cstheme="majorBidi"/>
                <w:i/>
                <w:iCs/>
                <w:sz w:val="24"/>
                <w:szCs w:val="24"/>
                <w:lang w:val="en-GB"/>
              </w:rPr>
              <w:t xml:space="preserve"> df</w:t>
            </w:r>
          </w:p>
        </w:tc>
        <w:tc>
          <w:tcPr>
            <w:tcW w:w="997" w:type="dxa"/>
            <w:tcBorders>
              <w:top w:val="nil"/>
              <w:bottom w:val="single" w:sz="4" w:space="0" w:color="auto"/>
            </w:tcBorders>
          </w:tcPr>
          <w:p w14:paraId="58E50DB7" w14:textId="77777777" w:rsidR="005D7264" w:rsidRPr="00AF5753" w:rsidRDefault="005D7264" w:rsidP="006F4221">
            <w:pPr>
              <w:spacing w:line="480" w:lineRule="exact"/>
              <w:contextualSpacing/>
              <w:jc w:val="center"/>
              <w:rPr>
                <w:rFonts w:asciiTheme="majorBidi" w:hAnsiTheme="majorBidi" w:cstheme="majorBidi"/>
                <w:i/>
                <w:iCs/>
                <w:sz w:val="24"/>
                <w:szCs w:val="24"/>
                <w:lang w:val="en-GB"/>
              </w:rPr>
            </w:pPr>
            <w:r w:rsidRPr="00AF5753">
              <w:rPr>
                <w:rFonts w:asciiTheme="majorBidi" w:hAnsiTheme="majorBidi" w:cstheme="majorBidi"/>
                <w:i/>
                <w:iCs/>
                <w:sz w:val="24"/>
                <w:szCs w:val="24"/>
                <w:lang w:val="en-GB"/>
              </w:rPr>
              <w:t>p</w:t>
            </w:r>
            <w:r w:rsidRPr="00AF5753">
              <w:rPr>
                <w:rFonts w:asciiTheme="majorBidi" w:hAnsiTheme="majorBidi" w:cstheme="majorBidi"/>
                <w:sz w:val="24"/>
                <w:szCs w:val="24"/>
                <w:lang w:val="en-GB"/>
              </w:rPr>
              <w:t>-value</w:t>
            </w:r>
          </w:p>
        </w:tc>
      </w:tr>
      <w:tr w:rsidR="005D7264" w:rsidRPr="00AF5753" w14:paraId="24F2AC10" w14:textId="77777777" w:rsidTr="006F4221">
        <w:tc>
          <w:tcPr>
            <w:tcW w:w="2297" w:type="dxa"/>
            <w:gridSpan w:val="2"/>
          </w:tcPr>
          <w:p w14:paraId="0E74889C" w14:textId="7B859CF1" w:rsidR="005D7264" w:rsidRPr="00AF5753" w:rsidRDefault="005D7264" w:rsidP="006F4221">
            <w:pPr>
              <w:spacing w:line="480" w:lineRule="exact"/>
              <w:contextualSpacing/>
              <w:rPr>
                <w:rFonts w:asciiTheme="majorBidi" w:hAnsiTheme="majorBidi" w:cstheme="majorBidi"/>
                <w:i/>
                <w:iCs/>
                <w:sz w:val="24"/>
                <w:szCs w:val="24"/>
                <w:lang w:val="en-GB"/>
              </w:rPr>
            </w:pPr>
            <w:r w:rsidRPr="00AF5753">
              <w:rPr>
                <w:rFonts w:asciiTheme="majorBidi" w:hAnsiTheme="majorBidi" w:cstheme="majorBidi"/>
                <w:i/>
                <w:iCs/>
                <w:sz w:val="24"/>
                <w:szCs w:val="24"/>
                <w:lang w:val="en-GB"/>
              </w:rPr>
              <w:t xml:space="preserve">Final </w:t>
            </w:r>
            <w:r w:rsidR="00DF5B24">
              <w:rPr>
                <w:rFonts w:asciiTheme="majorBidi" w:hAnsiTheme="majorBidi" w:cstheme="majorBidi"/>
                <w:i/>
                <w:iCs/>
                <w:sz w:val="24"/>
                <w:szCs w:val="24"/>
                <w:lang w:val="en-GB"/>
              </w:rPr>
              <w:t>m</w:t>
            </w:r>
            <w:r w:rsidRPr="00AF5753">
              <w:rPr>
                <w:rFonts w:asciiTheme="majorBidi" w:hAnsiTheme="majorBidi" w:cstheme="majorBidi"/>
                <w:i/>
                <w:iCs/>
                <w:sz w:val="24"/>
                <w:szCs w:val="24"/>
                <w:lang w:val="en-GB"/>
              </w:rPr>
              <w:t>odel</w:t>
            </w:r>
          </w:p>
        </w:tc>
        <w:tc>
          <w:tcPr>
            <w:tcW w:w="1379" w:type="dxa"/>
          </w:tcPr>
          <w:p w14:paraId="27A975C8"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1134" w:type="dxa"/>
          </w:tcPr>
          <w:p w14:paraId="2B183A79"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83" w:type="dxa"/>
          </w:tcPr>
          <w:p w14:paraId="5B87EC01"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286" w:type="dxa"/>
          </w:tcPr>
          <w:p w14:paraId="0875B71C"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39" w:type="dxa"/>
          </w:tcPr>
          <w:p w14:paraId="26FE715C"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p>
        </w:tc>
        <w:tc>
          <w:tcPr>
            <w:tcW w:w="1189" w:type="dxa"/>
          </w:tcPr>
          <w:p w14:paraId="0A4F9524"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97" w:type="dxa"/>
          </w:tcPr>
          <w:p w14:paraId="2A193AD4" w14:textId="77777777" w:rsidR="005D7264" w:rsidRPr="00AF5753" w:rsidRDefault="005D7264" w:rsidP="006F4221">
            <w:pPr>
              <w:spacing w:line="480" w:lineRule="exact"/>
              <w:contextualSpacing/>
              <w:rPr>
                <w:rFonts w:asciiTheme="majorBidi" w:hAnsiTheme="majorBidi" w:cstheme="majorBidi"/>
                <w:i/>
                <w:iCs/>
                <w:sz w:val="24"/>
                <w:szCs w:val="24"/>
                <w:lang w:val="en-GB"/>
              </w:rPr>
            </w:pPr>
          </w:p>
        </w:tc>
      </w:tr>
      <w:tr w:rsidR="005D7264" w:rsidRPr="00AF5753" w14:paraId="62B088B4" w14:textId="77777777" w:rsidTr="006F4221">
        <w:tc>
          <w:tcPr>
            <w:tcW w:w="1516" w:type="dxa"/>
          </w:tcPr>
          <w:p w14:paraId="0CBF9B83" w14:textId="77777777" w:rsidR="005D7264" w:rsidRPr="00AF5753" w:rsidRDefault="005D7264"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Sample 2 </w:t>
            </w:r>
          </w:p>
        </w:tc>
        <w:tc>
          <w:tcPr>
            <w:tcW w:w="781" w:type="dxa"/>
          </w:tcPr>
          <w:p w14:paraId="2DBD9ED2"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.98</w:t>
            </w:r>
          </w:p>
        </w:tc>
        <w:tc>
          <w:tcPr>
            <w:tcW w:w="1379" w:type="dxa"/>
          </w:tcPr>
          <w:p w14:paraId="5E82BAE6"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.03</w:t>
            </w:r>
          </w:p>
        </w:tc>
        <w:tc>
          <w:tcPr>
            <w:tcW w:w="1134" w:type="dxa"/>
          </w:tcPr>
          <w:p w14:paraId="5848F6E0"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.08</w:t>
            </w:r>
          </w:p>
        </w:tc>
        <w:tc>
          <w:tcPr>
            <w:tcW w:w="983" w:type="dxa"/>
          </w:tcPr>
          <w:p w14:paraId="0233C9BE"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49.14</w:t>
            </w:r>
          </w:p>
        </w:tc>
        <w:tc>
          <w:tcPr>
            <w:tcW w:w="286" w:type="dxa"/>
          </w:tcPr>
          <w:p w14:paraId="17CF33C0"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39" w:type="dxa"/>
          </w:tcPr>
          <w:p w14:paraId="0301094C"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p>
        </w:tc>
        <w:tc>
          <w:tcPr>
            <w:tcW w:w="1189" w:type="dxa"/>
          </w:tcPr>
          <w:p w14:paraId="59CE6A18"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97" w:type="dxa"/>
          </w:tcPr>
          <w:p w14:paraId="5EC9117B" w14:textId="77777777" w:rsidR="005D7264" w:rsidRPr="00AF5753" w:rsidRDefault="005D7264" w:rsidP="006F4221">
            <w:pPr>
              <w:spacing w:line="480" w:lineRule="exact"/>
              <w:contextualSpacing/>
              <w:rPr>
                <w:rFonts w:asciiTheme="majorBidi" w:hAnsiTheme="majorBidi" w:cstheme="majorBidi"/>
                <w:sz w:val="24"/>
                <w:szCs w:val="24"/>
                <w:lang w:val="en-GB"/>
              </w:rPr>
            </w:pPr>
          </w:p>
        </w:tc>
      </w:tr>
      <w:tr w:rsidR="005D7264" w:rsidRPr="00AF5753" w14:paraId="1B7AB25F" w14:textId="77777777" w:rsidTr="006F4221">
        <w:tc>
          <w:tcPr>
            <w:tcW w:w="1516" w:type="dxa"/>
          </w:tcPr>
          <w:p w14:paraId="2979463F" w14:textId="77777777" w:rsidR="005D7264" w:rsidRPr="00AF5753" w:rsidRDefault="005D7264"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Sample 3</w:t>
            </w:r>
          </w:p>
        </w:tc>
        <w:tc>
          <w:tcPr>
            <w:tcW w:w="781" w:type="dxa"/>
          </w:tcPr>
          <w:p w14:paraId="2C88A519"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.98</w:t>
            </w:r>
          </w:p>
        </w:tc>
        <w:tc>
          <w:tcPr>
            <w:tcW w:w="1379" w:type="dxa"/>
          </w:tcPr>
          <w:p w14:paraId="11326B21"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.02</w:t>
            </w:r>
          </w:p>
        </w:tc>
        <w:tc>
          <w:tcPr>
            <w:tcW w:w="1134" w:type="dxa"/>
          </w:tcPr>
          <w:p w14:paraId="5644898F"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.05</w:t>
            </w:r>
          </w:p>
        </w:tc>
        <w:tc>
          <w:tcPr>
            <w:tcW w:w="983" w:type="dxa"/>
          </w:tcPr>
          <w:p w14:paraId="1E5E121C"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45.39</w:t>
            </w:r>
          </w:p>
        </w:tc>
        <w:tc>
          <w:tcPr>
            <w:tcW w:w="286" w:type="dxa"/>
          </w:tcPr>
          <w:p w14:paraId="19E989E0"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39" w:type="dxa"/>
          </w:tcPr>
          <w:p w14:paraId="2F5B17B7"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p>
        </w:tc>
        <w:tc>
          <w:tcPr>
            <w:tcW w:w="1189" w:type="dxa"/>
          </w:tcPr>
          <w:p w14:paraId="54A989F1"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97" w:type="dxa"/>
          </w:tcPr>
          <w:p w14:paraId="071DC0D0" w14:textId="77777777" w:rsidR="005D7264" w:rsidRPr="00AF5753" w:rsidRDefault="005D7264" w:rsidP="006F4221">
            <w:pPr>
              <w:spacing w:line="480" w:lineRule="exact"/>
              <w:contextualSpacing/>
              <w:rPr>
                <w:rFonts w:asciiTheme="majorBidi" w:hAnsiTheme="majorBidi" w:cstheme="majorBidi"/>
                <w:sz w:val="24"/>
                <w:szCs w:val="24"/>
                <w:lang w:val="en-GB"/>
              </w:rPr>
            </w:pPr>
          </w:p>
        </w:tc>
      </w:tr>
      <w:tr w:rsidR="005D7264" w:rsidRPr="00AF5753" w14:paraId="47B7603D" w14:textId="77777777" w:rsidTr="006F4221">
        <w:tc>
          <w:tcPr>
            <w:tcW w:w="3676" w:type="dxa"/>
            <w:gridSpan w:val="3"/>
          </w:tcPr>
          <w:p w14:paraId="4D19B2F0" w14:textId="77777777" w:rsidR="005D7264" w:rsidRPr="00AF5753" w:rsidRDefault="005D7264"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Single factor model</w:t>
            </w:r>
          </w:p>
        </w:tc>
        <w:tc>
          <w:tcPr>
            <w:tcW w:w="1134" w:type="dxa"/>
          </w:tcPr>
          <w:p w14:paraId="6DF28584"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83" w:type="dxa"/>
          </w:tcPr>
          <w:p w14:paraId="0BF8FB1D" w14:textId="77777777" w:rsidR="005D7264" w:rsidRPr="00AF5753" w:rsidRDefault="005D7264" w:rsidP="006F4221">
            <w:pPr>
              <w:tabs>
                <w:tab w:val="decimal" w:pos="453"/>
              </w:tabs>
              <w:spacing w:line="480" w:lineRule="exact"/>
              <w:contextualSpacing/>
              <w:jc w:val="right"/>
              <w:rPr>
                <w:rFonts w:asciiTheme="majorBidi" w:hAnsiTheme="majorBidi" w:cstheme="majorBidi"/>
                <w:sz w:val="24"/>
                <w:szCs w:val="24"/>
                <w:lang w:val="en-GB"/>
              </w:rPr>
            </w:pPr>
          </w:p>
        </w:tc>
        <w:tc>
          <w:tcPr>
            <w:tcW w:w="286" w:type="dxa"/>
          </w:tcPr>
          <w:p w14:paraId="69C63936" w14:textId="77777777" w:rsidR="005D7264" w:rsidRPr="00AF5753" w:rsidRDefault="005D7264" w:rsidP="006F4221">
            <w:pPr>
              <w:tabs>
                <w:tab w:val="decimal" w:pos="555"/>
              </w:tabs>
              <w:spacing w:line="480" w:lineRule="exact"/>
              <w:contextualSpacing/>
              <w:rPr>
                <w:rFonts w:asciiTheme="majorBidi" w:hAnsiTheme="majorBidi" w:cstheme="majorBidi"/>
                <w:sz w:val="24"/>
                <w:szCs w:val="24"/>
                <w:lang w:val="en-GB"/>
              </w:rPr>
            </w:pPr>
          </w:p>
        </w:tc>
        <w:tc>
          <w:tcPr>
            <w:tcW w:w="939" w:type="dxa"/>
          </w:tcPr>
          <w:p w14:paraId="748DB6DD"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p>
        </w:tc>
        <w:tc>
          <w:tcPr>
            <w:tcW w:w="1189" w:type="dxa"/>
          </w:tcPr>
          <w:p w14:paraId="7BAD2BDA" w14:textId="77777777" w:rsidR="005D7264" w:rsidRPr="00AF5753" w:rsidRDefault="005D7264" w:rsidP="006F4221">
            <w:pPr>
              <w:spacing w:line="480" w:lineRule="exact"/>
              <w:contextualSpacing/>
              <w:rPr>
                <w:rFonts w:asciiTheme="majorBidi" w:hAnsiTheme="majorBidi" w:cstheme="majorBidi"/>
                <w:sz w:val="24"/>
                <w:szCs w:val="24"/>
                <w:lang w:val="en-GB"/>
              </w:rPr>
            </w:pPr>
          </w:p>
        </w:tc>
        <w:tc>
          <w:tcPr>
            <w:tcW w:w="997" w:type="dxa"/>
          </w:tcPr>
          <w:p w14:paraId="3D7835DE" w14:textId="77777777" w:rsidR="005D7264" w:rsidRPr="00AF5753" w:rsidRDefault="005D7264" w:rsidP="006F4221">
            <w:pPr>
              <w:spacing w:line="480" w:lineRule="exact"/>
              <w:contextualSpacing/>
              <w:rPr>
                <w:rFonts w:asciiTheme="majorBidi" w:hAnsiTheme="majorBidi" w:cstheme="majorBidi"/>
                <w:sz w:val="24"/>
                <w:szCs w:val="24"/>
                <w:lang w:val="en-GB"/>
              </w:rPr>
            </w:pPr>
          </w:p>
        </w:tc>
      </w:tr>
      <w:tr w:rsidR="005D7264" w:rsidRPr="00AF5753" w14:paraId="6BB6962A" w14:textId="77777777" w:rsidTr="006F4221">
        <w:tc>
          <w:tcPr>
            <w:tcW w:w="1516" w:type="dxa"/>
            <w:tcBorders>
              <w:bottom w:val="nil"/>
            </w:tcBorders>
          </w:tcPr>
          <w:p w14:paraId="60F3CEC9" w14:textId="77777777" w:rsidR="005D7264" w:rsidRPr="00AF5753" w:rsidRDefault="005D7264"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Sample 2</w:t>
            </w:r>
          </w:p>
        </w:tc>
        <w:tc>
          <w:tcPr>
            <w:tcW w:w="781" w:type="dxa"/>
            <w:tcBorders>
              <w:bottom w:val="nil"/>
            </w:tcBorders>
          </w:tcPr>
          <w:p w14:paraId="0450F1EE"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.94</w:t>
            </w:r>
          </w:p>
        </w:tc>
        <w:tc>
          <w:tcPr>
            <w:tcW w:w="1379" w:type="dxa"/>
            <w:tcBorders>
              <w:bottom w:val="nil"/>
            </w:tcBorders>
          </w:tcPr>
          <w:p w14:paraId="305DE312"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.04</w:t>
            </w:r>
          </w:p>
        </w:tc>
        <w:tc>
          <w:tcPr>
            <w:tcW w:w="1134" w:type="dxa"/>
            <w:tcBorders>
              <w:bottom w:val="nil"/>
            </w:tcBorders>
          </w:tcPr>
          <w:p w14:paraId="1CDCF871"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.13</w:t>
            </w:r>
          </w:p>
        </w:tc>
        <w:tc>
          <w:tcPr>
            <w:tcW w:w="983" w:type="dxa"/>
            <w:tcBorders>
              <w:bottom w:val="nil"/>
            </w:tcBorders>
          </w:tcPr>
          <w:p w14:paraId="6433C4CA"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103.91</w:t>
            </w:r>
          </w:p>
        </w:tc>
        <w:tc>
          <w:tcPr>
            <w:tcW w:w="286" w:type="dxa"/>
            <w:tcBorders>
              <w:bottom w:val="nil"/>
            </w:tcBorders>
          </w:tcPr>
          <w:p w14:paraId="31116D00" w14:textId="77777777" w:rsidR="005D7264" w:rsidRPr="00AF5753" w:rsidRDefault="005D7264" w:rsidP="006F4221">
            <w:pPr>
              <w:tabs>
                <w:tab w:val="decimal" w:pos="555"/>
              </w:tabs>
              <w:spacing w:line="480" w:lineRule="exact"/>
              <w:contextualSpacing/>
              <w:rPr>
                <w:rFonts w:asciiTheme="majorBidi" w:hAnsiTheme="majorBidi" w:cstheme="majorBidi"/>
                <w:sz w:val="24"/>
                <w:szCs w:val="24"/>
                <w:lang w:val="en-GB"/>
              </w:rPr>
            </w:pPr>
          </w:p>
        </w:tc>
        <w:tc>
          <w:tcPr>
            <w:tcW w:w="939" w:type="dxa"/>
            <w:tcBorders>
              <w:bottom w:val="nil"/>
            </w:tcBorders>
          </w:tcPr>
          <w:p w14:paraId="048F56E5"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54.77</w:t>
            </w:r>
          </w:p>
        </w:tc>
        <w:tc>
          <w:tcPr>
            <w:tcW w:w="1189" w:type="dxa"/>
            <w:tcBorders>
              <w:bottom w:val="nil"/>
            </w:tcBorders>
          </w:tcPr>
          <w:p w14:paraId="0A054405"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1</w:t>
            </w:r>
          </w:p>
        </w:tc>
        <w:tc>
          <w:tcPr>
            <w:tcW w:w="997" w:type="dxa"/>
            <w:tcBorders>
              <w:bottom w:val="nil"/>
            </w:tcBorders>
          </w:tcPr>
          <w:p w14:paraId="070F2978"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&lt; .001</w:t>
            </w:r>
          </w:p>
        </w:tc>
      </w:tr>
      <w:tr w:rsidR="005D7264" w:rsidRPr="00AF5753" w14:paraId="1C1AA3FE" w14:textId="77777777" w:rsidTr="006F4221">
        <w:tc>
          <w:tcPr>
            <w:tcW w:w="1516" w:type="dxa"/>
            <w:tcBorders>
              <w:top w:val="nil"/>
              <w:bottom w:val="single" w:sz="4" w:space="0" w:color="auto"/>
            </w:tcBorders>
          </w:tcPr>
          <w:p w14:paraId="56ABC497" w14:textId="77777777" w:rsidR="005D7264" w:rsidRPr="00AF5753" w:rsidRDefault="005D7264" w:rsidP="006F4221">
            <w:pPr>
              <w:spacing w:line="480" w:lineRule="exact"/>
              <w:contextualSpacing/>
              <w:jc w:val="both"/>
              <w:rPr>
                <w:rFonts w:asciiTheme="majorBidi" w:hAnsiTheme="majorBidi" w:cstheme="majorBidi"/>
                <w:sz w:val="24"/>
                <w:szCs w:val="24"/>
                <w:lang w:val="en-GB"/>
              </w:rPr>
            </w:pPr>
            <w:r w:rsidRPr="00AF5753">
              <w:rPr>
                <w:rFonts w:asciiTheme="majorBidi" w:hAnsiTheme="majorBidi" w:cstheme="majorBidi"/>
                <w:sz w:val="24"/>
                <w:szCs w:val="24"/>
                <w:lang w:val="en-GB"/>
              </w:rPr>
              <w:t>Sample 3</w:t>
            </w:r>
          </w:p>
        </w:tc>
        <w:tc>
          <w:tcPr>
            <w:tcW w:w="781" w:type="dxa"/>
            <w:tcBorders>
              <w:top w:val="nil"/>
              <w:bottom w:val="single" w:sz="4" w:space="0" w:color="auto"/>
            </w:tcBorders>
          </w:tcPr>
          <w:p w14:paraId="16A1AE19"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.91</w:t>
            </w:r>
          </w:p>
        </w:tc>
        <w:tc>
          <w:tcPr>
            <w:tcW w:w="1379" w:type="dxa"/>
            <w:tcBorders>
              <w:top w:val="nil"/>
              <w:bottom w:val="single" w:sz="4" w:space="0" w:color="auto"/>
            </w:tcBorders>
          </w:tcPr>
          <w:p w14:paraId="53A0B55F"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.05</w:t>
            </w:r>
          </w:p>
        </w:tc>
        <w:tc>
          <w:tcPr>
            <w:tcW w:w="1134" w:type="dxa"/>
            <w:tcBorders>
              <w:top w:val="nil"/>
              <w:bottom w:val="single" w:sz="4" w:space="0" w:color="auto"/>
            </w:tcBorders>
          </w:tcPr>
          <w:p w14:paraId="575AD181"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.10</w:t>
            </w:r>
          </w:p>
        </w:tc>
        <w:tc>
          <w:tcPr>
            <w:tcW w:w="983" w:type="dxa"/>
            <w:tcBorders>
              <w:top w:val="nil"/>
              <w:bottom w:val="single" w:sz="4" w:space="0" w:color="auto"/>
            </w:tcBorders>
          </w:tcPr>
          <w:p w14:paraId="52243374"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130.06</w:t>
            </w:r>
          </w:p>
        </w:tc>
        <w:tc>
          <w:tcPr>
            <w:tcW w:w="286" w:type="dxa"/>
            <w:tcBorders>
              <w:top w:val="nil"/>
              <w:bottom w:val="single" w:sz="4" w:space="0" w:color="auto"/>
            </w:tcBorders>
          </w:tcPr>
          <w:p w14:paraId="51D6D111" w14:textId="77777777" w:rsidR="005D7264" w:rsidRPr="00AF5753" w:rsidRDefault="005D7264" w:rsidP="006F4221">
            <w:pPr>
              <w:tabs>
                <w:tab w:val="decimal" w:pos="555"/>
              </w:tabs>
              <w:spacing w:line="480" w:lineRule="exact"/>
              <w:contextualSpacing/>
              <w:rPr>
                <w:rFonts w:asciiTheme="majorBidi" w:hAnsiTheme="majorBidi" w:cstheme="majorBidi"/>
                <w:sz w:val="24"/>
                <w:szCs w:val="24"/>
                <w:lang w:val="en-GB"/>
              </w:rPr>
            </w:pPr>
          </w:p>
        </w:tc>
        <w:tc>
          <w:tcPr>
            <w:tcW w:w="939" w:type="dxa"/>
            <w:tcBorders>
              <w:top w:val="nil"/>
              <w:bottom w:val="single" w:sz="4" w:space="0" w:color="auto"/>
            </w:tcBorders>
          </w:tcPr>
          <w:p w14:paraId="391F508B"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8.62</w:t>
            </w:r>
          </w:p>
        </w:tc>
        <w:tc>
          <w:tcPr>
            <w:tcW w:w="1189" w:type="dxa"/>
            <w:tcBorders>
              <w:top w:val="nil"/>
              <w:bottom w:val="single" w:sz="4" w:space="0" w:color="auto"/>
            </w:tcBorders>
          </w:tcPr>
          <w:p w14:paraId="0161B666" w14:textId="77777777" w:rsidR="005D7264" w:rsidRPr="00AF5753" w:rsidRDefault="005D7264"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1</w:t>
            </w:r>
          </w:p>
        </w:tc>
        <w:tc>
          <w:tcPr>
            <w:tcW w:w="997" w:type="dxa"/>
            <w:tcBorders>
              <w:top w:val="nil"/>
              <w:bottom w:val="single" w:sz="4" w:space="0" w:color="auto"/>
            </w:tcBorders>
          </w:tcPr>
          <w:p w14:paraId="1C9F08A0" w14:textId="77777777" w:rsidR="005D7264" w:rsidRPr="00AF5753" w:rsidRDefault="005D7264" w:rsidP="006F4221">
            <w:pPr>
              <w:spacing w:line="480" w:lineRule="exact"/>
              <w:contextualSpacing/>
              <w:jc w:val="right"/>
              <w:rPr>
                <w:rFonts w:asciiTheme="majorBidi" w:hAnsiTheme="majorBidi" w:cstheme="majorBidi"/>
                <w:sz w:val="24"/>
                <w:szCs w:val="24"/>
                <w:lang w:val="en-GB"/>
              </w:rPr>
            </w:pPr>
            <w:r w:rsidRPr="00AF5753">
              <w:rPr>
                <w:rFonts w:asciiTheme="majorBidi" w:hAnsiTheme="majorBidi" w:cstheme="majorBidi"/>
                <w:sz w:val="24"/>
                <w:szCs w:val="24"/>
                <w:lang w:val="en-GB"/>
              </w:rPr>
              <w:t>.003</w:t>
            </w:r>
          </w:p>
        </w:tc>
      </w:tr>
    </w:tbl>
    <w:p w14:paraId="4511F94A" w14:textId="45EB5540" w:rsidR="005D7264" w:rsidRDefault="005D7264" w:rsidP="005D7264">
      <w:pPr>
        <w:spacing w:after="0" w:line="480" w:lineRule="exact"/>
        <w:contextualSpacing/>
        <w:rPr>
          <w:rFonts w:ascii="Times New Roman" w:hAnsi="Times New Roman" w:cs="Times New Roman"/>
          <w:sz w:val="24"/>
          <w:szCs w:val="24"/>
          <w:lang w:val="en-GB"/>
        </w:rPr>
      </w:pPr>
      <w:r w:rsidRPr="00AF5753">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Chi-square difference tests in the model comparisons panel are the differences with the associated final model. Chi-square difference tests for Sample 3 are scaled Chi-square differences (Satorra and Bentler, 2010). Fit indices for Sample 3 are robust fit indices.</w:t>
      </w:r>
      <w:r w:rsidRPr="00AF5753">
        <w:rPr>
          <w:rFonts w:ascii="Times New Roman" w:hAnsi="Times New Roman" w:cs="Times New Roman"/>
          <w:sz w:val="24"/>
          <w:szCs w:val="24"/>
          <w:lang w:val="en-GB"/>
        </w:rPr>
        <w:t xml:space="preserve"> </w:t>
      </w:r>
    </w:p>
    <w:p w14:paraId="703240C7" w14:textId="77777777" w:rsidR="00FD3379" w:rsidRPr="00AF5753" w:rsidRDefault="00FD3379" w:rsidP="005D7264">
      <w:pPr>
        <w:spacing w:after="0" w:line="480" w:lineRule="exact"/>
        <w:contextualSpacing/>
        <w:rPr>
          <w:rFonts w:asciiTheme="majorBidi" w:hAnsiTheme="majorBidi" w:cstheme="majorBidi"/>
          <w:sz w:val="24"/>
          <w:szCs w:val="24"/>
          <w:shd w:val="clear" w:color="auto" w:fill="FFFFFF"/>
          <w:lang w:val="en-GB"/>
        </w:rPr>
      </w:pPr>
    </w:p>
    <w:p w14:paraId="09317A26" w14:textId="0AF5857B" w:rsidR="007F748C" w:rsidRDefault="007F748C" w:rsidP="003909E8">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lastRenderedPageBreak/>
        <w:t>We present the items</w:t>
      </w:r>
      <w:r w:rsidR="00990218">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and item loadings in Table </w:t>
      </w:r>
      <w:r w:rsidR="00DD31E1">
        <w:rPr>
          <w:rFonts w:asciiTheme="majorBidi" w:hAnsiTheme="majorBidi" w:cstheme="majorBidi"/>
          <w:sz w:val="24"/>
          <w:szCs w:val="24"/>
          <w:lang w:val="en-GB"/>
        </w:rPr>
        <w:t>3</w:t>
      </w:r>
      <w:r w:rsidR="00A724BB">
        <w:rPr>
          <w:rFonts w:asciiTheme="majorBidi" w:hAnsiTheme="majorBidi" w:cstheme="majorBidi"/>
          <w:sz w:val="24"/>
          <w:szCs w:val="24"/>
          <w:lang w:val="en-GB"/>
        </w:rPr>
        <w:t>, and</w:t>
      </w:r>
      <w:r w:rsidRPr="00AF5753">
        <w:rPr>
          <w:rFonts w:asciiTheme="majorBidi" w:hAnsiTheme="majorBidi" w:cstheme="majorBidi"/>
          <w:sz w:val="24"/>
          <w:szCs w:val="24"/>
          <w:lang w:val="en-GB"/>
        </w:rPr>
        <w:t xml:space="preserve"> descriptive</w:t>
      </w:r>
      <w:r w:rsidR="00A724BB">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in Table </w:t>
      </w:r>
      <w:r w:rsidR="00DD31E1">
        <w:rPr>
          <w:rFonts w:asciiTheme="majorBidi" w:hAnsiTheme="majorBidi" w:cstheme="majorBidi"/>
          <w:sz w:val="24"/>
          <w:szCs w:val="24"/>
          <w:lang w:val="en-GB"/>
        </w:rPr>
        <w:t>4</w:t>
      </w:r>
      <w:r w:rsidRPr="00AF5753">
        <w:rPr>
          <w:rFonts w:asciiTheme="majorBidi" w:hAnsiTheme="majorBidi" w:cstheme="majorBidi"/>
          <w:sz w:val="24"/>
          <w:szCs w:val="24"/>
          <w:lang w:val="en-GB"/>
        </w:rPr>
        <w:t>. To evaluate the validity of our 2-factor model, we compared the final model to a 1-factor model</w:t>
      </w:r>
      <w:r w:rsidR="00990218">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(Table </w:t>
      </w:r>
      <w:r w:rsidR="00DD31E1">
        <w:rPr>
          <w:rFonts w:asciiTheme="majorBidi" w:hAnsiTheme="majorBidi" w:cstheme="majorBidi"/>
          <w:sz w:val="24"/>
          <w:szCs w:val="24"/>
          <w:lang w:val="en-GB"/>
        </w:rPr>
        <w:t>2</w:t>
      </w:r>
      <w:r w:rsidRPr="00AF5753">
        <w:rPr>
          <w:rFonts w:asciiTheme="majorBidi" w:hAnsiTheme="majorBidi" w:cstheme="majorBidi"/>
          <w:sz w:val="24"/>
          <w:szCs w:val="24"/>
          <w:lang w:val="en-GB"/>
        </w:rPr>
        <w:t xml:space="preserve">). The 2-factor model’s fit was superior. </w:t>
      </w:r>
    </w:p>
    <w:p w14:paraId="316BE336" w14:textId="4078BA81" w:rsidR="006A7030" w:rsidRDefault="006A7030" w:rsidP="003909E8">
      <w:pPr>
        <w:spacing w:after="0" w:line="480" w:lineRule="exact"/>
        <w:ind w:firstLine="709"/>
        <w:contextualSpacing/>
        <w:rPr>
          <w:rFonts w:asciiTheme="majorBidi" w:hAnsiTheme="majorBidi" w:cstheme="majorBidi"/>
          <w:sz w:val="24"/>
          <w:szCs w:val="24"/>
          <w:lang w:val="en-GB"/>
        </w:rPr>
      </w:pPr>
    </w:p>
    <w:p w14:paraId="5F7658B3" w14:textId="79D88C60" w:rsidR="00E35AB4" w:rsidRPr="00AF5753" w:rsidRDefault="00E35AB4" w:rsidP="00E35AB4">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
          <w:sz w:val="24"/>
          <w:szCs w:val="24"/>
          <w:lang w:val="en-GB"/>
        </w:rPr>
        <w:t xml:space="preserve">Table </w:t>
      </w:r>
      <w:r w:rsidR="00DD31E1">
        <w:rPr>
          <w:rFonts w:asciiTheme="majorBidi" w:hAnsiTheme="majorBidi" w:cstheme="majorBidi"/>
          <w:b/>
          <w:sz w:val="24"/>
          <w:szCs w:val="24"/>
          <w:lang w:val="en-GB"/>
        </w:rPr>
        <w:t>3</w:t>
      </w:r>
    </w:p>
    <w:p w14:paraId="6F272AC1" w14:textId="13F8603B" w:rsidR="000D5F8D" w:rsidRPr="00AF5753" w:rsidRDefault="00E35AB4" w:rsidP="000D5F8D">
      <w:pPr>
        <w:spacing w:after="0" w:line="480" w:lineRule="exact"/>
        <w:contextualSpacing/>
        <w:rPr>
          <w:rFonts w:asciiTheme="majorBidi" w:hAnsiTheme="majorBidi" w:cstheme="majorBidi"/>
          <w:i/>
          <w:sz w:val="24"/>
          <w:szCs w:val="24"/>
          <w:lang w:val="en-GB"/>
        </w:rPr>
      </w:pPr>
      <w:r w:rsidRPr="00AF5753">
        <w:rPr>
          <w:rFonts w:asciiTheme="majorBidi" w:hAnsiTheme="majorBidi" w:cstheme="majorBidi"/>
          <w:i/>
          <w:sz w:val="24"/>
          <w:szCs w:val="24"/>
          <w:lang w:val="en-GB"/>
        </w:rPr>
        <w:t>Item Loadings of the Organi</w:t>
      </w:r>
      <w:r w:rsidR="00421F1A">
        <w:rPr>
          <w:rFonts w:asciiTheme="majorBidi" w:hAnsiTheme="majorBidi" w:cstheme="majorBidi"/>
          <w:i/>
          <w:sz w:val="24"/>
          <w:szCs w:val="24"/>
          <w:lang w:val="en-GB"/>
        </w:rPr>
        <w:t>s</w:t>
      </w:r>
      <w:r w:rsidRPr="00AF5753">
        <w:rPr>
          <w:rFonts w:asciiTheme="majorBidi" w:hAnsiTheme="majorBidi" w:cstheme="majorBidi"/>
          <w:i/>
          <w:sz w:val="24"/>
          <w:szCs w:val="24"/>
          <w:lang w:val="en-GB"/>
        </w:rPr>
        <w:t>ational Nostalgia Scale</w:t>
      </w:r>
    </w:p>
    <w:tbl>
      <w:tblPr>
        <w:tblStyle w:val="TableGrid"/>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134"/>
        <w:gridCol w:w="1134"/>
      </w:tblGrid>
      <w:tr w:rsidR="00C77F68" w:rsidRPr="00AF5753" w14:paraId="1CF972BB" w14:textId="77777777" w:rsidTr="00C77F68">
        <w:tc>
          <w:tcPr>
            <w:tcW w:w="7225" w:type="dxa"/>
            <w:tcBorders>
              <w:top w:val="single" w:sz="4" w:space="0" w:color="auto"/>
              <w:bottom w:val="single" w:sz="4" w:space="0" w:color="auto"/>
            </w:tcBorders>
          </w:tcPr>
          <w:p w14:paraId="47F8AE96" w14:textId="2024E0AE" w:rsidR="00C77F68" w:rsidRPr="00AF5753" w:rsidRDefault="00C77F68" w:rsidP="00C77F68">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Item</w:t>
            </w:r>
          </w:p>
        </w:tc>
        <w:tc>
          <w:tcPr>
            <w:tcW w:w="1134" w:type="dxa"/>
            <w:tcBorders>
              <w:top w:val="single" w:sz="4" w:space="0" w:color="auto"/>
              <w:bottom w:val="single" w:sz="4" w:space="0" w:color="auto"/>
            </w:tcBorders>
          </w:tcPr>
          <w:p w14:paraId="2A4E93D9" w14:textId="09537570" w:rsidR="00C77F68" w:rsidRPr="00AF5753" w:rsidRDefault="00C77F68" w:rsidP="00C77F68">
            <w:pPr>
              <w:spacing w:line="480" w:lineRule="exact"/>
              <w:contextualSpacing/>
              <w:rPr>
                <w:rFonts w:asciiTheme="majorBidi" w:hAnsiTheme="majorBidi" w:cstheme="majorBidi"/>
                <w:i/>
                <w:sz w:val="24"/>
                <w:szCs w:val="24"/>
                <w:lang w:val="en-GB"/>
              </w:rPr>
            </w:pPr>
            <w:r w:rsidRPr="00AF5753">
              <w:rPr>
                <w:rFonts w:asciiTheme="majorBidi" w:hAnsiTheme="majorBidi" w:cstheme="majorBidi"/>
                <w:iCs/>
                <w:sz w:val="24"/>
                <w:szCs w:val="24"/>
                <w:lang w:val="en-GB"/>
              </w:rPr>
              <w:t>Sample 2</w:t>
            </w:r>
          </w:p>
        </w:tc>
        <w:tc>
          <w:tcPr>
            <w:tcW w:w="1134" w:type="dxa"/>
            <w:tcBorders>
              <w:top w:val="single" w:sz="4" w:space="0" w:color="auto"/>
              <w:bottom w:val="single" w:sz="4" w:space="0" w:color="auto"/>
            </w:tcBorders>
          </w:tcPr>
          <w:p w14:paraId="238AC021" w14:textId="61CCF572" w:rsidR="00C77F68" w:rsidRPr="00AF5753" w:rsidRDefault="00C77F68" w:rsidP="00C77F68">
            <w:pPr>
              <w:spacing w:line="480" w:lineRule="exact"/>
              <w:contextualSpacing/>
              <w:rPr>
                <w:rFonts w:asciiTheme="majorBidi" w:hAnsiTheme="majorBidi" w:cstheme="majorBidi"/>
                <w:i/>
                <w:sz w:val="24"/>
                <w:szCs w:val="24"/>
                <w:lang w:val="en-GB"/>
              </w:rPr>
            </w:pPr>
            <w:r w:rsidRPr="00AF5753">
              <w:rPr>
                <w:rFonts w:asciiTheme="majorBidi" w:hAnsiTheme="majorBidi" w:cstheme="majorBidi"/>
                <w:iCs/>
                <w:sz w:val="24"/>
                <w:szCs w:val="24"/>
                <w:lang w:val="en-GB"/>
              </w:rPr>
              <w:t>Sample 3</w:t>
            </w:r>
          </w:p>
        </w:tc>
      </w:tr>
      <w:tr w:rsidR="00C77F68" w:rsidRPr="00AF5753" w14:paraId="4757EE3D" w14:textId="77777777" w:rsidTr="00C77F68">
        <w:tc>
          <w:tcPr>
            <w:tcW w:w="7225" w:type="dxa"/>
            <w:tcBorders>
              <w:top w:val="single" w:sz="4" w:space="0" w:color="auto"/>
            </w:tcBorders>
          </w:tcPr>
          <w:p w14:paraId="28B32103" w14:textId="5547B170" w:rsidR="00C77F68" w:rsidRPr="00AF5753" w:rsidRDefault="00C77F68" w:rsidP="00C77F68">
            <w:pPr>
              <w:spacing w:line="480" w:lineRule="exact"/>
              <w:contextualSpacing/>
              <w:rPr>
                <w:rFonts w:asciiTheme="majorBidi" w:hAnsiTheme="majorBidi" w:cstheme="majorBidi"/>
                <w:i/>
                <w:sz w:val="24"/>
                <w:szCs w:val="24"/>
                <w:lang w:val="en-GB"/>
              </w:rPr>
            </w:pPr>
            <w:r w:rsidRPr="00AF5753">
              <w:rPr>
                <w:rFonts w:asciiTheme="majorBidi" w:hAnsiTheme="majorBidi" w:cstheme="majorBidi"/>
                <w:i/>
                <w:sz w:val="24"/>
                <w:szCs w:val="24"/>
                <w:lang w:val="en-GB"/>
              </w:rPr>
              <w:t>Agentic Organi</w:t>
            </w:r>
            <w:r w:rsidR="00421F1A">
              <w:rPr>
                <w:rFonts w:asciiTheme="majorBidi" w:hAnsiTheme="majorBidi" w:cstheme="majorBidi"/>
                <w:i/>
                <w:sz w:val="24"/>
                <w:szCs w:val="24"/>
                <w:lang w:val="en-GB"/>
              </w:rPr>
              <w:t>s</w:t>
            </w:r>
            <w:r w:rsidRPr="00AF5753">
              <w:rPr>
                <w:rFonts w:asciiTheme="majorBidi" w:hAnsiTheme="majorBidi" w:cstheme="majorBidi"/>
                <w:i/>
                <w:sz w:val="24"/>
                <w:szCs w:val="24"/>
                <w:lang w:val="en-GB"/>
              </w:rPr>
              <w:t>ational Nostalgia</w:t>
            </w:r>
            <w:r w:rsidRPr="00AF5753">
              <w:rPr>
                <w:rFonts w:asciiTheme="majorBidi" w:hAnsiTheme="majorBidi" w:cstheme="majorBidi"/>
                <w:i/>
                <w:sz w:val="24"/>
                <w:szCs w:val="24"/>
                <w:lang w:val="en-GB"/>
              </w:rPr>
              <w:tab/>
            </w:r>
            <w:r w:rsidRPr="00AF5753">
              <w:rPr>
                <w:rFonts w:asciiTheme="majorBidi" w:hAnsiTheme="majorBidi" w:cstheme="majorBidi"/>
                <w:i/>
                <w:sz w:val="24"/>
                <w:szCs w:val="24"/>
                <w:lang w:val="en-GB"/>
              </w:rPr>
              <w:tab/>
            </w:r>
          </w:p>
        </w:tc>
        <w:tc>
          <w:tcPr>
            <w:tcW w:w="1134" w:type="dxa"/>
            <w:tcBorders>
              <w:top w:val="single" w:sz="4" w:space="0" w:color="auto"/>
            </w:tcBorders>
          </w:tcPr>
          <w:p w14:paraId="7B0648F4" w14:textId="77777777" w:rsidR="00C77F68" w:rsidRPr="00AF5753" w:rsidRDefault="00C77F68" w:rsidP="00C77F68">
            <w:pPr>
              <w:spacing w:line="480" w:lineRule="exact"/>
              <w:contextualSpacing/>
              <w:rPr>
                <w:rFonts w:asciiTheme="majorBidi" w:hAnsiTheme="majorBidi" w:cstheme="majorBidi"/>
                <w:i/>
                <w:sz w:val="24"/>
                <w:szCs w:val="24"/>
                <w:lang w:val="en-GB"/>
              </w:rPr>
            </w:pPr>
          </w:p>
        </w:tc>
        <w:tc>
          <w:tcPr>
            <w:tcW w:w="1134" w:type="dxa"/>
            <w:tcBorders>
              <w:top w:val="single" w:sz="4" w:space="0" w:color="auto"/>
            </w:tcBorders>
          </w:tcPr>
          <w:p w14:paraId="3B29A2D1" w14:textId="77777777" w:rsidR="00C77F68" w:rsidRPr="00AF5753" w:rsidRDefault="00C77F68" w:rsidP="00C77F68">
            <w:pPr>
              <w:spacing w:line="480" w:lineRule="exact"/>
              <w:contextualSpacing/>
              <w:rPr>
                <w:rFonts w:asciiTheme="majorBidi" w:hAnsiTheme="majorBidi" w:cstheme="majorBidi"/>
                <w:i/>
                <w:sz w:val="24"/>
                <w:szCs w:val="24"/>
                <w:lang w:val="en-GB"/>
              </w:rPr>
            </w:pPr>
          </w:p>
        </w:tc>
      </w:tr>
      <w:tr w:rsidR="00166616" w:rsidRPr="00AF5753" w14:paraId="22BAB5DA" w14:textId="77777777" w:rsidTr="00C77F68">
        <w:tc>
          <w:tcPr>
            <w:tcW w:w="7225" w:type="dxa"/>
          </w:tcPr>
          <w:p w14:paraId="135B6A7D" w14:textId="6F7C4578" w:rsidR="00166616" w:rsidRPr="00AF5753" w:rsidRDefault="00166616" w:rsidP="00166616">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 xml:space="preserve">times when I felt my achievements were recognized by my </w:t>
            </w:r>
            <w:r w:rsidR="003B3EBC">
              <w:rPr>
                <w:rFonts w:asciiTheme="majorBidi" w:hAnsiTheme="majorBidi" w:cstheme="majorBidi"/>
                <w:iCs/>
                <w:sz w:val="24"/>
                <w:szCs w:val="24"/>
                <w:lang w:val="en-GB"/>
              </w:rPr>
              <w:t>organisation</w:t>
            </w:r>
          </w:p>
        </w:tc>
        <w:tc>
          <w:tcPr>
            <w:tcW w:w="1134" w:type="dxa"/>
          </w:tcPr>
          <w:p w14:paraId="3510E619" w14:textId="64741BB0" w:rsidR="00166616" w:rsidRPr="00AF5753" w:rsidRDefault="00166616" w:rsidP="003676E6">
            <w:pPr>
              <w:spacing w:line="480" w:lineRule="exact"/>
              <w:contextualSpacing/>
              <w:jc w:val="center"/>
              <w:rPr>
                <w:rFonts w:asciiTheme="majorBidi" w:hAnsiTheme="majorBidi" w:cstheme="majorBidi"/>
                <w:iCs/>
                <w:sz w:val="24"/>
                <w:szCs w:val="24"/>
                <w:lang w:val="en-GB"/>
              </w:rPr>
            </w:pPr>
            <w:r w:rsidRPr="00AF5753">
              <w:rPr>
                <w:rFonts w:ascii="Times New Roman" w:hAnsi="Times New Roman" w:cs="Times New Roman"/>
                <w:sz w:val="24"/>
                <w:szCs w:val="24"/>
                <w:lang w:val="en-GB"/>
              </w:rPr>
              <w:t>.80</w:t>
            </w:r>
          </w:p>
        </w:tc>
        <w:tc>
          <w:tcPr>
            <w:tcW w:w="1134" w:type="dxa"/>
          </w:tcPr>
          <w:p w14:paraId="645818C2" w14:textId="37CE28B3"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.83</w:t>
            </w:r>
          </w:p>
        </w:tc>
      </w:tr>
      <w:tr w:rsidR="00166616" w:rsidRPr="00AF5753" w14:paraId="6C78C80A" w14:textId="77777777" w:rsidTr="00C77F68">
        <w:tc>
          <w:tcPr>
            <w:tcW w:w="7225" w:type="dxa"/>
          </w:tcPr>
          <w:p w14:paraId="6FDF2AD5" w14:textId="163691A0" w:rsidR="00166616" w:rsidRPr="00AF5753" w:rsidRDefault="00166616" w:rsidP="00166616">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times that gave me a sense of accomplishment</w:t>
            </w:r>
          </w:p>
        </w:tc>
        <w:tc>
          <w:tcPr>
            <w:tcW w:w="1134" w:type="dxa"/>
          </w:tcPr>
          <w:p w14:paraId="5F7B27E3" w14:textId="555717E9"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.78</w:t>
            </w:r>
          </w:p>
        </w:tc>
        <w:tc>
          <w:tcPr>
            <w:tcW w:w="1134" w:type="dxa"/>
          </w:tcPr>
          <w:p w14:paraId="12B608B5" w14:textId="7AFC2401"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.78</w:t>
            </w:r>
          </w:p>
        </w:tc>
      </w:tr>
      <w:tr w:rsidR="00166616" w:rsidRPr="00AF5753" w14:paraId="2AD30CBA" w14:textId="77777777" w:rsidTr="00C77F68">
        <w:tc>
          <w:tcPr>
            <w:tcW w:w="7225" w:type="dxa"/>
          </w:tcPr>
          <w:p w14:paraId="709F21FD" w14:textId="71003908" w:rsidR="00166616" w:rsidRPr="00AF5753" w:rsidRDefault="00166616" w:rsidP="00166616">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moments when I felt respected</w:t>
            </w:r>
          </w:p>
        </w:tc>
        <w:tc>
          <w:tcPr>
            <w:tcW w:w="1134" w:type="dxa"/>
          </w:tcPr>
          <w:p w14:paraId="23E7D894" w14:textId="093D31D8"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.85</w:t>
            </w:r>
          </w:p>
        </w:tc>
        <w:tc>
          <w:tcPr>
            <w:tcW w:w="1134" w:type="dxa"/>
          </w:tcPr>
          <w:p w14:paraId="106C6E60" w14:textId="35FE376B"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.89</w:t>
            </w:r>
          </w:p>
        </w:tc>
      </w:tr>
      <w:tr w:rsidR="00166616" w:rsidRPr="00AF5753" w14:paraId="4A038EC3" w14:textId="77777777" w:rsidTr="00C77F68">
        <w:tc>
          <w:tcPr>
            <w:tcW w:w="7225" w:type="dxa"/>
          </w:tcPr>
          <w:p w14:paraId="7D9C09B8" w14:textId="2A04EC48" w:rsidR="00166616" w:rsidRPr="00AF5753" w:rsidRDefault="00166616" w:rsidP="00166616">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moments when I felt important</w:t>
            </w:r>
          </w:p>
        </w:tc>
        <w:tc>
          <w:tcPr>
            <w:tcW w:w="1134" w:type="dxa"/>
          </w:tcPr>
          <w:p w14:paraId="662DC2FD" w14:textId="0BADEA0A"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.82</w:t>
            </w:r>
          </w:p>
        </w:tc>
        <w:tc>
          <w:tcPr>
            <w:tcW w:w="1134" w:type="dxa"/>
          </w:tcPr>
          <w:p w14:paraId="049E5A87" w14:textId="74A0E3DA" w:rsidR="00166616" w:rsidRPr="00AF5753" w:rsidRDefault="00166616"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.86</w:t>
            </w:r>
          </w:p>
        </w:tc>
      </w:tr>
      <w:tr w:rsidR="00166616" w:rsidRPr="00AF5753" w14:paraId="2B187BD4" w14:textId="77777777" w:rsidTr="00C77F68">
        <w:tc>
          <w:tcPr>
            <w:tcW w:w="7225" w:type="dxa"/>
          </w:tcPr>
          <w:p w14:paraId="05889EA4" w14:textId="51011083" w:rsidR="00166616" w:rsidRPr="00AF5753" w:rsidRDefault="00166616" w:rsidP="00166616">
            <w:pPr>
              <w:spacing w:line="480" w:lineRule="exact"/>
              <w:contextualSpacing/>
              <w:rPr>
                <w:rFonts w:asciiTheme="majorBidi" w:hAnsiTheme="majorBidi" w:cstheme="majorBidi"/>
                <w:i/>
                <w:sz w:val="24"/>
                <w:szCs w:val="24"/>
                <w:lang w:val="en-GB"/>
              </w:rPr>
            </w:pPr>
            <w:r w:rsidRPr="00AF5753">
              <w:rPr>
                <w:rFonts w:asciiTheme="majorBidi" w:hAnsiTheme="majorBidi" w:cstheme="majorBidi"/>
                <w:i/>
                <w:sz w:val="24"/>
                <w:szCs w:val="24"/>
                <w:lang w:val="en-GB"/>
              </w:rPr>
              <w:t>Communal Organi</w:t>
            </w:r>
            <w:r w:rsidR="00421F1A">
              <w:rPr>
                <w:rFonts w:asciiTheme="majorBidi" w:hAnsiTheme="majorBidi" w:cstheme="majorBidi"/>
                <w:i/>
                <w:sz w:val="24"/>
                <w:szCs w:val="24"/>
                <w:lang w:val="en-GB"/>
              </w:rPr>
              <w:t>s</w:t>
            </w:r>
            <w:r w:rsidRPr="00AF5753">
              <w:rPr>
                <w:rFonts w:asciiTheme="majorBidi" w:hAnsiTheme="majorBidi" w:cstheme="majorBidi"/>
                <w:i/>
                <w:sz w:val="24"/>
                <w:szCs w:val="24"/>
                <w:lang w:val="en-GB"/>
              </w:rPr>
              <w:t>ational Nostalgia</w:t>
            </w:r>
          </w:p>
        </w:tc>
        <w:tc>
          <w:tcPr>
            <w:tcW w:w="1134" w:type="dxa"/>
          </w:tcPr>
          <w:p w14:paraId="653ABE36" w14:textId="77777777" w:rsidR="00166616" w:rsidRPr="00AF5753" w:rsidRDefault="00166616" w:rsidP="003676E6">
            <w:pPr>
              <w:spacing w:line="480" w:lineRule="exact"/>
              <w:contextualSpacing/>
              <w:jc w:val="center"/>
              <w:rPr>
                <w:rFonts w:asciiTheme="majorBidi" w:hAnsiTheme="majorBidi" w:cstheme="majorBidi"/>
                <w:i/>
                <w:sz w:val="24"/>
                <w:szCs w:val="24"/>
                <w:lang w:val="en-GB"/>
              </w:rPr>
            </w:pPr>
          </w:p>
        </w:tc>
        <w:tc>
          <w:tcPr>
            <w:tcW w:w="1134" w:type="dxa"/>
          </w:tcPr>
          <w:p w14:paraId="19A00625" w14:textId="77777777" w:rsidR="00166616" w:rsidRPr="00AF5753" w:rsidRDefault="00166616" w:rsidP="003676E6">
            <w:pPr>
              <w:spacing w:line="480" w:lineRule="exact"/>
              <w:contextualSpacing/>
              <w:jc w:val="center"/>
              <w:rPr>
                <w:rFonts w:asciiTheme="majorBidi" w:hAnsiTheme="majorBidi" w:cstheme="majorBidi"/>
                <w:i/>
                <w:sz w:val="24"/>
                <w:szCs w:val="24"/>
                <w:lang w:val="en-GB"/>
              </w:rPr>
            </w:pPr>
          </w:p>
        </w:tc>
      </w:tr>
      <w:tr w:rsidR="00716EF8" w:rsidRPr="00AF5753" w14:paraId="64FF31FB" w14:textId="77777777" w:rsidTr="00C77F68">
        <w:tc>
          <w:tcPr>
            <w:tcW w:w="7225" w:type="dxa"/>
          </w:tcPr>
          <w:p w14:paraId="65534B4E" w14:textId="4D71AB0D" w:rsidR="00716EF8" w:rsidRPr="00AF5753" w:rsidRDefault="00716EF8" w:rsidP="00716EF8">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 xml:space="preserve">times when I felt connected to the people in my </w:t>
            </w:r>
            <w:r w:rsidR="003B3EBC">
              <w:rPr>
                <w:rFonts w:asciiTheme="majorBidi" w:hAnsiTheme="majorBidi" w:cstheme="majorBidi"/>
                <w:iCs/>
                <w:sz w:val="24"/>
                <w:szCs w:val="24"/>
                <w:lang w:val="en-GB"/>
              </w:rPr>
              <w:t>organisation</w:t>
            </w:r>
          </w:p>
        </w:tc>
        <w:tc>
          <w:tcPr>
            <w:tcW w:w="1134" w:type="dxa"/>
          </w:tcPr>
          <w:p w14:paraId="477CE0A1" w14:textId="5CF555A8"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.85</w:t>
            </w:r>
          </w:p>
        </w:tc>
        <w:tc>
          <w:tcPr>
            <w:tcW w:w="1134" w:type="dxa"/>
          </w:tcPr>
          <w:p w14:paraId="1CC24C8B" w14:textId="10578FE3"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.92</w:t>
            </w:r>
          </w:p>
        </w:tc>
      </w:tr>
      <w:tr w:rsidR="00716EF8" w:rsidRPr="00AF5753" w14:paraId="67372DFC" w14:textId="77777777" w:rsidTr="00C77F68">
        <w:tc>
          <w:tcPr>
            <w:tcW w:w="7225" w:type="dxa"/>
          </w:tcPr>
          <w:p w14:paraId="2D2D60F2" w14:textId="7090A1C0" w:rsidR="00716EF8" w:rsidRPr="00AF5753" w:rsidRDefault="00716EF8" w:rsidP="00716EF8">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 xml:space="preserve">times when I felt like a true member of my </w:t>
            </w:r>
            <w:r w:rsidR="003B3EBC">
              <w:rPr>
                <w:rFonts w:asciiTheme="majorBidi" w:hAnsiTheme="majorBidi" w:cstheme="majorBidi"/>
                <w:iCs/>
                <w:sz w:val="24"/>
                <w:szCs w:val="24"/>
                <w:lang w:val="en-GB"/>
              </w:rPr>
              <w:t>organisation</w:t>
            </w:r>
          </w:p>
        </w:tc>
        <w:tc>
          <w:tcPr>
            <w:tcW w:w="1134" w:type="dxa"/>
          </w:tcPr>
          <w:p w14:paraId="40ECF9EF" w14:textId="4AE3F6C8"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.81</w:t>
            </w:r>
          </w:p>
        </w:tc>
        <w:tc>
          <w:tcPr>
            <w:tcW w:w="1134" w:type="dxa"/>
          </w:tcPr>
          <w:p w14:paraId="5E3D0D61" w14:textId="0A37ACBE"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.89</w:t>
            </w:r>
          </w:p>
        </w:tc>
      </w:tr>
      <w:tr w:rsidR="00716EF8" w:rsidRPr="00AF5753" w14:paraId="2D475838" w14:textId="77777777" w:rsidTr="00C77F68">
        <w:tc>
          <w:tcPr>
            <w:tcW w:w="7225" w:type="dxa"/>
          </w:tcPr>
          <w:p w14:paraId="4AEBFE07" w14:textId="70052AA1" w:rsidR="00716EF8" w:rsidRPr="00AF5753" w:rsidRDefault="00716EF8" w:rsidP="00716EF8">
            <w:pPr>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 xml:space="preserve">moments when I felt like part of a group in my </w:t>
            </w:r>
            <w:r w:rsidR="003B3EBC">
              <w:rPr>
                <w:rFonts w:asciiTheme="majorBidi" w:hAnsiTheme="majorBidi" w:cstheme="majorBidi"/>
                <w:iCs/>
                <w:sz w:val="24"/>
                <w:szCs w:val="24"/>
                <w:lang w:val="en-GB"/>
              </w:rPr>
              <w:t>organisation</w:t>
            </w:r>
          </w:p>
        </w:tc>
        <w:tc>
          <w:tcPr>
            <w:tcW w:w="1134" w:type="dxa"/>
          </w:tcPr>
          <w:p w14:paraId="5A7D3872" w14:textId="267F2DF3"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.86</w:t>
            </w:r>
          </w:p>
        </w:tc>
        <w:tc>
          <w:tcPr>
            <w:tcW w:w="1134" w:type="dxa"/>
          </w:tcPr>
          <w:p w14:paraId="10EB4875" w14:textId="14EAAE1F"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.89</w:t>
            </w:r>
          </w:p>
        </w:tc>
      </w:tr>
      <w:tr w:rsidR="00716EF8" w:rsidRPr="00AF5753" w14:paraId="4512D6C2" w14:textId="77777777" w:rsidTr="00C77F68">
        <w:tc>
          <w:tcPr>
            <w:tcW w:w="7225" w:type="dxa"/>
          </w:tcPr>
          <w:p w14:paraId="25101A29" w14:textId="12BF05B5" w:rsidR="00716EF8" w:rsidRPr="00AF5753" w:rsidRDefault="00716EF8" w:rsidP="00716EF8">
            <w:pPr>
              <w:spacing w:line="480" w:lineRule="exact"/>
              <w:contextualSpacing/>
              <w:rPr>
                <w:rFonts w:asciiTheme="majorBidi" w:hAnsiTheme="majorBidi" w:cstheme="majorBidi"/>
                <w:i/>
                <w:sz w:val="24"/>
                <w:szCs w:val="24"/>
                <w:lang w:val="en-GB"/>
              </w:rPr>
            </w:pPr>
            <w:r w:rsidRPr="00AF5753">
              <w:rPr>
                <w:rFonts w:asciiTheme="majorBidi" w:hAnsiTheme="majorBidi" w:cstheme="majorBidi"/>
                <w:iCs/>
                <w:sz w:val="24"/>
                <w:szCs w:val="24"/>
                <w:lang w:val="en-GB"/>
              </w:rPr>
              <w:t xml:space="preserve">good times I had with people from my </w:t>
            </w:r>
            <w:r w:rsidR="003B3EBC">
              <w:rPr>
                <w:rFonts w:asciiTheme="majorBidi" w:hAnsiTheme="majorBidi" w:cstheme="majorBidi"/>
                <w:iCs/>
                <w:sz w:val="24"/>
                <w:szCs w:val="24"/>
                <w:lang w:val="en-GB"/>
              </w:rPr>
              <w:t>organisation</w:t>
            </w:r>
          </w:p>
        </w:tc>
        <w:tc>
          <w:tcPr>
            <w:tcW w:w="1134" w:type="dxa"/>
          </w:tcPr>
          <w:p w14:paraId="75C86B1C" w14:textId="78128E34"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.79</w:t>
            </w:r>
          </w:p>
        </w:tc>
        <w:tc>
          <w:tcPr>
            <w:tcW w:w="1134" w:type="dxa"/>
          </w:tcPr>
          <w:p w14:paraId="24C217AC" w14:textId="0A269E7A" w:rsidR="00716EF8" w:rsidRPr="00AF5753" w:rsidRDefault="00716EF8" w:rsidP="003676E6">
            <w:pPr>
              <w:spacing w:line="480" w:lineRule="exact"/>
              <w:contextualSpacing/>
              <w:jc w:val="center"/>
              <w:rPr>
                <w:rFonts w:asciiTheme="majorBidi" w:hAnsiTheme="majorBidi" w:cstheme="majorBidi"/>
                <w:i/>
                <w:sz w:val="24"/>
                <w:szCs w:val="24"/>
                <w:lang w:val="en-GB"/>
              </w:rPr>
            </w:pPr>
            <w:r w:rsidRPr="00AF5753">
              <w:rPr>
                <w:rFonts w:ascii="Times New Roman" w:hAnsi="Times New Roman" w:cs="Times New Roman"/>
                <w:sz w:val="23"/>
                <w:szCs w:val="23"/>
                <w:lang w:val="en-GB"/>
              </w:rPr>
              <w:t>.78</w:t>
            </w:r>
          </w:p>
        </w:tc>
      </w:tr>
    </w:tbl>
    <w:p w14:paraId="2DE7FBDE" w14:textId="55A9269A" w:rsidR="00487D91" w:rsidRPr="00AF5753" w:rsidRDefault="005D7264" w:rsidP="000D5F8D">
      <w:pPr>
        <w:spacing w:after="0" w:line="480" w:lineRule="exact"/>
        <w:contextualSpacing/>
        <w:rPr>
          <w:rFonts w:asciiTheme="majorBidi" w:hAnsiTheme="majorBidi" w:cstheme="majorBidi"/>
          <w:i/>
          <w:sz w:val="24"/>
          <w:szCs w:val="24"/>
          <w:lang w:val="en-GB"/>
        </w:rPr>
      </w:pPr>
      <w:r w:rsidRPr="00AF5753">
        <w:rPr>
          <w:rFonts w:asciiTheme="majorBidi" w:hAnsiTheme="majorBidi" w:cstheme="majorBidi"/>
          <w:i/>
          <w:iCs/>
          <w:sz w:val="24"/>
          <w:szCs w:val="24"/>
          <w:lang w:val="en-GB"/>
        </w:rPr>
        <w:t>Note:</w:t>
      </w:r>
      <w:r w:rsidR="00487D91" w:rsidRPr="00AF5753">
        <w:rPr>
          <w:rFonts w:ascii="Times New Roman" w:hAnsi="Times New Roman" w:cs="Times New Roman"/>
          <w:sz w:val="24"/>
          <w:szCs w:val="24"/>
          <w:lang w:val="en-GB"/>
        </w:rPr>
        <w:t xml:space="preserve"> All standardi</w:t>
      </w:r>
      <w:r w:rsidR="00E16EFD">
        <w:rPr>
          <w:rFonts w:ascii="Times New Roman" w:hAnsi="Times New Roman" w:cs="Times New Roman"/>
          <w:sz w:val="24"/>
          <w:szCs w:val="24"/>
          <w:lang w:val="en-GB"/>
        </w:rPr>
        <w:t>s</w:t>
      </w:r>
      <w:r w:rsidR="00487D91" w:rsidRPr="00AF5753">
        <w:rPr>
          <w:rFonts w:ascii="Times New Roman" w:hAnsi="Times New Roman" w:cs="Times New Roman"/>
          <w:sz w:val="24"/>
          <w:szCs w:val="24"/>
          <w:lang w:val="en-GB"/>
        </w:rPr>
        <w:t>ed factor loadings</w:t>
      </w:r>
      <w:r w:rsidR="00990218">
        <w:rPr>
          <w:rFonts w:ascii="Times New Roman" w:hAnsi="Times New Roman" w:cs="Times New Roman"/>
          <w:sz w:val="24"/>
          <w:szCs w:val="24"/>
          <w:lang w:val="en-GB"/>
        </w:rPr>
        <w:t xml:space="preserve">: </w:t>
      </w:r>
      <w:r w:rsidR="00487D91" w:rsidRPr="00AF5753">
        <w:rPr>
          <w:rFonts w:ascii="Times New Roman" w:hAnsi="Times New Roman" w:cs="Times New Roman"/>
          <w:i/>
          <w:sz w:val="24"/>
          <w:szCs w:val="24"/>
          <w:lang w:val="en-GB"/>
        </w:rPr>
        <w:t>p</w:t>
      </w:r>
      <w:r w:rsidR="00487D91" w:rsidRPr="00AF5753">
        <w:rPr>
          <w:rFonts w:ascii="Times New Roman" w:hAnsi="Times New Roman" w:cs="Times New Roman"/>
          <w:sz w:val="24"/>
          <w:szCs w:val="24"/>
          <w:lang w:val="en-GB"/>
        </w:rPr>
        <w:t xml:space="preserve"> &lt; .001. Question stem: “When I think about the past in my current </w:t>
      </w:r>
      <w:r w:rsidR="003B3EBC">
        <w:rPr>
          <w:rFonts w:ascii="Times New Roman" w:hAnsi="Times New Roman" w:cs="Times New Roman"/>
          <w:sz w:val="24"/>
          <w:szCs w:val="24"/>
          <w:lang w:val="en-GB"/>
        </w:rPr>
        <w:t>organisation</w:t>
      </w:r>
      <w:r w:rsidR="00487D91" w:rsidRPr="00AF5753">
        <w:rPr>
          <w:rFonts w:ascii="Times New Roman" w:hAnsi="Times New Roman" w:cs="Times New Roman"/>
          <w:sz w:val="24"/>
          <w:szCs w:val="24"/>
          <w:lang w:val="en-GB"/>
        </w:rPr>
        <w:t>, I remember…”</w:t>
      </w:r>
      <w:r w:rsidR="00B649DC">
        <w:rPr>
          <w:rFonts w:ascii="Times New Roman" w:hAnsi="Times New Roman" w:cs="Times New Roman"/>
          <w:sz w:val="24"/>
          <w:szCs w:val="24"/>
          <w:lang w:val="en-GB"/>
        </w:rPr>
        <w:t>.</w:t>
      </w:r>
      <w:r w:rsidR="00487D91" w:rsidRPr="00AF5753">
        <w:rPr>
          <w:rFonts w:ascii="Times New Roman" w:hAnsi="Times New Roman" w:cs="Times New Roman"/>
          <w:sz w:val="24"/>
          <w:szCs w:val="24"/>
          <w:lang w:val="en-GB"/>
        </w:rPr>
        <w:t xml:space="preserve"> Response scale: </w:t>
      </w:r>
      <w:r w:rsidR="00487D91" w:rsidRPr="00AF5753">
        <w:rPr>
          <w:rFonts w:asciiTheme="majorBidi" w:hAnsiTheme="majorBidi" w:cstheme="majorBidi"/>
          <w:sz w:val="24"/>
          <w:szCs w:val="24"/>
          <w:shd w:val="clear" w:color="auto" w:fill="FFFFFF"/>
          <w:lang w:val="en-GB"/>
        </w:rPr>
        <w:t>1</w:t>
      </w:r>
      <w:r w:rsidR="00FF5B84">
        <w:rPr>
          <w:rFonts w:asciiTheme="majorBidi" w:hAnsiTheme="majorBidi" w:cstheme="majorBidi"/>
          <w:sz w:val="24"/>
          <w:szCs w:val="24"/>
          <w:shd w:val="clear" w:color="auto" w:fill="FFFFFF"/>
          <w:lang w:val="en-GB"/>
        </w:rPr>
        <w:t xml:space="preserve"> </w:t>
      </w:r>
      <w:r w:rsidR="00487D91" w:rsidRPr="00AF5753">
        <w:rPr>
          <w:rFonts w:asciiTheme="majorBidi" w:hAnsiTheme="majorBidi" w:cstheme="majorBidi"/>
          <w:sz w:val="24"/>
          <w:szCs w:val="24"/>
          <w:shd w:val="clear" w:color="auto" w:fill="FFFFFF"/>
          <w:lang w:val="en-GB"/>
        </w:rPr>
        <w:t>(</w:t>
      </w:r>
      <w:r w:rsidR="00487D91" w:rsidRPr="00AF5753">
        <w:rPr>
          <w:rFonts w:asciiTheme="majorBidi" w:hAnsiTheme="majorBidi" w:cstheme="majorBidi"/>
          <w:i/>
          <w:iCs/>
          <w:sz w:val="24"/>
          <w:szCs w:val="24"/>
          <w:shd w:val="clear" w:color="auto" w:fill="FFFFFF"/>
          <w:lang w:val="en-GB"/>
        </w:rPr>
        <w:t>Not at all</w:t>
      </w:r>
      <w:r w:rsidR="00487D91" w:rsidRPr="00AF5753">
        <w:rPr>
          <w:rFonts w:asciiTheme="majorBidi" w:hAnsiTheme="majorBidi" w:cstheme="majorBidi"/>
          <w:sz w:val="24"/>
          <w:szCs w:val="24"/>
          <w:shd w:val="clear" w:color="auto" w:fill="FFFFFF"/>
          <w:lang w:val="en-GB"/>
        </w:rPr>
        <w:t>) to 7 (</w:t>
      </w:r>
      <w:r w:rsidR="00487D91" w:rsidRPr="00AF5753">
        <w:rPr>
          <w:rFonts w:asciiTheme="majorBidi" w:hAnsiTheme="majorBidi" w:cstheme="majorBidi"/>
          <w:i/>
          <w:iCs/>
          <w:sz w:val="24"/>
          <w:szCs w:val="24"/>
          <w:shd w:val="clear" w:color="auto" w:fill="FFFFFF"/>
          <w:lang w:val="en-GB"/>
        </w:rPr>
        <w:t>Very much so</w:t>
      </w:r>
      <w:r w:rsidR="00487D91" w:rsidRPr="00AF5753">
        <w:rPr>
          <w:rFonts w:asciiTheme="majorBidi" w:hAnsiTheme="majorBidi" w:cstheme="majorBidi"/>
          <w:sz w:val="24"/>
          <w:szCs w:val="24"/>
          <w:shd w:val="clear" w:color="auto" w:fill="FFFFFF"/>
          <w:lang w:val="en-GB"/>
        </w:rPr>
        <w:t>).</w:t>
      </w:r>
    </w:p>
    <w:p w14:paraId="0CE5D2B6" w14:textId="0DA71749" w:rsidR="00D92EF0" w:rsidRDefault="00D92EF0" w:rsidP="00E715CC">
      <w:pPr>
        <w:spacing w:after="0" w:line="480" w:lineRule="exact"/>
        <w:contextualSpacing/>
        <w:rPr>
          <w:rFonts w:asciiTheme="majorBidi" w:hAnsiTheme="majorBidi" w:cstheme="majorBidi"/>
          <w:b/>
          <w:sz w:val="24"/>
          <w:szCs w:val="24"/>
          <w:lang w:val="en-GB"/>
        </w:rPr>
      </w:pPr>
    </w:p>
    <w:p w14:paraId="117C937C" w14:textId="7AB4B1AA" w:rsidR="00E715CC" w:rsidRPr="00AF5753" w:rsidRDefault="00E715CC" w:rsidP="00E715CC">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 xml:space="preserve">Table </w:t>
      </w:r>
      <w:r w:rsidR="00DD31E1">
        <w:rPr>
          <w:rFonts w:asciiTheme="majorBidi" w:hAnsiTheme="majorBidi" w:cstheme="majorBidi"/>
          <w:b/>
          <w:sz w:val="24"/>
          <w:szCs w:val="24"/>
          <w:lang w:val="en-GB"/>
        </w:rPr>
        <w:t>4</w:t>
      </w:r>
    </w:p>
    <w:p w14:paraId="7332BE95" w14:textId="198CBB40" w:rsidR="00E715CC" w:rsidRPr="00AF5753" w:rsidRDefault="00E715CC" w:rsidP="00E715CC">
      <w:pPr>
        <w:spacing w:after="0" w:line="480" w:lineRule="exact"/>
        <w:contextualSpacing/>
        <w:rPr>
          <w:rFonts w:asciiTheme="majorBidi" w:hAnsiTheme="majorBidi" w:cstheme="majorBidi"/>
          <w:i/>
          <w:sz w:val="24"/>
          <w:szCs w:val="24"/>
          <w:lang w:val="en-GB"/>
        </w:rPr>
      </w:pPr>
      <w:r w:rsidRPr="00AF5753">
        <w:rPr>
          <w:rFonts w:asciiTheme="majorBidi" w:hAnsiTheme="majorBidi" w:cstheme="majorBidi"/>
          <w:i/>
          <w:sz w:val="24"/>
          <w:szCs w:val="24"/>
          <w:lang w:val="en-GB"/>
        </w:rPr>
        <w:t>Descriptive Statistics of the Organi</w:t>
      </w:r>
      <w:r w:rsidR="00421F1A">
        <w:rPr>
          <w:rFonts w:asciiTheme="majorBidi" w:hAnsiTheme="majorBidi" w:cstheme="majorBidi"/>
          <w:i/>
          <w:sz w:val="24"/>
          <w:szCs w:val="24"/>
          <w:lang w:val="en-GB"/>
        </w:rPr>
        <w:t>s</w:t>
      </w:r>
      <w:r w:rsidRPr="00AF5753">
        <w:rPr>
          <w:rFonts w:asciiTheme="majorBidi" w:hAnsiTheme="majorBidi" w:cstheme="majorBidi"/>
          <w:i/>
          <w:sz w:val="24"/>
          <w:szCs w:val="24"/>
          <w:lang w:val="en-GB"/>
        </w:rPr>
        <w:t>ational Nostalgia Scale</w:t>
      </w:r>
    </w:p>
    <w:tbl>
      <w:tblPr>
        <w:tblStyle w:val="TableGrid"/>
        <w:tblW w:w="9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08"/>
        <w:gridCol w:w="682"/>
        <w:gridCol w:w="594"/>
        <w:gridCol w:w="284"/>
        <w:gridCol w:w="708"/>
        <w:gridCol w:w="709"/>
        <w:gridCol w:w="555"/>
        <w:gridCol w:w="236"/>
        <w:gridCol w:w="705"/>
        <w:gridCol w:w="850"/>
        <w:gridCol w:w="571"/>
      </w:tblGrid>
      <w:tr w:rsidR="00E715CC" w:rsidRPr="00AF5753" w14:paraId="689BAD16" w14:textId="77777777" w:rsidTr="00035C22">
        <w:tc>
          <w:tcPr>
            <w:tcW w:w="2694" w:type="dxa"/>
            <w:tcBorders>
              <w:top w:val="single" w:sz="4" w:space="0" w:color="auto"/>
              <w:bottom w:val="nil"/>
            </w:tcBorders>
          </w:tcPr>
          <w:p w14:paraId="7CC63F5B"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1984" w:type="dxa"/>
            <w:gridSpan w:val="3"/>
            <w:tcBorders>
              <w:top w:val="single" w:sz="4" w:space="0" w:color="auto"/>
              <w:bottom w:val="single" w:sz="4" w:space="0" w:color="auto"/>
            </w:tcBorders>
          </w:tcPr>
          <w:p w14:paraId="5C796F2E" w14:textId="77777777" w:rsidR="00E715CC" w:rsidRPr="00AF5753" w:rsidRDefault="00E715CC" w:rsidP="002423A8">
            <w:pPr>
              <w:spacing w:after="160" w:line="259" w:lineRule="auto"/>
              <w:jc w:val="center"/>
              <w:rPr>
                <w:rFonts w:asciiTheme="majorBidi" w:hAnsiTheme="majorBidi" w:cstheme="majorBidi"/>
                <w:sz w:val="24"/>
                <w:szCs w:val="24"/>
                <w:lang w:val="en-GB"/>
              </w:rPr>
            </w:pPr>
            <w:r w:rsidRPr="00AF5753">
              <w:rPr>
                <w:rFonts w:asciiTheme="majorBidi" w:hAnsiTheme="majorBidi" w:cstheme="majorBidi"/>
                <w:i/>
                <w:sz w:val="24"/>
                <w:szCs w:val="24"/>
                <w:lang w:val="en-GB"/>
              </w:rPr>
              <w:t>Sample 2</w:t>
            </w:r>
          </w:p>
        </w:tc>
        <w:tc>
          <w:tcPr>
            <w:tcW w:w="284" w:type="dxa"/>
            <w:tcBorders>
              <w:top w:val="single" w:sz="4" w:space="0" w:color="auto"/>
              <w:bottom w:val="nil"/>
            </w:tcBorders>
          </w:tcPr>
          <w:p w14:paraId="39AB31EB"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1972" w:type="dxa"/>
            <w:gridSpan w:val="3"/>
            <w:tcBorders>
              <w:top w:val="single" w:sz="4" w:space="0" w:color="auto"/>
              <w:bottom w:val="single" w:sz="4" w:space="0" w:color="auto"/>
            </w:tcBorders>
          </w:tcPr>
          <w:p w14:paraId="77A6E806"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i/>
                <w:sz w:val="24"/>
                <w:szCs w:val="24"/>
                <w:lang w:val="en-GB"/>
              </w:rPr>
              <w:t>Sample 3, Wave 1</w:t>
            </w:r>
          </w:p>
        </w:tc>
        <w:tc>
          <w:tcPr>
            <w:tcW w:w="236" w:type="dxa"/>
            <w:tcBorders>
              <w:top w:val="single" w:sz="4" w:space="0" w:color="auto"/>
              <w:bottom w:val="nil"/>
            </w:tcBorders>
          </w:tcPr>
          <w:p w14:paraId="59201E59"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2126" w:type="dxa"/>
            <w:gridSpan w:val="3"/>
            <w:tcBorders>
              <w:top w:val="single" w:sz="4" w:space="0" w:color="auto"/>
              <w:bottom w:val="single" w:sz="4" w:space="0" w:color="auto"/>
            </w:tcBorders>
          </w:tcPr>
          <w:p w14:paraId="40391306"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i/>
                <w:sz w:val="24"/>
                <w:szCs w:val="24"/>
                <w:lang w:val="en-GB"/>
              </w:rPr>
              <w:t>Sample 3, Wave 2</w:t>
            </w:r>
          </w:p>
        </w:tc>
      </w:tr>
      <w:tr w:rsidR="00E715CC" w:rsidRPr="00AF5753" w14:paraId="33883C24" w14:textId="77777777" w:rsidTr="00035C22">
        <w:tc>
          <w:tcPr>
            <w:tcW w:w="2694" w:type="dxa"/>
            <w:tcBorders>
              <w:top w:val="nil"/>
              <w:bottom w:val="single" w:sz="4" w:space="0" w:color="auto"/>
            </w:tcBorders>
          </w:tcPr>
          <w:p w14:paraId="374C1204"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Scale</w:t>
            </w:r>
          </w:p>
        </w:tc>
        <w:tc>
          <w:tcPr>
            <w:tcW w:w="708" w:type="dxa"/>
            <w:tcBorders>
              <w:top w:val="nil"/>
              <w:bottom w:val="single" w:sz="4" w:space="0" w:color="auto"/>
            </w:tcBorders>
            <w:vAlign w:val="bottom"/>
          </w:tcPr>
          <w:p w14:paraId="7C5BE1F1"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M</w:t>
            </w:r>
          </w:p>
        </w:tc>
        <w:tc>
          <w:tcPr>
            <w:tcW w:w="682" w:type="dxa"/>
            <w:tcBorders>
              <w:top w:val="nil"/>
              <w:bottom w:val="single" w:sz="4" w:space="0" w:color="auto"/>
            </w:tcBorders>
            <w:vAlign w:val="bottom"/>
          </w:tcPr>
          <w:p w14:paraId="6BF7C71F"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SD</w:t>
            </w:r>
          </w:p>
        </w:tc>
        <w:tc>
          <w:tcPr>
            <w:tcW w:w="594" w:type="dxa"/>
            <w:tcBorders>
              <w:top w:val="nil"/>
              <w:bottom w:val="single" w:sz="4" w:space="0" w:color="auto"/>
            </w:tcBorders>
            <w:vAlign w:val="bottom"/>
          </w:tcPr>
          <w:p w14:paraId="1B9ED1BF"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α</w:t>
            </w:r>
          </w:p>
        </w:tc>
        <w:tc>
          <w:tcPr>
            <w:tcW w:w="284" w:type="dxa"/>
            <w:tcBorders>
              <w:top w:val="nil"/>
              <w:bottom w:val="single" w:sz="4" w:space="0" w:color="auto"/>
            </w:tcBorders>
          </w:tcPr>
          <w:p w14:paraId="36E14C00"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8" w:type="dxa"/>
            <w:tcBorders>
              <w:top w:val="nil"/>
              <w:bottom w:val="single" w:sz="4" w:space="0" w:color="auto"/>
            </w:tcBorders>
            <w:vAlign w:val="bottom"/>
          </w:tcPr>
          <w:p w14:paraId="7C2D7E01"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M</w:t>
            </w:r>
          </w:p>
        </w:tc>
        <w:tc>
          <w:tcPr>
            <w:tcW w:w="709" w:type="dxa"/>
            <w:tcBorders>
              <w:top w:val="nil"/>
              <w:bottom w:val="single" w:sz="4" w:space="0" w:color="auto"/>
            </w:tcBorders>
            <w:vAlign w:val="bottom"/>
          </w:tcPr>
          <w:p w14:paraId="7847DCAD"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SD</w:t>
            </w:r>
          </w:p>
        </w:tc>
        <w:tc>
          <w:tcPr>
            <w:tcW w:w="555" w:type="dxa"/>
            <w:tcBorders>
              <w:top w:val="nil"/>
              <w:bottom w:val="single" w:sz="4" w:space="0" w:color="auto"/>
            </w:tcBorders>
            <w:vAlign w:val="bottom"/>
          </w:tcPr>
          <w:p w14:paraId="77E9E3D6"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α</w:t>
            </w:r>
          </w:p>
        </w:tc>
        <w:tc>
          <w:tcPr>
            <w:tcW w:w="236" w:type="dxa"/>
            <w:tcBorders>
              <w:top w:val="nil"/>
              <w:bottom w:val="single" w:sz="4" w:space="0" w:color="auto"/>
            </w:tcBorders>
          </w:tcPr>
          <w:p w14:paraId="62D686D8"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5" w:type="dxa"/>
            <w:tcBorders>
              <w:top w:val="nil"/>
              <w:bottom w:val="single" w:sz="4" w:space="0" w:color="auto"/>
            </w:tcBorders>
            <w:vAlign w:val="bottom"/>
          </w:tcPr>
          <w:p w14:paraId="5B000148"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M</w:t>
            </w:r>
          </w:p>
        </w:tc>
        <w:tc>
          <w:tcPr>
            <w:tcW w:w="850" w:type="dxa"/>
            <w:tcBorders>
              <w:top w:val="nil"/>
              <w:bottom w:val="single" w:sz="4" w:space="0" w:color="auto"/>
            </w:tcBorders>
            <w:vAlign w:val="bottom"/>
          </w:tcPr>
          <w:p w14:paraId="2A3E07D1" w14:textId="77777777" w:rsidR="00E715CC" w:rsidRPr="00AF5753" w:rsidRDefault="00E715CC" w:rsidP="006F4221">
            <w:pPr>
              <w:spacing w:after="160" w:line="259" w:lineRule="auto"/>
              <w:rPr>
                <w:rFonts w:asciiTheme="majorBidi" w:hAnsiTheme="majorBidi" w:cstheme="majorBidi"/>
                <w:i/>
                <w:iCs/>
                <w:sz w:val="24"/>
                <w:szCs w:val="24"/>
                <w:lang w:val="en-GB"/>
              </w:rPr>
            </w:pPr>
            <w:r w:rsidRPr="00AF5753">
              <w:rPr>
                <w:rFonts w:asciiTheme="majorBidi" w:hAnsiTheme="majorBidi" w:cstheme="majorBidi"/>
                <w:i/>
                <w:iCs/>
                <w:sz w:val="24"/>
                <w:szCs w:val="24"/>
                <w:lang w:val="en-GB"/>
              </w:rPr>
              <w:t>SD</w:t>
            </w:r>
          </w:p>
        </w:tc>
        <w:tc>
          <w:tcPr>
            <w:tcW w:w="571" w:type="dxa"/>
            <w:tcBorders>
              <w:top w:val="nil"/>
              <w:bottom w:val="single" w:sz="4" w:space="0" w:color="auto"/>
            </w:tcBorders>
            <w:vAlign w:val="bottom"/>
          </w:tcPr>
          <w:p w14:paraId="28BE9C8B"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α</w:t>
            </w:r>
          </w:p>
        </w:tc>
      </w:tr>
      <w:tr w:rsidR="00E715CC" w:rsidRPr="00AF5753" w14:paraId="59391AB1" w14:textId="77777777" w:rsidTr="00035C22">
        <w:tc>
          <w:tcPr>
            <w:tcW w:w="2694" w:type="dxa"/>
            <w:tcBorders>
              <w:top w:val="single" w:sz="4" w:space="0" w:color="auto"/>
            </w:tcBorders>
          </w:tcPr>
          <w:p w14:paraId="0C77FB09"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ONS</w:t>
            </w:r>
          </w:p>
        </w:tc>
        <w:tc>
          <w:tcPr>
            <w:tcW w:w="708" w:type="dxa"/>
            <w:tcBorders>
              <w:top w:val="single" w:sz="4" w:space="0" w:color="auto"/>
            </w:tcBorders>
          </w:tcPr>
          <w:p w14:paraId="71E64675"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4.90</w:t>
            </w:r>
          </w:p>
        </w:tc>
        <w:tc>
          <w:tcPr>
            <w:tcW w:w="682" w:type="dxa"/>
            <w:tcBorders>
              <w:top w:val="single" w:sz="4" w:space="0" w:color="auto"/>
            </w:tcBorders>
          </w:tcPr>
          <w:p w14:paraId="2A29ED91"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1.27</w:t>
            </w:r>
          </w:p>
        </w:tc>
        <w:tc>
          <w:tcPr>
            <w:tcW w:w="594" w:type="dxa"/>
            <w:tcBorders>
              <w:top w:val="single" w:sz="4" w:space="0" w:color="auto"/>
            </w:tcBorders>
          </w:tcPr>
          <w:p w14:paraId="258B9F48"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.93</w:t>
            </w:r>
          </w:p>
        </w:tc>
        <w:tc>
          <w:tcPr>
            <w:tcW w:w="284" w:type="dxa"/>
            <w:tcBorders>
              <w:top w:val="single" w:sz="4" w:space="0" w:color="auto"/>
            </w:tcBorders>
          </w:tcPr>
          <w:p w14:paraId="786A4B32"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8" w:type="dxa"/>
            <w:tcBorders>
              <w:top w:val="single" w:sz="4" w:space="0" w:color="auto"/>
            </w:tcBorders>
          </w:tcPr>
          <w:p w14:paraId="20D3A64A"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5.02</w:t>
            </w:r>
          </w:p>
        </w:tc>
        <w:tc>
          <w:tcPr>
            <w:tcW w:w="709" w:type="dxa"/>
            <w:tcBorders>
              <w:top w:val="single" w:sz="4" w:space="0" w:color="auto"/>
            </w:tcBorders>
          </w:tcPr>
          <w:p w14:paraId="729F38BA"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1.34</w:t>
            </w:r>
          </w:p>
        </w:tc>
        <w:tc>
          <w:tcPr>
            <w:tcW w:w="555" w:type="dxa"/>
            <w:tcBorders>
              <w:top w:val="single" w:sz="4" w:space="0" w:color="auto"/>
            </w:tcBorders>
          </w:tcPr>
          <w:p w14:paraId="61501B39"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.94</w:t>
            </w:r>
          </w:p>
        </w:tc>
        <w:tc>
          <w:tcPr>
            <w:tcW w:w="236" w:type="dxa"/>
            <w:tcBorders>
              <w:top w:val="single" w:sz="4" w:space="0" w:color="auto"/>
            </w:tcBorders>
          </w:tcPr>
          <w:p w14:paraId="59314A06"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5" w:type="dxa"/>
            <w:tcBorders>
              <w:top w:val="single" w:sz="4" w:space="0" w:color="auto"/>
            </w:tcBorders>
          </w:tcPr>
          <w:p w14:paraId="52F1ACBC"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4.98</w:t>
            </w:r>
          </w:p>
        </w:tc>
        <w:tc>
          <w:tcPr>
            <w:tcW w:w="850" w:type="dxa"/>
            <w:tcBorders>
              <w:top w:val="single" w:sz="4" w:space="0" w:color="auto"/>
            </w:tcBorders>
          </w:tcPr>
          <w:p w14:paraId="1C7C78FF"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1.42</w:t>
            </w:r>
          </w:p>
        </w:tc>
        <w:tc>
          <w:tcPr>
            <w:tcW w:w="571" w:type="dxa"/>
            <w:tcBorders>
              <w:top w:val="single" w:sz="4" w:space="0" w:color="auto"/>
            </w:tcBorders>
          </w:tcPr>
          <w:p w14:paraId="6E3A9A29"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.95</w:t>
            </w:r>
          </w:p>
        </w:tc>
      </w:tr>
      <w:tr w:rsidR="00E715CC" w:rsidRPr="00AF5753" w14:paraId="4E051E52" w14:textId="77777777" w:rsidTr="00035C22">
        <w:tc>
          <w:tcPr>
            <w:tcW w:w="2694" w:type="dxa"/>
            <w:tcBorders>
              <w:bottom w:val="nil"/>
            </w:tcBorders>
          </w:tcPr>
          <w:p w14:paraId="7EC1E59E" w14:textId="47FB2E6F"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 xml:space="preserve">Agentic </w:t>
            </w:r>
            <w:r w:rsidR="00990218">
              <w:rPr>
                <w:rFonts w:asciiTheme="majorBidi" w:hAnsiTheme="majorBidi" w:cstheme="majorBidi"/>
                <w:sz w:val="24"/>
                <w:szCs w:val="24"/>
                <w:lang w:val="en-GB"/>
              </w:rPr>
              <w:t>o</w:t>
            </w:r>
            <w:r w:rsidR="00755553">
              <w:rPr>
                <w:rFonts w:asciiTheme="majorBidi" w:hAnsiTheme="majorBidi" w:cstheme="majorBidi"/>
                <w:sz w:val="24"/>
                <w:szCs w:val="24"/>
                <w:lang w:val="en-GB"/>
              </w:rPr>
              <w:t xml:space="preserve">rg. </w:t>
            </w:r>
            <w:r w:rsidR="00990218">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p>
        </w:tc>
        <w:tc>
          <w:tcPr>
            <w:tcW w:w="708" w:type="dxa"/>
            <w:tcBorders>
              <w:bottom w:val="nil"/>
            </w:tcBorders>
          </w:tcPr>
          <w:p w14:paraId="6F92DF1F"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4.88</w:t>
            </w:r>
          </w:p>
        </w:tc>
        <w:tc>
          <w:tcPr>
            <w:tcW w:w="682" w:type="dxa"/>
            <w:tcBorders>
              <w:bottom w:val="nil"/>
            </w:tcBorders>
          </w:tcPr>
          <w:p w14:paraId="7086AADC"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1.32</w:t>
            </w:r>
          </w:p>
        </w:tc>
        <w:tc>
          <w:tcPr>
            <w:tcW w:w="594" w:type="dxa"/>
            <w:tcBorders>
              <w:bottom w:val="nil"/>
            </w:tcBorders>
          </w:tcPr>
          <w:p w14:paraId="7955AAD6"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.88</w:t>
            </w:r>
          </w:p>
        </w:tc>
        <w:tc>
          <w:tcPr>
            <w:tcW w:w="284" w:type="dxa"/>
            <w:tcBorders>
              <w:bottom w:val="nil"/>
            </w:tcBorders>
          </w:tcPr>
          <w:p w14:paraId="6687C9C1"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8" w:type="dxa"/>
            <w:tcBorders>
              <w:bottom w:val="nil"/>
            </w:tcBorders>
          </w:tcPr>
          <w:p w14:paraId="0253CE41"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5.16</w:t>
            </w:r>
          </w:p>
        </w:tc>
        <w:tc>
          <w:tcPr>
            <w:tcW w:w="709" w:type="dxa"/>
            <w:tcBorders>
              <w:bottom w:val="nil"/>
            </w:tcBorders>
          </w:tcPr>
          <w:p w14:paraId="641C3E9F"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1.35</w:t>
            </w:r>
          </w:p>
        </w:tc>
        <w:tc>
          <w:tcPr>
            <w:tcW w:w="555" w:type="dxa"/>
            <w:tcBorders>
              <w:bottom w:val="nil"/>
            </w:tcBorders>
          </w:tcPr>
          <w:p w14:paraId="2A9B3DA5"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.89</w:t>
            </w:r>
          </w:p>
        </w:tc>
        <w:tc>
          <w:tcPr>
            <w:tcW w:w="236" w:type="dxa"/>
            <w:tcBorders>
              <w:bottom w:val="nil"/>
            </w:tcBorders>
          </w:tcPr>
          <w:p w14:paraId="2098B24B"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5" w:type="dxa"/>
            <w:tcBorders>
              <w:bottom w:val="nil"/>
            </w:tcBorders>
          </w:tcPr>
          <w:p w14:paraId="1CFCA870"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5.09</w:t>
            </w:r>
          </w:p>
        </w:tc>
        <w:tc>
          <w:tcPr>
            <w:tcW w:w="850" w:type="dxa"/>
            <w:tcBorders>
              <w:bottom w:val="nil"/>
            </w:tcBorders>
          </w:tcPr>
          <w:p w14:paraId="23D68537"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1.44</w:t>
            </w:r>
          </w:p>
        </w:tc>
        <w:tc>
          <w:tcPr>
            <w:tcW w:w="571" w:type="dxa"/>
            <w:tcBorders>
              <w:bottom w:val="nil"/>
            </w:tcBorders>
          </w:tcPr>
          <w:p w14:paraId="77C14F1E"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.92</w:t>
            </w:r>
          </w:p>
        </w:tc>
      </w:tr>
      <w:tr w:rsidR="00E715CC" w:rsidRPr="00AF5753" w14:paraId="04D86C63" w14:textId="77777777" w:rsidTr="00035C22">
        <w:tc>
          <w:tcPr>
            <w:tcW w:w="2694" w:type="dxa"/>
            <w:tcBorders>
              <w:top w:val="nil"/>
              <w:bottom w:val="single" w:sz="4" w:space="0" w:color="auto"/>
            </w:tcBorders>
          </w:tcPr>
          <w:p w14:paraId="35690356" w14:textId="1DB7376A"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 xml:space="preserve">Communal </w:t>
            </w:r>
            <w:r w:rsidR="00990218">
              <w:rPr>
                <w:rFonts w:asciiTheme="majorBidi" w:hAnsiTheme="majorBidi" w:cstheme="majorBidi"/>
                <w:sz w:val="24"/>
                <w:szCs w:val="24"/>
                <w:lang w:val="en-GB"/>
              </w:rPr>
              <w:t>o</w:t>
            </w:r>
            <w:r w:rsidR="005D0DB0">
              <w:rPr>
                <w:rFonts w:asciiTheme="majorBidi" w:hAnsiTheme="majorBidi" w:cstheme="majorBidi"/>
                <w:sz w:val="24"/>
                <w:szCs w:val="24"/>
                <w:lang w:val="en-GB"/>
              </w:rPr>
              <w:t xml:space="preserve">rg. </w:t>
            </w:r>
            <w:r w:rsidR="00990218">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p>
        </w:tc>
        <w:tc>
          <w:tcPr>
            <w:tcW w:w="708" w:type="dxa"/>
            <w:tcBorders>
              <w:top w:val="nil"/>
              <w:bottom w:val="single" w:sz="4" w:space="0" w:color="auto"/>
            </w:tcBorders>
          </w:tcPr>
          <w:p w14:paraId="18B1C207"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4.92</w:t>
            </w:r>
          </w:p>
        </w:tc>
        <w:tc>
          <w:tcPr>
            <w:tcW w:w="682" w:type="dxa"/>
            <w:tcBorders>
              <w:top w:val="nil"/>
              <w:bottom w:val="single" w:sz="4" w:space="0" w:color="auto"/>
            </w:tcBorders>
          </w:tcPr>
          <w:p w14:paraId="766D3A77"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1.36</w:t>
            </w:r>
          </w:p>
        </w:tc>
        <w:tc>
          <w:tcPr>
            <w:tcW w:w="594" w:type="dxa"/>
            <w:tcBorders>
              <w:top w:val="nil"/>
              <w:bottom w:val="single" w:sz="4" w:space="0" w:color="auto"/>
            </w:tcBorders>
          </w:tcPr>
          <w:p w14:paraId="5768E2B6"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.90</w:t>
            </w:r>
          </w:p>
        </w:tc>
        <w:tc>
          <w:tcPr>
            <w:tcW w:w="284" w:type="dxa"/>
            <w:tcBorders>
              <w:top w:val="nil"/>
              <w:bottom w:val="single" w:sz="4" w:space="0" w:color="auto"/>
            </w:tcBorders>
          </w:tcPr>
          <w:p w14:paraId="6DCE4724"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8" w:type="dxa"/>
            <w:tcBorders>
              <w:top w:val="nil"/>
              <w:bottom w:val="single" w:sz="4" w:space="0" w:color="auto"/>
            </w:tcBorders>
          </w:tcPr>
          <w:p w14:paraId="1D8C26EB"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4.88</w:t>
            </w:r>
          </w:p>
        </w:tc>
        <w:tc>
          <w:tcPr>
            <w:tcW w:w="709" w:type="dxa"/>
            <w:tcBorders>
              <w:top w:val="nil"/>
              <w:bottom w:val="single" w:sz="4" w:space="0" w:color="auto"/>
            </w:tcBorders>
          </w:tcPr>
          <w:p w14:paraId="24BDBC25"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1.47</w:t>
            </w:r>
          </w:p>
        </w:tc>
        <w:tc>
          <w:tcPr>
            <w:tcW w:w="555" w:type="dxa"/>
            <w:tcBorders>
              <w:top w:val="nil"/>
              <w:bottom w:val="single" w:sz="4" w:space="0" w:color="auto"/>
            </w:tcBorders>
          </w:tcPr>
          <w:p w14:paraId="1DE7A8D1"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.91</w:t>
            </w:r>
          </w:p>
        </w:tc>
        <w:tc>
          <w:tcPr>
            <w:tcW w:w="236" w:type="dxa"/>
            <w:tcBorders>
              <w:top w:val="nil"/>
              <w:bottom w:val="single" w:sz="4" w:space="0" w:color="auto"/>
            </w:tcBorders>
          </w:tcPr>
          <w:p w14:paraId="5B441771" w14:textId="77777777" w:rsidR="00E715CC" w:rsidRPr="00AF5753" w:rsidRDefault="00E715CC" w:rsidP="006F4221">
            <w:pPr>
              <w:spacing w:after="160" w:line="259" w:lineRule="auto"/>
              <w:rPr>
                <w:rFonts w:asciiTheme="majorBidi" w:hAnsiTheme="majorBidi" w:cstheme="majorBidi"/>
                <w:sz w:val="24"/>
                <w:szCs w:val="24"/>
                <w:lang w:val="en-GB"/>
              </w:rPr>
            </w:pPr>
          </w:p>
        </w:tc>
        <w:tc>
          <w:tcPr>
            <w:tcW w:w="705" w:type="dxa"/>
            <w:tcBorders>
              <w:top w:val="nil"/>
              <w:bottom w:val="single" w:sz="4" w:space="0" w:color="auto"/>
            </w:tcBorders>
          </w:tcPr>
          <w:p w14:paraId="5E4428C2"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4.87</w:t>
            </w:r>
          </w:p>
        </w:tc>
        <w:tc>
          <w:tcPr>
            <w:tcW w:w="850" w:type="dxa"/>
            <w:tcBorders>
              <w:top w:val="nil"/>
              <w:bottom w:val="single" w:sz="4" w:space="0" w:color="auto"/>
            </w:tcBorders>
          </w:tcPr>
          <w:p w14:paraId="77DC8B17"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1.56</w:t>
            </w:r>
          </w:p>
        </w:tc>
        <w:tc>
          <w:tcPr>
            <w:tcW w:w="571" w:type="dxa"/>
            <w:tcBorders>
              <w:top w:val="nil"/>
              <w:bottom w:val="single" w:sz="4" w:space="0" w:color="auto"/>
            </w:tcBorders>
          </w:tcPr>
          <w:p w14:paraId="62D0F1C8" w14:textId="77777777" w:rsidR="00E715CC" w:rsidRPr="00AF5753" w:rsidRDefault="00E715CC" w:rsidP="006F4221">
            <w:pPr>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.94</w:t>
            </w:r>
          </w:p>
        </w:tc>
      </w:tr>
    </w:tbl>
    <w:p w14:paraId="7DC2C690" w14:textId="18D594BC" w:rsidR="00E715CC" w:rsidRPr="008A20F6" w:rsidRDefault="00E715CC" w:rsidP="00E715CC">
      <w:pPr>
        <w:spacing w:after="0" w:line="380" w:lineRule="exact"/>
        <w:contextualSpacing/>
        <w:rPr>
          <w:rFonts w:asciiTheme="majorBidi" w:hAnsiTheme="majorBidi" w:cstheme="majorBidi"/>
          <w:sz w:val="23"/>
          <w:szCs w:val="23"/>
          <w:shd w:val="clear" w:color="auto" w:fill="FFFFFF"/>
          <w:lang w:val="fr-FR"/>
        </w:rPr>
      </w:pPr>
      <w:r w:rsidRPr="008A20F6">
        <w:rPr>
          <w:rFonts w:asciiTheme="majorBidi" w:hAnsiTheme="majorBidi" w:cstheme="majorBidi"/>
          <w:i/>
          <w:iCs/>
          <w:sz w:val="24"/>
          <w:szCs w:val="24"/>
          <w:lang w:val="fr-FR"/>
        </w:rPr>
        <w:t>Note:</w:t>
      </w:r>
      <w:r w:rsidR="00865952" w:rsidRPr="008A20F6">
        <w:rPr>
          <w:rFonts w:asciiTheme="majorBidi" w:hAnsiTheme="majorBidi" w:cstheme="majorBidi"/>
          <w:sz w:val="23"/>
          <w:szCs w:val="23"/>
          <w:shd w:val="clear" w:color="auto" w:fill="FFFFFF"/>
          <w:lang w:val="fr-FR"/>
        </w:rPr>
        <w:t xml:space="preserve"> ONS</w:t>
      </w:r>
      <w:r w:rsidR="00755553" w:rsidRPr="008A20F6">
        <w:rPr>
          <w:rFonts w:asciiTheme="majorBidi" w:hAnsiTheme="majorBidi" w:cstheme="majorBidi"/>
          <w:sz w:val="23"/>
          <w:szCs w:val="23"/>
          <w:shd w:val="clear" w:color="auto" w:fill="FFFFFF"/>
          <w:lang w:val="fr-FR"/>
        </w:rPr>
        <w:t xml:space="preserve"> = Organisational </w:t>
      </w:r>
      <w:proofErr w:type="spellStart"/>
      <w:r w:rsidR="00755553" w:rsidRPr="008A20F6">
        <w:rPr>
          <w:rFonts w:asciiTheme="majorBidi" w:hAnsiTheme="majorBidi" w:cstheme="majorBidi"/>
          <w:sz w:val="23"/>
          <w:szCs w:val="23"/>
          <w:shd w:val="clear" w:color="auto" w:fill="FFFFFF"/>
          <w:lang w:val="fr-FR"/>
        </w:rPr>
        <w:t>Nostalgia</w:t>
      </w:r>
      <w:proofErr w:type="spellEnd"/>
      <w:r w:rsidR="00755553" w:rsidRPr="008A20F6">
        <w:rPr>
          <w:rFonts w:asciiTheme="majorBidi" w:hAnsiTheme="majorBidi" w:cstheme="majorBidi"/>
          <w:sz w:val="23"/>
          <w:szCs w:val="23"/>
          <w:shd w:val="clear" w:color="auto" w:fill="FFFFFF"/>
          <w:lang w:val="fr-FR"/>
        </w:rPr>
        <w:t xml:space="preserve"> </w:t>
      </w:r>
      <w:proofErr w:type="spellStart"/>
      <w:r w:rsidR="00755553" w:rsidRPr="008A20F6">
        <w:rPr>
          <w:rFonts w:asciiTheme="majorBidi" w:hAnsiTheme="majorBidi" w:cstheme="majorBidi"/>
          <w:sz w:val="23"/>
          <w:szCs w:val="23"/>
          <w:shd w:val="clear" w:color="auto" w:fill="FFFFFF"/>
          <w:lang w:val="fr-FR"/>
        </w:rPr>
        <w:t>Scale</w:t>
      </w:r>
      <w:proofErr w:type="spellEnd"/>
      <w:r w:rsidR="004B4EBD">
        <w:rPr>
          <w:rFonts w:asciiTheme="majorBidi" w:hAnsiTheme="majorBidi" w:cstheme="majorBidi"/>
          <w:sz w:val="23"/>
          <w:szCs w:val="23"/>
          <w:shd w:val="clear" w:color="auto" w:fill="FFFFFF"/>
          <w:lang w:val="fr-FR"/>
        </w:rPr>
        <w:t>.</w:t>
      </w:r>
      <w:r w:rsidR="00755553" w:rsidRPr="008A20F6">
        <w:rPr>
          <w:rFonts w:asciiTheme="majorBidi" w:hAnsiTheme="majorBidi" w:cstheme="majorBidi"/>
          <w:sz w:val="23"/>
          <w:szCs w:val="23"/>
          <w:shd w:val="clear" w:color="auto" w:fill="FFFFFF"/>
          <w:lang w:val="fr-FR"/>
        </w:rPr>
        <w:t xml:space="preserve"> </w:t>
      </w:r>
      <w:proofErr w:type="spellStart"/>
      <w:r w:rsidR="008A20F6">
        <w:rPr>
          <w:rFonts w:asciiTheme="majorBidi" w:hAnsiTheme="majorBidi" w:cstheme="majorBidi"/>
          <w:sz w:val="23"/>
          <w:szCs w:val="23"/>
          <w:shd w:val="clear" w:color="auto" w:fill="FFFFFF"/>
          <w:lang w:val="fr-FR"/>
        </w:rPr>
        <w:t>O</w:t>
      </w:r>
      <w:r w:rsidR="00755553" w:rsidRPr="008A20F6">
        <w:rPr>
          <w:rFonts w:asciiTheme="majorBidi" w:hAnsiTheme="majorBidi" w:cstheme="majorBidi"/>
          <w:sz w:val="23"/>
          <w:szCs w:val="23"/>
          <w:shd w:val="clear" w:color="auto" w:fill="FFFFFF"/>
          <w:lang w:val="fr-FR"/>
        </w:rPr>
        <w:t>rg</w:t>
      </w:r>
      <w:proofErr w:type="spellEnd"/>
      <w:r w:rsidR="00755553" w:rsidRPr="008A20F6">
        <w:rPr>
          <w:rFonts w:asciiTheme="majorBidi" w:hAnsiTheme="majorBidi" w:cstheme="majorBidi"/>
          <w:sz w:val="23"/>
          <w:szCs w:val="23"/>
          <w:shd w:val="clear" w:color="auto" w:fill="FFFFFF"/>
          <w:lang w:val="fr-FR"/>
        </w:rPr>
        <w:t xml:space="preserve">. = </w:t>
      </w:r>
      <w:r w:rsidR="008A20F6">
        <w:rPr>
          <w:rFonts w:asciiTheme="majorBidi" w:hAnsiTheme="majorBidi" w:cstheme="majorBidi"/>
          <w:sz w:val="23"/>
          <w:szCs w:val="23"/>
          <w:shd w:val="clear" w:color="auto" w:fill="FFFFFF"/>
          <w:lang w:val="fr-FR"/>
        </w:rPr>
        <w:t>O</w:t>
      </w:r>
      <w:r w:rsidR="00755553" w:rsidRPr="008A20F6">
        <w:rPr>
          <w:rFonts w:asciiTheme="majorBidi" w:hAnsiTheme="majorBidi" w:cstheme="majorBidi"/>
          <w:sz w:val="23"/>
          <w:szCs w:val="23"/>
          <w:shd w:val="clear" w:color="auto" w:fill="FFFFFF"/>
          <w:lang w:val="fr-FR"/>
        </w:rPr>
        <w:t>rganisational</w:t>
      </w:r>
      <w:r w:rsidRPr="008A20F6">
        <w:rPr>
          <w:rFonts w:asciiTheme="majorBidi" w:hAnsiTheme="majorBidi" w:cstheme="majorBidi"/>
          <w:sz w:val="23"/>
          <w:szCs w:val="23"/>
          <w:shd w:val="clear" w:color="auto" w:fill="FFFFFF"/>
          <w:lang w:val="fr-FR"/>
        </w:rPr>
        <w:t>.</w:t>
      </w:r>
    </w:p>
    <w:p w14:paraId="293AA5ED" w14:textId="3DE233A4" w:rsidR="007F748C" w:rsidRPr="00AF5753" w:rsidRDefault="007F748C" w:rsidP="007F748C">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lastRenderedPageBreak/>
        <w:t xml:space="preserve">Next, we fitted the 2-factor model of the 8-item ONS on Sample 3. </w:t>
      </w:r>
      <w:r w:rsidR="002E7FC1" w:rsidRPr="00AF5753">
        <w:rPr>
          <w:rFonts w:asciiTheme="majorBidi" w:hAnsiTheme="majorBidi" w:cstheme="majorBidi"/>
          <w:sz w:val="24"/>
          <w:szCs w:val="24"/>
          <w:lang w:val="en-GB"/>
        </w:rPr>
        <w:t>Sample 3</w:t>
      </w:r>
      <w:r w:rsidRPr="00AF5753">
        <w:rPr>
          <w:rFonts w:asciiTheme="majorBidi" w:hAnsiTheme="majorBidi" w:cstheme="majorBidi"/>
          <w:sz w:val="24"/>
          <w:szCs w:val="24"/>
          <w:lang w:val="en-GB"/>
        </w:rPr>
        <w:t xml:space="preserve"> participants provided responses to the ONS at Wave 1 and Wave 2. We therefore conducted a nested confirmatory factor analys</w:t>
      </w:r>
      <w:r w:rsidR="004E176C">
        <w:rPr>
          <w:rFonts w:asciiTheme="majorBidi" w:hAnsiTheme="majorBidi" w:cstheme="majorBidi"/>
          <w:sz w:val="24"/>
          <w:szCs w:val="24"/>
          <w:lang w:val="en-GB"/>
        </w:rPr>
        <w:t>i</w:t>
      </w:r>
      <w:r w:rsidRPr="00AF5753">
        <w:rPr>
          <w:rFonts w:asciiTheme="majorBidi" w:hAnsiTheme="majorBidi" w:cstheme="majorBidi"/>
          <w:sz w:val="24"/>
          <w:szCs w:val="24"/>
          <w:lang w:val="en-GB"/>
        </w:rPr>
        <w:t xml:space="preserve">s, with two responses per item nested in each participant. We used the </w:t>
      </w:r>
      <w:r w:rsidR="00621540" w:rsidRPr="004527E9">
        <w:rPr>
          <w:rFonts w:asciiTheme="majorBidi" w:hAnsiTheme="majorBidi" w:cstheme="majorBidi"/>
          <w:i/>
          <w:iCs/>
          <w:sz w:val="24"/>
          <w:szCs w:val="24"/>
          <w:lang w:val="en-GB"/>
        </w:rPr>
        <w:t>l</w:t>
      </w:r>
      <w:r w:rsidRPr="004527E9">
        <w:rPr>
          <w:rFonts w:asciiTheme="majorBidi" w:hAnsiTheme="majorBidi" w:cstheme="majorBidi"/>
          <w:i/>
          <w:iCs/>
          <w:sz w:val="24"/>
          <w:szCs w:val="24"/>
          <w:lang w:val="en-GB"/>
        </w:rPr>
        <w:t>avaan</w:t>
      </w:r>
      <w:r w:rsidRPr="00AF5753">
        <w:rPr>
          <w:rFonts w:asciiTheme="majorBidi" w:hAnsiTheme="majorBidi" w:cstheme="majorBidi"/>
          <w:sz w:val="24"/>
          <w:szCs w:val="24"/>
          <w:lang w:val="en-GB"/>
        </w:rPr>
        <w:t xml:space="preserve"> (Rosseel, 2012) and </w:t>
      </w:r>
      <w:r w:rsidR="00621540" w:rsidRPr="004527E9">
        <w:rPr>
          <w:rFonts w:asciiTheme="majorBidi" w:hAnsiTheme="majorBidi" w:cstheme="majorBidi"/>
          <w:i/>
          <w:iCs/>
          <w:sz w:val="24"/>
          <w:szCs w:val="24"/>
          <w:lang w:val="en-GB"/>
        </w:rPr>
        <w:t>l</w:t>
      </w:r>
      <w:r w:rsidRPr="004527E9">
        <w:rPr>
          <w:rFonts w:asciiTheme="majorBidi" w:hAnsiTheme="majorBidi" w:cstheme="majorBidi"/>
          <w:i/>
          <w:iCs/>
          <w:sz w:val="24"/>
          <w:szCs w:val="24"/>
          <w:lang w:val="en-GB"/>
        </w:rPr>
        <w:t xml:space="preserve">avaan </w:t>
      </w:r>
      <w:r w:rsidR="00621540" w:rsidRPr="004527E9">
        <w:rPr>
          <w:rFonts w:asciiTheme="majorBidi" w:hAnsiTheme="majorBidi" w:cstheme="majorBidi"/>
          <w:i/>
          <w:iCs/>
          <w:sz w:val="24"/>
          <w:szCs w:val="24"/>
          <w:lang w:val="en-GB"/>
        </w:rPr>
        <w:t>s</w:t>
      </w:r>
      <w:r w:rsidRPr="004527E9">
        <w:rPr>
          <w:rFonts w:asciiTheme="majorBidi" w:hAnsiTheme="majorBidi" w:cstheme="majorBidi"/>
          <w:i/>
          <w:iCs/>
          <w:sz w:val="24"/>
          <w:szCs w:val="24"/>
          <w:lang w:val="en-GB"/>
        </w:rPr>
        <w:t>urvey</w:t>
      </w:r>
      <w:r w:rsidRPr="00AF5753">
        <w:rPr>
          <w:rFonts w:asciiTheme="majorBidi" w:hAnsiTheme="majorBidi" w:cstheme="majorBidi"/>
          <w:sz w:val="24"/>
          <w:szCs w:val="24"/>
          <w:lang w:val="en-GB"/>
        </w:rPr>
        <w:t xml:space="preserve"> (Oberski, 2014) </w:t>
      </w:r>
      <w:r w:rsidR="009809A2" w:rsidRPr="00AF5753">
        <w:rPr>
          <w:rFonts w:asciiTheme="majorBidi" w:hAnsiTheme="majorBidi" w:cstheme="majorBidi"/>
          <w:sz w:val="24"/>
          <w:szCs w:val="24"/>
          <w:lang w:val="en-GB"/>
        </w:rPr>
        <w:t xml:space="preserve">R </w:t>
      </w:r>
      <w:r w:rsidRPr="00AF5753">
        <w:rPr>
          <w:rFonts w:asciiTheme="majorBidi" w:hAnsiTheme="majorBidi" w:cstheme="majorBidi"/>
          <w:sz w:val="24"/>
          <w:szCs w:val="24"/>
          <w:lang w:val="en-GB"/>
        </w:rPr>
        <w:t xml:space="preserve">packages to obtain robust fit estimates. These analyses indicated adequate model fit for the 2-factor model (Table </w:t>
      </w:r>
      <w:r w:rsidR="004B4EBD">
        <w:rPr>
          <w:rFonts w:asciiTheme="majorBidi" w:hAnsiTheme="majorBidi" w:cstheme="majorBidi"/>
          <w:sz w:val="24"/>
          <w:szCs w:val="24"/>
          <w:lang w:val="en-GB"/>
        </w:rPr>
        <w:t>2</w:t>
      </w:r>
      <w:r w:rsidRPr="00AF5753">
        <w:rPr>
          <w:rFonts w:asciiTheme="majorBidi" w:hAnsiTheme="majorBidi" w:cstheme="majorBidi"/>
          <w:sz w:val="24"/>
          <w:szCs w:val="24"/>
          <w:lang w:val="en-GB"/>
        </w:rPr>
        <w:t xml:space="preserve">). As in the previous sample, the agentic and communal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factors correlated positively, </w:t>
      </w:r>
      <w:r w:rsidRPr="00AF5753">
        <w:rPr>
          <w:rFonts w:asciiTheme="majorBidi" w:hAnsiTheme="majorBidi" w:cstheme="majorBidi"/>
          <w:i/>
          <w:iCs/>
          <w:sz w:val="24"/>
          <w:szCs w:val="24"/>
          <w:lang w:val="en-GB"/>
        </w:rPr>
        <w:t>r</w:t>
      </w:r>
      <w:r w:rsidRPr="00AF5753">
        <w:rPr>
          <w:rFonts w:asciiTheme="majorBidi" w:hAnsiTheme="majorBidi" w:cstheme="majorBidi"/>
          <w:sz w:val="24"/>
          <w:szCs w:val="24"/>
          <w:lang w:val="en-GB"/>
        </w:rPr>
        <w:t xml:space="preserve"> = .87, </w:t>
      </w:r>
      <w:r w:rsidRPr="00AF5753">
        <w:rPr>
          <w:rFonts w:asciiTheme="majorBidi" w:hAnsiTheme="majorBidi" w:cstheme="majorBidi"/>
          <w:i/>
          <w:iCs/>
          <w:sz w:val="24"/>
          <w:szCs w:val="24"/>
          <w:lang w:val="en-GB"/>
        </w:rPr>
        <w:t>Z</w:t>
      </w:r>
      <w:r w:rsidRPr="00AF5753">
        <w:rPr>
          <w:rFonts w:asciiTheme="majorBidi" w:hAnsiTheme="majorBidi" w:cstheme="majorBidi"/>
          <w:sz w:val="24"/>
          <w:szCs w:val="24"/>
          <w:lang w:val="en-GB"/>
        </w:rPr>
        <w:t xml:space="preserve"> = 37.60, </w:t>
      </w:r>
      <w:r w:rsidRPr="00AF5753">
        <w:rPr>
          <w:rFonts w:asciiTheme="majorBidi" w:hAnsiTheme="majorBidi" w:cstheme="majorBidi"/>
          <w:i/>
          <w:iCs/>
          <w:sz w:val="24"/>
          <w:szCs w:val="24"/>
          <w:lang w:val="en-GB"/>
        </w:rPr>
        <w:t>p</w:t>
      </w:r>
      <w:r w:rsidRPr="00AF5753">
        <w:rPr>
          <w:rFonts w:asciiTheme="majorBidi" w:hAnsiTheme="majorBidi" w:cstheme="majorBidi"/>
          <w:sz w:val="24"/>
          <w:szCs w:val="24"/>
          <w:lang w:val="en-GB"/>
        </w:rPr>
        <w:t xml:space="preserve"> &lt; .001. </w:t>
      </w:r>
      <w:r w:rsidR="00124B56">
        <w:rPr>
          <w:rFonts w:asciiTheme="majorBidi" w:hAnsiTheme="majorBidi" w:cstheme="majorBidi"/>
          <w:sz w:val="24"/>
          <w:szCs w:val="24"/>
          <w:lang w:val="en-GB"/>
        </w:rPr>
        <w:t>A</w:t>
      </w:r>
      <w:r w:rsidRPr="00AF5753">
        <w:rPr>
          <w:rFonts w:asciiTheme="majorBidi" w:hAnsiTheme="majorBidi" w:cstheme="majorBidi"/>
          <w:sz w:val="24"/>
          <w:szCs w:val="24"/>
          <w:lang w:val="en-GB"/>
        </w:rPr>
        <w:t xml:space="preserve">gain </w:t>
      </w:r>
      <w:r w:rsidR="00124B56">
        <w:rPr>
          <w:rFonts w:asciiTheme="majorBidi" w:hAnsiTheme="majorBidi" w:cstheme="majorBidi"/>
          <w:sz w:val="24"/>
          <w:szCs w:val="24"/>
          <w:lang w:val="en-GB"/>
        </w:rPr>
        <w:t>t</w:t>
      </w:r>
      <w:r w:rsidRPr="00AF5753">
        <w:rPr>
          <w:rFonts w:asciiTheme="majorBidi" w:hAnsiTheme="majorBidi" w:cstheme="majorBidi"/>
          <w:sz w:val="24"/>
          <w:szCs w:val="24"/>
          <w:lang w:val="en-GB"/>
        </w:rPr>
        <w:t xml:space="preserve">he 2-factor solution had superior fit </w:t>
      </w:r>
      <w:r w:rsidR="00124B56">
        <w:rPr>
          <w:rFonts w:asciiTheme="majorBidi" w:hAnsiTheme="majorBidi" w:cstheme="majorBidi"/>
          <w:sz w:val="24"/>
          <w:szCs w:val="24"/>
          <w:lang w:val="en-GB"/>
        </w:rPr>
        <w:t xml:space="preserve">compared to a 1-factor model </w:t>
      </w:r>
      <w:r w:rsidRPr="00AF5753">
        <w:rPr>
          <w:rFonts w:asciiTheme="majorBidi" w:hAnsiTheme="majorBidi" w:cstheme="majorBidi"/>
          <w:sz w:val="24"/>
          <w:szCs w:val="24"/>
          <w:lang w:val="en-GB"/>
        </w:rPr>
        <w:t xml:space="preserve">(Table </w:t>
      </w:r>
      <w:r w:rsidR="00124B56">
        <w:rPr>
          <w:rFonts w:asciiTheme="majorBidi" w:hAnsiTheme="majorBidi" w:cstheme="majorBidi"/>
          <w:sz w:val="24"/>
          <w:szCs w:val="24"/>
          <w:lang w:val="en-GB"/>
        </w:rPr>
        <w:t>2</w:t>
      </w:r>
      <w:r w:rsidRPr="00AF5753">
        <w:rPr>
          <w:rFonts w:asciiTheme="majorBidi" w:hAnsiTheme="majorBidi" w:cstheme="majorBidi"/>
          <w:sz w:val="24"/>
          <w:szCs w:val="24"/>
          <w:lang w:val="en-GB"/>
        </w:rPr>
        <w:t>).</w:t>
      </w:r>
    </w:p>
    <w:p w14:paraId="49FC3A7B" w14:textId="77777777" w:rsidR="007F748C" w:rsidRPr="00AF5753" w:rsidRDefault="007F748C" w:rsidP="007F748C">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t>Discriminant Validity</w:t>
      </w:r>
    </w:p>
    <w:p w14:paraId="2F2ECB29" w14:textId="27207F27" w:rsidR="007F748C" w:rsidRPr="00AF5753" w:rsidRDefault="007F748C" w:rsidP="007F748C">
      <w:pPr>
        <w:spacing w:after="0" w:line="480" w:lineRule="exact"/>
        <w:ind w:firstLine="709"/>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We determined the discriminant validity of the ONS vis-</w:t>
      </w:r>
      <w:r w:rsidRPr="00AF5753">
        <w:rPr>
          <w:rFonts w:ascii="Times New Roman" w:hAnsi="Times New Roman" w:cs="Times New Roman"/>
          <w:bCs/>
          <w:sz w:val="24"/>
          <w:szCs w:val="24"/>
          <w:lang w:val="en-GB"/>
        </w:rPr>
        <w:t>à</w:t>
      </w:r>
      <w:r w:rsidRPr="00AF5753">
        <w:rPr>
          <w:rFonts w:asciiTheme="majorBidi" w:hAnsiTheme="majorBidi" w:cstheme="majorBidi"/>
          <w:bCs/>
          <w:sz w:val="24"/>
          <w:szCs w:val="24"/>
          <w:lang w:val="en-GB"/>
        </w:rPr>
        <w:t>-vis personal nostalgia, as measured by the 7-item Southampton Nostalgia Scale (</w:t>
      </w:r>
      <w:r w:rsidR="00EE7E06">
        <w:rPr>
          <w:rFonts w:asciiTheme="majorBidi" w:hAnsiTheme="majorBidi" w:cstheme="majorBidi"/>
          <w:bCs/>
          <w:sz w:val="24"/>
          <w:szCs w:val="24"/>
          <w:lang w:val="en-GB"/>
        </w:rPr>
        <w:t xml:space="preserve">SNS; </w:t>
      </w:r>
      <w:r w:rsidRPr="00AF5753">
        <w:rPr>
          <w:rFonts w:asciiTheme="majorBidi" w:hAnsiTheme="majorBidi" w:cstheme="majorBidi"/>
          <w:bCs/>
          <w:sz w:val="24"/>
          <w:szCs w:val="24"/>
          <w:lang w:val="en-GB"/>
        </w:rPr>
        <w:t>e.g., “How prone are you to feeling nostalgic?”</w:t>
      </w:r>
      <w:r w:rsidR="007C1278"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Sedikides et al., 2015</w:t>
      </w:r>
      <w:r w:rsidR="00B7438C">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Pr="00AF5753">
        <w:rPr>
          <w:rFonts w:asciiTheme="majorBidi" w:hAnsiTheme="majorBidi" w:cstheme="majorBidi"/>
          <w:bCs/>
          <w:i/>
          <w:sz w:val="24"/>
          <w:szCs w:val="24"/>
          <w:lang w:val="en-GB"/>
        </w:rPr>
        <w:t>M</w:t>
      </w:r>
      <w:r w:rsidRPr="00AF5753">
        <w:rPr>
          <w:rFonts w:asciiTheme="majorBidi" w:hAnsiTheme="majorBidi" w:cstheme="majorBidi"/>
          <w:bCs/>
          <w:sz w:val="24"/>
          <w:szCs w:val="24"/>
          <w:lang w:val="en-GB"/>
        </w:rPr>
        <w:t xml:space="preserve"> = </w:t>
      </w:r>
      <w:r w:rsidRPr="00AF5753">
        <w:rPr>
          <w:rFonts w:asciiTheme="majorBidi" w:hAnsiTheme="majorBidi" w:cstheme="majorBidi"/>
          <w:sz w:val="24"/>
          <w:szCs w:val="24"/>
          <w:lang w:val="en-GB"/>
        </w:rPr>
        <w:t>4.50</w:t>
      </w:r>
      <w:r w:rsidRPr="00AF5753">
        <w:rPr>
          <w:rFonts w:asciiTheme="majorBidi" w:hAnsiTheme="majorBidi" w:cstheme="majorBidi"/>
          <w:bCs/>
          <w:sz w:val="24"/>
          <w:szCs w:val="24"/>
          <w:lang w:val="en-GB"/>
        </w:rPr>
        <w:t xml:space="preserve">, </w:t>
      </w:r>
      <w:r w:rsidRPr="00AF5753">
        <w:rPr>
          <w:rFonts w:asciiTheme="majorBidi" w:hAnsiTheme="majorBidi" w:cstheme="majorBidi"/>
          <w:bCs/>
          <w:i/>
          <w:sz w:val="24"/>
          <w:szCs w:val="24"/>
          <w:lang w:val="en-GB"/>
        </w:rPr>
        <w:t>SD</w:t>
      </w:r>
      <w:r w:rsidRPr="00AF5753">
        <w:rPr>
          <w:rFonts w:asciiTheme="majorBidi" w:hAnsiTheme="majorBidi" w:cstheme="majorBidi"/>
          <w:bCs/>
          <w:sz w:val="24"/>
          <w:szCs w:val="24"/>
          <w:lang w:val="en-GB"/>
        </w:rPr>
        <w:t xml:space="preserve"> = 1.42, α = .93) and the 20-item Nostalgia Inventory (</w:t>
      </w:r>
      <w:r w:rsidR="00EE7E06">
        <w:rPr>
          <w:rFonts w:asciiTheme="majorBidi" w:hAnsiTheme="majorBidi" w:cstheme="majorBidi"/>
          <w:bCs/>
          <w:sz w:val="24"/>
          <w:szCs w:val="24"/>
          <w:lang w:val="en-GB"/>
        </w:rPr>
        <w:t xml:space="preserve">NI; </w:t>
      </w:r>
      <w:r w:rsidRPr="00AF5753">
        <w:rPr>
          <w:rFonts w:asciiTheme="majorBidi" w:hAnsiTheme="majorBidi" w:cstheme="majorBidi"/>
          <w:bCs/>
          <w:sz w:val="24"/>
          <w:szCs w:val="24"/>
          <w:lang w:val="en-GB"/>
        </w:rPr>
        <w:t>e.g.</w:t>
      </w:r>
      <w:r w:rsidR="002A589C"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“Please rate the extent to which you feel nostalgic about each of the following aspects of your past” –</w:t>
      </w:r>
      <w:r w:rsidR="00682DDA" w:rsidRPr="00AF5753">
        <w:rPr>
          <w:rFonts w:asciiTheme="majorBidi" w:hAnsiTheme="majorBidi" w:cstheme="majorBidi"/>
          <w:bCs/>
          <w:sz w:val="24"/>
          <w:szCs w:val="24"/>
          <w:lang w:val="en-GB"/>
        </w:rPr>
        <w:t xml:space="preserve"> e.g.,</w:t>
      </w:r>
      <w:r w:rsidRPr="00AF5753">
        <w:rPr>
          <w:rFonts w:asciiTheme="majorBidi" w:hAnsiTheme="majorBidi" w:cstheme="majorBidi"/>
          <w:bCs/>
          <w:sz w:val="24"/>
          <w:szCs w:val="24"/>
          <w:lang w:val="en-GB"/>
        </w:rPr>
        <w:t xml:space="preserve"> “my childhood toys,” “my pets</w:t>
      </w:r>
      <w:r w:rsidR="00F0404D">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Batcho, 1995; </w:t>
      </w:r>
      <w:r w:rsidRPr="00AF5753">
        <w:rPr>
          <w:rFonts w:asciiTheme="majorBidi" w:hAnsiTheme="majorBidi" w:cstheme="majorBidi"/>
          <w:bCs/>
          <w:i/>
          <w:sz w:val="24"/>
          <w:szCs w:val="24"/>
          <w:lang w:val="en-GB"/>
        </w:rPr>
        <w:t>M</w:t>
      </w:r>
      <w:r w:rsidRPr="00AF5753">
        <w:rPr>
          <w:rFonts w:asciiTheme="majorBidi" w:hAnsiTheme="majorBidi" w:cstheme="majorBidi"/>
          <w:bCs/>
          <w:sz w:val="24"/>
          <w:szCs w:val="24"/>
          <w:lang w:val="en-GB"/>
        </w:rPr>
        <w:t xml:space="preserve"> = 4.51, </w:t>
      </w:r>
      <w:r w:rsidRPr="00AF5753">
        <w:rPr>
          <w:rFonts w:asciiTheme="majorBidi" w:hAnsiTheme="majorBidi" w:cstheme="majorBidi"/>
          <w:bCs/>
          <w:i/>
          <w:sz w:val="24"/>
          <w:szCs w:val="24"/>
          <w:lang w:val="en-GB"/>
        </w:rPr>
        <w:t>SD</w:t>
      </w:r>
      <w:r w:rsidRPr="00AF5753">
        <w:rPr>
          <w:rFonts w:asciiTheme="majorBidi" w:hAnsiTheme="majorBidi" w:cstheme="majorBidi"/>
          <w:bCs/>
          <w:sz w:val="24"/>
          <w:szCs w:val="24"/>
          <w:lang w:val="en-GB"/>
        </w:rPr>
        <w:t xml:space="preserve"> = 1.09, α = .93). We determined discriminant validity</w:t>
      </w:r>
      <w:r w:rsidR="007611F0" w:rsidRPr="00AF5753">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 xml:space="preserve">in </w:t>
      </w:r>
      <w:r w:rsidR="002D68C9" w:rsidRPr="00AF5753">
        <w:rPr>
          <w:rFonts w:asciiTheme="majorBidi" w:hAnsiTheme="majorBidi" w:cstheme="majorBidi"/>
          <w:bCs/>
          <w:sz w:val="24"/>
          <w:szCs w:val="24"/>
          <w:lang w:val="en-GB"/>
        </w:rPr>
        <w:t>three</w:t>
      </w:r>
      <w:r w:rsidRPr="00AF5753">
        <w:rPr>
          <w:rFonts w:asciiTheme="majorBidi" w:hAnsiTheme="majorBidi" w:cstheme="majorBidi"/>
          <w:bCs/>
          <w:sz w:val="24"/>
          <w:szCs w:val="24"/>
          <w:lang w:val="en-GB"/>
        </w:rPr>
        <w:t xml:space="preserve"> ways (Shaffer et al., 2016). </w:t>
      </w:r>
      <w:r w:rsidRPr="00F0404D">
        <w:rPr>
          <w:rFonts w:asciiTheme="majorBidi" w:hAnsiTheme="majorBidi" w:cstheme="majorBidi"/>
          <w:bCs/>
          <w:sz w:val="24"/>
          <w:szCs w:val="24"/>
          <w:lang w:val="en-GB"/>
        </w:rPr>
        <w:t>First</w:t>
      </w:r>
      <w:r w:rsidRPr="00AF5753">
        <w:rPr>
          <w:rFonts w:asciiTheme="majorBidi" w:hAnsiTheme="majorBidi" w:cstheme="majorBidi"/>
          <w:bCs/>
          <w:sz w:val="24"/>
          <w:szCs w:val="24"/>
          <w:lang w:val="en-GB"/>
        </w:rPr>
        <w:t xml:space="preserve">, we calculated disattenuated correlations between the ONS and the </w:t>
      </w:r>
      <w:r w:rsidR="00EE7E06">
        <w:rPr>
          <w:rFonts w:asciiTheme="majorBidi" w:hAnsiTheme="majorBidi" w:cstheme="majorBidi"/>
          <w:bCs/>
          <w:sz w:val="24"/>
          <w:szCs w:val="24"/>
          <w:lang w:val="en-GB"/>
        </w:rPr>
        <w:t>SNS</w:t>
      </w:r>
      <w:r w:rsidR="0087475D">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and between the ONS and </w:t>
      </w:r>
      <w:r w:rsidR="00EE7E06">
        <w:rPr>
          <w:rFonts w:asciiTheme="majorBidi" w:hAnsiTheme="majorBidi" w:cstheme="majorBidi"/>
          <w:bCs/>
          <w:sz w:val="24"/>
          <w:szCs w:val="24"/>
          <w:lang w:val="en-GB"/>
        </w:rPr>
        <w:t>NI</w:t>
      </w:r>
      <w:r w:rsidRPr="00AF5753">
        <w:rPr>
          <w:rFonts w:asciiTheme="majorBidi" w:hAnsiTheme="majorBidi" w:cstheme="majorBidi"/>
          <w:bCs/>
          <w:sz w:val="24"/>
          <w:szCs w:val="24"/>
          <w:lang w:val="en-GB"/>
        </w:rPr>
        <w:t>. These correlations were .32 and .3</w:t>
      </w:r>
      <w:r w:rsidR="007F722A" w:rsidRPr="00AF5753">
        <w:rPr>
          <w:rFonts w:asciiTheme="majorBidi" w:hAnsiTheme="majorBidi" w:cstheme="majorBidi"/>
          <w:bCs/>
          <w:sz w:val="24"/>
          <w:szCs w:val="24"/>
          <w:lang w:val="en-GB"/>
        </w:rPr>
        <w:t>4</w:t>
      </w:r>
      <w:r w:rsidR="00D92698"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respectively</w:t>
      </w:r>
      <w:r w:rsidR="002E44D2" w:rsidRPr="00AF5753">
        <w:rPr>
          <w:rFonts w:asciiTheme="majorBidi" w:hAnsiTheme="majorBidi" w:cstheme="majorBidi"/>
          <w:bCs/>
          <w:sz w:val="24"/>
          <w:szCs w:val="24"/>
          <w:lang w:val="en-GB"/>
        </w:rPr>
        <w:t xml:space="preserve">. Hence, the ONS showed some overlap with the </w:t>
      </w:r>
      <w:r w:rsidR="00EE7E06">
        <w:rPr>
          <w:rFonts w:asciiTheme="majorBidi" w:hAnsiTheme="majorBidi" w:cstheme="majorBidi"/>
          <w:bCs/>
          <w:sz w:val="24"/>
          <w:szCs w:val="24"/>
          <w:lang w:val="en-GB"/>
        </w:rPr>
        <w:t>SNS</w:t>
      </w:r>
      <w:r w:rsidR="00DE190B" w:rsidRPr="00AF5753">
        <w:rPr>
          <w:rFonts w:asciiTheme="majorBidi" w:hAnsiTheme="majorBidi" w:cstheme="majorBidi"/>
          <w:bCs/>
          <w:sz w:val="24"/>
          <w:szCs w:val="24"/>
          <w:lang w:val="en-GB"/>
        </w:rPr>
        <w:t xml:space="preserve"> and </w:t>
      </w:r>
      <w:r w:rsidR="00EE7E06">
        <w:rPr>
          <w:rFonts w:asciiTheme="majorBidi" w:hAnsiTheme="majorBidi" w:cstheme="majorBidi"/>
          <w:bCs/>
          <w:sz w:val="24"/>
          <w:szCs w:val="24"/>
          <w:lang w:val="en-GB"/>
        </w:rPr>
        <w:t>NI</w:t>
      </w:r>
      <w:r w:rsidR="00DE190B" w:rsidRPr="00AF5753">
        <w:rPr>
          <w:rFonts w:asciiTheme="majorBidi" w:hAnsiTheme="majorBidi" w:cstheme="majorBidi"/>
          <w:bCs/>
          <w:sz w:val="24"/>
          <w:szCs w:val="24"/>
          <w:lang w:val="en-GB"/>
        </w:rPr>
        <w:t xml:space="preserve"> (about 9%</w:t>
      </w:r>
      <w:r w:rsidR="004E176C">
        <w:rPr>
          <w:rFonts w:asciiTheme="majorBidi" w:hAnsiTheme="majorBidi" w:cstheme="majorBidi"/>
          <w:bCs/>
          <w:sz w:val="24"/>
          <w:szCs w:val="24"/>
          <w:lang w:val="en-GB"/>
        </w:rPr>
        <w:t xml:space="preserve"> shared variance</w:t>
      </w:r>
      <w:r w:rsidR="00DE190B" w:rsidRPr="00AF5753">
        <w:rPr>
          <w:rFonts w:asciiTheme="majorBidi" w:hAnsiTheme="majorBidi" w:cstheme="majorBidi"/>
          <w:bCs/>
          <w:sz w:val="24"/>
          <w:szCs w:val="24"/>
          <w:lang w:val="en-GB"/>
        </w:rPr>
        <w:t>)</w:t>
      </w:r>
      <w:r w:rsidR="00D92698" w:rsidRPr="00AF5753">
        <w:rPr>
          <w:rFonts w:asciiTheme="majorBidi" w:hAnsiTheme="majorBidi" w:cstheme="majorBidi"/>
          <w:bCs/>
          <w:sz w:val="24"/>
          <w:szCs w:val="24"/>
          <w:lang w:val="en-GB"/>
        </w:rPr>
        <w:t>,</w:t>
      </w:r>
      <w:r w:rsidR="00DE190B" w:rsidRPr="00AF5753">
        <w:rPr>
          <w:rFonts w:asciiTheme="majorBidi" w:hAnsiTheme="majorBidi" w:cstheme="majorBidi"/>
          <w:bCs/>
          <w:sz w:val="24"/>
          <w:szCs w:val="24"/>
          <w:lang w:val="en-GB"/>
        </w:rPr>
        <w:t xml:space="preserve"> but the </w:t>
      </w:r>
      <w:r w:rsidR="001C1AE5" w:rsidRPr="00AF5753">
        <w:rPr>
          <w:rFonts w:asciiTheme="majorBidi" w:hAnsiTheme="majorBidi" w:cstheme="majorBidi"/>
          <w:bCs/>
          <w:sz w:val="24"/>
          <w:szCs w:val="24"/>
          <w:lang w:val="en-GB"/>
        </w:rPr>
        <w:t xml:space="preserve">two measures </w:t>
      </w:r>
      <w:r w:rsidR="00F0404D">
        <w:rPr>
          <w:rFonts w:asciiTheme="majorBidi" w:hAnsiTheme="majorBidi" w:cstheme="majorBidi"/>
          <w:bCs/>
          <w:sz w:val="24"/>
          <w:szCs w:val="24"/>
          <w:lang w:val="en-GB"/>
        </w:rPr>
        <w:t>had</w:t>
      </w:r>
      <w:r w:rsidR="001C1AE5" w:rsidRPr="00AF5753">
        <w:rPr>
          <w:rFonts w:asciiTheme="majorBidi" w:hAnsiTheme="majorBidi" w:cstheme="majorBidi"/>
          <w:bCs/>
          <w:sz w:val="24"/>
          <w:szCs w:val="24"/>
          <w:lang w:val="en-GB"/>
        </w:rPr>
        <w:t xml:space="preserve"> a substantial amount of non-overlapping variance.</w:t>
      </w:r>
      <w:r w:rsidR="0098597A" w:rsidRPr="00AF5753">
        <w:rPr>
          <w:rFonts w:asciiTheme="majorBidi" w:hAnsiTheme="majorBidi" w:cstheme="majorBidi"/>
          <w:bCs/>
          <w:sz w:val="24"/>
          <w:szCs w:val="24"/>
          <w:lang w:val="en-GB"/>
        </w:rPr>
        <w:t xml:space="preserve"> </w:t>
      </w:r>
      <w:r w:rsidR="00EC0BA5" w:rsidRPr="00F0404D">
        <w:rPr>
          <w:rFonts w:asciiTheme="majorBidi" w:hAnsiTheme="majorBidi" w:cstheme="majorBidi"/>
          <w:bCs/>
          <w:sz w:val="24"/>
          <w:szCs w:val="24"/>
          <w:lang w:val="en-GB"/>
        </w:rPr>
        <w:t>Second</w:t>
      </w:r>
      <w:r w:rsidR="0098597A" w:rsidRPr="00AF5753">
        <w:rPr>
          <w:rFonts w:asciiTheme="majorBidi" w:hAnsiTheme="majorBidi" w:cstheme="majorBidi"/>
          <w:bCs/>
          <w:sz w:val="24"/>
          <w:szCs w:val="24"/>
          <w:lang w:val="en-GB"/>
        </w:rPr>
        <w:t>, the average variance extracted from the ONS latent variable</w:t>
      </w:r>
      <w:r w:rsidR="00860F95">
        <w:rPr>
          <w:rFonts w:asciiTheme="majorBidi" w:hAnsiTheme="majorBidi" w:cstheme="majorBidi"/>
          <w:bCs/>
          <w:sz w:val="24"/>
          <w:szCs w:val="24"/>
          <w:lang w:val="en-GB"/>
        </w:rPr>
        <w:t xml:space="preserve"> (</w:t>
      </w:r>
      <w:r w:rsidR="0098597A" w:rsidRPr="00AF5753">
        <w:rPr>
          <w:rFonts w:asciiTheme="majorBidi" w:hAnsiTheme="majorBidi" w:cstheme="majorBidi"/>
          <w:bCs/>
          <w:sz w:val="24"/>
          <w:szCs w:val="24"/>
          <w:lang w:val="en-GB"/>
        </w:rPr>
        <w:t>.626</w:t>
      </w:r>
      <w:r w:rsidR="00860F95">
        <w:rPr>
          <w:rFonts w:asciiTheme="majorBidi" w:hAnsiTheme="majorBidi" w:cstheme="majorBidi"/>
          <w:bCs/>
          <w:sz w:val="24"/>
          <w:szCs w:val="24"/>
          <w:lang w:val="en-GB"/>
        </w:rPr>
        <w:t>) was</w:t>
      </w:r>
      <w:r w:rsidR="00EC0BA5" w:rsidRPr="00AF5753">
        <w:rPr>
          <w:rFonts w:asciiTheme="majorBidi" w:hAnsiTheme="majorBidi" w:cstheme="majorBidi"/>
          <w:bCs/>
          <w:sz w:val="24"/>
          <w:szCs w:val="24"/>
          <w:lang w:val="en-GB"/>
        </w:rPr>
        <w:t xml:space="preserve"> considerably higher than the </w:t>
      </w:r>
      <w:r w:rsidR="00BF0A9B" w:rsidRPr="00AF5753">
        <w:rPr>
          <w:rFonts w:asciiTheme="majorBidi" w:hAnsiTheme="majorBidi" w:cstheme="majorBidi"/>
          <w:bCs/>
          <w:sz w:val="24"/>
          <w:szCs w:val="24"/>
          <w:lang w:val="en-GB"/>
        </w:rPr>
        <w:t xml:space="preserve">squared correlations between the ONS and </w:t>
      </w:r>
      <w:r w:rsidR="00F0404D">
        <w:rPr>
          <w:rFonts w:asciiTheme="majorBidi" w:hAnsiTheme="majorBidi" w:cstheme="majorBidi"/>
          <w:bCs/>
          <w:sz w:val="24"/>
          <w:szCs w:val="24"/>
          <w:lang w:val="en-GB"/>
        </w:rPr>
        <w:t xml:space="preserve">the </w:t>
      </w:r>
      <w:r w:rsidR="00EE7E06">
        <w:rPr>
          <w:rFonts w:asciiTheme="majorBidi" w:hAnsiTheme="majorBidi" w:cstheme="majorBidi"/>
          <w:bCs/>
          <w:sz w:val="24"/>
          <w:szCs w:val="24"/>
          <w:lang w:val="en-GB"/>
        </w:rPr>
        <w:t>SNS</w:t>
      </w:r>
      <w:r w:rsidR="0023786A" w:rsidRPr="00AF5753">
        <w:rPr>
          <w:rFonts w:asciiTheme="majorBidi" w:hAnsiTheme="majorBidi" w:cstheme="majorBidi"/>
          <w:bCs/>
          <w:sz w:val="24"/>
          <w:szCs w:val="24"/>
          <w:lang w:val="en-GB"/>
        </w:rPr>
        <w:t xml:space="preserve"> (</w:t>
      </w:r>
      <w:bookmarkStart w:id="2" w:name="_Hlk118626731"/>
      <w:r w:rsidR="0018736B" w:rsidRPr="00D44189">
        <w:rPr>
          <w:rFonts w:ascii="Times New Roman" w:hAnsi="Times New Roman" w:cs="Times New Roman"/>
          <w:i/>
          <w:iCs/>
          <w:sz w:val="24"/>
          <w:szCs w:val="24"/>
          <w:lang w:val="en-GB"/>
        </w:rPr>
        <w:t>R</w:t>
      </w:r>
      <w:r w:rsidR="0018736B" w:rsidRPr="00AF5753">
        <w:rPr>
          <w:rFonts w:ascii="Times New Roman" w:hAnsi="Times New Roman" w:cs="Times New Roman"/>
          <w:sz w:val="24"/>
          <w:szCs w:val="24"/>
          <w:vertAlign w:val="superscript"/>
          <w:lang w:val="en-GB"/>
        </w:rPr>
        <w:t>2</w:t>
      </w:r>
      <w:bookmarkEnd w:id="2"/>
      <w:r w:rsidR="0018736B" w:rsidRPr="00AF5753">
        <w:rPr>
          <w:rFonts w:ascii="Times New Roman" w:hAnsi="Times New Roman" w:cs="Times New Roman"/>
          <w:sz w:val="24"/>
          <w:szCs w:val="24"/>
          <w:lang w:val="en-GB"/>
        </w:rPr>
        <w:t xml:space="preserve"> </w:t>
      </w:r>
      <w:r w:rsidR="0023786A" w:rsidRPr="00AF5753">
        <w:rPr>
          <w:rFonts w:ascii="Times New Roman" w:hAnsi="Times New Roman" w:cs="Times New Roman"/>
          <w:sz w:val="24"/>
          <w:szCs w:val="24"/>
          <w:lang w:val="en-GB"/>
        </w:rPr>
        <w:t>= .104</w:t>
      </w:r>
      <w:r w:rsidR="0023786A" w:rsidRPr="00AF5753">
        <w:rPr>
          <w:rFonts w:asciiTheme="majorBidi" w:hAnsiTheme="majorBidi" w:cstheme="majorBidi"/>
          <w:bCs/>
          <w:sz w:val="24"/>
          <w:szCs w:val="24"/>
          <w:lang w:val="en-GB"/>
        </w:rPr>
        <w:t>)</w:t>
      </w:r>
      <w:r w:rsidR="00BF0A9B" w:rsidRPr="00AF5753">
        <w:rPr>
          <w:rFonts w:asciiTheme="majorBidi" w:hAnsiTheme="majorBidi" w:cstheme="majorBidi"/>
          <w:bCs/>
          <w:sz w:val="24"/>
          <w:szCs w:val="24"/>
          <w:lang w:val="en-GB"/>
        </w:rPr>
        <w:t xml:space="preserve"> or the ONS and the </w:t>
      </w:r>
      <w:r w:rsidR="00EE7E06">
        <w:rPr>
          <w:rFonts w:asciiTheme="majorBidi" w:hAnsiTheme="majorBidi" w:cstheme="majorBidi"/>
          <w:bCs/>
          <w:sz w:val="24"/>
          <w:szCs w:val="24"/>
          <w:lang w:val="en-GB"/>
        </w:rPr>
        <w:t>NI</w:t>
      </w:r>
      <w:r w:rsidR="006B3470" w:rsidRPr="00AF5753">
        <w:rPr>
          <w:rFonts w:asciiTheme="majorBidi" w:hAnsiTheme="majorBidi" w:cstheme="majorBidi"/>
          <w:bCs/>
          <w:sz w:val="24"/>
          <w:szCs w:val="24"/>
          <w:lang w:val="en-GB"/>
        </w:rPr>
        <w:t xml:space="preserve"> (</w:t>
      </w:r>
      <w:r w:rsidR="0018736B" w:rsidRPr="00D44189">
        <w:rPr>
          <w:rFonts w:asciiTheme="majorBidi" w:hAnsiTheme="majorBidi" w:cstheme="majorBidi"/>
          <w:bCs/>
          <w:i/>
          <w:iCs/>
          <w:sz w:val="24"/>
          <w:szCs w:val="24"/>
          <w:lang w:val="en-GB"/>
        </w:rPr>
        <w:t>R</w:t>
      </w:r>
      <w:r w:rsidR="00056037" w:rsidRPr="008447ED">
        <w:rPr>
          <w:rFonts w:ascii="Times New Roman" w:hAnsi="Times New Roman" w:cs="Times New Roman"/>
          <w:sz w:val="24"/>
          <w:szCs w:val="24"/>
          <w:vertAlign w:val="superscript"/>
          <w:lang w:val="en-GB"/>
        </w:rPr>
        <w:t>2</w:t>
      </w:r>
      <w:r w:rsidR="00056037" w:rsidRPr="00AF5753">
        <w:rPr>
          <w:rFonts w:ascii="Times New Roman" w:hAnsi="Times New Roman" w:cs="Times New Roman"/>
          <w:sz w:val="24"/>
          <w:szCs w:val="24"/>
          <w:lang w:val="en-GB"/>
        </w:rPr>
        <w:t xml:space="preserve"> = .12</w:t>
      </w:r>
      <w:r w:rsidR="0087475D">
        <w:rPr>
          <w:rFonts w:ascii="Times New Roman" w:hAnsi="Times New Roman" w:cs="Times New Roman"/>
          <w:sz w:val="24"/>
          <w:szCs w:val="24"/>
          <w:lang w:val="en-GB"/>
        </w:rPr>
        <w:t>;</w:t>
      </w:r>
      <w:r w:rsidR="00056037" w:rsidRPr="00AF5753">
        <w:rPr>
          <w:rFonts w:ascii="Times New Roman" w:hAnsi="Times New Roman" w:cs="Times New Roman"/>
          <w:sz w:val="24"/>
          <w:szCs w:val="24"/>
          <w:lang w:val="en-GB"/>
        </w:rPr>
        <w:t xml:space="preserve"> </w:t>
      </w:r>
      <w:proofErr w:type="spellStart"/>
      <w:r w:rsidR="00102DDC" w:rsidRPr="00AF5753">
        <w:rPr>
          <w:rFonts w:asciiTheme="majorBidi" w:hAnsiTheme="majorBidi" w:cstheme="majorBidi"/>
          <w:bCs/>
          <w:sz w:val="24"/>
          <w:szCs w:val="24"/>
          <w:lang w:val="en-GB"/>
        </w:rPr>
        <w:t>Fornell</w:t>
      </w:r>
      <w:proofErr w:type="spellEnd"/>
      <w:r w:rsidR="00102DDC" w:rsidRPr="00AF5753">
        <w:rPr>
          <w:rFonts w:asciiTheme="majorBidi" w:hAnsiTheme="majorBidi" w:cstheme="majorBidi"/>
          <w:bCs/>
          <w:sz w:val="24"/>
          <w:szCs w:val="24"/>
          <w:lang w:val="en-GB"/>
        </w:rPr>
        <w:t xml:space="preserve"> </w:t>
      </w:r>
      <w:r w:rsidR="00C440FB">
        <w:rPr>
          <w:rFonts w:asciiTheme="majorBidi" w:hAnsiTheme="majorBidi" w:cstheme="majorBidi"/>
          <w:bCs/>
          <w:sz w:val="24"/>
          <w:szCs w:val="24"/>
          <w:lang w:val="en-GB"/>
        </w:rPr>
        <w:t>and</w:t>
      </w:r>
      <w:r w:rsidR="00032CD4" w:rsidRPr="00AF5753">
        <w:rPr>
          <w:rFonts w:asciiTheme="majorBidi" w:hAnsiTheme="majorBidi" w:cstheme="majorBidi"/>
          <w:bCs/>
          <w:sz w:val="24"/>
          <w:szCs w:val="24"/>
          <w:lang w:val="en-GB"/>
        </w:rPr>
        <w:t xml:space="preserve"> Larker, 1981</w:t>
      </w:r>
      <w:r w:rsidR="006B3470" w:rsidRPr="00AF5753">
        <w:rPr>
          <w:rFonts w:asciiTheme="majorBidi" w:hAnsiTheme="majorBidi" w:cstheme="majorBidi"/>
          <w:bCs/>
          <w:sz w:val="24"/>
          <w:szCs w:val="24"/>
          <w:lang w:val="en-GB"/>
        </w:rPr>
        <w:t>)</w:t>
      </w:r>
      <w:r w:rsidR="00BF0A9B" w:rsidRPr="00AF5753">
        <w:rPr>
          <w:rFonts w:asciiTheme="majorBidi" w:hAnsiTheme="majorBidi" w:cstheme="majorBidi"/>
          <w:bCs/>
          <w:sz w:val="24"/>
          <w:szCs w:val="24"/>
          <w:lang w:val="en-GB"/>
        </w:rPr>
        <w:t>.</w:t>
      </w:r>
      <w:r w:rsidR="00EE7E06">
        <w:rPr>
          <w:rFonts w:asciiTheme="majorBidi" w:hAnsiTheme="majorBidi" w:cstheme="majorBidi"/>
          <w:bCs/>
          <w:sz w:val="24"/>
          <w:szCs w:val="24"/>
          <w:lang w:val="en-GB"/>
        </w:rPr>
        <w:t xml:space="preserve"> </w:t>
      </w:r>
      <w:r w:rsidR="00EC0BA5" w:rsidRPr="00F0404D">
        <w:rPr>
          <w:rFonts w:asciiTheme="majorBidi" w:hAnsiTheme="majorBidi" w:cstheme="majorBidi"/>
          <w:bCs/>
          <w:sz w:val="24"/>
          <w:szCs w:val="24"/>
          <w:lang w:val="en-GB"/>
        </w:rPr>
        <w:t>Third</w:t>
      </w:r>
      <w:r w:rsidRPr="00AF5753">
        <w:rPr>
          <w:rFonts w:asciiTheme="majorBidi" w:hAnsiTheme="majorBidi" w:cstheme="majorBidi"/>
          <w:bCs/>
          <w:sz w:val="24"/>
          <w:szCs w:val="24"/>
          <w:lang w:val="en-GB"/>
        </w:rPr>
        <w:t>, we compared model</w:t>
      </w:r>
      <w:r w:rsidR="005E4C1B" w:rsidRPr="00AF5753">
        <w:rPr>
          <w:rFonts w:asciiTheme="majorBidi" w:hAnsiTheme="majorBidi" w:cstheme="majorBidi"/>
          <w:bCs/>
          <w:sz w:val="24"/>
          <w:szCs w:val="24"/>
          <w:lang w:val="en-GB"/>
        </w:rPr>
        <w:t>s</w:t>
      </w:r>
      <w:r w:rsidRPr="00AF5753">
        <w:rPr>
          <w:rFonts w:asciiTheme="majorBidi" w:hAnsiTheme="majorBidi" w:cstheme="majorBidi"/>
          <w:bCs/>
          <w:sz w:val="24"/>
          <w:szCs w:val="24"/>
          <w:lang w:val="en-GB"/>
        </w:rPr>
        <w:t xml:space="preserve"> where the ONS</w:t>
      </w:r>
      <w:r w:rsidR="00EE7E06">
        <w:rPr>
          <w:rFonts w:asciiTheme="majorBidi" w:hAnsiTheme="majorBidi" w:cstheme="majorBidi"/>
          <w:bCs/>
          <w:sz w:val="24"/>
          <w:szCs w:val="24"/>
          <w:lang w:val="en-GB"/>
        </w:rPr>
        <w:t xml:space="preserve"> items</w:t>
      </w:r>
      <w:r w:rsidRPr="00AF5753">
        <w:rPr>
          <w:rFonts w:asciiTheme="majorBidi" w:hAnsiTheme="majorBidi" w:cstheme="majorBidi"/>
          <w:bCs/>
          <w:sz w:val="24"/>
          <w:szCs w:val="24"/>
          <w:lang w:val="en-GB"/>
        </w:rPr>
        <w:t xml:space="preserve"> and </w:t>
      </w:r>
      <w:r w:rsidR="00EE7E06">
        <w:rPr>
          <w:rFonts w:asciiTheme="majorBidi" w:hAnsiTheme="majorBidi" w:cstheme="majorBidi"/>
          <w:bCs/>
          <w:sz w:val="24"/>
          <w:szCs w:val="24"/>
          <w:lang w:val="en-GB"/>
        </w:rPr>
        <w:t xml:space="preserve">items from the respective personal nostalgia scales </w:t>
      </w:r>
      <w:r w:rsidRPr="00AF5753">
        <w:rPr>
          <w:rFonts w:asciiTheme="majorBidi" w:hAnsiTheme="majorBidi" w:cstheme="majorBidi"/>
          <w:bCs/>
          <w:sz w:val="24"/>
          <w:szCs w:val="24"/>
          <w:lang w:val="en-GB"/>
        </w:rPr>
        <w:t xml:space="preserve">loaded on the same factor </w:t>
      </w:r>
      <w:r w:rsidR="00BC75F9" w:rsidRPr="00AF5753">
        <w:rPr>
          <w:rFonts w:asciiTheme="majorBidi" w:hAnsiTheme="majorBidi" w:cstheme="majorBidi"/>
          <w:bCs/>
          <w:sz w:val="24"/>
          <w:szCs w:val="24"/>
          <w:lang w:val="en-GB"/>
        </w:rPr>
        <w:t xml:space="preserve">to </w:t>
      </w:r>
      <w:r w:rsidRPr="00AF5753">
        <w:rPr>
          <w:rFonts w:asciiTheme="majorBidi" w:hAnsiTheme="majorBidi" w:cstheme="majorBidi"/>
          <w:bCs/>
          <w:sz w:val="24"/>
          <w:szCs w:val="24"/>
          <w:lang w:val="en-GB"/>
        </w:rPr>
        <w:t>a model where the</w:t>
      </w:r>
      <w:r w:rsidR="00105FAA" w:rsidRPr="00AF5753">
        <w:rPr>
          <w:rFonts w:asciiTheme="majorBidi" w:hAnsiTheme="majorBidi" w:cstheme="majorBidi"/>
          <w:bCs/>
          <w:sz w:val="24"/>
          <w:szCs w:val="24"/>
          <w:lang w:val="en-GB"/>
        </w:rPr>
        <w:t>se</w:t>
      </w:r>
      <w:r w:rsidRPr="00AF5753">
        <w:rPr>
          <w:rFonts w:asciiTheme="majorBidi" w:hAnsiTheme="majorBidi" w:cstheme="majorBidi"/>
          <w:bCs/>
          <w:sz w:val="24"/>
          <w:szCs w:val="24"/>
          <w:lang w:val="en-GB"/>
        </w:rPr>
        <w:t xml:space="preserve"> items loaded on separate factors. </w:t>
      </w:r>
      <w:r w:rsidR="00B520F7" w:rsidRPr="00AF5753">
        <w:rPr>
          <w:rFonts w:asciiTheme="majorBidi" w:hAnsiTheme="majorBidi" w:cstheme="majorBidi"/>
          <w:bCs/>
          <w:sz w:val="24"/>
          <w:szCs w:val="24"/>
          <w:lang w:val="en-GB"/>
        </w:rPr>
        <w:t>A scale</w:t>
      </w:r>
      <w:r w:rsidR="007611F0" w:rsidRPr="00AF5753">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show</w:t>
      </w:r>
      <w:r w:rsidR="00B520F7" w:rsidRPr="00AF5753">
        <w:rPr>
          <w:rFonts w:asciiTheme="majorBidi" w:hAnsiTheme="majorBidi" w:cstheme="majorBidi"/>
          <w:bCs/>
          <w:sz w:val="24"/>
          <w:szCs w:val="24"/>
          <w:lang w:val="en-GB"/>
        </w:rPr>
        <w:t>s</w:t>
      </w:r>
      <w:r w:rsidRPr="00AF5753">
        <w:rPr>
          <w:rFonts w:asciiTheme="majorBidi" w:hAnsiTheme="majorBidi" w:cstheme="majorBidi"/>
          <w:bCs/>
          <w:sz w:val="24"/>
          <w:szCs w:val="24"/>
          <w:lang w:val="en-GB"/>
        </w:rPr>
        <w:t xml:space="preserve"> discriminant validity if the two-factor model fit</w:t>
      </w:r>
      <w:r w:rsidR="004E176C">
        <w:rPr>
          <w:rFonts w:asciiTheme="majorBidi" w:hAnsiTheme="majorBidi" w:cstheme="majorBidi"/>
          <w:bCs/>
          <w:sz w:val="24"/>
          <w:szCs w:val="24"/>
          <w:lang w:val="en-GB"/>
        </w:rPr>
        <w:t xml:space="preserve">s </w:t>
      </w:r>
      <w:r w:rsidRPr="00AF5753">
        <w:rPr>
          <w:rFonts w:asciiTheme="majorBidi" w:hAnsiTheme="majorBidi" w:cstheme="majorBidi"/>
          <w:bCs/>
          <w:sz w:val="24"/>
          <w:szCs w:val="24"/>
          <w:lang w:val="en-GB"/>
        </w:rPr>
        <w:t>better than the one-factor model (Shaffer et al., 2016)</w:t>
      </w:r>
      <w:r w:rsidR="00B520F7" w:rsidRPr="00AF5753">
        <w:rPr>
          <w:rFonts w:asciiTheme="majorBidi" w:hAnsiTheme="majorBidi" w:cstheme="majorBidi"/>
          <w:bCs/>
          <w:sz w:val="24"/>
          <w:szCs w:val="24"/>
          <w:lang w:val="en-GB"/>
        </w:rPr>
        <w:t xml:space="preserve">. </w:t>
      </w:r>
      <w:r w:rsidR="007B1702">
        <w:rPr>
          <w:rFonts w:asciiTheme="majorBidi" w:hAnsiTheme="majorBidi" w:cstheme="majorBidi"/>
          <w:bCs/>
          <w:sz w:val="24"/>
          <w:szCs w:val="24"/>
          <w:lang w:val="en-GB"/>
        </w:rPr>
        <w:t>Indeed</w:t>
      </w:r>
      <w:r w:rsidR="00362AAC" w:rsidRPr="00AF5753">
        <w:rPr>
          <w:rFonts w:asciiTheme="majorBidi" w:hAnsiTheme="majorBidi" w:cstheme="majorBidi"/>
          <w:bCs/>
          <w:sz w:val="24"/>
          <w:szCs w:val="24"/>
          <w:lang w:val="en-GB"/>
        </w:rPr>
        <w:t xml:space="preserve">, the two-factor model fit </w:t>
      </w:r>
      <w:r w:rsidR="005F7C81" w:rsidRPr="00AF5753">
        <w:rPr>
          <w:rFonts w:asciiTheme="majorBidi" w:hAnsiTheme="majorBidi" w:cstheme="majorBidi"/>
          <w:bCs/>
          <w:sz w:val="24"/>
          <w:szCs w:val="24"/>
          <w:lang w:val="en-GB"/>
        </w:rPr>
        <w:t xml:space="preserve">was better for a model </w:t>
      </w:r>
      <w:r w:rsidR="004B6A38" w:rsidRPr="00AF5753">
        <w:rPr>
          <w:rFonts w:asciiTheme="majorBidi" w:hAnsiTheme="majorBidi" w:cstheme="majorBidi"/>
          <w:bCs/>
          <w:sz w:val="24"/>
          <w:szCs w:val="24"/>
          <w:lang w:val="en-GB"/>
        </w:rPr>
        <w:t>with</w:t>
      </w:r>
      <w:r w:rsidR="005F7C81" w:rsidRPr="00AF5753">
        <w:rPr>
          <w:rFonts w:asciiTheme="majorBidi" w:hAnsiTheme="majorBidi" w:cstheme="majorBidi"/>
          <w:bCs/>
          <w:sz w:val="24"/>
          <w:szCs w:val="24"/>
          <w:lang w:val="en-GB"/>
        </w:rPr>
        <w:t xml:space="preserve"> </w:t>
      </w:r>
      <w:r w:rsidR="00EE7E06">
        <w:rPr>
          <w:rFonts w:asciiTheme="majorBidi" w:hAnsiTheme="majorBidi" w:cstheme="majorBidi"/>
          <w:bCs/>
          <w:sz w:val="24"/>
          <w:szCs w:val="24"/>
          <w:lang w:val="en-GB"/>
        </w:rPr>
        <w:t>ONS and</w:t>
      </w:r>
      <w:r w:rsidR="00EE7E06" w:rsidRPr="00AF5753">
        <w:rPr>
          <w:rFonts w:asciiTheme="majorBidi" w:hAnsiTheme="majorBidi" w:cstheme="majorBidi"/>
          <w:bCs/>
          <w:sz w:val="24"/>
          <w:szCs w:val="24"/>
          <w:lang w:val="en-GB"/>
        </w:rPr>
        <w:t xml:space="preserve"> </w:t>
      </w:r>
      <w:r w:rsidR="00EE7E06">
        <w:rPr>
          <w:rFonts w:asciiTheme="majorBidi" w:hAnsiTheme="majorBidi" w:cstheme="majorBidi"/>
          <w:bCs/>
          <w:sz w:val="24"/>
          <w:szCs w:val="24"/>
          <w:lang w:val="en-GB"/>
        </w:rPr>
        <w:t>SNS items</w:t>
      </w:r>
      <w:r w:rsidRPr="00AF5753">
        <w:rPr>
          <w:rFonts w:asciiTheme="majorBidi" w:hAnsiTheme="majorBidi" w:cstheme="majorBidi"/>
          <w:bCs/>
          <w:sz w:val="24"/>
          <w:szCs w:val="24"/>
          <w:lang w:val="en-GB"/>
        </w:rPr>
        <w:t>, Δχ</w:t>
      </w:r>
      <w:r w:rsidRPr="00AF5753">
        <w:rPr>
          <w:rFonts w:asciiTheme="majorBidi" w:hAnsiTheme="majorBidi" w:cstheme="majorBidi"/>
          <w:bCs/>
          <w:sz w:val="24"/>
          <w:szCs w:val="24"/>
          <w:vertAlign w:val="superscript"/>
          <w:lang w:val="en-GB"/>
        </w:rPr>
        <w:t>2</w:t>
      </w:r>
      <w:r w:rsidRPr="00AF5753">
        <w:rPr>
          <w:rFonts w:asciiTheme="majorBidi" w:hAnsiTheme="majorBidi" w:cstheme="majorBidi"/>
          <w:bCs/>
          <w:sz w:val="24"/>
          <w:szCs w:val="24"/>
          <w:lang w:val="en-GB"/>
        </w:rPr>
        <w:t>(1)</w:t>
      </w:r>
      <w:r w:rsidR="00B63975">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 xml:space="preserve">= 1381.20, </w:t>
      </w:r>
      <w:r w:rsidRPr="00AF5753">
        <w:rPr>
          <w:rFonts w:asciiTheme="majorBidi" w:hAnsiTheme="majorBidi" w:cstheme="majorBidi"/>
          <w:bCs/>
          <w:i/>
          <w:iCs/>
          <w:sz w:val="24"/>
          <w:szCs w:val="24"/>
          <w:lang w:val="en-GB"/>
        </w:rPr>
        <w:t>p</w:t>
      </w:r>
      <w:r w:rsidRPr="00AF5753">
        <w:rPr>
          <w:rFonts w:asciiTheme="majorBidi" w:hAnsiTheme="majorBidi" w:cstheme="majorBidi"/>
          <w:bCs/>
          <w:sz w:val="24"/>
          <w:szCs w:val="24"/>
          <w:lang w:val="en-GB"/>
        </w:rPr>
        <w:t xml:space="preserve"> &lt; .001, ΔCFI = .44</w:t>
      </w:r>
      <w:r w:rsidR="00B520F7"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004B6A38" w:rsidRPr="00AF5753">
        <w:rPr>
          <w:rFonts w:asciiTheme="majorBidi" w:hAnsiTheme="majorBidi" w:cstheme="majorBidi"/>
          <w:bCs/>
          <w:sz w:val="24"/>
          <w:szCs w:val="24"/>
          <w:lang w:val="en-GB"/>
        </w:rPr>
        <w:t xml:space="preserve">or a model with </w:t>
      </w:r>
      <w:r w:rsidRPr="00AF5753">
        <w:rPr>
          <w:rFonts w:asciiTheme="majorBidi" w:hAnsiTheme="majorBidi" w:cstheme="majorBidi"/>
          <w:bCs/>
          <w:sz w:val="24"/>
          <w:szCs w:val="24"/>
          <w:lang w:val="en-GB"/>
        </w:rPr>
        <w:t xml:space="preserve">the </w:t>
      </w:r>
      <w:r w:rsidR="00EE7E06">
        <w:rPr>
          <w:rFonts w:asciiTheme="majorBidi" w:hAnsiTheme="majorBidi" w:cstheme="majorBidi"/>
          <w:bCs/>
          <w:sz w:val="24"/>
          <w:szCs w:val="24"/>
          <w:lang w:val="en-GB"/>
        </w:rPr>
        <w:t>ONS and NI items</w:t>
      </w:r>
      <w:r w:rsidRPr="00AF5753">
        <w:rPr>
          <w:rFonts w:asciiTheme="majorBidi" w:hAnsiTheme="majorBidi" w:cstheme="majorBidi"/>
          <w:bCs/>
          <w:sz w:val="24"/>
          <w:szCs w:val="24"/>
          <w:lang w:val="en-GB"/>
        </w:rPr>
        <w:t>, Δχ</w:t>
      </w:r>
      <w:r w:rsidRPr="00AF5753">
        <w:rPr>
          <w:rFonts w:asciiTheme="majorBidi" w:hAnsiTheme="majorBidi" w:cstheme="majorBidi"/>
          <w:bCs/>
          <w:sz w:val="24"/>
          <w:szCs w:val="24"/>
          <w:vertAlign w:val="superscript"/>
          <w:lang w:val="en-GB"/>
        </w:rPr>
        <w:t>2</w:t>
      </w:r>
      <w:r w:rsidRPr="00AF5753">
        <w:rPr>
          <w:rFonts w:asciiTheme="majorBidi" w:hAnsiTheme="majorBidi" w:cstheme="majorBidi"/>
          <w:bCs/>
          <w:sz w:val="24"/>
          <w:szCs w:val="24"/>
          <w:lang w:val="en-GB"/>
        </w:rPr>
        <w:t>(1)</w:t>
      </w:r>
      <w:r w:rsidR="00B63975">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 xml:space="preserve">= 1039.00, </w:t>
      </w:r>
      <w:r w:rsidRPr="00AF5753">
        <w:rPr>
          <w:rFonts w:asciiTheme="majorBidi" w:hAnsiTheme="majorBidi" w:cstheme="majorBidi"/>
          <w:bCs/>
          <w:i/>
          <w:iCs/>
          <w:sz w:val="24"/>
          <w:szCs w:val="24"/>
          <w:lang w:val="en-GB"/>
        </w:rPr>
        <w:t>p</w:t>
      </w:r>
      <w:r w:rsidRPr="00AF5753">
        <w:rPr>
          <w:rFonts w:asciiTheme="majorBidi" w:hAnsiTheme="majorBidi" w:cstheme="majorBidi"/>
          <w:bCs/>
          <w:sz w:val="24"/>
          <w:szCs w:val="24"/>
          <w:lang w:val="en-GB"/>
        </w:rPr>
        <w:t xml:space="preserve"> &lt; .001, ΔCFI = .31. </w:t>
      </w:r>
      <w:r w:rsidR="00105FAA" w:rsidRPr="00AF5753">
        <w:rPr>
          <w:rFonts w:asciiTheme="majorBidi" w:hAnsiTheme="majorBidi" w:cstheme="majorBidi"/>
          <w:bCs/>
          <w:sz w:val="24"/>
          <w:szCs w:val="24"/>
          <w:lang w:val="en-GB"/>
        </w:rPr>
        <w:t xml:space="preserve">In all, </w:t>
      </w:r>
      <w:r w:rsidRPr="00AF5753">
        <w:rPr>
          <w:rFonts w:asciiTheme="majorBidi" w:hAnsiTheme="majorBidi" w:cstheme="majorBidi"/>
          <w:bCs/>
          <w:sz w:val="24"/>
          <w:szCs w:val="24"/>
          <w:lang w:val="en-GB"/>
        </w:rPr>
        <w:t>the ONS is empirically distinct from the</w:t>
      </w:r>
      <w:r w:rsidR="004B6A38" w:rsidRPr="00AF5753">
        <w:rPr>
          <w:rFonts w:asciiTheme="majorBidi" w:hAnsiTheme="majorBidi" w:cstheme="majorBidi"/>
          <w:bCs/>
          <w:sz w:val="24"/>
          <w:szCs w:val="24"/>
          <w:lang w:val="en-GB"/>
        </w:rPr>
        <w:t>se</w:t>
      </w:r>
      <w:r w:rsidR="007611F0" w:rsidRPr="00AF5753">
        <w:rPr>
          <w:rFonts w:asciiTheme="majorBidi" w:hAnsiTheme="majorBidi" w:cstheme="majorBidi"/>
          <w:bCs/>
          <w:sz w:val="24"/>
          <w:szCs w:val="24"/>
          <w:lang w:val="en-GB"/>
        </w:rPr>
        <w:t xml:space="preserve"> two</w:t>
      </w:r>
      <w:r w:rsidRPr="00AF5753">
        <w:rPr>
          <w:rFonts w:asciiTheme="majorBidi" w:hAnsiTheme="majorBidi" w:cstheme="majorBidi"/>
          <w:bCs/>
          <w:sz w:val="24"/>
          <w:szCs w:val="24"/>
          <w:lang w:val="en-GB"/>
        </w:rPr>
        <w:t xml:space="preserve"> established personal nostalgia</w:t>
      </w:r>
      <w:r w:rsidR="00CF3FF1" w:rsidRPr="00CF3FF1">
        <w:rPr>
          <w:rFonts w:asciiTheme="majorBidi" w:hAnsiTheme="majorBidi" w:cstheme="majorBidi"/>
          <w:bCs/>
          <w:sz w:val="24"/>
          <w:szCs w:val="24"/>
          <w:lang w:val="en-GB"/>
        </w:rPr>
        <w:t xml:space="preserve"> </w:t>
      </w:r>
      <w:r w:rsidR="00CF3FF1">
        <w:rPr>
          <w:rFonts w:asciiTheme="majorBidi" w:hAnsiTheme="majorBidi" w:cstheme="majorBidi"/>
          <w:bCs/>
          <w:sz w:val="24"/>
          <w:szCs w:val="24"/>
          <w:lang w:val="en-GB"/>
        </w:rPr>
        <w:t>scales</w:t>
      </w:r>
      <w:r w:rsidRPr="00AF5753">
        <w:rPr>
          <w:rFonts w:asciiTheme="majorBidi" w:hAnsiTheme="majorBidi" w:cstheme="majorBidi"/>
          <w:bCs/>
          <w:sz w:val="24"/>
          <w:szCs w:val="24"/>
          <w:lang w:val="en-GB"/>
        </w:rPr>
        <w:t>.</w:t>
      </w:r>
    </w:p>
    <w:p w14:paraId="3134BEEF" w14:textId="77777777" w:rsidR="007F748C" w:rsidRPr="00AF5753" w:rsidRDefault="007F748C" w:rsidP="007F748C">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Test-Retest Reliability</w:t>
      </w:r>
    </w:p>
    <w:p w14:paraId="4F8DA4E6" w14:textId="7CD4D93F" w:rsidR="007F748C" w:rsidRPr="00AF5753" w:rsidRDefault="007F748C" w:rsidP="007F748C">
      <w:pPr>
        <w:spacing w:after="0" w:line="480" w:lineRule="exact"/>
        <w:ind w:firstLine="709"/>
        <w:contextualSpacing/>
        <w:rPr>
          <w:rFonts w:asciiTheme="majorBidi" w:hAnsiTheme="majorBidi" w:cstheme="majorBidi"/>
          <w:bCs/>
          <w:sz w:val="24"/>
          <w:szCs w:val="24"/>
          <w:lang w:val="en-GB"/>
        </w:rPr>
      </w:pPr>
      <w:r w:rsidRPr="00AF5753">
        <w:rPr>
          <w:rFonts w:asciiTheme="majorBidi" w:hAnsiTheme="majorBidi" w:cstheme="majorBidi"/>
          <w:sz w:val="24"/>
          <w:szCs w:val="24"/>
          <w:lang w:val="en-GB"/>
        </w:rPr>
        <w:lastRenderedPageBreak/>
        <w:t xml:space="preserve">We verified the test-retest reliability of the ONS </w:t>
      </w:r>
      <w:r w:rsidRPr="00AF5753">
        <w:rPr>
          <w:rFonts w:asciiTheme="majorBidi" w:hAnsiTheme="majorBidi" w:cstheme="majorBidi"/>
          <w:bCs/>
          <w:sz w:val="24"/>
          <w:szCs w:val="24"/>
          <w:lang w:val="en-GB"/>
        </w:rPr>
        <w:t xml:space="preserve">in Sample 3. We found strong correlations between the two waves for the </w:t>
      </w:r>
      <w:r w:rsidR="00EC0E66" w:rsidRPr="00AF5753">
        <w:rPr>
          <w:rFonts w:asciiTheme="majorBidi" w:hAnsiTheme="majorBidi" w:cstheme="majorBidi"/>
          <w:sz w:val="24"/>
          <w:szCs w:val="24"/>
          <w:lang w:val="en-GB"/>
        </w:rPr>
        <w:t xml:space="preserve">ONS </w:t>
      </w:r>
      <w:r w:rsidR="00EC0E66" w:rsidRPr="00AF5753">
        <w:rPr>
          <w:rFonts w:asciiTheme="majorBidi" w:hAnsiTheme="majorBidi" w:cstheme="majorBidi"/>
          <w:bCs/>
          <w:sz w:val="24"/>
          <w:szCs w:val="24"/>
          <w:lang w:val="en-GB"/>
        </w:rPr>
        <w:t>(</w:t>
      </w:r>
      <w:r w:rsidR="00EC0E66" w:rsidRPr="00AF5753">
        <w:rPr>
          <w:rFonts w:asciiTheme="majorBidi" w:hAnsiTheme="majorBidi" w:cstheme="majorBidi"/>
          <w:bCs/>
          <w:i/>
          <w:sz w:val="24"/>
          <w:szCs w:val="24"/>
          <w:lang w:val="en-GB"/>
        </w:rPr>
        <w:t xml:space="preserve">r </w:t>
      </w:r>
      <w:r w:rsidR="00EC0E66" w:rsidRPr="00AF5753">
        <w:rPr>
          <w:rFonts w:asciiTheme="majorBidi" w:hAnsiTheme="majorBidi" w:cstheme="majorBidi"/>
          <w:bCs/>
          <w:sz w:val="24"/>
          <w:szCs w:val="24"/>
          <w:lang w:val="en-GB"/>
        </w:rPr>
        <w:t xml:space="preserve">= .81, 95% CI [.76, .85], </w:t>
      </w:r>
      <w:r w:rsidR="00EC0E66" w:rsidRPr="00AF5753">
        <w:rPr>
          <w:rFonts w:asciiTheme="majorBidi" w:hAnsiTheme="majorBidi" w:cstheme="majorBidi"/>
          <w:bCs/>
          <w:i/>
          <w:sz w:val="24"/>
          <w:szCs w:val="24"/>
          <w:lang w:val="en-GB"/>
        </w:rPr>
        <w:t xml:space="preserve">p </w:t>
      </w:r>
      <w:r w:rsidR="00EC0E66" w:rsidRPr="00AF5753">
        <w:rPr>
          <w:rFonts w:asciiTheme="majorBidi" w:hAnsiTheme="majorBidi" w:cstheme="majorBidi"/>
          <w:bCs/>
          <w:sz w:val="24"/>
          <w:szCs w:val="24"/>
          <w:lang w:val="en-GB"/>
        </w:rPr>
        <w:t>&lt; .001)</w:t>
      </w:r>
      <w:r w:rsidR="00EC0E66">
        <w:rPr>
          <w:rFonts w:asciiTheme="majorBidi" w:hAnsiTheme="majorBidi" w:cstheme="majorBidi"/>
          <w:bCs/>
          <w:sz w:val="24"/>
          <w:szCs w:val="24"/>
          <w:lang w:val="en-GB"/>
        </w:rPr>
        <w:t>, the a</w:t>
      </w:r>
      <w:r w:rsidRPr="00AF5753">
        <w:rPr>
          <w:rFonts w:asciiTheme="majorBidi" w:hAnsiTheme="majorBidi" w:cstheme="majorBidi"/>
          <w:bCs/>
          <w:sz w:val="24"/>
          <w:szCs w:val="24"/>
          <w:lang w:val="en-GB"/>
        </w:rPr>
        <w:t>gentic</w:t>
      </w:r>
      <w:r w:rsidR="00EC0E66">
        <w:rPr>
          <w:rFonts w:asciiTheme="majorBidi" w:hAnsiTheme="majorBidi" w:cstheme="majorBidi"/>
          <w:bCs/>
          <w:sz w:val="24"/>
          <w:szCs w:val="24"/>
          <w:lang w:val="en-GB"/>
        </w:rPr>
        <w:t xml:space="preserve"> organisational nostalgia</w:t>
      </w:r>
      <w:r w:rsidRPr="00AF5753">
        <w:rPr>
          <w:rFonts w:asciiTheme="majorBidi" w:hAnsiTheme="majorBidi" w:cstheme="majorBidi"/>
          <w:bCs/>
          <w:sz w:val="24"/>
          <w:szCs w:val="24"/>
          <w:lang w:val="en-GB"/>
        </w:rPr>
        <w:t xml:space="preserve"> subscale (</w:t>
      </w:r>
      <w:r w:rsidRPr="00AF5753">
        <w:rPr>
          <w:rFonts w:asciiTheme="majorBidi" w:hAnsiTheme="majorBidi" w:cstheme="majorBidi"/>
          <w:bCs/>
          <w:i/>
          <w:sz w:val="24"/>
          <w:szCs w:val="24"/>
          <w:lang w:val="en-GB"/>
        </w:rPr>
        <w:t xml:space="preserve">r </w:t>
      </w:r>
      <w:r w:rsidRPr="00AF5753">
        <w:rPr>
          <w:rFonts w:asciiTheme="majorBidi" w:hAnsiTheme="majorBidi" w:cstheme="majorBidi"/>
          <w:bCs/>
          <w:sz w:val="24"/>
          <w:szCs w:val="24"/>
          <w:lang w:val="en-GB"/>
        </w:rPr>
        <w:t xml:space="preserve">= .81, 95% CI [.76, .84], </w:t>
      </w:r>
      <w:r w:rsidRPr="00AF5753">
        <w:rPr>
          <w:rFonts w:asciiTheme="majorBidi" w:hAnsiTheme="majorBidi" w:cstheme="majorBidi"/>
          <w:bCs/>
          <w:i/>
          <w:sz w:val="24"/>
          <w:szCs w:val="24"/>
          <w:lang w:val="en-GB"/>
        </w:rPr>
        <w:t xml:space="preserve">p </w:t>
      </w:r>
      <w:r w:rsidRPr="00AF5753">
        <w:rPr>
          <w:rFonts w:asciiTheme="majorBidi" w:hAnsiTheme="majorBidi" w:cstheme="majorBidi"/>
          <w:bCs/>
          <w:sz w:val="24"/>
          <w:szCs w:val="24"/>
          <w:lang w:val="en-GB"/>
        </w:rPr>
        <w:t xml:space="preserve">&lt; .001), </w:t>
      </w:r>
      <w:r w:rsidR="006D7527">
        <w:rPr>
          <w:rFonts w:asciiTheme="majorBidi" w:hAnsiTheme="majorBidi" w:cstheme="majorBidi"/>
          <w:bCs/>
          <w:sz w:val="24"/>
          <w:szCs w:val="24"/>
          <w:lang w:val="en-GB"/>
        </w:rPr>
        <w:t xml:space="preserve">and </w:t>
      </w:r>
      <w:r w:rsidRPr="00AF5753">
        <w:rPr>
          <w:rFonts w:asciiTheme="majorBidi" w:hAnsiTheme="majorBidi" w:cstheme="majorBidi"/>
          <w:bCs/>
          <w:sz w:val="24"/>
          <w:szCs w:val="24"/>
          <w:lang w:val="en-GB"/>
        </w:rPr>
        <w:t xml:space="preserve">the </w:t>
      </w:r>
      <w:r w:rsidR="00EC0E66">
        <w:rPr>
          <w:rFonts w:asciiTheme="majorBidi" w:hAnsiTheme="majorBidi" w:cstheme="majorBidi"/>
          <w:bCs/>
          <w:sz w:val="24"/>
          <w:szCs w:val="24"/>
          <w:lang w:val="en-GB"/>
        </w:rPr>
        <w:t>c</w:t>
      </w:r>
      <w:r w:rsidRPr="00AF5753">
        <w:rPr>
          <w:rFonts w:asciiTheme="majorBidi" w:hAnsiTheme="majorBidi" w:cstheme="majorBidi"/>
          <w:bCs/>
          <w:sz w:val="24"/>
          <w:szCs w:val="24"/>
          <w:lang w:val="en-GB"/>
        </w:rPr>
        <w:t>ommunal</w:t>
      </w:r>
      <w:r w:rsidR="00E70736">
        <w:rPr>
          <w:rFonts w:asciiTheme="majorBidi" w:hAnsiTheme="majorBidi" w:cstheme="majorBidi"/>
          <w:bCs/>
          <w:sz w:val="24"/>
          <w:szCs w:val="24"/>
          <w:lang w:val="en-GB"/>
        </w:rPr>
        <w:t xml:space="preserve"> organisational nostalgia</w:t>
      </w:r>
      <w:r w:rsidRPr="00AF5753">
        <w:rPr>
          <w:rFonts w:asciiTheme="majorBidi" w:hAnsiTheme="majorBidi" w:cstheme="majorBidi"/>
          <w:bCs/>
          <w:sz w:val="24"/>
          <w:szCs w:val="24"/>
          <w:lang w:val="en-GB"/>
        </w:rPr>
        <w:t xml:space="preserve"> subscale (</w:t>
      </w:r>
      <w:r w:rsidRPr="00AF5753">
        <w:rPr>
          <w:rFonts w:asciiTheme="majorBidi" w:hAnsiTheme="majorBidi" w:cstheme="majorBidi"/>
          <w:bCs/>
          <w:i/>
          <w:sz w:val="24"/>
          <w:szCs w:val="24"/>
          <w:lang w:val="en-GB"/>
        </w:rPr>
        <w:t xml:space="preserve">r </w:t>
      </w:r>
      <w:r w:rsidRPr="00AF5753">
        <w:rPr>
          <w:rFonts w:asciiTheme="majorBidi" w:hAnsiTheme="majorBidi" w:cstheme="majorBidi"/>
          <w:bCs/>
          <w:sz w:val="24"/>
          <w:szCs w:val="24"/>
          <w:lang w:val="en-GB"/>
        </w:rPr>
        <w:t xml:space="preserve">= .76, 95% CI [.70, .80], </w:t>
      </w:r>
      <w:r w:rsidRPr="00AF5753">
        <w:rPr>
          <w:rFonts w:asciiTheme="majorBidi" w:hAnsiTheme="majorBidi" w:cstheme="majorBidi"/>
          <w:bCs/>
          <w:i/>
          <w:sz w:val="24"/>
          <w:szCs w:val="24"/>
          <w:lang w:val="en-GB"/>
        </w:rPr>
        <w:t xml:space="preserve">p </w:t>
      </w:r>
      <w:r w:rsidRPr="00AF5753">
        <w:rPr>
          <w:rFonts w:asciiTheme="majorBidi" w:hAnsiTheme="majorBidi" w:cstheme="majorBidi"/>
          <w:bCs/>
          <w:sz w:val="24"/>
          <w:szCs w:val="24"/>
          <w:lang w:val="en-GB"/>
        </w:rPr>
        <w:t xml:space="preserve">&lt; .001). These results </w:t>
      </w:r>
      <w:r w:rsidR="00526962" w:rsidRPr="00AF5753">
        <w:rPr>
          <w:rFonts w:asciiTheme="majorBidi" w:hAnsiTheme="majorBidi" w:cstheme="majorBidi"/>
          <w:bCs/>
          <w:sz w:val="24"/>
          <w:szCs w:val="24"/>
          <w:lang w:val="en-GB"/>
        </w:rPr>
        <w:t xml:space="preserve">attest to the reliability of </w:t>
      </w:r>
      <w:r w:rsidRPr="00AF5753">
        <w:rPr>
          <w:rFonts w:asciiTheme="majorBidi" w:hAnsiTheme="majorBidi" w:cstheme="majorBidi"/>
          <w:bCs/>
          <w:sz w:val="24"/>
          <w:szCs w:val="24"/>
          <w:lang w:val="en-GB"/>
        </w:rPr>
        <w:t xml:space="preserve">the </w:t>
      </w:r>
      <w:r w:rsidRPr="00AF5753">
        <w:rPr>
          <w:rFonts w:asciiTheme="majorBidi" w:hAnsiTheme="majorBidi" w:cstheme="majorBidi"/>
          <w:sz w:val="24"/>
          <w:szCs w:val="24"/>
          <w:lang w:val="en-GB"/>
        </w:rPr>
        <w:t>ONS</w:t>
      </w:r>
      <w:r w:rsidRPr="00AF5753">
        <w:rPr>
          <w:rFonts w:asciiTheme="majorBidi" w:hAnsiTheme="majorBidi" w:cstheme="majorBidi"/>
          <w:bCs/>
          <w:sz w:val="24"/>
          <w:szCs w:val="24"/>
          <w:lang w:val="en-GB"/>
        </w:rPr>
        <w:t xml:space="preserve">. </w:t>
      </w:r>
    </w:p>
    <w:p w14:paraId="07FBEFBD" w14:textId="77777777" w:rsidR="007F748C" w:rsidRPr="00AF5753" w:rsidRDefault="007F748C" w:rsidP="007F748C">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t>Summary</w:t>
      </w:r>
    </w:p>
    <w:p w14:paraId="6728D384" w14:textId="2CB73F18" w:rsidR="007F748C" w:rsidRPr="00AF5753" w:rsidRDefault="007F748C" w:rsidP="007F748C">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
          <w:sz w:val="24"/>
          <w:szCs w:val="24"/>
          <w:lang w:val="en-GB"/>
        </w:rPr>
        <w:tab/>
      </w:r>
      <w:r w:rsidRPr="00AF5753">
        <w:rPr>
          <w:rFonts w:asciiTheme="majorBidi" w:hAnsiTheme="majorBidi" w:cstheme="majorBidi"/>
          <w:sz w:val="24"/>
          <w:szCs w:val="24"/>
          <w:lang w:val="en-GB"/>
        </w:rPr>
        <w:t xml:space="preserve">Study 1 showed that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is best conceptual</w:t>
      </w:r>
      <w:r w:rsidR="00D834AC" w:rsidRPr="00AF5753">
        <w:rPr>
          <w:rFonts w:asciiTheme="majorBidi" w:hAnsiTheme="majorBidi" w:cstheme="majorBidi"/>
          <w:sz w:val="24"/>
          <w:szCs w:val="24"/>
          <w:lang w:val="en-GB"/>
        </w:rPr>
        <w:t>ise</w:t>
      </w:r>
      <w:r w:rsidRPr="00AF5753">
        <w:rPr>
          <w:rFonts w:asciiTheme="majorBidi" w:hAnsiTheme="majorBidi" w:cstheme="majorBidi"/>
          <w:sz w:val="24"/>
          <w:szCs w:val="24"/>
          <w:lang w:val="en-GB"/>
        </w:rPr>
        <w:t xml:space="preserve">d as comprising two distinct but strongly correlated facets: agentic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and communal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The 2-factor model for our 8-item scale fit the data</w:t>
      </w:r>
      <w:r w:rsidR="00401AB1" w:rsidRPr="00AF5753">
        <w:rPr>
          <w:rFonts w:asciiTheme="majorBidi" w:hAnsiTheme="majorBidi" w:cstheme="majorBidi"/>
          <w:sz w:val="24"/>
          <w:szCs w:val="24"/>
          <w:lang w:val="en-GB"/>
        </w:rPr>
        <w:t xml:space="preserve"> well</w:t>
      </w:r>
      <w:r w:rsidRPr="00AF5753">
        <w:rPr>
          <w:rFonts w:asciiTheme="majorBidi" w:hAnsiTheme="majorBidi" w:cstheme="majorBidi"/>
          <w:sz w:val="24"/>
          <w:szCs w:val="24"/>
          <w:lang w:val="en-GB"/>
        </w:rPr>
        <w:t>. Furthermore, the facets demonstrate</w:t>
      </w:r>
      <w:r w:rsidR="00B63975">
        <w:rPr>
          <w:rFonts w:asciiTheme="majorBidi" w:hAnsiTheme="majorBidi" w:cstheme="majorBidi"/>
          <w:sz w:val="24"/>
          <w:szCs w:val="24"/>
          <w:lang w:val="en-GB"/>
        </w:rPr>
        <w:t>d</w:t>
      </w:r>
      <w:r w:rsidRPr="00AF5753">
        <w:rPr>
          <w:rFonts w:asciiTheme="majorBidi" w:hAnsiTheme="majorBidi" w:cstheme="majorBidi"/>
          <w:sz w:val="24"/>
          <w:szCs w:val="24"/>
          <w:lang w:val="en-GB"/>
        </w:rPr>
        <w:t xml:space="preserve"> excellent internal and test-retest reliability, and display</w:t>
      </w:r>
      <w:r w:rsidR="00B63975">
        <w:rPr>
          <w:rFonts w:asciiTheme="majorBidi" w:hAnsiTheme="majorBidi" w:cstheme="majorBidi"/>
          <w:sz w:val="24"/>
          <w:szCs w:val="24"/>
          <w:lang w:val="en-GB"/>
        </w:rPr>
        <w:t>ed</w:t>
      </w:r>
      <w:r w:rsidRPr="00AF5753">
        <w:rPr>
          <w:rFonts w:asciiTheme="majorBidi" w:hAnsiTheme="majorBidi" w:cstheme="majorBidi"/>
          <w:sz w:val="24"/>
          <w:szCs w:val="24"/>
          <w:lang w:val="en-GB"/>
        </w:rPr>
        <w:t xml:space="preserve"> discriminant validity with personal nostalgia scales. These results offer an empirical foundation for</w:t>
      </w:r>
      <w:r w:rsidR="004468CF" w:rsidRPr="00AF5753">
        <w:rPr>
          <w:rFonts w:asciiTheme="majorBidi" w:hAnsiTheme="majorBidi" w:cstheme="majorBidi"/>
          <w:sz w:val="24"/>
          <w:szCs w:val="24"/>
          <w:lang w:val="en-GB"/>
        </w:rPr>
        <w:t xml:space="preserve"> hypothesis-</w:t>
      </w:r>
      <w:r w:rsidRPr="00AF5753">
        <w:rPr>
          <w:rFonts w:asciiTheme="majorBidi" w:hAnsiTheme="majorBidi" w:cstheme="majorBidi"/>
          <w:sz w:val="24"/>
          <w:szCs w:val="24"/>
          <w:lang w:val="en-GB"/>
        </w:rPr>
        <w:t>testing.</w:t>
      </w:r>
    </w:p>
    <w:p w14:paraId="3DDC9EA2" w14:textId="7A4C22C1" w:rsidR="005C1363" w:rsidRPr="00AF5753" w:rsidRDefault="00AE4DA4" w:rsidP="0028772D">
      <w:pPr>
        <w:spacing w:after="0" w:line="480" w:lineRule="exact"/>
        <w:contextualSpacing/>
        <w:jc w:val="center"/>
        <w:rPr>
          <w:rFonts w:asciiTheme="majorBidi" w:hAnsiTheme="majorBidi" w:cstheme="majorBidi"/>
          <w:b/>
          <w:sz w:val="24"/>
          <w:szCs w:val="24"/>
          <w:lang w:val="en-GB"/>
        </w:rPr>
      </w:pPr>
      <w:r w:rsidRPr="00AF5753">
        <w:rPr>
          <w:rFonts w:asciiTheme="majorBidi" w:hAnsiTheme="majorBidi" w:cstheme="majorBidi"/>
          <w:b/>
          <w:sz w:val="24"/>
          <w:szCs w:val="24"/>
          <w:lang w:val="en-GB"/>
        </w:rPr>
        <w:t xml:space="preserve">Study </w:t>
      </w:r>
      <w:r w:rsidR="00C822EB" w:rsidRPr="00AF5753">
        <w:rPr>
          <w:rFonts w:asciiTheme="majorBidi" w:hAnsiTheme="majorBidi" w:cstheme="majorBidi"/>
          <w:b/>
          <w:sz w:val="24"/>
          <w:szCs w:val="24"/>
          <w:lang w:val="en-GB"/>
        </w:rPr>
        <w:t>2</w:t>
      </w:r>
    </w:p>
    <w:p w14:paraId="247C79EF" w14:textId="65DB1082" w:rsidR="00D9698F" w:rsidRPr="00AF5753" w:rsidRDefault="00A41F57" w:rsidP="00094B7B">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Study 2 was a multi-source investigation. Compared to single-source designs, a </w:t>
      </w:r>
      <w:r w:rsidRPr="00AF5753">
        <w:rPr>
          <w:rFonts w:asciiTheme="majorBidi" w:hAnsiTheme="majorBidi" w:cstheme="majorBidi"/>
          <w:bCs/>
          <w:sz w:val="24"/>
          <w:szCs w:val="24"/>
          <w:lang w:val="en-GB"/>
        </w:rPr>
        <w:t xml:space="preserve">multi-source design is less susceptible to some of the measurement problems of self-report data, such as consistency bias and social desirability bias (Podsakoff et al., 2003). </w:t>
      </w:r>
      <w:r w:rsidRPr="00AF5753">
        <w:rPr>
          <w:rFonts w:asciiTheme="majorBidi" w:hAnsiTheme="majorBidi" w:cstheme="majorBidi"/>
          <w:sz w:val="24"/>
          <w:szCs w:val="24"/>
          <w:lang w:val="en-GB"/>
        </w:rPr>
        <w:t>We sampled supervisors, who each nominated one subordinate. Supervisors completed the ONS</w:t>
      </w:r>
      <w:r w:rsidR="005C3DA5">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and subordinates rated their supervisor on OCB. We expected a positive association between supervisors’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and subordinates’ ratings of their supervisor’s OCB (H</w:t>
      </w:r>
      <w:r w:rsidR="0027336E">
        <w:rPr>
          <w:rFonts w:asciiTheme="majorBidi" w:hAnsiTheme="majorBidi" w:cstheme="majorBidi"/>
          <w:sz w:val="24"/>
          <w:szCs w:val="24"/>
          <w:lang w:val="en-GB"/>
        </w:rPr>
        <w:t>ypothesis 5</w:t>
      </w:r>
      <w:r w:rsidRPr="00AF5753">
        <w:rPr>
          <w:rFonts w:asciiTheme="majorBidi" w:hAnsiTheme="majorBidi" w:cstheme="majorBidi"/>
          <w:sz w:val="24"/>
          <w:szCs w:val="24"/>
          <w:lang w:val="en-GB"/>
        </w:rPr>
        <w:t>).</w:t>
      </w:r>
      <w:r w:rsidR="000C44AC" w:rsidRPr="00AF5753">
        <w:rPr>
          <w:rFonts w:asciiTheme="majorBidi" w:hAnsiTheme="majorBidi" w:cstheme="majorBidi"/>
          <w:sz w:val="24"/>
          <w:szCs w:val="24"/>
          <w:lang w:val="en-GB"/>
        </w:rPr>
        <w:t xml:space="preserve"> </w:t>
      </w:r>
      <w:r w:rsidR="005C3DA5">
        <w:rPr>
          <w:rFonts w:asciiTheme="majorBidi" w:hAnsiTheme="majorBidi" w:cstheme="majorBidi"/>
          <w:sz w:val="24"/>
          <w:szCs w:val="24"/>
          <w:lang w:val="en-GB"/>
        </w:rPr>
        <w:t>The</w:t>
      </w:r>
      <w:r w:rsidR="00F86B33" w:rsidRPr="00AF5753">
        <w:rPr>
          <w:rFonts w:asciiTheme="majorBidi" w:hAnsiTheme="majorBidi" w:cstheme="majorBidi"/>
          <w:sz w:val="24"/>
          <w:szCs w:val="24"/>
          <w:lang w:val="en-GB"/>
        </w:rPr>
        <w:t xml:space="preserve"> </w:t>
      </w:r>
      <w:r w:rsidR="005C3DA5">
        <w:rPr>
          <w:rFonts w:asciiTheme="majorBidi" w:hAnsiTheme="majorBidi" w:cstheme="majorBidi"/>
          <w:sz w:val="24"/>
          <w:szCs w:val="24"/>
          <w:lang w:val="en-GB"/>
        </w:rPr>
        <w:t xml:space="preserve">relevant literature has been concerned with </w:t>
      </w:r>
      <w:r w:rsidR="00F86B33" w:rsidRPr="00AF5753">
        <w:rPr>
          <w:rFonts w:asciiTheme="majorBidi" w:hAnsiTheme="majorBidi" w:cstheme="majorBidi"/>
          <w:sz w:val="24"/>
          <w:szCs w:val="24"/>
          <w:lang w:val="en-GB"/>
        </w:rPr>
        <w:t xml:space="preserve">identity implications of </w:t>
      </w:r>
      <w:r w:rsidR="001908C0" w:rsidRPr="00AF5753">
        <w:rPr>
          <w:rFonts w:asciiTheme="majorBidi" w:hAnsiTheme="majorBidi" w:cstheme="majorBidi"/>
          <w:sz w:val="24"/>
          <w:szCs w:val="24"/>
          <w:lang w:val="en-GB"/>
        </w:rPr>
        <w:t xml:space="preserve">organisational nostalgia (Brown </w:t>
      </w:r>
      <w:r w:rsidR="00C440FB">
        <w:rPr>
          <w:rFonts w:asciiTheme="majorBidi" w:hAnsiTheme="majorBidi" w:cstheme="majorBidi"/>
          <w:sz w:val="24"/>
          <w:szCs w:val="24"/>
          <w:lang w:val="en-GB"/>
        </w:rPr>
        <w:t>and</w:t>
      </w:r>
      <w:r w:rsidR="001908C0" w:rsidRPr="00AF5753">
        <w:rPr>
          <w:rFonts w:asciiTheme="majorBidi" w:hAnsiTheme="majorBidi" w:cstheme="majorBidi"/>
          <w:sz w:val="24"/>
          <w:szCs w:val="24"/>
          <w:lang w:val="en-GB"/>
        </w:rPr>
        <w:t xml:space="preserve"> Humphreys, </w:t>
      </w:r>
      <w:r w:rsidR="00610B88" w:rsidRPr="00AF5753">
        <w:rPr>
          <w:rFonts w:asciiTheme="majorBidi" w:hAnsiTheme="majorBidi" w:cstheme="majorBidi"/>
          <w:sz w:val="24"/>
          <w:szCs w:val="24"/>
          <w:lang w:val="en-GB"/>
        </w:rPr>
        <w:t>2002</w:t>
      </w:r>
      <w:r w:rsidR="006D13BF" w:rsidRPr="00AF5753">
        <w:rPr>
          <w:rFonts w:asciiTheme="majorBidi" w:hAnsiTheme="majorBidi" w:cstheme="majorBidi"/>
          <w:sz w:val="24"/>
          <w:szCs w:val="24"/>
          <w:lang w:val="en-GB"/>
        </w:rPr>
        <w:t>; Milligan, 2003)</w:t>
      </w:r>
      <w:r w:rsidR="00DF063F" w:rsidRPr="00AF5753">
        <w:rPr>
          <w:rFonts w:asciiTheme="majorBidi" w:hAnsiTheme="majorBidi" w:cstheme="majorBidi"/>
          <w:sz w:val="24"/>
          <w:szCs w:val="24"/>
          <w:lang w:val="en-GB"/>
        </w:rPr>
        <w:t>.</w:t>
      </w:r>
      <w:r w:rsidR="00250AD2" w:rsidRPr="00AF5753">
        <w:rPr>
          <w:rFonts w:asciiTheme="majorBidi" w:hAnsiTheme="majorBidi" w:cstheme="majorBidi"/>
          <w:sz w:val="24"/>
          <w:szCs w:val="24"/>
          <w:lang w:val="en-GB"/>
        </w:rPr>
        <w:t xml:space="preserve"> </w:t>
      </w:r>
      <w:r w:rsidR="005C3DA5">
        <w:rPr>
          <w:rFonts w:asciiTheme="majorBidi" w:hAnsiTheme="majorBidi" w:cstheme="majorBidi"/>
          <w:sz w:val="24"/>
          <w:szCs w:val="24"/>
          <w:lang w:val="en-GB"/>
        </w:rPr>
        <w:t>So</w:t>
      </w:r>
      <w:r w:rsidR="00EB033A" w:rsidRPr="00AF5753">
        <w:rPr>
          <w:rFonts w:asciiTheme="majorBidi" w:hAnsiTheme="majorBidi" w:cstheme="majorBidi"/>
          <w:sz w:val="24"/>
          <w:szCs w:val="24"/>
          <w:lang w:val="en-GB"/>
        </w:rPr>
        <w:t>, w</w:t>
      </w:r>
      <w:r w:rsidR="00610B88" w:rsidRPr="00AF5753">
        <w:rPr>
          <w:rFonts w:asciiTheme="majorBidi" w:hAnsiTheme="majorBidi" w:cstheme="majorBidi"/>
          <w:sz w:val="24"/>
          <w:szCs w:val="24"/>
          <w:lang w:val="en-GB"/>
        </w:rPr>
        <w:t>e</w:t>
      </w:r>
      <w:r w:rsidR="005C3DA5">
        <w:rPr>
          <w:rFonts w:asciiTheme="majorBidi" w:hAnsiTheme="majorBidi" w:cstheme="majorBidi"/>
          <w:sz w:val="24"/>
          <w:szCs w:val="24"/>
          <w:lang w:val="en-GB"/>
        </w:rPr>
        <w:t xml:space="preserve"> proceeded to</w:t>
      </w:r>
      <w:r w:rsidR="00250AD2" w:rsidRPr="00AF5753">
        <w:rPr>
          <w:rFonts w:asciiTheme="majorBidi" w:hAnsiTheme="majorBidi" w:cstheme="majorBidi"/>
          <w:sz w:val="24"/>
          <w:szCs w:val="24"/>
          <w:lang w:val="en-GB"/>
        </w:rPr>
        <w:t xml:space="preserve"> </w:t>
      </w:r>
      <w:r w:rsidR="005C3DA5">
        <w:rPr>
          <w:rFonts w:asciiTheme="majorBidi" w:hAnsiTheme="majorBidi" w:cstheme="majorBidi"/>
          <w:sz w:val="24"/>
          <w:szCs w:val="24"/>
          <w:lang w:val="en-GB"/>
        </w:rPr>
        <w:t xml:space="preserve">ascertain that </w:t>
      </w:r>
      <w:r w:rsidR="005B0CCC">
        <w:rPr>
          <w:rFonts w:asciiTheme="majorBidi" w:hAnsiTheme="majorBidi" w:cstheme="majorBidi"/>
          <w:sz w:val="24"/>
          <w:szCs w:val="24"/>
          <w:lang w:val="en-GB"/>
        </w:rPr>
        <w:t>organisational nostalgia</w:t>
      </w:r>
      <w:r w:rsidR="005C3DA5">
        <w:rPr>
          <w:rFonts w:asciiTheme="majorBidi" w:hAnsiTheme="majorBidi" w:cstheme="majorBidi"/>
          <w:sz w:val="24"/>
          <w:szCs w:val="24"/>
          <w:lang w:val="en-GB"/>
        </w:rPr>
        <w:t xml:space="preserve"> is </w:t>
      </w:r>
      <w:r w:rsidR="00752298" w:rsidRPr="00AF5753">
        <w:rPr>
          <w:rFonts w:asciiTheme="majorBidi" w:hAnsiTheme="majorBidi" w:cstheme="majorBidi"/>
          <w:sz w:val="24"/>
          <w:szCs w:val="24"/>
          <w:lang w:val="en-GB"/>
        </w:rPr>
        <w:t xml:space="preserve">not redundant </w:t>
      </w:r>
      <w:r w:rsidR="005C3DA5">
        <w:rPr>
          <w:rFonts w:asciiTheme="majorBidi" w:hAnsiTheme="majorBidi" w:cstheme="majorBidi"/>
          <w:sz w:val="24"/>
          <w:szCs w:val="24"/>
          <w:lang w:val="en-GB"/>
        </w:rPr>
        <w:t>with</w:t>
      </w:r>
      <w:r w:rsidR="00752298" w:rsidRPr="00AF5753">
        <w:rPr>
          <w:rFonts w:asciiTheme="majorBidi" w:hAnsiTheme="majorBidi" w:cstheme="majorBidi"/>
          <w:sz w:val="24"/>
          <w:szCs w:val="24"/>
          <w:lang w:val="en-GB"/>
        </w:rPr>
        <w:t xml:space="preserve"> organisational identification.</w:t>
      </w:r>
    </w:p>
    <w:p w14:paraId="34761F16" w14:textId="77777777" w:rsidR="00A41F57" w:rsidRPr="00AF5753" w:rsidRDefault="00A41F57" w:rsidP="00A41F57">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Method</w:t>
      </w:r>
    </w:p>
    <w:p w14:paraId="329350DB" w14:textId="77777777" w:rsidR="00A41F57" w:rsidRPr="00AF5753" w:rsidRDefault="00A41F57" w:rsidP="00A41F57">
      <w:pPr>
        <w:spacing w:after="0" w:line="480" w:lineRule="exact"/>
        <w:contextualSpacing/>
        <w:rPr>
          <w:rFonts w:asciiTheme="majorBidi" w:hAnsiTheme="majorBidi" w:cstheme="majorBidi"/>
          <w:b/>
          <w:i/>
          <w:iCs/>
          <w:sz w:val="24"/>
          <w:szCs w:val="24"/>
          <w:lang w:val="en-GB"/>
        </w:rPr>
      </w:pPr>
      <w:r w:rsidRPr="00AF5753">
        <w:rPr>
          <w:rFonts w:asciiTheme="majorBidi" w:hAnsiTheme="majorBidi" w:cstheme="majorBidi"/>
          <w:b/>
          <w:i/>
          <w:iCs/>
          <w:sz w:val="24"/>
          <w:szCs w:val="24"/>
          <w:lang w:val="en-GB"/>
        </w:rPr>
        <w:t>Participants</w:t>
      </w:r>
    </w:p>
    <w:p w14:paraId="6A05A744" w14:textId="41448DF4" w:rsidR="00A41F57" w:rsidRPr="00AF5753" w:rsidRDefault="00A41F57" w:rsidP="00062F77">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We collected our data via Flycatcher, a Dutch research panel </w:t>
      </w:r>
      <w:r w:rsidR="005C3DA5">
        <w:rPr>
          <w:rFonts w:asciiTheme="majorBidi" w:hAnsiTheme="majorBidi" w:cstheme="majorBidi"/>
          <w:sz w:val="24"/>
          <w:szCs w:val="24"/>
          <w:lang w:val="en-GB"/>
        </w:rPr>
        <w:t>of</w:t>
      </w:r>
      <w:r w:rsidRPr="00AF5753">
        <w:rPr>
          <w:rFonts w:asciiTheme="majorBidi" w:hAnsiTheme="majorBidi" w:cstheme="majorBidi"/>
          <w:sz w:val="24"/>
          <w:szCs w:val="24"/>
          <w:lang w:val="en-GB"/>
        </w:rPr>
        <w:t xml:space="preserve"> approximately 16,000 Dutch members. Members voluntarily </w:t>
      </w:r>
      <w:r w:rsidR="003E16F0" w:rsidRPr="00AF5753">
        <w:rPr>
          <w:rFonts w:asciiTheme="majorBidi" w:hAnsiTheme="majorBidi" w:cstheme="majorBidi"/>
          <w:sz w:val="24"/>
          <w:szCs w:val="24"/>
          <w:lang w:val="en-GB"/>
        </w:rPr>
        <w:t>participate</w:t>
      </w:r>
      <w:r w:rsidRPr="00AF5753">
        <w:rPr>
          <w:rFonts w:asciiTheme="majorBidi" w:hAnsiTheme="majorBidi" w:cstheme="majorBidi"/>
          <w:sz w:val="24"/>
          <w:szCs w:val="24"/>
          <w:lang w:val="en-GB"/>
        </w:rPr>
        <w:t xml:space="preserve"> in return for points</w:t>
      </w:r>
      <w:r w:rsidR="003E16F0" w:rsidRPr="00AF5753">
        <w:rPr>
          <w:rFonts w:asciiTheme="majorBidi" w:hAnsiTheme="majorBidi" w:cstheme="majorBidi"/>
          <w:sz w:val="24"/>
          <w:szCs w:val="24"/>
          <w:lang w:val="en-GB"/>
        </w:rPr>
        <w:t xml:space="preserve"> that are </w:t>
      </w:r>
      <w:r w:rsidRPr="00AF5753">
        <w:rPr>
          <w:rFonts w:asciiTheme="majorBidi" w:hAnsiTheme="majorBidi" w:cstheme="majorBidi"/>
          <w:sz w:val="24"/>
          <w:szCs w:val="24"/>
          <w:lang w:val="en-GB"/>
        </w:rPr>
        <w:t>convert</w:t>
      </w:r>
      <w:r w:rsidR="003E16F0" w:rsidRPr="00AF5753">
        <w:rPr>
          <w:rFonts w:asciiTheme="majorBidi" w:hAnsiTheme="majorBidi" w:cstheme="majorBidi"/>
          <w:sz w:val="24"/>
          <w:szCs w:val="24"/>
          <w:lang w:val="en-GB"/>
        </w:rPr>
        <w:t>ible</w:t>
      </w:r>
      <w:r w:rsidRPr="00AF5753">
        <w:rPr>
          <w:rFonts w:asciiTheme="majorBidi" w:hAnsiTheme="majorBidi" w:cstheme="majorBidi"/>
          <w:sz w:val="24"/>
          <w:szCs w:val="24"/>
          <w:lang w:val="en-GB"/>
        </w:rPr>
        <w:t xml:space="preserve"> into voucher</w:t>
      </w:r>
      <w:r w:rsidR="003E16F0"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(e.g., movie tickets). We invited supervisors, who worked in a variety of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s, to complete an online questionnaire and provide us with the name and e-mail address of one of their subordinates, so we could contact </w:t>
      </w:r>
      <w:r w:rsidR="00141105" w:rsidRPr="00AF5753">
        <w:rPr>
          <w:rFonts w:asciiTheme="majorBidi" w:hAnsiTheme="majorBidi" w:cstheme="majorBidi"/>
          <w:sz w:val="24"/>
          <w:szCs w:val="24"/>
          <w:lang w:val="en-GB"/>
        </w:rPr>
        <w:t>them</w:t>
      </w:r>
      <w:r w:rsidRPr="00AF5753">
        <w:rPr>
          <w:rFonts w:asciiTheme="majorBidi" w:hAnsiTheme="majorBidi" w:cstheme="majorBidi"/>
          <w:sz w:val="24"/>
          <w:szCs w:val="24"/>
          <w:lang w:val="en-GB"/>
        </w:rPr>
        <w:t xml:space="preserve"> </w:t>
      </w:r>
      <w:bookmarkStart w:id="3" w:name="_Hlk100310227"/>
      <w:r w:rsidR="005D56AB">
        <w:rPr>
          <w:rFonts w:asciiTheme="majorBidi" w:hAnsiTheme="majorBidi" w:cstheme="majorBidi"/>
          <w:sz w:val="24"/>
          <w:szCs w:val="24"/>
          <w:lang w:val="en-GB"/>
        </w:rPr>
        <w:t>(</w:t>
      </w:r>
      <w:r w:rsidR="008103DF" w:rsidRPr="008103DF">
        <w:rPr>
          <w:rFonts w:asciiTheme="majorBidi" w:hAnsiTheme="majorBidi" w:cstheme="majorBidi"/>
          <w:color w:val="000000"/>
          <w:sz w:val="24"/>
          <w:szCs w:val="24"/>
          <w:shd w:val="clear" w:color="auto" w:fill="FFFFFF"/>
        </w:rPr>
        <w:t>names and email addresses</w:t>
      </w:r>
      <w:r w:rsidR="005D56AB">
        <w:rPr>
          <w:rFonts w:asciiTheme="majorBidi" w:hAnsiTheme="majorBidi" w:cstheme="majorBidi"/>
          <w:color w:val="000000"/>
          <w:sz w:val="24"/>
          <w:szCs w:val="24"/>
          <w:shd w:val="clear" w:color="auto" w:fill="FFFFFF"/>
        </w:rPr>
        <w:t xml:space="preserve"> </w:t>
      </w:r>
      <w:r w:rsidR="005D56AB">
        <w:rPr>
          <w:rFonts w:asciiTheme="majorBidi" w:hAnsiTheme="majorBidi" w:cstheme="majorBidi"/>
          <w:color w:val="000000"/>
          <w:sz w:val="24"/>
          <w:szCs w:val="24"/>
          <w:shd w:val="clear" w:color="auto" w:fill="FFFFFF"/>
        </w:rPr>
        <w:lastRenderedPageBreak/>
        <w:t>were checked</w:t>
      </w:r>
      <w:r w:rsidR="008103DF">
        <w:rPr>
          <w:rFonts w:asciiTheme="majorBidi" w:hAnsiTheme="majorBidi" w:cstheme="majorBidi"/>
          <w:color w:val="000000"/>
          <w:sz w:val="24"/>
          <w:szCs w:val="24"/>
          <w:shd w:val="clear" w:color="auto" w:fill="FFFFFF"/>
        </w:rPr>
        <w:t>,</w:t>
      </w:r>
      <w:r w:rsidR="008103DF" w:rsidRPr="008103DF">
        <w:rPr>
          <w:rFonts w:asciiTheme="majorBidi" w:hAnsiTheme="majorBidi" w:cstheme="majorBidi"/>
          <w:color w:val="000000"/>
          <w:sz w:val="24"/>
          <w:szCs w:val="24"/>
          <w:shd w:val="clear" w:color="auto" w:fill="FFFFFF"/>
        </w:rPr>
        <w:t xml:space="preserve"> and suspicious entries</w:t>
      </w:r>
      <w:r w:rsidR="005D56AB">
        <w:rPr>
          <w:rFonts w:asciiTheme="majorBidi" w:hAnsiTheme="majorBidi" w:cstheme="majorBidi"/>
          <w:color w:val="000000"/>
          <w:sz w:val="24"/>
          <w:szCs w:val="24"/>
          <w:shd w:val="clear" w:color="auto" w:fill="FFFFFF"/>
        </w:rPr>
        <w:t xml:space="preserve"> were excluded</w:t>
      </w:r>
      <w:r w:rsidR="00062F77">
        <w:rPr>
          <w:rFonts w:asciiTheme="majorBidi" w:hAnsiTheme="majorBidi" w:cstheme="majorBidi"/>
          <w:color w:val="000000"/>
          <w:sz w:val="24"/>
          <w:szCs w:val="24"/>
          <w:shd w:val="clear" w:color="auto" w:fill="FFFFFF"/>
        </w:rPr>
        <w:t>)</w:t>
      </w:r>
      <w:r w:rsidR="00914589">
        <w:rPr>
          <w:rFonts w:asciiTheme="majorBidi" w:hAnsiTheme="majorBidi" w:cstheme="majorBidi"/>
          <w:color w:val="000000"/>
          <w:sz w:val="24"/>
          <w:szCs w:val="24"/>
          <w:shd w:val="clear" w:color="auto" w:fill="FFFFFF"/>
        </w:rPr>
        <w:t>.</w:t>
      </w:r>
      <w:r w:rsidR="008103DF">
        <w:rPr>
          <w:rFonts w:asciiTheme="majorBidi" w:hAnsiTheme="majorBidi" w:cstheme="majorBidi"/>
          <w:color w:val="000000"/>
          <w:sz w:val="24"/>
          <w:szCs w:val="24"/>
          <w:shd w:val="clear" w:color="auto" w:fill="FFFFFF"/>
        </w:rPr>
        <w:t xml:space="preserve"> </w:t>
      </w:r>
      <w:bookmarkEnd w:id="3"/>
      <w:r w:rsidRPr="00AF5753">
        <w:rPr>
          <w:rFonts w:asciiTheme="majorBidi" w:hAnsiTheme="majorBidi" w:cstheme="majorBidi"/>
          <w:sz w:val="24"/>
          <w:szCs w:val="24"/>
          <w:lang w:val="en-GB"/>
        </w:rPr>
        <w:t xml:space="preserve">Subordinates received an email from Flycatcher with information about the survey, the </w:t>
      </w:r>
      <w:r w:rsidR="00141105" w:rsidRPr="00AF5753">
        <w:rPr>
          <w:rFonts w:asciiTheme="majorBidi" w:hAnsiTheme="majorBidi" w:cstheme="majorBidi"/>
          <w:sz w:val="24"/>
          <w:szCs w:val="24"/>
          <w:lang w:val="en-GB"/>
        </w:rPr>
        <w:t xml:space="preserve">nominating supervisor’s </w:t>
      </w:r>
      <w:r w:rsidRPr="00AF5753">
        <w:rPr>
          <w:rFonts w:asciiTheme="majorBidi" w:hAnsiTheme="majorBidi" w:cstheme="majorBidi"/>
          <w:sz w:val="24"/>
          <w:szCs w:val="24"/>
          <w:lang w:val="en-GB"/>
        </w:rPr>
        <w:t>name, and a</w:t>
      </w:r>
      <w:r w:rsidR="00141105" w:rsidRPr="00AF5753">
        <w:rPr>
          <w:rFonts w:asciiTheme="majorBidi" w:hAnsiTheme="majorBidi" w:cstheme="majorBidi"/>
          <w:sz w:val="24"/>
          <w:szCs w:val="24"/>
          <w:lang w:val="en-GB"/>
        </w:rPr>
        <w:t xml:space="preserve"> survey</w:t>
      </w:r>
      <w:r w:rsidRPr="00AF5753">
        <w:rPr>
          <w:rFonts w:asciiTheme="majorBidi" w:hAnsiTheme="majorBidi" w:cstheme="majorBidi"/>
          <w:sz w:val="24"/>
          <w:szCs w:val="24"/>
          <w:lang w:val="en-GB"/>
        </w:rPr>
        <w:t xml:space="preserve"> link. Each subordinate received a unique identification number to ensure anonymity and proper matching with the supervisor.</w:t>
      </w:r>
      <w:r w:rsidR="000345A8"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We recrui</w:t>
      </w:r>
      <w:r w:rsidR="008A20F6">
        <w:rPr>
          <w:rFonts w:asciiTheme="majorBidi" w:hAnsiTheme="majorBidi" w:cstheme="majorBidi"/>
          <w:sz w:val="24"/>
          <w:szCs w:val="24"/>
          <w:lang w:val="en-GB"/>
        </w:rPr>
        <w:t>t</w:t>
      </w:r>
      <w:r w:rsidR="00DF2184">
        <w:rPr>
          <w:rFonts w:asciiTheme="majorBidi" w:hAnsiTheme="majorBidi" w:cstheme="majorBidi"/>
          <w:sz w:val="24"/>
          <w:szCs w:val="24"/>
          <w:lang w:val="en-GB"/>
        </w:rPr>
        <w:t>ed</w:t>
      </w:r>
      <w:r w:rsidRPr="00AF5753">
        <w:rPr>
          <w:rFonts w:asciiTheme="majorBidi" w:hAnsiTheme="majorBidi" w:cstheme="majorBidi"/>
          <w:sz w:val="24"/>
          <w:szCs w:val="24"/>
          <w:lang w:val="en-GB"/>
        </w:rPr>
        <w:t xml:space="preserve"> 100 subordinates whom we matched to </w:t>
      </w:r>
      <w:r w:rsidR="00182237" w:rsidRPr="00AF5753">
        <w:rPr>
          <w:rFonts w:asciiTheme="majorBidi" w:hAnsiTheme="majorBidi" w:cstheme="majorBidi"/>
          <w:sz w:val="24"/>
          <w:szCs w:val="24"/>
          <w:lang w:val="en-GB"/>
        </w:rPr>
        <w:t xml:space="preserve">100 </w:t>
      </w:r>
      <w:r w:rsidRPr="00AF5753">
        <w:rPr>
          <w:rFonts w:asciiTheme="majorBidi" w:hAnsiTheme="majorBidi" w:cstheme="majorBidi"/>
          <w:sz w:val="24"/>
          <w:szCs w:val="24"/>
          <w:lang w:val="en-GB"/>
        </w:rPr>
        <w:t>leaders</w:t>
      </w:r>
      <w:r w:rsidR="00FD5625" w:rsidRPr="00AF5753">
        <w:rPr>
          <w:rFonts w:asciiTheme="majorBidi" w:hAnsiTheme="majorBidi" w:cstheme="majorBidi"/>
          <w:sz w:val="24"/>
          <w:szCs w:val="24"/>
          <w:lang w:val="en-GB"/>
        </w:rPr>
        <w:t xml:space="preserve"> (i.e., </w:t>
      </w:r>
      <w:r w:rsidR="00A80F31">
        <w:rPr>
          <w:rFonts w:asciiTheme="majorBidi" w:hAnsiTheme="majorBidi" w:cstheme="majorBidi"/>
          <w:sz w:val="24"/>
          <w:szCs w:val="24"/>
          <w:lang w:val="en-GB"/>
        </w:rPr>
        <w:t>one</w:t>
      </w:r>
      <w:r w:rsidR="00FD5625" w:rsidRPr="00AF5753">
        <w:rPr>
          <w:rFonts w:asciiTheme="majorBidi" w:hAnsiTheme="majorBidi" w:cstheme="majorBidi"/>
          <w:sz w:val="24"/>
          <w:szCs w:val="24"/>
          <w:lang w:val="en-GB"/>
        </w:rPr>
        <w:t xml:space="preserve"> </w:t>
      </w:r>
      <w:r w:rsidR="005C3DA5" w:rsidRPr="00AF5753">
        <w:rPr>
          <w:rFonts w:asciiTheme="majorBidi" w:hAnsiTheme="majorBidi" w:cstheme="majorBidi"/>
          <w:sz w:val="24"/>
          <w:szCs w:val="24"/>
          <w:lang w:val="en-GB"/>
        </w:rPr>
        <w:t>subordinate</w:t>
      </w:r>
      <w:r w:rsidR="00FD5625" w:rsidRPr="00AF5753">
        <w:rPr>
          <w:rFonts w:asciiTheme="majorBidi" w:hAnsiTheme="majorBidi" w:cstheme="majorBidi"/>
          <w:sz w:val="24"/>
          <w:szCs w:val="24"/>
          <w:lang w:val="en-GB"/>
        </w:rPr>
        <w:t xml:space="preserve"> </w:t>
      </w:r>
      <w:r w:rsidR="00A80F31">
        <w:rPr>
          <w:rFonts w:asciiTheme="majorBidi" w:hAnsiTheme="majorBidi" w:cstheme="majorBidi"/>
          <w:sz w:val="24"/>
          <w:szCs w:val="24"/>
          <w:lang w:val="en-GB"/>
        </w:rPr>
        <w:t>per</w:t>
      </w:r>
      <w:r w:rsidR="005C3DA5">
        <w:rPr>
          <w:rFonts w:asciiTheme="majorBidi" w:hAnsiTheme="majorBidi" w:cstheme="majorBidi"/>
          <w:sz w:val="24"/>
          <w:szCs w:val="24"/>
          <w:lang w:val="en-GB"/>
        </w:rPr>
        <w:t xml:space="preserve"> leader</w:t>
      </w:r>
      <w:r w:rsidR="00FD5625"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w:t>
      </w:r>
      <w:r w:rsidR="00141105" w:rsidRPr="00AF5753">
        <w:rPr>
          <w:rFonts w:asciiTheme="majorBidi" w:hAnsiTheme="majorBidi" w:cstheme="majorBidi"/>
          <w:sz w:val="24"/>
          <w:szCs w:val="24"/>
          <w:lang w:val="en-GB"/>
        </w:rPr>
        <w:t xml:space="preserve"> W</w:t>
      </w:r>
      <w:r w:rsidR="00742FB0" w:rsidRPr="00AF5753">
        <w:rPr>
          <w:rFonts w:asciiTheme="majorBidi" w:hAnsiTheme="majorBidi" w:cstheme="majorBidi"/>
          <w:sz w:val="24"/>
          <w:szCs w:val="24"/>
          <w:lang w:val="en-GB"/>
        </w:rPr>
        <w:t>e conducted a</w:t>
      </w:r>
      <w:r w:rsidRPr="00AF5753">
        <w:rPr>
          <w:rFonts w:asciiTheme="majorBidi" w:hAnsiTheme="majorBidi" w:cstheme="majorBidi"/>
          <w:sz w:val="24"/>
          <w:szCs w:val="24"/>
          <w:lang w:val="en-GB"/>
        </w:rPr>
        <w:t xml:space="preserve"> sensitivity analysis (power = .80, alpha = .05)</w:t>
      </w:r>
      <w:r w:rsidR="00742FB0" w:rsidRPr="00AF5753">
        <w:rPr>
          <w:rFonts w:asciiTheme="majorBidi" w:hAnsiTheme="majorBidi" w:cstheme="majorBidi"/>
          <w:sz w:val="24"/>
          <w:szCs w:val="24"/>
          <w:lang w:val="en-GB"/>
        </w:rPr>
        <w:t>, which</w:t>
      </w:r>
      <w:r w:rsidRPr="00AF5753">
        <w:rPr>
          <w:rFonts w:asciiTheme="majorBidi" w:hAnsiTheme="majorBidi" w:cstheme="majorBidi"/>
          <w:sz w:val="24"/>
          <w:szCs w:val="24"/>
          <w:lang w:val="en-GB"/>
        </w:rPr>
        <w:t xml:space="preserve"> indicated that the study was powered to detect associations of </w:t>
      </w:r>
      <w:r w:rsidRPr="00AF5753">
        <w:rPr>
          <w:rFonts w:asciiTheme="majorBidi" w:hAnsiTheme="majorBidi" w:cstheme="majorBidi"/>
          <w:i/>
          <w:sz w:val="24"/>
          <w:szCs w:val="24"/>
          <w:lang w:val="en-GB"/>
        </w:rPr>
        <w:t xml:space="preserve">r </w:t>
      </w:r>
      <w:r w:rsidRPr="00AF5753">
        <w:rPr>
          <w:rFonts w:asciiTheme="majorBidi" w:hAnsiTheme="majorBidi" w:cstheme="majorBidi"/>
          <w:iCs/>
          <w:sz w:val="24"/>
          <w:szCs w:val="24"/>
          <w:lang w:val="en-GB"/>
        </w:rPr>
        <w:t xml:space="preserve">= </w:t>
      </w:r>
      <w:r w:rsidRPr="00AF5753">
        <w:rPr>
          <w:rFonts w:asciiTheme="majorBidi" w:hAnsiTheme="majorBidi" w:cstheme="majorBidi"/>
          <w:sz w:val="24"/>
          <w:szCs w:val="24"/>
          <w:lang w:val="en-GB"/>
        </w:rPr>
        <w:t>.24 or higher.</w:t>
      </w:r>
    </w:p>
    <w:p w14:paraId="75EED9E1" w14:textId="0864039E" w:rsidR="00A41F57" w:rsidRPr="00AF5753" w:rsidRDefault="00A41F57" w:rsidP="00A41F57">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Supervisors worked in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s that employed on average 276.30 persons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651.16). Supervisors’ mean age was 43.20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9.16), and 63 of them were women. Their mean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tenure was 12.04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10.09), and their mean job tenure 8.34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7.67). Forty supervisors </w:t>
      </w:r>
      <w:r w:rsidR="005C3DA5">
        <w:rPr>
          <w:rFonts w:asciiTheme="majorBidi" w:hAnsiTheme="majorBidi" w:cstheme="majorBidi"/>
          <w:sz w:val="24"/>
          <w:szCs w:val="24"/>
          <w:lang w:val="en-GB"/>
        </w:rPr>
        <w:t>listed</w:t>
      </w:r>
      <w:r w:rsidRPr="00AF5753">
        <w:rPr>
          <w:rFonts w:asciiTheme="majorBidi" w:hAnsiTheme="majorBidi" w:cstheme="majorBidi"/>
          <w:sz w:val="24"/>
          <w:szCs w:val="24"/>
          <w:lang w:val="en-GB"/>
        </w:rPr>
        <w:t xml:space="preserve"> secondary school as their highest educational attainment, 39 vocational training, four a Bachelor’s degree, and 17 a Master’s degree. Nine supervisors </w:t>
      </w:r>
      <w:r w:rsidR="005C3DA5">
        <w:rPr>
          <w:rFonts w:asciiTheme="majorBidi" w:hAnsiTheme="majorBidi" w:cstheme="majorBidi"/>
          <w:sz w:val="24"/>
          <w:szCs w:val="24"/>
          <w:lang w:val="en-GB"/>
        </w:rPr>
        <w:t>were involved</w:t>
      </w:r>
      <w:r w:rsidRPr="00AF5753">
        <w:rPr>
          <w:rFonts w:asciiTheme="majorBidi" w:hAnsiTheme="majorBidi" w:cstheme="majorBidi"/>
          <w:sz w:val="24"/>
          <w:szCs w:val="24"/>
          <w:lang w:val="en-GB"/>
        </w:rPr>
        <w:t xml:space="preserve"> in line management, 55 in middle management, and 30 </w:t>
      </w:r>
      <w:r w:rsidR="005C3DA5">
        <w:rPr>
          <w:rFonts w:asciiTheme="majorBidi" w:hAnsiTheme="majorBidi" w:cstheme="majorBidi"/>
          <w:sz w:val="24"/>
          <w:szCs w:val="24"/>
          <w:lang w:val="en-GB"/>
        </w:rPr>
        <w:t>in</w:t>
      </w:r>
      <w:r w:rsidRPr="00AF5753">
        <w:rPr>
          <w:rFonts w:asciiTheme="majorBidi" w:hAnsiTheme="majorBidi" w:cstheme="majorBidi"/>
          <w:sz w:val="24"/>
          <w:szCs w:val="24"/>
          <w:lang w:val="en-GB"/>
        </w:rPr>
        <w:t xml:space="preserve"> senior/executive manage</w:t>
      </w:r>
      <w:r w:rsidR="005C3DA5">
        <w:rPr>
          <w:rFonts w:asciiTheme="majorBidi" w:hAnsiTheme="majorBidi" w:cstheme="majorBidi"/>
          <w:sz w:val="24"/>
          <w:szCs w:val="24"/>
          <w:lang w:val="en-GB"/>
        </w:rPr>
        <w:t>ment</w:t>
      </w:r>
      <w:r w:rsidRPr="00AF5753">
        <w:rPr>
          <w:rFonts w:asciiTheme="majorBidi" w:hAnsiTheme="majorBidi" w:cstheme="majorBidi"/>
          <w:sz w:val="24"/>
          <w:szCs w:val="24"/>
          <w:lang w:val="en-GB"/>
        </w:rPr>
        <w:t xml:space="preserve">. Five supervisors indicated </w:t>
      </w:r>
      <w:r w:rsidR="005C3DA5">
        <w:rPr>
          <w:rFonts w:asciiTheme="majorBidi" w:hAnsiTheme="majorBidi" w:cstheme="majorBidi"/>
          <w:sz w:val="24"/>
          <w:szCs w:val="24"/>
          <w:lang w:val="en-GB"/>
        </w:rPr>
        <w:t>involvement</w:t>
      </w:r>
      <w:r w:rsidRPr="00AF5753">
        <w:rPr>
          <w:rFonts w:asciiTheme="majorBidi" w:hAnsiTheme="majorBidi" w:cstheme="majorBidi"/>
          <w:sz w:val="24"/>
          <w:szCs w:val="24"/>
          <w:lang w:val="en-GB"/>
        </w:rPr>
        <w:t xml:space="preserve"> in non-management positions (i.e., they did not consider themselves managers).</w:t>
      </w:r>
      <w:r w:rsidR="00292BE4" w:rsidRPr="00AF5753">
        <w:rPr>
          <w:rStyle w:val="FootnoteReference"/>
          <w:rFonts w:asciiTheme="majorBidi" w:hAnsiTheme="majorBidi" w:cstheme="majorBidi"/>
          <w:sz w:val="24"/>
          <w:szCs w:val="24"/>
          <w:lang w:val="en-GB"/>
        </w:rPr>
        <w:footnoteReference w:id="2"/>
      </w:r>
      <w:r w:rsidRPr="00AF5753">
        <w:rPr>
          <w:rFonts w:asciiTheme="majorBidi" w:hAnsiTheme="majorBidi" w:cstheme="majorBidi"/>
          <w:sz w:val="24"/>
          <w:szCs w:val="24"/>
          <w:lang w:val="en-GB"/>
        </w:rPr>
        <w:t xml:space="preserve"> </w:t>
      </w:r>
    </w:p>
    <w:p w14:paraId="67298871" w14:textId="0FD1135A" w:rsidR="00A41F57" w:rsidRPr="00AF5753" w:rsidRDefault="00A41F57" w:rsidP="00A41F57">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 The subordinates’ mean age was 38.58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11.59), and 46 of them were women. Their mean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tenure was 8.83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7.93), and their mean job tenure 6.66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5.93). Of them, 55 had a secondary education degree, 30 vocational training, four a Bachelor’s degree, and 11 a Master’s degree. Also, 57 worked in non-management positions, 13 in line management, 18 in middle management, nine as senior/executive manager, and five answered “other.” </w:t>
      </w:r>
    </w:p>
    <w:p w14:paraId="3F64530F" w14:textId="77777777" w:rsidR="00A41F57" w:rsidRPr="00AF5753" w:rsidRDefault="00A41F57" w:rsidP="00A41F57">
      <w:pPr>
        <w:spacing w:after="0" w:line="480" w:lineRule="exact"/>
        <w:contextualSpacing/>
        <w:rPr>
          <w:rFonts w:asciiTheme="majorBidi" w:hAnsiTheme="majorBidi" w:cstheme="majorBidi"/>
          <w:b/>
          <w:i/>
          <w:iCs/>
          <w:sz w:val="24"/>
          <w:szCs w:val="24"/>
          <w:lang w:val="en-GB"/>
        </w:rPr>
      </w:pPr>
      <w:r w:rsidRPr="00AF5753">
        <w:rPr>
          <w:rFonts w:asciiTheme="majorBidi" w:hAnsiTheme="majorBidi" w:cstheme="majorBidi"/>
          <w:b/>
          <w:i/>
          <w:iCs/>
          <w:sz w:val="24"/>
          <w:szCs w:val="24"/>
          <w:lang w:val="en-GB"/>
        </w:rPr>
        <w:t xml:space="preserve">Measures </w:t>
      </w:r>
    </w:p>
    <w:p w14:paraId="50516B1F" w14:textId="05A07787" w:rsidR="00ED7483" w:rsidRDefault="00A41F57" w:rsidP="00A41F57">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bCs/>
          <w:sz w:val="24"/>
          <w:szCs w:val="24"/>
          <w:lang w:val="en-GB"/>
        </w:rPr>
        <w:t xml:space="preserve">Supervisors completed the </w:t>
      </w:r>
      <w:r w:rsidR="005F16DA" w:rsidRPr="00AF5753">
        <w:rPr>
          <w:rFonts w:asciiTheme="majorBidi" w:hAnsiTheme="majorBidi" w:cstheme="majorBidi"/>
          <w:bCs/>
          <w:sz w:val="24"/>
          <w:szCs w:val="24"/>
          <w:lang w:val="en-GB"/>
        </w:rPr>
        <w:t>8-item ONS</w:t>
      </w:r>
      <w:r w:rsidR="00CD5558" w:rsidRPr="00AF5753">
        <w:rPr>
          <w:rFonts w:asciiTheme="majorBidi" w:hAnsiTheme="majorBidi" w:cstheme="majorBidi"/>
          <w:bCs/>
          <w:sz w:val="24"/>
          <w:szCs w:val="24"/>
          <w:lang w:val="en-GB"/>
        </w:rPr>
        <w:t xml:space="preserve"> and </w:t>
      </w:r>
      <w:r w:rsidR="006E59AB" w:rsidRPr="00AF5753">
        <w:rPr>
          <w:rFonts w:asciiTheme="majorBidi" w:hAnsiTheme="majorBidi" w:cstheme="majorBidi"/>
          <w:bCs/>
          <w:sz w:val="24"/>
          <w:szCs w:val="24"/>
          <w:lang w:val="en-GB"/>
        </w:rPr>
        <w:t xml:space="preserve">6-item </w:t>
      </w:r>
      <w:r w:rsidR="000B59BB" w:rsidRPr="00AF5753">
        <w:rPr>
          <w:rFonts w:asciiTheme="majorBidi" w:hAnsiTheme="majorBidi" w:cstheme="majorBidi"/>
          <w:bCs/>
          <w:sz w:val="24"/>
          <w:szCs w:val="24"/>
          <w:lang w:val="en-GB"/>
        </w:rPr>
        <w:t>organi</w:t>
      </w:r>
      <w:r w:rsidR="00421F1A">
        <w:rPr>
          <w:rFonts w:asciiTheme="majorBidi" w:hAnsiTheme="majorBidi" w:cstheme="majorBidi"/>
          <w:bCs/>
          <w:sz w:val="24"/>
          <w:szCs w:val="24"/>
          <w:lang w:val="en-GB"/>
        </w:rPr>
        <w:t>s</w:t>
      </w:r>
      <w:r w:rsidR="000B59BB" w:rsidRPr="00AF5753">
        <w:rPr>
          <w:rFonts w:asciiTheme="majorBidi" w:hAnsiTheme="majorBidi" w:cstheme="majorBidi"/>
          <w:bCs/>
          <w:sz w:val="24"/>
          <w:szCs w:val="24"/>
          <w:lang w:val="en-GB"/>
        </w:rPr>
        <w:t>ational identification scale (</w:t>
      </w:r>
      <w:r w:rsidR="00113253" w:rsidRPr="00AF5753">
        <w:rPr>
          <w:rFonts w:asciiTheme="majorBidi" w:hAnsiTheme="majorBidi" w:cstheme="majorBidi"/>
          <w:sz w:val="24"/>
          <w:szCs w:val="24"/>
          <w:lang w:val="en-GB"/>
        </w:rPr>
        <w:t xml:space="preserve">Mael </w:t>
      </w:r>
      <w:r w:rsidR="00B54888">
        <w:rPr>
          <w:rFonts w:asciiTheme="majorBidi" w:hAnsiTheme="majorBidi" w:cstheme="majorBidi"/>
          <w:sz w:val="24"/>
          <w:szCs w:val="24"/>
          <w:lang w:val="en-GB"/>
        </w:rPr>
        <w:t>and</w:t>
      </w:r>
      <w:r w:rsidR="00113253" w:rsidRPr="00AF5753">
        <w:rPr>
          <w:rFonts w:asciiTheme="majorBidi" w:hAnsiTheme="majorBidi" w:cstheme="majorBidi"/>
          <w:sz w:val="24"/>
          <w:szCs w:val="24"/>
          <w:lang w:val="en-GB"/>
        </w:rPr>
        <w:t xml:space="preserve"> Ashforth, 1992</w:t>
      </w:r>
      <w:r w:rsidR="00A6462D" w:rsidRPr="00AF5753">
        <w:rPr>
          <w:rFonts w:asciiTheme="majorBidi" w:hAnsiTheme="majorBidi" w:cstheme="majorBidi"/>
          <w:sz w:val="24"/>
          <w:szCs w:val="24"/>
          <w:lang w:val="en-GB"/>
        </w:rPr>
        <w:t>;</w:t>
      </w:r>
      <w:r w:rsidR="00A6462D" w:rsidRPr="00AF5753">
        <w:rPr>
          <w:rFonts w:asciiTheme="majorBidi" w:hAnsiTheme="majorBidi" w:cstheme="majorBidi"/>
          <w:bCs/>
          <w:sz w:val="24"/>
          <w:szCs w:val="24"/>
          <w:lang w:val="en-GB"/>
        </w:rPr>
        <w:t xml:space="preserve"> e.g., “</w:t>
      </w:r>
      <w:r w:rsidR="00A6462D" w:rsidRPr="00AF5753">
        <w:rPr>
          <w:rFonts w:asciiTheme="majorBidi" w:hAnsiTheme="majorBidi" w:cstheme="majorBidi"/>
          <w:sz w:val="24"/>
          <w:szCs w:val="24"/>
          <w:lang w:val="en-GB"/>
        </w:rPr>
        <w:t xml:space="preserve">When someone praises the organization I work in, it feels like a personal compliment”; 1 = </w:t>
      </w:r>
      <w:r w:rsidR="00A6462D" w:rsidRPr="00AF5753">
        <w:rPr>
          <w:rFonts w:asciiTheme="majorBidi" w:hAnsiTheme="majorBidi" w:cstheme="majorBidi"/>
          <w:i/>
          <w:iCs/>
          <w:sz w:val="24"/>
          <w:szCs w:val="24"/>
          <w:lang w:val="en-GB"/>
        </w:rPr>
        <w:t>Strongly disagree</w:t>
      </w:r>
      <w:r w:rsidR="00A6462D" w:rsidRPr="00AF5753">
        <w:rPr>
          <w:rFonts w:asciiTheme="majorBidi" w:hAnsiTheme="majorBidi" w:cstheme="majorBidi"/>
          <w:sz w:val="24"/>
          <w:szCs w:val="24"/>
          <w:lang w:val="en-GB"/>
        </w:rPr>
        <w:t xml:space="preserve">, 5 = </w:t>
      </w:r>
      <w:r w:rsidR="00A6462D" w:rsidRPr="00AF5753">
        <w:rPr>
          <w:rFonts w:asciiTheme="majorBidi" w:hAnsiTheme="majorBidi" w:cstheme="majorBidi"/>
          <w:i/>
          <w:iCs/>
          <w:sz w:val="24"/>
          <w:szCs w:val="24"/>
          <w:lang w:val="en-GB"/>
        </w:rPr>
        <w:t>Strongly agree</w:t>
      </w:r>
      <w:r w:rsidR="000B59BB"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Subordinates </w:t>
      </w:r>
      <w:r w:rsidRPr="00AF5753">
        <w:rPr>
          <w:rFonts w:asciiTheme="majorBidi" w:hAnsiTheme="majorBidi" w:cstheme="majorBidi"/>
          <w:sz w:val="24"/>
          <w:szCs w:val="24"/>
          <w:lang w:val="en-GB"/>
        </w:rPr>
        <w:t>rated their supervisor’s OCB</w:t>
      </w:r>
      <w:r w:rsidRPr="00AF5753">
        <w:rPr>
          <w:rFonts w:asciiTheme="majorBidi" w:hAnsiTheme="majorBidi" w:cstheme="majorBidi"/>
          <w:bCs/>
          <w:sz w:val="24"/>
          <w:szCs w:val="24"/>
          <w:lang w:val="en-GB"/>
        </w:rPr>
        <w:t xml:space="preserve"> </w:t>
      </w:r>
      <w:r w:rsidR="00C54F8B" w:rsidRPr="00AF5753">
        <w:rPr>
          <w:rFonts w:asciiTheme="majorBidi" w:hAnsiTheme="majorBidi" w:cstheme="majorBidi"/>
          <w:bCs/>
          <w:sz w:val="24"/>
          <w:szCs w:val="24"/>
          <w:lang w:val="en-GB"/>
        </w:rPr>
        <w:t xml:space="preserve">on </w:t>
      </w:r>
      <w:r w:rsidRPr="00AF5753">
        <w:rPr>
          <w:rFonts w:asciiTheme="majorBidi" w:hAnsiTheme="majorBidi" w:cstheme="majorBidi"/>
          <w:bCs/>
          <w:sz w:val="24"/>
          <w:szCs w:val="24"/>
          <w:lang w:val="en-GB"/>
        </w:rPr>
        <w:t>a 24-item scale (Podsakoff et al. 1990; e.g., “</w:t>
      </w:r>
      <w:r w:rsidRPr="00AF5753">
        <w:rPr>
          <w:rFonts w:ascii="Times New Roman" w:hAnsi="Times New Roman" w:cs="Times New Roman"/>
          <w:sz w:val="24"/>
          <w:szCs w:val="24"/>
          <w:lang w:val="en-GB"/>
        </w:rPr>
        <w:t xml:space="preserve">Helps others who </w:t>
      </w:r>
      <w:r w:rsidRPr="00AF5753">
        <w:rPr>
          <w:rFonts w:ascii="Times New Roman" w:hAnsi="Times New Roman" w:cs="Times New Roman"/>
          <w:sz w:val="24"/>
          <w:szCs w:val="24"/>
          <w:lang w:val="en-GB"/>
        </w:rPr>
        <w:lastRenderedPageBreak/>
        <w:t>have heavy workloads</w:t>
      </w:r>
      <w:r w:rsidRPr="00AF5753">
        <w:rPr>
          <w:rFonts w:asciiTheme="majorBidi" w:hAnsiTheme="majorBidi" w:cstheme="majorBidi"/>
          <w:bCs/>
          <w:sz w:val="24"/>
          <w:szCs w:val="24"/>
          <w:lang w:val="en-GB"/>
        </w:rPr>
        <w:t>”</w:t>
      </w:r>
      <w:r w:rsidR="00464C4B" w:rsidRPr="00AF5753">
        <w:rPr>
          <w:rFonts w:asciiTheme="majorBidi" w:hAnsiTheme="majorBidi" w:cstheme="majorBidi"/>
          <w:bCs/>
          <w:sz w:val="24"/>
          <w:szCs w:val="24"/>
          <w:lang w:val="en-GB"/>
        </w:rPr>
        <w:t xml:space="preserve">; </w:t>
      </w:r>
      <w:r w:rsidRPr="00AF5753">
        <w:rPr>
          <w:rFonts w:asciiTheme="majorBidi" w:hAnsiTheme="majorBidi" w:cstheme="majorBidi"/>
          <w:bCs/>
          <w:sz w:val="24"/>
          <w:szCs w:val="24"/>
          <w:lang w:val="en-GB"/>
        </w:rPr>
        <w:t>1</w:t>
      </w:r>
      <w:r w:rsidR="00464C4B" w:rsidRPr="00AF5753">
        <w:rPr>
          <w:rFonts w:asciiTheme="majorBidi" w:hAnsiTheme="majorBidi" w:cstheme="majorBidi"/>
          <w:bCs/>
          <w:sz w:val="24"/>
          <w:szCs w:val="24"/>
          <w:lang w:val="en-GB"/>
        </w:rPr>
        <w:t xml:space="preserve"> = </w:t>
      </w:r>
      <w:r w:rsidRPr="00AF5753">
        <w:rPr>
          <w:rFonts w:ascii="Times New Roman" w:hAnsi="Times New Roman" w:cs="Times New Roman"/>
          <w:i/>
          <w:iCs/>
          <w:sz w:val="24"/>
          <w:szCs w:val="24"/>
          <w:lang w:val="en-GB"/>
        </w:rPr>
        <w:t>Strongly disagree</w:t>
      </w:r>
      <w:r w:rsidR="00464C4B"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7</w:t>
      </w:r>
      <w:r w:rsidR="00464C4B" w:rsidRPr="00AF5753">
        <w:rPr>
          <w:rFonts w:ascii="Times New Roman" w:hAnsi="Times New Roman" w:cs="Times New Roman"/>
          <w:sz w:val="24"/>
          <w:szCs w:val="24"/>
          <w:lang w:val="en-GB"/>
        </w:rPr>
        <w:t xml:space="preserve"> = </w:t>
      </w:r>
      <w:r w:rsidRPr="00AF5753">
        <w:rPr>
          <w:rFonts w:ascii="Times New Roman" w:hAnsi="Times New Roman" w:cs="Times New Roman"/>
          <w:i/>
          <w:iCs/>
          <w:sz w:val="24"/>
          <w:szCs w:val="24"/>
          <w:lang w:val="en-GB"/>
        </w:rPr>
        <w:t>Strongly agree</w:t>
      </w:r>
      <w:r w:rsidRPr="00AF5753">
        <w:rPr>
          <w:rFonts w:asciiTheme="majorBidi" w:hAnsiTheme="majorBidi" w:cstheme="majorBidi"/>
          <w:bCs/>
          <w:sz w:val="24"/>
          <w:szCs w:val="24"/>
          <w:lang w:val="en-GB"/>
        </w:rPr>
        <w:t>)</w:t>
      </w:r>
      <w:r w:rsidRPr="00AF5753">
        <w:rPr>
          <w:rFonts w:asciiTheme="majorBidi" w:hAnsiTheme="majorBidi" w:cstheme="majorBidi"/>
          <w:sz w:val="24"/>
          <w:szCs w:val="24"/>
          <w:lang w:val="en-GB"/>
        </w:rPr>
        <w:t>.</w:t>
      </w:r>
      <w:r w:rsidR="00AE747E" w:rsidRPr="00AF5753">
        <w:rPr>
          <w:rFonts w:asciiTheme="majorBidi" w:hAnsiTheme="majorBidi" w:cstheme="majorBidi"/>
          <w:sz w:val="24"/>
          <w:szCs w:val="24"/>
          <w:lang w:val="en-GB"/>
        </w:rPr>
        <w:t xml:space="preserve"> We present descriptives and correlations in Table </w:t>
      </w:r>
      <w:r w:rsidR="00DD31E1">
        <w:rPr>
          <w:rFonts w:asciiTheme="majorBidi" w:hAnsiTheme="majorBidi" w:cstheme="majorBidi"/>
          <w:sz w:val="24"/>
          <w:szCs w:val="24"/>
          <w:lang w:val="en-GB"/>
        </w:rPr>
        <w:t>5</w:t>
      </w:r>
      <w:r w:rsidR="00AE747E" w:rsidRPr="00AF5753">
        <w:rPr>
          <w:rFonts w:asciiTheme="majorBidi" w:hAnsiTheme="majorBidi" w:cstheme="majorBidi"/>
          <w:sz w:val="24"/>
          <w:szCs w:val="24"/>
          <w:lang w:val="en-GB"/>
        </w:rPr>
        <w:t>.</w:t>
      </w:r>
    </w:p>
    <w:p w14:paraId="01F591B2" w14:textId="0B5CC8F2" w:rsidR="00ED7483" w:rsidRDefault="00ED7483" w:rsidP="00A41F57">
      <w:pPr>
        <w:spacing w:after="0" w:line="480" w:lineRule="exact"/>
        <w:ind w:firstLine="709"/>
        <w:contextualSpacing/>
        <w:rPr>
          <w:rFonts w:asciiTheme="majorBidi" w:hAnsiTheme="majorBidi" w:cstheme="majorBidi"/>
          <w:sz w:val="24"/>
          <w:szCs w:val="24"/>
          <w:lang w:val="en-GB"/>
        </w:rPr>
      </w:pPr>
    </w:p>
    <w:p w14:paraId="14C658F9" w14:textId="4FFCB815" w:rsidR="00AE747E" w:rsidRPr="00AF5753" w:rsidRDefault="00AE747E" w:rsidP="00AE747E">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 xml:space="preserve">Table </w:t>
      </w:r>
      <w:r w:rsidR="00DD31E1">
        <w:rPr>
          <w:rFonts w:asciiTheme="majorBidi" w:hAnsiTheme="majorBidi" w:cstheme="majorBidi"/>
          <w:b/>
          <w:sz w:val="24"/>
          <w:szCs w:val="24"/>
          <w:lang w:val="en-GB"/>
        </w:rPr>
        <w:t>5</w:t>
      </w:r>
    </w:p>
    <w:p w14:paraId="184FFFE8" w14:textId="3B899E1A" w:rsidR="00AE747E" w:rsidRPr="00AF5753" w:rsidRDefault="00AE747E" w:rsidP="00AE747E">
      <w:pPr>
        <w:spacing w:after="0" w:line="480" w:lineRule="exact"/>
        <w:contextualSpacing/>
        <w:rPr>
          <w:rFonts w:asciiTheme="majorBidi" w:hAnsiTheme="majorBidi" w:cstheme="majorBidi"/>
          <w:i/>
          <w:iCs/>
          <w:sz w:val="24"/>
          <w:szCs w:val="24"/>
          <w:lang w:val="en-GB"/>
        </w:rPr>
      </w:pPr>
      <w:r w:rsidRPr="00AF5753">
        <w:rPr>
          <w:rFonts w:asciiTheme="majorBidi" w:hAnsiTheme="majorBidi" w:cstheme="majorBidi"/>
          <w:i/>
          <w:iCs/>
          <w:sz w:val="24"/>
          <w:szCs w:val="24"/>
          <w:lang w:val="en-GB"/>
        </w:rPr>
        <w:t>Scale Descriptives and Correlations in Study 2</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787"/>
        <w:gridCol w:w="711"/>
        <w:gridCol w:w="516"/>
        <w:gridCol w:w="954"/>
        <w:gridCol w:w="980"/>
        <w:gridCol w:w="980"/>
        <w:gridCol w:w="980"/>
        <w:gridCol w:w="516"/>
      </w:tblGrid>
      <w:tr w:rsidR="000B18C2" w:rsidRPr="00AF5753" w14:paraId="6A9D5885" w14:textId="77777777" w:rsidTr="00512C8D">
        <w:tc>
          <w:tcPr>
            <w:tcW w:w="3118" w:type="dxa"/>
            <w:tcBorders>
              <w:top w:val="single" w:sz="4" w:space="0" w:color="auto"/>
              <w:bottom w:val="single" w:sz="4" w:space="0" w:color="auto"/>
            </w:tcBorders>
          </w:tcPr>
          <w:p w14:paraId="1FCBC5EC" w14:textId="77777777" w:rsidR="000B18C2" w:rsidRPr="00AF5753" w:rsidRDefault="000B18C2" w:rsidP="006F4221">
            <w:pPr>
              <w:spacing w:line="480" w:lineRule="exact"/>
              <w:contextualSpacing/>
              <w:rPr>
                <w:rFonts w:asciiTheme="majorBidi" w:hAnsiTheme="majorBidi" w:cstheme="majorBidi"/>
                <w:sz w:val="24"/>
                <w:szCs w:val="24"/>
                <w:lang w:val="en-GB"/>
              </w:rPr>
            </w:pPr>
          </w:p>
        </w:tc>
        <w:tc>
          <w:tcPr>
            <w:tcW w:w="786" w:type="dxa"/>
            <w:tcBorders>
              <w:top w:val="single" w:sz="4" w:space="0" w:color="auto"/>
              <w:bottom w:val="single" w:sz="4" w:space="0" w:color="auto"/>
            </w:tcBorders>
          </w:tcPr>
          <w:p w14:paraId="6774AE1F" w14:textId="77777777" w:rsidR="000B18C2" w:rsidRPr="00AF5753" w:rsidRDefault="000B18C2" w:rsidP="006F4221">
            <w:pPr>
              <w:tabs>
                <w:tab w:val="decimal" w:pos="270"/>
              </w:tabs>
              <w:spacing w:line="480" w:lineRule="exact"/>
              <w:contextualSpacing/>
              <w:jc w:val="center"/>
              <w:rPr>
                <w:rFonts w:asciiTheme="majorBidi" w:hAnsiTheme="majorBidi" w:cstheme="majorBidi"/>
                <w:i/>
                <w:iCs/>
                <w:sz w:val="24"/>
                <w:szCs w:val="24"/>
                <w:lang w:val="en-GB"/>
              </w:rPr>
            </w:pPr>
            <w:r w:rsidRPr="00AF5753">
              <w:rPr>
                <w:rFonts w:asciiTheme="majorBidi" w:hAnsiTheme="majorBidi" w:cstheme="majorBidi"/>
                <w:i/>
                <w:iCs/>
                <w:sz w:val="24"/>
                <w:szCs w:val="24"/>
                <w:lang w:val="en-GB"/>
              </w:rPr>
              <w:t>M</w:t>
            </w:r>
          </w:p>
        </w:tc>
        <w:tc>
          <w:tcPr>
            <w:tcW w:w="0" w:type="auto"/>
            <w:tcBorders>
              <w:top w:val="single" w:sz="4" w:space="0" w:color="auto"/>
              <w:bottom w:val="single" w:sz="4" w:space="0" w:color="auto"/>
            </w:tcBorders>
          </w:tcPr>
          <w:p w14:paraId="0248CEBB" w14:textId="77777777" w:rsidR="000B18C2" w:rsidRPr="00AF5753" w:rsidRDefault="000B18C2" w:rsidP="006F4221">
            <w:pPr>
              <w:tabs>
                <w:tab w:val="decimal" w:pos="195"/>
              </w:tabs>
              <w:spacing w:line="480" w:lineRule="exact"/>
              <w:contextualSpacing/>
              <w:jc w:val="center"/>
              <w:rPr>
                <w:rFonts w:asciiTheme="majorBidi" w:hAnsiTheme="majorBidi" w:cstheme="majorBidi"/>
                <w:i/>
                <w:iCs/>
                <w:sz w:val="24"/>
                <w:szCs w:val="24"/>
                <w:lang w:val="en-GB"/>
              </w:rPr>
            </w:pPr>
            <w:r w:rsidRPr="00AF5753">
              <w:rPr>
                <w:rFonts w:asciiTheme="majorBidi" w:hAnsiTheme="majorBidi" w:cstheme="majorBidi"/>
                <w:i/>
                <w:iCs/>
                <w:sz w:val="24"/>
                <w:szCs w:val="24"/>
                <w:lang w:val="en-GB"/>
              </w:rPr>
              <w:t>SD</w:t>
            </w:r>
          </w:p>
        </w:tc>
        <w:tc>
          <w:tcPr>
            <w:tcW w:w="0" w:type="auto"/>
            <w:tcBorders>
              <w:top w:val="single" w:sz="4" w:space="0" w:color="auto"/>
              <w:bottom w:val="single" w:sz="4" w:space="0" w:color="auto"/>
            </w:tcBorders>
          </w:tcPr>
          <w:p w14:paraId="3E2F8BE3" w14:textId="77777777" w:rsidR="000B18C2" w:rsidRPr="00AF5753" w:rsidRDefault="000B18C2" w:rsidP="006F4221">
            <w:pPr>
              <w:tabs>
                <w:tab w:val="decimal" w:pos="195"/>
              </w:tabs>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α</w:t>
            </w:r>
          </w:p>
        </w:tc>
        <w:tc>
          <w:tcPr>
            <w:tcW w:w="965" w:type="dxa"/>
            <w:tcBorders>
              <w:top w:val="single" w:sz="4" w:space="0" w:color="auto"/>
              <w:bottom w:val="single" w:sz="4" w:space="0" w:color="auto"/>
            </w:tcBorders>
          </w:tcPr>
          <w:p w14:paraId="411666E6"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1.</w:t>
            </w:r>
          </w:p>
        </w:tc>
        <w:tc>
          <w:tcPr>
            <w:tcW w:w="992" w:type="dxa"/>
            <w:tcBorders>
              <w:top w:val="single" w:sz="4" w:space="0" w:color="auto"/>
              <w:bottom w:val="single" w:sz="4" w:space="0" w:color="auto"/>
            </w:tcBorders>
          </w:tcPr>
          <w:p w14:paraId="13765176"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2.</w:t>
            </w:r>
          </w:p>
        </w:tc>
        <w:tc>
          <w:tcPr>
            <w:tcW w:w="992" w:type="dxa"/>
            <w:tcBorders>
              <w:top w:val="single" w:sz="4" w:space="0" w:color="auto"/>
              <w:bottom w:val="single" w:sz="4" w:space="0" w:color="auto"/>
            </w:tcBorders>
          </w:tcPr>
          <w:p w14:paraId="3D1FCF6B"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3.</w:t>
            </w:r>
          </w:p>
        </w:tc>
        <w:tc>
          <w:tcPr>
            <w:tcW w:w="992" w:type="dxa"/>
            <w:tcBorders>
              <w:top w:val="single" w:sz="4" w:space="0" w:color="auto"/>
              <w:bottom w:val="single" w:sz="4" w:space="0" w:color="auto"/>
            </w:tcBorders>
          </w:tcPr>
          <w:p w14:paraId="08651484"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4.</w:t>
            </w:r>
          </w:p>
        </w:tc>
        <w:tc>
          <w:tcPr>
            <w:tcW w:w="426" w:type="dxa"/>
            <w:tcBorders>
              <w:top w:val="single" w:sz="4" w:space="0" w:color="auto"/>
              <w:bottom w:val="single" w:sz="4" w:space="0" w:color="auto"/>
            </w:tcBorders>
          </w:tcPr>
          <w:p w14:paraId="28D0BADC"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5.</w:t>
            </w:r>
          </w:p>
        </w:tc>
      </w:tr>
      <w:tr w:rsidR="000B18C2" w:rsidRPr="00AF5753" w14:paraId="259527E6" w14:textId="77777777" w:rsidTr="00512C8D">
        <w:tc>
          <w:tcPr>
            <w:tcW w:w="3118" w:type="dxa"/>
            <w:tcBorders>
              <w:top w:val="single" w:sz="4" w:space="0" w:color="auto"/>
            </w:tcBorders>
          </w:tcPr>
          <w:p w14:paraId="3159D4E9" w14:textId="77777777" w:rsidR="000B18C2" w:rsidRPr="00AF5753" w:rsidRDefault="000B18C2"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1. ONS</w:t>
            </w:r>
          </w:p>
        </w:tc>
        <w:tc>
          <w:tcPr>
            <w:tcW w:w="786" w:type="dxa"/>
            <w:tcBorders>
              <w:top w:val="single" w:sz="4" w:space="0" w:color="auto"/>
            </w:tcBorders>
          </w:tcPr>
          <w:p w14:paraId="5E49CC61" w14:textId="77777777" w:rsidR="000B18C2" w:rsidRPr="00AF5753" w:rsidRDefault="000B18C2" w:rsidP="006F4221">
            <w:pPr>
              <w:tabs>
                <w:tab w:val="decimal" w:pos="270"/>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5.43</w:t>
            </w:r>
          </w:p>
        </w:tc>
        <w:tc>
          <w:tcPr>
            <w:tcW w:w="0" w:type="auto"/>
            <w:tcBorders>
              <w:top w:val="single" w:sz="4" w:space="0" w:color="auto"/>
            </w:tcBorders>
          </w:tcPr>
          <w:p w14:paraId="503287FE" w14:textId="77777777" w:rsidR="000B18C2" w:rsidRPr="00AF5753" w:rsidRDefault="000B18C2" w:rsidP="006F4221">
            <w:pPr>
              <w:tabs>
                <w:tab w:val="decimal" w:pos="195"/>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0.91</w:t>
            </w:r>
          </w:p>
        </w:tc>
        <w:tc>
          <w:tcPr>
            <w:tcW w:w="0" w:type="auto"/>
            <w:tcBorders>
              <w:top w:val="single" w:sz="4" w:space="0" w:color="auto"/>
            </w:tcBorders>
          </w:tcPr>
          <w:p w14:paraId="3D98048C"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.91</w:t>
            </w:r>
          </w:p>
        </w:tc>
        <w:tc>
          <w:tcPr>
            <w:tcW w:w="965" w:type="dxa"/>
            <w:tcBorders>
              <w:top w:val="single" w:sz="4" w:space="0" w:color="auto"/>
            </w:tcBorders>
          </w:tcPr>
          <w:p w14:paraId="0BF35092" w14:textId="77777777" w:rsidR="000B18C2" w:rsidRPr="00AF5753" w:rsidRDefault="000B18C2"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w:t>
            </w:r>
          </w:p>
        </w:tc>
        <w:tc>
          <w:tcPr>
            <w:tcW w:w="992" w:type="dxa"/>
            <w:tcBorders>
              <w:top w:val="single" w:sz="4" w:space="0" w:color="auto"/>
            </w:tcBorders>
          </w:tcPr>
          <w:p w14:paraId="10669F20" w14:textId="77777777" w:rsidR="000B18C2" w:rsidRPr="00AF5753" w:rsidRDefault="000B18C2"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.92</w:t>
            </w:r>
          </w:p>
        </w:tc>
        <w:tc>
          <w:tcPr>
            <w:tcW w:w="992" w:type="dxa"/>
            <w:tcBorders>
              <w:top w:val="single" w:sz="4" w:space="0" w:color="auto"/>
            </w:tcBorders>
          </w:tcPr>
          <w:p w14:paraId="4BF336F0" w14:textId="77777777" w:rsidR="000B18C2" w:rsidRPr="00AF5753" w:rsidRDefault="000B18C2"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.92</w:t>
            </w:r>
          </w:p>
        </w:tc>
        <w:tc>
          <w:tcPr>
            <w:tcW w:w="992" w:type="dxa"/>
            <w:tcBorders>
              <w:top w:val="single" w:sz="4" w:space="0" w:color="auto"/>
            </w:tcBorders>
          </w:tcPr>
          <w:p w14:paraId="4C8F6463" w14:textId="77777777" w:rsidR="000B18C2" w:rsidRPr="00AF5753" w:rsidRDefault="000B18C2"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.50</w:t>
            </w:r>
          </w:p>
        </w:tc>
        <w:tc>
          <w:tcPr>
            <w:tcW w:w="426" w:type="dxa"/>
            <w:tcBorders>
              <w:top w:val="single" w:sz="4" w:space="0" w:color="auto"/>
            </w:tcBorders>
          </w:tcPr>
          <w:p w14:paraId="340B0395" w14:textId="77777777" w:rsidR="000B18C2" w:rsidRPr="00AF5753" w:rsidRDefault="000B18C2"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.44</w:t>
            </w:r>
          </w:p>
        </w:tc>
      </w:tr>
      <w:tr w:rsidR="000B18C2" w:rsidRPr="00AF5753" w14:paraId="48C3F60B" w14:textId="77777777" w:rsidTr="00512C8D">
        <w:tc>
          <w:tcPr>
            <w:tcW w:w="3118" w:type="dxa"/>
          </w:tcPr>
          <w:p w14:paraId="662861F1" w14:textId="48FAD17F" w:rsidR="000B18C2" w:rsidRPr="008A20F6" w:rsidRDefault="000B18C2" w:rsidP="006F4221">
            <w:pPr>
              <w:spacing w:line="480" w:lineRule="exact"/>
              <w:contextualSpacing/>
              <w:rPr>
                <w:rFonts w:asciiTheme="majorBidi" w:hAnsiTheme="majorBidi" w:cstheme="majorBidi"/>
                <w:color w:val="0D0D0D" w:themeColor="text1" w:themeTint="F2"/>
                <w:sz w:val="24"/>
                <w:szCs w:val="24"/>
                <w:lang w:val="en-GB"/>
              </w:rPr>
            </w:pPr>
            <w:r w:rsidRPr="008A20F6">
              <w:rPr>
                <w:rFonts w:asciiTheme="majorBidi" w:hAnsiTheme="majorBidi" w:cstheme="majorBidi"/>
                <w:color w:val="0D0D0D" w:themeColor="text1" w:themeTint="F2"/>
                <w:sz w:val="24"/>
                <w:szCs w:val="24"/>
                <w:lang w:val="en-GB"/>
              </w:rPr>
              <w:t>2. Agentic</w:t>
            </w:r>
            <w:r w:rsidR="008A20F6">
              <w:rPr>
                <w:rFonts w:asciiTheme="majorBidi" w:hAnsiTheme="majorBidi" w:cstheme="majorBidi"/>
                <w:color w:val="0D0D0D" w:themeColor="text1" w:themeTint="F2"/>
                <w:sz w:val="24"/>
                <w:szCs w:val="24"/>
                <w:lang w:val="en-GB"/>
              </w:rPr>
              <w:t xml:space="preserve"> </w:t>
            </w:r>
            <w:r w:rsidR="00554B6F">
              <w:rPr>
                <w:rFonts w:asciiTheme="majorBidi" w:hAnsiTheme="majorBidi" w:cstheme="majorBidi"/>
                <w:color w:val="0D0D0D" w:themeColor="text1" w:themeTint="F2"/>
                <w:sz w:val="24"/>
                <w:szCs w:val="24"/>
                <w:lang w:val="en-GB"/>
              </w:rPr>
              <w:t>o</w:t>
            </w:r>
            <w:r w:rsidR="008A20F6">
              <w:rPr>
                <w:rFonts w:asciiTheme="majorBidi" w:hAnsiTheme="majorBidi" w:cstheme="majorBidi"/>
                <w:color w:val="0D0D0D" w:themeColor="text1" w:themeTint="F2"/>
                <w:sz w:val="24"/>
                <w:szCs w:val="24"/>
                <w:lang w:val="en-GB"/>
              </w:rPr>
              <w:t xml:space="preserve">rg. </w:t>
            </w:r>
            <w:r w:rsidR="00554B6F">
              <w:rPr>
                <w:rFonts w:asciiTheme="majorBidi" w:hAnsiTheme="majorBidi" w:cstheme="majorBidi"/>
                <w:color w:val="0D0D0D" w:themeColor="text1" w:themeTint="F2"/>
                <w:sz w:val="24"/>
                <w:szCs w:val="24"/>
                <w:lang w:val="en-GB"/>
              </w:rPr>
              <w:t>n</w:t>
            </w:r>
            <w:r w:rsidRPr="008A20F6">
              <w:rPr>
                <w:rFonts w:asciiTheme="majorBidi" w:hAnsiTheme="majorBidi" w:cstheme="majorBidi"/>
                <w:color w:val="0D0D0D" w:themeColor="text1" w:themeTint="F2"/>
                <w:sz w:val="24"/>
                <w:szCs w:val="24"/>
                <w:lang w:val="en-GB"/>
              </w:rPr>
              <w:t>ostalgia</w:t>
            </w:r>
          </w:p>
        </w:tc>
        <w:tc>
          <w:tcPr>
            <w:tcW w:w="786" w:type="dxa"/>
          </w:tcPr>
          <w:p w14:paraId="36424E04" w14:textId="77777777" w:rsidR="000B18C2" w:rsidRPr="00AF5753" w:rsidRDefault="000B18C2" w:rsidP="006F4221">
            <w:pPr>
              <w:tabs>
                <w:tab w:val="decimal" w:pos="270"/>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sz w:val="24"/>
                <w:szCs w:val="24"/>
                <w:lang w:val="en-GB"/>
              </w:rPr>
              <w:t>5.28</w:t>
            </w:r>
          </w:p>
        </w:tc>
        <w:tc>
          <w:tcPr>
            <w:tcW w:w="0" w:type="auto"/>
          </w:tcPr>
          <w:p w14:paraId="28B7C5C6" w14:textId="77777777" w:rsidR="000B18C2" w:rsidRPr="00AF5753" w:rsidRDefault="000B18C2" w:rsidP="006F4221">
            <w:pPr>
              <w:tabs>
                <w:tab w:val="decimal" w:pos="195"/>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sz w:val="24"/>
                <w:szCs w:val="24"/>
                <w:lang w:val="en-GB"/>
              </w:rPr>
              <w:t>0.99</w:t>
            </w:r>
          </w:p>
        </w:tc>
        <w:tc>
          <w:tcPr>
            <w:tcW w:w="0" w:type="auto"/>
          </w:tcPr>
          <w:p w14:paraId="2D2AF9FF"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sz w:val="24"/>
                <w:szCs w:val="24"/>
                <w:lang w:val="en-GB"/>
              </w:rPr>
              <w:t>.86</w:t>
            </w:r>
          </w:p>
        </w:tc>
        <w:tc>
          <w:tcPr>
            <w:tcW w:w="965" w:type="dxa"/>
          </w:tcPr>
          <w:p w14:paraId="64C586E6"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.90, .94</w:t>
            </w:r>
          </w:p>
        </w:tc>
        <w:tc>
          <w:tcPr>
            <w:tcW w:w="992" w:type="dxa"/>
          </w:tcPr>
          <w:p w14:paraId="08D5088A"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992" w:type="dxa"/>
          </w:tcPr>
          <w:p w14:paraId="6FB54795"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.70</w:t>
            </w:r>
          </w:p>
        </w:tc>
        <w:tc>
          <w:tcPr>
            <w:tcW w:w="992" w:type="dxa"/>
          </w:tcPr>
          <w:p w14:paraId="18881AD7"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.45</w:t>
            </w:r>
          </w:p>
        </w:tc>
        <w:tc>
          <w:tcPr>
            <w:tcW w:w="426" w:type="dxa"/>
          </w:tcPr>
          <w:p w14:paraId="387A5963"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.28</w:t>
            </w:r>
          </w:p>
        </w:tc>
      </w:tr>
      <w:tr w:rsidR="000B18C2" w:rsidRPr="00AF5753" w14:paraId="7AE05240" w14:textId="77777777" w:rsidTr="00512C8D">
        <w:tc>
          <w:tcPr>
            <w:tcW w:w="3118" w:type="dxa"/>
          </w:tcPr>
          <w:p w14:paraId="20C2DDFD" w14:textId="1BBE0398" w:rsidR="000B18C2" w:rsidRPr="008A20F6" w:rsidRDefault="000B18C2" w:rsidP="006F4221">
            <w:pPr>
              <w:spacing w:line="480" w:lineRule="exact"/>
              <w:contextualSpacing/>
              <w:rPr>
                <w:rFonts w:asciiTheme="majorBidi" w:hAnsiTheme="majorBidi" w:cstheme="majorBidi"/>
                <w:color w:val="0D0D0D" w:themeColor="text1" w:themeTint="F2"/>
                <w:sz w:val="24"/>
                <w:szCs w:val="24"/>
                <w:lang w:val="en-GB"/>
              </w:rPr>
            </w:pPr>
            <w:r w:rsidRPr="008A20F6">
              <w:rPr>
                <w:rFonts w:asciiTheme="majorBidi" w:hAnsiTheme="majorBidi" w:cstheme="majorBidi"/>
                <w:color w:val="0D0D0D" w:themeColor="text1" w:themeTint="F2"/>
                <w:sz w:val="24"/>
                <w:szCs w:val="24"/>
                <w:lang w:val="en-GB"/>
              </w:rPr>
              <w:t>3. Communal</w:t>
            </w:r>
            <w:r w:rsidR="008A20F6">
              <w:rPr>
                <w:rFonts w:asciiTheme="majorBidi" w:hAnsiTheme="majorBidi" w:cstheme="majorBidi"/>
                <w:color w:val="0D0D0D" w:themeColor="text1" w:themeTint="F2"/>
                <w:sz w:val="24"/>
                <w:szCs w:val="24"/>
                <w:lang w:val="en-GB"/>
              </w:rPr>
              <w:t xml:space="preserve"> </w:t>
            </w:r>
            <w:r w:rsidR="00554B6F">
              <w:rPr>
                <w:rFonts w:asciiTheme="majorBidi" w:hAnsiTheme="majorBidi" w:cstheme="majorBidi"/>
                <w:color w:val="0D0D0D" w:themeColor="text1" w:themeTint="F2"/>
                <w:sz w:val="24"/>
                <w:szCs w:val="24"/>
                <w:lang w:val="en-GB"/>
              </w:rPr>
              <w:t>o</w:t>
            </w:r>
            <w:r w:rsidR="008A20F6">
              <w:rPr>
                <w:rFonts w:asciiTheme="majorBidi" w:hAnsiTheme="majorBidi" w:cstheme="majorBidi"/>
                <w:color w:val="0D0D0D" w:themeColor="text1" w:themeTint="F2"/>
                <w:sz w:val="24"/>
                <w:szCs w:val="24"/>
                <w:lang w:val="en-GB"/>
              </w:rPr>
              <w:t xml:space="preserve">rg. </w:t>
            </w:r>
            <w:r w:rsidR="00554B6F">
              <w:rPr>
                <w:rFonts w:asciiTheme="majorBidi" w:hAnsiTheme="majorBidi" w:cstheme="majorBidi"/>
                <w:color w:val="0D0D0D" w:themeColor="text1" w:themeTint="F2"/>
                <w:sz w:val="24"/>
                <w:szCs w:val="24"/>
                <w:lang w:val="en-GB"/>
              </w:rPr>
              <w:t>n</w:t>
            </w:r>
            <w:r w:rsidRPr="008A20F6">
              <w:rPr>
                <w:rFonts w:asciiTheme="majorBidi" w:hAnsiTheme="majorBidi" w:cstheme="majorBidi"/>
                <w:color w:val="0D0D0D" w:themeColor="text1" w:themeTint="F2"/>
                <w:sz w:val="24"/>
                <w:szCs w:val="24"/>
                <w:lang w:val="en-GB"/>
              </w:rPr>
              <w:t>ostalgia</w:t>
            </w:r>
          </w:p>
        </w:tc>
        <w:tc>
          <w:tcPr>
            <w:tcW w:w="786" w:type="dxa"/>
          </w:tcPr>
          <w:p w14:paraId="6ECAEC27" w14:textId="77777777" w:rsidR="000B18C2" w:rsidRPr="00AF5753" w:rsidRDefault="000B18C2" w:rsidP="006F4221">
            <w:pPr>
              <w:tabs>
                <w:tab w:val="decimal" w:pos="270"/>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sz w:val="24"/>
                <w:szCs w:val="24"/>
                <w:lang w:val="en-GB"/>
              </w:rPr>
              <w:t>5.58</w:t>
            </w:r>
          </w:p>
        </w:tc>
        <w:tc>
          <w:tcPr>
            <w:tcW w:w="0" w:type="auto"/>
          </w:tcPr>
          <w:p w14:paraId="79D28BAD" w14:textId="77777777" w:rsidR="000B18C2" w:rsidRPr="00AF5753" w:rsidRDefault="000B18C2" w:rsidP="006F4221">
            <w:pPr>
              <w:tabs>
                <w:tab w:val="decimal" w:pos="195"/>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sz w:val="24"/>
                <w:szCs w:val="24"/>
                <w:lang w:val="en-GB"/>
              </w:rPr>
              <w:t>0.99</w:t>
            </w:r>
          </w:p>
        </w:tc>
        <w:tc>
          <w:tcPr>
            <w:tcW w:w="0" w:type="auto"/>
          </w:tcPr>
          <w:p w14:paraId="1D456143"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sz w:val="24"/>
                <w:szCs w:val="24"/>
                <w:lang w:val="en-GB"/>
              </w:rPr>
              <w:t>.88</w:t>
            </w:r>
          </w:p>
        </w:tc>
        <w:tc>
          <w:tcPr>
            <w:tcW w:w="965" w:type="dxa"/>
          </w:tcPr>
          <w:p w14:paraId="09B11319"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.90, .94</w:t>
            </w:r>
          </w:p>
        </w:tc>
        <w:tc>
          <w:tcPr>
            <w:tcW w:w="992" w:type="dxa"/>
          </w:tcPr>
          <w:p w14:paraId="69364BB2"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.64, .76</w:t>
            </w:r>
          </w:p>
        </w:tc>
        <w:tc>
          <w:tcPr>
            <w:tcW w:w="992" w:type="dxa"/>
          </w:tcPr>
          <w:p w14:paraId="6302CC8B"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992" w:type="dxa"/>
          </w:tcPr>
          <w:p w14:paraId="7D6DEB60"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.48</w:t>
            </w:r>
          </w:p>
        </w:tc>
        <w:tc>
          <w:tcPr>
            <w:tcW w:w="426" w:type="dxa"/>
          </w:tcPr>
          <w:p w14:paraId="7CEBBDE1"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.51</w:t>
            </w:r>
          </w:p>
        </w:tc>
      </w:tr>
      <w:tr w:rsidR="000B18C2" w:rsidRPr="00AF5753" w14:paraId="2A3D3189" w14:textId="77777777" w:rsidTr="00512C8D">
        <w:tc>
          <w:tcPr>
            <w:tcW w:w="3118" w:type="dxa"/>
          </w:tcPr>
          <w:p w14:paraId="0AC068A6" w14:textId="639CAA6B" w:rsidR="000B18C2" w:rsidRPr="00AF5753" w:rsidRDefault="000B18C2" w:rsidP="006F4221">
            <w:pPr>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4. Org. </w:t>
            </w:r>
            <w:r w:rsidR="00554B6F">
              <w:rPr>
                <w:rFonts w:asciiTheme="majorBidi" w:hAnsiTheme="majorBidi" w:cstheme="majorBidi"/>
                <w:sz w:val="24"/>
                <w:szCs w:val="24"/>
                <w:lang w:val="en-GB"/>
              </w:rPr>
              <w:t>i</w:t>
            </w:r>
            <w:r w:rsidRPr="00AF5753">
              <w:rPr>
                <w:rFonts w:asciiTheme="majorBidi" w:hAnsiTheme="majorBidi" w:cstheme="majorBidi"/>
                <w:sz w:val="24"/>
                <w:szCs w:val="24"/>
                <w:lang w:val="en-GB"/>
              </w:rPr>
              <w:t>dentification</w:t>
            </w:r>
          </w:p>
        </w:tc>
        <w:tc>
          <w:tcPr>
            <w:tcW w:w="786" w:type="dxa"/>
          </w:tcPr>
          <w:p w14:paraId="127B647A" w14:textId="77777777" w:rsidR="000B18C2" w:rsidRPr="00AF5753" w:rsidRDefault="000B18C2" w:rsidP="006F4221">
            <w:pPr>
              <w:tabs>
                <w:tab w:val="decimal" w:pos="270"/>
              </w:tabs>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3.71</w:t>
            </w:r>
          </w:p>
        </w:tc>
        <w:tc>
          <w:tcPr>
            <w:tcW w:w="0" w:type="auto"/>
          </w:tcPr>
          <w:p w14:paraId="22CA4A54" w14:textId="77777777" w:rsidR="000B18C2" w:rsidRPr="00AF5753" w:rsidRDefault="000B18C2" w:rsidP="006F4221">
            <w:pPr>
              <w:tabs>
                <w:tab w:val="decimal" w:pos="195"/>
              </w:tabs>
              <w:spacing w:line="480" w:lineRule="exact"/>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0.61</w:t>
            </w:r>
          </w:p>
        </w:tc>
        <w:tc>
          <w:tcPr>
            <w:tcW w:w="0" w:type="auto"/>
          </w:tcPr>
          <w:p w14:paraId="45924039" w14:textId="77777777" w:rsidR="000B18C2" w:rsidRPr="00AF5753" w:rsidRDefault="000B18C2" w:rsidP="006F4221">
            <w:pPr>
              <w:spacing w:line="480" w:lineRule="exact"/>
              <w:contextualSpacing/>
              <w:jc w:val="center"/>
              <w:rPr>
                <w:rFonts w:asciiTheme="majorBidi" w:hAnsiTheme="majorBidi" w:cstheme="majorBidi"/>
                <w:sz w:val="24"/>
                <w:szCs w:val="24"/>
                <w:lang w:val="en-GB"/>
              </w:rPr>
            </w:pPr>
            <w:r w:rsidRPr="00AF5753">
              <w:rPr>
                <w:rFonts w:asciiTheme="majorBidi" w:hAnsiTheme="majorBidi" w:cstheme="majorBidi"/>
                <w:sz w:val="24"/>
                <w:szCs w:val="24"/>
                <w:lang w:val="en-GB"/>
              </w:rPr>
              <w:t>.74</w:t>
            </w:r>
          </w:p>
        </w:tc>
        <w:tc>
          <w:tcPr>
            <w:tcW w:w="965" w:type="dxa"/>
          </w:tcPr>
          <w:p w14:paraId="16B69E08"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.41, .59</w:t>
            </w:r>
          </w:p>
        </w:tc>
        <w:tc>
          <w:tcPr>
            <w:tcW w:w="992" w:type="dxa"/>
          </w:tcPr>
          <w:p w14:paraId="76D94BC8"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.35, .54</w:t>
            </w:r>
          </w:p>
        </w:tc>
        <w:tc>
          <w:tcPr>
            <w:tcW w:w="992" w:type="dxa"/>
          </w:tcPr>
          <w:p w14:paraId="093D1E50"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.39, .57</w:t>
            </w:r>
          </w:p>
        </w:tc>
        <w:tc>
          <w:tcPr>
            <w:tcW w:w="992" w:type="dxa"/>
          </w:tcPr>
          <w:p w14:paraId="08C090D9"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426" w:type="dxa"/>
          </w:tcPr>
          <w:p w14:paraId="5E8187A2"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.42</w:t>
            </w:r>
          </w:p>
        </w:tc>
      </w:tr>
      <w:tr w:rsidR="000B18C2" w:rsidRPr="00AF5753" w14:paraId="29F057EA" w14:textId="77777777" w:rsidTr="00512C8D">
        <w:tc>
          <w:tcPr>
            <w:tcW w:w="3118" w:type="dxa"/>
          </w:tcPr>
          <w:p w14:paraId="08A22CE4" w14:textId="77777777" w:rsidR="000B18C2" w:rsidRPr="00AF5753" w:rsidRDefault="000B18C2" w:rsidP="006F4221">
            <w:pPr>
              <w:spacing w:line="480" w:lineRule="exact"/>
              <w:contextualSpacing/>
              <w:rPr>
                <w:rFonts w:asciiTheme="majorBidi" w:hAnsiTheme="majorBidi" w:cstheme="majorBidi"/>
                <w:sz w:val="24"/>
                <w:szCs w:val="24"/>
                <w:lang w:val="en-GB"/>
              </w:rPr>
            </w:pPr>
            <w:r w:rsidRPr="00AF5753">
              <w:rPr>
                <w:rFonts w:ascii="Times New Roman" w:hAnsi="Times New Roman" w:cs="Times New Roman"/>
                <w:sz w:val="24"/>
                <w:szCs w:val="24"/>
                <w:lang w:val="en-GB"/>
              </w:rPr>
              <w:t>5. OCB</w:t>
            </w:r>
          </w:p>
        </w:tc>
        <w:tc>
          <w:tcPr>
            <w:tcW w:w="786" w:type="dxa"/>
          </w:tcPr>
          <w:p w14:paraId="50A0CB51" w14:textId="77777777" w:rsidR="000B18C2" w:rsidRPr="00AF5753" w:rsidRDefault="000B18C2" w:rsidP="006F4221">
            <w:pPr>
              <w:tabs>
                <w:tab w:val="decimal" w:pos="270"/>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5.24</w:t>
            </w:r>
          </w:p>
        </w:tc>
        <w:tc>
          <w:tcPr>
            <w:tcW w:w="0" w:type="auto"/>
          </w:tcPr>
          <w:p w14:paraId="43A4CDE0" w14:textId="77777777" w:rsidR="000B18C2" w:rsidRPr="00AF5753" w:rsidRDefault="000B18C2" w:rsidP="006F4221">
            <w:pPr>
              <w:tabs>
                <w:tab w:val="decimal" w:pos="195"/>
              </w:tabs>
              <w:spacing w:line="480" w:lineRule="exact"/>
              <w:contextualSpacing/>
              <w:rPr>
                <w:rFonts w:asciiTheme="majorBidi" w:hAnsiTheme="majorBidi" w:cstheme="majorBidi"/>
                <w:iCs/>
                <w:sz w:val="24"/>
                <w:szCs w:val="24"/>
                <w:lang w:val="en-GB"/>
              </w:rPr>
            </w:pPr>
            <w:r w:rsidRPr="00AF5753">
              <w:rPr>
                <w:rFonts w:asciiTheme="majorBidi" w:hAnsiTheme="majorBidi" w:cstheme="majorBidi"/>
                <w:iCs/>
                <w:sz w:val="24"/>
                <w:szCs w:val="24"/>
                <w:lang w:val="en-GB"/>
              </w:rPr>
              <w:t>0.94</w:t>
            </w:r>
          </w:p>
        </w:tc>
        <w:tc>
          <w:tcPr>
            <w:tcW w:w="0" w:type="auto"/>
          </w:tcPr>
          <w:p w14:paraId="247ACFFC" w14:textId="77777777" w:rsidR="000B18C2" w:rsidRPr="00AF5753" w:rsidRDefault="000B18C2" w:rsidP="006F4221">
            <w:pPr>
              <w:spacing w:line="480" w:lineRule="exact"/>
              <w:contextualSpacing/>
              <w:jc w:val="center"/>
              <w:rPr>
                <w:rFonts w:asciiTheme="majorBidi" w:hAnsiTheme="majorBidi" w:cstheme="majorBidi"/>
                <w:iCs/>
                <w:sz w:val="24"/>
                <w:szCs w:val="24"/>
                <w:lang w:val="en-GB"/>
              </w:rPr>
            </w:pPr>
            <w:r w:rsidRPr="00AF5753">
              <w:rPr>
                <w:rFonts w:asciiTheme="majorBidi" w:hAnsiTheme="majorBidi" w:cstheme="majorBidi"/>
                <w:iCs/>
                <w:sz w:val="24"/>
                <w:szCs w:val="24"/>
                <w:lang w:val="en-GB"/>
              </w:rPr>
              <w:t>.94</w:t>
            </w:r>
          </w:p>
        </w:tc>
        <w:tc>
          <w:tcPr>
            <w:tcW w:w="965" w:type="dxa"/>
          </w:tcPr>
          <w:p w14:paraId="1689C693"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.26; .58</w:t>
            </w:r>
          </w:p>
        </w:tc>
        <w:tc>
          <w:tcPr>
            <w:tcW w:w="992" w:type="dxa"/>
          </w:tcPr>
          <w:p w14:paraId="3E93A894"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.09, .45</w:t>
            </w:r>
          </w:p>
        </w:tc>
        <w:tc>
          <w:tcPr>
            <w:tcW w:w="992" w:type="dxa"/>
          </w:tcPr>
          <w:p w14:paraId="41B711ED" w14:textId="77777777" w:rsidR="000B18C2" w:rsidRPr="00AF5753" w:rsidRDefault="000B18C2" w:rsidP="006F4221">
            <w:pPr>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.35, .64</w:t>
            </w:r>
          </w:p>
        </w:tc>
        <w:tc>
          <w:tcPr>
            <w:tcW w:w="992" w:type="dxa"/>
          </w:tcPr>
          <w:p w14:paraId="27379AF9"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.25, .57</w:t>
            </w:r>
          </w:p>
        </w:tc>
        <w:tc>
          <w:tcPr>
            <w:tcW w:w="426" w:type="dxa"/>
          </w:tcPr>
          <w:p w14:paraId="1B410F30" w14:textId="77777777" w:rsidR="000B18C2" w:rsidRPr="00AF5753" w:rsidRDefault="000B18C2" w:rsidP="006F4221">
            <w:pPr>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r>
    </w:tbl>
    <w:p w14:paraId="3C1F4AE4" w14:textId="3C5B7EF0" w:rsidR="00DC139E" w:rsidRPr="00AF5753" w:rsidRDefault="00DC139E" w:rsidP="00DC139E">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Pearson’s </w:t>
      </w:r>
      <w:r w:rsidRPr="00AF5753">
        <w:rPr>
          <w:rFonts w:asciiTheme="majorBidi" w:hAnsiTheme="majorBidi" w:cstheme="majorBidi"/>
          <w:i/>
          <w:sz w:val="24"/>
          <w:szCs w:val="24"/>
          <w:lang w:val="en-GB"/>
        </w:rPr>
        <w:t xml:space="preserve">r </w:t>
      </w:r>
      <w:r w:rsidRPr="00AF5753">
        <w:rPr>
          <w:rFonts w:asciiTheme="majorBidi" w:hAnsiTheme="majorBidi" w:cstheme="majorBidi"/>
          <w:sz w:val="24"/>
          <w:szCs w:val="24"/>
          <w:lang w:val="en-GB"/>
        </w:rPr>
        <w:t>above the diagonal</w:t>
      </w:r>
      <w:r w:rsidR="009110AB">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95% CI below the diagonal</w:t>
      </w:r>
      <w:r w:rsidR="009110AB">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t>
      </w:r>
      <w:r w:rsidRPr="00AF5753">
        <w:rPr>
          <w:rFonts w:ascii="Times New Roman" w:hAnsi="Times New Roman" w:cs="Times New Roman"/>
          <w:sz w:val="24"/>
          <w:szCs w:val="24"/>
          <w:lang w:val="en-GB"/>
        </w:rPr>
        <w:t>ONS = Organisational Nostalgia Scale</w:t>
      </w:r>
      <w:r w:rsidR="00A41ED6">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Org. = </w:t>
      </w:r>
      <w:r w:rsidR="009110AB">
        <w:rPr>
          <w:rFonts w:ascii="Times New Roman" w:hAnsi="Times New Roman" w:cs="Times New Roman"/>
          <w:sz w:val="24"/>
          <w:szCs w:val="24"/>
          <w:lang w:val="en-GB"/>
        </w:rPr>
        <w:t>O</w:t>
      </w:r>
      <w:r w:rsidRPr="00AF5753">
        <w:rPr>
          <w:rFonts w:ascii="Times New Roman" w:hAnsi="Times New Roman" w:cs="Times New Roman"/>
          <w:sz w:val="24"/>
          <w:szCs w:val="24"/>
          <w:lang w:val="en-GB"/>
        </w:rPr>
        <w:t>rganisational</w:t>
      </w:r>
      <w:r w:rsidR="00A41ED6">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OCB = </w:t>
      </w:r>
      <w:r w:rsidR="00423328">
        <w:rPr>
          <w:rFonts w:ascii="Times New Roman" w:hAnsi="Times New Roman" w:cs="Times New Roman"/>
          <w:sz w:val="24"/>
          <w:szCs w:val="24"/>
          <w:lang w:val="en-GB"/>
        </w:rPr>
        <w:t>O</w:t>
      </w:r>
      <w:r w:rsidRPr="00AF5753">
        <w:rPr>
          <w:rFonts w:ascii="Times New Roman" w:hAnsi="Times New Roman" w:cs="Times New Roman"/>
          <w:sz w:val="24"/>
          <w:szCs w:val="24"/>
          <w:lang w:val="en-GB"/>
        </w:rPr>
        <w:t xml:space="preserve">rganisational </w:t>
      </w:r>
      <w:r w:rsidR="00554B6F">
        <w:rPr>
          <w:rFonts w:ascii="Times New Roman" w:hAnsi="Times New Roman" w:cs="Times New Roman"/>
          <w:sz w:val="24"/>
          <w:szCs w:val="24"/>
          <w:lang w:val="en-GB"/>
        </w:rPr>
        <w:t>c</w:t>
      </w:r>
      <w:r w:rsidRPr="00AF5753">
        <w:rPr>
          <w:rFonts w:ascii="Times New Roman" w:hAnsi="Times New Roman" w:cs="Times New Roman"/>
          <w:sz w:val="24"/>
          <w:szCs w:val="24"/>
          <w:lang w:val="en-GB"/>
        </w:rPr>
        <w:t xml:space="preserve">itizenship </w:t>
      </w:r>
      <w:r w:rsidR="00554B6F">
        <w:rPr>
          <w:rFonts w:ascii="Times New Roman" w:hAnsi="Times New Roman" w:cs="Times New Roman"/>
          <w:sz w:val="24"/>
          <w:szCs w:val="24"/>
          <w:lang w:val="en-GB"/>
        </w:rPr>
        <w:t>b</w:t>
      </w:r>
      <w:r w:rsidRPr="00AF5753">
        <w:rPr>
          <w:rFonts w:ascii="Times New Roman" w:hAnsi="Times New Roman" w:cs="Times New Roman"/>
          <w:sz w:val="24"/>
          <w:szCs w:val="24"/>
          <w:lang w:val="en-GB"/>
        </w:rPr>
        <w:t>ehavio</w:t>
      </w:r>
      <w:r w:rsidR="00927E47" w:rsidRPr="00AF5753">
        <w:rPr>
          <w:rFonts w:ascii="Times New Roman" w:hAnsi="Times New Roman" w:cs="Times New Roman"/>
          <w:sz w:val="24"/>
          <w:szCs w:val="24"/>
          <w:lang w:val="en-GB"/>
        </w:rPr>
        <w:t>u</w:t>
      </w:r>
      <w:r w:rsidRPr="00AF5753">
        <w:rPr>
          <w:rFonts w:ascii="Times New Roman" w:hAnsi="Times New Roman" w:cs="Times New Roman"/>
          <w:sz w:val="24"/>
          <w:szCs w:val="24"/>
          <w:lang w:val="en-GB"/>
        </w:rPr>
        <w:t>r</w:t>
      </w:r>
      <w:r w:rsidR="00423328">
        <w:rPr>
          <w:rFonts w:ascii="Times New Roman" w:hAnsi="Times New Roman" w:cs="Times New Roman"/>
          <w:sz w:val="24"/>
          <w:szCs w:val="24"/>
          <w:lang w:val="en-GB"/>
        </w:rPr>
        <w:t>.</w:t>
      </w:r>
    </w:p>
    <w:p w14:paraId="76CDEC3F" w14:textId="77777777" w:rsidR="00DF7A20" w:rsidRPr="00AF5753" w:rsidRDefault="00DF7A20" w:rsidP="00165D3B">
      <w:pPr>
        <w:spacing w:after="0" w:line="480" w:lineRule="exact"/>
        <w:contextualSpacing/>
        <w:rPr>
          <w:rFonts w:asciiTheme="majorBidi" w:hAnsiTheme="majorBidi" w:cstheme="majorBidi"/>
          <w:sz w:val="24"/>
          <w:szCs w:val="24"/>
          <w:lang w:val="en-GB"/>
        </w:rPr>
      </w:pPr>
    </w:p>
    <w:p w14:paraId="7C59BEDC" w14:textId="3F7D7332" w:rsidR="000120C2" w:rsidRPr="00AF5753" w:rsidRDefault="00A41F57" w:rsidP="00F644EE">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
          <w:sz w:val="24"/>
          <w:szCs w:val="24"/>
          <w:lang w:val="en-GB"/>
        </w:rPr>
        <w:t>Results</w:t>
      </w:r>
      <w:r w:rsidR="00377173" w:rsidRPr="00AF5753">
        <w:rPr>
          <w:rFonts w:asciiTheme="majorBidi" w:hAnsiTheme="majorBidi" w:cstheme="majorBidi"/>
          <w:b/>
          <w:bCs/>
          <w:sz w:val="24"/>
          <w:szCs w:val="24"/>
          <w:lang w:val="en-GB"/>
        </w:rPr>
        <w:t xml:space="preserve"> and Discussion</w:t>
      </w:r>
    </w:p>
    <w:p w14:paraId="254AA6E1" w14:textId="5851D424" w:rsidR="008F2A5E" w:rsidRDefault="00DE7084" w:rsidP="00423328">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We analy</w:t>
      </w:r>
      <w:r w:rsidR="00ED7483">
        <w:rPr>
          <w:rFonts w:asciiTheme="majorBidi" w:hAnsiTheme="majorBidi" w:cstheme="majorBidi"/>
          <w:sz w:val="24"/>
          <w:szCs w:val="24"/>
          <w:lang w:val="en-GB"/>
        </w:rPr>
        <w:t>s</w:t>
      </w:r>
      <w:r>
        <w:rPr>
          <w:rFonts w:asciiTheme="majorBidi" w:hAnsiTheme="majorBidi" w:cstheme="majorBidi"/>
          <w:sz w:val="24"/>
          <w:szCs w:val="24"/>
          <w:lang w:val="en-GB"/>
        </w:rPr>
        <w:t xml:space="preserve">ed our data using linear regression. </w:t>
      </w:r>
      <w:r w:rsidR="000908BF">
        <w:rPr>
          <w:rFonts w:asciiTheme="majorBidi" w:hAnsiTheme="majorBidi" w:cstheme="majorBidi"/>
          <w:sz w:val="24"/>
          <w:szCs w:val="24"/>
          <w:lang w:val="en-GB"/>
        </w:rPr>
        <w:t>Supporting Hypothesis 5, t</w:t>
      </w:r>
      <w:r w:rsidR="00DF7A20" w:rsidRPr="00AF5753">
        <w:rPr>
          <w:rFonts w:asciiTheme="majorBidi" w:hAnsiTheme="majorBidi" w:cstheme="majorBidi"/>
          <w:sz w:val="24"/>
          <w:szCs w:val="24"/>
          <w:lang w:val="en-GB"/>
        </w:rPr>
        <w:t xml:space="preserve">he ONS was positively associated with OCB (Table </w:t>
      </w:r>
      <w:r w:rsidR="00DD31E1">
        <w:rPr>
          <w:rFonts w:asciiTheme="majorBidi" w:hAnsiTheme="majorBidi" w:cstheme="majorBidi"/>
          <w:sz w:val="24"/>
          <w:szCs w:val="24"/>
          <w:lang w:val="en-GB"/>
        </w:rPr>
        <w:t>6</w:t>
      </w:r>
      <w:r w:rsidR="00DF7A20" w:rsidRPr="00AF5753">
        <w:rPr>
          <w:rFonts w:asciiTheme="majorBidi" w:hAnsiTheme="majorBidi" w:cstheme="majorBidi"/>
          <w:sz w:val="24"/>
          <w:szCs w:val="24"/>
          <w:lang w:val="en-GB"/>
        </w:rPr>
        <w:t>, Model 1)</w:t>
      </w:r>
      <w:r w:rsidR="005C3DA5">
        <w:rPr>
          <w:rFonts w:asciiTheme="majorBidi" w:hAnsiTheme="majorBidi" w:cstheme="majorBidi"/>
          <w:sz w:val="24"/>
          <w:szCs w:val="24"/>
          <w:lang w:val="en-GB"/>
        </w:rPr>
        <w:t>,</w:t>
      </w:r>
      <w:r w:rsidR="00AC735A" w:rsidRPr="00AF5753">
        <w:rPr>
          <w:rFonts w:asciiTheme="majorBidi" w:hAnsiTheme="majorBidi" w:cstheme="majorBidi"/>
          <w:sz w:val="24"/>
          <w:szCs w:val="24"/>
          <w:lang w:val="en-GB"/>
        </w:rPr>
        <w:t xml:space="preserve"> </w:t>
      </w:r>
      <w:r w:rsidR="00BA4837" w:rsidRPr="00AF5753">
        <w:rPr>
          <w:rFonts w:asciiTheme="majorBidi" w:hAnsiTheme="majorBidi" w:cstheme="majorBidi"/>
          <w:sz w:val="24"/>
          <w:szCs w:val="24"/>
          <w:lang w:val="en-GB"/>
        </w:rPr>
        <w:t>and</w:t>
      </w:r>
      <w:r w:rsidR="00DF7A20" w:rsidRPr="00AF5753">
        <w:rPr>
          <w:rFonts w:asciiTheme="majorBidi" w:hAnsiTheme="majorBidi" w:cstheme="majorBidi"/>
          <w:sz w:val="24"/>
          <w:szCs w:val="24"/>
          <w:lang w:val="en-GB"/>
        </w:rPr>
        <w:t xml:space="preserve"> </w:t>
      </w:r>
      <w:r w:rsidR="00635FEB" w:rsidRPr="00AF5753">
        <w:rPr>
          <w:rFonts w:asciiTheme="majorBidi" w:hAnsiTheme="majorBidi" w:cstheme="majorBidi"/>
          <w:sz w:val="24"/>
          <w:szCs w:val="24"/>
          <w:lang w:val="en-GB"/>
        </w:rPr>
        <w:t>th</w:t>
      </w:r>
      <w:r w:rsidR="00BA4837" w:rsidRPr="00AF5753">
        <w:rPr>
          <w:rFonts w:asciiTheme="majorBidi" w:hAnsiTheme="majorBidi" w:cstheme="majorBidi"/>
          <w:sz w:val="24"/>
          <w:szCs w:val="24"/>
          <w:lang w:val="en-GB"/>
        </w:rPr>
        <w:t>is</w:t>
      </w:r>
      <w:r w:rsidR="00635FEB" w:rsidRPr="00AF5753">
        <w:rPr>
          <w:rFonts w:asciiTheme="majorBidi" w:hAnsiTheme="majorBidi" w:cstheme="majorBidi"/>
          <w:sz w:val="24"/>
          <w:szCs w:val="24"/>
          <w:lang w:val="en-GB"/>
        </w:rPr>
        <w:t xml:space="preserve"> association </w:t>
      </w:r>
      <w:r w:rsidR="00BA4837" w:rsidRPr="00AF5753">
        <w:rPr>
          <w:rFonts w:asciiTheme="majorBidi" w:hAnsiTheme="majorBidi" w:cstheme="majorBidi"/>
          <w:sz w:val="24"/>
          <w:szCs w:val="24"/>
          <w:lang w:val="en-GB"/>
        </w:rPr>
        <w:t xml:space="preserve">remained </w:t>
      </w:r>
      <w:r w:rsidR="00635FEB" w:rsidRPr="00AF5753">
        <w:rPr>
          <w:rFonts w:asciiTheme="majorBidi" w:hAnsiTheme="majorBidi" w:cstheme="majorBidi"/>
          <w:sz w:val="24"/>
          <w:szCs w:val="24"/>
          <w:lang w:val="en-GB"/>
        </w:rPr>
        <w:t xml:space="preserve">significant </w:t>
      </w:r>
      <w:r w:rsidR="00EC4BB0">
        <w:rPr>
          <w:rFonts w:asciiTheme="majorBidi" w:hAnsiTheme="majorBidi" w:cstheme="majorBidi"/>
          <w:sz w:val="24"/>
          <w:szCs w:val="24"/>
          <w:lang w:val="en-GB"/>
        </w:rPr>
        <w:t xml:space="preserve">when </w:t>
      </w:r>
      <w:r w:rsidR="00635FEB" w:rsidRPr="00AF5753">
        <w:rPr>
          <w:rFonts w:asciiTheme="majorBidi" w:hAnsiTheme="majorBidi" w:cstheme="majorBidi"/>
          <w:sz w:val="24"/>
          <w:szCs w:val="24"/>
          <w:lang w:val="en-GB"/>
        </w:rPr>
        <w:t>controlling for organi</w:t>
      </w:r>
      <w:r w:rsidR="00421F1A">
        <w:rPr>
          <w:rFonts w:asciiTheme="majorBidi" w:hAnsiTheme="majorBidi" w:cstheme="majorBidi"/>
          <w:sz w:val="24"/>
          <w:szCs w:val="24"/>
          <w:lang w:val="en-GB"/>
        </w:rPr>
        <w:t>s</w:t>
      </w:r>
      <w:r w:rsidR="00635FEB" w:rsidRPr="00AF5753">
        <w:rPr>
          <w:rFonts w:asciiTheme="majorBidi" w:hAnsiTheme="majorBidi" w:cstheme="majorBidi"/>
          <w:sz w:val="24"/>
          <w:szCs w:val="24"/>
          <w:lang w:val="en-GB"/>
        </w:rPr>
        <w:t>ational identification</w:t>
      </w:r>
      <w:r w:rsidR="00F35156" w:rsidRPr="00AF5753">
        <w:rPr>
          <w:rFonts w:asciiTheme="majorBidi" w:hAnsiTheme="majorBidi" w:cstheme="majorBidi"/>
          <w:sz w:val="24"/>
          <w:szCs w:val="24"/>
          <w:lang w:val="en-GB"/>
        </w:rPr>
        <w:t xml:space="preserve"> (Table </w:t>
      </w:r>
      <w:r w:rsidR="00DD31E1">
        <w:rPr>
          <w:rFonts w:asciiTheme="majorBidi" w:hAnsiTheme="majorBidi" w:cstheme="majorBidi"/>
          <w:sz w:val="24"/>
          <w:szCs w:val="24"/>
          <w:lang w:val="en-GB"/>
        </w:rPr>
        <w:t>6</w:t>
      </w:r>
      <w:r w:rsidR="00F35156" w:rsidRPr="00AF5753">
        <w:rPr>
          <w:rFonts w:asciiTheme="majorBidi" w:hAnsiTheme="majorBidi" w:cstheme="majorBidi"/>
          <w:sz w:val="24"/>
          <w:szCs w:val="24"/>
          <w:lang w:val="en-GB"/>
        </w:rPr>
        <w:t>, Model 2)</w:t>
      </w:r>
      <w:r w:rsidR="00635FEB" w:rsidRPr="00AF5753">
        <w:rPr>
          <w:rFonts w:asciiTheme="majorBidi" w:hAnsiTheme="majorBidi" w:cstheme="majorBidi"/>
          <w:sz w:val="24"/>
          <w:szCs w:val="24"/>
          <w:lang w:val="en-GB"/>
        </w:rPr>
        <w:t>.</w:t>
      </w:r>
      <w:r w:rsidR="00B90BF6" w:rsidRPr="00AF5753">
        <w:rPr>
          <w:rFonts w:asciiTheme="majorBidi" w:hAnsiTheme="majorBidi" w:cstheme="majorBidi"/>
          <w:sz w:val="24"/>
          <w:szCs w:val="24"/>
          <w:lang w:val="en-GB"/>
        </w:rPr>
        <w:t xml:space="preserve"> </w:t>
      </w:r>
      <w:r w:rsidR="00180003">
        <w:rPr>
          <w:rFonts w:asciiTheme="majorBidi" w:hAnsiTheme="majorBidi" w:cstheme="majorBidi"/>
          <w:sz w:val="24"/>
          <w:szCs w:val="24"/>
          <w:lang w:val="en-GB"/>
        </w:rPr>
        <w:t>O</w:t>
      </w:r>
      <w:r w:rsidR="00B90BF6" w:rsidRPr="00AF5753">
        <w:rPr>
          <w:rFonts w:asciiTheme="majorBidi" w:hAnsiTheme="majorBidi" w:cstheme="majorBidi"/>
          <w:sz w:val="24"/>
          <w:szCs w:val="24"/>
          <w:lang w:val="en-GB"/>
        </w:rPr>
        <w:t xml:space="preserve">rganisational nostalgia </w:t>
      </w:r>
      <w:r w:rsidR="00415144" w:rsidRPr="00AF5753">
        <w:rPr>
          <w:rFonts w:asciiTheme="majorBidi" w:hAnsiTheme="majorBidi" w:cstheme="majorBidi"/>
          <w:sz w:val="24"/>
          <w:szCs w:val="24"/>
          <w:lang w:val="en-GB"/>
        </w:rPr>
        <w:t>predicts job performance</w:t>
      </w:r>
      <w:r w:rsidR="00B90BF6" w:rsidRPr="00AF5753">
        <w:rPr>
          <w:rFonts w:asciiTheme="majorBidi" w:hAnsiTheme="majorBidi" w:cstheme="majorBidi"/>
          <w:sz w:val="24"/>
          <w:szCs w:val="24"/>
          <w:lang w:val="en-GB"/>
        </w:rPr>
        <w:t xml:space="preserve"> </w:t>
      </w:r>
      <w:r w:rsidR="0087475D">
        <w:rPr>
          <w:rFonts w:asciiTheme="majorBidi" w:hAnsiTheme="majorBidi" w:cstheme="majorBidi"/>
          <w:sz w:val="24"/>
          <w:szCs w:val="24"/>
          <w:lang w:val="en-GB"/>
        </w:rPr>
        <w:t xml:space="preserve">independently </w:t>
      </w:r>
      <w:r w:rsidR="007729BF" w:rsidRPr="00AF5753">
        <w:rPr>
          <w:rFonts w:asciiTheme="majorBidi" w:hAnsiTheme="majorBidi" w:cstheme="majorBidi"/>
          <w:sz w:val="24"/>
          <w:szCs w:val="24"/>
          <w:lang w:val="en-GB"/>
        </w:rPr>
        <w:t>from organisational identi</w:t>
      </w:r>
      <w:r w:rsidR="00042A00" w:rsidRPr="00AF5753">
        <w:rPr>
          <w:rFonts w:asciiTheme="majorBidi" w:hAnsiTheme="majorBidi" w:cstheme="majorBidi"/>
          <w:sz w:val="24"/>
          <w:szCs w:val="24"/>
          <w:lang w:val="en-GB"/>
        </w:rPr>
        <w:t>fication</w:t>
      </w:r>
      <w:r w:rsidR="00415144" w:rsidRPr="00AF5753">
        <w:rPr>
          <w:rFonts w:asciiTheme="majorBidi" w:hAnsiTheme="majorBidi" w:cstheme="majorBidi"/>
          <w:sz w:val="24"/>
          <w:szCs w:val="24"/>
          <w:lang w:val="en-GB"/>
        </w:rPr>
        <w:t>.</w:t>
      </w:r>
      <w:r w:rsidR="00DF7A20" w:rsidRPr="00AF5753">
        <w:rPr>
          <w:rFonts w:asciiTheme="majorBidi" w:hAnsiTheme="majorBidi" w:cstheme="majorBidi"/>
          <w:sz w:val="24"/>
          <w:szCs w:val="24"/>
          <w:lang w:val="en-GB"/>
        </w:rPr>
        <w:t xml:space="preserve"> </w:t>
      </w:r>
      <w:r w:rsidR="00F517AD" w:rsidRPr="00AF5753">
        <w:rPr>
          <w:rFonts w:asciiTheme="majorBidi" w:hAnsiTheme="majorBidi" w:cstheme="majorBidi"/>
          <w:sz w:val="24"/>
          <w:szCs w:val="24"/>
          <w:lang w:val="en-GB"/>
        </w:rPr>
        <w:t>Next, we explorator</w:t>
      </w:r>
      <w:r w:rsidR="005C3DA5">
        <w:rPr>
          <w:rFonts w:asciiTheme="majorBidi" w:hAnsiTheme="majorBidi" w:cstheme="majorBidi"/>
          <w:sz w:val="24"/>
          <w:szCs w:val="24"/>
          <w:lang w:val="en-GB"/>
        </w:rPr>
        <w:t>ily</w:t>
      </w:r>
      <w:r w:rsidR="00F517AD" w:rsidRPr="00AF5753">
        <w:rPr>
          <w:rFonts w:asciiTheme="majorBidi" w:hAnsiTheme="majorBidi" w:cstheme="majorBidi"/>
          <w:sz w:val="24"/>
          <w:szCs w:val="24"/>
          <w:lang w:val="en-GB"/>
        </w:rPr>
        <w:t xml:space="preserve"> tested unique associations </w:t>
      </w:r>
      <w:r w:rsidR="0008416C">
        <w:rPr>
          <w:rFonts w:asciiTheme="majorBidi" w:hAnsiTheme="majorBidi" w:cstheme="majorBidi"/>
          <w:sz w:val="24"/>
          <w:szCs w:val="24"/>
          <w:lang w:val="en-GB"/>
        </w:rPr>
        <w:t>of</w:t>
      </w:r>
      <w:r w:rsidR="0008416C" w:rsidRPr="00AF5753">
        <w:rPr>
          <w:rFonts w:asciiTheme="majorBidi" w:hAnsiTheme="majorBidi" w:cstheme="majorBidi"/>
          <w:sz w:val="24"/>
          <w:szCs w:val="24"/>
          <w:lang w:val="en-GB"/>
        </w:rPr>
        <w:t xml:space="preserve"> </w:t>
      </w:r>
      <w:r w:rsidR="00F517AD" w:rsidRPr="00AF5753">
        <w:rPr>
          <w:rFonts w:asciiTheme="majorBidi" w:hAnsiTheme="majorBidi" w:cstheme="majorBidi"/>
          <w:sz w:val="24"/>
          <w:szCs w:val="24"/>
          <w:lang w:val="en-GB"/>
        </w:rPr>
        <w:t>agentic and communal organi</w:t>
      </w:r>
      <w:r w:rsidR="00421F1A">
        <w:rPr>
          <w:rFonts w:asciiTheme="majorBidi" w:hAnsiTheme="majorBidi" w:cstheme="majorBidi"/>
          <w:sz w:val="24"/>
          <w:szCs w:val="24"/>
          <w:lang w:val="en-GB"/>
        </w:rPr>
        <w:t>s</w:t>
      </w:r>
      <w:r w:rsidR="00F517AD" w:rsidRPr="00AF5753">
        <w:rPr>
          <w:rFonts w:asciiTheme="majorBidi" w:hAnsiTheme="majorBidi" w:cstheme="majorBidi"/>
          <w:sz w:val="24"/>
          <w:szCs w:val="24"/>
          <w:lang w:val="en-GB"/>
        </w:rPr>
        <w:t xml:space="preserve">ational nostalgia with OCB. </w:t>
      </w:r>
      <w:r w:rsidR="00541458" w:rsidRPr="00AF5753">
        <w:rPr>
          <w:rFonts w:asciiTheme="majorBidi" w:hAnsiTheme="majorBidi" w:cstheme="majorBidi"/>
          <w:sz w:val="24"/>
          <w:szCs w:val="24"/>
          <w:lang w:val="en-GB"/>
        </w:rPr>
        <w:t>Communal organisational nostalgia predicted OCB</w:t>
      </w:r>
      <w:r w:rsidR="00094754">
        <w:rPr>
          <w:rFonts w:asciiTheme="majorBidi" w:hAnsiTheme="majorBidi" w:cstheme="majorBidi"/>
          <w:sz w:val="24"/>
          <w:szCs w:val="24"/>
          <w:lang w:val="en-GB"/>
        </w:rPr>
        <w:t>, whereas</w:t>
      </w:r>
      <w:r w:rsidR="00541458" w:rsidRPr="00AF5753">
        <w:rPr>
          <w:rFonts w:asciiTheme="majorBidi" w:hAnsiTheme="majorBidi" w:cstheme="majorBidi"/>
          <w:sz w:val="24"/>
          <w:szCs w:val="24"/>
          <w:lang w:val="en-GB"/>
        </w:rPr>
        <w:t xml:space="preserve"> agentic organi</w:t>
      </w:r>
      <w:r w:rsidR="00B41EAA" w:rsidRPr="00AF5753">
        <w:rPr>
          <w:rFonts w:asciiTheme="majorBidi" w:hAnsiTheme="majorBidi" w:cstheme="majorBidi"/>
          <w:sz w:val="24"/>
          <w:szCs w:val="24"/>
          <w:lang w:val="en-GB"/>
        </w:rPr>
        <w:t>s</w:t>
      </w:r>
      <w:r w:rsidR="00541458" w:rsidRPr="00AF5753">
        <w:rPr>
          <w:rFonts w:asciiTheme="majorBidi" w:hAnsiTheme="majorBidi" w:cstheme="majorBidi"/>
          <w:sz w:val="24"/>
          <w:szCs w:val="24"/>
          <w:lang w:val="en-GB"/>
        </w:rPr>
        <w:t>ational nostalgia did not</w:t>
      </w:r>
      <w:r w:rsidR="008806EC" w:rsidRPr="00AF5753">
        <w:rPr>
          <w:rFonts w:asciiTheme="majorBidi" w:hAnsiTheme="majorBidi" w:cstheme="majorBidi"/>
          <w:sz w:val="24"/>
          <w:szCs w:val="24"/>
          <w:lang w:val="en-GB"/>
        </w:rPr>
        <w:t xml:space="preserve"> (Table </w:t>
      </w:r>
      <w:r w:rsidR="00DD31E1">
        <w:rPr>
          <w:rFonts w:asciiTheme="majorBidi" w:hAnsiTheme="majorBidi" w:cstheme="majorBidi"/>
          <w:sz w:val="24"/>
          <w:szCs w:val="24"/>
          <w:lang w:val="en-GB"/>
        </w:rPr>
        <w:t>6</w:t>
      </w:r>
      <w:r w:rsidR="008806EC" w:rsidRPr="00AF5753">
        <w:rPr>
          <w:rFonts w:asciiTheme="majorBidi" w:hAnsiTheme="majorBidi" w:cstheme="majorBidi"/>
          <w:sz w:val="24"/>
          <w:szCs w:val="24"/>
          <w:lang w:val="en-GB"/>
        </w:rPr>
        <w:t xml:space="preserve">, Model </w:t>
      </w:r>
      <w:r w:rsidR="00D34D30" w:rsidRPr="00AF5753">
        <w:rPr>
          <w:rFonts w:asciiTheme="majorBidi" w:hAnsiTheme="majorBidi" w:cstheme="majorBidi"/>
          <w:sz w:val="24"/>
          <w:szCs w:val="24"/>
          <w:lang w:val="en-GB"/>
        </w:rPr>
        <w:t>3</w:t>
      </w:r>
      <w:r w:rsidR="008806EC" w:rsidRPr="00AF5753">
        <w:rPr>
          <w:rFonts w:asciiTheme="majorBidi" w:hAnsiTheme="majorBidi" w:cstheme="majorBidi"/>
          <w:sz w:val="24"/>
          <w:szCs w:val="24"/>
          <w:lang w:val="en-GB"/>
        </w:rPr>
        <w:t>)</w:t>
      </w:r>
      <w:r w:rsidR="008318A4">
        <w:rPr>
          <w:rFonts w:asciiTheme="majorBidi" w:hAnsiTheme="majorBidi" w:cstheme="majorBidi"/>
          <w:sz w:val="24"/>
          <w:szCs w:val="24"/>
          <w:lang w:val="en-GB"/>
        </w:rPr>
        <w:t xml:space="preserve">, </w:t>
      </w:r>
      <w:r w:rsidR="00AF3019">
        <w:rPr>
          <w:rFonts w:asciiTheme="majorBidi" w:hAnsiTheme="majorBidi" w:cstheme="majorBidi"/>
          <w:sz w:val="24"/>
          <w:szCs w:val="24"/>
          <w:lang w:val="en-GB"/>
        </w:rPr>
        <w:t>also</w:t>
      </w:r>
      <w:r w:rsidR="008318A4">
        <w:rPr>
          <w:rFonts w:asciiTheme="majorBidi" w:hAnsiTheme="majorBidi" w:cstheme="majorBidi"/>
          <w:sz w:val="24"/>
          <w:szCs w:val="24"/>
          <w:lang w:val="en-GB"/>
        </w:rPr>
        <w:t xml:space="preserve"> when controlling for organisational identification (</w:t>
      </w:r>
      <w:r w:rsidR="008318A4" w:rsidRPr="00AF5753">
        <w:rPr>
          <w:rFonts w:asciiTheme="majorBidi" w:hAnsiTheme="majorBidi" w:cstheme="majorBidi"/>
          <w:sz w:val="24"/>
          <w:szCs w:val="24"/>
          <w:lang w:val="en-GB"/>
        </w:rPr>
        <w:t xml:space="preserve">Table </w:t>
      </w:r>
      <w:r w:rsidR="008318A4">
        <w:rPr>
          <w:rFonts w:asciiTheme="majorBidi" w:hAnsiTheme="majorBidi" w:cstheme="majorBidi"/>
          <w:sz w:val="24"/>
          <w:szCs w:val="24"/>
          <w:lang w:val="en-GB"/>
        </w:rPr>
        <w:t>6</w:t>
      </w:r>
      <w:r w:rsidR="008318A4" w:rsidRPr="00AF5753">
        <w:rPr>
          <w:rFonts w:asciiTheme="majorBidi" w:hAnsiTheme="majorBidi" w:cstheme="majorBidi"/>
          <w:sz w:val="24"/>
          <w:szCs w:val="24"/>
          <w:lang w:val="en-GB"/>
        </w:rPr>
        <w:t xml:space="preserve">, Model </w:t>
      </w:r>
      <w:r w:rsidR="008318A4">
        <w:rPr>
          <w:rFonts w:asciiTheme="majorBidi" w:hAnsiTheme="majorBidi" w:cstheme="majorBidi"/>
          <w:sz w:val="24"/>
          <w:szCs w:val="24"/>
          <w:lang w:val="en-GB"/>
        </w:rPr>
        <w:t>4)</w:t>
      </w:r>
      <w:r w:rsidR="00541458" w:rsidRPr="00AF5753">
        <w:rPr>
          <w:rFonts w:asciiTheme="majorBidi" w:hAnsiTheme="majorBidi" w:cstheme="majorBidi"/>
          <w:sz w:val="24"/>
          <w:szCs w:val="24"/>
          <w:lang w:val="en-GB"/>
        </w:rPr>
        <w:t>.</w:t>
      </w:r>
    </w:p>
    <w:p w14:paraId="1F5429C1" w14:textId="053E3081" w:rsidR="00423328" w:rsidRPr="00AF5753" w:rsidRDefault="00423328" w:rsidP="00423328">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A reason for this discrepancy between agentic and communal organisational nostalgia </w:t>
      </w:r>
      <w:r w:rsidRPr="00AF5753">
        <w:rPr>
          <w:rFonts w:asciiTheme="majorBidi" w:hAnsiTheme="majorBidi" w:cstheme="majorBidi"/>
          <w:bCs/>
          <w:sz w:val="24"/>
          <w:szCs w:val="24"/>
          <w:lang w:val="en-GB"/>
        </w:rPr>
        <w:t>may be due to supervisors reporting their organisational nostalgia</w:t>
      </w:r>
      <w:r>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but subordinates reporting their supervisors’ OCB. Prior research has documented a congruence of agentic and communal themes in autobiographical memory with corresponding motives: Agentic themes were associated with power and achievement motivation, whereas communal themes were associated with communal motivation including seeking closeness (McAdams et al., 1996). If </w:t>
      </w:r>
      <w:r w:rsidRPr="00AF5753">
        <w:rPr>
          <w:rFonts w:asciiTheme="majorBidi" w:hAnsiTheme="majorBidi" w:cstheme="majorBidi"/>
          <w:bCs/>
          <w:sz w:val="24"/>
          <w:szCs w:val="24"/>
          <w:lang w:val="en-GB"/>
        </w:rPr>
        <w:lastRenderedPageBreak/>
        <w:t xml:space="preserve">communal </w:t>
      </w:r>
      <w:r>
        <w:rPr>
          <w:rFonts w:asciiTheme="majorBidi" w:hAnsiTheme="majorBidi" w:cstheme="majorBidi"/>
          <w:bCs/>
          <w:sz w:val="24"/>
          <w:szCs w:val="24"/>
          <w:lang w:val="en-GB"/>
        </w:rPr>
        <w:t xml:space="preserve">(compared to agentic) </w:t>
      </w:r>
      <w:r w:rsidRPr="00AF5753">
        <w:rPr>
          <w:rFonts w:asciiTheme="majorBidi" w:hAnsiTheme="majorBidi" w:cstheme="majorBidi"/>
          <w:bCs/>
          <w:sz w:val="24"/>
          <w:szCs w:val="24"/>
          <w:lang w:val="en-GB"/>
        </w:rPr>
        <w:t xml:space="preserve">organisational nostalgia is likewise more strongly associated with seeking closeness, then OCB that stems from communal organisational nostalgia </w:t>
      </w:r>
      <w:r w:rsidR="00A66049">
        <w:rPr>
          <w:rFonts w:asciiTheme="majorBidi" w:hAnsiTheme="majorBidi" w:cstheme="majorBidi"/>
          <w:bCs/>
          <w:sz w:val="24"/>
          <w:szCs w:val="24"/>
          <w:lang w:val="en-GB"/>
        </w:rPr>
        <w:t>will</w:t>
      </w:r>
      <w:r w:rsidRPr="00AF5753">
        <w:rPr>
          <w:rFonts w:asciiTheme="majorBidi" w:hAnsiTheme="majorBidi" w:cstheme="majorBidi"/>
          <w:bCs/>
          <w:sz w:val="24"/>
          <w:szCs w:val="24"/>
          <w:lang w:val="en-GB"/>
        </w:rPr>
        <w:t xml:space="preserve"> be more easily observed by subordinates.</w:t>
      </w:r>
    </w:p>
    <w:p w14:paraId="694719A9" w14:textId="51FE5689" w:rsidR="00423328" w:rsidRPr="00AF5753" w:rsidRDefault="00423328" w:rsidP="008F2A5E">
      <w:pPr>
        <w:spacing w:after="0" w:line="480" w:lineRule="exact"/>
        <w:ind w:firstLine="709"/>
        <w:contextualSpacing/>
        <w:rPr>
          <w:rFonts w:asciiTheme="majorBidi" w:hAnsiTheme="majorBidi" w:cstheme="majorBidi"/>
          <w:sz w:val="24"/>
          <w:szCs w:val="24"/>
          <w:lang w:val="en-GB"/>
        </w:rPr>
        <w:sectPr w:rsidR="00423328" w:rsidRPr="00AF5753" w:rsidSect="00201A40">
          <w:headerReference w:type="even" r:id="rId13"/>
          <w:headerReference w:type="default" r:id="rId14"/>
          <w:pgSz w:w="11906" w:h="16838"/>
          <w:pgMar w:top="1418" w:right="1418" w:bottom="1418" w:left="1418" w:header="709" w:footer="709" w:gutter="0"/>
          <w:cols w:space="708"/>
          <w:docGrid w:linePitch="360"/>
        </w:sectPr>
      </w:pPr>
    </w:p>
    <w:p w14:paraId="68930DB6" w14:textId="56DCEE4A" w:rsidR="004B7B68" w:rsidRPr="00AF5753" w:rsidRDefault="004B7B68" w:rsidP="004B7B68">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lastRenderedPageBreak/>
        <w:t xml:space="preserve">Table </w:t>
      </w:r>
      <w:r w:rsidR="00DD31E1">
        <w:rPr>
          <w:rFonts w:ascii="Times New Roman" w:hAnsi="Times New Roman" w:cs="Times New Roman"/>
          <w:b/>
          <w:bCs/>
          <w:sz w:val="24"/>
          <w:szCs w:val="24"/>
          <w:lang w:val="en-GB"/>
        </w:rPr>
        <w:t>6</w:t>
      </w:r>
    </w:p>
    <w:p w14:paraId="6C81DC7A" w14:textId="1A0E3CDC" w:rsidR="004B7B68" w:rsidRPr="00AF5753" w:rsidRDefault="004B7B68" w:rsidP="004B7B68">
      <w:pPr>
        <w:spacing w:after="0" w:line="480" w:lineRule="exact"/>
        <w:contextualSpacing/>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 xml:space="preserve">Regression </w:t>
      </w:r>
      <w:r w:rsidR="00094754">
        <w:rPr>
          <w:rFonts w:ascii="Times New Roman" w:hAnsi="Times New Roman" w:cs="Times New Roman"/>
          <w:i/>
          <w:iCs/>
          <w:sz w:val="24"/>
          <w:szCs w:val="24"/>
          <w:lang w:val="en-GB"/>
        </w:rPr>
        <w:t>M</w:t>
      </w:r>
      <w:r w:rsidRPr="00AF5753">
        <w:rPr>
          <w:rFonts w:ascii="Times New Roman" w:hAnsi="Times New Roman" w:cs="Times New Roman"/>
          <w:i/>
          <w:iCs/>
          <w:sz w:val="24"/>
          <w:szCs w:val="24"/>
          <w:lang w:val="en-GB"/>
        </w:rPr>
        <w:t xml:space="preserve">odels </w:t>
      </w:r>
      <w:r w:rsidR="008A20F6">
        <w:rPr>
          <w:rFonts w:ascii="Times New Roman" w:hAnsi="Times New Roman" w:cs="Times New Roman"/>
          <w:i/>
          <w:iCs/>
          <w:sz w:val="24"/>
          <w:szCs w:val="24"/>
          <w:lang w:val="en-GB"/>
        </w:rPr>
        <w:t xml:space="preserve">in </w:t>
      </w:r>
      <w:r w:rsidRPr="00AF5753">
        <w:rPr>
          <w:rFonts w:ascii="Times New Roman" w:hAnsi="Times New Roman" w:cs="Times New Roman"/>
          <w:i/>
          <w:iCs/>
          <w:sz w:val="24"/>
          <w:szCs w:val="24"/>
          <w:lang w:val="en-GB"/>
        </w:rPr>
        <w:t>Study 2</w:t>
      </w:r>
    </w:p>
    <w:tbl>
      <w:tblPr>
        <w:tblStyle w:val="TableGrid"/>
        <w:tblW w:w="5062"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0"/>
        <w:gridCol w:w="1559"/>
        <w:gridCol w:w="992"/>
        <w:gridCol w:w="1559"/>
        <w:gridCol w:w="851"/>
        <w:gridCol w:w="1843"/>
        <w:gridCol w:w="851"/>
        <w:gridCol w:w="1840"/>
        <w:gridCol w:w="851"/>
      </w:tblGrid>
      <w:tr w:rsidR="00351D4B" w:rsidRPr="00AF5753" w14:paraId="267E54A1" w14:textId="6905563A" w:rsidTr="00943B74">
        <w:tc>
          <w:tcPr>
            <w:tcW w:w="1351" w:type="pct"/>
          </w:tcPr>
          <w:p w14:paraId="4CF41A99" w14:textId="77777777" w:rsidR="00351D4B" w:rsidRPr="00AF5753" w:rsidRDefault="00351D4B" w:rsidP="006F4221">
            <w:pPr>
              <w:spacing w:line="480" w:lineRule="exact"/>
              <w:contextualSpacing/>
              <w:rPr>
                <w:rFonts w:ascii="Times New Roman" w:hAnsi="Times New Roman" w:cs="Times New Roman"/>
                <w:sz w:val="24"/>
                <w:szCs w:val="24"/>
                <w:lang w:val="en-GB"/>
              </w:rPr>
            </w:pPr>
          </w:p>
        </w:tc>
        <w:tc>
          <w:tcPr>
            <w:tcW w:w="900" w:type="pct"/>
            <w:gridSpan w:val="2"/>
            <w:tcBorders>
              <w:top w:val="single" w:sz="4" w:space="0" w:color="auto"/>
              <w:bottom w:val="single" w:sz="4" w:space="0" w:color="auto"/>
            </w:tcBorders>
          </w:tcPr>
          <w:p w14:paraId="4BAD372C"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Model 1</w:t>
            </w:r>
          </w:p>
        </w:tc>
        <w:tc>
          <w:tcPr>
            <w:tcW w:w="850" w:type="pct"/>
            <w:gridSpan w:val="2"/>
            <w:tcBorders>
              <w:top w:val="single" w:sz="4" w:space="0" w:color="auto"/>
              <w:bottom w:val="single" w:sz="4" w:space="0" w:color="auto"/>
            </w:tcBorders>
          </w:tcPr>
          <w:p w14:paraId="4F2A79C9"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Model 2</w:t>
            </w:r>
          </w:p>
        </w:tc>
        <w:tc>
          <w:tcPr>
            <w:tcW w:w="950" w:type="pct"/>
            <w:gridSpan w:val="2"/>
            <w:tcBorders>
              <w:top w:val="single" w:sz="4" w:space="0" w:color="auto"/>
              <w:bottom w:val="single" w:sz="4" w:space="0" w:color="auto"/>
            </w:tcBorders>
          </w:tcPr>
          <w:p w14:paraId="2B8EF5F4"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Model 3</w:t>
            </w:r>
          </w:p>
        </w:tc>
        <w:tc>
          <w:tcPr>
            <w:tcW w:w="949" w:type="pct"/>
            <w:gridSpan w:val="2"/>
            <w:tcBorders>
              <w:top w:val="single" w:sz="4" w:space="0" w:color="auto"/>
              <w:bottom w:val="single" w:sz="4" w:space="0" w:color="auto"/>
            </w:tcBorders>
          </w:tcPr>
          <w:p w14:paraId="0CC9F02D" w14:textId="7C8094FA"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Model </w:t>
            </w:r>
            <w:r>
              <w:rPr>
                <w:rFonts w:ascii="Times New Roman" w:hAnsi="Times New Roman" w:cs="Times New Roman"/>
                <w:sz w:val="24"/>
                <w:szCs w:val="24"/>
                <w:lang w:val="en-GB"/>
              </w:rPr>
              <w:t>4</w:t>
            </w:r>
          </w:p>
        </w:tc>
      </w:tr>
      <w:tr w:rsidR="00351D4B" w:rsidRPr="00AF5753" w14:paraId="5E181369" w14:textId="6768A3AB" w:rsidTr="00943B74">
        <w:tc>
          <w:tcPr>
            <w:tcW w:w="1351" w:type="pct"/>
            <w:tcBorders>
              <w:bottom w:val="nil"/>
            </w:tcBorders>
          </w:tcPr>
          <w:p w14:paraId="578166CC" w14:textId="77777777" w:rsidR="00351D4B" w:rsidRPr="00AF5753" w:rsidRDefault="00351D4B" w:rsidP="006F4221">
            <w:pPr>
              <w:spacing w:line="480" w:lineRule="exact"/>
              <w:contextualSpacing/>
              <w:rPr>
                <w:rFonts w:ascii="Times New Roman" w:hAnsi="Times New Roman" w:cs="Times New Roman"/>
                <w:sz w:val="24"/>
                <w:szCs w:val="24"/>
                <w:lang w:val="en-GB"/>
              </w:rPr>
            </w:pPr>
          </w:p>
        </w:tc>
        <w:tc>
          <w:tcPr>
            <w:tcW w:w="900" w:type="pct"/>
            <w:gridSpan w:val="2"/>
            <w:tcBorders>
              <w:top w:val="single" w:sz="4" w:space="0" w:color="auto"/>
              <w:bottom w:val="single" w:sz="4" w:space="0" w:color="auto"/>
            </w:tcBorders>
          </w:tcPr>
          <w:p w14:paraId="1A5196CC"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 OCB</w:t>
            </w:r>
          </w:p>
        </w:tc>
        <w:tc>
          <w:tcPr>
            <w:tcW w:w="850" w:type="pct"/>
            <w:gridSpan w:val="2"/>
            <w:tcBorders>
              <w:top w:val="single" w:sz="4" w:space="0" w:color="auto"/>
              <w:bottom w:val="single" w:sz="4" w:space="0" w:color="auto"/>
            </w:tcBorders>
          </w:tcPr>
          <w:p w14:paraId="4712DF29"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 OCB</w:t>
            </w:r>
          </w:p>
        </w:tc>
        <w:tc>
          <w:tcPr>
            <w:tcW w:w="950" w:type="pct"/>
            <w:gridSpan w:val="2"/>
            <w:tcBorders>
              <w:top w:val="single" w:sz="4" w:space="0" w:color="auto"/>
              <w:bottom w:val="single" w:sz="4" w:space="0" w:color="auto"/>
            </w:tcBorders>
          </w:tcPr>
          <w:p w14:paraId="3A07F393" w14:textId="77777777"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 OCB</w:t>
            </w:r>
          </w:p>
        </w:tc>
        <w:tc>
          <w:tcPr>
            <w:tcW w:w="949" w:type="pct"/>
            <w:gridSpan w:val="2"/>
            <w:tcBorders>
              <w:top w:val="single" w:sz="4" w:space="0" w:color="auto"/>
              <w:bottom w:val="single" w:sz="4" w:space="0" w:color="auto"/>
            </w:tcBorders>
          </w:tcPr>
          <w:p w14:paraId="345BD84C" w14:textId="0CD873B8" w:rsidR="00351D4B" w:rsidRPr="00AF5753" w:rsidRDefault="00351D4B" w:rsidP="006F422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 OCB</w:t>
            </w:r>
          </w:p>
        </w:tc>
      </w:tr>
      <w:tr w:rsidR="00351D4B" w:rsidRPr="00AF5753" w14:paraId="07DCD7A0" w14:textId="247A5ADC" w:rsidTr="00943B74">
        <w:tc>
          <w:tcPr>
            <w:tcW w:w="1351" w:type="pct"/>
            <w:tcBorders>
              <w:top w:val="nil"/>
              <w:bottom w:val="single" w:sz="4" w:space="0" w:color="auto"/>
            </w:tcBorders>
          </w:tcPr>
          <w:p w14:paraId="5CAD8825" w14:textId="77777777"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Predictor</w:t>
            </w:r>
          </w:p>
        </w:tc>
        <w:tc>
          <w:tcPr>
            <w:tcW w:w="550" w:type="pct"/>
            <w:tcBorders>
              <w:top w:val="single" w:sz="4" w:space="0" w:color="auto"/>
              <w:bottom w:val="single" w:sz="4" w:space="0" w:color="auto"/>
            </w:tcBorders>
          </w:tcPr>
          <w:p w14:paraId="084CEDF4" w14:textId="79B99A12" w:rsidR="00351D4B" w:rsidRPr="00AF5753" w:rsidRDefault="00351D4B" w:rsidP="00351D4B">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β</w:t>
            </w:r>
          </w:p>
        </w:tc>
        <w:tc>
          <w:tcPr>
            <w:tcW w:w="350" w:type="pct"/>
            <w:tcBorders>
              <w:top w:val="single" w:sz="4" w:space="0" w:color="auto"/>
              <w:bottom w:val="single" w:sz="4" w:space="0" w:color="auto"/>
            </w:tcBorders>
          </w:tcPr>
          <w:p w14:paraId="0A515C72" w14:textId="77777777"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550" w:type="pct"/>
            <w:tcBorders>
              <w:top w:val="single" w:sz="4" w:space="0" w:color="auto"/>
              <w:bottom w:val="single" w:sz="4" w:space="0" w:color="auto"/>
            </w:tcBorders>
          </w:tcPr>
          <w:p w14:paraId="6E543ABB" w14:textId="77777777" w:rsidR="00351D4B" w:rsidRPr="00AF5753" w:rsidRDefault="00351D4B" w:rsidP="00351D4B">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β</w:t>
            </w:r>
          </w:p>
        </w:tc>
        <w:tc>
          <w:tcPr>
            <w:tcW w:w="300" w:type="pct"/>
            <w:tcBorders>
              <w:top w:val="single" w:sz="4" w:space="0" w:color="auto"/>
              <w:bottom w:val="single" w:sz="4" w:space="0" w:color="auto"/>
            </w:tcBorders>
          </w:tcPr>
          <w:p w14:paraId="305E166A" w14:textId="77777777"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650" w:type="pct"/>
            <w:tcBorders>
              <w:top w:val="single" w:sz="4" w:space="0" w:color="auto"/>
              <w:bottom w:val="single" w:sz="4" w:space="0" w:color="auto"/>
            </w:tcBorders>
          </w:tcPr>
          <w:p w14:paraId="248EAB5D" w14:textId="77777777"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300" w:type="pct"/>
            <w:tcBorders>
              <w:top w:val="single" w:sz="4" w:space="0" w:color="auto"/>
              <w:bottom w:val="single" w:sz="4" w:space="0" w:color="auto"/>
            </w:tcBorders>
          </w:tcPr>
          <w:p w14:paraId="1050D3DF" w14:textId="77777777"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649" w:type="pct"/>
            <w:tcBorders>
              <w:top w:val="single" w:sz="4" w:space="0" w:color="auto"/>
              <w:bottom w:val="single" w:sz="4" w:space="0" w:color="auto"/>
            </w:tcBorders>
          </w:tcPr>
          <w:p w14:paraId="08DFA946" w14:textId="58D0B1A3"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300" w:type="pct"/>
            <w:tcBorders>
              <w:top w:val="single" w:sz="4" w:space="0" w:color="auto"/>
              <w:bottom w:val="single" w:sz="4" w:space="0" w:color="auto"/>
            </w:tcBorders>
          </w:tcPr>
          <w:p w14:paraId="04FC6E43" w14:textId="593B922E" w:rsidR="00351D4B" w:rsidRPr="00AF5753" w:rsidRDefault="00351D4B" w:rsidP="00351D4B">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r>
      <w:tr w:rsidR="00351D4B" w:rsidRPr="00AF5753" w14:paraId="79CAAB1C" w14:textId="41373C37" w:rsidTr="00943B74">
        <w:tc>
          <w:tcPr>
            <w:tcW w:w="1351" w:type="pct"/>
            <w:tcBorders>
              <w:top w:val="single" w:sz="4" w:space="0" w:color="auto"/>
              <w:bottom w:val="nil"/>
            </w:tcBorders>
          </w:tcPr>
          <w:p w14:paraId="3E48BEC9" w14:textId="77777777"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ONS</w:t>
            </w:r>
          </w:p>
        </w:tc>
        <w:tc>
          <w:tcPr>
            <w:tcW w:w="550" w:type="pct"/>
            <w:tcBorders>
              <w:top w:val="single" w:sz="4" w:space="0" w:color="auto"/>
              <w:bottom w:val="nil"/>
            </w:tcBorders>
          </w:tcPr>
          <w:p w14:paraId="07CBFE90" w14:textId="46261C9A"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.44 [.26, .63]</w:t>
            </w:r>
          </w:p>
        </w:tc>
        <w:tc>
          <w:tcPr>
            <w:tcW w:w="350" w:type="pct"/>
            <w:tcBorders>
              <w:top w:val="single" w:sz="4" w:space="0" w:color="auto"/>
              <w:bottom w:val="nil"/>
            </w:tcBorders>
          </w:tcPr>
          <w:p w14:paraId="37F1901D" w14:textId="77777777"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&lt; .001</w:t>
            </w:r>
          </w:p>
        </w:tc>
        <w:tc>
          <w:tcPr>
            <w:tcW w:w="550" w:type="pct"/>
            <w:tcBorders>
              <w:top w:val="single" w:sz="4" w:space="0" w:color="auto"/>
              <w:bottom w:val="nil"/>
            </w:tcBorders>
          </w:tcPr>
          <w:p w14:paraId="49326C0C" w14:textId="24AF32EB"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iCs/>
                <w:sz w:val="24"/>
                <w:szCs w:val="24"/>
                <w:lang w:val="en-GB"/>
              </w:rPr>
              <w:t>.29 [.06, .52]</w:t>
            </w:r>
          </w:p>
        </w:tc>
        <w:tc>
          <w:tcPr>
            <w:tcW w:w="300" w:type="pct"/>
            <w:tcBorders>
              <w:top w:val="single" w:sz="4" w:space="0" w:color="auto"/>
              <w:bottom w:val="nil"/>
            </w:tcBorders>
          </w:tcPr>
          <w:p w14:paraId="2E67D516" w14:textId="704134FD"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iCs/>
                <w:sz w:val="24"/>
                <w:szCs w:val="24"/>
                <w:lang w:val="en-GB"/>
              </w:rPr>
              <w:t>.014</w:t>
            </w:r>
          </w:p>
        </w:tc>
        <w:tc>
          <w:tcPr>
            <w:tcW w:w="650" w:type="pct"/>
            <w:tcBorders>
              <w:top w:val="single" w:sz="4" w:space="0" w:color="auto"/>
              <w:bottom w:val="nil"/>
            </w:tcBorders>
          </w:tcPr>
          <w:p w14:paraId="606686D4" w14:textId="6CC8E757" w:rsidR="00351D4B" w:rsidRPr="00AF5753" w:rsidRDefault="00351D4B" w:rsidP="00351D4B">
            <w:pPr>
              <w:spacing w:line="480" w:lineRule="exact"/>
              <w:contextualSpacing/>
              <w:rPr>
                <w:rFonts w:ascii="Times New Roman" w:hAnsi="Times New Roman" w:cs="Times New Roman"/>
                <w:sz w:val="24"/>
                <w:szCs w:val="24"/>
                <w:lang w:val="en-GB"/>
              </w:rPr>
            </w:pPr>
          </w:p>
        </w:tc>
        <w:tc>
          <w:tcPr>
            <w:tcW w:w="300" w:type="pct"/>
            <w:tcBorders>
              <w:top w:val="single" w:sz="4" w:space="0" w:color="auto"/>
              <w:bottom w:val="nil"/>
            </w:tcBorders>
          </w:tcPr>
          <w:p w14:paraId="584F6B0D" w14:textId="725FEBF7" w:rsidR="00351D4B" w:rsidRPr="00AF5753" w:rsidRDefault="00351D4B" w:rsidP="00351D4B">
            <w:pPr>
              <w:spacing w:line="480" w:lineRule="exact"/>
              <w:contextualSpacing/>
              <w:rPr>
                <w:rFonts w:ascii="Times New Roman" w:hAnsi="Times New Roman" w:cs="Times New Roman"/>
                <w:sz w:val="24"/>
                <w:szCs w:val="24"/>
                <w:lang w:val="en-GB"/>
              </w:rPr>
            </w:pPr>
          </w:p>
        </w:tc>
        <w:tc>
          <w:tcPr>
            <w:tcW w:w="649" w:type="pct"/>
            <w:tcBorders>
              <w:top w:val="single" w:sz="4" w:space="0" w:color="auto"/>
              <w:bottom w:val="nil"/>
            </w:tcBorders>
          </w:tcPr>
          <w:p w14:paraId="2841C312" w14:textId="77777777" w:rsidR="00351D4B" w:rsidRPr="00AF5753" w:rsidRDefault="00351D4B" w:rsidP="00943B74">
            <w:pPr>
              <w:spacing w:line="480" w:lineRule="exact"/>
              <w:contextualSpacing/>
              <w:rPr>
                <w:rFonts w:ascii="Times New Roman" w:hAnsi="Times New Roman" w:cs="Times New Roman"/>
                <w:sz w:val="24"/>
                <w:szCs w:val="24"/>
                <w:lang w:val="en-GB"/>
              </w:rPr>
            </w:pPr>
          </w:p>
        </w:tc>
        <w:tc>
          <w:tcPr>
            <w:tcW w:w="300" w:type="pct"/>
            <w:tcBorders>
              <w:top w:val="single" w:sz="4" w:space="0" w:color="auto"/>
              <w:bottom w:val="nil"/>
            </w:tcBorders>
          </w:tcPr>
          <w:p w14:paraId="7F0DE2FE" w14:textId="77777777" w:rsidR="00351D4B" w:rsidRPr="00AF5753" w:rsidRDefault="00351D4B" w:rsidP="00351D4B">
            <w:pPr>
              <w:spacing w:line="480" w:lineRule="exact"/>
              <w:contextualSpacing/>
              <w:rPr>
                <w:rFonts w:ascii="Times New Roman" w:hAnsi="Times New Roman" w:cs="Times New Roman"/>
                <w:sz w:val="24"/>
                <w:szCs w:val="24"/>
                <w:lang w:val="en-GB"/>
              </w:rPr>
            </w:pPr>
          </w:p>
        </w:tc>
      </w:tr>
      <w:tr w:rsidR="00351D4B" w:rsidRPr="00AF5753" w14:paraId="528B0A1B" w14:textId="25402C58" w:rsidTr="00943B74">
        <w:tc>
          <w:tcPr>
            <w:tcW w:w="1351" w:type="pct"/>
            <w:tcBorders>
              <w:top w:val="nil"/>
              <w:bottom w:val="nil"/>
            </w:tcBorders>
          </w:tcPr>
          <w:p w14:paraId="6F1345C2" w14:textId="3C5B435D"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iCs/>
                <w:sz w:val="24"/>
                <w:szCs w:val="24"/>
                <w:lang w:val="en-GB"/>
              </w:rPr>
              <w:t>Org</w:t>
            </w:r>
            <w:r>
              <w:rPr>
                <w:rFonts w:asciiTheme="majorBidi" w:hAnsiTheme="majorBidi" w:cstheme="majorBidi"/>
                <w:iCs/>
                <w:sz w:val="24"/>
                <w:szCs w:val="24"/>
                <w:lang w:val="en-GB"/>
              </w:rPr>
              <w:t>anisational</w:t>
            </w:r>
            <w:r w:rsidRPr="00AF5753">
              <w:rPr>
                <w:rFonts w:asciiTheme="majorBidi" w:hAnsiTheme="majorBidi" w:cstheme="majorBidi"/>
                <w:iCs/>
                <w:sz w:val="24"/>
                <w:szCs w:val="24"/>
                <w:lang w:val="en-GB"/>
              </w:rPr>
              <w:t xml:space="preserve"> </w:t>
            </w:r>
            <w:r w:rsidR="00554B6F">
              <w:rPr>
                <w:rFonts w:asciiTheme="majorBidi" w:hAnsiTheme="majorBidi" w:cstheme="majorBidi"/>
                <w:iCs/>
                <w:sz w:val="24"/>
                <w:szCs w:val="24"/>
                <w:lang w:val="en-GB"/>
              </w:rPr>
              <w:t>i</w:t>
            </w:r>
            <w:r w:rsidRPr="00AF5753">
              <w:rPr>
                <w:rFonts w:asciiTheme="majorBidi" w:hAnsiTheme="majorBidi" w:cstheme="majorBidi"/>
                <w:iCs/>
                <w:sz w:val="24"/>
                <w:szCs w:val="24"/>
                <w:lang w:val="en-GB"/>
              </w:rPr>
              <w:t>dentification</w:t>
            </w:r>
          </w:p>
        </w:tc>
        <w:tc>
          <w:tcPr>
            <w:tcW w:w="550" w:type="pct"/>
            <w:tcBorders>
              <w:top w:val="nil"/>
              <w:bottom w:val="nil"/>
            </w:tcBorders>
          </w:tcPr>
          <w:p w14:paraId="51681597"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350" w:type="pct"/>
            <w:tcBorders>
              <w:top w:val="nil"/>
              <w:bottom w:val="nil"/>
            </w:tcBorders>
          </w:tcPr>
          <w:p w14:paraId="21113446"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550" w:type="pct"/>
            <w:tcBorders>
              <w:top w:val="nil"/>
              <w:bottom w:val="nil"/>
            </w:tcBorders>
          </w:tcPr>
          <w:p w14:paraId="2C0F22EB" w14:textId="109AC307"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iCs/>
                <w:sz w:val="24"/>
                <w:szCs w:val="24"/>
                <w:lang w:val="en-GB"/>
              </w:rPr>
              <w:t>.23 [.01, .44]</w:t>
            </w:r>
          </w:p>
        </w:tc>
        <w:tc>
          <w:tcPr>
            <w:tcW w:w="300" w:type="pct"/>
            <w:tcBorders>
              <w:top w:val="nil"/>
              <w:bottom w:val="nil"/>
            </w:tcBorders>
          </w:tcPr>
          <w:p w14:paraId="5BBB61C5" w14:textId="1C38936D"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iCs/>
                <w:sz w:val="24"/>
                <w:szCs w:val="24"/>
                <w:lang w:val="en-GB"/>
              </w:rPr>
              <w:t xml:space="preserve"> .032</w:t>
            </w:r>
          </w:p>
        </w:tc>
        <w:tc>
          <w:tcPr>
            <w:tcW w:w="650" w:type="pct"/>
            <w:tcBorders>
              <w:top w:val="nil"/>
              <w:bottom w:val="nil"/>
            </w:tcBorders>
          </w:tcPr>
          <w:p w14:paraId="3EA29896" w14:textId="64EC4A34" w:rsidR="00351D4B" w:rsidRPr="00AF5753" w:rsidRDefault="00351D4B" w:rsidP="00351D4B">
            <w:pPr>
              <w:spacing w:line="480" w:lineRule="exact"/>
              <w:contextualSpacing/>
              <w:rPr>
                <w:rFonts w:ascii="Times New Roman" w:hAnsi="Times New Roman" w:cs="Times New Roman"/>
                <w:sz w:val="24"/>
                <w:szCs w:val="24"/>
                <w:lang w:val="en-GB"/>
              </w:rPr>
            </w:pPr>
          </w:p>
        </w:tc>
        <w:tc>
          <w:tcPr>
            <w:tcW w:w="300" w:type="pct"/>
            <w:tcBorders>
              <w:top w:val="nil"/>
              <w:bottom w:val="nil"/>
            </w:tcBorders>
          </w:tcPr>
          <w:p w14:paraId="7EC47A0C" w14:textId="57E7A73F" w:rsidR="00351D4B" w:rsidRPr="00AF5753" w:rsidRDefault="00351D4B" w:rsidP="00351D4B">
            <w:pPr>
              <w:spacing w:line="480" w:lineRule="exact"/>
              <w:contextualSpacing/>
              <w:rPr>
                <w:rFonts w:ascii="Times New Roman" w:hAnsi="Times New Roman" w:cs="Times New Roman"/>
                <w:sz w:val="24"/>
                <w:szCs w:val="24"/>
                <w:lang w:val="en-GB"/>
              </w:rPr>
            </w:pPr>
          </w:p>
        </w:tc>
        <w:tc>
          <w:tcPr>
            <w:tcW w:w="649" w:type="pct"/>
            <w:tcBorders>
              <w:top w:val="nil"/>
              <w:bottom w:val="nil"/>
            </w:tcBorders>
          </w:tcPr>
          <w:p w14:paraId="41330A8A" w14:textId="6D872C28" w:rsidR="00351D4B" w:rsidRPr="00AF5753" w:rsidRDefault="009E6248" w:rsidP="00943B74">
            <w:pPr>
              <w:tabs>
                <w:tab w:val="decimal" w:pos="225"/>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.21 [</w:t>
            </w:r>
            <w:r w:rsidR="00126319">
              <w:rPr>
                <w:rFonts w:ascii="Times New Roman" w:hAnsi="Times New Roman" w:cs="Times New Roman"/>
                <w:sz w:val="24"/>
                <w:szCs w:val="24"/>
                <w:lang w:val="en-GB"/>
              </w:rPr>
              <w:t>.01, .42</w:t>
            </w:r>
            <w:r>
              <w:rPr>
                <w:rFonts w:ascii="Times New Roman" w:hAnsi="Times New Roman" w:cs="Times New Roman"/>
                <w:sz w:val="24"/>
                <w:szCs w:val="24"/>
                <w:lang w:val="en-GB"/>
              </w:rPr>
              <w:t>]</w:t>
            </w:r>
          </w:p>
        </w:tc>
        <w:tc>
          <w:tcPr>
            <w:tcW w:w="300" w:type="pct"/>
            <w:tcBorders>
              <w:top w:val="nil"/>
              <w:bottom w:val="nil"/>
            </w:tcBorders>
          </w:tcPr>
          <w:p w14:paraId="29F1F3FA" w14:textId="49C1EDF8" w:rsidR="00351D4B" w:rsidRPr="00AF5753" w:rsidRDefault="001B542F" w:rsidP="001B542F">
            <w:pPr>
              <w:tabs>
                <w:tab w:val="decimal" w:pos="195"/>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.040</w:t>
            </w:r>
          </w:p>
        </w:tc>
      </w:tr>
      <w:tr w:rsidR="00351D4B" w:rsidRPr="00AF5753" w14:paraId="6470C806" w14:textId="291B8063" w:rsidTr="00943B74">
        <w:tc>
          <w:tcPr>
            <w:tcW w:w="1351" w:type="pct"/>
            <w:tcBorders>
              <w:top w:val="nil"/>
            </w:tcBorders>
          </w:tcPr>
          <w:p w14:paraId="3B0F8F71" w14:textId="2E980E84" w:rsidR="00351D4B" w:rsidRPr="00AF5753" w:rsidRDefault="00351D4B" w:rsidP="00351D4B">
            <w:pPr>
              <w:spacing w:line="480" w:lineRule="exact"/>
              <w:contextualSpacing/>
              <w:rPr>
                <w:rFonts w:ascii="Times New Roman" w:hAnsi="Times New Roman" w:cs="Times New Roman"/>
                <w:sz w:val="24"/>
                <w:szCs w:val="24"/>
                <w:lang w:val="en-GB"/>
              </w:rPr>
            </w:pPr>
            <w:r w:rsidRPr="00AF5753">
              <w:rPr>
                <w:rFonts w:asciiTheme="majorBidi" w:hAnsiTheme="majorBidi" w:cstheme="majorBidi"/>
                <w:sz w:val="24"/>
                <w:szCs w:val="24"/>
                <w:lang w:val="en-GB"/>
              </w:rPr>
              <w:t xml:space="preserve">Agentic </w:t>
            </w:r>
            <w:r w:rsidR="00554B6F">
              <w:rPr>
                <w:rFonts w:asciiTheme="majorBidi" w:hAnsiTheme="majorBidi" w:cstheme="majorBidi"/>
                <w:sz w:val="24"/>
                <w:szCs w:val="24"/>
                <w:lang w:val="en-GB"/>
              </w:rPr>
              <w:t>o</w:t>
            </w:r>
            <w:r>
              <w:rPr>
                <w:rFonts w:asciiTheme="majorBidi" w:hAnsiTheme="majorBidi" w:cstheme="majorBidi"/>
                <w:sz w:val="24"/>
                <w:szCs w:val="24"/>
                <w:lang w:val="en-GB"/>
              </w:rPr>
              <w:t>rganisational</w:t>
            </w:r>
            <w:r w:rsidRPr="00AF5753">
              <w:rPr>
                <w:rFonts w:asciiTheme="majorBidi" w:hAnsiTheme="majorBidi" w:cstheme="majorBidi"/>
                <w:sz w:val="24"/>
                <w:szCs w:val="24"/>
                <w:lang w:val="en-GB"/>
              </w:rPr>
              <w:t xml:space="preserve"> </w:t>
            </w:r>
            <w:r w:rsidR="00554B6F">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p>
        </w:tc>
        <w:tc>
          <w:tcPr>
            <w:tcW w:w="550" w:type="pct"/>
            <w:tcBorders>
              <w:top w:val="nil"/>
            </w:tcBorders>
          </w:tcPr>
          <w:p w14:paraId="5EFEAF86"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350" w:type="pct"/>
            <w:tcBorders>
              <w:top w:val="nil"/>
            </w:tcBorders>
          </w:tcPr>
          <w:p w14:paraId="6BA0A0D6"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550" w:type="pct"/>
            <w:tcBorders>
              <w:top w:val="nil"/>
            </w:tcBorders>
          </w:tcPr>
          <w:p w14:paraId="0C4726EF" w14:textId="5675ED54" w:rsidR="00351D4B" w:rsidRPr="00AF5753" w:rsidRDefault="00351D4B" w:rsidP="00351D4B">
            <w:pPr>
              <w:tabs>
                <w:tab w:val="decimal" w:pos="120"/>
              </w:tabs>
              <w:spacing w:line="480" w:lineRule="exact"/>
              <w:contextualSpacing/>
              <w:rPr>
                <w:rFonts w:ascii="Times New Roman" w:hAnsi="Times New Roman" w:cs="Times New Roman"/>
                <w:sz w:val="24"/>
                <w:szCs w:val="24"/>
                <w:lang w:val="en-GB"/>
              </w:rPr>
            </w:pPr>
          </w:p>
        </w:tc>
        <w:tc>
          <w:tcPr>
            <w:tcW w:w="300" w:type="pct"/>
            <w:tcBorders>
              <w:top w:val="nil"/>
            </w:tcBorders>
          </w:tcPr>
          <w:p w14:paraId="20AD5599" w14:textId="051E8862"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p>
        </w:tc>
        <w:tc>
          <w:tcPr>
            <w:tcW w:w="650" w:type="pct"/>
            <w:tcBorders>
              <w:top w:val="nil"/>
            </w:tcBorders>
          </w:tcPr>
          <w:p w14:paraId="34B99FF5" w14:textId="5ED7134F"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-.08 </w:t>
            </w:r>
            <w:r w:rsidRPr="00AF5753">
              <w:rPr>
                <w:rFonts w:asciiTheme="majorBidi" w:hAnsiTheme="majorBidi" w:cstheme="majorBidi"/>
                <w:sz w:val="24"/>
                <w:szCs w:val="24"/>
                <w:lang w:val="en-GB"/>
              </w:rPr>
              <w:t>[-.30, .14</w:t>
            </w:r>
            <w:r w:rsidRPr="00AF5753">
              <w:rPr>
                <w:rFonts w:ascii="Times New Roman" w:hAnsi="Times New Roman" w:cs="Times New Roman"/>
                <w:sz w:val="24"/>
                <w:szCs w:val="24"/>
                <w:lang w:val="en-GB"/>
              </w:rPr>
              <w:t>]</w:t>
            </w:r>
          </w:p>
        </w:tc>
        <w:tc>
          <w:tcPr>
            <w:tcW w:w="300" w:type="pct"/>
            <w:tcBorders>
              <w:top w:val="nil"/>
            </w:tcBorders>
          </w:tcPr>
          <w:p w14:paraId="503A3785" w14:textId="7C0CB31C"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.475</w:t>
            </w:r>
          </w:p>
        </w:tc>
        <w:tc>
          <w:tcPr>
            <w:tcW w:w="649" w:type="pct"/>
            <w:tcBorders>
              <w:top w:val="nil"/>
            </w:tcBorders>
          </w:tcPr>
          <w:p w14:paraId="15324956" w14:textId="6AC3E1D7" w:rsidR="00351D4B" w:rsidRPr="00AF5753" w:rsidRDefault="009E6248" w:rsidP="00943B74">
            <w:pPr>
              <w:tabs>
                <w:tab w:val="decimal" w:pos="225"/>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-.15 [</w:t>
            </w:r>
            <w:r w:rsidR="00126319">
              <w:rPr>
                <w:rFonts w:ascii="Times New Roman" w:hAnsi="Times New Roman" w:cs="Times New Roman"/>
                <w:sz w:val="24"/>
                <w:szCs w:val="24"/>
                <w:lang w:val="en-GB"/>
              </w:rPr>
              <w:t>-.37, .08</w:t>
            </w:r>
            <w:r>
              <w:rPr>
                <w:rFonts w:ascii="Times New Roman" w:hAnsi="Times New Roman" w:cs="Times New Roman"/>
                <w:sz w:val="24"/>
                <w:szCs w:val="24"/>
                <w:lang w:val="en-GB"/>
              </w:rPr>
              <w:t>]</w:t>
            </w:r>
          </w:p>
        </w:tc>
        <w:tc>
          <w:tcPr>
            <w:tcW w:w="300" w:type="pct"/>
            <w:tcBorders>
              <w:top w:val="nil"/>
            </w:tcBorders>
          </w:tcPr>
          <w:p w14:paraId="1F191BE0" w14:textId="58A4F83C" w:rsidR="00351D4B" w:rsidRPr="00AF5753" w:rsidRDefault="001B542F" w:rsidP="001B542F">
            <w:pPr>
              <w:tabs>
                <w:tab w:val="decimal" w:pos="195"/>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.204</w:t>
            </w:r>
          </w:p>
        </w:tc>
      </w:tr>
      <w:tr w:rsidR="00351D4B" w:rsidRPr="00AF5753" w14:paraId="1E1D9971" w14:textId="4082C4B0" w:rsidTr="00943B74">
        <w:tc>
          <w:tcPr>
            <w:tcW w:w="1351" w:type="pct"/>
          </w:tcPr>
          <w:p w14:paraId="55B67ECC" w14:textId="134C4A78" w:rsidR="00351D4B" w:rsidRPr="00AF5753" w:rsidRDefault="00351D4B" w:rsidP="00351D4B">
            <w:pPr>
              <w:spacing w:line="480" w:lineRule="exact"/>
              <w:contextualSpacing/>
              <w:rPr>
                <w:rFonts w:ascii="Times New Roman" w:hAnsi="Times New Roman" w:cs="Times New Roman"/>
                <w:sz w:val="24"/>
                <w:szCs w:val="24"/>
                <w:lang w:val="en-GB"/>
              </w:rPr>
            </w:pPr>
            <w:r>
              <w:rPr>
                <w:rFonts w:asciiTheme="majorBidi" w:hAnsiTheme="majorBidi" w:cstheme="majorBidi"/>
                <w:sz w:val="24"/>
                <w:szCs w:val="24"/>
                <w:lang w:val="en-GB"/>
              </w:rPr>
              <w:t>C</w:t>
            </w:r>
            <w:r w:rsidRPr="00AF5753">
              <w:rPr>
                <w:rFonts w:asciiTheme="majorBidi" w:hAnsiTheme="majorBidi" w:cstheme="majorBidi"/>
                <w:sz w:val="24"/>
                <w:szCs w:val="24"/>
                <w:lang w:val="en-GB"/>
              </w:rPr>
              <w:t xml:space="preserve">ommunal </w:t>
            </w:r>
            <w:r w:rsidR="00554B6F">
              <w:rPr>
                <w:rFonts w:asciiTheme="majorBidi" w:hAnsiTheme="majorBidi" w:cstheme="majorBidi"/>
                <w:sz w:val="24"/>
                <w:szCs w:val="24"/>
                <w:lang w:val="en-GB"/>
              </w:rPr>
              <w:t>o</w:t>
            </w:r>
            <w:r w:rsidRPr="00AF5753">
              <w:rPr>
                <w:rFonts w:asciiTheme="majorBidi" w:hAnsiTheme="majorBidi" w:cstheme="majorBidi"/>
                <w:sz w:val="24"/>
                <w:szCs w:val="24"/>
                <w:lang w:val="en-GB"/>
              </w:rPr>
              <w:t>rg</w:t>
            </w:r>
            <w:r>
              <w:rPr>
                <w:rFonts w:asciiTheme="majorBidi" w:hAnsiTheme="majorBidi" w:cstheme="majorBidi"/>
                <w:sz w:val="24"/>
                <w:szCs w:val="24"/>
                <w:lang w:val="en-GB"/>
              </w:rPr>
              <w:t>anisational</w:t>
            </w:r>
            <w:r w:rsidRPr="00AF5753">
              <w:rPr>
                <w:rFonts w:asciiTheme="majorBidi" w:hAnsiTheme="majorBidi" w:cstheme="majorBidi"/>
                <w:sz w:val="24"/>
                <w:szCs w:val="24"/>
                <w:lang w:val="en-GB"/>
              </w:rPr>
              <w:t xml:space="preserve"> </w:t>
            </w:r>
            <w:r w:rsidR="00554B6F">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p>
        </w:tc>
        <w:tc>
          <w:tcPr>
            <w:tcW w:w="550" w:type="pct"/>
          </w:tcPr>
          <w:p w14:paraId="552B322C"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350" w:type="pct"/>
          </w:tcPr>
          <w:p w14:paraId="7530A88F" w14:textId="77777777" w:rsidR="00351D4B" w:rsidRPr="00AF5753" w:rsidRDefault="00351D4B" w:rsidP="00351D4B">
            <w:pPr>
              <w:spacing w:line="480" w:lineRule="exact"/>
              <w:contextualSpacing/>
              <w:rPr>
                <w:rFonts w:ascii="Times New Roman" w:hAnsi="Times New Roman" w:cs="Times New Roman"/>
                <w:sz w:val="24"/>
                <w:szCs w:val="24"/>
                <w:lang w:val="en-GB"/>
              </w:rPr>
            </w:pPr>
          </w:p>
        </w:tc>
        <w:tc>
          <w:tcPr>
            <w:tcW w:w="550" w:type="pct"/>
          </w:tcPr>
          <w:p w14:paraId="66BF6956" w14:textId="7F62DB68" w:rsidR="00351D4B" w:rsidRPr="00AF5753" w:rsidRDefault="00351D4B" w:rsidP="00351D4B">
            <w:pPr>
              <w:tabs>
                <w:tab w:val="decimal" w:pos="120"/>
              </w:tabs>
              <w:spacing w:line="480" w:lineRule="exact"/>
              <w:contextualSpacing/>
              <w:rPr>
                <w:rFonts w:ascii="Times New Roman" w:hAnsi="Times New Roman" w:cs="Times New Roman"/>
                <w:sz w:val="24"/>
                <w:szCs w:val="24"/>
                <w:lang w:val="en-GB"/>
              </w:rPr>
            </w:pPr>
          </w:p>
        </w:tc>
        <w:tc>
          <w:tcPr>
            <w:tcW w:w="300" w:type="pct"/>
          </w:tcPr>
          <w:p w14:paraId="5838FDF4" w14:textId="0E8833BF"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p>
        </w:tc>
        <w:tc>
          <w:tcPr>
            <w:tcW w:w="650" w:type="pct"/>
          </w:tcPr>
          <w:p w14:paraId="1D736132" w14:textId="0E402B37"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r w:rsidRPr="00AF5753">
              <w:rPr>
                <w:rFonts w:asciiTheme="majorBidi" w:hAnsiTheme="majorBidi" w:cstheme="majorBidi"/>
                <w:sz w:val="24"/>
                <w:szCs w:val="24"/>
                <w:lang w:val="en-GB"/>
              </w:rPr>
              <w:t>.58 [.35, .81]</w:t>
            </w:r>
          </w:p>
        </w:tc>
        <w:tc>
          <w:tcPr>
            <w:tcW w:w="300" w:type="pct"/>
          </w:tcPr>
          <w:p w14:paraId="6E646FB0" w14:textId="4EC6A224" w:rsidR="00351D4B" w:rsidRPr="00AF5753" w:rsidRDefault="00351D4B" w:rsidP="00351D4B">
            <w:pPr>
              <w:tabs>
                <w:tab w:val="decimal" w:pos="230"/>
              </w:tabs>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&lt; .001</w:t>
            </w:r>
          </w:p>
        </w:tc>
        <w:tc>
          <w:tcPr>
            <w:tcW w:w="649" w:type="pct"/>
          </w:tcPr>
          <w:p w14:paraId="11AFA860" w14:textId="3E9115BB" w:rsidR="00351D4B" w:rsidRPr="00AF5753" w:rsidRDefault="009E6248" w:rsidP="00943B74">
            <w:pPr>
              <w:tabs>
                <w:tab w:val="decimal" w:pos="225"/>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.49 [</w:t>
            </w:r>
            <w:r w:rsidR="00126319">
              <w:rPr>
                <w:rFonts w:ascii="Times New Roman" w:hAnsi="Times New Roman" w:cs="Times New Roman"/>
                <w:sz w:val="24"/>
                <w:szCs w:val="24"/>
                <w:lang w:val="en-GB"/>
              </w:rPr>
              <w:t>.25, .73</w:t>
            </w:r>
            <w:r>
              <w:rPr>
                <w:rFonts w:ascii="Times New Roman" w:hAnsi="Times New Roman" w:cs="Times New Roman"/>
                <w:sz w:val="24"/>
                <w:szCs w:val="24"/>
                <w:lang w:val="en-GB"/>
              </w:rPr>
              <w:t>]</w:t>
            </w:r>
          </w:p>
        </w:tc>
        <w:tc>
          <w:tcPr>
            <w:tcW w:w="300" w:type="pct"/>
          </w:tcPr>
          <w:p w14:paraId="73C06FDF" w14:textId="73225740" w:rsidR="00351D4B" w:rsidRPr="00AF5753" w:rsidRDefault="001B542F" w:rsidP="001B542F">
            <w:pPr>
              <w:tabs>
                <w:tab w:val="decimal" w:pos="195"/>
                <w:tab w:val="decimal" w:pos="230"/>
              </w:tabs>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&lt; .001</w:t>
            </w:r>
          </w:p>
        </w:tc>
      </w:tr>
    </w:tbl>
    <w:p w14:paraId="70944A1B" w14:textId="59D874B3" w:rsidR="004B7B68" w:rsidRPr="002B0928" w:rsidRDefault="004B7B68" w:rsidP="004B7B68">
      <w:pPr>
        <w:spacing w:after="0" w:line="480" w:lineRule="exact"/>
        <w:contextualSpacing/>
        <w:rPr>
          <w:rFonts w:asciiTheme="majorBidi" w:hAnsiTheme="majorBidi" w:cstheme="majorBidi"/>
          <w:bCs/>
          <w:sz w:val="24"/>
          <w:szCs w:val="24"/>
          <w:lang w:val="it-IT"/>
        </w:rPr>
      </w:pPr>
      <w:r w:rsidRPr="0087475D">
        <w:rPr>
          <w:rFonts w:ascii="Times New Roman" w:hAnsi="Times New Roman" w:cs="Times New Roman"/>
          <w:i/>
          <w:iCs/>
          <w:sz w:val="24"/>
          <w:szCs w:val="24"/>
          <w:lang w:val="en-GB"/>
        </w:rPr>
        <w:t>Note:</w:t>
      </w:r>
      <w:r w:rsidRPr="0087475D">
        <w:rPr>
          <w:rFonts w:ascii="Times New Roman" w:hAnsi="Times New Roman" w:cs="Times New Roman"/>
          <w:sz w:val="24"/>
          <w:szCs w:val="24"/>
          <w:lang w:val="en-GB"/>
        </w:rPr>
        <w:t xml:space="preserve"> </w:t>
      </w:r>
      <w:r w:rsidR="0087475D" w:rsidRPr="0087475D">
        <w:rPr>
          <w:rFonts w:ascii="Times New Roman" w:hAnsi="Times New Roman" w:cs="Times New Roman"/>
          <w:sz w:val="24"/>
          <w:szCs w:val="24"/>
          <w:lang w:val="en-GB"/>
        </w:rPr>
        <w:t xml:space="preserve">OCB = Organisational </w:t>
      </w:r>
      <w:r w:rsidR="00554B6F">
        <w:rPr>
          <w:rFonts w:ascii="Times New Roman" w:hAnsi="Times New Roman" w:cs="Times New Roman"/>
          <w:sz w:val="24"/>
          <w:szCs w:val="24"/>
          <w:lang w:val="en-GB"/>
        </w:rPr>
        <w:t>c</w:t>
      </w:r>
      <w:r w:rsidR="0087475D" w:rsidRPr="0087475D">
        <w:rPr>
          <w:rFonts w:ascii="Times New Roman" w:hAnsi="Times New Roman" w:cs="Times New Roman"/>
          <w:sz w:val="24"/>
          <w:szCs w:val="24"/>
          <w:lang w:val="en-GB"/>
        </w:rPr>
        <w:t xml:space="preserve">itizenship </w:t>
      </w:r>
      <w:r w:rsidR="00554B6F">
        <w:rPr>
          <w:rFonts w:ascii="Times New Roman" w:hAnsi="Times New Roman" w:cs="Times New Roman"/>
          <w:sz w:val="24"/>
          <w:szCs w:val="24"/>
          <w:lang w:val="en-GB"/>
        </w:rPr>
        <w:t>b</w:t>
      </w:r>
      <w:r w:rsidR="0087475D" w:rsidRPr="0087475D">
        <w:rPr>
          <w:rFonts w:ascii="Times New Roman" w:hAnsi="Times New Roman" w:cs="Times New Roman"/>
          <w:sz w:val="24"/>
          <w:szCs w:val="24"/>
          <w:lang w:val="en-GB"/>
        </w:rPr>
        <w:t>ehavi</w:t>
      </w:r>
      <w:r w:rsidR="0087475D">
        <w:rPr>
          <w:rFonts w:ascii="Times New Roman" w:hAnsi="Times New Roman" w:cs="Times New Roman"/>
          <w:sz w:val="24"/>
          <w:szCs w:val="24"/>
          <w:lang w:val="en-GB"/>
        </w:rPr>
        <w:t>our</w:t>
      </w:r>
      <w:r w:rsidR="00A41ED6">
        <w:rPr>
          <w:rFonts w:ascii="Times New Roman" w:hAnsi="Times New Roman" w:cs="Times New Roman"/>
          <w:sz w:val="24"/>
          <w:szCs w:val="24"/>
          <w:lang w:val="en-GB"/>
        </w:rPr>
        <w:t>.</w:t>
      </w:r>
      <w:r w:rsidR="0087475D">
        <w:rPr>
          <w:rFonts w:ascii="Times New Roman" w:hAnsi="Times New Roman" w:cs="Times New Roman"/>
          <w:sz w:val="24"/>
          <w:szCs w:val="24"/>
          <w:lang w:val="en-GB"/>
        </w:rPr>
        <w:t xml:space="preserve"> </w:t>
      </w:r>
      <w:r w:rsidRPr="002B0928">
        <w:rPr>
          <w:rFonts w:asciiTheme="majorBidi" w:hAnsiTheme="majorBidi" w:cstheme="majorBidi"/>
          <w:bCs/>
          <w:sz w:val="24"/>
          <w:szCs w:val="24"/>
          <w:lang w:val="it-IT"/>
        </w:rPr>
        <w:t>ONS = Organisational Nostalgia Scale, 95% CI in brackets</w:t>
      </w:r>
      <w:r w:rsidR="00423328" w:rsidRPr="002B0928">
        <w:rPr>
          <w:rFonts w:asciiTheme="majorBidi" w:hAnsiTheme="majorBidi" w:cstheme="majorBidi"/>
          <w:bCs/>
          <w:sz w:val="24"/>
          <w:szCs w:val="24"/>
          <w:lang w:val="it-IT"/>
        </w:rPr>
        <w:t>.</w:t>
      </w:r>
    </w:p>
    <w:p w14:paraId="03EBE7A5" w14:textId="77777777" w:rsidR="004B7B68" w:rsidRPr="002B0928" w:rsidRDefault="004B7B68" w:rsidP="004B7B68">
      <w:pPr>
        <w:spacing w:after="0" w:line="480" w:lineRule="exact"/>
        <w:contextualSpacing/>
        <w:rPr>
          <w:rFonts w:asciiTheme="majorBidi" w:hAnsiTheme="majorBidi" w:cstheme="majorBidi"/>
          <w:sz w:val="24"/>
          <w:szCs w:val="24"/>
          <w:lang w:val="it-IT"/>
        </w:rPr>
      </w:pPr>
    </w:p>
    <w:p w14:paraId="75D7852F" w14:textId="77777777" w:rsidR="004B7B68" w:rsidRPr="002B0928" w:rsidRDefault="004B7B68" w:rsidP="00377173">
      <w:pPr>
        <w:spacing w:after="0" w:line="480" w:lineRule="exact"/>
        <w:ind w:firstLine="709"/>
        <w:contextualSpacing/>
        <w:rPr>
          <w:rFonts w:asciiTheme="majorBidi" w:hAnsiTheme="majorBidi" w:cstheme="majorBidi"/>
          <w:sz w:val="24"/>
          <w:szCs w:val="24"/>
          <w:lang w:val="it-IT"/>
        </w:rPr>
        <w:sectPr w:rsidR="004B7B68" w:rsidRPr="002B0928" w:rsidSect="004B7B68">
          <w:pgSz w:w="16838" w:h="11906" w:orient="landscape"/>
          <w:pgMar w:top="1418" w:right="1418" w:bottom="1418" w:left="1418" w:header="709" w:footer="709" w:gutter="0"/>
          <w:cols w:space="708"/>
          <w:docGrid w:linePitch="360"/>
        </w:sectPr>
      </w:pPr>
    </w:p>
    <w:p w14:paraId="14A3F8BD" w14:textId="640EDDE6" w:rsidR="00C822EB" w:rsidRPr="00AF5753" w:rsidRDefault="00C822EB" w:rsidP="00A41F57">
      <w:pPr>
        <w:spacing w:after="0" w:line="480" w:lineRule="exact"/>
        <w:contextualSpacing/>
        <w:jc w:val="center"/>
        <w:rPr>
          <w:rFonts w:asciiTheme="majorBidi" w:hAnsiTheme="majorBidi" w:cstheme="majorBidi"/>
          <w:bCs/>
          <w:sz w:val="24"/>
          <w:szCs w:val="24"/>
          <w:lang w:val="en-GB"/>
        </w:rPr>
      </w:pPr>
      <w:r w:rsidRPr="00AF5753">
        <w:rPr>
          <w:rFonts w:asciiTheme="majorBidi" w:hAnsiTheme="majorBidi" w:cstheme="majorBidi"/>
          <w:b/>
          <w:sz w:val="24"/>
          <w:szCs w:val="24"/>
          <w:lang w:val="en-GB"/>
        </w:rPr>
        <w:lastRenderedPageBreak/>
        <w:t xml:space="preserve">Study </w:t>
      </w:r>
      <w:r w:rsidR="00743508" w:rsidRPr="00AF5753">
        <w:rPr>
          <w:rFonts w:asciiTheme="majorBidi" w:hAnsiTheme="majorBidi" w:cstheme="majorBidi"/>
          <w:b/>
          <w:sz w:val="24"/>
          <w:szCs w:val="24"/>
          <w:lang w:val="en-GB"/>
        </w:rPr>
        <w:t>3</w:t>
      </w:r>
    </w:p>
    <w:p w14:paraId="24245911" w14:textId="1F0C3DCB" w:rsidR="00254562" w:rsidRPr="00AF5753" w:rsidRDefault="00E71CFF" w:rsidP="00254562">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bCs/>
          <w:sz w:val="24"/>
          <w:szCs w:val="24"/>
          <w:lang w:val="en-GB"/>
        </w:rPr>
        <w:t>Study 3</w:t>
      </w:r>
      <w:r w:rsidR="00180003">
        <w:rPr>
          <w:rFonts w:asciiTheme="majorBidi" w:hAnsiTheme="majorBidi" w:cstheme="majorBidi"/>
          <w:bCs/>
          <w:sz w:val="24"/>
          <w:szCs w:val="24"/>
          <w:lang w:val="en-GB"/>
        </w:rPr>
        <w:t xml:space="preserve"> had</w:t>
      </w:r>
      <w:r w:rsidR="00180003" w:rsidRPr="00AF5753">
        <w:rPr>
          <w:rFonts w:asciiTheme="majorBidi" w:hAnsiTheme="majorBidi" w:cstheme="majorBidi"/>
          <w:bCs/>
          <w:sz w:val="24"/>
          <w:szCs w:val="24"/>
          <w:lang w:val="en-GB"/>
        </w:rPr>
        <w:t xml:space="preserve"> three objectives</w:t>
      </w:r>
      <w:r w:rsidR="00DE4DCA" w:rsidRPr="00AF5753">
        <w:rPr>
          <w:rFonts w:asciiTheme="majorBidi" w:hAnsiTheme="majorBidi" w:cstheme="majorBidi"/>
          <w:bCs/>
          <w:sz w:val="24"/>
          <w:szCs w:val="24"/>
          <w:lang w:val="en-GB"/>
        </w:rPr>
        <w:t xml:space="preserve">. </w:t>
      </w:r>
      <w:r w:rsidR="00DE4DCA" w:rsidRPr="00A66049">
        <w:rPr>
          <w:rFonts w:asciiTheme="majorBidi" w:hAnsiTheme="majorBidi" w:cstheme="majorBidi"/>
          <w:bCs/>
          <w:sz w:val="24"/>
          <w:szCs w:val="24"/>
          <w:lang w:val="en-GB"/>
        </w:rPr>
        <w:t>First</w:t>
      </w:r>
      <w:r w:rsidR="00DE4DCA" w:rsidRPr="00AF5753">
        <w:rPr>
          <w:rFonts w:asciiTheme="majorBidi" w:hAnsiTheme="majorBidi" w:cstheme="majorBidi"/>
          <w:bCs/>
          <w:sz w:val="24"/>
          <w:szCs w:val="24"/>
          <w:lang w:val="en-GB"/>
        </w:rPr>
        <w:t xml:space="preserve">, </w:t>
      </w:r>
      <w:r w:rsidR="00467044" w:rsidRPr="00AF5753">
        <w:rPr>
          <w:rFonts w:asciiTheme="majorBidi" w:hAnsiTheme="majorBidi" w:cstheme="majorBidi"/>
          <w:bCs/>
          <w:sz w:val="24"/>
          <w:szCs w:val="24"/>
          <w:lang w:val="en-GB"/>
        </w:rPr>
        <w:t xml:space="preserve">we </w:t>
      </w:r>
      <w:r w:rsidR="00C54F8B" w:rsidRPr="00AF5753">
        <w:rPr>
          <w:rFonts w:asciiTheme="majorBidi" w:hAnsiTheme="majorBidi" w:cstheme="majorBidi"/>
          <w:bCs/>
          <w:sz w:val="24"/>
          <w:szCs w:val="24"/>
          <w:lang w:val="en-GB"/>
        </w:rPr>
        <w:t xml:space="preserve">found </w:t>
      </w:r>
      <w:r w:rsidR="00467044" w:rsidRPr="00AF5753">
        <w:rPr>
          <w:rFonts w:asciiTheme="majorBidi" w:hAnsiTheme="majorBidi" w:cstheme="majorBidi"/>
          <w:bCs/>
          <w:sz w:val="24"/>
          <w:szCs w:val="24"/>
          <w:lang w:val="en-GB"/>
        </w:rPr>
        <w:t xml:space="preserve">a </w:t>
      </w:r>
      <w:r w:rsidR="002A21F7" w:rsidRPr="00AF5753">
        <w:rPr>
          <w:rFonts w:asciiTheme="majorBidi" w:hAnsiTheme="majorBidi" w:cstheme="majorBidi"/>
          <w:bCs/>
          <w:sz w:val="24"/>
          <w:szCs w:val="24"/>
          <w:lang w:val="en-GB"/>
        </w:rPr>
        <w:t xml:space="preserve">weak </w:t>
      </w:r>
      <w:r w:rsidR="00447B90">
        <w:rPr>
          <w:rFonts w:asciiTheme="majorBidi" w:hAnsiTheme="majorBidi" w:cstheme="majorBidi"/>
          <w:bCs/>
          <w:sz w:val="24"/>
          <w:szCs w:val="24"/>
          <w:lang w:val="en-GB"/>
        </w:rPr>
        <w:t>association</w:t>
      </w:r>
      <w:r w:rsidR="00CD00B9" w:rsidRPr="00AF5753">
        <w:rPr>
          <w:rFonts w:asciiTheme="majorBidi" w:hAnsiTheme="majorBidi" w:cstheme="majorBidi"/>
          <w:bCs/>
          <w:sz w:val="24"/>
          <w:szCs w:val="24"/>
          <w:lang w:val="en-GB"/>
        </w:rPr>
        <w:t xml:space="preserve"> between </w:t>
      </w:r>
      <w:r w:rsidR="00EC371E" w:rsidRPr="00AF5753">
        <w:rPr>
          <w:rFonts w:asciiTheme="majorBidi" w:hAnsiTheme="majorBidi" w:cstheme="majorBidi"/>
          <w:bCs/>
          <w:sz w:val="24"/>
          <w:szCs w:val="24"/>
          <w:lang w:val="en-GB"/>
        </w:rPr>
        <w:t xml:space="preserve">agentic </w:t>
      </w:r>
      <w:r w:rsidR="0048702E" w:rsidRPr="00AF5753">
        <w:rPr>
          <w:rFonts w:asciiTheme="majorBidi" w:hAnsiTheme="majorBidi" w:cstheme="majorBidi"/>
          <w:bCs/>
          <w:sz w:val="24"/>
          <w:szCs w:val="24"/>
          <w:lang w:val="en-GB"/>
        </w:rPr>
        <w:t>(</w:t>
      </w:r>
      <w:r w:rsidR="00D429EC" w:rsidRPr="00AF5753">
        <w:rPr>
          <w:rFonts w:asciiTheme="majorBidi" w:hAnsiTheme="majorBidi" w:cstheme="majorBidi"/>
          <w:bCs/>
          <w:sz w:val="24"/>
          <w:szCs w:val="24"/>
          <w:lang w:val="en-GB"/>
        </w:rPr>
        <w:t>vs.</w:t>
      </w:r>
      <w:r w:rsidR="0048702E" w:rsidRPr="00AF5753">
        <w:rPr>
          <w:rFonts w:asciiTheme="majorBidi" w:hAnsiTheme="majorBidi" w:cstheme="majorBidi"/>
          <w:bCs/>
          <w:sz w:val="24"/>
          <w:szCs w:val="24"/>
          <w:lang w:val="en-GB"/>
        </w:rPr>
        <w:t xml:space="preserve"> communal) </w:t>
      </w:r>
      <w:r w:rsidR="007A6304" w:rsidRPr="00AF5753">
        <w:rPr>
          <w:rFonts w:asciiTheme="majorBidi" w:hAnsiTheme="majorBidi" w:cstheme="majorBidi"/>
          <w:bCs/>
          <w:sz w:val="24"/>
          <w:szCs w:val="24"/>
          <w:lang w:val="en-GB"/>
        </w:rPr>
        <w:t>organisational</w:t>
      </w:r>
      <w:r w:rsidR="00E52081" w:rsidRPr="00AF5753">
        <w:rPr>
          <w:rFonts w:asciiTheme="majorBidi" w:hAnsiTheme="majorBidi" w:cstheme="majorBidi"/>
          <w:bCs/>
          <w:sz w:val="24"/>
          <w:szCs w:val="24"/>
          <w:lang w:val="en-GB"/>
        </w:rPr>
        <w:t xml:space="preserve"> nostalgia </w:t>
      </w:r>
      <w:r w:rsidR="00CD00B9" w:rsidRPr="00AF5753">
        <w:rPr>
          <w:rFonts w:asciiTheme="majorBidi" w:hAnsiTheme="majorBidi" w:cstheme="majorBidi"/>
          <w:bCs/>
          <w:sz w:val="24"/>
          <w:szCs w:val="24"/>
          <w:lang w:val="en-GB"/>
        </w:rPr>
        <w:t xml:space="preserve">and OCB </w:t>
      </w:r>
      <w:r w:rsidR="00C322AC" w:rsidRPr="00AF5753">
        <w:rPr>
          <w:rFonts w:asciiTheme="majorBidi" w:hAnsiTheme="majorBidi" w:cstheme="majorBidi"/>
          <w:bCs/>
          <w:sz w:val="24"/>
          <w:szCs w:val="24"/>
          <w:lang w:val="en-GB"/>
        </w:rPr>
        <w:t>in Study 2</w:t>
      </w:r>
      <w:r w:rsidR="00467044" w:rsidRPr="00AF5753">
        <w:rPr>
          <w:rFonts w:asciiTheme="majorBidi" w:hAnsiTheme="majorBidi" w:cstheme="majorBidi"/>
          <w:bCs/>
          <w:sz w:val="24"/>
          <w:szCs w:val="24"/>
          <w:lang w:val="en-GB"/>
        </w:rPr>
        <w:t xml:space="preserve">. </w:t>
      </w:r>
      <w:r w:rsidR="00030098" w:rsidRPr="00AF5753">
        <w:rPr>
          <w:rFonts w:asciiTheme="majorBidi" w:hAnsiTheme="majorBidi" w:cstheme="majorBidi"/>
          <w:bCs/>
          <w:sz w:val="24"/>
          <w:szCs w:val="24"/>
          <w:lang w:val="en-GB"/>
        </w:rPr>
        <w:t>We attributed this</w:t>
      </w:r>
      <w:r w:rsidR="00D91F02" w:rsidRPr="00AF5753">
        <w:rPr>
          <w:rFonts w:asciiTheme="majorBidi" w:hAnsiTheme="majorBidi" w:cstheme="majorBidi"/>
          <w:bCs/>
          <w:sz w:val="24"/>
          <w:szCs w:val="24"/>
          <w:lang w:val="en-GB"/>
        </w:rPr>
        <w:t xml:space="preserve"> pattern</w:t>
      </w:r>
      <w:r w:rsidR="00030098" w:rsidRPr="00AF5753">
        <w:rPr>
          <w:rFonts w:asciiTheme="majorBidi" w:hAnsiTheme="majorBidi" w:cstheme="majorBidi"/>
          <w:bCs/>
          <w:sz w:val="24"/>
          <w:szCs w:val="24"/>
          <w:lang w:val="en-GB"/>
        </w:rPr>
        <w:t xml:space="preserve"> to the multi-source design, such </w:t>
      </w:r>
      <w:r w:rsidR="003520BA" w:rsidRPr="00AF5753">
        <w:rPr>
          <w:rFonts w:asciiTheme="majorBidi" w:hAnsiTheme="majorBidi" w:cstheme="majorBidi"/>
          <w:bCs/>
          <w:sz w:val="24"/>
          <w:szCs w:val="24"/>
          <w:lang w:val="en-GB"/>
        </w:rPr>
        <w:t xml:space="preserve">that </w:t>
      </w:r>
      <w:r w:rsidR="00732039" w:rsidRPr="00AF5753">
        <w:rPr>
          <w:rFonts w:asciiTheme="majorBidi" w:hAnsiTheme="majorBidi" w:cstheme="majorBidi"/>
          <w:bCs/>
          <w:sz w:val="24"/>
          <w:szCs w:val="24"/>
          <w:lang w:val="en-GB"/>
        </w:rPr>
        <w:t>supervisors</w:t>
      </w:r>
      <w:r w:rsidR="00030098" w:rsidRPr="00AF5753">
        <w:rPr>
          <w:rFonts w:asciiTheme="majorBidi" w:hAnsiTheme="majorBidi" w:cstheme="majorBidi"/>
          <w:bCs/>
          <w:sz w:val="24"/>
          <w:szCs w:val="24"/>
          <w:lang w:val="en-GB"/>
        </w:rPr>
        <w:t xml:space="preserve">’ </w:t>
      </w:r>
      <w:r w:rsidR="003520BA" w:rsidRPr="00AF5753">
        <w:rPr>
          <w:rFonts w:asciiTheme="majorBidi" w:hAnsiTheme="majorBidi" w:cstheme="majorBidi"/>
          <w:bCs/>
          <w:sz w:val="24"/>
          <w:szCs w:val="24"/>
          <w:lang w:val="en-GB"/>
        </w:rPr>
        <w:t xml:space="preserve">OCB </w:t>
      </w:r>
      <w:r w:rsidR="00030098" w:rsidRPr="00AF5753">
        <w:rPr>
          <w:rFonts w:asciiTheme="majorBidi" w:hAnsiTheme="majorBidi" w:cstheme="majorBidi"/>
          <w:bCs/>
          <w:sz w:val="24"/>
          <w:szCs w:val="24"/>
          <w:lang w:val="en-GB"/>
        </w:rPr>
        <w:t>flowing</w:t>
      </w:r>
      <w:r w:rsidR="003520BA" w:rsidRPr="00AF5753">
        <w:rPr>
          <w:rFonts w:asciiTheme="majorBidi" w:hAnsiTheme="majorBidi" w:cstheme="majorBidi"/>
          <w:bCs/>
          <w:sz w:val="24"/>
          <w:szCs w:val="24"/>
          <w:lang w:val="en-GB"/>
        </w:rPr>
        <w:t xml:space="preserve"> from communal (vs. agentic) </w:t>
      </w:r>
      <w:r w:rsidR="007A6304" w:rsidRPr="00AF5753">
        <w:rPr>
          <w:rFonts w:asciiTheme="majorBidi" w:hAnsiTheme="majorBidi" w:cstheme="majorBidi"/>
          <w:bCs/>
          <w:sz w:val="24"/>
          <w:szCs w:val="24"/>
          <w:lang w:val="en-GB"/>
        </w:rPr>
        <w:t>organisational</w:t>
      </w:r>
      <w:r w:rsidR="003520BA" w:rsidRPr="00AF5753">
        <w:rPr>
          <w:rFonts w:asciiTheme="majorBidi" w:hAnsiTheme="majorBidi" w:cstheme="majorBidi"/>
          <w:bCs/>
          <w:sz w:val="24"/>
          <w:szCs w:val="24"/>
          <w:lang w:val="en-GB"/>
        </w:rPr>
        <w:t xml:space="preserve"> nostalgia </w:t>
      </w:r>
      <w:r w:rsidR="00030098" w:rsidRPr="00AF5753">
        <w:rPr>
          <w:rFonts w:asciiTheme="majorBidi" w:hAnsiTheme="majorBidi" w:cstheme="majorBidi"/>
          <w:bCs/>
          <w:sz w:val="24"/>
          <w:szCs w:val="24"/>
          <w:lang w:val="en-GB"/>
        </w:rPr>
        <w:t>may have been easier</w:t>
      </w:r>
      <w:r w:rsidR="00C54F8B" w:rsidRPr="00AF5753">
        <w:rPr>
          <w:rFonts w:asciiTheme="majorBidi" w:hAnsiTheme="majorBidi" w:cstheme="majorBidi"/>
          <w:bCs/>
          <w:sz w:val="24"/>
          <w:szCs w:val="24"/>
          <w:lang w:val="en-GB"/>
        </w:rPr>
        <w:t xml:space="preserve"> for subordinates</w:t>
      </w:r>
      <w:r w:rsidR="00030098" w:rsidRPr="00AF5753">
        <w:rPr>
          <w:rFonts w:asciiTheme="majorBidi" w:hAnsiTheme="majorBidi" w:cstheme="majorBidi"/>
          <w:bCs/>
          <w:sz w:val="24"/>
          <w:szCs w:val="24"/>
          <w:lang w:val="en-GB"/>
        </w:rPr>
        <w:t xml:space="preserve"> to</w:t>
      </w:r>
      <w:r w:rsidR="003520BA" w:rsidRPr="00AF5753">
        <w:rPr>
          <w:rFonts w:asciiTheme="majorBidi" w:hAnsiTheme="majorBidi" w:cstheme="majorBidi"/>
          <w:bCs/>
          <w:sz w:val="24"/>
          <w:szCs w:val="24"/>
          <w:lang w:val="en-GB"/>
        </w:rPr>
        <w:t xml:space="preserve"> </w:t>
      </w:r>
      <w:r w:rsidR="00C54F8B" w:rsidRPr="00AF5753">
        <w:rPr>
          <w:rFonts w:asciiTheme="majorBidi" w:hAnsiTheme="majorBidi" w:cstheme="majorBidi"/>
          <w:bCs/>
          <w:sz w:val="24"/>
          <w:szCs w:val="24"/>
          <w:lang w:val="en-GB"/>
        </w:rPr>
        <w:t>note</w:t>
      </w:r>
      <w:r w:rsidR="00E27423" w:rsidRPr="00AF5753">
        <w:rPr>
          <w:rFonts w:asciiTheme="majorBidi" w:hAnsiTheme="majorBidi" w:cstheme="majorBidi"/>
          <w:bCs/>
          <w:sz w:val="24"/>
          <w:szCs w:val="24"/>
          <w:lang w:val="en-GB"/>
        </w:rPr>
        <w:t xml:space="preserve">. </w:t>
      </w:r>
      <w:r w:rsidR="00467044" w:rsidRPr="00AF5753">
        <w:rPr>
          <w:rFonts w:asciiTheme="majorBidi" w:hAnsiTheme="majorBidi" w:cstheme="majorBidi"/>
          <w:bCs/>
          <w:sz w:val="24"/>
          <w:szCs w:val="24"/>
          <w:lang w:val="en-GB"/>
        </w:rPr>
        <w:t xml:space="preserve">To address this </w:t>
      </w:r>
      <w:r w:rsidR="00030098" w:rsidRPr="00AF5753">
        <w:rPr>
          <w:rFonts w:asciiTheme="majorBidi" w:hAnsiTheme="majorBidi" w:cstheme="majorBidi"/>
          <w:bCs/>
          <w:sz w:val="24"/>
          <w:szCs w:val="24"/>
          <w:lang w:val="en-GB"/>
        </w:rPr>
        <w:t>issue</w:t>
      </w:r>
      <w:r w:rsidR="00467044" w:rsidRPr="00AF5753">
        <w:rPr>
          <w:rFonts w:asciiTheme="majorBidi" w:hAnsiTheme="majorBidi" w:cstheme="majorBidi"/>
          <w:bCs/>
          <w:sz w:val="24"/>
          <w:szCs w:val="24"/>
          <w:lang w:val="en-GB"/>
        </w:rPr>
        <w:t xml:space="preserve">, </w:t>
      </w:r>
      <w:r w:rsidR="00DD032B" w:rsidRPr="00AF5753">
        <w:rPr>
          <w:rFonts w:asciiTheme="majorBidi" w:hAnsiTheme="majorBidi" w:cstheme="majorBidi"/>
          <w:sz w:val="24"/>
          <w:szCs w:val="24"/>
          <w:lang w:val="en-GB"/>
        </w:rPr>
        <w:t xml:space="preserve">we </w:t>
      </w:r>
      <w:r w:rsidR="00997C60" w:rsidRPr="00AF5753">
        <w:rPr>
          <w:rFonts w:asciiTheme="majorBidi" w:hAnsiTheme="majorBidi" w:cstheme="majorBidi"/>
          <w:sz w:val="24"/>
          <w:szCs w:val="24"/>
          <w:lang w:val="en-GB"/>
        </w:rPr>
        <w:t>used a single</w:t>
      </w:r>
      <w:r w:rsidR="00030098" w:rsidRPr="00AF5753">
        <w:rPr>
          <w:rFonts w:asciiTheme="majorBidi" w:hAnsiTheme="majorBidi" w:cstheme="majorBidi"/>
          <w:sz w:val="24"/>
          <w:szCs w:val="24"/>
          <w:lang w:val="en-GB"/>
        </w:rPr>
        <w:t>-</w:t>
      </w:r>
      <w:r w:rsidR="00997C60" w:rsidRPr="00AF5753">
        <w:rPr>
          <w:rFonts w:asciiTheme="majorBidi" w:hAnsiTheme="majorBidi" w:cstheme="majorBidi"/>
          <w:sz w:val="24"/>
          <w:szCs w:val="24"/>
          <w:lang w:val="en-GB"/>
        </w:rPr>
        <w:t>source design</w:t>
      </w:r>
      <w:r w:rsidR="00F92E85" w:rsidRPr="00AF5753">
        <w:rPr>
          <w:rFonts w:asciiTheme="majorBidi" w:hAnsiTheme="majorBidi" w:cstheme="majorBidi"/>
          <w:sz w:val="24"/>
          <w:szCs w:val="24"/>
          <w:lang w:val="en-GB"/>
        </w:rPr>
        <w:t xml:space="preserve">. </w:t>
      </w:r>
    </w:p>
    <w:p w14:paraId="6857C714" w14:textId="1015CD06" w:rsidR="00C93EB6" w:rsidRPr="00AF5753" w:rsidRDefault="00284EBB" w:rsidP="00B76E6E">
      <w:pPr>
        <w:spacing w:after="0" w:line="480" w:lineRule="exact"/>
        <w:ind w:firstLine="709"/>
        <w:contextualSpacing/>
        <w:rPr>
          <w:rFonts w:asciiTheme="majorBidi" w:hAnsiTheme="majorBidi" w:cstheme="majorBidi"/>
          <w:sz w:val="24"/>
          <w:szCs w:val="24"/>
          <w:lang w:val="en-GB"/>
        </w:rPr>
      </w:pPr>
      <w:r w:rsidRPr="00A66049">
        <w:rPr>
          <w:rFonts w:asciiTheme="majorBidi" w:hAnsiTheme="majorBidi" w:cstheme="majorBidi"/>
          <w:sz w:val="24"/>
          <w:szCs w:val="24"/>
          <w:lang w:val="en-GB"/>
        </w:rPr>
        <w:t>Second</w:t>
      </w:r>
      <w:r w:rsidRPr="00AF5753">
        <w:rPr>
          <w:rFonts w:asciiTheme="majorBidi" w:hAnsiTheme="majorBidi" w:cstheme="majorBidi"/>
          <w:sz w:val="24"/>
          <w:szCs w:val="24"/>
          <w:lang w:val="en-GB"/>
        </w:rPr>
        <w:t xml:space="preserve">, we </w:t>
      </w:r>
      <w:r w:rsidR="00D91F02" w:rsidRPr="00AF5753">
        <w:rPr>
          <w:rFonts w:asciiTheme="majorBidi" w:hAnsiTheme="majorBidi" w:cstheme="majorBidi"/>
          <w:sz w:val="24"/>
          <w:szCs w:val="24"/>
          <w:lang w:val="en-GB"/>
        </w:rPr>
        <w:t xml:space="preserve">examined </w:t>
      </w:r>
      <w:r w:rsidR="00E20D56" w:rsidRPr="00AF5753">
        <w:rPr>
          <w:rFonts w:asciiTheme="majorBidi" w:hAnsiTheme="majorBidi" w:cstheme="majorBidi"/>
          <w:sz w:val="24"/>
          <w:szCs w:val="24"/>
          <w:lang w:val="en-GB"/>
        </w:rPr>
        <w:t>whether work engagement mediate</w:t>
      </w:r>
      <w:r w:rsidR="004E099A" w:rsidRPr="00AF5753">
        <w:rPr>
          <w:rFonts w:asciiTheme="majorBidi" w:hAnsiTheme="majorBidi" w:cstheme="majorBidi"/>
          <w:sz w:val="24"/>
          <w:szCs w:val="24"/>
          <w:lang w:val="en-GB"/>
        </w:rPr>
        <w:t>s</w:t>
      </w:r>
      <w:r w:rsidR="00E20D56" w:rsidRPr="00AF5753">
        <w:rPr>
          <w:rFonts w:asciiTheme="majorBidi" w:hAnsiTheme="majorBidi" w:cstheme="majorBidi"/>
          <w:sz w:val="24"/>
          <w:szCs w:val="24"/>
          <w:lang w:val="en-GB"/>
        </w:rPr>
        <w:t xml:space="preserve"> the association </w:t>
      </w:r>
      <w:r w:rsidR="000C5F62" w:rsidRPr="00AF5753">
        <w:rPr>
          <w:rFonts w:asciiTheme="majorBidi" w:hAnsiTheme="majorBidi" w:cstheme="majorBidi"/>
          <w:sz w:val="24"/>
          <w:szCs w:val="24"/>
          <w:lang w:val="en-GB"/>
        </w:rPr>
        <w:t>between</w:t>
      </w:r>
      <w:r w:rsidR="00030098" w:rsidRPr="00AF5753">
        <w:rPr>
          <w:rFonts w:asciiTheme="majorBidi" w:hAnsiTheme="majorBidi" w:cstheme="majorBidi"/>
          <w:sz w:val="24"/>
          <w:szCs w:val="24"/>
          <w:lang w:val="en-GB"/>
        </w:rPr>
        <w:t xml:space="preserve"> </w:t>
      </w:r>
      <w:r w:rsidR="007A6304" w:rsidRPr="00AF5753">
        <w:rPr>
          <w:rFonts w:asciiTheme="majorBidi" w:hAnsiTheme="majorBidi" w:cstheme="majorBidi"/>
          <w:sz w:val="24"/>
          <w:szCs w:val="24"/>
          <w:lang w:val="en-GB"/>
        </w:rPr>
        <w:t>organisational</w:t>
      </w:r>
      <w:r w:rsidR="00C93EB6" w:rsidRPr="00AF5753">
        <w:rPr>
          <w:rFonts w:asciiTheme="majorBidi" w:hAnsiTheme="majorBidi" w:cstheme="majorBidi"/>
          <w:sz w:val="24"/>
          <w:szCs w:val="24"/>
          <w:lang w:val="en-GB"/>
        </w:rPr>
        <w:t xml:space="preserve"> nostalgia </w:t>
      </w:r>
      <w:r w:rsidR="006A143D" w:rsidRPr="00AF5753">
        <w:rPr>
          <w:rFonts w:asciiTheme="majorBidi" w:hAnsiTheme="majorBidi" w:cstheme="majorBidi"/>
          <w:sz w:val="24"/>
          <w:szCs w:val="24"/>
          <w:lang w:val="en-GB"/>
        </w:rPr>
        <w:t xml:space="preserve">and </w:t>
      </w:r>
      <w:r w:rsidR="00C93EB6" w:rsidRPr="00AF5753">
        <w:rPr>
          <w:rFonts w:asciiTheme="majorBidi" w:hAnsiTheme="majorBidi" w:cstheme="majorBidi"/>
          <w:sz w:val="24"/>
          <w:szCs w:val="24"/>
          <w:lang w:val="en-GB"/>
        </w:rPr>
        <w:t>OCB</w:t>
      </w:r>
      <w:r w:rsidR="00666E70">
        <w:rPr>
          <w:rFonts w:asciiTheme="majorBidi" w:hAnsiTheme="majorBidi" w:cstheme="majorBidi"/>
          <w:sz w:val="24"/>
          <w:szCs w:val="24"/>
          <w:lang w:val="en-GB"/>
        </w:rPr>
        <w:t xml:space="preserve"> (Hypothes</w:t>
      </w:r>
      <w:r w:rsidR="002F3AF1">
        <w:rPr>
          <w:rFonts w:asciiTheme="majorBidi" w:hAnsiTheme="majorBidi" w:cstheme="majorBidi"/>
          <w:sz w:val="24"/>
          <w:szCs w:val="24"/>
          <w:lang w:val="en-GB"/>
        </w:rPr>
        <w:t>e</w:t>
      </w:r>
      <w:r w:rsidR="00666E70">
        <w:rPr>
          <w:rFonts w:asciiTheme="majorBidi" w:hAnsiTheme="majorBidi" w:cstheme="majorBidi"/>
          <w:sz w:val="24"/>
          <w:szCs w:val="24"/>
          <w:lang w:val="en-GB"/>
        </w:rPr>
        <w:t>s 1</w:t>
      </w:r>
      <w:r w:rsidR="002F3AF1">
        <w:rPr>
          <w:rFonts w:asciiTheme="majorBidi" w:hAnsiTheme="majorBidi" w:cstheme="majorBidi"/>
          <w:sz w:val="24"/>
          <w:szCs w:val="24"/>
          <w:lang w:val="en-GB"/>
        </w:rPr>
        <w:t>,</w:t>
      </w:r>
      <w:r w:rsidR="00666E70">
        <w:rPr>
          <w:rFonts w:asciiTheme="majorBidi" w:hAnsiTheme="majorBidi" w:cstheme="majorBidi"/>
          <w:sz w:val="24"/>
          <w:szCs w:val="24"/>
          <w:lang w:val="en-GB"/>
        </w:rPr>
        <w:t xml:space="preserve"> 5, and 6)</w:t>
      </w:r>
      <w:r w:rsidR="000C5F62" w:rsidRPr="00AF5753">
        <w:rPr>
          <w:rFonts w:asciiTheme="majorBidi" w:hAnsiTheme="majorBidi" w:cstheme="majorBidi"/>
          <w:sz w:val="24"/>
          <w:szCs w:val="24"/>
          <w:lang w:val="en-GB"/>
        </w:rPr>
        <w:t>.</w:t>
      </w:r>
      <w:r w:rsidR="00C93EB6" w:rsidRPr="00AF5753">
        <w:rPr>
          <w:rFonts w:asciiTheme="majorBidi" w:hAnsiTheme="majorBidi" w:cstheme="majorBidi"/>
          <w:sz w:val="24"/>
          <w:szCs w:val="24"/>
          <w:lang w:val="en-GB"/>
        </w:rPr>
        <w:t xml:space="preserve"> </w:t>
      </w:r>
      <w:r w:rsidR="000C5F62" w:rsidRPr="00AF5753">
        <w:rPr>
          <w:rFonts w:asciiTheme="majorBidi" w:hAnsiTheme="majorBidi" w:cstheme="majorBidi"/>
          <w:sz w:val="24"/>
          <w:szCs w:val="24"/>
          <w:lang w:val="en-GB"/>
        </w:rPr>
        <w:t>L</w:t>
      </w:r>
      <w:r w:rsidR="005B0F80" w:rsidRPr="00AF5753">
        <w:rPr>
          <w:rFonts w:asciiTheme="majorBidi" w:hAnsiTheme="majorBidi" w:cstheme="majorBidi"/>
          <w:sz w:val="24"/>
          <w:szCs w:val="24"/>
          <w:lang w:val="en-GB"/>
        </w:rPr>
        <w:t xml:space="preserve">agged </w:t>
      </w:r>
      <w:r w:rsidR="00AD6847" w:rsidRPr="00AF5753">
        <w:rPr>
          <w:rFonts w:asciiTheme="majorBidi" w:hAnsiTheme="majorBidi" w:cstheme="majorBidi"/>
          <w:sz w:val="24"/>
          <w:szCs w:val="24"/>
          <w:lang w:val="en-GB"/>
        </w:rPr>
        <w:t xml:space="preserve">designs are preferred </w:t>
      </w:r>
      <w:r w:rsidR="000C5F62" w:rsidRPr="00AF5753">
        <w:rPr>
          <w:rFonts w:asciiTheme="majorBidi" w:hAnsiTheme="majorBidi" w:cstheme="majorBidi"/>
          <w:sz w:val="24"/>
          <w:szCs w:val="24"/>
          <w:lang w:val="en-GB"/>
        </w:rPr>
        <w:t xml:space="preserve">over </w:t>
      </w:r>
      <w:r w:rsidR="00FF2665" w:rsidRPr="00AF5753">
        <w:rPr>
          <w:rFonts w:asciiTheme="majorBidi" w:hAnsiTheme="majorBidi" w:cstheme="majorBidi"/>
          <w:sz w:val="24"/>
          <w:szCs w:val="24"/>
          <w:lang w:val="en-GB"/>
        </w:rPr>
        <w:t>cross-</w:t>
      </w:r>
      <w:r w:rsidR="00640AF2" w:rsidRPr="00AF5753">
        <w:rPr>
          <w:rFonts w:asciiTheme="majorBidi" w:hAnsiTheme="majorBidi" w:cstheme="majorBidi"/>
          <w:sz w:val="24"/>
          <w:szCs w:val="24"/>
          <w:lang w:val="en-GB"/>
        </w:rPr>
        <w:t>sectional designs</w:t>
      </w:r>
      <w:r w:rsidR="00C54F8B" w:rsidRPr="00AF5753">
        <w:rPr>
          <w:rFonts w:asciiTheme="majorBidi" w:hAnsiTheme="majorBidi" w:cstheme="majorBidi"/>
          <w:sz w:val="24"/>
          <w:szCs w:val="24"/>
          <w:lang w:val="en-GB"/>
        </w:rPr>
        <w:t xml:space="preserve"> for testing mediation</w:t>
      </w:r>
      <w:r w:rsidR="00447B90">
        <w:rPr>
          <w:rFonts w:asciiTheme="majorBidi" w:hAnsiTheme="majorBidi" w:cstheme="majorBidi"/>
          <w:sz w:val="24"/>
          <w:szCs w:val="24"/>
          <w:lang w:val="en-GB"/>
        </w:rPr>
        <w:t>,</w:t>
      </w:r>
      <w:r w:rsidR="00640AF2" w:rsidRPr="00AF5753">
        <w:rPr>
          <w:rFonts w:asciiTheme="majorBidi" w:hAnsiTheme="majorBidi" w:cstheme="majorBidi"/>
          <w:sz w:val="24"/>
          <w:szCs w:val="24"/>
          <w:lang w:val="en-GB"/>
        </w:rPr>
        <w:t xml:space="preserve"> </w:t>
      </w:r>
      <w:r w:rsidR="00AD6847" w:rsidRPr="00AF5753">
        <w:rPr>
          <w:rFonts w:asciiTheme="majorBidi" w:hAnsiTheme="majorBidi" w:cstheme="majorBidi"/>
          <w:sz w:val="24"/>
          <w:szCs w:val="24"/>
          <w:lang w:val="en-GB"/>
        </w:rPr>
        <w:t xml:space="preserve">because the </w:t>
      </w:r>
      <w:r w:rsidR="00640AF2" w:rsidRPr="00AF5753">
        <w:rPr>
          <w:rFonts w:asciiTheme="majorBidi" w:hAnsiTheme="majorBidi" w:cstheme="majorBidi"/>
          <w:sz w:val="24"/>
          <w:szCs w:val="24"/>
          <w:lang w:val="en-GB"/>
        </w:rPr>
        <w:t xml:space="preserve">former </w:t>
      </w:r>
      <w:r w:rsidR="00EC6AB5" w:rsidRPr="00AF5753">
        <w:rPr>
          <w:rFonts w:asciiTheme="majorBidi" w:hAnsiTheme="majorBidi" w:cstheme="majorBidi"/>
          <w:sz w:val="24"/>
          <w:szCs w:val="24"/>
          <w:lang w:val="en-GB"/>
        </w:rPr>
        <w:t>implement</w:t>
      </w:r>
      <w:r w:rsidR="00640AF2" w:rsidRPr="00AF5753">
        <w:rPr>
          <w:rFonts w:asciiTheme="majorBidi" w:hAnsiTheme="majorBidi" w:cstheme="majorBidi"/>
          <w:sz w:val="24"/>
          <w:szCs w:val="24"/>
          <w:lang w:val="en-GB"/>
        </w:rPr>
        <w:t xml:space="preserve"> the </w:t>
      </w:r>
      <w:r w:rsidR="00AD6847" w:rsidRPr="00AF5753">
        <w:rPr>
          <w:rFonts w:asciiTheme="majorBidi" w:hAnsiTheme="majorBidi" w:cstheme="majorBidi"/>
          <w:sz w:val="24"/>
          <w:szCs w:val="24"/>
          <w:lang w:val="en-GB"/>
        </w:rPr>
        <w:t>temporal sequencing</w:t>
      </w:r>
      <w:r w:rsidR="00E23A27" w:rsidRPr="00AF5753">
        <w:rPr>
          <w:rFonts w:asciiTheme="majorBidi" w:hAnsiTheme="majorBidi" w:cstheme="majorBidi"/>
          <w:sz w:val="24"/>
          <w:szCs w:val="24"/>
          <w:lang w:val="en-GB"/>
        </w:rPr>
        <w:t xml:space="preserve"> of a proposed model (</w:t>
      </w:r>
      <w:proofErr w:type="spellStart"/>
      <w:r w:rsidR="00AF7A80" w:rsidRPr="00AF5753">
        <w:rPr>
          <w:rFonts w:asciiTheme="majorBidi" w:hAnsiTheme="majorBidi" w:cstheme="majorBidi"/>
          <w:sz w:val="24"/>
          <w:szCs w:val="24"/>
          <w:lang w:val="en-GB"/>
        </w:rPr>
        <w:t>Götz</w:t>
      </w:r>
      <w:proofErr w:type="spellEnd"/>
      <w:r w:rsidR="00AF7A80" w:rsidRPr="00AF5753">
        <w:rPr>
          <w:rFonts w:asciiTheme="majorBidi" w:hAnsiTheme="majorBidi" w:cstheme="majorBidi"/>
          <w:sz w:val="24"/>
          <w:szCs w:val="24"/>
          <w:lang w:val="en-GB"/>
        </w:rPr>
        <w:t xml:space="preserve"> et al., 2020</w:t>
      </w:r>
      <w:r w:rsidR="00E23A27" w:rsidRPr="00AF5753">
        <w:rPr>
          <w:rFonts w:asciiTheme="majorBidi" w:hAnsiTheme="majorBidi" w:cstheme="majorBidi"/>
          <w:sz w:val="24"/>
          <w:szCs w:val="24"/>
          <w:lang w:val="en-GB"/>
        </w:rPr>
        <w:t xml:space="preserve">). Although we </w:t>
      </w:r>
      <w:r w:rsidR="00640AF2" w:rsidRPr="00AF5753">
        <w:rPr>
          <w:rFonts w:asciiTheme="majorBidi" w:hAnsiTheme="majorBidi" w:cstheme="majorBidi"/>
          <w:sz w:val="24"/>
          <w:szCs w:val="24"/>
          <w:lang w:val="en-GB"/>
        </w:rPr>
        <w:t xml:space="preserve">do </w:t>
      </w:r>
      <w:r w:rsidR="00A61339" w:rsidRPr="00AF5753">
        <w:rPr>
          <w:rFonts w:asciiTheme="majorBidi" w:hAnsiTheme="majorBidi" w:cstheme="majorBidi"/>
          <w:sz w:val="24"/>
          <w:szCs w:val="24"/>
          <w:lang w:val="en-GB"/>
        </w:rPr>
        <w:t>not</w:t>
      </w:r>
      <w:r w:rsidR="00E23A27" w:rsidRPr="00AF5753">
        <w:rPr>
          <w:rFonts w:asciiTheme="majorBidi" w:hAnsiTheme="majorBidi" w:cstheme="majorBidi"/>
          <w:sz w:val="24"/>
          <w:szCs w:val="24"/>
          <w:lang w:val="en-GB"/>
        </w:rPr>
        <w:t xml:space="preserve"> claim that our </w:t>
      </w:r>
      <w:r w:rsidR="009E2B91" w:rsidRPr="00AF5753">
        <w:rPr>
          <w:rFonts w:asciiTheme="majorBidi" w:hAnsiTheme="majorBidi" w:cstheme="majorBidi"/>
          <w:sz w:val="24"/>
          <w:szCs w:val="24"/>
          <w:lang w:val="en-GB"/>
        </w:rPr>
        <w:t>2</w:t>
      </w:r>
      <w:r w:rsidR="00E23A27" w:rsidRPr="00AF5753">
        <w:rPr>
          <w:rFonts w:asciiTheme="majorBidi" w:hAnsiTheme="majorBidi" w:cstheme="majorBidi"/>
          <w:sz w:val="24"/>
          <w:szCs w:val="24"/>
          <w:lang w:val="en-GB"/>
        </w:rPr>
        <w:t xml:space="preserve">-wave design solves the inherent problem of </w:t>
      </w:r>
      <w:r w:rsidR="00C54F8B" w:rsidRPr="00AF5753">
        <w:rPr>
          <w:rFonts w:asciiTheme="majorBidi" w:hAnsiTheme="majorBidi" w:cstheme="majorBidi"/>
          <w:sz w:val="24"/>
          <w:szCs w:val="24"/>
          <w:lang w:val="en-GB"/>
        </w:rPr>
        <w:t xml:space="preserve">inferring </w:t>
      </w:r>
      <w:r w:rsidR="00E23A27" w:rsidRPr="00AF5753">
        <w:rPr>
          <w:rFonts w:asciiTheme="majorBidi" w:hAnsiTheme="majorBidi" w:cstheme="majorBidi"/>
          <w:sz w:val="24"/>
          <w:szCs w:val="24"/>
          <w:lang w:val="en-GB"/>
        </w:rPr>
        <w:t xml:space="preserve">causality </w:t>
      </w:r>
      <w:r w:rsidR="00C54F8B" w:rsidRPr="00AF5753">
        <w:rPr>
          <w:rFonts w:asciiTheme="majorBidi" w:hAnsiTheme="majorBidi" w:cstheme="majorBidi"/>
          <w:sz w:val="24"/>
          <w:szCs w:val="24"/>
          <w:lang w:val="en-GB"/>
        </w:rPr>
        <w:t>from</w:t>
      </w:r>
      <w:r w:rsidR="00E23A27" w:rsidRPr="00AF5753">
        <w:rPr>
          <w:rFonts w:asciiTheme="majorBidi" w:hAnsiTheme="majorBidi" w:cstheme="majorBidi"/>
          <w:sz w:val="24"/>
          <w:szCs w:val="24"/>
          <w:lang w:val="en-GB"/>
        </w:rPr>
        <w:t xml:space="preserve"> correlational data, </w:t>
      </w:r>
      <w:r w:rsidR="000A43EF" w:rsidRPr="00AF5753">
        <w:rPr>
          <w:rFonts w:asciiTheme="majorBidi" w:hAnsiTheme="majorBidi" w:cstheme="majorBidi"/>
          <w:sz w:val="24"/>
          <w:szCs w:val="24"/>
          <w:lang w:val="en-GB"/>
        </w:rPr>
        <w:t>it provides a more stringent test of our model</w:t>
      </w:r>
      <w:r w:rsidR="002E0813" w:rsidRPr="00AF5753">
        <w:rPr>
          <w:rFonts w:asciiTheme="majorBidi" w:hAnsiTheme="majorBidi" w:cstheme="majorBidi"/>
          <w:sz w:val="24"/>
          <w:szCs w:val="24"/>
          <w:lang w:val="en-GB"/>
        </w:rPr>
        <w:t>,</w:t>
      </w:r>
      <w:r w:rsidR="000A43EF" w:rsidRPr="00AF5753">
        <w:rPr>
          <w:rFonts w:asciiTheme="majorBidi" w:hAnsiTheme="majorBidi" w:cstheme="majorBidi"/>
          <w:sz w:val="24"/>
          <w:szCs w:val="24"/>
          <w:lang w:val="en-GB"/>
        </w:rPr>
        <w:t xml:space="preserve"> </w:t>
      </w:r>
      <w:r w:rsidR="00667C35" w:rsidRPr="00AF5753">
        <w:rPr>
          <w:rFonts w:asciiTheme="majorBidi" w:hAnsiTheme="majorBidi" w:cstheme="majorBidi"/>
          <w:sz w:val="24"/>
          <w:szCs w:val="24"/>
          <w:lang w:val="en-GB"/>
        </w:rPr>
        <w:t>because</w:t>
      </w:r>
      <w:r w:rsidR="000A43EF" w:rsidRPr="00AF5753">
        <w:rPr>
          <w:rFonts w:asciiTheme="majorBidi" w:hAnsiTheme="majorBidi" w:cstheme="majorBidi"/>
          <w:sz w:val="24"/>
          <w:szCs w:val="24"/>
          <w:lang w:val="en-GB"/>
        </w:rPr>
        <w:t xml:space="preserve"> the measurement of </w:t>
      </w:r>
      <w:r w:rsidR="007A6304" w:rsidRPr="00AF5753">
        <w:rPr>
          <w:rFonts w:asciiTheme="majorBidi" w:hAnsiTheme="majorBidi" w:cstheme="majorBidi"/>
          <w:sz w:val="24"/>
          <w:szCs w:val="24"/>
          <w:lang w:val="en-GB"/>
        </w:rPr>
        <w:t>organisational</w:t>
      </w:r>
      <w:r w:rsidR="000A43EF" w:rsidRPr="00AF5753">
        <w:rPr>
          <w:rFonts w:asciiTheme="majorBidi" w:hAnsiTheme="majorBidi" w:cstheme="majorBidi"/>
          <w:sz w:val="24"/>
          <w:szCs w:val="24"/>
          <w:lang w:val="en-GB"/>
        </w:rPr>
        <w:t xml:space="preserve"> nostalgia </w:t>
      </w:r>
      <w:r w:rsidR="00447326" w:rsidRPr="00AF5753">
        <w:rPr>
          <w:rFonts w:asciiTheme="majorBidi" w:hAnsiTheme="majorBidi" w:cstheme="majorBidi"/>
          <w:sz w:val="24"/>
          <w:szCs w:val="24"/>
          <w:lang w:val="en-GB"/>
        </w:rPr>
        <w:t>precedes</w:t>
      </w:r>
      <w:r w:rsidR="000A43EF" w:rsidRPr="00AF5753">
        <w:rPr>
          <w:rFonts w:asciiTheme="majorBidi" w:hAnsiTheme="majorBidi" w:cstheme="majorBidi"/>
          <w:sz w:val="24"/>
          <w:szCs w:val="24"/>
          <w:lang w:val="en-GB"/>
        </w:rPr>
        <w:t xml:space="preserve"> </w:t>
      </w:r>
      <w:r w:rsidR="007F413F">
        <w:rPr>
          <w:rFonts w:asciiTheme="majorBidi" w:hAnsiTheme="majorBidi" w:cstheme="majorBidi"/>
          <w:sz w:val="24"/>
          <w:szCs w:val="24"/>
          <w:lang w:val="en-GB"/>
        </w:rPr>
        <w:t xml:space="preserve">chronologically </w:t>
      </w:r>
      <w:r w:rsidR="000A43EF" w:rsidRPr="00AF5753">
        <w:rPr>
          <w:rFonts w:asciiTheme="majorBidi" w:hAnsiTheme="majorBidi" w:cstheme="majorBidi"/>
          <w:sz w:val="24"/>
          <w:szCs w:val="24"/>
          <w:lang w:val="en-GB"/>
        </w:rPr>
        <w:t xml:space="preserve">that of the mediator (work engagement) and </w:t>
      </w:r>
      <w:r w:rsidR="00DD2E4C" w:rsidRPr="00AF5753">
        <w:rPr>
          <w:rFonts w:asciiTheme="majorBidi" w:hAnsiTheme="majorBidi" w:cstheme="majorBidi"/>
          <w:sz w:val="24"/>
          <w:szCs w:val="24"/>
          <w:lang w:val="en-GB"/>
        </w:rPr>
        <w:t xml:space="preserve">outcome variable </w:t>
      </w:r>
      <w:r w:rsidR="000C5F62" w:rsidRPr="00AF5753">
        <w:rPr>
          <w:rFonts w:asciiTheme="majorBidi" w:hAnsiTheme="majorBidi" w:cstheme="majorBidi"/>
          <w:sz w:val="24"/>
          <w:szCs w:val="24"/>
          <w:lang w:val="en-GB"/>
        </w:rPr>
        <w:t>(</w:t>
      </w:r>
      <w:r w:rsidR="00DD2E4C" w:rsidRPr="00AF5753">
        <w:rPr>
          <w:rFonts w:asciiTheme="majorBidi" w:hAnsiTheme="majorBidi" w:cstheme="majorBidi"/>
          <w:sz w:val="24"/>
          <w:szCs w:val="24"/>
          <w:lang w:val="en-GB"/>
        </w:rPr>
        <w:t>OCB).</w:t>
      </w:r>
      <w:r w:rsidR="00C5795A">
        <w:rPr>
          <w:rFonts w:asciiTheme="majorBidi" w:hAnsiTheme="majorBidi" w:cstheme="majorBidi"/>
          <w:sz w:val="24"/>
          <w:szCs w:val="24"/>
          <w:lang w:val="en-GB"/>
        </w:rPr>
        <w:t xml:space="preserve"> Finally, lagged designs are less susceptible to common method variance (Podsakoff et al., 2003).</w:t>
      </w:r>
    </w:p>
    <w:p w14:paraId="718A27B9" w14:textId="1AE98FC8" w:rsidR="00C822EB" w:rsidRPr="00AF5753" w:rsidRDefault="00CE5B93">
      <w:pPr>
        <w:spacing w:after="0" w:line="480" w:lineRule="exact"/>
        <w:ind w:firstLine="709"/>
        <w:contextualSpacing/>
        <w:rPr>
          <w:rFonts w:asciiTheme="majorBidi" w:hAnsiTheme="majorBidi" w:cstheme="majorBidi"/>
          <w:sz w:val="24"/>
          <w:szCs w:val="24"/>
          <w:lang w:val="en-GB"/>
        </w:rPr>
      </w:pPr>
      <w:r w:rsidRPr="00A66049">
        <w:rPr>
          <w:rFonts w:asciiTheme="majorBidi" w:hAnsiTheme="majorBidi" w:cstheme="majorBidi"/>
          <w:sz w:val="24"/>
          <w:szCs w:val="24"/>
          <w:lang w:val="en-GB"/>
        </w:rPr>
        <w:t>Third</w:t>
      </w:r>
      <w:r w:rsidRPr="00AF5753">
        <w:rPr>
          <w:rFonts w:asciiTheme="majorBidi" w:hAnsiTheme="majorBidi" w:cstheme="majorBidi"/>
          <w:sz w:val="24"/>
          <w:szCs w:val="24"/>
          <w:lang w:val="en-GB"/>
        </w:rPr>
        <w:t xml:space="preserve">, in addition to controlling for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identification</w:t>
      </w:r>
      <w:r w:rsidR="00C54F8B"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we </w:t>
      </w:r>
      <w:r w:rsidR="00C676CF" w:rsidRPr="00AF5753">
        <w:rPr>
          <w:rFonts w:asciiTheme="majorBidi" w:hAnsiTheme="majorBidi" w:cstheme="majorBidi"/>
          <w:sz w:val="24"/>
          <w:szCs w:val="24"/>
          <w:lang w:val="en-GB"/>
        </w:rPr>
        <w:t xml:space="preserve">examined </w:t>
      </w:r>
      <w:r w:rsidRPr="00AF5753">
        <w:rPr>
          <w:rFonts w:asciiTheme="majorBidi" w:hAnsiTheme="majorBidi" w:cstheme="majorBidi"/>
          <w:sz w:val="24"/>
          <w:szCs w:val="24"/>
          <w:lang w:val="en-GB"/>
        </w:rPr>
        <w:t xml:space="preserve">if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is more prognostic of our outcome</w:t>
      </w:r>
      <w:r w:rsidR="00672C6C">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than personal nostalgia. </w:t>
      </w:r>
      <w:r w:rsidR="007F413F">
        <w:rPr>
          <w:rFonts w:asciiTheme="majorBidi" w:hAnsiTheme="majorBidi" w:cstheme="majorBidi"/>
          <w:sz w:val="24"/>
          <w:szCs w:val="24"/>
          <w:lang w:val="en-GB"/>
        </w:rPr>
        <w:t>We did so</w:t>
      </w:r>
      <w:r w:rsidR="00E974B1">
        <w:rPr>
          <w:rFonts w:asciiTheme="majorBidi" w:hAnsiTheme="majorBidi" w:cstheme="majorBidi"/>
          <w:sz w:val="24"/>
          <w:szCs w:val="24"/>
          <w:lang w:val="en-GB"/>
        </w:rPr>
        <w:t xml:space="preserve"> to</w:t>
      </w:r>
      <w:r w:rsidR="009E2B91" w:rsidRPr="00AF5753">
        <w:rPr>
          <w:rFonts w:asciiTheme="majorBidi" w:hAnsiTheme="majorBidi" w:cstheme="majorBidi"/>
          <w:sz w:val="24"/>
          <w:szCs w:val="24"/>
          <w:lang w:val="en-GB"/>
        </w:rPr>
        <w:t xml:space="preserve"> </w:t>
      </w:r>
      <w:r w:rsidR="00A66049">
        <w:rPr>
          <w:rFonts w:asciiTheme="majorBidi" w:hAnsiTheme="majorBidi" w:cstheme="majorBidi"/>
          <w:sz w:val="24"/>
          <w:szCs w:val="24"/>
          <w:lang w:val="en-GB"/>
        </w:rPr>
        <w:t>consolidate</w:t>
      </w:r>
      <w:r w:rsidR="009E2B91" w:rsidRPr="00AF5753">
        <w:rPr>
          <w:rFonts w:asciiTheme="majorBidi" w:hAnsiTheme="majorBidi" w:cstheme="majorBidi"/>
          <w:sz w:val="24"/>
          <w:szCs w:val="24"/>
          <w:lang w:val="en-GB"/>
        </w:rPr>
        <w:t xml:space="preserve"> the theoretical and practical utility of differentiating between </w:t>
      </w:r>
      <w:r w:rsidR="007A6304" w:rsidRPr="00AF5753">
        <w:rPr>
          <w:rFonts w:asciiTheme="majorBidi" w:hAnsiTheme="majorBidi" w:cstheme="majorBidi"/>
          <w:sz w:val="24"/>
          <w:szCs w:val="24"/>
          <w:lang w:val="en-GB"/>
        </w:rPr>
        <w:t>organisational</w:t>
      </w:r>
      <w:r w:rsidR="009E2B91" w:rsidRPr="00AF5753">
        <w:rPr>
          <w:rFonts w:asciiTheme="majorBidi" w:hAnsiTheme="majorBidi" w:cstheme="majorBidi"/>
          <w:sz w:val="24"/>
          <w:szCs w:val="24"/>
          <w:lang w:val="en-GB"/>
        </w:rPr>
        <w:t xml:space="preserve"> and personal nostalgia </w:t>
      </w:r>
      <w:r w:rsidR="00C4785E" w:rsidRPr="00AF5753">
        <w:rPr>
          <w:rFonts w:asciiTheme="majorBidi" w:hAnsiTheme="majorBidi" w:cstheme="majorBidi"/>
          <w:sz w:val="24"/>
          <w:szCs w:val="24"/>
          <w:lang w:val="en-GB"/>
        </w:rPr>
        <w:t xml:space="preserve">and </w:t>
      </w:r>
      <w:r w:rsidR="00E974B1">
        <w:rPr>
          <w:rFonts w:asciiTheme="majorBidi" w:hAnsiTheme="majorBidi" w:cstheme="majorBidi"/>
          <w:sz w:val="24"/>
          <w:szCs w:val="24"/>
          <w:lang w:val="en-GB"/>
        </w:rPr>
        <w:t xml:space="preserve">to </w:t>
      </w:r>
      <w:r w:rsidR="00554B6F">
        <w:rPr>
          <w:rFonts w:asciiTheme="majorBidi" w:hAnsiTheme="majorBidi" w:cstheme="majorBidi"/>
          <w:sz w:val="24"/>
          <w:szCs w:val="24"/>
          <w:lang w:val="en-GB"/>
        </w:rPr>
        <w:t xml:space="preserve">demonstrate </w:t>
      </w:r>
      <w:r w:rsidR="00E974B1">
        <w:rPr>
          <w:rFonts w:asciiTheme="majorBidi" w:hAnsiTheme="majorBidi" w:cstheme="majorBidi"/>
          <w:sz w:val="24"/>
          <w:szCs w:val="24"/>
          <w:lang w:val="en-GB"/>
        </w:rPr>
        <w:t>the</w:t>
      </w:r>
      <w:r w:rsidR="00BA3C4B" w:rsidRPr="00AF5753">
        <w:rPr>
          <w:rFonts w:asciiTheme="majorBidi" w:hAnsiTheme="majorBidi" w:cstheme="majorBidi"/>
          <w:sz w:val="24"/>
          <w:szCs w:val="24"/>
          <w:lang w:val="en-GB"/>
        </w:rPr>
        <w:t xml:space="preserve"> </w:t>
      </w:r>
      <w:r w:rsidR="009E2B91" w:rsidRPr="00AF5753">
        <w:rPr>
          <w:rFonts w:asciiTheme="majorBidi" w:hAnsiTheme="majorBidi" w:cstheme="majorBidi"/>
          <w:sz w:val="24"/>
          <w:szCs w:val="24"/>
          <w:lang w:val="en-GB"/>
        </w:rPr>
        <w:t>incremental validity</w:t>
      </w:r>
      <w:r w:rsidR="00BA3C4B">
        <w:rPr>
          <w:rFonts w:asciiTheme="majorBidi" w:hAnsiTheme="majorBidi" w:cstheme="majorBidi"/>
          <w:sz w:val="24"/>
          <w:szCs w:val="24"/>
          <w:lang w:val="en-GB"/>
        </w:rPr>
        <w:t xml:space="preserve"> of the ONS</w:t>
      </w:r>
      <w:r w:rsidR="00C822EB" w:rsidRPr="00AF5753">
        <w:rPr>
          <w:rFonts w:asciiTheme="majorBidi" w:hAnsiTheme="majorBidi" w:cstheme="majorBidi"/>
          <w:sz w:val="24"/>
          <w:szCs w:val="24"/>
          <w:lang w:val="en-GB"/>
        </w:rPr>
        <w:t>.</w:t>
      </w:r>
    </w:p>
    <w:p w14:paraId="5C22E5D5" w14:textId="77777777" w:rsidR="00C822EB" w:rsidRPr="00AF5753" w:rsidRDefault="00C822EB" w:rsidP="00C822EB">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Method</w:t>
      </w:r>
    </w:p>
    <w:p w14:paraId="01BADC10" w14:textId="61C57BAA" w:rsidR="00E81AAD" w:rsidRPr="00AF5753" w:rsidRDefault="00C822EB" w:rsidP="00E81AAD">
      <w:pPr>
        <w:spacing w:after="0" w:line="480" w:lineRule="exact"/>
        <w:contextualSpacing/>
        <w:rPr>
          <w:rFonts w:asciiTheme="majorBidi" w:hAnsiTheme="majorBidi" w:cstheme="majorBidi"/>
          <w:b/>
          <w:i/>
          <w:sz w:val="24"/>
          <w:szCs w:val="24"/>
          <w:lang w:val="en-GB"/>
        </w:rPr>
      </w:pPr>
      <w:r w:rsidRPr="00AF5753">
        <w:rPr>
          <w:rFonts w:asciiTheme="majorBidi" w:hAnsiTheme="majorBidi" w:cstheme="majorBidi"/>
          <w:b/>
          <w:i/>
          <w:sz w:val="24"/>
          <w:szCs w:val="24"/>
          <w:lang w:val="en-GB"/>
        </w:rPr>
        <w:t xml:space="preserve">Participants and </w:t>
      </w:r>
      <w:r w:rsidR="008E7AF5" w:rsidRPr="00AF5753">
        <w:rPr>
          <w:rFonts w:asciiTheme="majorBidi" w:hAnsiTheme="majorBidi" w:cstheme="majorBidi"/>
          <w:b/>
          <w:i/>
          <w:sz w:val="24"/>
          <w:szCs w:val="24"/>
          <w:lang w:val="en-GB"/>
        </w:rPr>
        <w:t>D</w:t>
      </w:r>
      <w:r w:rsidRPr="00AF5753">
        <w:rPr>
          <w:rFonts w:asciiTheme="majorBidi" w:hAnsiTheme="majorBidi" w:cstheme="majorBidi"/>
          <w:b/>
          <w:i/>
          <w:sz w:val="24"/>
          <w:szCs w:val="24"/>
          <w:lang w:val="en-GB"/>
        </w:rPr>
        <w:t>esign</w:t>
      </w:r>
    </w:p>
    <w:p w14:paraId="41D7FF82" w14:textId="1D750709" w:rsidR="00C822EB" w:rsidRPr="00AF5753" w:rsidRDefault="00C822EB" w:rsidP="00B76E6E">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Study </w:t>
      </w:r>
      <w:r w:rsidR="00392928" w:rsidRPr="00AF5753">
        <w:rPr>
          <w:rFonts w:asciiTheme="majorBidi" w:hAnsiTheme="majorBidi" w:cstheme="majorBidi"/>
          <w:sz w:val="24"/>
          <w:szCs w:val="24"/>
          <w:lang w:val="en-GB"/>
        </w:rPr>
        <w:t>3</w:t>
      </w:r>
      <w:r w:rsidRPr="00AF5753">
        <w:rPr>
          <w:rFonts w:asciiTheme="majorBidi" w:hAnsiTheme="majorBidi" w:cstheme="majorBidi"/>
          <w:sz w:val="24"/>
          <w:szCs w:val="24"/>
          <w:lang w:val="en-GB"/>
        </w:rPr>
        <w:t xml:space="preserve"> </w:t>
      </w:r>
      <w:r w:rsidR="002E0813" w:rsidRPr="00AF5753">
        <w:rPr>
          <w:rFonts w:asciiTheme="majorBidi" w:hAnsiTheme="majorBidi" w:cstheme="majorBidi"/>
          <w:sz w:val="24"/>
          <w:szCs w:val="24"/>
          <w:lang w:val="en-GB"/>
        </w:rPr>
        <w:t>comprised</w:t>
      </w:r>
      <w:r w:rsidRPr="00AF5753">
        <w:rPr>
          <w:rFonts w:asciiTheme="majorBidi" w:hAnsiTheme="majorBidi" w:cstheme="majorBidi"/>
          <w:sz w:val="24"/>
          <w:szCs w:val="24"/>
          <w:lang w:val="en-GB"/>
        </w:rPr>
        <w:t xml:space="preserve"> two data collection waves. We recruited </w:t>
      </w:r>
      <w:r w:rsidR="00A8321E" w:rsidRPr="00AF5753">
        <w:rPr>
          <w:rFonts w:asciiTheme="majorBidi" w:hAnsiTheme="majorBidi" w:cstheme="majorBidi"/>
          <w:sz w:val="24"/>
          <w:szCs w:val="24"/>
          <w:lang w:val="en-GB"/>
        </w:rPr>
        <w:t>345 participants</w:t>
      </w:r>
      <w:r w:rsidR="008E56A9">
        <w:rPr>
          <w:rFonts w:asciiTheme="majorBidi" w:hAnsiTheme="majorBidi" w:cstheme="majorBidi"/>
          <w:sz w:val="24"/>
          <w:szCs w:val="24"/>
          <w:lang w:val="en-GB"/>
        </w:rPr>
        <w:t xml:space="preserve"> (from the UK and USA)</w:t>
      </w:r>
      <w:r w:rsidR="00A8321E"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through Prolific</w:t>
      </w:r>
      <w:r w:rsidR="002B50F8">
        <w:rPr>
          <w:rFonts w:asciiTheme="majorBidi" w:hAnsiTheme="majorBidi" w:cstheme="majorBidi"/>
          <w:sz w:val="24"/>
          <w:szCs w:val="24"/>
          <w:lang w:val="en-GB"/>
        </w:rPr>
        <w:t>.co</w:t>
      </w:r>
      <w:r w:rsidR="002E0813" w:rsidRPr="00AF5753">
        <w:rPr>
          <w:rFonts w:asciiTheme="majorBidi" w:hAnsiTheme="majorBidi" w:cstheme="majorBidi"/>
          <w:sz w:val="24"/>
          <w:szCs w:val="24"/>
          <w:lang w:val="en-GB"/>
        </w:rPr>
        <w:t xml:space="preserve"> </w:t>
      </w:r>
      <w:r w:rsidR="00A8321E" w:rsidRPr="00AF5753">
        <w:rPr>
          <w:rFonts w:asciiTheme="majorBidi" w:hAnsiTheme="majorBidi" w:cstheme="majorBidi"/>
          <w:sz w:val="24"/>
          <w:szCs w:val="24"/>
          <w:lang w:val="en-GB"/>
        </w:rPr>
        <w:t>i</w:t>
      </w:r>
      <w:r w:rsidRPr="00AF5753">
        <w:rPr>
          <w:rFonts w:asciiTheme="majorBidi" w:hAnsiTheme="majorBidi" w:cstheme="majorBidi"/>
          <w:sz w:val="24"/>
          <w:szCs w:val="24"/>
          <w:lang w:val="en-GB"/>
        </w:rPr>
        <w:t xml:space="preserve">n Wave 1. </w:t>
      </w:r>
      <w:r w:rsidR="00144B4F" w:rsidRPr="00AF5753">
        <w:rPr>
          <w:rFonts w:asciiTheme="majorBidi" w:hAnsiTheme="majorBidi" w:cstheme="majorBidi"/>
          <w:sz w:val="24"/>
          <w:szCs w:val="24"/>
          <w:lang w:val="en-GB"/>
        </w:rPr>
        <w:t>A month</w:t>
      </w:r>
      <w:r w:rsidR="004F49FA" w:rsidRPr="00AF5753">
        <w:rPr>
          <w:rFonts w:asciiTheme="majorBidi" w:hAnsiTheme="majorBidi" w:cstheme="majorBidi"/>
          <w:sz w:val="24"/>
          <w:szCs w:val="24"/>
          <w:lang w:val="en-GB"/>
        </w:rPr>
        <w:t xml:space="preserve"> later, w</w:t>
      </w:r>
      <w:r w:rsidRPr="00AF5753">
        <w:rPr>
          <w:rFonts w:asciiTheme="majorBidi" w:hAnsiTheme="majorBidi" w:cstheme="majorBidi"/>
          <w:sz w:val="24"/>
          <w:szCs w:val="24"/>
          <w:lang w:val="en-GB"/>
        </w:rPr>
        <w:t>e invited them to take part in Wave 2, with 315</w:t>
      </w:r>
      <w:r w:rsidR="00C676CF" w:rsidRPr="00AF5753">
        <w:rPr>
          <w:rFonts w:asciiTheme="majorBidi" w:hAnsiTheme="majorBidi" w:cstheme="majorBidi"/>
          <w:sz w:val="24"/>
          <w:szCs w:val="24"/>
          <w:lang w:val="en-GB"/>
        </w:rPr>
        <w:t xml:space="preserve"> individuals</w:t>
      </w:r>
      <w:r w:rsidRPr="00AF5753">
        <w:rPr>
          <w:rFonts w:asciiTheme="majorBidi" w:hAnsiTheme="majorBidi" w:cstheme="majorBidi"/>
          <w:sz w:val="24"/>
          <w:szCs w:val="24"/>
          <w:lang w:val="en-GB"/>
        </w:rPr>
        <w:t xml:space="preserve"> accepting. We removed </w:t>
      </w:r>
      <w:r w:rsidR="00B012E1" w:rsidRPr="00AF5753">
        <w:rPr>
          <w:rFonts w:asciiTheme="majorBidi" w:hAnsiTheme="majorBidi" w:cstheme="majorBidi"/>
          <w:sz w:val="24"/>
          <w:szCs w:val="24"/>
          <w:lang w:val="en-GB"/>
        </w:rPr>
        <w:t>seven</w:t>
      </w:r>
      <w:r w:rsidR="00C676CF" w:rsidRPr="00AF5753">
        <w:rPr>
          <w:rFonts w:asciiTheme="majorBidi" w:hAnsiTheme="majorBidi" w:cstheme="majorBidi"/>
          <w:sz w:val="24"/>
          <w:szCs w:val="24"/>
          <w:lang w:val="en-GB"/>
        </w:rPr>
        <w:t>, as they</w:t>
      </w:r>
      <w:r w:rsidRPr="00AF5753">
        <w:rPr>
          <w:rFonts w:asciiTheme="majorBidi" w:hAnsiTheme="majorBidi" w:cstheme="majorBidi"/>
          <w:sz w:val="24"/>
          <w:szCs w:val="24"/>
          <w:lang w:val="en-GB"/>
        </w:rPr>
        <w:t xml:space="preserve"> no longer work</w:t>
      </w:r>
      <w:r w:rsidR="00337562" w:rsidRPr="00AF5753">
        <w:rPr>
          <w:rFonts w:asciiTheme="majorBidi" w:hAnsiTheme="majorBidi" w:cstheme="majorBidi"/>
          <w:sz w:val="24"/>
          <w:szCs w:val="24"/>
          <w:lang w:val="en-GB"/>
        </w:rPr>
        <w:t>ed</w:t>
      </w:r>
      <w:r w:rsidRPr="00AF5753">
        <w:rPr>
          <w:rFonts w:asciiTheme="majorBidi" w:hAnsiTheme="majorBidi" w:cstheme="majorBidi"/>
          <w:sz w:val="24"/>
          <w:szCs w:val="24"/>
          <w:lang w:val="en-GB"/>
        </w:rPr>
        <w:t xml:space="preserve"> in the same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leaving 308 in </w:t>
      </w:r>
      <w:r w:rsidR="00C676CF" w:rsidRPr="00AF5753">
        <w:rPr>
          <w:rFonts w:asciiTheme="majorBidi" w:hAnsiTheme="majorBidi" w:cstheme="majorBidi"/>
          <w:sz w:val="24"/>
          <w:szCs w:val="24"/>
          <w:lang w:val="en-GB"/>
        </w:rPr>
        <w:t xml:space="preserve">the </w:t>
      </w:r>
      <w:r w:rsidRPr="00AF5753">
        <w:rPr>
          <w:rFonts w:asciiTheme="majorBidi" w:hAnsiTheme="majorBidi" w:cstheme="majorBidi"/>
          <w:sz w:val="24"/>
          <w:szCs w:val="24"/>
          <w:lang w:val="en-GB"/>
        </w:rPr>
        <w:t xml:space="preserve">final sample (89% of participants from Wave 1). A sensitivity analysis indicated that the study was powered for effect sizes of </w:t>
      </w:r>
      <w:r w:rsidRPr="00AF5753">
        <w:rPr>
          <w:rFonts w:asciiTheme="majorBidi" w:hAnsiTheme="majorBidi" w:cstheme="majorBidi"/>
          <w:i/>
          <w:sz w:val="24"/>
          <w:szCs w:val="24"/>
          <w:lang w:val="en-GB"/>
        </w:rPr>
        <w:t>r</w:t>
      </w:r>
      <w:r w:rsidRPr="00AF5753">
        <w:rPr>
          <w:rFonts w:asciiTheme="majorBidi" w:hAnsiTheme="majorBidi" w:cstheme="majorBidi"/>
          <w:sz w:val="24"/>
          <w:szCs w:val="24"/>
          <w:lang w:val="en-GB"/>
        </w:rPr>
        <w:t xml:space="preserve"> = .14 </w:t>
      </w:r>
      <w:r w:rsidR="002F3AF1">
        <w:rPr>
          <w:rFonts w:asciiTheme="majorBidi" w:hAnsiTheme="majorBidi" w:cstheme="majorBidi"/>
          <w:sz w:val="24"/>
          <w:szCs w:val="24"/>
          <w:lang w:val="en-GB"/>
        </w:rPr>
        <w:t>or higher</w:t>
      </w:r>
      <w:r w:rsidRPr="00AF5753">
        <w:rPr>
          <w:rFonts w:asciiTheme="majorBidi" w:hAnsiTheme="majorBidi" w:cstheme="majorBidi"/>
          <w:sz w:val="24"/>
          <w:szCs w:val="24"/>
          <w:lang w:val="en-GB"/>
        </w:rPr>
        <w:t xml:space="preserve"> (power of .80, α = .05). </w:t>
      </w:r>
    </w:p>
    <w:p w14:paraId="167203FB" w14:textId="0CCD565F" w:rsidR="00C822EB" w:rsidRPr="00AF5753" w:rsidRDefault="00C822EB" w:rsidP="00C822EB">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Of participants, 181 were women, 126 were men, and </w:t>
      </w:r>
      <w:r w:rsidR="00B012E1" w:rsidRPr="00AF5753">
        <w:rPr>
          <w:rFonts w:asciiTheme="majorBidi" w:hAnsiTheme="majorBidi" w:cstheme="majorBidi"/>
          <w:sz w:val="24"/>
          <w:szCs w:val="24"/>
          <w:lang w:val="en-GB"/>
        </w:rPr>
        <w:t xml:space="preserve">one </w:t>
      </w:r>
      <w:r w:rsidRPr="00AF5753">
        <w:rPr>
          <w:rFonts w:asciiTheme="majorBidi" w:hAnsiTheme="majorBidi" w:cstheme="majorBidi"/>
          <w:sz w:val="24"/>
          <w:szCs w:val="24"/>
          <w:lang w:val="en-GB"/>
        </w:rPr>
        <w:t>identified with a different gender. Their mean age was 39.37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10.64). Their mean </w:t>
      </w:r>
      <w:r w:rsidR="003B3EBC">
        <w:rPr>
          <w:rFonts w:asciiTheme="majorBidi" w:hAnsiTheme="majorBidi" w:cstheme="majorBidi"/>
          <w:sz w:val="24"/>
          <w:szCs w:val="24"/>
          <w:lang w:val="en-GB"/>
        </w:rPr>
        <w:t>organisation</w:t>
      </w:r>
      <w:r w:rsidRPr="00AF5753">
        <w:rPr>
          <w:rFonts w:asciiTheme="majorBidi" w:hAnsiTheme="majorBidi" w:cstheme="majorBidi"/>
          <w:sz w:val="24"/>
          <w:szCs w:val="24"/>
          <w:lang w:val="en-GB"/>
        </w:rPr>
        <w:t xml:space="preserve"> tenure was 8.16 </w:t>
      </w:r>
      <w:r w:rsidRPr="00AF5753">
        <w:rPr>
          <w:rFonts w:asciiTheme="majorBidi" w:hAnsiTheme="majorBidi" w:cstheme="majorBidi"/>
          <w:sz w:val="24"/>
          <w:szCs w:val="24"/>
          <w:lang w:val="en-GB"/>
        </w:rPr>
        <w:lastRenderedPageBreak/>
        <w:t>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7.24)</w:t>
      </w:r>
      <w:r w:rsidR="002F3AF1">
        <w:rPr>
          <w:rFonts w:asciiTheme="majorBidi" w:hAnsiTheme="majorBidi" w:cstheme="majorBidi"/>
          <w:sz w:val="24"/>
          <w:szCs w:val="24"/>
          <w:lang w:val="en-GB"/>
        </w:rPr>
        <w:t>,</w:t>
      </w:r>
      <w:r w:rsidR="00337562" w:rsidRPr="00AF5753">
        <w:rPr>
          <w:rFonts w:asciiTheme="majorBidi" w:hAnsiTheme="majorBidi" w:cstheme="majorBidi"/>
          <w:sz w:val="24"/>
          <w:szCs w:val="24"/>
          <w:lang w:val="en-GB"/>
        </w:rPr>
        <w:t xml:space="preserve"> and </w:t>
      </w:r>
      <w:r w:rsidRPr="00AF5753">
        <w:rPr>
          <w:rFonts w:asciiTheme="majorBidi" w:hAnsiTheme="majorBidi" w:cstheme="majorBidi"/>
          <w:sz w:val="24"/>
          <w:szCs w:val="24"/>
          <w:lang w:val="en-GB"/>
        </w:rPr>
        <w:t>mean job tenure was 5.67 years (</w:t>
      </w:r>
      <w:r w:rsidRPr="00AF5753">
        <w:rPr>
          <w:rFonts w:asciiTheme="majorBidi" w:hAnsiTheme="majorBidi" w:cstheme="majorBidi"/>
          <w:i/>
          <w:sz w:val="24"/>
          <w:szCs w:val="24"/>
          <w:lang w:val="en-GB"/>
        </w:rPr>
        <w:t>SD</w:t>
      </w:r>
      <w:r w:rsidRPr="00AF5753">
        <w:rPr>
          <w:rFonts w:asciiTheme="majorBidi" w:hAnsiTheme="majorBidi" w:cstheme="majorBidi"/>
          <w:sz w:val="24"/>
          <w:szCs w:val="24"/>
          <w:lang w:val="en-GB"/>
        </w:rPr>
        <w:t xml:space="preserve"> = 5.08). </w:t>
      </w:r>
      <w:r w:rsidR="0081255E">
        <w:rPr>
          <w:rFonts w:asciiTheme="majorBidi" w:hAnsiTheme="majorBidi" w:cstheme="majorBidi"/>
          <w:sz w:val="24"/>
          <w:szCs w:val="24"/>
          <w:lang w:val="en-GB"/>
        </w:rPr>
        <w:t>For</w:t>
      </w:r>
      <w:r w:rsidR="0081255E"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their highest degree, one participant </w:t>
      </w:r>
      <w:r w:rsidR="00094754">
        <w:rPr>
          <w:rFonts w:asciiTheme="majorBidi" w:hAnsiTheme="majorBidi" w:cstheme="majorBidi"/>
          <w:sz w:val="24"/>
          <w:szCs w:val="24"/>
          <w:lang w:val="en-GB"/>
        </w:rPr>
        <w:t>listed</w:t>
      </w:r>
      <w:r w:rsidRPr="00AF5753">
        <w:rPr>
          <w:rFonts w:asciiTheme="majorBidi" w:hAnsiTheme="majorBidi" w:cstheme="majorBidi"/>
          <w:sz w:val="24"/>
          <w:szCs w:val="24"/>
          <w:lang w:val="en-GB"/>
        </w:rPr>
        <w:t xml:space="preserve"> less than secondary education, 75 secondary education, 58 vocational training, 122 a Bachelor’s degree, and 52 a Master’s degree or higher. A total of 164 participants worked in non-management positions, 84 in line management, 50 in middle management, and 10 as senior/executive manager.</w:t>
      </w:r>
    </w:p>
    <w:p w14:paraId="6E48B302" w14:textId="4CE8D77A" w:rsidR="005B6BFF" w:rsidRPr="00AF5753" w:rsidRDefault="005B6BFF" w:rsidP="005B6BFF">
      <w:pPr>
        <w:spacing w:after="0" w:line="480" w:lineRule="exact"/>
        <w:contextualSpacing/>
        <w:rPr>
          <w:rFonts w:asciiTheme="majorBidi" w:hAnsiTheme="majorBidi" w:cstheme="majorBidi"/>
          <w:b/>
          <w:bCs/>
          <w:i/>
          <w:iCs/>
          <w:sz w:val="24"/>
          <w:szCs w:val="24"/>
          <w:lang w:val="en-GB"/>
        </w:rPr>
      </w:pPr>
      <w:r w:rsidRPr="00AF5753">
        <w:rPr>
          <w:rFonts w:asciiTheme="majorBidi" w:hAnsiTheme="majorBidi" w:cstheme="majorBidi"/>
          <w:b/>
          <w:bCs/>
          <w:i/>
          <w:iCs/>
          <w:sz w:val="24"/>
          <w:szCs w:val="24"/>
          <w:lang w:val="en-GB"/>
        </w:rPr>
        <w:t>Measures</w:t>
      </w:r>
    </w:p>
    <w:p w14:paraId="1B9F3EF6" w14:textId="0E2524C5" w:rsidR="00A10126" w:rsidRPr="00AF5753" w:rsidRDefault="00A10126" w:rsidP="00B76E6E">
      <w:pPr>
        <w:spacing w:after="0" w:line="480" w:lineRule="exact"/>
        <w:ind w:firstLine="709"/>
        <w:contextualSpacing/>
        <w:rPr>
          <w:rFonts w:asciiTheme="majorBidi" w:hAnsiTheme="majorBidi" w:cstheme="majorBidi"/>
          <w:bCs/>
          <w:sz w:val="24"/>
          <w:szCs w:val="24"/>
          <w:lang w:val="en-GB"/>
        </w:rPr>
      </w:pPr>
      <w:r w:rsidRPr="00AF5753">
        <w:rPr>
          <w:rFonts w:asciiTheme="majorBidi" w:hAnsiTheme="majorBidi" w:cstheme="majorBidi"/>
          <w:b/>
          <w:i/>
          <w:sz w:val="24"/>
          <w:szCs w:val="24"/>
          <w:lang w:val="en-GB"/>
        </w:rPr>
        <w:t xml:space="preserve"> </w:t>
      </w:r>
      <w:r w:rsidRPr="00AF5753">
        <w:rPr>
          <w:rFonts w:asciiTheme="majorBidi" w:hAnsiTheme="majorBidi" w:cstheme="majorBidi"/>
          <w:sz w:val="24"/>
          <w:szCs w:val="24"/>
          <w:lang w:val="en-GB"/>
        </w:rPr>
        <w:t>In Wave 1, we measured</w:t>
      </w:r>
      <w:r w:rsidR="00046572" w:rsidRPr="00AF5753">
        <w:rPr>
          <w:rFonts w:asciiTheme="majorBidi" w:hAnsiTheme="majorBidi" w:cstheme="majorBidi"/>
          <w:sz w:val="24"/>
          <w:szCs w:val="24"/>
          <w:lang w:val="en-GB"/>
        </w:rPr>
        <w:t xml:space="preserve">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w:t>
      </w:r>
      <w:r w:rsidR="00442282" w:rsidRPr="00AF5753">
        <w:rPr>
          <w:rFonts w:asciiTheme="majorBidi" w:hAnsiTheme="majorBidi" w:cstheme="majorBidi"/>
          <w:sz w:val="24"/>
          <w:szCs w:val="24"/>
          <w:lang w:val="en-GB"/>
        </w:rPr>
        <w:t>and</w:t>
      </w:r>
      <w:r w:rsidR="00535FE5" w:rsidRPr="00AF5753">
        <w:rPr>
          <w:rFonts w:asciiTheme="majorBidi" w:hAnsiTheme="majorBidi" w:cstheme="majorBidi"/>
          <w:bCs/>
          <w:sz w:val="24"/>
          <w:szCs w:val="24"/>
          <w:lang w:val="en-GB"/>
        </w:rPr>
        <w:t xml:space="preserve"> organi</w:t>
      </w:r>
      <w:r w:rsidR="00421F1A">
        <w:rPr>
          <w:rFonts w:asciiTheme="majorBidi" w:hAnsiTheme="majorBidi" w:cstheme="majorBidi"/>
          <w:bCs/>
          <w:sz w:val="24"/>
          <w:szCs w:val="24"/>
          <w:lang w:val="en-GB"/>
        </w:rPr>
        <w:t>s</w:t>
      </w:r>
      <w:r w:rsidR="00535FE5" w:rsidRPr="00AF5753">
        <w:rPr>
          <w:rFonts w:asciiTheme="majorBidi" w:hAnsiTheme="majorBidi" w:cstheme="majorBidi"/>
          <w:bCs/>
          <w:sz w:val="24"/>
          <w:szCs w:val="24"/>
          <w:lang w:val="en-GB"/>
        </w:rPr>
        <w:t>ational identification with the same scale</w:t>
      </w:r>
      <w:r w:rsidR="00442282" w:rsidRPr="00AF5753">
        <w:rPr>
          <w:rFonts w:asciiTheme="majorBidi" w:hAnsiTheme="majorBidi" w:cstheme="majorBidi"/>
          <w:bCs/>
          <w:sz w:val="24"/>
          <w:szCs w:val="24"/>
          <w:lang w:val="en-GB"/>
        </w:rPr>
        <w:t>s</w:t>
      </w:r>
      <w:r w:rsidR="00535FE5" w:rsidRPr="00AF5753">
        <w:rPr>
          <w:rFonts w:asciiTheme="majorBidi" w:hAnsiTheme="majorBidi" w:cstheme="majorBidi"/>
          <w:bCs/>
          <w:sz w:val="24"/>
          <w:szCs w:val="24"/>
          <w:lang w:val="en-GB"/>
        </w:rPr>
        <w:t xml:space="preserve"> as in Study 2,</w:t>
      </w:r>
      <w:r w:rsidR="00E31F35" w:rsidRPr="00AF5753">
        <w:rPr>
          <w:rFonts w:asciiTheme="majorBidi" w:hAnsiTheme="majorBidi" w:cstheme="majorBidi"/>
          <w:bCs/>
          <w:sz w:val="24"/>
          <w:szCs w:val="24"/>
          <w:lang w:val="en-GB"/>
        </w:rPr>
        <w:t xml:space="preserve"> and </w:t>
      </w:r>
      <w:r w:rsidRPr="00AF5753">
        <w:rPr>
          <w:rFonts w:asciiTheme="majorBidi" w:hAnsiTheme="majorBidi" w:cstheme="majorBidi"/>
          <w:sz w:val="24"/>
          <w:szCs w:val="24"/>
          <w:lang w:val="en-GB"/>
        </w:rPr>
        <w:t xml:space="preserve">personal nostalgia with the </w:t>
      </w:r>
      <w:r w:rsidR="00EE7E06">
        <w:rPr>
          <w:rFonts w:asciiTheme="majorBidi" w:hAnsiTheme="majorBidi" w:cstheme="majorBidi"/>
          <w:bCs/>
          <w:sz w:val="24"/>
          <w:szCs w:val="24"/>
          <w:lang w:val="en-GB"/>
        </w:rPr>
        <w:t>SNS</w:t>
      </w:r>
      <w:r w:rsidRPr="00AF5753">
        <w:rPr>
          <w:rFonts w:asciiTheme="majorBidi" w:hAnsiTheme="majorBidi" w:cstheme="majorBidi"/>
          <w:bCs/>
          <w:sz w:val="24"/>
          <w:szCs w:val="24"/>
          <w:lang w:val="en-GB"/>
        </w:rPr>
        <w:t xml:space="preserve"> </w:t>
      </w:r>
      <w:r w:rsidRPr="00AF5753">
        <w:rPr>
          <w:rFonts w:asciiTheme="majorBidi" w:hAnsiTheme="majorBidi" w:cstheme="majorBidi"/>
          <w:sz w:val="24"/>
          <w:szCs w:val="24"/>
          <w:lang w:val="en-GB"/>
        </w:rPr>
        <w:t>and</w:t>
      </w:r>
      <w:r w:rsidR="00E31F35"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the </w:t>
      </w:r>
      <w:r w:rsidR="00EE7E06">
        <w:rPr>
          <w:rFonts w:asciiTheme="majorBidi" w:hAnsiTheme="majorBidi" w:cstheme="majorBidi"/>
          <w:bCs/>
          <w:sz w:val="24"/>
          <w:szCs w:val="24"/>
          <w:lang w:val="en-GB"/>
        </w:rPr>
        <w:t>NI</w:t>
      </w:r>
      <w:r w:rsidR="002F3AF1">
        <w:rPr>
          <w:rFonts w:asciiTheme="majorBidi" w:hAnsiTheme="majorBidi" w:cstheme="majorBidi"/>
          <w:bCs/>
          <w:sz w:val="24"/>
          <w:szCs w:val="24"/>
          <w:lang w:val="en-GB"/>
        </w:rPr>
        <w:t xml:space="preserve"> as in</w:t>
      </w:r>
      <w:r w:rsidR="008D7BC3" w:rsidRPr="00AF5753">
        <w:rPr>
          <w:rFonts w:asciiTheme="majorBidi" w:hAnsiTheme="majorBidi" w:cstheme="majorBidi"/>
          <w:bCs/>
          <w:sz w:val="24"/>
          <w:szCs w:val="24"/>
          <w:lang w:val="en-GB"/>
        </w:rPr>
        <w:t xml:space="preserve"> Study 1</w:t>
      </w:r>
      <w:r w:rsidRPr="00AF5753">
        <w:rPr>
          <w:rFonts w:asciiTheme="majorBidi" w:hAnsiTheme="majorBidi" w:cstheme="majorBidi"/>
          <w:sz w:val="24"/>
          <w:szCs w:val="24"/>
          <w:lang w:val="en-GB"/>
        </w:rPr>
        <w:t xml:space="preserve">. In Wave 2, we measured </w:t>
      </w:r>
      <w:r w:rsidR="003D5CDB" w:rsidRPr="00AF5753">
        <w:rPr>
          <w:rFonts w:asciiTheme="majorBidi" w:hAnsiTheme="majorBidi" w:cstheme="majorBidi"/>
          <w:sz w:val="24"/>
          <w:szCs w:val="24"/>
          <w:lang w:val="en-GB"/>
        </w:rPr>
        <w:t xml:space="preserve">OCB as in Study 2, and </w:t>
      </w:r>
      <w:r w:rsidRPr="00AF5753">
        <w:rPr>
          <w:rFonts w:asciiTheme="majorBidi" w:hAnsiTheme="majorBidi" w:cstheme="majorBidi"/>
          <w:iCs/>
          <w:sz w:val="24"/>
          <w:szCs w:val="24"/>
          <w:lang w:val="en-GB"/>
        </w:rPr>
        <w:t>work engagement</w:t>
      </w:r>
      <w:r w:rsidRPr="00AF5753">
        <w:rPr>
          <w:rFonts w:asciiTheme="majorBidi" w:hAnsiTheme="majorBidi" w:cstheme="majorBidi"/>
          <w:sz w:val="24"/>
          <w:szCs w:val="24"/>
          <w:lang w:val="en-GB"/>
        </w:rPr>
        <w:t xml:space="preserve"> with a 9-item scale (Seppälä et al., 2009; e.g., “</w:t>
      </w:r>
      <w:r w:rsidRPr="00AF5753">
        <w:rPr>
          <w:rFonts w:ascii="Times New Roman" w:hAnsi="Times New Roman" w:cs="Times New Roman"/>
          <w:sz w:val="24"/>
          <w:lang w:val="en-GB"/>
        </w:rPr>
        <w:t>At my work, I feel that I am bursting with energy</w:t>
      </w:r>
      <w:r w:rsidRPr="00AF5753">
        <w:rPr>
          <w:rFonts w:asciiTheme="majorBidi" w:hAnsiTheme="majorBidi" w:cstheme="majorBidi"/>
          <w:sz w:val="24"/>
          <w:szCs w:val="24"/>
          <w:lang w:val="en-GB"/>
        </w:rPr>
        <w:t xml:space="preserve">”, 0 = </w:t>
      </w:r>
      <w:r w:rsidRPr="00AF5753">
        <w:rPr>
          <w:rFonts w:asciiTheme="majorBidi" w:hAnsiTheme="majorBidi" w:cstheme="majorBidi"/>
          <w:i/>
          <w:iCs/>
          <w:sz w:val="24"/>
          <w:szCs w:val="24"/>
          <w:lang w:val="en-GB"/>
        </w:rPr>
        <w:t>Never</w:t>
      </w:r>
      <w:r w:rsidRPr="00AF5753">
        <w:rPr>
          <w:rFonts w:asciiTheme="majorBidi" w:hAnsiTheme="majorBidi" w:cstheme="majorBidi"/>
          <w:sz w:val="24"/>
          <w:szCs w:val="24"/>
          <w:lang w:val="en-GB"/>
        </w:rPr>
        <w:t xml:space="preserve">, 6 = </w:t>
      </w:r>
      <w:r w:rsidRPr="00AF5753">
        <w:rPr>
          <w:rFonts w:asciiTheme="majorBidi" w:hAnsiTheme="majorBidi" w:cstheme="majorBidi"/>
          <w:i/>
          <w:iCs/>
          <w:sz w:val="24"/>
          <w:szCs w:val="24"/>
          <w:lang w:val="en-GB"/>
        </w:rPr>
        <w:t>Always</w:t>
      </w:r>
      <w:r w:rsidRPr="00AF5753">
        <w:rPr>
          <w:rFonts w:asciiTheme="majorBidi" w:hAnsiTheme="majorBidi" w:cstheme="majorBidi"/>
          <w:sz w:val="24"/>
          <w:szCs w:val="24"/>
          <w:lang w:val="en-GB"/>
        </w:rPr>
        <w:t>)</w:t>
      </w:r>
      <w:r w:rsidRPr="00AF5753">
        <w:rPr>
          <w:rFonts w:asciiTheme="majorBidi" w:hAnsiTheme="majorBidi" w:cstheme="majorBidi"/>
          <w:bCs/>
          <w:sz w:val="24"/>
          <w:szCs w:val="24"/>
          <w:lang w:val="en-GB"/>
        </w:rPr>
        <w:t>. We present descriptive</w:t>
      </w:r>
      <w:r w:rsidR="00522E72">
        <w:rPr>
          <w:rFonts w:asciiTheme="majorBidi" w:hAnsiTheme="majorBidi" w:cstheme="majorBidi"/>
          <w:bCs/>
          <w:sz w:val="24"/>
          <w:szCs w:val="24"/>
          <w:lang w:val="en-GB"/>
        </w:rPr>
        <w:t>s</w:t>
      </w:r>
      <w:r w:rsidRPr="00AF5753">
        <w:rPr>
          <w:rFonts w:asciiTheme="majorBidi" w:hAnsiTheme="majorBidi" w:cstheme="majorBidi"/>
          <w:bCs/>
          <w:sz w:val="24"/>
          <w:szCs w:val="24"/>
          <w:lang w:val="en-GB"/>
        </w:rPr>
        <w:t xml:space="preserve"> </w:t>
      </w:r>
      <w:r w:rsidR="00057476" w:rsidRPr="00AF5753">
        <w:rPr>
          <w:rFonts w:asciiTheme="majorBidi" w:hAnsiTheme="majorBidi" w:cstheme="majorBidi"/>
          <w:bCs/>
          <w:sz w:val="24"/>
          <w:szCs w:val="24"/>
          <w:lang w:val="en-GB"/>
        </w:rPr>
        <w:t xml:space="preserve">and correlations </w:t>
      </w:r>
      <w:r w:rsidRPr="00AF5753">
        <w:rPr>
          <w:rFonts w:asciiTheme="majorBidi" w:hAnsiTheme="majorBidi" w:cstheme="majorBidi"/>
          <w:bCs/>
          <w:sz w:val="24"/>
          <w:szCs w:val="24"/>
          <w:lang w:val="en-GB"/>
        </w:rPr>
        <w:t xml:space="preserve">in Table </w:t>
      </w:r>
      <w:r w:rsidR="00970687">
        <w:rPr>
          <w:rFonts w:asciiTheme="majorBidi" w:hAnsiTheme="majorBidi" w:cstheme="majorBidi"/>
          <w:bCs/>
          <w:sz w:val="24"/>
          <w:szCs w:val="24"/>
          <w:lang w:val="en-GB"/>
        </w:rPr>
        <w:t>7</w:t>
      </w:r>
      <w:r w:rsidR="00026BEB" w:rsidRPr="00AF5753">
        <w:rPr>
          <w:rFonts w:asciiTheme="majorBidi" w:hAnsiTheme="majorBidi" w:cstheme="majorBidi"/>
          <w:bCs/>
          <w:sz w:val="24"/>
          <w:szCs w:val="24"/>
          <w:lang w:val="en-GB"/>
        </w:rPr>
        <w:t>.</w:t>
      </w:r>
    </w:p>
    <w:p w14:paraId="40F89E4D" w14:textId="77777777" w:rsidR="00542F4F" w:rsidRPr="00AF5753" w:rsidRDefault="00542F4F" w:rsidP="00B83564">
      <w:pPr>
        <w:spacing w:after="0" w:line="480" w:lineRule="exact"/>
        <w:contextualSpacing/>
        <w:rPr>
          <w:rFonts w:asciiTheme="majorBidi" w:hAnsiTheme="majorBidi" w:cstheme="majorBidi"/>
          <w:bCs/>
          <w:sz w:val="24"/>
          <w:szCs w:val="24"/>
          <w:lang w:val="en-GB"/>
        </w:rPr>
        <w:sectPr w:rsidR="00542F4F" w:rsidRPr="00AF5753" w:rsidSect="00201A40">
          <w:pgSz w:w="11906" w:h="16838"/>
          <w:pgMar w:top="1418" w:right="1418" w:bottom="1418" w:left="1418" w:header="709" w:footer="709" w:gutter="0"/>
          <w:cols w:space="708"/>
          <w:docGrid w:linePitch="360"/>
        </w:sectPr>
      </w:pPr>
    </w:p>
    <w:p w14:paraId="0ADB194D" w14:textId="09BA22D6" w:rsidR="00542F4F" w:rsidRPr="00AF5753" w:rsidRDefault="00542F4F" w:rsidP="00542F4F">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lastRenderedPageBreak/>
        <w:t xml:space="preserve">Table </w:t>
      </w:r>
      <w:r w:rsidR="00970687">
        <w:rPr>
          <w:rFonts w:asciiTheme="majorBidi" w:hAnsiTheme="majorBidi" w:cstheme="majorBidi"/>
          <w:b/>
          <w:sz w:val="24"/>
          <w:szCs w:val="24"/>
          <w:lang w:val="en-GB"/>
        </w:rPr>
        <w:t>7</w:t>
      </w:r>
    </w:p>
    <w:p w14:paraId="1266548D" w14:textId="7949A619" w:rsidR="00542F4F" w:rsidRPr="00AF5753" w:rsidRDefault="00542F4F" w:rsidP="00542F4F">
      <w:pPr>
        <w:spacing w:after="0" w:line="480" w:lineRule="exact"/>
        <w:contextualSpacing/>
        <w:rPr>
          <w:rFonts w:asciiTheme="majorBidi" w:hAnsiTheme="majorBidi" w:cstheme="majorBidi"/>
          <w:i/>
          <w:iCs/>
          <w:sz w:val="24"/>
          <w:szCs w:val="24"/>
          <w:lang w:val="en-GB"/>
        </w:rPr>
      </w:pPr>
      <w:r w:rsidRPr="00AF5753">
        <w:rPr>
          <w:rFonts w:asciiTheme="majorBidi" w:hAnsiTheme="majorBidi" w:cstheme="majorBidi"/>
          <w:i/>
          <w:iCs/>
          <w:sz w:val="24"/>
          <w:szCs w:val="24"/>
          <w:lang w:val="en-GB"/>
        </w:rPr>
        <w:t xml:space="preserve">Scale Descriptives and Correlations </w:t>
      </w:r>
      <w:r w:rsidR="00B7438C">
        <w:rPr>
          <w:rFonts w:asciiTheme="majorBidi" w:hAnsiTheme="majorBidi" w:cstheme="majorBidi"/>
          <w:i/>
          <w:iCs/>
          <w:sz w:val="24"/>
          <w:szCs w:val="24"/>
          <w:lang w:val="en-GB"/>
        </w:rPr>
        <w:t xml:space="preserve">in </w:t>
      </w:r>
      <w:r w:rsidRPr="00AF5753">
        <w:rPr>
          <w:rFonts w:asciiTheme="majorBidi" w:hAnsiTheme="majorBidi" w:cstheme="majorBidi"/>
          <w:i/>
          <w:iCs/>
          <w:sz w:val="24"/>
          <w:szCs w:val="24"/>
          <w:lang w:val="en-GB"/>
        </w:rPr>
        <w:t>Study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71"/>
        <w:gridCol w:w="771"/>
        <w:gridCol w:w="771"/>
        <w:gridCol w:w="1116"/>
        <w:gridCol w:w="1116"/>
        <w:gridCol w:w="1116"/>
        <w:gridCol w:w="1116"/>
        <w:gridCol w:w="1103"/>
        <w:gridCol w:w="1116"/>
        <w:gridCol w:w="1116"/>
        <w:gridCol w:w="771"/>
      </w:tblGrid>
      <w:tr w:rsidR="00AD123A" w:rsidRPr="00AF5753" w14:paraId="168FD2FF" w14:textId="77777777" w:rsidTr="008A20F6">
        <w:tc>
          <w:tcPr>
            <w:tcW w:w="3119" w:type="dxa"/>
            <w:tcBorders>
              <w:top w:val="single" w:sz="4" w:space="0" w:color="auto"/>
              <w:bottom w:val="single" w:sz="4" w:space="0" w:color="auto"/>
            </w:tcBorders>
          </w:tcPr>
          <w:p w14:paraId="3B964755" w14:textId="77777777" w:rsidR="00AD123A" w:rsidRPr="00AF5753" w:rsidRDefault="00AD123A" w:rsidP="006F4221">
            <w:pPr>
              <w:spacing w:line="480" w:lineRule="exact"/>
              <w:contextualSpacing/>
              <w:rPr>
                <w:rFonts w:ascii="Times New Roman" w:hAnsi="Times New Roman" w:cs="Times New Roman"/>
                <w:sz w:val="24"/>
                <w:szCs w:val="24"/>
                <w:lang w:val="en-GB"/>
              </w:rPr>
            </w:pPr>
          </w:p>
        </w:tc>
        <w:tc>
          <w:tcPr>
            <w:tcW w:w="498" w:type="dxa"/>
            <w:tcBorders>
              <w:top w:val="single" w:sz="4" w:space="0" w:color="auto"/>
              <w:bottom w:val="single" w:sz="4" w:space="0" w:color="auto"/>
            </w:tcBorders>
          </w:tcPr>
          <w:p w14:paraId="0F3B5F8C"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
                <w:iCs/>
                <w:sz w:val="24"/>
                <w:szCs w:val="24"/>
                <w:lang w:val="en-GB"/>
              </w:rPr>
              <w:t>M</w:t>
            </w:r>
          </w:p>
        </w:tc>
        <w:tc>
          <w:tcPr>
            <w:tcW w:w="0" w:type="auto"/>
            <w:tcBorders>
              <w:top w:val="single" w:sz="4" w:space="0" w:color="auto"/>
              <w:bottom w:val="single" w:sz="4" w:space="0" w:color="auto"/>
            </w:tcBorders>
          </w:tcPr>
          <w:p w14:paraId="73CD4543"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
                <w:iCs/>
                <w:sz w:val="24"/>
                <w:szCs w:val="24"/>
                <w:lang w:val="en-GB"/>
              </w:rPr>
              <w:t>SD</w:t>
            </w:r>
          </w:p>
        </w:tc>
        <w:tc>
          <w:tcPr>
            <w:tcW w:w="0" w:type="auto"/>
            <w:tcBorders>
              <w:top w:val="single" w:sz="4" w:space="0" w:color="auto"/>
              <w:bottom w:val="single" w:sz="4" w:space="0" w:color="auto"/>
            </w:tcBorders>
          </w:tcPr>
          <w:p w14:paraId="24E71F84"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α</w:t>
            </w:r>
          </w:p>
        </w:tc>
        <w:tc>
          <w:tcPr>
            <w:tcW w:w="0" w:type="auto"/>
            <w:tcBorders>
              <w:top w:val="single" w:sz="4" w:space="0" w:color="auto"/>
              <w:bottom w:val="single" w:sz="4" w:space="0" w:color="auto"/>
            </w:tcBorders>
          </w:tcPr>
          <w:p w14:paraId="51B0CE50"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w:t>
            </w:r>
          </w:p>
        </w:tc>
        <w:tc>
          <w:tcPr>
            <w:tcW w:w="0" w:type="auto"/>
            <w:tcBorders>
              <w:top w:val="single" w:sz="4" w:space="0" w:color="auto"/>
              <w:bottom w:val="single" w:sz="4" w:space="0" w:color="auto"/>
            </w:tcBorders>
          </w:tcPr>
          <w:p w14:paraId="06E7B838"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2.</w:t>
            </w:r>
          </w:p>
        </w:tc>
        <w:tc>
          <w:tcPr>
            <w:tcW w:w="0" w:type="auto"/>
            <w:tcBorders>
              <w:top w:val="single" w:sz="4" w:space="0" w:color="auto"/>
              <w:bottom w:val="single" w:sz="4" w:space="0" w:color="auto"/>
            </w:tcBorders>
          </w:tcPr>
          <w:p w14:paraId="0292F811"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3.</w:t>
            </w:r>
          </w:p>
        </w:tc>
        <w:tc>
          <w:tcPr>
            <w:tcW w:w="0" w:type="auto"/>
            <w:tcBorders>
              <w:top w:val="single" w:sz="4" w:space="0" w:color="auto"/>
              <w:bottom w:val="single" w:sz="4" w:space="0" w:color="auto"/>
            </w:tcBorders>
          </w:tcPr>
          <w:p w14:paraId="5B434EBC"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4.</w:t>
            </w:r>
          </w:p>
        </w:tc>
        <w:tc>
          <w:tcPr>
            <w:tcW w:w="0" w:type="auto"/>
            <w:tcBorders>
              <w:top w:val="single" w:sz="4" w:space="0" w:color="auto"/>
              <w:bottom w:val="single" w:sz="4" w:space="0" w:color="auto"/>
            </w:tcBorders>
          </w:tcPr>
          <w:p w14:paraId="403062BB"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w:t>
            </w:r>
          </w:p>
        </w:tc>
        <w:tc>
          <w:tcPr>
            <w:tcW w:w="0" w:type="auto"/>
            <w:tcBorders>
              <w:top w:val="single" w:sz="4" w:space="0" w:color="auto"/>
              <w:bottom w:val="single" w:sz="4" w:space="0" w:color="auto"/>
            </w:tcBorders>
          </w:tcPr>
          <w:p w14:paraId="1B488803"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6.</w:t>
            </w:r>
          </w:p>
        </w:tc>
        <w:tc>
          <w:tcPr>
            <w:tcW w:w="0" w:type="auto"/>
            <w:tcBorders>
              <w:top w:val="single" w:sz="4" w:space="0" w:color="auto"/>
              <w:bottom w:val="single" w:sz="4" w:space="0" w:color="auto"/>
            </w:tcBorders>
          </w:tcPr>
          <w:p w14:paraId="48969A08"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7.</w:t>
            </w:r>
          </w:p>
        </w:tc>
        <w:tc>
          <w:tcPr>
            <w:tcW w:w="0" w:type="auto"/>
            <w:tcBorders>
              <w:top w:val="single" w:sz="4" w:space="0" w:color="auto"/>
              <w:bottom w:val="single" w:sz="4" w:space="0" w:color="auto"/>
            </w:tcBorders>
          </w:tcPr>
          <w:p w14:paraId="549FEE8F"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8.</w:t>
            </w:r>
          </w:p>
        </w:tc>
      </w:tr>
      <w:tr w:rsidR="00AD123A" w:rsidRPr="00AF5753" w14:paraId="2FC836FF" w14:textId="77777777" w:rsidTr="008A20F6">
        <w:tc>
          <w:tcPr>
            <w:tcW w:w="3119" w:type="dxa"/>
            <w:tcBorders>
              <w:top w:val="single" w:sz="4" w:space="0" w:color="auto"/>
            </w:tcBorders>
          </w:tcPr>
          <w:p w14:paraId="269E3B75" w14:textId="77777777"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1. ONS</w:t>
            </w:r>
          </w:p>
        </w:tc>
        <w:tc>
          <w:tcPr>
            <w:tcW w:w="498" w:type="dxa"/>
            <w:tcBorders>
              <w:top w:val="single" w:sz="4" w:space="0" w:color="auto"/>
            </w:tcBorders>
          </w:tcPr>
          <w:p w14:paraId="1F5BC189"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4.87</w:t>
            </w:r>
          </w:p>
        </w:tc>
        <w:tc>
          <w:tcPr>
            <w:tcW w:w="0" w:type="auto"/>
            <w:tcBorders>
              <w:top w:val="single" w:sz="4" w:space="0" w:color="auto"/>
            </w:tcBorders>
          </w:tcPr>
          <w:p w14:paraId="1E1C69EE"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1.35</w:t>
            </w:r>
          </w:p>
        </w:tc>
        <w:tc>
          <w:tcPr>
            <w:tcW w:w="0" w:type="auto"/>
            <w:tcBorders>
              <w:top w:val="single" w:sz="4" w:space="0" w:color="auto"/>
            </w:tcBorders>
          </w:tcPr>
          <w:p w14:paraId="43189C0A"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.94</w:t>
            </w:r>
          </w:p>
        </w:tc>
        <w:tc>
          <w:tcPr>
            <w:tcW w:w="0" w:type="auto"/>
            <w:tcBorders>
              <w:top w:val="single" w:sz="4" w:space="0" w:color="auto"/>
            </w:tcBorders>
          </w:tcPr>
          <w:p w14:paraId="2226F78A"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w:t>
            </w:r>
          </w:p>
        </w:tc>
        <w:tc>
          <w:tcPr>
            <w:tcW w:w="0" w:type="auto"/>
            <w:tcBorders>
              <w:top w:val="single" w:sz="4" w:space="0" w:color="auto"/>
            </w:tcBorders>
          </w:tcPr>
          <w:p w14:paraId="4BF31CAF"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.95</w:t>
            </w:r>
          </w:p>
        </w:tc>
        <w:tc>
          <w:tcPr>
            <w:tcW w:w="0" w:type="auto"/>
            <w:tcBorders>
              <w:top w:val="single" w:sz="4" w:space="0" w:color="auto"/>
            </w:tcBorders>
          </w:tcPr>
          <w:p w14:paraId="48A03E37"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.95</w:t>
            </w:r>
          </w:p>
        </w:tc>
        <w:tc>
          <w:tcPr>
            <w:tcW w:w="0" w:type="auto"/>
            <w:tcBorders>
              <w:top w:val="single" w:sz="4" w:space="0" w:color="auto"/>
            </w:tcBorders>
          </w:tcPr>
          <w:p w14:paraId="467F9940"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.11</w:t>
            </w:r>
          </w:p>
        </w:tc>
        <w:tc>
          <w:tcPr>
            <w:tcW w:w="0" w:type="auto"/>
            <w:tcBorders>
              <w:top w:val="single" w:sz="4" w:space="0" w:color="auto"/>
            </w:tcBorders>
          </w:tcPr>
          <w:p w14:paraId="2826FADA"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.13</w:t>
            </w:r>
          </w:p>
        </w:tc>
        <w:tc>
          <w:tcPr>
            <w:tcW w:w="0" w:type="auto"/>
            <w:tcBorders>
              <w:top w:val="single" w:sz="4" w:space="0" w:color="auto"/>
            </w:tcBorders>
          </w:tcPr>
          <w:p w14:paraId="7A72456C"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.63</w:t>
            </w:r>
          </w:p>
        </w:tc>
        <w:tc>
          <w:tcPr>
            <w:tcW w:w="0" w:type="auto"/>
            <w:tcBorders>
              <w:top w:val="single" w:sz="4" w:space="0" w:color="auto"/>
            </w:tcBorders>
          </w:tcPr>
          <w:p w14:paraId="0CDE4456" w14:textId="77777777" w:rsidR="00AD123A" w:rsidRPr="00AF5753" w:rsidRDefault="00AD123A" w:rsidP="006F4221">
            <w:pPr>
              <w:tabs>
                <w:tab w:val="decimal" w:pos="255"/>
              </w:tabs>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.60</w:t>
            </w:r>
          </w:p>
        </w:tc>
        <w:tc>
          <w:tcPr>
            <w:tcW w:w="0" w:type="auto"/>
            <w:tcBorders>
              <w:top w:val="single" w:sz="4" w:space="0" w:color="auto"/>
            </w:tcBorders>
          </w:tcPr>
          <w:p w14:paraId="45F053B6" w14:textId="77777777" w:rsidR="00AD123A" w:rsidRPr="00AF5753" w:rsidRDefault="00AD123A" w:rsidP="006F4221">
            <w:pPr>
              <w:tabs>
                <w:tab w:val="decimal" w:pos="255"/>
              </w:tabs>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.44</w:t>
            </w:r>
          </w:p>
        </w:tc>
      </w:tr>
      <w:tr w:rsidR="00AD123A" w:rsidRPr="00AF5753" w14:paraId="0C2628B5" w14:textId="77777777" w:rsidTr="008A20F6">
        <w:tc>
          <w:tcPr>
            <w:tcW w:w="3119" w:type="dxa"/>
          </w:tcPr>
          <w:p w14:paraId="2EF2B239" w14:textId="1ED2451B"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2. Agentic </w:t>
            </w:r>
            <w:r w:rsidR="00A41ED6">
              <w:rPr>
                <w:rFonts w:ascii="Times New Roman" w:hAnsi="Times New Roman" w:cs="Times New Roman"/>
                <w:sz w:val="24"/>
                <w:szCs w:val="24"/>
                <w:lang w:val="en-GB"/>
              </w:rPr>
              <w:t>o</w:t>
            </w:r>
            <w:r w:rsidR="00936676">
              <w:rPr>
                <w:rFonts w:ascii="Times New Roman" w:hAnsi="Times New Roman" w:cs="Times New Roman"/>
                <w:sz w:val="24"/>
                <w:szCs w:val="24"/>
                <w:lang w:val="en-GB"/>
              </w:rPr>
              <w:t>rg.</w:t>
            </w:r>
            <w:r w:rsidR="00CD6616">
              <w:rPr>
                <w:rFonts w:ascii="Times New Roman" w:hAnsi="Times New Roman" w:cs="Times New Roman"/>
                <w:sz w:val="24"/>
                <w:szCs w:val="24"/>
                <w:lang w:val="en-GB"/>
              </w:rPr>
              <w:t xml:space="preserve"> </w:t>
            </w:r>
            <w:r w:rsidR="00A41ED6">
              <w:rPr>
                <w:rFonts w:ascii="Times New Roman" w:hAnsi="Times New Roman" w:cs="Times New Roman"/>
                <w:sz w:val="24"/>
                <w:szCs w:val="24"/>
                <w:lang w:val="en-GB"/>
              </w:rPr>
              <w:t>n</w:t>
            </w:r>
            <w:r w:rsidRPr="00AF5753">
              <w:rPr>
                <w:rFonts w:ascii="Times New Roman" w:hAnsi="Times New Roman" w:cs="Times New Roman"/>
                <w:sz w:val="24"/>
                <w:szCs w:val="24"/>
                <w:lang w:val="en-GB"/>
              </w:rPr>
              <w:t>ostalgia</w:t>
            </w:r>
          </w:p>
        </w:tc>
        <w:tc>
          <w:tcPr>
            <w:tcW w:w="498" w:type="dxa"/>
          </w:tcPr>
          <w:p w14:paraId="2FAC098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4.82</w:t>
            </w:r>
          </w:p>
        </w:tc>
        <w:tc>
          <w:tcPr>
            <w:tcW w:w="0" w:type="auto"/>
          </w:tcPr>
          <w:p w14:paraId="75F64B31"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1.42</w:t>
            </w:r>
          </w:p>
        </w:tc>
        <w:tc>
          <w:tcPr>
            <w:tcW w:w="0" w:type="auto"/>
          </w:tcPr>
          <w:p w14:paraId="04AF9E20"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.92</w:t>
            </w:r>
          </w:p>
        </w:tc>
        <w:tc>
          <w:tcPr>
            <w:tcW w:w="0" w:type="auto"/>
          </w:tcPr>
          <w:p w14:paraId="6051E6E6"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.94, .96</w:t>
            </w:r>
          </w:p>
        </w:tc>
        <w:tc>
          <w:tcPr>
            <w:tcW w:w="0" w:type="auto"/>
          </w:tcPr>
          <w:p w14:paraId="4113E503"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33458DAA"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.80</w:t>
            </w:r>
          </w:p>
        </w:tc>
        <w:tc>
          <w:tcPr>
            <w:tcW w:w="0" w:type="auto"/>
          </w:tcPr>
          <w:p w14:paraId="0E5889FA"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.08</w:t>
            </w:r>
          </w:p>
        </w:tc>
        <w:tc>
          <w:tcPr>
            <w:tcW w:w="0" w:type="auto"/>
          </w:tcPr>
          <w:p w14:paraId="75B1FFC7"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.11</w:t>
            </w:r>
          </w:p>
        </w:tc>
        <w:tc>
          <w:tcPr>
            <w:tcW w:w="0" w:type="auto"/>
          </w:tcPr>
          <w:p w14:paraId="48AE6BD4"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.60</w:t>
            </w:r>
          </w:p>
        </w:tc>
        <w:tc>
          <w:tcPr>
            <w:tcW w:w="0" w:type="auto"/>
          </w:tcPr>
          <w:p w14:paraId="666B8BA4"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.56</w:t>
            </w:r>
          </w:p>
        </w:tc>
        <w:tc>
          <w:tcPr>
            <w:tcW w:w="0" w:type="auto"/>
          </w:tcPr>
          <w:p w14:paraId="46D8F46F"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.43</w:t>
            </w:r>
          </w:p>
        </w:tc>
      </w:tr>
      <w:tr w:rsidR="00AD123A" w:rsidRPr="00AF5753" w14:paraId="2FD982AF" w14:textId="77777777" w:rsidTr="008A20F6">
        <w:tc>
          <w:tcPr>
            <w:tcW w:w="3119" w:type="dxa"/>
          </w:tcPr>
          <w:p w14:paraId="2EF46E30" w14:textId="5756D4C7"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3. Communal </w:t>
            </w:r>
            <w:r w:rsidR="00A41ED6">
              <w:rPr>
                <w:rFonts w:ascii="Times New Roman" w:hAnsi="Times New Roman" w:cs="Times New Roman"/>
                <w:sz w:val="24"/>
                <w:szCs w:val="24"/>
                <w:lang w:val="en-GB"/>
              </w:rPr>
              <w:t>o</w:t>
            </w:r>
            <w:r w:rsidR="00CD6616">
              <w:rPr>
                <w:rFonts w:ascii="Times New Roman" w:hAnsi="Times New Roman" w:cs="Times New Roman"/>
                <w:sz w:val="24"/>
                <w:szCs w:val="24"/>
                <w:lang w:val="en-GB"/>
              </w:rPr>
              <w:t xml:space="preserve">rg. </w:t>
            </w:r>
            <w:r w:rsidR="00A41ED6">
              <w:rPr>
                <w:rFonts w:ascii="Times New Roman" w:hAnsi="Times New Roman" w:cs="Times New Roman"/>
                <w:sz w:val="24"/>
                <w:szCs w:val="24"/>
                <w:lang w:val="en-GB"/>
              </w:rPr>
              <w:t>n</w:t>
            </w:r>
            <w:r w:rsidRPr="00AF5753">
              <w:rPr>
                <w:rFonts w:ascii="Times New Roman" w:hAnsi="Times New Roman" w:cs="Times New Roman"/>
                <w:sz w:val="24"/>
                <w:szCs w:val="24"/>
                <w:lang w:val="en-GB"/>
              </w:rPr>
              <w:t>ostalgia</w:t>
            </w:r>
          </w:p>
        </w:tc>
        <w:tc>
          <w:tcPr>
            <w:tcW w:w="498" w:type="dxa"/>
          </w:tcPr>
          <w:p w14:paraId="7233F762"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4.92</w:t>
            </w:r>
          </w:p>
        </w:tc>
        <w:tc>
          <w:tcPr>
            <w:tcW w:w="0" w:type="auto"/>
          </w:tcPr>
          <w:p w14:paraId="4EA66389"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1.42</w:t>
            </w:r>
          </w:p>
        </w:tc>
        <w:tc>
          <w:tcPr>
            <w:tcW w:w="0" w:type="auto"/>
          </w:tcPr>
          <w:p w14:paraId="60455F33"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.91</w:t>
            </w:r>
          </w:p>
        </w:tc>
        <w:tc>
          <w:tcPr>
            <w:tcW w:w="0" w:type="auto"/>
          </w:tcPr>
          <w:p w14:paraId="60621EF6"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.94, .96</w:t>
            </w:r>
          </w:p>
        </w:tc>
        <w:tc>
          <w:tcPr>
            <w:tcW w:w="0" w:type="auto"/>
          </w:tcPr>
          <w:p w14:paraId="2F4AB1BD"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.75, .84</w:t>
            </w:r>
          </w:p>
        </w:tc>
        <w:tc>
          <w:tcPr>
            <w:tcW w:w="0" w:type="auto"/>
          </w:tcPr>
          <w:p w14:paraId="5F91687D"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68627287"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.13</w:t>
            </w:r>
          </w:p>
        </w:tc>
        <w:tc>
          <w:tcPr>
            <w:tcW w:w="0" w:type="auto"/>
          </w:tcPr>
          <w:p w14:paraId="23D08D32"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.13</w:t>
            </w:r>
          </w:p>
        </w:tc>
        <w:tc>
          <w:tcPr>
            <w:tcW w:w="0" w:type="auto"/>
          </w:tcPr>
          <w:p w14:paraId="12C57D13"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.59</w:t>
            </w:r>
          </w:p>
        </w:tc>
        <w:tc>
          <w:tcPr>
            <w:tcW w:w="0" w:type="auto"/>
          </w:tcPr>
          <w:p w14:paraId="3D5C0770"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.58</w:t>
            </w:r>
          </w:p>
        </w:tc>
        <w:tc>
          <w:tcPr>
            <w:tcW w:w="0" w:type="auto"/>
          </w:tcPr>
          <w:p w14:paraId="0E961CBF"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.42</w:t>
            </w:r>
          </w:p>
        </w:tc>
      </w:tr>
      <w:tr w:rsidR="00AD123A" w:rsidRPr="00AF5753" w14:paraId="37613BD8" w14:textId="77777777" w:rsidTr="008A20F6">
        <w:tc>
          <w:tcPr>
            <w:tcW w:w="3119" w:type="dxa"/>
          </w:tcPr>
          <w:p w14:paraId="46774F5C" w14:textId="77777777"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4. SNS</w:t>
            </w:r>
          </w:p>
        </w:tc>
        <w:tc>
          <w:tcPr>
            <w:tcW w:w="498" w:type="dxa"/>
          </w:tcPr>
          <w:p w14:paraId="6A2C69D1"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4.44</w:t>
            </w:r>
          </w:p>
        </w:tc>
        <w:tc>
          <w:tcPr>
            <w:tcW w:w="0" w:type="auto"/>
          </w:tcPr>
          <w:p w14:paraId="44E45842"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1.38</w:t>
            </w:r>
          </w:p>
        </w:tc>
        <w:tc>
          <w:tcPr>
            <w:tcW w:w="0" w:type="auto"/>
          </w:tcPr>
          <w:p w14:paraId="071AB3F2"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.95</w:t>
            </w:r>
          </w:p>
        </w:tc>
        <w:tc>
          <w:tcPr>
            <w:tcW w:w="0" w:type="auto"/>
          </w:tcPr>
          <w:p w14:paraId="267607D5"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.00, .22</w:t>
            </w:r>
          </w:p>
        </w:tc>
        <w:tc>
          <w:tcPr>
            <w:tcW w:w="0" w:type="auto"/>
          </w:tcPr>
          <w:p w14:paraId="191743B5"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-.04, .19</w:t>
            </w:r>
          </w:p>
        </w:tc>
        <w:tc>
          <w:tcPr>
            <w:tcW w:w="0" w:type="auto"/>
          </w:tcPr>
          <w:p w14:paraId="2C8D3B9D"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.02, .24</w:t>
            </w:r>
          </w:p>
        </w:tc>
        <w:tc>
          <w:tcPr>
            <w:tcW w:w="0" w:type="auto"/>
          </w:tcPr>
          <w:p w14:paraId="4134CD1A"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21AD3AD6"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.63</w:t>
            </w:r>
          </w:p>
        </w:tc>
        <w:tc>
          <w:tcPr>
            <w:tcW w:w="0" w:type="auto"/>
          </w:tcPr>
          <w:p w14:paraId="0DB6D5CC"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.02</w:t>
            </w:r>
          </w:p>
        </w:tc>
        <w:tc>
          <w:tcPr>
            <w:tcW w:w="0" w:type="auto"/>
          </w:tcPr>
          <w:p w14:paraId="3A34B379"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-.04</w:t>
            </w:r>
          </w:p>
        </w:tc>
        <w:tc>
          <w:tcPr>
            <w:tcW w:w="0" w:type="auto"/>
          </w:tcPr>
          <w:p w14:paraId="12D603EC"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-.03</w:t>
            </w:r>
          </w:p>
        </w:tc>
      </w:tr>
      <w:tr w:rsidR="00AD123A" w:rsidRPr="00AF5753" w14:paraId="3EFCF845" w14:textId="77777777" w:rsidTr="008A20F6">
        <w:tc>
          <w:tcPr>
            <w:tcW w:w="3119" w:type="dxa"/>
          </w:tcPr>
          <w:p w14:paraId="28418F68" w14:textId="77777777"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5. NI</w:t>
            </w:r>
          </w:p>
        </w:tc>
        <w:tc>
          <w:tcPr>
            <w:tcW w:w="498" w:type="dxa"/>
          </w:tcPr>
          <w:p w14:paraId="76275C9F"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4.26</w:t>
            </w:r>
          </w:p>
        </w:tc>
        <w:tc>
          <w:tcPr>
            <w:tcW w:w="0" w:type="auto"/>
          </w:tcPr>
          <w:p w14:paraId="5F1949C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1.00</w:t>
            </w:r>
          </w:p>
        </w:tc>
        <w:tc>
          <w:tcPr>
            <w:tcW w:w="0" w:type="auto"/>
          </w:tcPr>
          <w:p w14:paraId="6830479C"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.89</w:t>
            </w:r>
          </w:p>
        </w:tc>
        <w:tc>
          <w:tcPr>
            <w:tcW w:w="0" w:type="auto"/>
          </w:tcPr>
          <w:p w14:paraId="1F38103A"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.02, .24</w:t>
            </w:r>
          </w:p>
        </w:tc>
        <w:tc>
          <w:tcPr>
            <w:tcW w:w="0" w:type="auto"/>
          </w:tcPr>
          <w:p w14:paraId="44D351C5"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.00, .22</w:t>
            </w:r>
          </w:p>
        </w:tc>
        <w:tc>
          <w:tcPr>
            <w:tcW w:w="0" w:type="auto"/>
          </w:tcPr>
          <w:p w14:paraId="79F4BE1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.02, .24</w:t>
            </w:r>
          </w:p>
        </w:tc>
        <w:tc>
          <w:tcPr>
            <w:tcW w:w="0" w:type="auto"/>
          </w:tcPr>
          <w:p w14:paraId="3D2D7C28"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.56, .70</w:t>
            </w:r>
          </w:p>
        </w:tc>
        <w:tc>
          <w:tcPr>
            <w:tcW w:w="0" w:type="auto"/>
          </w:tcPr>
          <w:p w14:paraId="1500D17E"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5B7182C6"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.10</w:t>
            </w:r>
          </w:p>
        </w:tc>
        <w:tc>
          <w:tcPr>
            <w:tcW w:w="0" w:type="auto"/>
          </w:tcPr>
          <w:p w14:paraId="2CB2C205"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.01</w:t>
            </w:r>
          </w:p>
        </w:tc>
        <w:tc>
          <w:tcPr>
            <w:tcW w:w="0" w:type="auto"/>
          </w:tcPr>
          <w:p w14:paraId="60C9F65B"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.06</w:t>
            </w:r>
          </w:p>
        </w:tc>
      </w:tr>
      <w:tr w:rsidR="00AD123A" w:rsidRPr="00AF5753" w14:paraId="684BB6C9" w14:textId="77777777" w:rsidTr="008A20F6">
        <w:tc>
          <w:tcPr>
            <w:tcW w:w="3119" w:type="dxa"/>
          </w:tcPr>
          <w:p w14:paraId="09CD4889" w14:textId="392DB561"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6. Org. </w:t>
            </w:r>
            <w:r w:rsidR="00A41ED6">
              <w:rPr>
                <w:rFonts w:ascii="Times New Roman" w:hAnsi="Times New Roman" w:cs="Times New Roman"/>
                <w:sz w:val="24"/>
                <w:szCs w:val="24"/>
                <w:lang w:val="en-GB"/>
              </w:rPr>
              <w:t>i</w:t>
            </w:r>
            <w:r w:rsidRPr="00AF5753">
              <w:rPr>
                <w:rFonts w:ascii="Times New Roman" w:hAnsi="Times New Roman" w:cs="Times New Roman"/>
                <w:sz w:val="24"/>
                <w:szCs w:val="24"/>
                <w:lang w:val="en-GB"/>
              </w:rPr>
              <w:t>dentification</w:t>
            </w:r>
          </w:p>
        </w:tc>
        <w:tc>
          <w:tcPr>
            <w:tcW w:w="498" w:type="dxa"/>
          </w:tcPr>
          <w:p w14:paraId="23645E9A"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3.15</w:t>
            </w:r>
          </w:p>
        </w:tc>
        <w:tc>
          <w:tcPr>
            <w:tcW w:w="0" w:type="auto"/>
          </w:tcPr>
          <w:p w14:paraId="5C8E0193"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0.99</w:t>
            </w:r>
          </w:p>
        </w:tc>
        <w:tc>
          <w:tcPr>
            <w:tcW w:w="0" w:type="auto"/>
          </w:tcPr>
          <w:p w14:paraId="4EDF571E"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.89</w:t>
            </w:r>
          </w:p>
        </w:tc>
        <w:tc>
          <w:tcPr>
            <w:tcW w:w="0" w:type="auto"/>
          </w:tcPr>
          <w:p w14:paraId="691DF742"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.55, .69</w:t>
            </w:r>
          </w:p>
        </w:tc>
        <w:tc>
          <w:tcPr>
            <w:tcW w:w="0" w:type="auto"/>
          </w:tcPr>
          <w:p w14:paraId="3DA38541"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.52, .67</w:t>
            </w:r>
          </w:p>
        </w:tc>
        <w:tc>
          <w:tcPr>
            <w:tcW w:w="0" w:type="auto"/>
          </w:tcPr>
          <w:p w14:paraId="453BE621"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.51, .65</w:t>
            </w:r>
          </w:p>
        </w:tc>
        <w:tc>
          <w:tcPr>
            <w:tcW w:w="0" w:type="auto"/>
          </w:tcPr>
          <w:p w14:paraId="25F85FD3"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-.09, .13</w:t>
            </w:r>
          </w:p>
        </w:tc>
        <w:tc>
          <w:tcPr>
            <w:tcW w:w="0" w:type="auto"/>
          </w:tcPr>
          <w:p w14:paraId="4480E157"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-.01, .21</w:t>
            </w:r>
          </w:p>
        </w:tc>
        <w:tc>
          <w:tcPr>
            <w:tcW w:w="0" w:type="auto"/>
          </w:tcPr>
          <w:p w14:paraId="1F51AF95"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1BC9ACF7"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.56</w:t>
            </w:r>
          </w:p>
        </w:tc>
        <w:tc>
          <w:tcPr>
            <w:tcW w:w="0" w:type="auto"/>
          </w:tcPr>
          <w:p w14:paraId="22FD3E4C"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.46</w:t>
            </w:r>
          </w:p>
        </w:tc>
      </w:tr>
      <w:tr w:rsidR="00AD123A" w:rsidRPr="00AF5753" w14:paraId="1129097E" w14:textId="77777777" w:rsidTr="008A20F6">
        <w:tc>
          <w:tcPr>
            <w:tcW w:w="3119" w:type="dxa"/>
          </w:tcPr>
          <w:p w14:paraId="3BB01A4E" w14:textId="299410F9"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7. Work </w:t>
            </w:r>
            <w:r w:rsidR="00A41ED6">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w:t>
            </w:r>
          </w:p>
        </w:tc>
        <w:tc>
          <w:tcPr>
            <w:tcW w:w="498" w:type="dxa"/>
          </w:tcPr>
          <w:p w14:paraId="6DEE01A4"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4.50</w:t>
            </w:r>
          </w:p>
        </w:tc>
        <w:tc>
          <w:tcPr>
            <w:tcW w:w="0" w:type="auto"/>
          </w:tcPr>
          <w:p w14:paraId="5EC1F294"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1.21</w:t>
            </w:r>
          </w:p>
        </w:tc>
        <w:tc>
          <w:tcPr>
            <w:tcW w:w="0" w:type="auto"/>
          </w:tcPr>
          <w:p w14:paraId="5183F74C"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.95</w:t>
            </w:r>
          </w:p>
        </w:tc>
        <w:tc>
          <w:tcPr>
            <w:tcW w:w="0" w:type="auto"/>
          </w:tcPr>
          <w:p w14:paraId="4EB30F2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.53, .67</w:t>
            </w:r>
          </w:p>
        </w:tc>
        <w:tc>
          <w:tcPr>
            <w:tcW w:w="0" w:type="auto"/>
          </w:tcPr>
          <w:p w14:paraId="46591E43"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.48, .64</w:t>
            </w:r>
          </w:p>
        </w:tc>
        <w:tc>
          <w:tcPr>
            <w:tcW w:w="0" w:type="auto"/>
          </w:tcPr>
          <w:p w14:paraId="63EADB09"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.50, .65</w:t>
            </w:r>
          </w:p>
        </w:tc>
        <w:tc>
          <w:tcPr>
            <w:tcW w:w="0" w:type="auto"/>
          </w:tcPr>
          <w:p w14:paraId="43E1DB49"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-.15, .07</w:t>
            </w:r>
          </w:p>
        </w:tc>
        <w:tc>
          <w:tcPr>
            <w:tcW w:w="0" w:type="auto"/>
          </w:tcPr>
          <w:p w14:paraId="4AA65264"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-.10, .12</w:t>
            </w:r>
          </w:p>
        </w:tc>
        <w:tc>
          <w:tcPr>
            <w:tcW w:w="0" w:type="auto"/>
          </w:tcPr>
          <w:p w14:paraId="69B39C1E"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.48, .63</w:t>
            </w:r>
          </w:p>
        </w:tc>
        <w:tc>
          <w:tcPr>
            <w:tcW w:w="0" w:type="auto"/>
          </w:tcPr>
          <w:p w14:paraId="2A792A47"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c>
          <w:tcPr>
            <w:tcW w:w="0" w:type="auto"/>
          </w:tcPr>
          <w:p w14:paraId="0557B78B" w14:textId="77777777" w:rsidR="00AD123A" w:rsidRPr="00AF5753" w:rsidRDefault="00AD123A" w:rsidP="006F4221">
            <w:pPr>
              <w:tabs>
                <w:tab w:val="decimal" w:pos="255"/>
              </w:tabs>
              <w:spacing w:line="480" w:lineRule="exact"/>
              <w:contextualSpacing/>
              <w:rPr>
                <w:rFonts w:ascii="Times New Roman" w:hAnsi="Times New Roman" w:cs="Times New Roman"/>
                <w:iCs/>
                <w:sz w:val="24"/>
                <w:szCs w:val="24"/>
                <w:lang w:val="en-GB"/>
              </w:rPr>
            </w:pPr>
            <w:r w:rsidRPr="00AF5753">
              <w:rPr>
                <w:rFonts w:ascii="Times New Roman" w:hAnsi="Times New Roman" w:cs="Times New Roman"/>
                <w:iCs/>
                <w:sz w:val="24"/>
                <w:szCs w:val="24"/>
                <w:lang w:val="en-GB"/>
              </w:rPr>
              <w:t>.59</w:t>
            </w:r>
          </w:p>
        </w:tc>
      </w:tr>
      <w:tr w:rsidR="00AD123A" w:rsidRPr="00AF5753" w14:paraId="382D2113" w14:textId="77777777" w:rsidTr="008A20F6">
        <w:tc>
          <w:tcPr>
            <w:tcW w:w="3119" w:type="dxa"/>
          </w:tcPr>
          <w:p w14:paraId="6E5DF0E0" w14:textId="77777777" w:rsidR="00AD123A" w:rsidRPr="00AF5753" w:rsidRDefault="00AD123A" w:rsidP="006F4221">
            <w:pPr>
              <w:spacing w:line="48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8. OCB</w:t>
            </w:r>
          </w:p>
        </w:tc>
        <w:tc>
          <w:tcPr>
            <w:tcW w:w="498" w:type="dxa"/>
          </w:tcPr>
          <w:p w14:paraId="24EEB3DE"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5.51</w:t>
            </w:r>
          </w:p>
        </w:tc>
        <w:tc>
          <w:tcPr>
            <w:tcW w:w="0" w:type="auto"/>
          </w:tcPr>
          <w:p w14:paraId="7477141A"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0.73</w:t>
            </w:r>
          </w:p>
        </w:tc>
        <w:tc>
          <w:tcPr>
            <w:tcW w:w="0" w:type="auto"/>
          </w:tcPr>
          <w:p w14:paraId="174B1C1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.90</w:t>
            </w:r>
          </w:p>
        </w:tc>
        <w:tc>
          <w:tcPr>
            <w:tcW w:w="0" w:type="auto"/>
          </w:tcPr>
          <w:p w14:paraId="37814E89"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.35, .53</w:t>
            </w:r>
          </w:p>
        </w:tc>
        <w:tc>
          <w:tcPr>
            <w:tcW w:w="0" w:type="auto"/>
          </w:tcPr>
          <w:p w14:paraId="76AEAFBD"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.33, .51</w:t>
            </w:r>
          </w:p>
        </w:tc>
        <w:tc>
          <w:tcPr>
            <w:tcW w:w="0" w:type="auto"/>
          </w:tcPr>
          <w:p w14:paraId="2698DAED"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.32, .51</w:t>
            </w:r>
          </w:p>
        </w:tc>
        <w:tc>
          <w:tcPr>
            <w:tcW w:w="0" w:type="auto"/>
          </w:tcPr>
          <w:p w14:paraId="511373EA"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-.14, .08</w:t>
            </w:r>
          </w:p>
        </w:tc>
        <w:tc>
          <w:tcPr>
            <w:tcW w:w="0" w:type="auto"/>
          </w:tcPr>
          <w:p w14:paraId="7252AC39"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-.05, .17</w:t>
            </w:r>
          </w:p>
        </w:tc>
        <w:tc>
          <w:tcPr>
            <w:tcW w:w="0" w:type="auto"/>
          </w:tcPr>
          <w:p w14:paraId="68A60D33"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.36, .54</w:t>
            </w:r>
          </w:p>
        </w:tc>
        <w:tc>
          <w:tcPr>
            <w:tcW w:w="0" w:type="auto"/>
          </w:tcPr>
          <w:p w14:paraId="45555F87" w14:textId="77777777" w:rsidR="00AD123A" w:rsidRPr="00AF5753" w:rsidRDefault="00AD123A" w:rsidP="006F4221">
            <w:pPr>
              <w:tabs>
                <w:tab w:val="decimal" w:pos="255"/>
              </w:tabs>
              <w:spacing w:line="480" w:lineRule="exact"/>
              <w:contextualSpacing/>
              <w:jc w:val="both"/>
              <w:rPr>
                <w:rFonts w:ascii="Times New Roman" w:hAnsi="Times New Roman" w:cs="Times New Roman"/>
                <w:iCs/>
                <w:sz w:val="24"/>
                <w:szCs w:val="24"/>
                <w:lang w:val="en-GB"/>
              </w:rPr>
            </w:pPr>
            <w:r w:rsidRPr="00AF5753">
              <w:rPr>
                <w:rFonts w:ascii="Times New Roman" w:hAnsi="Times New Roman" w:cs="Times New Roman"/>
                <w:iCs/>
                <w:sz w:val="24"/>
                <w:szCs w:val="24"/>
                <w:lang w:val="en-GB"/>
              </w:rPr>
              <w:t>.51, .66</w:t>
            </w:r>
          </w:p>
        </w:tc>
        <w:tc>
          <w:tcPr>
            <w:tcW w:w="0" w:type="auto"/>
          </w:tcPr>
          <w:p w14:paraId="773E9D80" w14:textId="77777777" w:rsidR="00AD123A" w:rsidRPr="00AF5753" w:rsidRDefault="00AD123A" w:rsidP="006F4221">
            <w:pPr>
              <w:tabs>
                <w:tab w:val="decimal" w:pos="255"/>
              </w:tabs>
              <w:spacing w:line="480" w:lineRule="exact"/>
              <w:contextualSpacing/>
              <w:jc w:val="center"/>
              <w:rPr>
                <w:rFonts w:ascii="Times New Roman" w:hAnsi="Times New Roman" w:cs="Times New Roman"/>
                <w:iCs/>
                <w:sz w:val="24"/>
                <w:szCs w:val="24"/>
                <w:lang w:val="en-GB"/>
              </w:rPr>
            </w:pPr>
            <w:r w:rsidRPr="00AF5753">
              <w:rPr>
                <w:rFonts w:ascii="Times New Roman" w:hAnsi="Times New Roman" w:cs="Times New Roman"/>
                <w:iCs/>
                <w:sz w:val="24"/>
                <w:szCs w:val="24"/>
                <w:lang w:val="en-GB"/>
              </w:rPr>
              <w:t>-</w:t>
            </w:r>
          </w:p>
        </w:tc>
      </w:tr>
    </w:tbl>
    <w:p w14:paraId="1CDDBD27" w14:textId="2D5366E3" w:rsidR="002A6B92" w:rsidRPr="006D2AAB" w:rsidRDefault="00090FBD" w:rsidP="006D2AAB">
      <w:pPr>
        <w:spacing w:after="0" w:line="480" w:lineRule="exact"/>
        <w:contextualSpacing/>
        <w:rPr>
          <w:rFonts w:asciiTheme="majorBidi" w:hAnsiTheme="majorBidi" w:cstheme="majorBidi"/>
          <w:sz w:val="24"/>
          <w:szCs w:val="24"/>
          <w:lang w:val="en-GB"/>
        </w:rPr>
        <w:sectPr w:rsidR="002A6B92" w:rsidRPr="006D2AAB" w:rsidSect="002A6B92">
          <w:pgSz w:w="16838" w:h="11906" w:orient="landscape"/>
          <w:pgMar w:top="1418" w:right="1418" w:bottom="1418" w:left="1418" w:header="709" w:footer="709" w:gutter="0"/>
          <w:cols w:space="708"/>
          <w:docGrid w:linePitch="360"/>
        </w:sectPr>
      </w:pPr>
      <w:r w:rsidRPr="00AF5753">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w:t>
      </w:r>
      <w:r w:rsidRPr="00AF5753">
        <w:rPr>
          <w:rFonts w:ascii="Times New Roman" w:hAnsi="Times New Roman" w:cs="Times New Roman"/>
          <w:sz w:val="24"/>
          <w:szCs w:val="24"/>
          <w:lang w:val="en-GB"/>
        </w:rPr>
        <w:t>ONS = Organisational Nostalgia Scale</w:t>
      </w:r>
      <w:r w:rsidR="00A41ED6">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SNS = Southampton Nostalgia Scale</w:t>
      </w:r>
      <w:r w:rsidR="00A41ED6">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NI = Nostalgia Inventory</w:t>
      </w:r>
      <w:r w:rsidR="00A41ED6">
        <w:rPr>
          <w:rFonts w:ascii="Times New Roman" w:hAnsi="Times New Roman" w:cs="Times New Roman"/>
          <w:sz w:val="24"/>
          <w:szCs w:val="24"/>
          <w:lang w:val="en-GB"/>
        </w:rPr>
        <w:t>.</w:t>
      </w:r>
      <w:r w:rsidRPr="00AF5753">
        <w:rPr>
          <w:rFonts w:ascii="Times New Roman" w:hAnsi="Times New Roman" w:cs="Times New Roman"/>
          <w:sz w:val="24"/>
          <w:szCs w:val="24"/>
          <w:lang w:val="en-GB"/>
        </w:rPr>
        <w:t xml:space="preserve"> Org. = </w:t>
      </w:r>
      <w:r w:rsidR="009110AB">
        <w:rPr>
          <w:rFonts w:ascii="Times New Roman" w:hAnsi="Times New Roman" w:cs="Times New Roman"/>
          <w:sz w:val="24"/>
          <w:szCs w:val="24"/>
          <w:lang w:val="en-GB"/>
        </w:rPr>
        <w:t>O</w:t>
      </w:r>
      <w:r w:rsidRPr="00AF5753">
        <w:rPr>
          <w:rFonts w:ascii="Times New Roman" w:hAnsi="Times New Roman" w:cs="Times New Roman"/>
          <w:sz w:val="24"/>
          <w:szCs w:val="24"/>
          <w:lang w:val="en-GB"/>
        </w:rPr>
        <w:t>rganisational</w:t>
      </w:r>
      <w:r w:rsidR="00A41ED6">
        <w:rPr>
          <w:rFonts w:ascii="Times New Roman" w:hAnsi="Times New Roman" w:cs="Times New Roman"/>
          <w:sz w:val="24"/>
          <w:szCs w:val="24"/>
          <w:lang w:val="en-GB"/>
        </w:rPr>
        <w:t>.</w:t>
      </w:r>
      <w:r w:rsidR="002F3AF1">
        <w:rPr>
          <w:rFonts w:ascii="Times New Roman" w:hAnsi="Times New Roman" w:cs="Times New Roman"/>
          <w:sz w:val="24"/>
          <w:szCs w:val="24"/>
          <w:lang w:val="en-GB"/>
        </w:rPr>
        <w:t xml:space="preserve"> OCB = Organisational </w:t>
      </w:r>
      <w:r w:rsidR="00A41ED6">
        <w:rPr>
          <w:rFonts w:ascii="Times New Roman" w:hAnsi="Times New Roman" w:cs="Times New Roman"/>
          <w:sz w:val="24"/>
          <w:szCs w:val="24"/>
          <w:lang w:val="en-GB"/>
        </w:rPr>
        <w:t>c</w:t>
      </w:r>
      <w:r w:rsidR="002F3AF1">
        <w:rPr>
          <w:rFonts w:ascii="Times New Roman" w:hAnsi="Times New Roman" w:cs="Times New Roman"/>
          <w:sz w:val="24"/>
          <w:szCs w:val="24"/>
          <w:lang w:val="en-GB"/>
        </w:rPr>
        <w:t xml:space="preserve">itizenship </w:t>
      </w:r>
      <w:r w:rsidR="00A41ED6">
        <w:rPr>
          <w:rFonts w:ascii="Times New Roman" w:hAnsi="Times New Roman" w:cs="Times New Roman"/>
          <w:sz w:val="24"/>
          <w:szCs w:val="24"/>
          <w:lang w:val="en-GB"/>
        </w:rPr>
        <w:t>b</w:t>
      </w:r>
      <w:r w:rsidR="002F3AF1">
        <w:rPr>
          <w:rFonts w:ascii="Times New Roman" w:hAnsi="Times New Roman" w:cs="Times New Roman"/>
          <w:sz w:val="24"/>
          <w:szCs w:val="24"/>
          <w:lang w:val="en-GB"/>
        </w:rPr>
        <w:t xml:space="preserve">ehaviour. </w:t>
      </w:r>
      <w:r w:rsidRPr="00AF5753">
        <w:rPr>
          <w:rFonts w:asciiTheme="majorBidi" w:hAnsiTheme="majorBidi" w:cstheme="majorBidi"/>
          <w:sz w:val="24"/>
          <w:szCs w:val="24"/>
          <w:lang w:val="en-GB"/>
        </w:rPr>
        <w:t xml:space="preserve">Pearson’s </w:t>
      </w:r>
      <w:r w:rsidRPr="00AF5753">
        <w:rPr>
          <w:rFonts w:asciiTheme="majorBidi" w:hAnsiTheme="majorBidi" w:cstheme="majorBidi"/>
          <w:i/>
          <w:sz w:val="24"/>
          <w:szCs w:val="24"/>
          <w:lang w:val="en-GB"/>
        </w:rPr>
        <w:t xml:space="preserve">r </w:t>
      </w:r>
      <w:r w:rsidRPr="00AF5753">
        <w:rPr>
          <w:rFonts w:asciiTheme="majorBidi" w:hAnsiTheme="majorBidi" w:cstheme="majorBidi"/>
          <w:sz w:val="24"/>
          <w:szCs w:val="24"/>
          <w:lang w:val="en-GB"/>
        </w:rPr>
        <w:t>above the diagonal, 95% CI below the diagonal.</w:t>
      </w:r>
    </w:p>
    <w:p w14:paraId="3B1CB25E" w14:textId="6A18A469" w:rsidR="00C822EB" w:rsidRPr="00AF5753" w:rsidRDefault="00C822EB" w:rsidP="00003128">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lastRenderedPageBreak/>
        <w:t>Results</w:t>
      </w:r>
    </w:p>
    <w:p w14:paraId="55FD284C" w14:textId="23C57B2A" w:rsidR="00EA186E" w:rsidRPr="00AF5753" w:rsidRDefault="00C822EB" w:rsidP="00184E12">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Cs/>
          <w:sz w:val="24"/>
          <w:szCs w:val="24"/>
          <w:lang w:val="en-GB"/>
        </w:rPr>
        <w:tab/>
      </w:r>
      <w:r w:rsidR="00352F38">
        <w:rPr>
          <w:rFonts w:asciiTheme="majorBidi" w:hAnsiTheme="majorBidi" w:cstheme="majorBidi"/>
          <w:bCs/>
          <w:sz w:val="24"/>
          <w:szCs w:val="24"/>
          <w:lang w:val="en-GB"/>
        </w:rPr>
        <w:t xml:space="preserve">We </w:t>
      </w:r>
      <w:r w:rsidR="00AF3531">
        <w:rPr>
          <w:rFonts w:asciiTheme="majorBidi" w:hAnsiTheme="majorBidi" w:cstheme="majorBidi"/>
          <w:bCs/>
          <w:sz w:val="24"/>
          <w:szCs w:val="24"/>
          <w:lang w:val="en-GB"/>
        </w:rPr>
        <w:t xml:space="preserve">used </w:t>
      </w:r>
      <w:r w:rsidR="004C2CD8">
        <w:rPr>
          <w:rFonts w:asciiTheme="majorBidi" w:hAnsiTheme="majorBidi" w:cstheme="majorBidi"/>
          <w:bCs/>
          <w:sz w:val="24"/>
          <w:szCs w:val="24"/>
          <w:lang w:val="en-GB"/>
        </w:rPr>
        <w:t>OLS</w:t>
      </w:r>
      <w:r w:rsidR="007A56D4">
        <w:rPr>
          <w:rFonts w:asciiTheme="majorBidi" w:hAnsiTheme="majorBidi" w:cstheme="majorBidi"/>
          <w:bCs/>
          <w:sz w:val="24"/>
          <w:szCs w:val="24"/>
          <w:lang w:val="en-GB"/>
        </w:rPr>
        <w:t xml:space="preserve"> </w:t>
      </w:r>
      <w:r w:rsidR="00986DC5">
        <w:rPr>
          <w:rFonts w:asciiTheme="majorBidi" w:hAnsiTheme="majorBidi" w:cstheme="majorBidi"/>
          <w:bCs/>
          <w:sz w:val="24"/>
          <w:szCs w:val="24"/>
          <w:lang w:val="en-GB"/>
        </w:rPr>
        <w:t>linear regression</w:t>
      </w:r>
      <w:r w:rsidR="00225F54">
        <w:rPr>
          <w:rFonts w:asciiTheme="majorBidi" w:hAnsiTheme="majorBidi" w:cstheme="majorBidi"/>
          <w:bCs/>
          <w:sz w:val="24"/>
          <w:szCs w:val="24"/>
          <w:lang w:val="en-GB"/>
        </w:rPr>
        <w:t>.</w:t>
      </w:r>
      <w:r w:rsidR="00AF3531">
        <w:rPr>
          <w:rFonts w:asciiTheme="majorBidi" w:hAnsiTheme="majorBidi" w:cstheme="majorBidi"/>
          <w:bCs/>
          <w:sz w:val="24"/>
          <w:szCs w:val="24"/>
          <w:lang w:val="en-GB"/>
        </w:rPr>
        <w:t xml:space="preserve"> I</w:t>
      </w:r>
      <w:r w:rsidR="00695C65">
        <w:rPr>
          <w:rFonts w:asciiTheme="majorBidi" w:hAnsiTheme="majorBidi" w:cstheme="majorBidi"/>
          <w:bCs/>
          <w:sz w:val="24"/>
          <w:szCs w:val="24"/>
          <w:lang w:val="en-GB"/>
        </w:rPr>
        <w:t xml:space="preserve">n support </w:t>
      </w:r>
      <w:r w:rsidR="00D742A7">
        <w:rPr>
          <w:rFonts w:asciiTheme="majorBidi" w:hAnsiTheme="majorBidi" w:cstheme="majorBidi"/>
          <w:bCs/>
          <w:sz w:val="24"/>
          <w:szCs w:val="24"/>
          <w:lang w:val="en-GB"/>
        </w:rPr>
        <w:t>o</w:t>
      </w:r>
      <w:r w:rsidR="00695C65">
        <w:rPr>
          <w:rFonts w:asciiTheme="majorBidi" w:hAnsiTheme="majorBidi" w:cstheme="majorBidi"/>
          <w:bCs/>
          <w:sz w:val="24"/>
          <w:szCs w:val="24"/>
          <w:lang w:val="en-GB"/>
        </w:rPr>
        <w:t xml:space="preserve">f </w:t>
      </w:r>
      <w:r w:rsidR="00D742A7">
        <w:rPr>
          <w:rFonts w:asciiTheme="majorBidi" w:hAnsiTheme="majorBidi" w:cstheme="majorBidi"/>
          <w:bCs/>
          <w:sz w:val="24"/>
          <w:szCs w:val="24"/>
          <w:lang w:val="en-GB"/>
        </w:rPr>
        <w:t>H</w:t>
      </w:r>
      <w:r w:rsidR="00695C65">
        <w:rPr>
          <w:rFonts w:asciiTheme="majorBidi" w:hAnsiTheme="majorBidi" w:cstheme="majorBidi"/>
          <w:bCs/>
          <w:sz w:val="24"/>
          <w:szCs w:val="24"/>
          <w:lang w:val="en-GB"/>
        </w:rPr>
        <w:t>ypothesis 5,</w:t>
      </w:r>
      <w:r w:rsidR="005A387D" w:rsidRPr="00AF5753">
        <w:rPr>
          <w:rFonts w:asciiTheme="majorBidi" w:hAnsiTheme="majorBidi" w:cstheme="majorBidi"/>
          <w:bCs/>
          <w:sz w:val="24"/>
          <w:szCs w:val="24"/>
          <w:lang w:val="en-GB"/>
        </w:rPr>
        <w:t xml:space="preserve"> o</w:t>
      </w:r>
      <w:r w:rsidR="007A6304" w:rsidRPr="00AF5753">
        <w:rPr>
          <w:rFonts w:asciiTheme="majorBidi" w:hAnsiTheme="majorBidi" w:cstheme="majorBidi"/>
          <w:bCs/>
          <w:sz w:val="24"/>
          <w:szCs w:val="24"/>
          <w:lang w:val="en-GB"/>
        </w:rPr>
        <w:t>rganisational</w:t>
      </w:r>
      <w:r w:rsidR="001918C3" w:rsidRPr="00AF5753">
        <w:rPr>
          <w:rFonts w:asciiTheme="majorBidi" w:hAnsiTheme="majorBidi" w:cstheme="majorBidi"/>
          <w:bCs/>
          <w:sz w:val="24"/>
          <w:szCs w:val="24"/>
          <w:lang w:val="en-GB"/>
        </w:rPr>
        <w:t xml:space="preserve"> nostalgia</w:t>
      </w:r>
      <w:r w:rsidR="00AE26DF" w:rsidRPr="00AF5753">
        <w:rPr>
          <w:rFonts w:asciiTheme="majorBidi" w:hAnsiTheme="majorBidi" w:cstheme="majorBidi"/>
          <w:bCs/>
          <w:sz w:val="24"/>
          <w:szCs w:val="24"/>
          <w:lang w:val="en-GB"/>
        </w:rPr>
        <w:t xml:space="preserve"> was positively associated</w:t>
      </w:r>
      <w:r w:rsidR="00205D7B" w:rsidRPr="00AF5753">
        <w:rPr>
          <w:rFonts w:asciiTheme="majorBidi" w:hAnsiTheme="majorBidi" w:cstheme="majorBidi"/>
          <w:bCs/>
          <w:sz w:val="24"/>
          <w:szCs w:val="24"/>
          <w:lang w:val="en-GB"/>
        </w:rPr>
        <w:t xml:space="preserve"> </w:t>
      </w:r>
      <w:r w:rsidR="00AE26DF" w:rsidRPr="00AF5753">
        <w:rPr>
          <w:rFonts w:asciiTheme="majorBidi" w:hAnsiTheme="majorBidi" w:cstheme="majorBidi"/>
          <w:bCs/>
          <w:sz w:val="24"/>
          <w:szCs w:val="24"/>
          <w:lang w:val="en-GB"/>
        </w:rPr>
        <w:t>with OCB</w:t>
      </w:r>
      <w:r w:rsidR="00A6736C">
        <w:rPr>
          <w:rFonts w:asciiTheme="majorBidi" w:hAnsiTheme="majorBidi" w:cstheme="majorBidi"/>
          <w:bCs/>
          <w:sz w:val="24"/>
          <w:szCs w:val="24"/>
          <w:lang w:val="en-GB"/>
        </w:rPr>
        <w:t xml:space="preserve">, β = </w:t>
      </w:r>
      <w:r w:rsidR="00A6736C" w:rsidRPr="00A6736C">
        <w:rPr>
          <w:rFonts w:asciiTheme="majorBidi" w:hAnsiTheme="majorBidi" w:cstheme="majorBidi"/>
          <w:bCs/>
          <w:sz w:val="24"/>
          <w:szCs w:val="24"/>
          <w:lang w:val="en-GB"/>
        </w:rPr>
        <w:t>.44</w:t>
      </w:r>
      <w:r w:rsidR="00A6736C">
        <w:rPr>
          <w:rFonts w:asciiTheme="majorBidi" w:hAnsiTheme="majorBidi" w:cstheme="majorBidi"/>
          <w:bCs/>
          <w:sz w:val="24"/>
          <w:szCs w:val="24"/>
          <w:lang w:val="en-GB"/>
        </w:rPr>
        <w:t xml:space="preserve"> 95% CI</w:t>
      </w:r>
      <w:r w:rsidR="00695C65">
        <w:rPr>
          <w:rFonts w:asciiTheme="majorBidi" w:hAnsiTheme="majorBidi" w:cstheme="majorBidi"/>
          <w:bCs/>
          <w:sz w:val="24"/>
          <w:szCs w:val="24"/>
          <w:lang w:val="en-GB"/>
        </w:rPr>
        <w:t>:</w:t>
      </w:r>
      <w:r w:rsidR="00A6736C" w:rsidRPr="00A6736C">
        <w:rPr>
          <w:rFonts w:asciiTheme="majorBidi" w:hAnsiTheme="majorBidi" w:cstheme="majorBidi"/>
          <w:bCs/>
          <w:sz w:val="24"/>
          <w:szCs w:val="24"/>
          <w:lang w:val="en-GB"/>
        </w:rPr>
        <w:t xml:space="preserve"> [.34, .55]</w:t>
      </w:r>
      <w:r w:rsidR="00695C65">
        <w:rPr>
          <w:rFonts w:asciiTheme="majorBidi" w:hAnsiTheme="majorBidi" w:cstheme="majorBidi"/>
          <w:bCs/>
          <w:sz w:val="24"/>
          <w:szCs w:val="24"/>
          <w:lang w:val="en-GB"/>
        </w:rPr>
        <w:t xml:space="preserve">, </w:t>
      </w:r>
      <w:r w:rsidR="00695C65" w:rsidRPr="006E5338">
        <w:rPr>
          <w:rFonts w:asciiTheme="majorBidi" w:hAnsiTheme="majorBidi" w:cstheme="majorBidi"/>
          <w:bCs/>
          <w:i/>
          <w:iCs/>
          <w:sz w:val="24"/>
          <w:szCs w:val="24"/>
          <w:lang w:val="en-GB"/>
        </w:rPr>
        <w:t>p</w:t>
      </w:r>
      <w:r w:rsidR="00695C65">
        <w:rPr>
          <w:rFonts w:asciiTheme="majorBidi" w:hAnsiTheme="majorBidi" w:cstheme="majorBidi"/>
          <w:bCs/>
          <w:sz w:val="24"/>
          <w:szCs w:val="24"/>
          <w:lang w:val="en-GB"/>
        </w:rPr>
        <w:t xml:space="preserve"> </w:t>
      </w:r>
      <w:r w:rsidR="00A6736C" w:rsidRPr="00A6736C">
        <w:rPr>
          <w:rFonts w:asciiTheme="majorBidi" w:hAnsiTheme="majorBidi" w:cstheme="majorBidi"/>
          <w:bCs/>
          <w:sz w:val="24"/>
          <w:szCs w:val="24"/>
          <w:lang w:val="en-GB"/>
        </w:rPr>
        <w:t>&lt; .001</w:t>
      </w:r>
      <w:r w:rsidR="00A6736C">
        <w:rPr>
          <w:rFonts w:asciiTheme="majorBidi" w:hAnsiTheme="majorBidi" w:cstheme="majorBidi"/>
          <w:bCs/>
          <w:sz w:val="24"/>
          <w:szCs w:val="24"/>
          <w:lang w:val="en-GB"/>
        </w:rPr>
        <w:t>.</w:t>
      </w:r>
      <w:r w:rsidR="00061F6B">
        <w:rPr>
          <w:rFonts w:asciiTheme="majorBidi" w:hAnsiTheme="majorBidi" w:cstheme="majorBidi"/>
          <w:bCs/>
          <w:sz w:val="24"/>
          <w:szCs w:val="24"/>
          <w:lang w:val="en-GB"/>
        </w:rPr>
        <w:t xml:space="preserve"> We fitted a path model to test the mediational </w:t>
      </w:r>
      <w:r w:rsidR="00904726">
        <w:rPr>
          <w:rFonts w:asciiTheme="majorBidi" w:hAnsiTheme="majorBidi" w:cstheme="majorBidi"/>
          <w:bCs/>
          <w:sz w:val="24"/>
          <w:szCs w:val="24"/>
          <w:lang w:val="en-GB"/>
        </w:rPr>
        <w:t>sequence</w:t>
      </w:r>
      <w:r w:rsidR="00061F6B">
        <w:rPr>
          <w:rFonts w:asciiTheme="majorBidi" w:hAnsiTheme="majorBidi" w:cstheme="majorBidi"/>
          <w:bCs/>
          <w:sz w:val="24"/>
          <w:szCs w:val="24"/>
          <w:lang w:val="en-GB"/>
        </w:rPr>
        <w:t xml:space="preserve"> from organisational nostalgia </w:t>
      </w:r>
      <w:r w:rsidR="004366F5">
        <w:rPr>
          <w:rFonts w:asciiTheme="majorBidi" w:hAnsiTheme="majorBidi" w:cstheme="majorBidi"/>
          <w:bCs/>
          <w:sz w:val="24"/>
          <w:szCs w:val="24"/>
          <w:lang w:val="en-GB"/>
        </w:rPr>
        <w:t xml:space="preserve">via </w:t>
      </w:r>
      <w:r w:rsidR="00061F6B">
        <w:rPr>
          <w:rFonts w:asciiTheme="majorBidi" w:hAnsiTheme="majorBidi" w:cstheme="majorBidi"/>
          <w:bCs/>
          <w:sz w:val="24"/>
          <w:szCs w:val="24"/>
          <w:lang w:val="en-GB"/>
        </w:rPr>
        <w:t xml:space="preserve">work engagement to </w:t>
      </w:r>
      <w:r w:rsidR="00305768">
        <w:rPr>
          <w:rFonts w:asciiTheme="majorBidi" w:hAnsiTheme="majorBidi" w:cstheme="majorBidi"/>
          <w:bCs/>
          <w:sz w:val="24"/>
          <w:szCs w:val="24"/>
          <w:lang w:val="en-GB"/>
        </w:rPr>
        <w:t xml:space="preserve">OCB (Figure 1, top </w:t>
      </w:r>
      <w:r w:rsidR="002B5013">
        <w:rPr>
          <w:rFonts w:asciiTheme="majorBidi" w:hAnsiTheme="majorBidi" w:cstheme="majorBidi"/>
          <w:bCs/>
          <w:sz w:val="24"/>
          <w:szCs w:val="24"/>
          <w:lang w:val="en-GB"/>
        </w:rPr>
        <w:t>model</w:t>
      </w:r>
      <w:r w:rsidR="00305768">
        <w:rPr>
          <w:rFonts w:asciiTheme="majorBidi" w:hAnsiTheme="majorBidi" w:cstheme="majorBidi"/>
          <w:bCs/>
          <w:sz w:val="24"/>
          <w:szCs w:val="24"/>
          <w:lang w:val="en-GB"/>
        </w:rPr>
        <w:t>).</w:t>
      </w:r>
      <w:r w:rsidR="00AE26DF" w:rsidRPr="00AF5753">
        <w:rPr>
          <w:rFonts w:asciiTheme="majorBidi" w:hAnsiTheme="majorBidi" w:cstheme="majorBidi"/>
          <w:bCs/>
          <w:sz w:val="24"/>
          <w:szCs w:val="24"/>
          <w:lang w:val="en-GB"/>
        </w:rPr>
        <w:t xml:space="preserve"> </w:t>
      </w:r>
      <w:r w:rsidR="00305768">
        <w:rPr>
          <w:rFonts w:asciiTheme="majorBidi" w:hAnsiTheme="majorBidi" w:cstheme="majorBidi"/>
          <w:bCs/>
          <w:sz w:val="24"/>
          <w:szCs w:val="24"/>
          <w:lang w:val="en-GB"/>
        </w:rPr>
        <w:t>O</w:t>
      </w:r>
      <w:r w:rsidR="00C12C5E">
        <w:rPr>
          <w:rFonts w:asciiTheme="majorBidi" w:hAnsiTheme="majorBidi" w:cstheme="majorBidi"/>
          <w:bCs/>
          <w:sz w:val="24"/>
          <w:szCs w:val="24"/>
          <w:lang w:val="en-GB"/>
        </w:rPr>
        <w:t>rganisational nostalgia was positively associated with work engagement</w:t>
      </w:r>
      <w:r w:rsidR="00D742A7">
        <w:rPr>
          <w:rFonts w:asciiTheme="majorBidi" w:hAnsiTheme="majorBidi" w:cstheme="majorBidi"/>
          <w:bCs/>
          <w:sz w:val="24"/>
          <w:szCs w:val="24"/>
          <w:lang w:val="en-GB"/>
        </w:rPr>
        <w:t xml:space="preserve"> (supporting </w:t>
      </w:r>
      <w:r w:rsidR="00C02F6B">
        <w:rPr>
          <w:rFonts w:asciiTheme="majorBidi" w:hAnsiTheme="majorBidi" w:cstheme="majorBidi"/>
          <w:bCs/>
          <w:sz w:val="24"/>
          <w:szCs w:val="24"/>
          <w:lang w:val="en-GB"/>
        </w:rPr>
        <w:t>H</w:t>
      </w:r>
      <w:r w:rsidR="00D742A7">
        <w:rPr>
          <w:rFonts w:asciiTheme="majorBidi" w:hAnsiTheme="majorBidi" w:cstheme="majorBidi"/>
          <w:bCs/>
          <w:sz w:val="24"/>
          <w:szCs w:val="24"/>
          <w:lang w:val="en-GB"/>
        </w:rPr>
        <w:t xml:space="preserve">ypothesis </w:t>
      </w:r>
      <w:r w:rsidR="00C02F6B">
        <w:rPr>
          <w:rFonts w:asciiTheme="majorBidi" w:hAnsiTheme="majorBidi" w:cstheme="majorBidi"/>
          <w:bCs/>
          <w:sz w:val="24"/>
          <w:szCs w:val="24"/>
          <w:lang w:val="en-GB"/>
        </w:rPr>
        <w:t>1)</w:t>
      </w:r>
      <w:r w:rsidR="00C12C5E">
        <w:rPr>
          <w:rFonts w:asciiTheme="majorBidi" w:hAnsiTheme="majorBidi" w:cstheme="majorBidi"/>
          <w:bCs/>
          <w:sz w:val="24"/>
          <w:szCs w:val="24"/>
          <w:lang w:val="en-GB"/>
        </w:rPr>
        <w:t xml:space="preserve">, and work engagement was positively associated with OCB. </w:t>
      </w:r>
      <w:r w:rsidR="00020BA5">
        <w:rPr>
          <w:rFonts w:asciiTheme="majorBidi" w:hAnsiTheme="majorBidi" w:cstheme="majorBidi"/>
          <w:sz w:val="24"/>
          <w:szCs w:val="24"/>
          <w:lang w:val="en-GB"/>
        </w:rPr>
        <w:t>T</w:t>
      </w:r>
      <w:r w:rsidR="006E5BEA" w:rsidRPr="00AF5753">
        <w:rPr>
          <w:rFonts w:asciiTheme="majorBidi" w:hAnsiTheme="majorBidi" w:cstheme="majorBidi"/>
          <w:sz w:val="24"/>
          <w:szCs w:val="24"/>
          <w:lang w:val="en-GB"/>
        </w:rPr>
        <w:t>he indirect effect</w:t>
      </w:r>
      <w:r w:rsidR="00A1364E" w:rsidRPr="00AF5753">
        <w:rPr>
          <w:rFonts w:asciiTheme="majorBidi" w:hAnsiTheme="majorBidi" w:cstheme="majorBidi"/>
          <w:sz w:val="24"/>
          <w:szCs w:val="24"/>
          <w:lang w:val="en-GB"/>
        </w:rPr>
        <w:t xml:space="preserve"> of organisational nostalgia via work engagement to OCB</w:t>
      </w:r>
      <w:r w:rsidR="006E5BEA" w:rsidRPr="00AF5753">
        <w:rPr>
          <w:rFonts w:asciiTheme="majorBidi" w:hAnsiTheme="majorBidi" w:cstheme="majorBidi"/>
          <w:sz w:val="24"/>
          <w:szCs w:val="24"/>
          <w:lang w:val="en-GB"/>
        </w:rPr>
        <w:t xml:space="preserve"> </w:t>
      </w:r>
      <w:r w:rsidR="00020BA5">
        <w:rPr>
          <w:rFonts w:asciiTheme="majorBidi" w:hAnsiTheme="majorBidi" w:cstheme="majorBidi"/>
          <w:sz w:val="24"/>
          <w:szCs w:val="24"/>
          <w:lang w:val="en-GB"/>
        </w:rPr>
        <w:t>is</w:t>
      </w:r>
      <w:r w:rsidR="006E5BEA" w:rsidRPr="00AF5753">
        <w:rPr>
          <w:rFonts w:asciiTheme="majorBidi" w:hAnsiTheme="majorBidi" w:cstheme="majorBidi"/>
          <w:sz w:val="24"/>
          <w:szCs w:val="24"/>
          <w:lang w:val="en-GB"/>
        </w:rPr>
        <w:t xml:space="preserve"> the product of the regression coefficients of </w:t>
      </w:r>
      <w:r w:rsidR="0095539F">
        <w:rPr>
          <w:rFonts w:asciiTheme="majorBidi" w:hAnsiTheme="majorBidi" w:cstheme="majorBidi"/>
          <w:sz w:val="24"/>
          <w:szCs w:val="24"/>
          <w:lang w:val="en-GB"/>
        </w:rPr>
        <w:t xml:space="preserve">the </w:t>
      </w:r>
      <w:r w:rsidR="00A41ED6">
        <w:rPr>
          <w:rFonts w:asciiTheme="majorBidi" w:hAnsiTheme="majorBidi" w:cstheme="majorBidi"/>
          <w:sz w:val="24"/>
          <w:szCs w:val="24"/>
          <w:lang w:val="en-GB"/>
        </w:rPr>
        <w:t xml:space="preserve">path from organisational nostalgia to </w:t>
      </w:r>
      <w:r w:rsidR="00701326" w:rsidRPr="00AF5753">
        <w:rPr>
          <w:rFonts w:asciiTheme="majorBidi" w:hAnsiTheme="majorBidi" w:cstheme="majorBidi"/>
          <w:sz w:val="24"/>
          <w:szCs w:val="24"/>
          <w:lang w:val="en-GB"/>
        </w:rPr>
        <w:t xml:space="preserve">work engagement </w:t>
      </w:r>
      <w:r w:rsidR="006E5BEA" w:rsidRPr="00AF5753">
        <w:rPr>
          <w:rFonts w:asciiTheme="majorBidi" w:hAnsiTheme="majorBidi" w:cstheme="majorBidi"/>
          <w:sz w:val="24"/>
          <w:szCs w:val="24"/>
          <w:lang w:val="en-GB"/>
        </w:rPr>
        <w:t xml:space="preserve">and </w:t>
      </w:r>
      <w:r w:rsidR="00A41ED6">
        <w:rPr>
          <w:rFonts w:asciiTheme="majorBidi" w:hAnsiTheme="majorBidi" w:cstheme="majorBidi"/>
          <w:sz w:val="24"/>
          <w:szCs w:val="24"/>
          <w:lang w:val="en-GB"/>
        </w:rPr>
        <w:t xml:space="preserve">the path from </w:t>
      </w:r>
      <w:r w:rsidR="00701326" w:rsidRPr="00AF5753">
        <w:rPr>
          <w:rFonts w:asciiTheme="majorBidi" w:hAnsiTheme="majorBidi" w:cstheme="majorBidi"/>
          <w:sz w:val="24"/>
          <w:szCs w:val="24"/>
          <w:lang w:val="en-GB"/>
        </w:rPr>
        <w:t>work engagement</w:t>
      </w:r>
      <w:r w:rsidR="00A41ED6">
        <w:rPr>
          <w:rFonts w:asciiTheme="majorBidi" w:hAnsiTheme="majorBidi" w:cstheme="majorBidi"/>
          <w:sz w:val="24"/>
          <w:szCs w:val="24"/>
          <w:lang w:val="en-GB"/>
        </w:rPr>
        <w:t xml:space="preserve"> to </w:t>
      </w:r>
      <w:r w:rsidR="00701326" w:rsidRPr="00AF5753">
        <w:rPr>
          <w:rFonts w:asciiTheme="majorBidi" w:hAnsiTheme="majorBidi" w:cstheme="majorBidi"/>
          <w:sz w:val="24"/>
          <w:szCs w:val="24"/>
          <w:lang w:val="en-GB"/>
        </w:rPr>
        <w:t>OCB</w:t>
      </w:r>
      <w:r w:rsidR="00582868" w:rsidRPr="00AF5753">
        <w:rPr>
          <w:rFonts w:asciiTheme="majorBidi" w:hAnsiTheme="majorBidi" w:cstheme="majorBidi"/>
          <w:sz w:val="24"/>
          <w:szCs w:val="24"/>
          <w:lang w:val="en-GB"/>
        </w:rPr>
        <w:t xml:space="preserve">, </w:t>
      </w:r>
      <w:r w:rsidR="003F7A70">
        <w:rPr>
          <w:rFonts w:asciiTheme="majorBidi" w:hAnsiTheme="majorBidi" w:cstheme="majorBidi"/>
          <w:sz w:val="24"/>
          <w:szCs w:val="24"/>
          <w:lang w:val="en-GB"/>
        </w:rPr>
        <w:t xml:space="preserve">which we tested </w:t>
      </w:r>
      <w:r w:rsidR="00582868" w:rsidRPr="00AF5753">
        <w:rPr>
          <w:rFonts w:asciiTheme="majorBidi" w:hAnsiTheme="majorBidi" w:cstheme="majorBidi"/>
          <w:sz w:val="24"/>
          <w:szCs w:val="24"/>
          <w:lang w:val="en-GB"/>
        </w:rPr>
        <w:t xml:space="preserve">with </w:t>
      </w:r>
      <w:r w:rsidR="00DB2E62" w:rsidRPr="00C02D18">
        <w:rPr>
          <w:rFonts w:asciiTheme="majorBidi" w:hAnsiTheme="majorBidi" w:cstheme="majorBidi"/>
          <w:i/>
          <w:iCs/>
          <w:sz w:val="24"/>
          <w:szCs w:val="24"/>
          <w:lang w:val="en-GB"/>
        </w:rPr>
        <w:t>lavaan</w:t>
      </w:r>
      <w:r w:rsidR="00DB2E62">
        <w:rPr>
          <w:rFonts w:asciiTheme="majorBidi" w:hAnsiTheme="majorBidi" w:cstheme="majorBidi"/>
          <w:sz w:val="24"/>
          <w:szCs w:val="24"/>
          <w:lang w:val="en-GB"/>
        </w:rPr>
        <w:t xml:space="preserve"> (</w:t>
      </w:r>
      <w:r w:rsidR="002E3376" w:rsidRPr="000E7719">
        <w:rPr>
          <w:rFonts w:ascii="Times New Roman" w:hAnsi="Times New Roman" w:cs="Times New Roman"/>
          <w:sz w:val="24"/>
          <w:szCs w:val="24"/>
        </w:rPr>
        <w:t>Rosseel, 2012</w:t>
      </w:r>
      <w:r w:rsidR="00A41ED6">
        <w:rPr>
          <w:rFonts w:ascii="Times New Roman" w:hAnsi="Times New Roman" w:cs="Times New Roman"/>
          <w:sz w:val="24"/>
          <w:szCs w:val="24"/>
        </w:rPr>
        <w:t>; 5,000 bootstrap samples</w:t>
      </w:r>
      <w:r w:rsidR="00DB2E62">
        <w:rPr>
          <w:rFonts w:asciiTheme="majorBidi" w:hAnsiTheme="majorBidi" w:cstheme="majorBidi"/>
          <w:sz w:val="24"/>
          <w:szCs w:val="24"/>
          <w:lang w:val="en-GB"/>
        </w:rPr>
        <w:t>)</w:t>
      </w:r>
      <w:r w:rsidR="006E5BEA" w:rsidRPr="00AF5753">
        <w:rPr>
          <w:rFonts w:asciiTheme="majorBidi" w:hAnsiTheme="majorBidi" w:cstheme="majorBidi"/>
          <w:sz w:val="24"/>
          <w:szCs w:val="24"/>
          <w:lang w:val="en-GB"/>
        </w:rPr>
        <w:t xml:space="preserve">. </w:t>
      </w:r>
      <w:r w:rsidR="007069CA" w:rsidRPr="00AF5753">
        <w:rPr>
          <w:rFonts w:asciiTheme="majorBidi" w:hAnsiTheme="majorBidi" w:cstheme="majorBidi"/>
          <w:sz w:val="24"/>
          <w:szCs w:val="24"/>
          <w:lang w:val="en-GB"/>
        </w:rPr>
        <w:t>T</w:t>
      </w:r>
      <w:r w:rsidR="006E5BEA" w:rsidRPr="00AF5753">
        <w:rPr>
          <w:rFonts w:asciiTheme="majorBidi" w:hAnsiTheme="majorBidi" w:cstheme="majorBidi"/>
          <w:sz w:val="24"/>
          <w:szCs w:val="24"/>
          <w:lang w:val="en-GB"/>
        </w:rPr>
        <w:t xml:space="preserve">he </w:t>
      </w:r>
      <w:r w:rsidR="00A41ED6">
        <w:rPr>
          <w:rFonts w:asciiTheme="majorBidi" w:hAnsiTheme="majorBidi" w:cstheme="majorBidi"/>
          <w:sz w:val="24"/>
          <w:szCs w:val="24"/>
          <w:lang w:val="en-GB"/>
        </w:rPr>
        <w:t xml:space="preserve">95% </w:t>
      </w:r>
      <w:r w:rsidR="00230BA8" w:rsidRPr="00AF5753">
        <w:rPr>
          <w:rFonts w:asciiTheme="majorBidi" w:hAnsiTheme="majorBidi" w:cstheme="majorBidi"/>
          <w:sz w:val="24"/>
          <w:szCs w:val="24"/>
          <w:lang w:val="en-GB"/>
        </w:rPr>
        <w:t>confidence interval excluded 0</w:t>
      </w:r>
      <w:r w:rsidR="006E5BEA" w:rsidRPr="00AF5753">
        <w:rPr>
          <w:rFonts w:asciiTheme="majorBidi" w:hAnsiTheme="majorBidi" w:cstheme="majorBidi"/>
          <w:sz w:val="24"/>
          <w:szCs w:val="24"/>
          <w:lang w:val="en-GB"/>
        </w:rPr>
        <w:t xml:space="preserve">, </w:t>
      </w:r>
      <w:r w:rsidR="006E5BEA" w:rsidRPr="00AF5753">
        <w:rPr>
          <w:rFonts w:asciiTheme="majorBidi" w:hAnsiTheme="majorBidi" w:cstheme="majorBidi"/>
          <w:i/>
          <w:iCs/>
          <w:sz w:val="24"/>
          <w:szCs w:val="24"/>
          <w:lang w:val="en-GB"/>
        </w:rPr>
        <w:t>b</w:t>
      </w:r>
      <w:r w:rsidR="006E5BEA" w:rsidRPr="00AF5753">
        <w:rPr>
          <w:rFonts w:asciiTheme="majorBidi" w:hAnsiTheme="majorBidi" w:cstheme="majorBidi"/>
          <w:sz w:val="24"/>
          <w:szCs w:val="24"/>
          <w:lang w:val="en-GB"/>
        </w:rPr>
        <w:t xml:space="preserve"> = .3</w:t>
      </w:r>
      <w:r w:rsidR="006D2D2E" w:rsidRPr="00AF5753">
        <w:rPr>
          <w:rFonts w:asciiTheme="majorBidi" w:hAnsiTheme="majorBidi" w:cstheme="majorBidi"/>
          <w:sz w:val="24"/>
          <w:szCs w:val="24"/>
          <w:lang w:val="en-GB"/>
        </w:rPr>
        <w:t>6</w:t>
      </w:r>
      <w:r w:rsidR="006E5BEA" w:rsidRPr="00AF5753">
        <w:rPr>
          <w:rFonts w:asciiTheme="majorBidi" w:hAnsiTheme="majorBidi" w:cstheme="majorBidi"/>
          <w:sz w:val="24"/>
          <w:szCs w:val="24"/>
          <w:lang w:val="en-GB"/>
        </w:rPr>
        <w:t xml:space="preserve">, </w:t>
      </w:r>
      <w:r w:rsidR="006E5BEA" w:rsidRPr="005B6234">
        <w:rPr>
          <w:rFonts w:asciiTheme="majorBidi" w:hAnsiTheme="majorBidi" w:cstheme="majorBidi"/>
          <w:i/>
          <w:iCs/>
          <w:sz w:val="24"/>
          <w:szCs w:val="24"/>
          <w:lang w:val="en-GB"/>
        </w:rPr>
        <w:t>S.E.</w:t>
      </w:r>
      <w:r w:rsidR="006E5BEA" w:rsidRPr="00AF5753">
        <w:rPr>
          <w:rFonts w:asciiTheme="majorBidi" w:hAnsiTheme="majorBidi" w:cstheme="majorBidi"/>
          <w:sz w:val="24"/>
          <w:szCs w:val="24"/>
          <w:lang w:val="en-GB"/>
        </w:rPr>
        <w:t xml:space="preserve"> = .05, 95% C</w:t>
      </w:r>
      <w:r w:rsidR="00167B1C" w:rsidRPr="00AF5753">
        <w:rPr>
          <w:rFonts w:asciiTheme="majorBidi" w:hAnsiTheme="majorBidi" w:cstheme="majorBidi"/>
          <w:sz w:val="24"/>
          <w:szCs w:val="24"/>
          <w:lang w:val="en-GB"/>
        </w:rPr>
        <w:t>I</w:t>
      </w:r>
      <w:r w:rsidR="006E5BEA" w:rsidRPr="00AF5753">
        <w:rPr>
          <w:rFonts w:asciiTheme="majorBidi" w:hAnsiTheme="majorBidi" w:cstheme="majorBidi"/>
          <w:sz w:val="24"/>
          <w:szCs w:val="24"/>
          <w:lang w:val="en-GB"/>
        </w:rPr>
        <w:t xml:space="preserve"> = [.2</w:t>
      </w:r>
      <w:r w:rsidR="00EB094F" w:rsidRPr="00AF5753">
        <w:rPr>
          <w:rFonts w:asciiTheme="majorBidi" w:hAnsiTheme="majorBidi" w:cstheme="majorBidi"/>
          <w:sz w:val="24"/>
          <w:szCs w:val="24"/>
          <w:lang w:val="en-GB"/>
        </w:rPr>
        <w:t>6</w:t>
      </w:r>
      <w:r w:rsidR="006E5BEA" w:rsidRPr="00AF5753">
        <w:rPr>
          <w:rFonts w:asciiTheme="majorBidi" w:hAnsiTheme="majorBidi" w:cstheme="majorBidi"/>
          <w:sz w:val="24"/>
          <w:szCs w:val="24"/>
          <w:lang w:val="en-GB"/>
        </w:rPr>
        <w:t>, .4</w:t>
      </w:r>
      <w:r w:rsidR="00EB094F" w:rsidRPr="00AF5753">
        <w:rPr>
          <w:rFonts w:asciiTheme="majorBidi" w:hAnsiTheme="majorBidi" w:cstheme="majorBidi"/>
          <w:sz w:val="24"/>
          <w:szCs w:val="24"/>
          <w:lang w:val="en-GB"/>
        </w:rPr>
        <w:t>6</w:t>
      </w:r>
      <w:r w:rsidR="006E5BEA" w:rsidRPr="00AF5753">
        <w:rPr>
          <w:rFonts w:asciiTheme="majorBidi" w:hAnsiTheme="majorBidi" w:cstheme="majorBidi"/>
          <w:sz w:val="24"/>
          <w:szCs w:val="24"/>
          <w:lang w:val="en-GB"/>
        </w:rPr>
        <w:t>].</w:t>
      </w:r>
      <w:r w:rsidR="00AB249B" w:rsidRPr="00AF5753">
        <w:rPr>
          <w:rFonts w:asciiTheme="majorBidi" w:hAnsiTheme="majorBidi" w:cstheme="majorBidi"/>
          <w:sz w:val="24"/>
          <w:szCs w:val="24"/>
          <w:lang w:val="en-GB"/>
        </w:rPr>
        <w:t xml:space="preserve"> </w:t>
      </w:r>
      <w:r w:rsidR="0095539F">
        <w:rPr>
          <w:rFonts w:asciiTheme="majorBidi" w:hAnsiTheme="majorBidi" w:cstheme="majorBidi"/>
          <w:sz w:val="24"/>
          <w:szCs w:val="24"/>
          <w:lang w:val="en-GB"/>
        </w:rPr>
        <w:t xml:space="preserve">This </w:t>
      </w:r>
      <w:r w:rsidR="0069129F">
        <w:rPr>
          <w:rFonts w:asciiTheme="majorBidi" w:hAnsiTheme="majorBidi" w:cstheme="majorBidi"/>
          <w:sz w:val="24"/>
          <w:szCs w:val="24"/>
          <w:lang w:val="en-GB"/>
        </w:rPr>
        <w:t>supports</w:t>
      </w:r>
      <w:r w:rsidR="0095539F">
        <w:rPr>
          <w:rFonts w:asciiTheme="majorBidi" w:hAnsiTheme="majorBidi" w:cstheme="majorBidi"/>
          <w:sz w:val="24"/>
          <w:szCs w:val="24"/>
          <w:lang w:val="en-GB"/>
        </w:rPr>
        <w:t xml:space="preserve"> </w:t>
      </w:r>
      <w:r w:rsidR="00A5038F">
        <w:rPr>
          <w:rFonts w:asciiTheme="majorBidi" w:hAnsiTheme="majorBidi" w:cstheme="majorBidi"/>
          <w:sz w:val="24"/>
          <w:szCs w:val="24"/>
          <w:lang w:val="en-GB"/>
        </w:rPr>
        <w:t xml:space="preserve">Hypothesis </w:t>
      </w:r>
      <w:r w:rsidR="00CD56DA">
        <w:rPr>
          <w:rFonts w:asciiTheme="majorBidi" w:hAnsiTheme="majorBidi" w:cstheme="majorBidi"/>
          <w:sz w:val="24"/>
          <w:szCs w:val="24"/>
          <w:lang w:val="en-GB"/>
        </w:rPr>
        <w:t>6</w:t>
      </w:r>
      <w:r w:rsidR="00A5038F">
        <w:rPr>
          <w:rFonts w:asciiTheme="majorBidi" w:hAnsiTheme="majorBidi" w:cstheme="majorBidi"/>
          <w:sz w:val="24"/>
          <w:szCs w:val="24"/>
          <w:lang w:val="en-GB"/>
        </w:rPr>
        <w:t>.</w:t>
      </w:r>
      <w:r w:rsidR="00CD56DA">
        <w:rPr>
          <w:rFonts w:asciiTheme="majorBidi" w:hAnsiTheme="majorBidi" w:cstheme="majorBidi"/>
          <w:sz w:val="24"/>
          <w:szCs w:val="24"/>
          <w:lang w:val="en-GB"/>
        </w:rPr>
        <w:t xml:space="preserve"> </w:t>
      </w:r>
      <w:r w:rsidR="00AB249B" w:rsidRPr="00AF5753">
        <w:rPr>
          <w:rFonts w:asciiTheme="majorBidi" w:hAnsiTheme="majorBidi" w:cstheme="majorBidi"/>
          <w:sz w:val="24"/>
          <w:szCs w:val="24"/>
          <w:lang w:val="en-GB"/>
        </w:rPr>
        <w:t xml:space="preserve">We ran additional models in which we </w:t>
      </w:r>
      <w:r w:rsidR="005E0BF4">
        <w:rPr>
          <w:rFonts w:asciiTheme="majorBidi" w:hAnsiTheme="majorBidi" w:cstheme="majorBidi"/>
          <w:sz w:val="24"/>
          <w:szCs w:val="24"/>
          <w:lang w:val="en-GB"/>
        </w:rPr>
        <w:t xml:space="preserve">found that </w:t>
      </w:r>
      <w:r w:rsidR="00E70736" w:rsidRPr="00AF5753">
        <w:rPr>
          <w:rFonts w:asciiTheme="majorBidi" w:hAnsiTheme="majorBidi" w:cstheme="majorBidi"/>
          <w:sz w:val="24"/>
          <w:szCs w:val="24"/>
          <w:lang w:val="en-GB"/>
        </w:rPr>
        <w:t xml:space="preserve">the associations </w:t>
      </w:r>
      <w:r w:rsidR="00E70736">
        <w:rPr>
          <w:rFonts w:asciiTheme="majorBidi" w:hAnsiTheme="majorBidi" w:cstheme="majorBidi"/>
          <w:sz w:val="24"/>
          <w:szCs w:val="24"/>
          <w:lang w:val="en-GB"/>
        </w:rPr>
        <w:t>of</w:t>
      </w:r>
      <w:r w:rsidR="00E70736" w:rsidRPr="00AF5753">
        <w:rPr>
          <w:rFonts w:asciiTheme="majorBidi" w:hAnsiTheme="majorBidi" w:cstheme="majorBidi"/>
          <w:sz w:val="24"/>
          <w:szCs w:val="24"/>
          <w:lang w:val="en-GB"/>
        </w:rPr>
        <w:t xml:space="preserve"> ONS </w:t>
      </w:r>
      <w:r w:rsidR="00E70736">
        <w:rPr>
          <w:rFonts w:asciiTheme="majorBidi" w:hAnsiTheme="majorBidi" w:cstheme="majorBidi"/>
          <w:sz w:val="24"/>
          <w:szCs w:val="24"/>
          <w:lang w:val="en-GB"/>
        </w:rPr>
        <w:t>with</w:t>
      </w:r>
      <w:r w:rsidR="00E70736" w:rsidRPr="00AF5753">
        <w:rPr>
          <w:rFonts w:asciiTheme="majorBidi" w:hAnsiTheme="majorBidi" w:cstheme="majorBidi"/>
          <w:sz w:val="24"/>
          <w:szCs w:val="24"/>
          <w:lang w:val="en-GB"/>
        </w:rPr>
        <w:t xml:space="preserve"> OCB and work engagement remained significant </w:t>
      </w:r>
      <w:r w:rsidR="00124D3C">
        <w:rPr>
          <w:rFonts w:asciiTheme="majorBidi" w:hAnsiTheme="majorBidi" w:cstheme="majorBidi"/>
          <w:sz w:val="24"/>
          <w:szCs w:val="24"/>
          <w:lang w:val="en-GB"/>
        </w:rPr>
        <w:t xml:space="preserve">when </w:t>
      </w:r>
      <w:r w:rsidR="00E70736" w:rsidRPr="00AF5753">
        <w:rPr>
          <w:rFonts w:asciiTheme="majorBidi" w:hAnsiTheme="majorBidi" w:cstheme="majorBidi"/>
          <w:sz w:val="24"/>
          <w:szCs w:val="24"/>
          <w:lang w:val="en-GB"/>
        </w:rPr>
        <w:t>controlling for personal nostalgia (</w:t>
      </w:r>
      <w:r w:rsidR="007A56D4">
        <w:rPr>
          <w:rFonts w:asciiTheme="majorBidi" w:hAnsiTheme="majorBidi" w:cstheme="majorBidi"/>
          <w:sz w:val="24"/>
          <w:szCs w:val="24"/>
          <w:lang w:val="en-GB"/>
        </w:rPr>
        <w:t>both scales</w:t>
      </w:r>
      <w:r w:rsidR="00E70736" w:rsidRPr="00AF5753">
        <w:rPr>
          <w:rFonts w:asciiTheme="majorBidi" w:hAnsiTheme="majorBidi" w:cstheme="majorBidi"/>
          <w:sz w:val="24"/>
          <w:szCs w:val="24"/>
          <w:lang w:val="en-GB"/>
        </w:rPr>
        <w:t>) and organi</w:t>
      </w:r>
      <w:r w:rsidR="00E70736">
        <w:rPr>
          <w:rFonts w:asciiTheme="majorBidi" w:hAnsiTheme="majorBidi" w:cstheme="majorBidi"/>
          <w:sz w:val="24"/>
          <w:szCs w:val="24"/>
          <w:lang w:val="en-GB"/>
        </w:rPr>
        <w:t>s</w:t>
      </w:r>
      <w:r w:rsidR="00E70736" w:rsidRPr="00AF5753">
        <w:rPr>
          <w:rFonts w:asciiTheme="majorBidi" w:hAnsiTheme="majorBidi" w:cstheme="majorBidi"/>
          <w:sz w:val="24"/>
          <w:szCs w:val="24"/>
          <w:lang w:val="en-GB"/>
        </w:rPr>
        <w:t>ational identification</w:t>
      </w:r>
      <w:r w:rsidR="005E0BF4">
        <w:rPr>
          <w:rFonts w:asciiTheme="majorBidi" w:hAnsiTheme="majorBidi" w:cstheme="majorBidi"/>
          <w:sz w:val="24"/>
          <w:szCs w:val="24"/>
          <w:lang w:val="en-GB"/>
        </w:rPr>
        <w:t xml:space="preserve"> </w:t>
      </w:r>
      <w:r w:rsidR="00E70736" w:rsidRPr="00AF5753">
        <w:rPr>
          <w:rFonts w:asciiTheme="majorBidi" w:hAnsiTheme="majorBidi" w:cstheme="majorBidi"/>
          <w:sz w:val="24"/>
          <w:szCs w:val="24"/>
          <w:lang w:val="en-GB"/>
        </w:rPr>
        <w:t xml:space="preserve">(Table </w:t>
      </w:r>
      <w:r w:rsidR="00E771C1">
        <w:rPr>
          <w:rFonts w:asciiTheme="majorBidi" w:hAnsiTheme="majorBidi" w:cstheme="majorBidi"/>
          <w:sz w:val="24"/>
          <w:szCs w:val="24"/>
          <w:lang w:val="en-GB"/>
        </w:rPr>
        <w:t>8</w:t>
      </w:r>
      <w:r w:rsidR="00E70736" w:rsidRPr="00AF5753">
        <w:rPr>
          <w:rFonts w:asciiTheme="majorBidi" w:hAnsiTheme="majorBidi" w:cstheme="majorBidi"/>
          <w:sz w:val="24"/>
          <w:szCs w:val="24"/>
          <w:lang w:val="en-GB"/>
        </w:rPr>
        <w:t>, Model</w:t>
      </w:r>
      <w:r w:rsidR="00E70736">
        <w:rPr>
          <w:rFonts w:asciiTheme="majorBidi" w:hAnsiTheme="majorBidi" w:cstheme="majorBidi"/>
          <w:sz w:val="24"/>
          <w:szCs w:val="24"/>
          <w:lang w:val="en-GB"/>
        </w:rPr>
        <w:t>s</w:t>
      </w:r>
      <w:r w:rsidR="00E70736" w:rsidRPr="00AF5753">
        <w:rPr>
          <w:rFonts w:asciiTheme="majorBidi" w:hAnsiTheme="majorBidi" w:cstheme="majorBidi"/>
          <w:sz w:val="24"/>
          <w:szCs w:val="24"/>
          <w:lang w:val="en-GB"/>
        </w:rPr>
        <w:t xml:space="preserve"> </w:t>
      </w:r>
      <w:r w:rsidR="00DF2579">
        <w:rPr>
          <w:rFonts w:asciiTheme="majorBidi" w:hAnsiTheme="majorBidi" w:cstheme="majorBidi"/>
          <w:sz w:val="24"/>
          <w:szCs w:val="24"/>
          <w:lang w:val="en-GB"/>
        </w:rPr>
        <w:t>1</w:t>
      </w:r>
      <w:r w:rsidR="00DF2579" w:rsidRPr="00AF5753">
        <w:rPr>
          <w:rFonts w:asciiTheme="majorBidi" w:hAnsiTheme="majorBidi" w:cstheme="majorBidi"/>
          <w:sz w:val="24"/>
          <w:szCs w:val="24"/>
          <w:lang w:val="en-GB"/>
        </w:rPr>
        <w:t xml:space="preserve"> </w:t>
      </w:r>
      <w:r w:rsidR="00E70736" w:rsidRPr="00AF5753">
        <w:rPr>
          <w:rFonts w:asciiTheme="majorBidi" w:hAnsiTheme="majorBidi" w:cstheme="majorBidi"/>
          <w:sz w:val="24"/>
          <w:szCs w:val="24"/>
          <w:lang w:val="en-GB"/>
        </w:rPr>
        <w:t xml:space="preserve">and </w:t>
      </w:r>
      <w:r w:rsidR="00DF2579">
        <w:rPr>
          <w:rFonts w:asciiTheme="majorBidi" w:hAnsiTheme="majorBidi" w:cstheme="majorBidi"/>
          <w:sz w:val="24"/>
          <w:szCs w:val="24"/>
          <w:lang w:val="en-GB"/>
        </w:rPr>
        <w:t>2</w:t>
      </w:r>
      <w:r w:rsidR="00E70736" w:rsidRPr="00AF5753">
        <w:rPr>
          <w:rFonts w:asciiTheme="majorBidi" w:hAnsiTheme="majorBidi" w:cstheme="majorBidi"/>
          <w:sz w:val="24"/>
          <w:szCs w:val="24"/>
          <w:lang w:val="en-GB"/>
        </w:rPr>
        <w:t>).</w:t>
      </w:r>
      <w:r w:rsidR="00E70736" w:rsidRPr="00AF5753" w:rsidDel="00E70736">
        <w:rPr>
          <w:rFonts w:asciiTheme="majorBidi" w:hAnsiTheme="majorBidi" w:cstheme="majorBidi"/>
          <w:sz w:val="24"/>
          <w:szCs w:val="24"/>
          <w:lang w:val="en-GB"/>
        </w:rPr>
        <w:t xml:space="preserve"> </w:t>
      </w:r>
    </w:p>
    <w:p w14:paraId="0516E502" w14:textId="5286C33A" w:rsidR="00402583" w:rsidRPr="00AF5753" w:rsidRDefault="004E6E30" w:rsidP="00D87634">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Next, we </w:t>
      </w:r>
      <w:r w:rsidR="00C55809" w:rsidRPr="00AF5753">
        <w:rPr>
          <w:rFonts w:asciiTheme="majorBidi" w:hAnsiTheme="majorBidi" w:cstheme="majorBidi"/>
          <w:sz w:val="24"/>
          <w:szCs w:val="24"/>
          <w:lang w:val="en-GB"/>
        </w:rPr>
        <w:t>explor</w:t>
      </w:r>
      <w:r w:rsidR="00C33020" w:rsidRPr="00AF5753">
        <w:rPr>
          <w:rFonts w:asciiTheme="majorBidi" w:hAnsiTheme="majorBidi" w:cstheme="majorBidi"/>
          <w:sz w:val="24"/>
          <w:szCs w:val="24"/>
          <w:lang w:val="en-GB"/>
        </w:rPr>
        <w:t>e</w:t>
      </w:r>
      <w:r w:rsidR="00295F12" w:rsidRPr="00AF5753">
        <w:rPr>
          <w:rFonts w:asciiTheme="majorBidi" w:hAnsiTheme="majorBidi" w:cstheme="majorBidi"/>
          <w:sz w:val="24"/>
          <w:szCs w:val="24"/>
          <w:lang w:val="en-GB"/>
        </w:rPr>
        <w:t>d</w:t>
      </w:r>
      <w:r w:rsidR="00D3086E" w:rsidRPr="00AF5753">
        <w:rPr>
          <w:rFonts w:asciiTheme="majorBidi" w:hAnsiTheme="majorBidi" w:cstheme="majorBidi"/>
          <w:sz w:val="24"/>
          <w:szCs w:val="24"/>
          <w:lang w:val="en-GB"/>
        </w:rPr>
        <w:t xml:space="preserve"> the associations of agentic and communal </w:t>
      </w:r>
      <w:r w:rsidR="007A6304" w:rsidRPr="00AF5753">
        <w:rPr>
          <w:rFonts w:asciiTheme="majorBidi" w:hAnsiTheme="majorBidi" w:cstheme="majorBidi"/>
          <w:sz w:val="24"/>
          <w:szCs w:val="24"/>
          <w:lang w:val="en-GB"/>
        </w:rPr>
        <w:t>organisational</w:t>
      </w:r>
      <w:r w:rsidR="00D3086E" w:rsidRPr="00AF5753">
        <w:rPr>
          <w:rFonts w:asciiTheme="majorBidi" w:hAnsiTheme="majorBidi" w:cstheme="majorBidi"/>
          <w:sz w:val="24"/>
          <w:szCs w:val="24"/>
          <w:lang w:val="en-GB"/>
        </w:rPr>
        <w:t xml:space="preserve"> nostalgia with </w:t>
      </w:r>
      <w:r w:rsidR="00C55809" w:rsidRPr="00AF5753">
        <w:rPr>
          <w:rFonts w:asciiTheme="majorBidi" w:hAnsiTheme="majorBidi" w:cstheme="majorBidi"/>
          <w:sz w:val="24"/>
          <w:szCs w:val="24"/>
          <w:lang w:val="en-GB"/>
        </w:rPr>
        <w:t>work engagement</w:t>
      </w:r>
      <w:r w:rsidR="00337562" w:rsidRPr="00AF5753">
        <w:rPr>
          <w:rFonts w:asciiTheme="majorBidi" w:hAnsiTheme="majorBidi" w:cstheme="majorBidi"/>
          <w:sz w:val="24"/>
          <w:szCs w:val="24"/>
          <w:lang w:val="en-GB"/>
        </w:rPr>
        <w:t xml:space="preserve"> and OCB</w:t>
      </w:r>
      <w:r w:rsidR="00D3086E" w:rsidRPr="00AF5753">
        <w:rPr>
          <w:rFonts w:asciiTheme="majorBidi" w:hAnsiTheme="majorBidi" w:cstheme="majorBidi"/>
          <w:sz w:val="24"/>
          <w:szCs w:val="24"/>
          <w:lang w:val="en-GB"/>
        </w:rPr>
        <w:t>. Agentic</w:t>
      </w:r>
      <w:r w:rsidR="005D39B1">
        <w:rPr>
          <w:rFonts w:asciiTheme="majorBidi" w:hAnsiTheme="majorBidi" w:cstheme="majorBidi"/>
          <w:sz w:val="24"/>
          <w:szCs w:val="24"/>
          <w:lang w:val="en-GB"/>
        </w:rPr>
        <w:t xml:space="preserve"> organisational nostalgia (</w:t>
      </w:r>
      <w:r w:rsidR="00D87634">
        <w:rPr>
          <w:rFonts w:asciiTheme="majorBidi" w:hAnsiTheme="majorBidi" w:cstheme="majorBidi"/>
          <w:bCs/>
          <w:sz w:val="24"/>
          <w:szCs w:val="24"/>
          <w:lang w:val="en-GB"/>
        </w:rPr>
        <w:t xml:space="preserve">β = </w:t>
      </w:r>
      <w:r w:rsidR="00D87634" w:rsidRPr="00D87634">
        <w:rPr>
          <w:rFonts w:asciiTheme="majorBidi" w:hAnsiTheme="majorBidi" w:cstheme="majorBidi"/>
          <w:sz w:val="24"/>
          <w:szCs w:val="24"/>
          <w:lang w:val="en-GB"/>
        </w:rPr>
        <w:t>.25</w:t>
      </w:r>
      <w:r w:rsidR="000A0453">
        <w:rPr>
          <w:rFonts w:asciiTheme="majorBidi" w:hAnsiTheme="majorBidi" w:cstheme="majorBidi"/>
          <w:sz w:val="24"/>
          <w:szCs w:val="24"/>
          <w:lang w:val="en-GB"/>
        </w:rPr>
        <w:t>,</w:t>
      </w:r>
      <w:r w:rsidR="00D87634">
        <w:rPr>
          <w:rFonts w:asciiTheme="majorBidi" w:hAnsiTheme="majorBidi" w:cstheme="majorBidi"/>
          <w:sz w:val="24"/>
          <w:szCs w:val="24"/>
          <w:lang w:val="en-GB"/>
        </w:rPr>
        <w:t xml:space="preserve"> 95%</w:t>
      </w:r>
      <w:r w:rsidR="000A0453">
        <w:rPr>
          <w:rFonts w:asciiTheme="majorBidi" w:hAnsiTheme="majorBidi" w:cstheme="majorBidi"/>
          <w:sz w:val="24"/>
          <w:szCs w:val="24"/>
          <w:lang w:val="en-GB"/>
        </w:rPr>
        <w:t xml:space="preserve"> CI:</w:t>
      </w:r>
      <w:r w:rsidR="00D87634" w:rsidRPr="00D87634">
        <w:rPr>
          <w:rFonts w:asciiTheme="majorBidi" w:hAnsiTheme="majorBidi" w:cstheme="majorBidi"/>
          <w:sz w:val="24"/>
          <w:szCs w:val="24"/>
          <w:lang w:val="en-GB"/>
        </w:rPr>
        <w:t xml:space="preserve"> [.08, .42]</w:t>
      </w:r>
      <w:r w:rsidR="000A0453">
        <w:rPr>
          <w:rFonts w:asciiTheme="majorBidi" w:hAnsiTheme="majorBidi" w:cstheme="majorBidi"/>
          <w:sz w:val="24"/>
          <w:szCs w:val="24"/>
          <w:lang w:val="en-GB"/>
        </w:rPr>
        <w:t xml:space="preserve">, </w:t>
      </w:r>
      <w:r w:rsidR="000A0453" w:rsidRPr="000A0453">
        <w:rPr>
          <w:rFonts w:asciiTheme="majorBidi" w:hAnsiTheme="majorBidi" w:cstheme="majorBidi"/>
          <w:i/>
          <w:iCs/>
          <w:sz w:val="24"/>
          <w:szCs w:val="24"/>
          <w:lang w:val="en-GB"/>
        </w:rPr>
        <w:t>p</w:t>
      </w:r>
      <w:r w:rsidR="000A0453">
        <w:rPr>
          <w:rFonts w:asciiTheme="majorBidi" w:hAnsiTheme="majorBidi" w:cstheme="majorBidi"/>
          <w:sz w:val="24"/>
          <w:szCs w:val="24"/>
          <w:lang w:val="en-GB"/>
        </w:rPr>
        <w:t xml:space="preserve"> = </w:t>
      </w:r>
      <w:r w:rsidR="00D87634" w:rsidRPr="00D87634">
        <w:rPr>
          <w:rFonts w:asciiTheme="majorBidi" w:hAnsiTheme="majorBidi" w:cstheme="majorBidi"/>
          <w:sz w:val="24"/>
          <w:szCs w:val="24"/>
          <w:lang w:val="en-GB"/>
        </w:rPr>
        <w:t>.003</w:t>
      </w:r>
      <w:r w:rsidR="005D39B1">
        <w:rPr>
          <w:rFonts w:asciiTheme="majorBidi" w:hAnsiTheme="majorBidi" w:cstheme="majorBidi"/>
          <w:sz w:val="24"/>
          <w:szCs w:val="24"/>
          <w:lang w:val="en-GB"/>
        </w:rPr>
        <w:t>)</w:t>
      </w:r>
      <w:r w:rsidR="000A0453">
        <w:rPr>
          <w:rFonts w:asciiTheme="majorBidi" w:hAnsiTheme="majorBidi" w:cstheme="majorBidi"/>
          <w:sz w:val="24"/>
          <w:szCs w:val="24"/>
          <w:lang w:val="en-GB"/>
        </w:rPr>
        <w:t xml:space="preserve"> </w:t>
      </w:r>
      <w:r w:rsidR="00D3086E" w:rsidRPr="00AF5753">
        <w:rPr>
          <w:rFonts w:asciiTheme="majorBidi" w:hAnsiTheme="majorBidi" w:cstheme="majorBidi"/>
          <w:sz w:val="24"/>
          <w:szCs w:val="24"/>
          <w:lang w:val="en-GB"/>
        </w:rPr>
        <w:t>and communal</w:t>
      </w:r>
      <w:r w:rsidR="005D39B1">
        <w:rPr>
          <w:rFonts w:asciiTheme="majorBidi" w:hAnsiTheme="majorBidi" w:cstheme="majorBidi"/>
          <w:sz w:val="24"/>
          <w:szCs w:val="24"/>
          <w:lang w:val="en-GB"/>
        </w:rPr>
        <w:t xml:space="preserve"> organisational nostalgia</w:t>
      </w:r>
      <w:r w:rsidR="00D3086E" w:rsidRPr="00AF5753">
        <w:rPr>
          <w:rFonts w:asciiTheme="majorBidi" w:hAnsiTheme="majorBidi" w:cstheme="majorBidi"/>
          <w:sz w:val="24"/>
          <w:szCs w:val="24"/>
          <w:lang w:val="en-GB"/>
        </w:rPr>
        <w:t xml:space="preserve"> </w:t>
      </w:r>
      <w:r w:rsidR="005D39B1">
        <w:rPr>
          <w:rFonts w:asciiTheme="majorBidi" w:hAnsiTheme="majorBidi" w:cstheme="majorBidi"/>
          <w:sz w:val="24"/>
          <w:szCs w:val="24"/>
          <w:lang w:val="en-GB"/>
        </w:rPr>
        <w:t>(</w:t>
      </w:r>
      <w:r w:rsidR="000A0453">
        <w:rPr>
          <w:rFonts w:asciiTheme="majorBidi" w:hAnsiTheme="majorBidi" w:cstheme="majorBidi"/>
          <w:bCs/>
          <w:sz w:val="24"/>
          <w:szCs w:val="24"/>
          <w:lang w:val="en-GB"/>
        </w:rPr>
        <w:t xml:space="preserve">β = </w:t>
      </w:r>
      <w:r w:rsidR="000A0453" w:rsidRPr="00D87634">
        <w:rPr>
          <w:rFonts w:asciiTheme="majorBidi" w:hAnsiTheme="majorBidi" w:cstheme="majorBidi"/>
          <w:sz w:val="24"/>
          <w:szCs w:val="24"/>
          <w:lang w:val="en-GB"/>
        </w:rPr>
        <w:t>.22</w:t>
      </w:r>
      <w:r w:rsidR="000A0453">
        <w:rPr>
          <w:rFonts w:asciiTheme="majorBidi" w:hAnsiTheme="majorBidi" w:cstheme="majorBidi"/>
          <w:sz w:val="24"/>
          <w:szCs w:val="24"/>
          <w:lang w:val="en-GB"/>
        </w:rPr>
        <w:t>, 95% CI:</w:t>
      </w:r>
      <w:r w:rsidR="000A0453" w:rsidRPr="00D87634">
        <w:rPr>
          <w:rFonts w:asciiTheme="majorBidi" w:hAnsiTheme="majorBidi" w:cstheme="majorBidi"/>
          <w:sz w:val="24"/>
          <w:szCs w:val="24"/>
          <w:lang w:val="en-GB"/>
        </w:rPr>
        <w:t xml:space="preserve"> [.05, .39]</w:t>
      </w:r>
      <w:r w:rsidR="000A0453">
        <w:rPr>
          <w:rFonts w:asciiTheme="majorBidi" w:hAnsiTheme="majorBidi" w:cstheme="majorBidi"/>
          <w:sz w:val="24"/>
          <w:szCs w:val="24"/>
          <w:lang w:val="en-GB"/>
        </w:rPr>
        <w:t xml:space="preserve">, </w:t>
      </w:r>
      <w:r w:rsidR="000A0453" w:rsidRPr="000A0453">
        <w:rPr>
          <w:rFonts w:asciiTheme="majorBidi" w:hAnsiTheme="majorBidi" w:cstheme="majorBidi"/>
          <w:i/>
          <w:iCs/>
          <w:sz w:val="24"/>
          <w:szCs w:val="24"/>
          <w:lang w:val="en-GB"/>
        </w:rPr>
        <w:t>p</w:t>
      </w:r>
      <w:r w:rsidR="000A0453">
        <w:rPr>
          <w:rFonts w:asciiTheme="majorBidi" w:hAnsiTheme="majorBidi" w:cstheme="majorBidi"/>
          <w:sz w:val="24"/>
          <w:szCs w:val="24"/>
          <w:lang w:val="en-GB"/>
        </w:rPr>
        <w:t xml:space="preserve"> = </w:t>
      </w:r>
      <w:r w:rsidR="000A0453" w:rsidRPr="00D87634">
        <w:rPr>
          <w:rFonts w:asciiTheme="majorBidi" w:hAnsiTheme="majorBidi" w:cstheme="majorBidi"/>
          <w:sz w:val="24"/>
          <w:szCs w:val="24"/>
          <w:lang w:val="en-GB"/>
        </w:rPr>
        <w:t>.011</w:t>
      </w:r>
      <w:r w:rsidR="005D39B1">
        <w:rPr>
          <w:rFonts w:asciiTheme="majorBidi" w:hAnsiTheme="majorBidi" w:cstheme="majorBidi"/>
          <w:sz w:val="24"/>
          <w:szCs w:val="24"/>
          <w:lang w:val="en-GB"/>
        </w:rPr>
        <w:t xml:space="preserve">) </w:t>
      </w:r>
      <w:r w:rsidR="008E4DF4" w:rsidRPr="00AF5753">
        <w:rPr>
          <w:rFonts w:asciiTheme="majorBidi" w:hAnsiTheme="majorBidi" w:cstheme="majorBidi"/>
          <w:sz w:val="24"/>
          <w:szCs w:val="24"/>
          <w:lang w:val="en-GB"/>
        </w:rPr>
        <w:t>simultaneously</w:t>
      </w:r>
      <w:r w:rsidR="000A0453">
        <w:rPr>
          <w:rFonts w:asciiTheme="majorBidi" w:hAnsiTheme="majorBidi" w:cstheme="majorBidi"/>
          <w:sz w:val="24"/>
          <w:szCs w:val="24"/>
          <w:lang w:val="en-GB"/>
        </w:rPr>
        <w:t xml:space="preserve"> predicted </w:t>
      </w:r>
      <w:r w:rsidR="00337562" w:rsidRPr="00AF5753">
        <w:rPr>
          <w:rFonts w:asciiTheme="majorBidi" w:hAnsiTheme="majorBidi" w:cstheme="majorBidi"/>
          <w:sz w:val="24"/>
          <w:szCs w:val="24"/>
          <w:lang w:val="en-GB"/>
        </w:rPr>
        <w:t>OCB</w:t>
      </w:r>
      <w:r w:rsidR="0099465A" w:rsidRPr="00AF5753">
        <w:rPr>
          <w:rFonts w:asciiTheme="majorBidi" w:hAnsiTheme="majorBidi" w:cstheme="majorBidi"/>
          <w:sz w:val="24"/>
          <w:szCs w:val="24"/>
          <w:lang w:val="en-GB"/>
        </w:rPr>
        <w:t>.</w:t>
      </w:r>
      <w:r w:rsidR="000A0453">
        <w:rPr>
          <w:rFonts w:asciiTheme="majorBidi" w:hAnsiTheme="majorBidi" w:cstheme="majorBidi"/>
          <w:sz w:val="24"/>
          <w:szCs w:val="24"/>
          <w:lang w:val="en-GB"/>
        </w:rPr>
        <w:t xml:space="preserve"> Agentic and communal organisational nostalgia also simultane</w:t>
      </w:r>
      <w:r w:rsidR="00465E86">
        <w:rPr>
          <w:rFonts w:asciiTheme="majorBidi" w:hAnsiTheme="majorBidi" w:cstheme="majorBidi"/>
          <w:sz w:val="24"/>
          <w:szCs w:val="24"/>
          <w:lang w:val="en-GB"/>
        </w:rPr>
        <w:t>ously predicted work engagement</w:t>
      </w:r>
      <w:r w:rsidR="00C41BDF">
        <w:rPr>
          <w:rFonts w:asciiTheme="majorBidi" w:hAnsiTheme="majorBidi" w:cstheme="majorBidi"/>
          <w:sz w:val="24"/>
          <w:szCs w:val="24"/>
          <w:lang w:val="en-GB"/>
        </w:rPr>
        <w:t xml:space="preserve"> (Figure 1, bottom </w:t>
      </w:r>
      <w:r w:rsidR="002B5013">
        <w:rPr>
          <w:rFonts w:asciiTheme="majorBidi" w:hAnsiTheme="majorBidi" w:cstheme="majorBidi"/>
          <w:sz w:val="24"/>
          <w:szCs w:val="24"/>
          <w:lang w:val="en-GB"/>
        </w:rPr>
        <w:t>model</w:t>
      </w:r>
      <w:r w:rsidR="00C41BDF">
        <w:rPr>
          <w:rFonts w:asciiTheme="majorBidi" w:hAnsiTheme="majorBidi" w:cstheme="majorBidi"/>
          <w:sz w:val="24"/>
          <w:szCs w:val="24"/>
          <w:lang w:val="en-GB"/>
        </w:rPr>
        <w:t>)</w:t>
      </w:r>
      <w:r w:rsidR="00465E86">
        <w:rPr>
          <w:rFonts w:asciiTheme="majorBidi" w:hAnsiTheme="majorBidi" w:cstheme="majorBidi"/>
          <w:sz w:val="24"/>
          <w:szCs w:val="24"/>
          <w:lang w:val="en-GB"/>
        </w:rPr>
        <w:t>.</w:t>
      </w:r>
      <w:r w:rsidR="0099465A" w:rsidRPr="00AF5753">
        <w:rPr>
          <w:rFonts w:asciiTheme="majorBidi" w:hAnsiTheme="majorBidi" w:cstheme="majorBidi"/>
          <w:sz w:val="24"/>
          <w:szCs w:val="24"/>
          <w:lang w:val="en-GB"/>
        </w:rPr>
        <w:t xml:space="preserve"> We found significant indirect effects of agentic</w:t>
      </w:r>
      <w:r w:rsidR="00B7438C">
        <w:rPr>
          <w:rFonts w:asciiTheme="majorBidi" w:hAnsiTheme="majorBidi" w:cstheme="majorBidi"/>
          <w:sz w:val="24"/>
          <w:szCs w:val="24"/>
          <w:lang w:val="en-GB"/>
        </w:rPr>
        <w:t xml:space="preserve"> </w:t>
      </w:r>
      <w:r w:rsidR="00B7438C" w:rsidRPr="00AF5753">
        <w:rPr>
          <w:rFonts w:asciiTheme="majorBidi" w:hAnsiTheme="majorBidi" w:cstheme="majorBidi"/>
          <w:sz w:val="24"/>
          <w:szCs w:val="24"/>
          <w:lang w:val="en-GB"/>
        </w:rPr>
        <w:t>organi</w:t>
      </w:r>
      <w:r w:rsidR="00B7438C">
        <w:rPr>
          <w:rFonts w:asciiTheme="majorBidi" w:hAnsiTheme="majorBidi" w:cstheme="majorBidi"/>
          <w:sz w:val="24"/>
          <w:szCs w:val="24"/>
          <w:lang w:val="en-GB"/>
        </w:rPr>
        <w:t>s</w:t>
      </w:r>
      <w:r w:rsidR="00B7438C" w:rsidRPr="00AF5753">
        <w:rPr>
          <w:rFonts w:asciiTheme="majorBidi" w:hAnsiTheme="majorBidi" w:cstheme="majorBidi"/>
          <w:sz w:val="24"/>
          <w:szCs w:val="24"/>
          <w:lang w:val="en-GB"/>
        </w:rPr>
        <w:t>ational nostalgia</w:t>
      </w:r>
      <w:r w:rsidR="005D39B1">
        <w:rPr>
          <w:rFonts w:asciiTheme="majorBidi" w:hAnsiTheme="majorBidi" w:cstheme="majorBidi"/>
          <w:sz w:val="24"/>
          <w:szCs w:val="24"/>
          <w:lang w:val="en-GB"/>
        </w:rPr>
        <w:t xml:space="preserve"> (</w:t>
      </w:r>
      <w:r w:rsidR="00A4216D" w:rsidRPr="00AF5753">
        <w:rPr>
          <w:rFonts w:asciiTheme="majorBidi" w:hAnsiTheme="majorBidi" w:cstheme="majorBidi"/>
          <w:i/>
          <w:iCs/>
          <w:sz w:val="24"/>
          <w:szCs w:val="24"/>
          <w:lang w:val="en-GB"/>
        </w:rPr>
        <w:t>b</w:t>
      </w:r>
      <w:r w:rsidR="00A4216D" w:rsidRPr="00AF5753">
        <w:rPr>
          <w:rFonts w:asciiTheme="majorBidi" w:hAnsiTheme="majorBidi" w:cstheme="majorBidi"/>
          <w:sz w:val="24"/>
          <w:szCs w:val="24"/>
          <w:lang w:val="en-GB"/>
        </w:rPr>
        <w:t xml:space="preserve"> = .17, </w:t>
      </w:r>
      <w:r w:rsidR="00A4216D" w:rsidRPr="00121658">
        <w:rPr>
          <w:rFonts w:asciiTheme="majorBidi" w:hAnsiTheme="majorBidi" w:cstheme="majorBidi"/>
          <w:i/>
          <w:iCs/>
          <w:sz w:val="24"/>
          <w:szCs w:val="24"/>
          <w:lang w:val="en-GB"/>
        </w:rPr>
        <w:t>S.E.</w:t>
      </w:r>
      <w:r w:rsidR="00A4216D" w:rsidRPr="00AF5753">
        <w:rPr>
          <w:rFonts w:asciiTheme="majorBidi" w:hAnsiTheme="majorBidi" w:cstheme="majorBidi"/>
          <w:sz w:val="24"/>
          <w:szCs w:val="24"/>
          <w:lang w:val="en-GB"/>
        </w:rPr>
        <w:t xml:space="preserve"> = .06, 95% CI</w:t>
      </w:r>
      <w:r w:rsidR="00971EC7">
        <w:rPr>
          <w:rFonts w:asciiTheme="majorBidi" w:hAnsiTheme="majorBidi" w:cstheme="majorBidi"/>
          <w:sz w:val="24"/>
          <w:szCs w:val="24"/>
          <w:lang w:val="en-GB"/>
        </w:rPr>
        <w:t>:</w:t>
      </w:r>
      <w:r w:rsidR="00A4216D" w:rsidRPr="00AF5753">
        <w:rPr>
          <w:rFonts w:asciiTheme="majorBidi" w:hAnsiTheme="majorBidi" w:cstheme="majorBidi"/>
          <w:sz w:val="24"/>
          <w:szCs w:val="24"/>
          <w:lang w:val="en-GB"/>
        </w:rPr>
        <w:t xml:space="preserve"> [.06, .30]</w:t>
      </w:r>
      <w:r w:rsidR="005D39B1">
        <w:rPr>
          <w:rFonts w:asciiTheme="majorBidi" w:hAnsiTheme="majorBidi" w:cstheme="majorBidi"/>
          <w:sz w:val="24"/>
          <w:szCs w:val="24"/>
          <w:lang w:val="en-GB"/>
        </w:rPr>
        <w:t>)</w:t>
      </w:r>
      <w:r w:rsidR="00A4216D" w:rsidRPr="00AF5753">
        <w:rPr>
          <w:rFonts w:asciiTheme="majorBidi" w:hAnsiTheme="majorBidi" w:cstheme="majorBidi"/>
          <w:sz w:val="24"/>
          <w:szCs w:val="24"/>
          <w:lang w:val="en-GB"/>
        </w:rPr>
        <w:t xml:space="preserve"> and communal</w:t>
      </w:r>
      <w:r w:rsidR="00B7438C">
        <w:rPr>
          <w:rFonts w:asciiTheme="majorBidi" w:hAnsiTheme="majorBidi" w:cstheme="majorBidi"/>
          <w:sz w:val="24"/>
          <w:szCs w:val="24"/>
          <w:lang w:val="en-GB"/>
        </w:rPr>
        <w:t xml:space="preserve"> </w:t>
      </w:r>
      <w:r w:rsidR="00B7438C" w:rsidRPr="00AF5753">
        <w:rPr>
          <w:rFonts w:asciiTheme="majorBidi" w:hAnsiTheme="majorBidi" w:cstheme="majorBidi"/>
          <w:sz w:val="24"/>
          <w:szCs w:val="24"/>
          <w:lang w:val="en-GB"/>
        </w:rPr>
        <w:t>organi</w:t>
      </w:r>
      <w:r w:rsidR="00B7438C">
        <w:rPr>
          <w:rFonts w:asciiTheme="majorBidi" w:hAnsiTheme="majorBidi" w:cstheme="majorBidi"/>
          <w:sz w:val="24"/>
          <w:szCs w:val="24"/>
          <w:lang w:val="en-GB"/>
        </w:rPr>
        <w:t>s</w:t>
      </w:r>
      <w:r w:rsidR="00B7438C" w:rsidRPr="00AF5753">
        <w:rPr>
          <w:rFonts w:asciiTheme="majorBidi" w:hAnsiTheme="majorBidi" w:cstheme="majorBidi"/>
          <w:sz w:val="24"/>
          <w:szCs w:val="24"/>
          <w:lang w:val="en-GB"/>
        </w:rPr>
        <w:t>ational nostalgia</w:t>
      </w:r>
      <w:r w:rsidR="005D39B1">
        <w:rPr>
          <w:rFonts w:asciiTheme="majorBidi" w:hAnsiTheme="majorBidi" w:cstheme="majorBidi"/>
          <w:sz w:val="24"/>
          <w:szCs w:val="24"/>
          <w:lang w:val="en-GB"/>
        </w:rPr>
        <w:t xml:space="preserve"> (</w:t>
      </w:r>
      <w:r w:rsidR="00A4216D" w:rsidRPr="00AF5753">
        <w:rPr>
          <w:rFonts w:asciiTheme="majorBidi" w:hAnsiTheme="majorBidi" w:cstheme="majorBidi"/>
          <w:i/>
          <w:iCs/>
          <w:sz w:val="24"/>
          <w:szCs w:val="24"/>
          <w:lang w:val="en-GB"/>
        </w:rPr>
        <w:t>b</w:t>
      </w:r>
      <w:r w:rsidR="00A4216D" w:rsidRPr="00AF5753">
        <w:rPr>
          <w:rFonts w:asciiTheme="majorBidi" w:hAnsiTheme="majorBidi" w:cstheme="majorBidi"/>
          <w:sz w:val="24"/>
          <w:szCs w:val="24"/>
          <w:lang w:val="en-GB"/>
        </w:rPr>
        <w:t xml:space="preserve"> = .21, </w:t>
      </w:r>
      <w:r w:rsidR="00A4216D" w:rsidRPr="00121658">
        <w:rPr>
          <w:rFonts w:asciiTheme="majorBidi" w:hAnsiTheme="majorBidi" w:cstheme="majorBidi"/>
          <w:i/>
          <w:iCs/>
          <w:sz w:val="24"/>
          <w:szCs w:val="24"/>
          <w:lang w:val="en-GB"/>
        </w:rPr>
        <w:t>S.E</w:t>
      </w:r>
      <w:r w:rsidR="00A4216D" w:rsidRPr="00AF5753">
        <w:rPr>
          <w:rFonts w:asciiTheme="majorBidi" w:hAnsiTheme="majorBidi" w:cstheme="majorBidi"/>
          <w:sz w:val="24"/>
          <w:szCs w:val="24"/>
          <w:lang w:val="en-GB"/>
        </w:rPr>
        <w:t>. = .06, 95% CI</w:t>
      </w:r>
      <w:r w:rsidR="00971EC7">
        <w:rPr>
          <w:rFonts w:asciiTheme="majorBidi" w:hAnsiTheme="majorBidi" w:cstheme="majorBidi"/>
          <w:sz w:val="24"/>
          <w:szCs w:val="24"/>
          <w:lang w:val="en-GB"/>
        </w:rPr>
        <w:t>:</w:t>
      </w:r>
      <w:r w:rsidR="00A4216D" w:rsidRPr="00AF5753">
        <w:rPr>
          <w:rFonts w:asciiTheme="majorBidi" w:hAnsiTheme="majorBidi" w:cstheme="majorBidi"/>
          <w:sz w:val="24"/>
          <w:szCs w:val="24"/>
          <w:lang w:val="en-GB"/>
        </w:rPr>
        <w:t xml:space="preserve"> [.09, .33]</w:t>
      </w:r>
      <w:r w:rsidR="005D39B1">
        <w:rPr>
          <w:rFonts w:asciiTheme="majorBidi" w:hAnsiTheme="majorBidi" w:cstheme="majorBidi"/>
          <w:sz w:val="24"/>
          <w:szCs w:val="24"/>
          <w:lang w:val="en-GB"/>
        </w:rPr>
        <w:t>)</w:t>
      </w:r>
      <w:r w:rsidR="0099465A" w:rsidRPr="00AF5753">
        <w:rPr>
          <w:rFonts w:asciiTheme="majorBidi" w:hAnsiTheme="majorBidi" w:cstheme="majorBidi"/>
          <w:sz w:val="24"/>
          <w:szCs w:val="24"/>
          <w:lang w:val="en-GB"/>
        </w:rPr>
        <w:t xml:space="preserve"> via work engagement on OCB.</w:t>
      </w:r>
    </w:p>
    <w:p w14:paraId="71E8D5AC" w14:textId="2ED26D68" w:rsidR="00A21CAE" w:rsidRPr="00AF5753" w:rsidRDefault="00A21CAE" w:rsidP="00EA186E">
      <w:pPr>
        <w:spacing w:after="0" w:line="480" w:lineRule="exact"/>
        <w:ind w:firstLine="709"/>
        <w:contextualSpacing/>
        <w:rPr>
          <w:rFonts w:asciiTheme="majorBidi" w:hAnsiTheme="majorBidi" w:cstheme="majorBidi"/>
          <w:sz w:val="24"/>
          <w:szCs w:val="24"/>
          <w:lang w:val="en-GB"/>
        </w:rPr>
        <w:sectPr w:rsidR="00A21CAE" w:rsidRPr="00AF5753" w:rsidSect="00281372">
          <w:pgSz w:w="11906" w:h="16838"/>
          <w:pgMar w:top="1418" w:right="1418" w:bottom="1418" w:left="1418" w:header="709" w:footer="709" w:gutter="0"/>
          <w:cols w:space="708"/>
          <w:docGrid w:linePitch="360"/>
        </w:sectPr>
      </w:pPr>
    </w:p>
    <w:p w14:paraId="23F94011" w14:textId="03BEFFE2" w:rsidR="00402583" w:rsidRPr="00AF5753" w:rsidRDefault="009C2DCF" w:rsidP="00402583">
      <w:pPr>
        <w:spacing w:after="0" w:line="480" w:lineRule="exact"/>
        <w:contextualSpacing/>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Figure 1</w:t>
      </w:r>
    </w:p>
    <w:p w14:paraId="2C1B80ED" w14:textId="6E4AB26C" w:rsidR="00402583" w:rsidRDefault="00466FEE" w:rsidP="00402583">
      <w:pPr>
        <w:spacing w:after="0" w:line="480" w:lineRule="exact"/>
        <w:contextualSpacing/>
        <w:rPr>
          <w:rFonts w:ascii="Times New Roman" w:hAnsi="Times New Roman" w:cs="Times New Roman"/>
          <w:i/>
          <w:iCs/>
          <w:sz w:val="24"/>
          <w:szCs w:val="24"/>
          <w:lang w:val="en-GB"/>
        </w:rPr>
      </w:pPr>
      <w:r>
        <w:rPr>
          <w:rFonts w:ascii="Times New Roman" w:hAnsi="Times New Roman" w:cs="Times New Roman"/>
          <w:i/>
          <w:iCs/>
          <w:noProof/>
          <w:sz w:val="24"/>
          <w:szCs w:val="24"/>
          <w:lang w:val="fr-FR"/>
        </w:rPr>
        <w:drawing>
          <wp:anchor distT="0" distB="0" distL="114300" distR="114300" simplePos="0" relativeHeight="251658240" behindDoc="0" locked="0" layoutInCell="1" allowOverlap="1" wp14:anchorId="2EB2EC14" wp14:editId="5BA880CC">
            <wp:simplePos x="0" y="0"/>
            <wp:positionH relativeFrom="column">
              <wp:posOffset>4445</wp:posOffset>
            </wp:positionH>
            <wp:positionV relativeFrom="paragraph">
              <wp:posOffset>356870</wp:posOffset>
            </wp:positionV>
            <wp:extent cx="8886825" cy="39338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86825" cy="393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DCF">
        <w:rPr>
          <w:rFonts w:ascii="Times New Roman" w:hAnsi="Times New Roman" w:cs="Times New Roman"/>
          <w:i/>
          <w:iCs/>
          <w:sz w:val="24"/>
          <w:szCs w:val="24"/>
          <w:lang w:val="en-GB"/>
        </w:rPr>
        <w:t>Path Models</w:t>
      </w:r>
      <w:r w:rsidR="004A22A6" w:rsidRPr="00AF5753">
        <w:rPr>
          <w:rFonts w:ascii="Times New Roman" w:hAnsi="Times New Roman" w:cs="Times New Roman"/>
          <w:i/>
          <w:iCs/>
          <w:sz w:val="24"/>
          <w:szCs w:val="24"/>
          <w:lang w:val="en-GB"/>
        </w:rPr>
        <w:t xml:space="preserve"> </w:t>
      </w:r>
      <w:r w:rsidR="005D39B1">
        <w:rPr>
          <w:rFonts w:ascii="Times New Roman" w:hAnsi="Times New Roman" w:cs="Times New Roman"/>
          <w:i/>
          <w:iCs/>
          <w:sz w:val="24"/>
          <w:szCs w:val="24"/>
          <w:lang w:val="en-GB"/>
        </w:rPr>
        <w:t xml:space="preserve">in </w:t>
      </w:r>
      <w:r w:rsidR="00402583" w:rsidRPr="00AF5753">
        <w:rPr>
          <w:rFonts w:ascii="Times New Roman" w:hAnsi="Times New Roman" w:cs="Times New Roman"/>
          <w:i/>
          <w:iCs/>
          <w:sz w:val="24"/>
          <w:szCs w:val="24"/>
          <w:lang w:val="en-GB"/>
        </w:rPr>
        <w:t xml:space="preserve">Study </w:t>
      </w:r>
      <w:r w:rsidR="00CB2E16" w:rsidRPr="00AF5753">
        <w:rPr>
          <w:rFonts w:ascii="Times New Roman" w:hAnsi="Times New Roman" w:cs="Times New Roman"/>
          <w:i/>
          <w:iCs/>
          <w:sz w:val="24"/>
          <w:szCs w:val="24"/>
          <w:lang w:val="en-GB"/>
        </w:rPr>
        <w:t>3</w:t>
      </w:r>
    </w:p>
    <w:p w14:paraId="4F060F7A" w14:textId="6E10B91D" w:rsidR="00423328" w:rsidRPr="00447B90" w:rsidRDefault="00BA664B" w:rsidP="00447B90">
      <w:pPr>
        <w:spacing w:after="0" w:line="480" w:lineRule="exact"/>
        <w:contextualSpacing/>
        <w:rPr>
          <w:rFonts w:asciiTheme="majorBidi" w:hAnsiTheme="majorBidi" w:cstheme="majorBidi"/>
          <w:b/>
          <w:bCs/>
          <w:sz w:val="24"/>
          <w:szCs w:val="24"/>
          <w:lang w:val="en-GB"/>
        </w:rPr>
        <w:sectPr w:rsidR="00423328" w:rsidRPr="00447B90" w:rsidSect="00402583">
          <w:pgSz w:w="16838" w:h="11906" w:orient="landscape"/>
          <w:pgMar w:top="1418" w:right="1418" w:bottom="1418" w:left="1418" w:header="709" w:footer="709" w:gutter="0"/>
          <w:cols w:space="708"/>
          <w:docGrid w:linePitch="360"/>
        </w:sectPr>
      </w:pPr>
      <w:r w:rsidRPr="00BE158A">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w:t>
      </w:r>
      <w:r w:rsidR="005D39B1">
        <w:rPr>
          <w:rFonts w:asciiTheme="majorBidi" w:hAnsiTheme="majorBidi" w:cstheme="majorBidi"/>
          <w:sz w:val="24"/>
          <w:szCs w:val="24"/>
          <w:lang w:val="en-GB"/>
        </w:rPr>
        <w:t>Path coefficients are s</w:t>
      </w:r>
      <w:r>
        <w:rPr>
          <w:rFonts w:asciiTheme="majorBidi" w:hAnsiTheme="majorBidi" w:cstheme="majorBidi"/>
          <w:sz w:val="24"/>
          <w:szCs w:val="24"/>
          <w:lang w:val="en-GB"/>
        </w:rPr>
        <w:t>tandardised regression coefficients</w:t>
      </w:r>
      <w:r w:rsidR="00FA72C7">
        <w:rPr>
          <w:rFonts w:asciiTheme="majorBidi" w:hAnsiTheme="majorBidi" w:cstheme="majorBidi"/>
          <w:sz w:val="24"/>
          <w:szCs w:val="24"/>
          <w:lang w:val="en-GB"/>
        </w:rPr>
        <w:t xml:space="preserve"> (95% C</w:t>
      </w:r>
      <w:r w:rsidR="00A41ED6">
        <w:rPr>
          <w:rFonts w:asciiTheme="majorBidi" w:hAnsiTheme="majorBidi" w:cstheme="majorBidi"/>
          <w:sz w:val="24"/>
          <w:szCs w:val="24"/>
          <w:lang w:val="en-GB"/>
        </w:rPr>
        <w:t>I</w:t>
      </w:r>
      <w:r w:rsidR="00FA72C7">
        <w:rPr>
          <w:rFonts w:asciiTheme="majorBidi" w:hAnsiTheme="majorBidi" w:cstheme="majorBidi"/>
          <w:sz w:val="24"/>
          <w:szCs w:val="24"/>
          <w:lang w:val="en-GB"/>
        </w:rPr>
        <w:t>s in brackets)</w:t>
      </w:r>
      <w:r w:rsidR="00694EC7">
        <w:rPr>
          <w:rFonts w:asciiTheme="majorBidi" w:hAnsiTheme="majorBidi" w:cstheme="majorBidi"/>
          <w:sz w:val="24"/>
          <w:szCs w:val="24"/>
          <w:lang w:val="en-GB"/>
        </w:rPr>
        <w:t>.</w:t>
      </w:r>
      <w:r>
        <w:rPr>
          <w:rFonts w:asciiTheme="majorBidi" w:hAnsiTheme="majorBidi" w:cstheme="majorBidi"/>
          <w:sz w:val="24"/>
          <w:szCs w:val="24"/>
          <w:lang w:val="en-GB"/>
        </w:rPr>
        <w:t xml:space="preserve"> Waves indicate the wave in which a variable was measured</w:t>
      </w:r>
      <w:r>
        <w:rPr>
          <w:rFonts w:asciiTheme="majorBidi" w:hAnsiTheme="majorBidi" w:cstheme="majorBidi"/>
          <w:i/>
          <w:iCs/>
          <w:sz w:val="24"/>
          <w:szCs w:val="24"/>
          <w:lang w:val="en-GB"/>
        </w:rPr>
        <w:t>.</w:t>
      </w:r>
      <w:r w:rsidR="00D26C28">
        <w:rPr>
          <w:rFonts w:asciiTheme="majorBidi" w:hAnsiTheme="majorBidi" w:cstheme="majorBidi"/>
          <w:sz w:val="24"/>
          <w:szCs w:val="24"/>
          <w:lang w:val="en-GB"/>
        </w:rPr>
        <w:t xml:space="preserve"> *</w:t>
      </w:r>
      <w:r w:rsidR="00F0688E">
        <w:rPr>
          <w:rFonts w:asciiTheme="majorBidi" w:hAnsiTheme="majorBidi" w:cstheme="majorBidi"/>
          <w:sz w:val="24"/>
          <w:szCs w:val="24"/>
          <w:lang w:val="en-GB"/>
        </w:rPr>
        <w:t xml:space="preserve"> </w:t>
      </w:r>
      <w:r w:rsidR="0051427B" w:rsidRPr="006E5338">
        <w:rPr>
          <w:rFonts w:asciiTheme="majorBidi" w:hAnsiTheme="majorBidi" w:cstheme="majorBidi"/>
          <w:i/>
          <w:iCs/>
          <w:sz w:val="24"/>
          <w:szCs w:val="24"/>
          <w:lang w:val="en-GB"/>
        </w:rPr>
        <w:t>p</w:t>
      </w:r>
      <w:r w:rsidR="0051427B">
        <w:rPr>
          <w:rFonts w:asciiTheme="majorBidi" w:hAnsiTheme="majorBidi" w:cstheme="majorBidi"/>
          <w:sz w:val="24"/>
          <w:szCs w:val="24"/>
          <w:lang w:val="en-GB"/>
        </w:rPr>
        <w:t xml:space="preserve"> &lt; .05</w:t>
      </w:r>
      <w:r w:rsidR="0051427B">
        <w:rPr>
          <w:rFonts w:asciiTheme="majorBidi" w:hAnsiTheme="majorBidi" w:cstheme="majorBidi"/>
          <w:bCs/>
          <w:sz w:val="24"/>
          <w:szCs w:val="24"/>
          <w:lang w:val="en-GB"/>
        </w:rPr>
        <w:t xml:space="preserve">, </w:t>
      </w:r>
      <w:r w:rsidR="0051427B">
        <w:rPr>
          <w:rFonts w:asciiTheme="majorBidi" w:hAnsiTheme="majorBidi" w:cstheme="majorBidi"/>
          <w:sz w:val="24"/>
          <w:szCs w:val="24"/>
          <w:lang w:val="en-GB"/>
        </w:rPr>
        <w:t>**</w:t>
      </w:r>
      <w:r w:rsidR="00F0688E">
        <w:rPr>
          <w:rFonts w:asciiTheme="majorBidi" w:hAnsiTheme="majorBidi" w:cstheme="majorBidi"/>
          <w:sz w:val="24"/>
          <w:szCs w:val="24"/>
          <w:lang w:val="en-GB"/>
        </w:rPr>
        <w:t xml:space="preserve"> </w:t>
      </w:r>
      <w:r w:rsidR="0051427B" w:rsidRPr="00DF48CF">
        <w:rPr>
          <w:rFonts w:asciiTheme="majorBidi" w:hAnsiTheme="majorBidi" w:cstheme="majorBidi"/>
          <w:i/>
          <w:iCs/>
          <w:sz w:val="24"/>
          <w:szCs w:val="24"/>
          <w:lang w:val="en-GB"/>
        </w:rPr>
        <w:t>p</w:t>
      </w:r>
      <w:r w:rsidR="0051427B">
        <w:rPr>
          <w:rFonts w:asciiTheme="majorBidi" w:hAnsiTheme="majorBidi" w:cstheme="majorBidi"/>
          <w:sz w:val="24"/>
          <w:szCs w:val="24"/>
          <w:lang w:val="en-GB"/>
        </w:rPr>
        <w:t xml:space="preserve"> &lt; .01</w:t>
      </w:r>
      <w:r w:rsidR="0051427B" w:rsidRPr="00447B90">
        <w:rPr>
          <w:rFonts w:asciiTheme="majorBidi" w:hAnsiTheme="majorBidi" w:cstheme="majorBidi"/>
          <w:sz w:val="24"/>
          <w:szCs w:val="24"/>
          <w:lang w:val="en-GB"/>
        </w:rPr>
        <w:t>,</w:t>
      </w:r>
      <w:r w:rsidR="0051427B">
        <w:rPr>
          <w:rFonts w:asciiTheme="majorBidi" w:hAnsiTheme="majorBidi" w:cstheme="majorBidi"/>
          <w:b/>
          <w:bCs/>
          <w:sz w:val="24"/>
          <w:szCs w:val="24"/>
          <w:lang w:val="en-GB"/>
        </w:rPr>
        <w:t xml:space="preserve"> </w:t>
      </w:r>
      <w:r w:rsidR="0051427B">
        <w:rPr>
          <w:rFonts w:asciiTheme="majorBidi" w:hAnsiTheme="majorBidi" w:cstheme="majorBidi"/>
          <w:sz w:val="24"/>
          <w:szCs w:val="24"/>
          <w:lang w:val="en-GB"/>
        </w:rPr>
        <w:t>***</w:t>
      </w:r>
      <w:r w:rsidR="00F0688E">
        <w:rPr>
          <w:rFonts w:asciiTheme="majorBidi" w:hAnsiTheme="majorBidi" w:cstheme="majorBidi"/>
          <w:sz w:val="24"/>
          <w:szCs w:val="24"/>
          <w:lang w:val="en-GB"/>
        </w:rPr>
        <w:t xml:space="preserve"> </w:t>
      </w:r>
      <w:r w:rsidR="0051427B" w:rsidRPr="00DF48CF">
        <w:rPr>
          <w:rFonts w:asciiTheme="majorBidi" w:hAnsiTheme="majorBidi" w:cstheme="majorBidi"/>
          <w:i/>
          <w:iCs/>
          <w:sz w:val="24"/>
          <w:szCs w:val="24"/>
          <w:lang w:val="en-GB"/>
        </w:rPr>
        <w:t>p</w:t>
      </w:r>
      <w:r w:rsidR="0051427B">
        <w:rPr>
          <w:rFonts w:asciiTheme="majorBidi" w:hAnsiTheme="majorBidi" w:cstheme="majorBidi"/>
          <w:sz w:val="24"/>
          <w:szCs w:val="24"/>
          <w:lang w:val="en-GB"/>
        </w:rPr>
        <w:t xml:space="preserve"> &lt; .001</w:t>
      </w:r>
      <w:r w:rsidR="00447B90">
        <w:rPr>
          <w:rFonts w:asciiTheme="majorBidi" w:hAnsiTheme="majorBidi" w:cstheme="majorBidi"/>
          <w:sz w:val="24"/>
          <w:szCs w:val="24"/>
          <w:lang w:val="en-GB"/>
        </w:rPr>
        <w:t>.</w:t>
      </w:r>
    </w:p>
    <w:p w14:paraId="15C36503" w14:textId="77777777" w:rsidR="00EA2D4E" w:rsidRPr="00AF5753" w:rsidRDefault="00EA2D4E" w:rsidP="00EA2D4E">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lastRenderedPageBreak/>
        <w:t xml:space="preserve">Table </w:t>
      </w:r>
      <w:r>
        <w:rPr>
          <w:rFonts w:ascii="Times New Roman" w:hAnsi="Times New Roman" w:cs="Times New Roman"/>
          <w:b/>
          <w:bCs/>
          <w:sz w:val="24"/>
          <w:szCs w:val="24"/>
          <w:lang w:val="en-GB"/>
        </w:rPr>
        <w:t>8</w:t>
      </w:r>
    </w:p>
    <w:p w14:paraId="0406EA27" w14:textId="129A7098" w:rsidR="00EA2D4E" w:rsidRPr="00AF5753" w:rsidRDefault="00450DC3" w:rsidP="00EA2D4E">
      <w:pPr>
        <w:spacing w:after="0" w:line="480" w:lineRule="exact"/>
        <w:contextualSpacing/>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Robustness </w:t>
      </w:r>
      <w:r w:rsidR="00EA2D4E">
        <w:rPr>
          <w:rFonts w:ascii="Times New Roman" w:hAnsi="Times New Roman" w:cs="Times New Roman"/>
          <w:i/>
          <w:iCs/>
          <w:sz w:val="24"/>
          <w:szCs w:val="24"/>
          <w:lang w:val="en-GB"/>
        </w:rPr>
        <w:t>Analyses</w:t>
      </w:r>
      <w:r>
        <w:rPr>
          <w:rFonts w:ascii="Times New Roman" w:hAnsi="Times New Roman" w:cs="Times New Roman"/>
          <w:i/>
          <w:iCs/>
          <w:sz w:val="24"/>
          <w:szCs w:val="24"/>
          <w:lang w:val="en-GB"/>
        </w:rPr>
        <w:t xml:space="preserve"> in</w:t>
      </w:r>
      <w:r w:rsidR="00EA2D4E" w:rsidRPr="00AF5753">
        <w:rPr>
          <w:rFonts w:ascii="Times New Roman" w:hAnsi="Times New Roman" w:cs="Times New Roman"/>
          <w:i/>
          <w:iCs/>
          <w:sz w:val="24"/>
          <w:szCs w:val="24"/>
          <w:lang w:val="en-GB"/>
        </w:rPr>
        <w:t xml:space="preserve"> Study 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093"/>
        <w:gridCol w:w="1221"/>
        <w:gridCol w:w="2093"/>
        <w:gridCol w:w="1045"/>
      </w:tblGrid>
      <w:tr w:rsidR="00EA2D4E" w:rsidRPr="00AF5753" w14:paraId="69164696" w14:textId="77777777" w:rsidTr="0091102D">
        <w:tc>
          <w:tcPr>
            <w:tcW w:w="1443" w:type="pct"/>
          </w:tcPr>
          <w:p w14:paraId="18518747" w14:textId="77777777" w:rsidR="00EA2D4E" w:rsidRPr="00AF5753" w:rsidRDefault="00EA2D4E" w:rsidP="005F7FB1">
            <w:pPr>
              <w:spacing w:line="480" w:lineRule="exact"/>
              <w:contextualSpacing/>
              <w:rPr>
                <w:rFonts w:ascii="Times New Roman" w:hAnsi="Times New Roman" w:cs="Times New Roman"/>
                <w:i/>
                <w:iCs/>
                <w:sz w:val="24"/>
                <w:szCs w:val="24"/>
                <w:lang w:val="en-GB"/>
              </w:rPr>
            </w:pPr>
          </w:p>
        </w:tc>
        <w:tc>
          <w:tcPr>
            <w:tcW w:w="1827" w:type="pct"/>
            <w:gridSpan w:val="2"/>
            <w:tcBorders>
              <w:bottom w:val="single" w:sz="4" w:space="0" w:color="auto"/>
            </w:tcBorders>
          </w:tcPr>
          <w:p w14:paraId="0ABF6F9C"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 xml:space="preserve">Model </w:t>
            </w:r>
            <w:r>
              <w:rPr>
                <w:rFonts w:ascii="Times New Roman" w:hAnsi="Times New Roman" w:cs="Times New Roman"/>
                <w:sz w:val="24"/>
                <w:szCs w:val="24"/>
                <w:lang w:val="en-GB"/>
              </w:rPr>
              <w:t>1</w:t>
            </w:r>
          </w:p>
        </w:tc>
        <w:tc>
          <w:tcPr>
            <w:tcW w:w="1731" w:type="pct"/>
            <w:gridSpan w:val="2"/>
            <w:tcBorders>
              <w:bottom w:val="single" w:sz="4" w:space="0" w:color="auto"/>
            </w:tcBorders>
          </w:tcPr>
          <w:p w14:paraId="6D296BB7"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Model</w:t>
            </w:r>
            <w:r>
              <w:rPr>
                <w:rFonts w:ascii="Times New Roman" w:hAnsi="Times New Roman" w:cs="Times New Roman"/>
                <w:sz w:val="24"/>
                <w:szCs w:val="24"/>
                <w:lang w:val="en-GB"/>
              </w:rPr>
              <w:t xml:space="preserve"> 2</w:t>
            </w:r>
          </w:p>
        </w:tc>
      </w:tr>
      <w:tr w:rsidR="00EA2D4E" w:rsidRPr="00AF5753" w14:paraId="694CD4BD" w14:textId="77777777" w:rsidTr="0091102D">
        <w:tc>
          <w:tcPr>
            <w:tcW w:w="1443" w:type="pct"/>
          </w:tcPr>
          <w:p w14:paraId="169ED31E" w14:textId="77777777" w:rsidR="00EA2D4E" w:rsidRPr="00AF5753" w:rsidRDefault="00EA2D4E" w:rsidP="005F7FB1">
            <w:pPr>
              <w:spacing w:line="480" w:lineRule="exact"/>
              <w:contextualSpacing/>
              <w:rPr>
                <w:rFonts w:ascii="Times New Roman" w:hAnsi="Times New Roman" w:cs="Times New Roman"/>
                <w:i/>
                <w:iCs/>
                <w:sz w:val="24"/>
                <w:szCs w:val="24"/>
                <w:lang w:val="en-GB"/>
              </w:rPr>
            </w:pPr>
          </w:p>
        </w:tc>
        <w:tc>
          <w:tcPr>
            <w:tcW w:w="1827" w:type="pct"/>
            <w:gridSpan w:val="2"/>
            <w:tcBorders>
              <w:top w:val="single" w:sz="4" w:space="0" w:color="auto"/>
              <w:bottom w:val="single" w:sz="4" w:space="0" w:color="auto"/>
            </w:tcBorders>
          </w:tcPr>
          <w:p w14:paraId="6615EB94" w14:textId="77777777" w:rsidR="00EA2D4E" w:rsidRPr="00AF5753" w:rsidRDefault="00EA2D4E" w:rsidP="005F7FB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Outcome: </w:t>
            </w:r>
          </w:p>
          <w:p w14:paraId="71FB8A1E"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OCB</w:t>
            </w:r>
          </w:p>
        </w:tc>
        <w:tc>
          <w:tcPr>
            <w:tcW w:w="1731" w:type="pct"/>
            <w:gridSpan w:val="2"/>
            <w:tcBorders>
              <w:top w:val="single" w:sz="4" w:space="0" w:color="auto"/>
              <w:bottom w:val="single" w:sz="4" w:space="0" w:color="auto"/>
            </w:tcBorders>
          </w:tcPr>
          <w:p w14:paraId="59EE9CAE" w14:textId="77777777" w:rsidR="00EA2D4E" w:rsidRPr="00AF5753" w:rsidRDefault="00EA2D4E" w:rsidP="005F7FB1">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Outcome: </w:t>
            </w:r>
          </w:p>
          <w:p w14:paraId="31FD9BC0" w14:textId="49DE2FCA"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 xml:space="preserve">Work </w:t>
            </w:r>
            <w:r w:rsidR="00A41ED6">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w:t>
            </w:r>
          </w:p>
        </w:tc>
      </w:tr>
      <w:tr w:rsidR="00EA2D4E" w:rsidRPr="00AF5753" w14:paraId="5FAD0FB4" w14:textId="77777777" w:rsidTr="0091102D">
        <w:tc>
          <w:tcPr>
            <w:tcW w:w="1443" w:type="pct"/>
            <w:tcBorders>
              <w:bottom w:val="single" w:sz="4" w:space="0" w:color="auto"/>
            </w:tcBorders>
          </w:tcPr>
          <w:p w14:paraId="438A3525" w14:textId="77777777" w:rsidR="00EA2D4E" w:rsidRPr="00AF5753" w:rsidRDefault="00EA2D4E" w:rsidP="005F7FB1">
            <w:pPr>
              <w:spacing w:line="480" w:lineRule="exact"/>
              <w:contextualSpacing/>
              <w:rPr>
                <w:rFonts w:ascii="Times New Roman" w:hAnsi="Times New Roman" w:cs="Times New Roman"/>
                <w:i/>
                <w:iCs/>
                <w:sz w:val="24"/>
                <w:szCs w:val="24"/>
                <w:lang w:val="en-GB"/>
              </w:rPr>
            </w:pPr>
            <w:r w:rsidRPr="00AF5753">
              <w:rPr>
                <w:rFonts w:ascii="Times New Roman" w:hAnsi="Times New Roman" w:cs="Times New Roman"/>
                <w:sz w:val="24"/>
                <w:szCs w:val="24"/>
                <w:lang w:val="en-GB"/>
              </w:rPr>
              <w:t>Predictor</w:t>
            </w:r>
          </w:p>
        </w:tc>
        <w:tc>
          <w:tcPr>
            <w:tcW w:w="1154" w:type="pct"/>
            <w:tcBorders>
              <w:top w:val="single" w:sz="4" w:space="0" w:color="auto"/>
              <w:bottom w:val="single" w:sz="4" w:space="0" w:color="auto"/>
            </w:tcBorders>
          </w:tcPr>
          <w:p w14:paraId="2825A828"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673" w:type="pct"/>
            <w:tcBorders>
              <w:top w:val="single" w:sz="4" w:space="0" w:color="auto"/>
              <w:bottom w:val="single" w:sz="4" w:space="0" w:color="auto"/>
            </w:tcBorders>
          </w:tcPr>
          <w:p w14:paraId="47B0C698"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1154" w:type="pct"/>
            <w:tcBorders>
              <w:top w:val="single" w:sz="4" w:space="0" w:color="auto"/>
              <w:bottom w:val="single" w:sz="4" w:space="0" w:color="auto"/>
            </w:tcBorders>
          </w:tcPr>
          <w:p w14:paraId="63BF9AAB"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577" w:type="pct"/>
            <w:tcBorders>
              <w:top w:val="single" w:sz="4" w:space="0" w:color="auto"/>
              <w:bottom w:val="single" w:sz="4" w:space="0" w:color="auto"/>
            </w:tcBorders>
          </w:tcPr>
          <w:p w14:paraId="489D9013" w14:textId="77777777" w:rsidR="00EA2D4E" w:rsidRPr="00AF5753" w:rsidRDefault="00EA2D4E" w:rsidP="005F7FB1">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r>
      <w:tr w:rsidR="00EA2D4E" w:rsidRPr="00AF5753" w14:paraId="05F4F16A" w14:textId="77777777" w:rsidTr="0091102D">
        <w:tc>
          <w:tcPr>
            <w:tcW w:w="1443" w:type="pct"/>
            <w:tcBorders>
              <w:top w:val="single" w:sz="4" w:space="0" w:color="auto"/>
            </w:tcBorders>
          </w:tcPr>
          <w:p w14:paraId="0D404E53" w14:textId="77777777" w:rsidR="00EA2D4E" w:rsidRPr="00AF5753" w:rsidRDefault="00EA2D4E" w:rsidP="005F7FB1">
            <w:pPr>
              <w:spacing w:line="480" w:lineRule="exact"/>
              <w:contextualSpacing/>
              <w:rPr>
                <w:rFonts w:ascii="Times New Roman" w:hAnsi="Times New Roman" w:cs="Times New Roman"/>
                <w:i/>
                <w:iCs/>
                <w:sz w:val="24"/>
                <w:szCs w:val="24"/>
                <w:lang w:val="en-GB"/>
              </w:rPr>
            </w:pPr>
            <w:r w:rsidRPr="00AF5753">
              <w:rPr>
                <w:rFonts w:ascii="Times New Roman" w:hAnsi="Times New Roman" w:cs="Times New Roman"/>
                <w:sz w:val="24"/>
                <w:szCs w:val="24"/>
                <w:lang w:val="en-GB"/>
              </w:rPr>
              <w:t>ONS</w:t>
            </w:r>
          </w:p>
        </w:tc>
        <w:tc>
          <w:tcPr>
            <w:tcW w:w="1154" w:type="pct"/>
            <w:tcBorders>
              <w:top w:val="single" w:sz="4" w:space="0" w:color="auto"/>
            </w:tcBorders>
          </w:tcPr>
          <w:p w14:paraId="77098923" w14:textId="77777777" w:rsidR="00EA2D4E" w:rsidRPr="00AF5753" w:rsidRDefault="00EA2D4E" w:rsidP="005F7FB1">
            <w:pPr>
              <w:tabs>
                <w:tab w:val="decimal" w:pos="174"/>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.27 [.15, .40]</w:t>
            </w:r>
          </w:p>
        </w:tc>
        <w:tc>
          <w:tcPr>
            <w:tcW w:w="673" w:type="pct"/>
            <w:tcBorders>
              <w:top w:val="single" w:sz="4" w:space="0" w:color="auto"/>
            </w:tcBorders>
          </w:tcPr>
          <w:p w14:paraId="43DEEC64" w14:textId="77777777" w:rsidR="00EA2D4E" w:rsidRPr="00AF5753" w:rsidRDefault="00EA2D4E" w:rsidP="005F7FB1">
            <w:pPr>
              <w:tabs>
                <w:tab w:val="decimal" w:pos="180"/>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&lt; .001</w:t>
            </w:r>
          </w:p>
        </w:tc>
        <w:tc>
          <w:tcPr>
            <w:tcW w:w="1154" w:type="pct"/>
            <w:tcBorders>
              <w:top w:val="single" w:sz="4" w:space="0" w:color="auto"/>
            </w:tcBorders>
          </w:tcPr>
          <w:p w14:paraId="5A1F88BA" w14:textId="77777777" w:rsidR="00EA2D4E" w:rsidRPr="00AF5753" w:rsidRDefault="00EA2D4E" w:rsidP="005F7FB1">
            <w:pPr>
              <w:tabs>
                <w:tab w:val="decimal" w:pos="183"/>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.43 [.32, .54]</w:t>
            </w:r>
          </w:p>
        </w:tc>
        <w:tc>
          <w:tcPr>
            <w:tcW w:w="577" w:type="pct"/>
            <w:tcBorders>
              <w:top w:val="single" w:sz="4" w:space="0" w:color="auto"/>
            </w:tcBorders>
          </w:tcPr>
          <w:p w14:paraId="06CD1D98" w14:textId="77777777" w:rsidR="00EA2D4E" w:rsidRPr="00AF5753" w:rsidRDefault="00EA2D4E" w:rsidP="005F7FB1">
            <w:pPr>
              <w:tabs>
                <w:tab w:val="decimal" w:pos="195"/>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&lt;. 001</w:t>
            </w:r>
          </w:p>
        </w:tc>
      </w:tr>
      <w:tr w:rsidR="00EA2D4E" w:rsidRPr="00AF5753" w14:paraId="4773DEF1" w14:textId="77777777" w:rsidTr="0091102D">
        <w:tc>
          <w:tcPr>
            <w:tcW w:w="1443" w:type="pct"/>
          </w:tcPr>
          <w:p w14:paraId="20DE34E5" w14:textId="77777777" w:rsidR="00EA2D4E" w:rsidRPr="00AF5753" w:rsidRDefault="00EA2D4E" w:rsidP="005F7FB1">
            <w:pPr>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SNS</w:t>
            </w:r>
          </w:p>
        </w:tc>
        <w:tc>
          <w:tcPr>
            <w:tcW w:w="1154" w:type="pct"/>
          </w:tcPr>
          <w:p w14:paraId="079FF050" w14:textId="77777777" w:rsidR="00EA2D4E" w:rsidRPr="00AF5753" w:rsidRDefault="00EA2D4E" w:rsidP="005F7FB1">
            <w:pPr>
              <w:tabs>
                <w:tab w:val="decimal" w:pos="174"/>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-.11 [-.24, .02]</w:t>
            </w:r>
          </w:p>
        </w:tc>
        <w:tc>
          <w:tcPr>
            <w:tcW w:w="673" w:type="pct"/>
          </w:tcPr>
          <w:p w14:paraId="1DD2EC9B" w14:textId="77777777" w:rsidR="00EA2D4E" w:rsidRPr="00AF5753" w:rsidRDefault="00EA2D4E" w:rsidP="005F7FB1">
            <w:pPr>
              <w:tabs>
                <w:tab w:val="decimal" w:pos="180"/>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.089</w:t>
            </w:r>
          </w:p>
        </w:tc>
        <w:tc>
          <w:tcPr>
            <w:tcW w:w="1154" w:type="pct"/>
          </w:tcPr>
          <w:p w14:paraId="3FCBAAFC" w14:textId="77777777" w:rsidR="00EA2D4E" w:rsidRPr="00AF5753" w:rsidRDefault="00EA2D4E" w:rsidP="005F7FB1">
            <w:pPr>
              <w:tabs>
                <w:tab w:val="decimal" w:pos="183"/>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-.08 [-.19, .03]</w:t>
            </w:r>
          </w:p>
        </w:tc>
        <w:tc>
          <w:tcPr>
            <w:tcW w:w="577" w:type="pct"/>
          </w:tcPr>
          <w:p w14:paraId="036B53A0" w14:textId="77777777" w:rsidR="00EA2D4E" w:rsidRPr="00AF5753" w:rsidRDefault="00EA2D4E" w:rsidP="005F7FB1">
            <w:pPr>
              <w:tabs>
                <w:tab w:val="decimal" w:pos="195"/>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.166</w:t>
            </w:r>
          </w:p>
        </w:tc>
      </w:tr>
      <w:tr w:rsidR="00EA2D4E" w:rsidRPr="00AF5753" w14:paraId="4814608C" w14:textId="77777777" w:rsidTr="0091102D">
        <w:tc>
          <w:tcPr>
            <w:tcW w:w="1443" w:type="pct"/>
          </w:tcPr>
          <w:p w14:paraId="433C97C5" w14:textId="77777777" w:rsidR="00EA2D4E" w:rsidRPr="00AF5753" w:rsidRDefault="00EA2D4E" w:rsidP="005F7FB1">
            <w:pPr>
              <w:spacing w:line="480" w:lineRule="exact"/>
              <w:contextualSpacing/>
              <w:rPr>
                <w:rFonts w:ascii="Times New Roman" w:hAnsi="Times New Roman" w:cs="Times New Roman"/>
                <w:iCs/>
                <w:sz w:val="24"/>
                <w:szCs w:val="24"/>
                <w:lang w:val="en-GB"/>
              </w:rPr>
            </w:pPr>
            <w:r w:rsidRPr="00AF5753">
              <w:rPr>
                <w:rFonts w:asciiTheme="majorBidi" w:hAnsiTheme="majorBidi" w:cstheme="majorBidi"/>
                <w:iCs/>
                <w:sz w:val="24"/>
                <w:szCs w:val="24"/>
                <w:lang w:val="en-GB"/>
              </w:rPr>
              <w:t>NI</w:t>
            </w:r>
          </w:p>
        </w:tc>
        <w:tc>
          <w:tcPr>
            <w:tcW w:w="1154" w:type="pct"/>
          </w:tcPr>
          <w:p w14:paraId="069740B4" w14:textId="77777777" w:rsidR="00EA2D4E" w:rsidRPr="00AF5753" w:rsidRDefault="00EA2D4E" w:rsidP="005F7FB1">
            <w:pPr>
              <w:tabs>
                <w:tab w:val="decimal" w:pos="174"/>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.07 [-.06, .20]</w:t>
            </w:r>
          </w:p>
        </w:tc>
        <w:tc>
          <w:tcPr>
            <w:tcW w:w="673" w:type="pct"/>
          </w:tcPr>
          <w:p w14:paraId="7399EE96" w14:textId="77777777" w:rsidR="00EA2D4E" w:rsidRPr="00AF5753" w:rsidRDefault="00EA2D4E" w:rsidP="005F7FB1">
            <w:pPr>
              <w:tabs>
                <w:tab w:val="decimal" w:pos="180"/>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.276</w:t>
            </w:r>
          </w:p>
        </w:tc>
        <w:tc>
          <w:tcPr>
            <w:tcW w:w="1154" w:type="pct"/>
          </w:tcPr>
          <w:p w14:paraId="7362EF58" w14:textId="77777777" w:rsidR="00EA2D4E" w:rsidRPr="00AF5753" w:rsidRDefault="00EA2D4E" w:rsidP="005F7FB1">
            <w:pPr>
              <w:tabs>
                <w:tab w:val="decimal" w:pos="183"/>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-.02 [-.14, .09]</w:t>
            </w:r>
          </w:p>
        </w:tc>
        <w:tc>
          <w:tcPr>
            <w:tcW w:w="577" w:type="pct"/>
          </w:tcPr>
          <w:p w14:paraId="3584F0BD" w14:textId="77777777" w:rsidR="00EA2D4E" w:rsidRPr="00AF5753" w:rsidRDefault="00EA2D4E" w:rsidP="005F7FB1">
            <w:pPr>
              <w:tabs>
                <w:tab w:val="decimal" w:pos="195"/>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.659</w:t>
            </w:r>
          </w:p>
        </w:tc>
      </w:tr>
      <w:tr w:rsidR="00EA2D4E" w:rsidRPr="00AF5753" w14:paraId="45D89916" w14:textId="77777777" w:rsidTr="0091102D">
        <w:tc>
          <w:tcPr>
            <w:tcW w:w="1443" w:type="pct"/>
          </w:tcPr>
          <w:p w14:paraId="50C8A530" w14:textId="6BDC378A" w:rsidR="00EA2D4E" w:rsidRPr="00AF5753" w:rsidRDefault="00EA2D4E" w:rsidP="005F7FB1">
            <w:pPr>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 xml:space="preserve">Org. </w:t>
            </w:r>
            <w:r w:rsidR="00A41ED6">
              <w:rPr>
                <w:rFonts w:asciiTheme="majorBidi" w:hAnsiTheme="majorBidi" w:cstheme="majorBidi"/>
                <w:iCs/>
                <w:sz w:val="24"/>
                <w:szCs w:val="24"/>
                <w:lang w:val="en-GB"/>
              </w:rPr>
              <w:t>i</w:t>
            </w:r>
            <w:r w:rsidRPr="00AF5753">
              <w:rPr>
                <w:rFonts w:asciiTheme="majorBidi" w:hAnsiTheme="majorBidi" w:cstheme="majorBidi"/>
                <w:iCs/>
                <w:sz w:val="24"/>
                <w:szCs w:val="24"/>
                <w:lang w:val="en-GB"/>
              </w:rPr>
              <w:t>dentification</w:t>
            </w:r>
          </w:p>
        </w:tc>
        <w:tc>
          <w:tcPr>
            <w:tcW w:w="1154" w:type="pct"/>
          </w:tcPr>
          <w:p w14:paraId="3C760378" w14:textId="77777777" w:rsidR="00EA2D4E" w:rsidRPr="00AF5753" w:rsidRDefault="00EA2D4E" w:rsidP="005F7FB1">
            <w:pPr>
              <w:tabs>
                <w:tab w:val="decimal" w:pos="174"/>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.28 [.16, .41]</w:t>
            </w:r>
          </w:p>
        </w:tc>
        <w:tc>
          <w:tcPr>
            <w:tcW w:w="673" w:type="pct"/>
          </w:tcPr>
          <w:p w14:paraId="166FF50D" w14:textId="77777777" w:rsidR="00EA2D4E" w:rsidRPr="00AF5753" w:rsidRDefault="00EA2D4E" w:rsidP="005F7FB1">
            <w:pPr>
              <w:tabs>
                <w:tab w:val="decimal" w:pos="180"/>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&lt; .001</w:t>
            </w:r>
          </w:p>
        </w:tc>
        <w:tc>
          <w:tcPr>
            <w:tcW w:w="1154" w:type="pct"/>
          </w:tcPr>
          <w:p w14:paraId="6018C11F" w14:textId="77777777" w:rsidR="00EA2D4E" w:rsidRPr="00AF5753" w:rsidRDefault="00EA2D4E" w:rsidP="005F7FB1">
            <w:pPr>
              <w:tabs>
                <w:tab w:val="decimal" w:pos="183"/>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.30 [.18, .41]</w:t>
            </w:r>
          </w:p>
        </w:tc>
        <w:tc>
          <w:tcPr>
            <w:tcW w:w="577" w:type="pct"/>
          </w:tcPr>
          <w:p w14:paraId="30B5B474" w14:textId="77777777" w:rsidR="00EA2D4E" w:rsidRPr="00AF5753" w:rsidRDefault="00EA2D4E" w:rsidP="005F7FB1">
            <w:pPr>
              <w:tabs>
                <w:tab w:val="decimal" w:pos="195"/>
              </w:tabs>
              <w:spacing w:line="480" w:lineRule="exact"/>
              <w:contextualSpacing/>
              <w:rPr>
                <w:rFonts w:ascii="Times New Roman" w:hAnsi="Times New Roman" w:cs="Times New Roman"/>
                <w:i/>
                <w:iCs/>
                <w:sz w:val="24"/>
                <w:szCs w:val="24"/>
                <w:lang w:val="en-GB"/>
              </w:rPr>
            </w:pPr>
            <w:r w:rsidRPr="00AF5753">
              <w:rPr>
                <w:rFonts w:asciiTheme="majorBidi" w:hAnsiTheme="majorBidi" w:cstheme="majorBidi"/>
                <w:iCs/>
                <w:sz w:val="24"/>
                <w:szCs w:val="24"/>
                <w:lang w:val="en-GB"/>
              </w:rPr>
              <w:t>&lt; .001</w:t>
            </w:r>
          </w:p>
        </w:tc>
      </w:tr>
    </w:tbl>
    <w:p w14:paraId="7BE62492" w14:textId="73DEDD0D" w:rsidR="00DF2579" w:rsidRDefault="00EA2D4E" w:rsidP="00B3258F">
      <w:pPr>
        <w:spacing w:after="0" w:line="480" w:lineRule="exact"/>
        <w:contextualSpacing/>
        <w:rPr>
          <w:rFonts w:asciiTheme="majorBidi" w:hAnsiTheme="majorBidi" w:cstheme="majorBidi"/>
          <w:b/>
          <w:bCs/>
          <w:sz w:val="24"/>
          <w:szCs w:val="24"/>
          <w:lang w:val="en-GB"/>
        </w:rPr>
      </w:pPr>
      <w:r w:rsidRPr="009110AB">
        <w:rPr>
          <w:rFonts w:ascii="Times New Roman" w:hAnsi="Times New Roman" w:cs="Times New Roman"/>
          <w:i/>
          <w:iCs/>
          <w:sz w:val="24"/>
          <w:szCs w:val="24"/>
          <w:lang w:val="fr-FR"/>
        </w:rPr>
        <w:t>Note:</w:t>
      </w:r>
      <w:r w:rsidRPr="009110AB">
        <w:rPr>
          <w:rFonts w:ascii="Times New Roman" w:hAnsi="Times New Roman" w:cs="Times New Roman"/>
          <w:sz w:val="24"/>
          <w:szCs w:val="24"/>
          <w:lang w:val="fr-FR"/>
        </w:rPr>
        <w:t xml:space="preserve"> </w:t>
      </w:r>
      <w:r w:rsidRPr="009110AB">
        <w:rPr>
          <w:rFonts w:asciiTheme="majorBidi" w:hAnsiTheme="majorBidi" w:cstheme="majorBidi"/>
          <w:bCs/>
          <w:sz w:val="24"/>
          <w:szCs w:val="24"/>
          <w:lang w:val="fr-FR"/>
        </w:rPr>
        <w:t xml:space="preserve">ONS = Organisational </w:t>
      </w:r>
      <w:proofErr w:type="spellStart"/>
      <w:r w:rsidRPr="009110AB">
        <w:rPr>
          <w:rFonts w:asciiTheme="majorBidi" w:hAnsiTheme="majorBidi" w:cstheme="majorBidi"/>
          <w:bCs/>
          <w:sz w:val="24"/>
          <w:szCs w:val="24"/>
          <w:lang w:val="fr-FR"/>
        </w:rPr>
        <w:t>Nostalgia</w:t>
      </w:r>
      <w:proofErr w:type="spellEnd"/>
      <w:r w:rsidRPr="009110AB">
        <w:rPr>
          <w:rFonts w:asciiTheme="majorBidi" w:hAnsiTheme="majorBidi" w:cstheme="majorBidi"/>
          <w:bCs/>
          <w:sz w:val="24"/>
          <w:szCs w:val="24"/>
          <w:lang w:val="fr-FR"/>
        </w:rPr>
        <w:t xml:space="preserve"> </w:t>
      </w:r>
      <w:proofErr w:type="spellStart"/>
      <w:r w:rsidRPr="009110AB">
        <w:rPr>
          <w:rFonts w:asciiTheme="majorBidi" w:hAnsiTheme="majorBidi" w:cstheme="majorBidi"/>
          <w:bCs/>
          <w:sz w:val="24"/>
          <w:szCs w:val="24"/>
          <w:lang w:val="fr-FR"/>
        </w:rPr>
        <w:t>Scale</w:t>
      </w:r>
      <w:proofErr w:type="spellEnd"/>
      <w:r w:rsidR="00A41ED6">
        <w:rPr>
          <w:rFonts w:asciiTheme="majorBidi" w:hAnsiTheme="majorBidi" w:cstheme="majorBidi"/>
          <w:bCs/>
          <w:sz w:val="24"/>
          <w:szCs w:val="24"/>
          <w:lang w:val="fr-FR"/>
        </w:rPr>
        <w:t>.</w:t>
      </w:r>
      <w:r w:rsidRPr="009110AB">
        <w:rPr>
          <w:rFonts w:asciiTheme="majorBidi" w:hAnsiTheme="majorBidi" w:cstheme="majorBidi"/>
          <w:bCs/>
          <w:sz w:val="24"/>
          <w:szCs w:val="24"/>
          <w:lang w:val="fr-FR"/>
        </w:rPr>
        <w:t xml:space="preserve"> </w:t>
      </w:r>
      <w:r w:rsidRPr="000D4202">
        <w:rPr>
          <w:rFonts w:ascii="Times New Roman" w:hAnsi="Times New Roman" w:cs="Times New Roman"/>
          <w:sz w:val="24"/>
          <w:szCs w:val="24"/>
          <w:lang w:val="it-IT"/>
        </w:rPr>
        <w:t>SNS = Southampton Nostalgia Scale</w:t>
      </w:r>
      <w:r w:rsidR="00A41ED6">
        <w:rPr>
          <w:rFonts w:ascii="Times New Roman" w:hAnsi="Times New Roman" w:cs="Times New Roman"/>
          <w:sz w:val="24"/>
          <w:szCs w:val="24"/>
          <w:lang w:val="it-IT"/>
        </w:rPr>
        <w:t>.</w:t>
      </w:r>
      <w:r w:rsidRPr="000D4202">
        <w:rPr>
          <w:rFonts w:ascii="Times New Roman" w:hAnsi="Times New Roman" w:cs="Times New Roman"/>
          <w:sz w:val="24"/>
          <w:szCs w:val="24"/>
          <w:lang w:val="it-IT"/>
        </w:rPr>
        <w:t xml:space="preserve"> NI = Nostalgia Inventory</w:t>
      </w:r>
      <w:r w:rsidR="00A41ED6">
        <w:rPr>
          <w:rFonts w:ascii="Times New Roman" w:hAnsi="Times New Roman" w:cs="Times New Roman"/>
          <w:sz w:val="24"/>
          <w:szCs w:val="24"/>
          <w:lang w:val="it-IT"/>
        </w:rPr>
        <w:t>.</w:t>
      </w:r>
      <w:r w:rsidR="00FA02CA">
        <w:rPr>
          <w:rFonts w:ascii="Times New Roman" w:hAnsi="Times New Roman" w:cs="Times New Roman"/>
          <w:sz w:val="24"/>
          <w:szCs w:val="24"/>
          <w:lang w:val="it-IT"/>
        </w:rPr>
        <w:t xml:space="preserve"> </w:t>
      </w:r>
      <w:r w:rsidR="00FA02CA" w:rsidRPr="00D44189">
        <w:rPr>
          <w:rFonts w:asciiTheme="majorBidi" w:hAnsiTheme="majorBidi" w:cstheme="majorBidi"/>
          <w:bCs/>
          <w:sz w:val="24"/>
          <w:szCs w:val="24"/>
          <w:lang w:val="en-GB"/>
        </w:rPr>
        <w:t>Org. = Organisational</w:t>
      </w:r>
      <w:r w:rsidRPr="00D44189">
        <w:rPr>
          <w:rFonts w:ascii="Times New Roman" w:hAnsi="Times New Roman" w:cs="Times New Roman"/>
          <w:sz w:val="24"/>
          <w:szCs w:val="24"/>
          <w:lang w:val="en-GB"/>
        </w:rPr>
        <w:t>.</w:t>
      </w:r>
      <w:r w:rsidRPr="00AF5753">
        <w:rPr>
          <w:rFonts w:asciiTheme="majorBidi" w:hAnsiTheme="majorBidi" w:cstheme="majorBidi"/>
          <w:bCs/>
          <w:sz w:val="24"/>
          <w:szCs w:val="24"/>
          <w:lang w:val="en-GB"/>
        </w:rPr>
        <w:t xml:space="preserve"> 95% CI in brackets</w:t>
      </w:r>
      <w:r>
        <w:rPr>
          <w:rFonts w:asciiTheme="majorBidi" w:hAnsiTheme="majorBidi" w:cstheme="majorBidi"/>
          <w:bCs/>
          <w:sz w:val="24"/>
          <w:szCs w:val="24"/>
          <w:lang w:val="en-GB"/>
        </w:rPr>
        <w:t>.</w:t>
      </w:r>
    </w:p>
    <w:p w14:paraId="504C331D" w14:textId="77777777" w:rsidR="00EA2D4E" w:rsidRDefault="00EA2D4E" w:rsidP="00B3258F">
      <w:pPr>
        <w:spacing w:after="0" w:line="480" w:lineRule="exact"/>
        <w:contextualSpacing/>
        <w:rPr>
          <w:rFonts w:asciiTheme="majorBidi" w:hAnsiTheme="majorBidi" w:cstheme="majorBidi"/>
          <w:b/>
          <w:bCs/>
          <w:sz w:val="24"/>
          <w:szCs w:val="24"/>
          <w:lang w:val="en-GB"/>
        </w:rPr>
      </w:pPr>
    </w:p>
    <w:p w14:paraId="31816AD3" w14:textId="7378BA9A" w:rsidR="00C822EB" w:rsidRPr="00AF5753" w:rsidRDefault="00C822EB" w:rsidP="00A77F0C">
      <w:pPr>
        <w:spacing w:after="0" w:line="480" w:lineRule="exact"/>
        <w:contextualSpacing/>
        <w:rPr>
          <w:rFonts w:asciiTheme="majorBidi" w:hAnsiTheme="majorBidi" w:cstheme="majorBidi"/>
          <w:b/>
          <w:sz w:val="24"/>
          <w:szCs w:val="24"/>
          <w:lang w:val="en-GB"/>
        </w:rPr>
      </w:pPr>
      <w:r w:rsidRPr="00AF5753">
        <w:rPr>
          <w:rFonts w:asciiTheme="majorBidi" w:hAnsiTheme="majorBidi" w:cstheme="majorBidi"/>
          <w:b/>
          <w:sz w:val="24"/>
          <w:szCs w:val="24"/>
          <w:lang w:val="en-GB"/>
        </w:rPr>
        <w:t>Discussion</w:t>
      </w:r>
    </w:p>
    <w:p w14:paraId="273B05A6" w14:textId="4A35A042" w:rsidR="00387F64" w:rsidRPr="00AF5753" w:rsidRDefault="00C822EB">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bCs/>
          <w:sz w:val="24"/>
          <w:szCs w:val="24"/>
          <w:lang w:val="en-GB"/>
        </w:rPr>
        <w:t>In</w:t>
      </w:r>
      <w:r w:rsidRPr="00AF5753">
        <w:rPr>
          <w:rFonts w:asciiTheme="majorBidi" w:hAnsiTheme="majorBidi" w:cstheme="majorBidi"/>
          <w:b/>
          <w:sz w:val="24"/>
          <w:szCs w:val="24"/>
          <w:lang w:val="en-GB"/>
        </w:rPr>
        <w:t xml:space="preserve"> </w:t>
      </w:r>
      <w:r w:rsidRPr="00AF5753">
        <w:rPr>
          <w:rFonts w:asciiTheme="majorBidi" w:hAnsiTheme="majorBidi" w:cstheme="majorBidi"/>
          <w:sz w:val="24"/>
          <w:szCs w:val="24"/>
          <w:lang w:val="en-GB"/>
        </w:rPr>
        <w:t xml:space="preserve">Study </w:t>
      </w:r>
      <w:r w:rsidR="007B6C26" w:rsidRPr="00AF5753">
        <w:rPr>
          <w:rFonts w:asciiTheme="majorBidi" w:hAnsiTheme="majorBidi" w:cstheme="majorBidi"/>
          <w:sz w:val="24"/>
          <w:szCs w:val="24"/>
          <w:lang w:val="en-GB"/>
        </w:rPr>
        <w:t>3</w:t>
      </w:r>
      <w:r w:rsidRPr="00AF5753">
        <w:rPr>
          <w:rFonts w:asciiTheme="majorBidi" w:hAnsiTheme="majorBidi" w:cstheme="majorBidi"/>
          <w:sz w:val="24"/>
          <w:szCs w:val="24"/>
          <w:lang w:val="en-GB"/>
        </w:rPr>
        <w:t xml:space="preserve">, </w:t>
      </w:r>
      <w:r w:rsidR="001F5F90" w:rsidRPr="00AF5753">
        <w:rPr>
          <w:rFonts w:asciiTheme="majorBidi" w:hAnsiTheme="majorBidi" w:cstheme="majorBidi"/>
          <w:sz w:val="24"/>
          <w:szCs w:val="24"/>
          <w:lang w:val="en-GB"/>
        </w:rPr>
        <w:t xml:space="preserve">we </w:t>
      </w:r>
      <w:r w:rsidRPr="00AF5753">
        <w:rPr>
          <w:rFonts w:asciiTheme="majorBidi" w:hAnsiTheme="majorBidi" w:cstheme="majorBidi"/>
          <w:sz w:val="24"/>
          <w:szCs w:val="24"/>
          <w:lang w:val="en-GB"/>
        </w:rPr>
        <w:t>test</w:t>
      </w:r>
      <w:r w:rsidR="001F5F90" w:rsidRPr="00AF5753">
        <w:rPr>
          <w:rFonts w:asciiTheme="majorBidi" w:hAnsiTheme="majorBidi" w:cstheme="majorBidi"/>
          <w:sz w:val="24"/>
          <w:szCs w:val="24"/>
          <w:lang w:val="en-GB"/>
        </w:rPr>
        <w:t>ed</w:t>
      </w:r>
      <w:r w:rsidRPr="00AF5753">
        <w:rPr>
          <w:rFonts w:asciiTheme="majorBidi" w:hAnsiTheme="majorBidi" w:cstheme="majorBidi"/>
          <w:sz w:val="24"/>
          <w:szCs w:val="24"/>
          <w:lang w:val="en-GB"/>
        </w:rPr>
        <w:t xml:space="preserve"> </w:t>
      </w:r>
      <w:r w:rsidR="002E1786" w:rsidRPr="00AF5753">
        <w:rPr>
          <w:rFonts w:asciiTheme="majorBidi" w:hAnsiTheme="majorBidi" w:cstheme="majorBidi"/>
          <w:sz w:val="24"/>
          <w:szCs w:val="24"/>
          <w:lang w:val="en-GB"/>
        </w:rPr>
        <w:t>the mediational role of work engagement</w:t>
      </w:r>
      <w:r w:rsidRPr="00AF5753">
        <w:rPr>
          <w:rFonts w:asciiTheme="majorBidi" w:hAnsiTheme="majorBidi" w:cstheme="majorBidi"/>
          <w:sz w:val="24"/>
          <w:szCs w:val="24"/>
          <w:lang w:val="en-GB"/>
        </w:rPr>
        <w:t xml:space="preserve">. </w:t>
      </w:r>
      <w:r w:rsidR="007A6304" w:rsidRPr="00AF5753">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w:t>
      </w:r>
      <w:r w:rsidR="00A30707" w:rsidRPr="00AF5753">
        <w:rPr>
          <w:rFonts w:asciiTheme="majorBidi" w:hAnsiTheme="majorBidi" w:cstheme="majorBidi"/>
          <w:sz w:val="24"/>
          <w:szCs w:val="24"/>
          <w:lang w:val="en-GB"/>
        </w:rPr>
        <w:t xml:space="preserve">predicted </w:t>
      </w:r>
      <w:r w:rsidR="00B04D7C" w:rsidRPr="00AF5753">
        <w:rPr>
          <w:rFonts w:asciiTheme="majorBidi" w:hAnsiTheme="majorBidi" w:cstheme="majorBidi"/>
          <w:sz w:val="24"/>
          <w:szCs w:val="24"/>
          <w:lang w:val="en-GB"/>
        </w:rPr>
        <w:t xml:space="preserve">work engagement and </w:t>
      </w:r>
      <w:r w:rsidR="000115E1" w:rsidRPr="00AF5753">
        <w:rPr>
          <w:rFonts w:asciiTheme="majorBidi" w:hAnsiTheme="majorBidi" w:cstheme="majorBidi"/>
          <w:sz w:val="24"/>
          <w:szCs w:val="24"/>
          <w:lang w:val="en-GB"/>
        </w:rPr>
        <w:t>OCB</w:t>
      </w:r>
      <w:r w:rsidR="009B67A2" w:rsidRPr="00AF5753">
        <w:rPr>
          <w:rFonts w:asciiTheme="majorBidi" w:hAnsiTheme="majorBidi" w:cstheme="majorBidi"/>
          <w:sz w:val="24"/>
          <w:szCs w:val="24"/>
          <w:lang w:val="en-GB"/>
        </w:rPr>
        <w:t>. Moreover,</w:t>
      </w:r>
      <w:r w:rsidR="00AB0006" w:rsidRPr="00AF5753">
        <w:rPr>
          <w:rFonts w:asciiTheme="majorBidi" w:hAnsiTheme="majorBidi" w:cstheme="majorBidi"/>
          <w:sz w:val="24"/>
          <w:szCs w:val="24"/>
          <w:lang w:val="en-GB"/>
        </w:rPr>
        <w:t xml:space="preserve"> </w:t>
      </w:r>
      <w:r w:rsidR="009B67A2" w:rsidRPr="00AF5753">
        <w:rPr>
          <w:rFonts w:asciiTheme="majorBidi" w:hAnsiTheme="majorBidi" w:cstheme="majorBidi"/>
          <w:sz w:val="24"/>
          <w:szCs w:val="24"/>
          <w:lang w:val="en-GB"/>
        </w:rPr>
        <w:t xml:space="preserve">work engagement mediated the positive association between </w:t>
      </w:r>
      <w:r w:rsidR="007A6304" w:rsidRPr="00AF5753">
        <w:rPr>
          <w:rFonts w:asciiTheme="majorBidi" w:hAnsiTheme="majorBidi" w:cstheme="majorBidi"/>
          <w:sz w:val="24"/>
          <w:szCs w:val="24"/>
          <w:lang w:val="en-GB"/>
        </w:rPr>
        <w:t>organisational</w:t>
      </w:r>
      <w:r w:rsidR="009B67A2" w:rsidRPr="00AF5753">
        <w:rPr>
          <w:rFonts w:asciiTheme="majorBidi" w:hAnsiTheme="majorBidi" w:cstheme="majorBidi"/>
          <w:sz w:val="24"/>
          <w:szCs w:val="24"/>
          <w:lang w:val="en-GB"/>
        </w:rPr>
        <w:t xml:space="preserve"> nostalgia </w:t>
      </w:r>
      <w:r w:rsidR="005A14A4" w:rsidRPr="00AF5753">
        <w:rPr>
          <w:rFonts w:asciiTheme="majorBidi" w:hAnsiTheme="majorBidi" w:cstheme="majorBidi"/>
          <w:sz w:val="24"/>
          <w:szCs w:val="24"/>
          <w:lang w:val="en-GB"/>
        </w:rPr>
        <w:t>and</w:t>
      </w:r>
      <w:r w:rsidR="00E508B3" w:rsidRPr="00AF5753">
        <w:rPr>
          <w:rFonts w:asciiTheme="majorBidi" w:hAnsiTheme="majorBidi" w:cstheme="majorBidi"/>
          <w:sz w:val="24"/>
          <w:szCs w:val="24"/>
          <w:lang w:val="en-GB"/>
        </w:rPr>
        <w:t xml:space="preserve"> OCB</w:t>
      </w:r>
      <w:r w:rsidR="000738E5" w:rsidRPr="00AF5753">
        <w:rPr>
          <w:rFonts w:asciiTheme="majorBidi" w:hAnsiTheme="majorBidi" w:cstheme="majorBidi"/>
          <w:sz w:val="24"/>
          <w:szCs w:val="24"/>
          <w:lang w:val="en-GB"/>
        </w:rPr>
        <w:t xml:space="preserve">. These associations remained </w:t>
      </w:r>
      <w:r w:rsidR="00124D3C">
        <w:rPr>
          <w:rFonts w:asciiTheme="majorBidi" w:hAnsiTheme="majorBidi" w:cstheme="majorBidi"/>
          <w:sz w:val="24"/>
          <w:szCs w:val="24"/>
          <w:lang w:val="en-GB"/>
        </w:rPr>
        <w:t xml:space="preserve">significant when </w:t>
      </w:r>
      <w:r w:rsidR="0072656C" w:rsidRPr="00AF5753">
        <w:rPr>
          <w:rFonts w:asciiTheme="majorBidi" w:hAnsiTheme="majorBidi" w:cstheme="majorBidi"/>
          <w:sz w:val="24"/>
          <w:szCs w:val="24"/>
          <w:lang w:val="en-GB"/>
        </w:rPr>
        <w:t>c</w:t>
      </w:r>
      <w:r w:rsidR="00427454" w:rsidRPr="00AF5753">
        <w:rPr>
          <w:rFonts w:asciiTheme="majorBidi" w:hAnsiTheme="majorBidi" w:cstheme="majorBidi"/>
          <w:sz w:val="24"/>
          <w:szCs w:val="24"/>
          <w:lang w:val="en-GB"/>
        </w:rPr>
        <w:t>ontroll</w:t>
      </w:r>
      <w:r w:rsidR="00B04D7C" w:rsidRPr="00AF5753">
        <w:rPr>
          <w:rFonts w:asciiTheme="majorBidi" w:hAnsiTheme="majorBidi" w:cstheme="majorBidi"/>
          <w:sz w:val="24"/>
          <w:szCs w:val="24"/>
          <w:lang w:val="en-GB"/>
        </w:rPr>
        <w:t xml:space="preserve">ing </w:t>
      </w:r>
      <w:r w:rsidR="00427454" w:rsidRPr="00AF5753">
        <w:rPr>
          <w:rFonts w:asciiTheme="majorBidi" w:hAnsiTheme="majorBidi" w:cstheme="majorBidi"/>
          <w:sz w:val="24"/>
          <w:szCs w:val="24"/>
          <w:lang w:val="en-GB"/>
        </w:rPr>
        <w:t xml:space="preserve">for </w:t>
      </w:r>
      <w:r w:rsidR="007A6304" w:rsidRPr="00AF5753">
        <w:rPr>
          <w:rFonts w:asciiTheme="majorBidi" w:hAnsiTheme="majorBidi" w:cstheme="majorBidi"/>
          <w:sz w:val="24"/>
          <w:szCs w:val="24"/>
          <w:lang w:val="en-GB"/>
        </w:rPr>
        <w:t>organisational</w:t>
      </w:r>
      <w:r w:rsidR="00427454" w:rsidRPr="00AF5753">
        <w:rPr>
          <w:rFonts w:asciiTheme="majorBidi" w:hAnsiTheme="majorBidi" w:cstheme="majorBidi"/>
          <w:sz w:val="24"/>
          <w:szCs w:val="24"/>
          <w:lang w:val="en-GB"/>
        </w:rPr>
        <w:t xml:space="preserve"> identification </w:t>
      </w:r>
      <w:r w:rsidR="000738E5" w:rsidRPr="00AF5753">
        <w:rPr>
          <w:rFonts w:asciiTheme="majorBidi" w:hAnsiTheme="majorBidi" w:cstheme="majorBidi"/>
          <w:sz w:val="24"/>
          <w:szCs w:val="24"/>
          <w:lang w:val="en-GB"/>
        </w:rPr>
        <w:t>and</w:t>
      </w:r>
      <w:r w:rsidR="00DD31C3" w:rsidRPr="00AF5753">
        <w:rPr>
          <w:rFonts w:asciiTheme="majorBidi" w:hAnsiTheme="majorBidi" w:cstheme="majorBidi"/>
          <w:sz w:val="24"/>
          <w:szCs w:val="24"/>
          <w:lang w:val="en-GB"/>
        </w:rPr>
        <w:t xml:space="preserve"> personal nostalgia</w:t>
      </w:r>
      <w:r w:rsidR="000738E5" w:rsidRPr="00AF5753">
        <w:rPr>
          <w:rFonts w:asciiTheme="majorBidi" w:hAnsiTheme="majorBidi" w:cstheme="majorBidi"/>
          <w:sz w:val="24"/>
          <w:szCs w:val="24"/>
          <w:lang w:val="en-GB"/>
        </w:rPr>
        <w:t>.</w:t>
      </w:r>
      <w:r w:rsidR="00DD31C3" w:rsidRPr="00AF5753">
        <w:rPr>
          <w:rFonts w:asciiTheme="majorBidi" w:hAnsiTheme="majorBidi" w:cstheme="majorBidi"/>
          <w:sz w:val="24"/>
          <w:szCs w:val="24"/>
          <w:lang w:val="en-GB"/>
        </w:rPr>
        <w:t xml:space="preserve"> </w:t>
      </w:r>
      <w:r w:rsidR="007A6304" w:rsidRPr="00AF5753">
        <w:rPr>
          <w:rFonts w:asciiTheme="majorBidi" w:hAnsiTheme="majorBidi" w:cstheme="majorBidi"/>
          <w:sz w:val="24"/>
          <w:szCs w:val="24"/>
          <w:lang w:val="en-GB"/>
        </w:rPr>
        <w:t>Organisational</w:t>
      </w:r>
      <w:r w:rsidR="00DD31C3" w:rsidRPr="00AF5753">
        <w:rPr>
          <w:rFonts w:asciiTheme="majorBidi" w:hAnsiTheme="majorBidi" w:cstheme="majorBidi"/>
          <w:sz w:val="24"/>
          <w:szCs w:val="24"/>
          <w:lang w:val="en-GB"/>
        </w:rPr>
        <w:t xml:space="preserve"> nostalgia</w:t>
      </w:r>
      <w:r w:rsidR="00207004" w:rsidRPr="00AF5753">
        <w:rPr>
          <w:rFonts w:asciiTheme="majorBidi" w:hAnsiTheme="majorBidi" w:cstheme="majorBidi"/>
          <w:sz w:val="24"/>
          <w:szCs w:val="24"/>
          <w:lang w:val="en-GB"/>
        </w:rPr>
        <w:t xml:space="preserve"> </w:t>
      </w:r>
      <w:r w:rsidR="009879AD" w:rsidRPr="00AF5753">
        <w:rPr>
          <w:rFonts w:asciiTheme="majorBidi" w:hAnsiTheme="majorBidi" w:cstheme="majorBidi"/>
          <w:sz w:val="24"/>
          <w:szCs w:val="24"/>
          <w:lang w:val="en-GB"/>
        </w:rPr>
        <w:t>was consistently more prognostic</w:t>
      </w:r>
      <w:r w:rsidR="00124D3C">
        <w:rPr>
          <w:rFonts w:asciiTheme="majorBidi" w:hAnsiTheme="majorBidi" w:cstheme="majorBidi"/>
          <w:sz w:val="24"/>
          <w:szCs w:val="24"/>
          <w:lang w:val="en-GB"/>
        </w:rPr>
        <w:t xml:space="preserve"> than personal nostalgia</w:t>
      </w:r>
      <w:r w:rsidR="009879AD" w:rsidRPr="00AF5753">
        <w:rPr>
          <w:rFonts w:asciiTheme="majorBidi" w:hAnsiTheme="majorBidi" w:cstheme="majorBidi"/>
          <w:sz w:val="24"/>
          <w:szCs w:val="24"/>
          <w:lang w:val="en-GB"/>
        </w:rPr>
        <w:t xml:space="preserve">, establishing it as a distinct form of nostalgia and demonstrating the </w:t>
      </w:r>
      <w:r w:rsidR="00B04D7C" w:rsidRPr="00AF5753">
        <w:rPr>
          <w:rFonts w:asciiTheme="majorBidi" w:hAnsiTheme="majorBidi" w:cstheme="majorBidi"/>
          <w:bCs/>
          <w:sz w:val="24"/>
          <w:szCs w:val="24"/>
          <w:lang w:val="en-GB"/>
        </w:rPr>
        <w:t>ONS</w:t>
      </w:r>
      <w:r w:rsidR="00B04D7C" w:rsidRPr="00AF5753">
        <w:rPr>
          <w:rFonts w:asciiTheme="majorBidi" w:hAnsiTheme="majorBidi" w:cstheme="majorBidi"/>
          <w:sz w:val="24"/>
          <w:szCs w:val="24"/>
          <w:lang w:val="en-GB"/>
        </w:rPr>
        <w:t xml:space="preserve">’s </w:t>
      </w:r>
      <w:r w:rsidR="009879AD" w:rsidRPr="00AF5753">
        <w:rPr>
          <w:rFonts w:asciiTheme="majorBidi" w:hAnsiTheme="majorBidi" w:cstheme="majorBidi"/>
          <w:sz w:val="24"/>
          <w:szCs w:val="24"/>
          <w:lang w:val="en-GB"/>
        </w:rPr>
        <w:t>incremental validity.</w:t>
      </w:r>
      <w:r w:rsidR="00B76E6E" w:rsidRPr="00AF5753">
        <w:rPr>
          <w:rFonts w:asciiTheme="majorBidi" w:hAnsiTheme="majorBidi" w:cstheme="majorBidi"/>
          <w:bCs/>
          <w:sz w:val="24"/>
          <w:szCs w:val="24"/>
          <w:lang w:val="en-GB"/>
        </w:rPr>
        <w:t xml:space="preserve"> </w:t>
      </w:r>
      <w:r w:rsidR="00B04D7C" w:rsidRPr="00AF5753">
        <w:rPr>
          <w:rFonts w:asciiTheme="majorBidi" w:hAnsiTheme="majorBidi" w:cstheme="majorBidi"/>
          <w:bCs/>
          <w:sz w:val="24"/>
          <w:szCs w:val="24"/>
          <w:lang w:val="en-GB"/>
        </w:rPr>
        <w:t xml:space="preserve">Lastly, </w:t>
      </w:r>
      <w:r w:rsidR="00B54844">
        <w:rPr>
          <w:rFonts w:asciiTheme="majorBidi" w:hAnsiTheme="majorBidi" w:cstheme="majorBidi"/>
          <w:bCs/>
          <w:sz w:val="24"/>
          <w:szCs w:val="24"/>
          <w:lang w:val="en-GB"/>
        </w:rPr>
        <w:t xml:space="preserve">recall that multi-source Study 2 found that only supervisors’ communal </w:t>
      </w:r>
      <w:r w:rsidR="00852BDD">
        <w:rPr>
          <w:rFonts w:asciiTheme="majorBidi" w:hAnsiTheme="majorBidi" w:cstheme="majorBidi"/>
          <w:bCs/>
          <w:sz w:val="24"/>
          <w:szCs w:val="24"/>
          <w:lang w:val="en-GB"/>
        </w:rPr>
        <w:t xml:space="preserve">(and not agentic) </w:t>
      </w:r>
      <w:r w:rsidR="00B54844">
        <w:rPr>
          <w:rFonts w:asciiTheme="majorBidi" w:hAnsiTheme="majorBidi" w:cstheme="majorBidi"/>
          <w:bCs/>
          <w:sz w:val="24"/>
          <w:szCs w:val="24"/>
          <w:lang w:val="en-GB"/>
        </w:rPr>
        <w:t>organisational nostalgia predicted subordinates’ ratings of the supervisors’ OCB. We proposed</w:t>
      </w:r>
      <w:r w:rsidR="00852BDD">
        <w:rPr>
          <w:rFonts w:asciiTheme="majorBidi" w:hAnsiTheme="majorBidi" w:cstheme="majorBidi"/>
          <w:bCs/>
          <w:sz w:val="24"/>
          <w:szCs w:val="24"/>
          <w:lang w:val="en-GB"/>
        </w:rPr>
        <w:t xml:space="preserve"> </w:t>
      </w:r>
      <w:r w:rsidR="00200443">
        <w:rPr>
          <w:rFonts w:asciiTheme="majorBidi" w:hAnsiTheme="majorBidi" w:cstheme="majorBidi"/>
          <w:bCs/>
          <w:sz w:val="24"/>
          <w:szCs w:val="24"/>
          <w:lang w:val="en-GB"/>
        </w:rPr>
        <w:t>that</w:t>
      </w:r>
      <w:r w:rsidR="00323FE3">
        <w:rPr>
          <w:rFonts w:asciiTheme="majorBidi" w:hAnsiTheme="majorBidi" w:cstheme="majorBidi"/>
          <w:bCs/>
          <w:sz w:val="24"/>
          <w:szCs w:val="24"/>
          <w:lang w:val="en-GB"/>
        </w:rPr>
        <w:t xml:space="preserve"> </w:t>
      </w:r>
      <w:r w:rsidR="00852BDD">
        <w:rPr>
          <w:rFonts w:asciiTheme="majorBidi" w:hAnsiTheme="majorBidi" w:cstheme="majorBidi"/>
          <w:bCs/>
          <w:sz w:val="24"/>
          <w:szCs w:val="24"/>
          <w:lang w:val="en-GB"/>
        </w:rPr>
        <w:t xml:space="preserve">communal </w:t>
      </w:r>
      <w:r w:rsidR="00323FE3">
        <w:rPr>
          <w:rFonts w:asciiTheme="majorBidi" w:hAnsiTheme="majorBidi" w:cstheme="majorBidi"/>
          <w:bCs/>
          <w:sz w:val="24"/>
          <w:szCs w:val="24"/>
          <w:lang w:val="en-GB"/>
        </w:rPr>
        <w:t xml:space="preserve">(compared to agentic) </w:t>
      </w:r>
      <w:r w:rsidR="00852BDD">
        <w:rPr>
          <w:rFonts w:asciiTheme="majorBidi" w:hAnsiTheme="majorBidi" w:cstheme="majorBidi"/>
          <w:bCs/>
          <w:sz w:val="24"/>
          <w:szCs w:val="24"/>
          <w:lang w:val="en-GB"/>
        </w:rPr>
        <w:t>organisational nostalgia facilitate</w:t>
      </w:r>
      <w:r w:rsidR="00323FE3">
        <w:rPr>
          <w:rFonts w:asciiTheme="majorBidi" w:hAnsiTheme="majorBidi" w:cstheme="majorBidi"/>
          <w:bCs/>
          <w:sz w:val="24"/>
          <w:szCs w:val="24"/>
          <w:lang w:val="en-GB"/>
        </w:rPr>
        <w:t>s</w:t>
      </w:r>
      <w:r w:rsidR="00852BDD">
        <w:rPr>
          <w:rFonts w:asciiTheme="majorBidi" w:hAnsiTheme="majorBidi" w:cstheme="majorBidi"/>
          <w:bCs/>
          <w:sz w:val="24"/>
          <w:szCs w:val="24"/>
          <w:lang w:val="en-GB"/>
        </w:rPr>
        <w:t xml:space="preserve"> </w:t>
      </w:r>
      <w:r w:rsidR="00323FE3">
        <w:rPr>
          <w:rFonts w:asciiTheme="majorBidi" w:hAnsiTheme="majorBidi" w:cstheme="majorBidi"/>
          <w:bCs/>
          <w:sz w:val="24"/>
          <w:szCs w:val="24"/>
          <w:lang w:val="en-GB"/>
        </w:rPr>
        <w:t xml:space="preserve">types of </w:t>
      </w:r>
      <w:r w:rsidR="00B54844">
        <w:rPr>
          <w:rFonts w:asciiTheme="majorBidi" w:hAnsiTheme="majorBidi" w:cstheme="majorBidi"/>
          <w:bCs/>
          <w:sz w:val="24"/>
          <w:szCs w:val="24"/>
          <w:lang w:val="en-GB"/>
        </w:rPr>
        <w:t xml:space="preserve">OCB </w:t>
      </w:r>
      <w:r w:rsidR="00323FE3">
        <w:rPr>
          <w:rFonts w:asciiTheme="majorBidi" w:hAnsiTheme="majorBidi" w:cstheme="majorBidi"/>
          <w:bCs/>
          <w:sz w:val="24"/>
          <w:szCs w:val="24"/>
          <w:lang w:val="en-GB"/>
        </w:rPr>
        <w:t>that are more readily observable by subordinates</w:t>
      </w:r>
      <w:r w:rsidR="00852BDD">
        <w:rPr>
          <w:rFonts w:asciiTheme="majorBidi" w:hAnsiTheme="majorBidi" w:cstheme="majorBidi"/>
          <w:bCs/>
          <w:sz w:val="24"/>
          <w:szCs w:val="24"/>
          <w:lang w:val="en-GB"/>
        </w:rPr>
        <w:t>.</w:t>
      </w:r>
      <w:r w:rsidR="00B54844">
        <w:rPr>
          <w:rFonts w:asciiTheme="majorBidi" w:hAnsiTheme="majorBidi" w:cstheme="majorBidi"/>
          <w:bCs/>
          <w:sz w:val="24"/>
          <w:szCs w:val="24"/>
          <w:lang w:val="en-GB"/>
        </w:rPr>
        <w:t xml:space="preserve"> Consistent </w:t>
      </w:r>
      <w:r w:rsidR="009879AD" w:rsidRPr="00AF5753">
        <w:rPr>
          <w:rFonts w:asciiTheme="majorBidi" w:hAnsiTheme="majorBidi" w:cstheme="majorBidi"/>
          <w:bCs/>
          <w:sz w:val="24"/>
          <w:szCs w:val="24"/>
          <w:lang w:val="en-GB"/>
        </w:rPr>
        <w:t xml:space="preserve">with </w:t>
      </w:r>
      <w:r w:rsidR="00B54844">
        <w:rPr>
          <w:rFonts w:asciiTheme="majorBidi" w:hAnsiTheme="majorBidi" w:cstheme="majorBidi"/>
          <w:bCs/>
          <w:sz w:val="24"/>
          <w:szCs w:val="24"/>
          <w:lang w:val="en-GB"/>
        </w:rPr>
        <w:t>this</w:t>
      </w:r>
      <w:r w:rsidR="00B54844" w:rsidRPr="00AF5753">
        <w:rPr>
          <w:rFonts w:asciiTheme="majorBidi" w:hAnsiTheme="majorBidi" w:cstheme="majorBidi"/>
          <w:bCs/>
          <w:sz w:val="24"/>
          <w:szCs w:val="24"/>
          <w:lang w:val="en-GB"/>
        </w:rPr>
        <w:t xml:space="preserve"> </w:t>
      </w:r>
      <w:r w:rsidR="00B04D7C" w:rsidRPr="00AF5753">
        <w:rPr>
          <w:rFonts w:asciiTheme="majorBidi" w:hAnsiTheme="majorBidi" w:cstheme="majorBidi"/>
          <w:bCs/>
          <w:sz w:val="24"/>
          <w:szCs w:val="24"/>
          <w:lang w:val="en-GB"/>
        </w:rPr>
        <w:t>possibility</w:t>
      </w:r>
      <w:r w:rsidR="009C355F" w:rsidRPr="00AF5753">
        <w:rPr>
          <w:rFonts w:asciiTheme="majorBidi" w:hAnsiTheme="majorBidi" w:cstheme="majorBidi"/>
          <w:bCs/>
          <w:sz w:val="24"/>
          <w:szCs w:val="24"/>
          <w:lang w:val="en-GB"/>
        </w:rPr>
        <w:t xml:space="preserve">, </w:t>
      </w:r>
      <w:r w:rsidR="00701D0D" w:rsidRPr="00AF5753">
        <w:rPr>
          <w:rFonts w:asciiTheme="majorBidi" w:hAnsiTheme="majorBidi" w:cstheme="majorBidi"/>
          <w:bCs/>
          <w:sz w:val="24"/>
          <w:szCs w:val="24"/>
          <w:lang w:val="en-GB"/>
        </w:rPr>
        <w:t xml:space="preserve">the single-source </w:t>
      </w:r>
      <w:r w:rsidR="00387F64" w:rsidRPr="00AF5753">
        <w:rPr>
          <w:rFonts w:asciiTheme="majorBidi" w:hAnsiTheme="majorBidi" w:cstheme="majorBidi"/>
          <w:sz w:val="24"/>
          <w:szCs w:val="24"/>
          <w:lang w:val="en-GB"/>
        </w:rPr>
        <w:t>Study 3</w:t>
      </w:r>
      <w:r w:rsidR="00EB490F" w:rsidRPr="00AF5753">
        <w:rPr>
          <w:rFonts w:asciiTheme="majorBidi" w:hAnsiTheme="majorBidi" w:cstheme="majorBidi"/>
          <w:sz w:val="24"/>
          <w:szCs w:val="24"/>
          <w:lang w:val="en-GB"/>
        </w:rPr>
        <w:t xml:space="preserve"> </w:t>
      </w:r>
      <w:r w:rsidR="00701D0D" w:rsidRPr="00AF5753">
        <w:rPr>
          <w:rFonts w:asciiTheme="majorBidi" w:hAnsiTheme="majorBidi" w:cstheme="majorBidi"/>
          <w:sz w:val="24"/>
          <w:szCs w:val="24"/>
          <w:lang w:val="en-GB"/>
        </w:rPr>
        <w:t>revealed that</w:t>
      </w:r>
      <w:r w:rsidR="00EB490F" w:rsidRPr="00AF5753">
        <w:rPr>
          <w:rFonts w:asciiTheme="majorBidi" w:hAnsiTheme="majorBidi" w:cstheme="majorBidi"/>
          <w:sz w:val="24"/>
          <w:szCs w:val="24"/>
          <w:lang w:val="en-GB"/>
        </w:rPr>
        <w:t xml:space="preserve"> both agentic and communal </w:t>
      </w:r>
      <w:r w:rsidR="007A6304" w:rsidRPr="00AF5753">
        <w:rPr>
          <w:rFonts w:asciiTheme="majorBidi" w:hAnsiTheme="majorBidi" w:cstheme="majorBidi"/>
          <w:sz w:val="24"/>
          <w:szCs w:val="24"/>
          <w:lang w:val="en-GB"/>
        </w:rPr>
        <w:t>organisational</w:t>
      </w:r>
      <w:r w:rsidR="00EB490F" w:rsidRPr="00AF5753">
        <w:rPr>
          <w:rFonts w:asciiTheme="majorBidi" w:hAnsiTheme="majorBidi" w:cstheme="majorBidi"/>
          <w:sz w:val="24"/>
          <w:szCs w:val="24"/>
          <w:lang w:val="en-GB"/>
        </w:rPr>
        <w:t xml:space="preserve"> nostalgia predicted OCB</w:t>
      </w:r>
      <w:r w:rsidR="00631699" w:rsidRPr="00AF5753">
        <w:rPr>
          <w:rFonts w:asciiTheme="majorBidi" w:hAnsiTheme="majorBidi" w:cstheme="majorBidi"/>
          <w:sz w:val="24"/>
          <w:szCs w:val="24"/>
          <w:lang w:val="en-GB"/>
        </w:rPr>
        <w:t xml:space="preserve"> (</w:t>
      </w:r>
      <w:r w:rsidR="00B24C68">
        <w:rPr>
          <w:rFonts w:asciiTheme="majorBidi" w:hAnsiTheme="majorBidi" w:cstheme="majorBidi"/>
          <w:sz w:val="24"/>
          <w:szCs w:val="24"/>
          <w:lang w:val="en-GB"/>
        </w:rPr>
        <w:t>and</w:t>
      </w:r>
      <w:r w:rsidR="00631699" w:rsidRPr="00AF5753">
        <w:rPr>
          <w:rFonts w:asciiTheme="majorBidi" w:hAnsiTheme="majorBidi" w:cstheme="majorBidi"/>
          <w:sz w:val="24"/>
          <w:szCs w:val="24"/>
          <w:lang w:val="en-GB"/>
        </w:rPr>
        <w:t xml:space="preserve"> work engagement)</w:t>
      </w:r>
      <w:r w:rsidR="00EB490F" w:rsidRPr="00AF5753">
        <w:rPr>
          <w:rFonts w:asciiTheme="majorBidi" w:hAnsiTheme="majorBidi" w:cstheme="majorBidi"/>
          <w:sz w:val="24"/>
          <w:szCs w:val="24"/>
          <w:lang w:val="en-GB"/>
        </w:rPr>
        <w:t>.</w:t>
      </w:r>
    </w:p>
    <w:p w14:paraId="0686D6D3" w14:textId="1E4769BC" w:rsidR="00D825CA" w:rsidRPr="00AF5753" w:rsidRDefault="00D825CA" w:rsidP="00D825CA">
      <w:pPr>
        <w:spacing w:after="0" w:line="480" w:lineRule="exact"/>
        <w:contextualSpacing/>
        <w:jc w:val="center"/>
        <w:rPr>
          <w:rFonts w:asciiTheme="majorBidi" w:hAnsiTheme="majorBidi" w:cstheme="majorBidi"/>
          <w:b/>
          <w:bCs/>
          <w:sz w:val="24"/>
          <w:szCs w:val="24"/>
          <w:lang w:val="en-GB"/>
        </w:rPr>
      </w:pPr>
      <w:r w:rsidRPr="00AF5753">
        <w:rPr>
          <w:rFonts w:asciiTheme="majorBidi" w:hAnsiTheme="majorBidi" w:cstheme="majorBidi"/>
          <w:b/>
          <w:bCs/>
          <w:sz w:val="24"/>
          <w:szCs w:val="24"/>
          <w:lang w:val="en-GB"/>
        </w:rPr>
        <w:t>Study 4</w:t>
      </w:r>
    </w:p>
    <w:p w14:paraId="65A1E5DD" w14:textId="48707EEA" w:rsidR="00391A1C" w:rsidRPr="00AF5753" w:rsidRDefault="00186D10" w:rsidP="00D5113E">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 xml:space="preserve">In </w:t>
      </w:r>
      <w:r w:rsidR="008777AE" w:rsidRPr="00AF5753">
        <w:rPr>
          <w:rFonts w:asciiTheme="majorBidi" w:hAnsiTheme="majorBidi" w:cstheme="majorBidi"/>
          <w:sz w:val="24"/>
          <w:szCs w:val="24"/>
          <w:lang w:val="en-GB"/>
        </w:rPr>
        <w:t>Study 4</w:t>
      </w:r>
      <w:r>
        <w:rPr>
          <w:rFonts w:asciiTheme="majorBidi" w:hAnsiTheme="majorBidi" w:cstheme="majorBidi"/>
          <w:sz w:val="24"/>
          <w:szCs w:val="24"/>
          <w:lang w:val="en-GB"/>
        </w:rPr>
        <w:t>, we</w:t>
      </w:r>
      <w:r w:rsidR="008777AE" w:rsidRPr="00AF5753">
        <w:rPr>
          <w:rFonts w:asciiTheme="majorBidi" w:hAnsiTheme="majorBidi" w:cstheme="majorBidi"/>
          <w:sz w:val="24"/>
          <w:szCs w:val="24"/>
          <w:lang w:val="en-GB"/>
        </w:rPr>
        <w:t xml:space="preserve"> had </w:t>
      </w:r>
      <w:r w:rsidR="003A0C0F">
        <w:rPr>
          <w:rFonts w:asciiTheme="majorBidi" w:hAnsiTheme="majorBidi" w:cstheme="majorBidi"/>
          <w:sz w:val="24"/>
          <w:szCs w:val="24"/>
          <w:lang w:val="en-GB"/>
        </w:rPr>
        <w:t>four</w:t>
      </w:r>
      <w:r w:rsidR="003A0C0F" w:rsidRPr="00AF5753">
        <w:rPr>
          <w:rFonts w:asciiTheme="majorBidi" w:hAnsiTheme="majorBidi" w:cstheme="majorBidi"/>
          <w:sz w:val="24"/>
          <w:szCs w:val="24"/>
          <w:lang w:val="en-GB"/>
        </w:rPr>
        <w:t xml:space="preserve"> </w:t>
      </w:r>
      <w:r w:rsidR="008777AE" w:rsidRPr="00AF5753">
        <w:rPr>
          <w:rFonts w:asciiTheme="majorBidi" w:hAnsiTheme="majorBidi" w:cstheme="majorBidi"/>
          <w:sz w:val="24"/>
          <w:szCs w:val="24"/>
          <w:lang w:val="en-GB"/>
        </w:rPr>
        <w:t xml:space="preserve">objectives. </w:t>
      </w:r>
      <w:r w:rsidR="003F4E25" w:rsidRPr="004870CE">
        <w:rPr>
          <w:rFonts w:asciiTheme="majorBidi" w:hAnsiTheme="majorBidi" w:cstheme="majorBidi"/>
          <w:sz w:val="24"/>
          <w:szCs w:val="24"/>
          <w:lang w:val="en-GB"/>
        </w:rPr>
        <w:t>First</w:t>
      </w:r>
      <w:r w:rsidR="003F4E25" w:rsidRPr="00AF5753">
        <w:rPr>
          <w:rFonts w:asciiTheme="majorBidi" w:hAnsiTheme="majorBidi" w:cstheme="majorBidi"/>
          <w:sz w:val="24"/>
          <w:szCs w:val="24"/>
          <w:lang w:val="en-GB"/>
        </w:rPr>
        <w:t>, we aimed to expand the nomological net</w:t>
      </w:r>
      <w:r>
        <w:rPr>
          <w:rFonts w:asciiTheme="majorBidi" w:hAnsiTheme="majorBidi" w:cstheme="majorBidi"/>
          <w:sz w:val="24"/>
          <w:szCs w:val="24"/>
          <w:lang w:val="en-GB"/>
        </w:rPr>
        <w:t>work</w:t>
      </w:r>
      <w:r w:rsidR="003F4E25" w:rsidRPr="00AF5753">
        <w:rPr>
          <w:rFonts w:asciiTheme="majorBidi" w:hAnsiTheme="majorBidi" w:cstheme="majorBidi"/>
          <w:sz w:val="24"/>
          <w:szCs w:val="24"/>
          <w:lang w:val="en-GB"/>
        </w:rPr>
        <w:t xml:space="preserve"> of organi</w:t>
      </w:r>
      <w:r w:rsidR="00421F1A">
        <w:rPr>
          <w:rFonts w:asciiTheme="majorBidi" w:hAnsiTheme="majorBidi" w:cstheme="majorBidi"/>
          <w:sz w:val="24"/>
          <w:szCs w:val="24"/>
          <w:lang w:val="en-GB"/>
        </w:rPr>
        <w:t>s</w:t>
      </w:r>
      <w:r w:rsidR="003F4E25" w:rsidRPr="00AF5753">
        <w:rPr>
          <w:rFonts w:asciiTheme="majorBidi" w:hAnsiTheme="majorBidi" w:cstheme="majorBidi"/>
          <w:sz w:val="24"/>
          <w:szCs w:val="24"/>
          <w:lang w:val="en-GB"/>
        </w:rPr>
        <w:t xml:space="preserve">ational nostalgia by including three additional outcomes: in-role </w:t>
      </w:r>
      <w:r w:rsidR="003F4E25" w:rsidRPr="00AF5753">
        <w:rPr>
          <w:rFonts w:asciiTheme="majorBidi" w:hAnsiTheme="majorBidi" w:cstheme="majorBidi"/>
          <w:sz w:val="24"/>
          <w:szCs w:val="24"/>
          <w:lang w:val="en-GB"/>
        </w:rPr>
        <w:lastRenderedPageBreak/>
        <w:t>performance, creativity</w:t>
      </w:r>
      <w:r w:rsidR="00A479F2">
        <w:rPr>
          <w:rFonts w:asciiTheme="majorBidi" w:hAnsiTheme="majorBidi" w:cstheme="majorBidi"/>
          <w:sz w:val="24"/>
          <w:szCs w:val="24"/>
          <w:lang w:val="en-GB"/>
        </w:rPr>
        <w:t xml:space="preserve">, </w:t>
      </w:r>
      <w:r w:rsidR="00200443">
        <w:rPr>
          <w:rFonts w:asciiTheme="majorBidi" w:hAnsiTheme="majorBidi" w:cstheme="majorBidi"/>
          <w:sz w:val="24"/>
          <w:szCs w:val="24"/>
          <w:lang w:val="en-GB"/>
        </w:rPr>
        <w:t xml:space="preserve">and </w:t>
      </w:r>
      <w:r w:rsidR="00A479F2" w:rsidRPr="00AF5753">
        <w:rPr>
          <w:rFonts w:asciiTheme="majorBidi" w:hAnsiTheme="majorBidi" w:cstheme="majorBidi"/>
          <w:sz w:val="24"/>
          <w:szCs w:val="24"/>
          <w:lang w:val="en-GB"/>
        </w:rPr>
        <w:t>support for organi</w:t>
      </w:r>
      <w:r w:rsidR="00A479F2">
        <w:rPr>
          <w:rFonts w:asciiTheme="majorBidi" w:hAnsiTheme="majorBidi" w:cstheme="majorBidi"/>
          <w:sz w:val="24"/>
          <w:szCs w:val="24"/>
          <w:lang w:val="en-GB"/>
        </w:rPr>
        <w:t>s</w:t>
      </w:r>
      <w:r w:rsidR="00A479F2" w:rsidRPr="00AF5753">
        <w:rPr>
          <w:rFonts w:asciiTheme="majorBidi" w:hAnsiTheme="majorBidi" w:cstheme="majorBidi"/>
          <w:sz w:val="24"/>
          <w:szCs w:val="24"/>
          <w:lang w:val="en-GB"/>
        </w:rPr>
        <w:t>ational change</w:t>
      </w:r>
      <w:r w:rsidR="000A3B1F">
        <w:rPr>
          <w:rFonts w:asciiTheme="majorBidi" w:hAnsiTheme="majorBidi" w:cstheme="majorBidi"/>
          <w:sz w:val="24"/>
          <w:szCs w:val="24"/>
          <w:lang w:val="en-GB"/>
        </w:rPr>
        <w:t xml:space="preserve"> (Hypotheses </w:t>
      </w:r>
      <w:r w:rsidR="00723E2C">
        <w:rPr>
          <w:rFonts w:asciiTheme="majorBidi" w:hAnsiTheme="majorBidi" w:cstheme="majorBidi"/>
          <w:sz w:val="24"/>
          <w:szCs w:val="24"/>
          <w:lang w:val="en-GB"/>
        </w:rPr>
        <w:t>3, 7, and 9</w:t>
      </w:r>
      <w:r w:rsidR="000A3B1F">
        <w:rPr>
          <w:rFonts w:asciiTheme="majorBidi" w:hAnsiTheme="majorBidi" w:cstheme="majorBidi"/>
          <w:sz w:val="24"/>
          <w:szCs w:val="24"/>
          <w:lang w:val="en-GB"/>
        </w:rPr>
        <w:t>)</w:t>
      </w:r>
      <w:r w:rsidR="003F4E25" w:rsidRPr="00AF5753">
        <w:rPr>
          <w:rFonts w:asciiTheme="majorBidi" w:hAnsiTheme="majorBidi" w:cstheme="majorBidi"/>
          <w:sz w:val="24"/>
          <w:szCs w:val="24"/>
          <w:lang w:val="en-GB"/>
        </w:rPr>
        <w:t xml:space="preserve">. </w:t>
      </w:r>
      <w:r w:rsidR="008777AE" w:rsidRPr="004870CE">
        <w:rPr>
          <w:rFonts w:asciiTheme="majorBidi" w:hAnsiTheme="majorBidi" w:cstheme="majorBidi"/>
          <w:sz w:val="24"/>
          <w:szCs w:val="24"/>
          <w:lang w:val="en-GB"/>
        </w:rPr>
        <w:t>Second</w:t>
      </w:r>
      <w:r w:rsidR="008777AE" w:rsidRPr="00AF5753">
        <w:rPr>
          <w:rFonts w:asciiTheme="majorBidi" w:hAnsiTheme="majorBidi" w:cstheme="majorBidi"/>
          <w:sz w:val="24"/>
          <w:szCs w:val="24"/>
          <w:lang w:val="en-GB"/>
        </w:rPr>
        <w:t>, we test</w:t>
      </w:r>
      <w:r w:rsidR="00670DE5">
        <w:rPr>
          <w:rFonts w:asciiTheme="majorBidi" w:hAnsiTheme="majorBidi" w:cstheme="majorBidi"/>
          <w:sz w:val="24"/>
          <w:szCs w:val="24"/>
          <w:lang w:val="en-GB"/>
        </w:rPr>
        <w:t>ed H</w:t>
      </w:r>
      <w:r w:rsidR="00C030E3" w:rsidRPr="00AF5753">
        <w:rPr>
          <w:rFonts w:asciiTheme="majorBidi" w:hAnsiTheme="majorBidi" w:cstheme="majorBidi"/>
          <w:sz w:val="24"/>
          <w:szCs w:val="24"/>
          <w:lang w:val="en-GB"/>
        </w:rPr>
        <w:t>ypothesis</w:t>
      </w:r>
      <w:r w:rsidR="00670DE5">
        <w:rPr>
          <w:rFonts w:asciiTheme="majorBidi" w:hAnsiTheme="majorBidi" w:cstheme="majorBidi"/>
          <w:sz w:val="24"/>
          <w:szCs w:val="24"/>
          <w:lang w:val="en-GB"/>
        </w:rPr>
        <w:t xml:space="preserve"> 2:</w:t>
      </w:r>
      <w:r w:rsidR="00C030E3" w:rsidRPr="00AF5753">
        <w:rPr>
          <w:rFonts w:asciiTheme="majorBidi" w:hAnsiTheme="majorBidi" w:cstheme="majorBidi"/>
          <w:sz w:val="24"/>
          <w:szCs w:val="24"/>
          <w:lang w:val="en-GB"/>
        </w:rPr>
        <w:t xml:space="preserve"> organi</w:t>
      </w:r>
      <w:r w:rsidR="00421F1A">
        <w:rPr>
          <w:rFonts w:asciiTheme="majorBidi" w:hAnsiTheme="majorBidi" w:cstheme="majorBidi"/>
          <w:sz w:val="24"/>
          <w:szCs w:val="24"/>
          <w:lang w:val="en-GB"/>
        </w:rPr>
        <w:t>s</w:t>
      </w:r>
      <w:r w:rsidR="00C030E3" w:rsidRPr="00AF5753">
        <w:rPr>
          <w:rFonts w:asciiTheme="majorBidi" w:hAnsiTheme="majorBidi" w:cstheme="majorBidi"/>
          <w:sz w:val="24"/>
          <w:szCs w:val="24"/>
          <w:lang w:val="en-GB"/>
        </w:rPr>
        <w:t xml:space="preserve">ational nostalgia </w:t>
      </w:r>
      <w:r w:rsidR="00757EA2" w:rsidRPr="00AF5753">
        <w:rPr>
          <w:rFonts w:asciiTheme="majorBidi" w:hAnsiTheme="majorBidi" w:cstheme="majorBidi"/>
          <w:sz w:val="24"/>
          <w:szCs w:val="24"/>
          <w:lang w:val="en-GB"/>
        </w:rPr>
        <w:t>increases</w:t>
      </w:r>
      <w:r w:rsidR="00D95836" w:rsidRPr="00AF5753">
        <w:rPr>
          <w:rFonts w:asciiTheme="majorBidi" w:hAnsiTheme="majorBidi" w:cstheme="majorBidi"/>
          <w:sz w:val="24"/>
          <w:szCs w:val="24"/>
          <w:lang w:val="en-GB"/>
        </w:rPr>
        <w:t xml:space="preserve"> work engagement via</w:t>
      </w:r>
      <w:r w:rsidR="00757EA2" w:rsidRPr="00AF5753">
        <w:rPr>
          <w:rFonts w:asciiTheme="majorBidi" w:hAnsiTheme="majorBidi" w:cstheme="majorBidi"/>
          <w:sz w:val="24"/>
          <w:szCs w:val="24"/>
          <w:lang w:val="en-GB"/>
        </w:rPr>
        <w:t xml:space="preserve"> need satisfaction</w:t>
      </w:r>
      <w:r w:rsidR="008777AE" w:rsidRPr="00AF5753">
        <w:rPr>
          <w:rFonts w:asciiTheme="majorBidi" w:hAnsiTheme="majorBidi" w:cstheme="majorBidi"/>
          <w:sz w:val="24"/>
          <w:szCs w:val="24"/>
          <w:lang w:val="en-GB"/>
        </w:rPr>
        <w:t xml:space="preserve">. We therefore </w:t>
      </w:r>
      <w:r>
        <w:rPr>
          <w:rFonts w:asciiTheme="majorBidi" w:hAnsiTheme="majorBidi" w:cstheme="majorBidi"/>
          <w:sz w:val="24"/>
          <w:szCs w:val="24"/>
          <w:lang w:val="en-GB"/>
        </w:rPr>
        <w:t>examined</w:t>
      </w:r>
      <w:r w:rsidR="008777AE" w:rsidRPr="00AF5753">
        <w:rPr>
          <w:rFonts w:asciiTheme="majorBidi" w:hAnsiTheme="majorBidi" w:cstheme="majorBidi"/>
          <w:sz w:val="24"/>
          <w:szCs w:val="24"/>
          <w:lang w:val="en-GB"/>
        </w:rPr>
        <w:t xml:space="preserve"> whether the association</w:t>
      </w:r>
      <w:r>
        <w:rPr>
          <w:rFonts w:asciiTheme="majorBidi" w:hAnsiTheme="majorBidi" w:cstheme="majorBidi"/>
          <w:sz w:val="24"/>
          <w:szCs w:val="24"/>
          <w:lang w:val="en-GB"/>
        </w:rPr>
        <w:t>s</w:t>
      </w:r>
      <w:r w:rsidR="008777AE" w:rsidRPr="00AF5753">
        <w:rPr>
          <w:rFonts w:asciiTheme="majorBidi" w:hAnsiTheme="majorBidi" w:cstheme="majorBidi"/>
          <w:sz w:val="24"/>
          <w:szCs w:val="24"/>
          <w:lang w:val="en-GB"/>
        </w:rPr>
        <w:t xml:space="preserve"> between </w:t>
      </w:r>
      <w:r w:rsidR="00421F1A">
        <w:rPr>
          <w:rFonts w:asciiTheme="majorBidi" w:hAnsiTheme="majorBidi" w:cstheme="majorBidi"/>
          <w:sz w:val="24"/>
          <w:szCs w:val="24"/>
          <w:lang w:val="en-GB"/>
        </w:rPr>
        <w:t>organisational</w:t>
      </w:r>
      <w:r w:rsidR="008777AE" w:rsidRPr="00AF5753">
        <w:rPr>
          <w:rFonts w:asciiTheme="majorBidi" w:hAnsiTheme="majorBidi" w:cstheme="majorBidi"/>
          <w:sz w:val="24"/>
          <w:szCs w:val="24"/>
          <w:lang w:val="en-GB"/>
        </w:rPr>
        <w:t xml:space="preserve"> nosta</w:t>
      </w:r>
      <w:r w:rsidR="003F4E25" w:rsidRPr="00AF5753">
        <w:rPr>
          <w:rFonts w:asciiTheme="majorBidi" w:hAnsiTheme="majorBidi" w:cstheme="majorBidi"/>
          <w:sz w:val="24"/>
          <w:szCs w:val="24"/>
          <w:lang w:val="en-GB"/>
        </w:rPr>
        <w:t xml:space="preserve">lgia and outcomes </w:t>
      </w:r>
      <w:r>
        <w:rPr>
          <w:rFonts w:asciiTheme="majorBidi" w:hAnsiTheme="majorBidi" w:cstheme="majorBidi"/>
          <w:sz w:val="24"/>
          <w:szCs w:val="24"/>
          <w:lang w:val="en-GB"/>
        </w:rPr>
        <w:t>are</w:t>
      </w:r>
      <w:r w:rsidR="003F4E25" w:rsidRPr="00AF5753">
        <w:rPr>
          <w:rFonts w:asciiTheme="majorBidi" w:hAnsiTheme="majorBidi" w:cstheme="majorBidi"/>
          <w:sz w:val="24"/>
          <w:szCs w:val="24"/>
          <w:lang w:val="en-GB"/>
        </w:rPr>
        <w:t xml:space="preserve"> serially mediated by </w:t>
      </w:r>
      <w:r w:rsidR="005A5C68" w:rsidRPr="00AF5753">
        <w:rPr>
          <w:rFonts w:asciiTheme="majorBidi" w:hAnsiTheme="majorBidi" w:cstheme="majorBidi"/>
          <w:sz w:val="24"/>
          <w:szCs w:val="24"/>
          <w:lang w:val="en-GB"/>
        </w:rPr>
        <w:t>relatedness</w:t>
      </w:r>
      <w:r w:rsidR="00DE6BA5">
        <w:rPr>
          <w:rFonts w:asciiTheme="majorBidi" w:hAnsiTheme="majorBidi" w:cstheme="majorBidi"/>
          <w:sz w:val="24"/>
          <w:szCs w:val="24"/>
          <w:lang w:val="en-GB"/>
        </w:rPr>
        <w:t>-</w:t>
      </w:r>
      <w:r w:rsidR="005A5C68" w:rsidRPr="00AF5753">
        <w:rPr>
          <w:rFonts w:asciiTheme="majorBidi" w:hAnsiTheme="majorBidi" w:cstheme="majorBidi"/>
          <w:sz w:val="24"/>
          <w:szCs w:val="24"/>
          <w:lang w:val="en-GB"/>
        </w:rPr>
        <w:t xml:space="preserve">need satisfaction </w:t>
      </w:r>
      <w:r w:rsidR="005A5C68">
        <w:rPr>
          <w:rFonts w:asciiTheme="majorBidi" w:hAnsiTheme="majorBidi" w:cstheme="majorBidi"/>
          <w:sz w:val="24"/>
          <w:szCs w:val="24"/>
          <w:lang w:val="en-GB"/>
        </w:rPr>
        <w:t>(</w:t>
      </w:r>
      <w:r w:rsidR="005147AE">
        <w:rPr>
          <w:rFonts w:asciiTheme="majorBidi" w:hAnsiTheme="majorBidi" w:cstheme="majorBidi"/>
          <w:sz w:val="24"/>
          <w:szCs w:val="24"/>
          <w:lang w:val="en-GB"/>
        </w:rPr>
        <w:t>henceforth: relatedness</w:t>
      </w:r>
      <w:r w:rsidR="005A5C68">
        <w:rPr>
          <w:rFonts w:asciiTheme="majorBidi" w:hAnsiTheme="majorBidi" w:cstheme="majorBidi"/>
          <w:sz w:val="24"/>
          <w:szCs w:val="24"/>
          <w:lang w:val="en-GB"/>
        </w:rPr>
        <w:t>)</w:t>
      </w:r>
      <w:r w:rsidR="003F4E25" w:rsidRPr="00AF5753">
        <w:rPr>
          <w:rFonts w:asciiTheme="majorBidi" w:hAnsiTheme="majorBidi" w:cstheme="majorBidi"/>
          <w:sz w:val="24"/>
          <w:szCs w:val="24"/>
          <w:lang w:val="en-GB"/>
        </w:rPr>
        <w:t xml:space="preserve"> and</w:t>
      </w:r>
      <w:r w:rsidR="005A5C68">
        <w:rPr>
          <w:rFonts w:asciiTheme="majorBidi" w:hAnsiTheme="majorBidi" w:cstheme="majorBidi"/>
          <w:sz w:val="24"/>
          <w:szCs w:val="24"/>
          <w:lang w:val="en-GB"/>
        </w:rPr>
        <w:t xml:space="preserve"> autonomy</w:t>
      </w:r>
      <w:r w:rsidR="00DE6BA5">
        <w:rPr>
          <w:rFonts w:asciiTheme="majorBidi" w:hAnsiTheme="majorBidi" w:cstheme="majorBidi"/>
          <w:sz w:val="24"/>
          <w:szCs w:val="24"/>
          <w:lang w:val="en-GB"/>
        </w:rPr>
        <w:t>-</w:t>
      </w:r>
      <w:r w:rsidR="005A5C68" w:rsidRPr="00AF5753">
        <w:rPr>
          <w:rFonts w:asciiTheme="majorBidi" w:hAnsiTheme="majorBidi" w:cstheme="majorBidi"/>
          <w:sz w:val="24"/>
          <w:szCs w:val="24"/>
          <w:lang w:val="en-GB"/>
        </w:rPr>
        <w:t xml:space="preserve">need satisfaction </w:t>
      </w:r>
      <w:r w:rsidR="005A5C68">
        <w:rPr>
          <w:rFonts w:asciiTheme="majorBidi" w:hAnsiTheme="majorBidi" w:cstheme="majorBidi"/>
          <w:sz w:val="24"/>
          <w:szCs w:val="24"/>
          <w:lang w:val="en-GB"/>
        </w:rPr>
        <w:t>(</w:t>
      </w:r>
      <w:r w:rsidR="005147AE">
        <w:rPr>
          <w:rFonts w:asciiTheme="majorBidi" w:hAnsiTheme="majorBidi" w:cstheme="majorBidi"/>
          <w:sz w:val="24"/>
          <w:szCs w:val="24"/>
          <w:lang w:val="en-GB"/>
        </w:rPr>
        <w:t xml:space="preserve">henceforth: </w:t>
      </w:r>
      <w:r w:rsidR="003F4E25" w:rsidRPr="00AF5753">
        <w:rPr>
          <w:rFonts w:asciiTheme="majorBidi" w:hAnsiTheme="majorBidi" w:cstheme="majorBidi"/>
          <w:sz w:val="24"/>
          <w:szCs w:val="24"/>
          <w:lang w:val="en-GB"/>
        </w:rPr>
        <w:t>autonomy</w:t>
      </w:r>
      <w:r w:rsidR="005A5C68">
        <w:rPr>
          <w:rFonts w:asciiTheme="majorBidi" w:hAnsiTheme="majorBidi" w:cstheme="majorBidi"/>
          <w:sz w:val="24"/>
          <w:szCs w:val="24"/>
          <w:lang w:val="en-GB"/>
        </w:rPr>
        <w:t>)</w:t>
      </w:r>
      <w:r>
        <w:rPr>
          <w:rFonts w:asciiTheme="majorBidi" w:hAnsiTheme="majorBidi" w:cstheme="majorBidi"/>
          <w:sz w:val="24"/>
          <w:szCs w:val="24"/>
          <w:lang w:val="en-GB"/>
        </w:rPr>
        <w:t>,</w:t>
      </w:r>
      <w:r w:rsidR="003F4E25" w:rsidRPr="00AF5753">
        <w:rPr>
          <w:rFonts w:asciiTheme="majorBidi" w:hAnsiTheme="majorBidi" w:cstheme="majorBidi"/>
          <w:sz w:val="24"/>
          <w:szCs w:val="24"/>
          <w:lang w:val="en-GB"/>
        </w:rPr>
        <w:t xml:space="preserve"> and </w:t>
      </w:r>
      <w:r>
        <w:rPr>
          <w:rFonts w:asciiTheme="majorBidi" w:hAnsiTheme="majorBidi" w:cstheme="majorBidi"/>
          <w:sz w:val="24"/>
          <w:szCs w:val="24"/>
          <w:lang w:val="en-GB"/>
        </w:rPr>
        <w:t xml:space="preserve">subsequently by </w:t>
      </w:r>
      <w:r w:rsidR="003F4E25" w:rsidRPr="00AF5753">
        <w:rPr>
          <w:rFonts w:asciiTheme="majorBidi" w:hAnsiTheme="majorBidi" w:cstheme="majorBidi"/>
          <w:sz w:val="24"/>
          <w:szCs w:val="24"/>
          <w:lang w:val="en-GB"/>
        </w:rPr>
        <w:t>work engagement.</w:t>
      </w:r>
      <w:r w:rsidR="00AB2036" w:rsidRPr="00AF5753">
        <w:rPr>
          <w:rFonts w:asciiTheme="majorBidi" w:hAnsiTheme="majorBidi" w:cstheme="majorBidi"/>
          <w:sz w:val="24"/>
          <w:szCs w:val="24"/>
          <w:lang w:val="en-GB"/>
        </w:rPr>
        <w:t xml:space="preserve"> </w:t>
      </w:r>
      <w:r w:rsidR="004C2FB7" w:rsidRPr="004870CE">
        <w:rPr>
          <w:rFonts w:asciiTheme="majorBidi" w:hAnsiTheme="majorBidi" w:cstheme="majorBidi"/>
          <w:sz w:val="24"/>
          <w:szCs w:val="24"/>
          <w:lang w:val="en-GB"/>
        </w:rPr>
        <w:t>Third</w:t>
      </w:r>
      <w:r w:rsidR="004C2FB7" w:rsidRPr="00AF5753">
        <w:rPr>
          <w:rFonts w:asciiTheme="majorBidi" w:hAnsiTheme="majorBidi" w:cstheme="majorBidi"/>
          <w:sz w:val="24"/>
          <w:szCs w:val="24"/>
          <w:lang w:val="en-GB"/>
        </w:rPr>
        <w:t>, we</w:t>
      </w:r>
      <w:r w:rsidR="006D03CB" w:rsidRPr="00AF5753">
        <w:rPr>
          <w:rFonts w:asciiTheme="majorBidi" w:hAnsiTheme="majorBidi" w:cstheme="majorBidi"/>
          <w:sz w:val="24"/>
          <w:szCs w:val="24"/>
          <w:lang w:val="en-GB"/>
        </w:rPr>
        <w:t xml:space="preserve"> </w:t>
      </w:r>
      <w:r>
        <w:rPr>
          <w:rFonts w:asciiTheme="majorBidi" w:hAnsiTheme="majorBidi" w:cstheme="majorBidi"/>
          <w:sz w:val="24"/>
          <w:szCs w:val="24"/>
          <w:lang w:val="en-GB"/>
        </w:rPr>
        <w:t>set</w:t>
      </w:r>
      <w:r w:rsidR="006D03CB" w:rsidRPr="00AF5753">
        <w:rPr>
          <w:rFonts w:asciiTheme="majorBidi" w:hAnsiTheme="majorBidi" w:cstheme="majorBidi"/>
          <w:sz w:val="24"/>
          <w:szCs w:val="24"/>
          <w:lang w:val="en-GB"/>
        </w:rPr>
        <w:t xml:space="preserve"> </w:t>
      </w:r>
      <w:r w:rsidR="00282F68">
        <w:rPr>
          <w:rFonts w:asciiTheme="majorBidi" w:hAnsiTheme="majorBidi" w:cstheme="majorBidi"/>
          <w:sz w:val="24"/>
          <w:szCs w:val="24"/>
          <w:lang w:val="en-GB"/>
        </w:rPr>
        <w:t xml:space="preserve">out </w:t>
      </w:r>
      <w:r w:rsidR="006D03CB" w:rsidRPr="00AF5753">
        <w:rPr>
          <w:rFonts w:asciiTheme="majorBidi" w:hAnsiTheme="majorBidi" w:cstheme="majorBidi"/>
          <w:sz w:val="24"/>
          <w:szCs w:val="24"/>
          <w:lang w:val="en-GB"/>
        </w:rPr>
        <w:t xml:space="preserve">to </w:t>
      </w:r>
      <w:r w:rsidR="00282F68">
        <w:rPr>
          <w:rFonts w:asciiTheme="majorBidi" w:hAnsiTheme="majorBidi" w:cstheme="majorBidi"/>
          <w:sz w:val="24"/>
          <w:szCs w:val="24"/>
          <w:lang w:val="en-GB"/>
        </w:rPr>
        <w:t>clarify</w:t>
      </w:r>
      <w:r w:rsidR="00FA5551" w:rsidRPr="00AF5753">
        <w:rPr>
          <w:rFonts w:asciiTheme="majorBidi" w:hAnsiTheme="majorBidi" w:cstheme="majorBidi"/>
          <w:sz w:val="24"/>
          <w:szCs w:val="24"/>
          <w:lang w:val="en-GB"/>
        </w:rPr>
        <w:t xml:space="preserve"> the</w:t>
      </w:r>
      <w:r w:rsidR="006D03CB" w:rsidRPr="00AF5753">
        <w:rPr>
          <w:rFonts w:asciiTheme="majorBidi" w:hAnsiTheme="majorBidi" w:cstheme="majorBidi"/>
          <w:sz w:val="24"/>
          <w:szCs w:val="24"/>
          <w:lang w:val="en-GB"/>
        </w:rPr>
        <w:t xml:space="preserve"> utility of distinguishing between agentic and communal </w:t>
      </w:r>
      <w:r w:rsidR="00421F1A">
        <w:rPr>
          <w:rFonts w:asciiTheme="majorBidi" w:hAnsiTheme="majorBidi" w:cstheme="majorBidi"/>
          <w:sz w:val="24"/>
          <w:szCs w:val="24"/>
          <w:lang w:val="en-GB"/>
        </w:rPr>
        <w:t>organisational</w:t>
      </w:r>
      <w:r w:rsidR="006D03CB" w:rsidRPr="00AF5753">
        <w:rPr>
          <w:rFonts w:asciiTheme="majorBidi" w:hAnsiTheme="majorBidi" w:cstheme="majorBidi"/>
          <w:sz w:val="24"/>
          <w:szCs w:val="24"/>
          <w:lang w:val="en-GB"/>
        </w:rPr>
        <w:t xml:space="preserve"> nostalgia. </w:t>
      </w:r>
      <w:r w:rsidR="0067612E" w:rsidRPr="00AF5753">
        <w:rPr>
          <w:rFonts w:asciiTheme="majorBidi" w:hAnsiTheme="majorBidi" w:cstheme="majorBidi"/>
          <w:sz w:val="24"/>
          <w:szCs w:val="24"/>
          <w:lang w:val="en-GB"/>
        </w:rPr>
        <w:t>Given</w:t>
      </w:r>
      <w:r w:rsidR="006D03CB" w:rsidRPr="00AF5753">
        <w:rPr>
          <w:rFonts w:asciiTheme="majorBidi" w:hAnsiTheme="majorBidi" w:cstheme="majorBidi"/>
          <w:sz w:val="24"/>
          <w:szCs w:val="24"/>
          <w:lang w:val="en-GB"/>
        </w:rPr>
        <w:t xml:space="preserve"> that </w:t>
      </w:r>
      <w:r w:rsidR="007B2E41">
        <w:rPr>
          <w:rFonts w:asciiTheme="majorBidi" w:hAnsiTheme="majorBidi" w:cstheme="majorBidi"/>
          <w:sz w:val="24"/>
          <w:szCs w:val="24"/>
          <w:lang w:val="en-GB"/>
        </w:rPr>
        <w:t>a</w:t>
      </w:r>
      <w:r w:rsidR="00D2792C" w:rsidRPr="00AF5753">
        <w:rPr>
          <w:rFonts w:asciiTheme="majorBidi" w:hAnsiTheme="majorBidi" w:cstheme="majorBidi"/>
          <w:sz w:val="24"/>
          <w:szCs w:val="24"/>
          <w:lang w:val="en-GB"/>
        </w:rPr>
        <w:t xml:space="preserve">gentic </w:t>
      </w:r>
      <w:r w:rsidR="00421F1A">
        <w:rPr>
          <w:rFonts w:asciiTheme="majorBidi" w:hAnsiTheme="majorBidi" w:cstheme="majorBidi"/>
          <w:sz w:val="24"/>
          <w:szCs w:val="24"/>
          <w:lang w:val="en-GB"/>
        </w:rPr>
        <w:t>organisational</w:t>
      </w:r>
      <w:r w:rsidR="00D2792C" w:rsidRPr="00AF5753">
        <w:rPr>
          <w:rFonts w:asciiTheme="majorBidi" w:hAnsiTheme="majorBidi" w:cstheme="majorBidi"/>
          <w:sz w:val="24"/>
          <w:szCs w:val="24"/>
          <w:lang w:val="en-GB"/>
        </w:rPr>
        <w:t xml:space="preserve"> nostalgia </w:t>
      </w:r>
      <w:r>
        <w:rPr>
          <w:rFonts w:asciiTheme="majorBidi" w:hAnsiTheme="majorBidi" w:cstheme="majorBidi"/>
          <w:sz w:val="24"/>
          <w:szCs w:val="24"/>
          <w:lang w:val="en-GB"/>
        </w:rPr>
        <w:t>pertains to</w:t>
      </w:r>
      <w:r w:rsidR="004F5BC0" w:rsidRPr="00AF5753">
        <w:rPr>
          <w:rFonts w:asciiTheme="majorBidi" w:hAnsiTheme="majorBidi" w:cstheme="majorBidi"/>
          <w:sz w:val="24"/>
          <w:szCs w:val="24"/>
          <w:lang w:val="en-GB"/>
        </w:rPr>
        <w:t xml:space="preserve"> experiences </w:t>
      </w:r>
      <w:r>
        <w:rPr>
          <w:rFonts w:asciiTheme="majorBidi" w:hAnsiTheme="majorBidi" w:cstheme="majorBidi"/>
          <w:sz w:val="24"/>
          <w:szCs w:val="24"/>
          <w:lang w:val="en-GB"/>
        </w:rPr>
        <w:t xml:space="preserve">of </w:t>
      </w:r>
      <w:r w:rsidR="00510854" w:rsidRPr="00AF5753">
        <w:rPr>
          <w:rFonts w:asciiTheme="majorBidi" w:hAnsiTheme="majorBidi" w:cstheme="majorBidi"/>
          <w:bCs/>
          <w:sz w:val="24"/>
          <w:szCs w:val="24"/>
          <w:lang w:val="en-GB"/>
        </w:rPr>
        <w:t xml:space="preserve">achievement or growth, we expected </w:t>
      </w:r>
      <w:r w:rsidR="008A20F6">
        <w:rPr>
          <w:rFonts w:asciiTheme="majorBidi" w:hAnsiTheme="majorBidi" w:cstheme="majorBidi"/>
          <w:bCs/>
          <w:sz w:val="24"/>
          <w:szCs w:val="24"/>
          <w:lang w:val="en-GB"/>
        </w:rPr>
        <w:t>it to</w:t>
      </w:r>
      <w:r w:rsidR="005626C4" w:rsidRPr="00AF5753">
        <w:rPr>
          <w:rFonts w:asciiTheme="majorBidi" w:hAnsiTheme="majorBidi" w:cstheme="majorBidi"/>
          <w:sz w:val="24"/>
          <w:szCs w:val="24"/>
          <w:lang w:val="en-GB"/>
        </w:rPr>
        <w:t xml:space="preserve"> be associated with</w:t>
      </w:r>
      <w:r w:rsidR="00D2792C" w:rsidRPr="00AF5753">
        <w:rPr>
          <w:rFonts w:asciiTheme="majorBidi" w:hAnsiTheme="majorBidi" w:cstheme="majorBidi"/>
          <w:sz w:val="24"/>
          <w:szCs w:val="24"/>
          <w:lang w:val="en-GB"/>
        </w:rPr>
        <w:t xml:space="preserve"> autonomy</w:t>
      </w:r>
      <w:r w:rsidR="00282F68">
        <w:rPr>
          <w:rFonts w:asciiTheme="majorBidi" w:hAnsiTheme="majorBidi" w:cstheme="majorBidi"/>
          <w:sz w:val="24"/>
          <w:szCs w:val="24"/>
          <w:lang w:val="en-GB"/>
        </w:rPr>
        <w:t>-</w:t>
      </w:r>
      <w:r w:rsidR="00D2792C" w:rsidRPr="00AF5753">
        <w:rPr>
          <w:rFonts w:asciiTheme="majorBidi" w:hAnsiTheme="majorBidi" w:cstheme="majorBidi"/>
          <w:sz w:val="24"/>
          <w:szCs w:val="24"/>
          <w:lang w:val="en-GB"/>
        </w:rPr>
        <w:t>need</w:t>
      </w:r>
      <w:r w:rsidR="005626C4" w:rsidRPr="00AF5753">
        <w:rPr>
          <w:rFonts w:asciiTheme="majorBidi" w:hAnsiTheme="majorBidi" w:cstheme="majorBidi"/>
          <w:sz w:val="24"/>
          <w:szCs w:val="24"/>
          <w:lang w:val="en-GB"/>
        </w:rPr>
        <w:t xml:space="preserve"> satisfaction</w:t>
      </w:r>
      <w:r w:rsidR="00D2792C" w:rsidRPr="00AF5753">
        <w:rPr>
          <w:rFonts w:asciiTheme="majorBidi" w:hAnsiTheme="majorBidi" w:cstheme="majorBidi"/>
          <w:sz w:val="24"/>
          <w:szCs w:val="24"/>
          <w:lang w:val="en-GB"/>
        </w:rPr>
        <w:t>.</w:t>
      </w:r>
      <w:r w:rsidR="00773CBE">
        <w:rPr>
          <w:rFonts w:asciiTheme="majorBidi" w:hAnsiTheme="majorBidi" w:cstheme="majorBidi"/>
          <w:sz w:val="24"/>
          <w:szCs w:val="24"/>
          <w:lang w:val="en-GB"/>
        </w:rPr>
        <w:t xml:space="preserve"> </w:t>
      </w:r>
      <w:r w:rsidR="00C562D0">
        <w:rPr>
          <w:rFonts w:asciiTheme="majorBidi" w:hAnsiTheme="majorBidi" w:cstheme="majorBidi"/>
          <w:sz w:val="24"/>
          <w:szCs w:val="24"/>
          <w:lang w:val="en-GB"/>
        </w:rPr>
        <w:t>G</w:t>
      </w:r>
      <w:r w:rsidR="008A20F6">
        <w:rPr>
          <w:rFonts w:asciiTheme="majorBidi" w:hAnsiTheme="majorBidi" w:cstheme="majorBidi"/>
          <w:sz w:val="24"/>
          <w:szCs w:val="24"/>
          <w:lang w:val="en-GB"/>
        </w:rPr>
        <w:t>iven that c</w:t>
      </w:r>
      <w:r w:rsidR="007B2E41" w:rsidRPr="00AF5753">
        <w:rPr>
          <w:rFonts w:asciiTheme="majorBidi" w:hAnsiTheme="majorBidi" w:cstheme="majorBidi"/>
          <w:sz w:val="24"/>
          <w:szCs w:val="24"/>
          <w:lang w:val="en-GB"/>
        </w:rPr>
        <w:t xml:space="preserve">ommunal </w:t>
      </w:r>
      <w:r w:rsidR="007B2E41">
        <w:rPr>
          <w:rFonts w:asciiTheme="majorBidi" w:hAnsiTheme="majorBidi" w:cstheme="majorBidi"/>
          <w:sz w:val="24"/>
          <w:szCs w:val="24"/>
          <w:lang w:val="en-GB"/>
        </w:rPr>
        <w:t>organisational</w:t>
      </w:r>
      <w:r w:rsidR="007B2E41" w:rsidRPr="00AF5753">
        <w:rPr>
          <w:rFonts w:asciiTheme="majorBidi" w:hAnsiTheme="majorBidi" w:cstheme="majorBidi"/>
          <w:sz w:val="24"/>
          <w:szCs w:val="24"/>
          <w:lang w:val="en-GB"/>
        </w:rPr>
        <w:t xml:space="preserve"> nostalgia </w:t>
      </w:r>
      <w:r w:rsidR="007B2E41">
        <w:rPr>
          <w:rFonts w:asciiTheme="majorBidi" w:hAnsiTheme="majorBidi" w:cstheme="majorBidi"/>
          <w:sz w:val="24"/>
          <w:szCs w:val="24"/>
          <w:lang w:val="en-GB"/>
        </w:rPr>
        <w:t>pertains to</w:t>
      </w:r>
      <w:r w:rsidR="007B2E41" w:rsidRPr="00AF5753">
        <w:rPr>
          <w:rFonts w:asciiTheme="majorBidi" w:hAnsiTheme="majorBidi" w:cstheme="majorBidi"/>
          <w:sz w:val="24"/>
          <w:szCs w:val="24"/>
          <w:lang w:val="en-GB"/>
        </w:rPr>
        <w:t xml:space="preserve"> a sense of close</w:t>
      </w:r>
      <w:r w:rsidR="00773CBE">
        <w:rPr>
          <w:rFonts w:asciiTheme="majorBidi" w:hAnsiTheme="majorBidi" w:cstheme="majorBidi"/>
          <w:sz w:val="24"/>
          <w:szCs w:val="24"/>
          <w:lang w:val="en-GB"/>
        </w:rPr>
        <w:t>ness with</w:t>
      </w:r>
      <w:r w:rsidR="007B2E41" w:rsidRPr="00AF5753">
        <w:rPr>
          <w:rFonts w:asciiTheme="majorBidi" w:hAnsiTheme="majorBidi" w:cstheme="majorBidi"/>
          <w:sz w:val="24"/>
          <w:szCs w:val="24"/>
          <w:lang w:val="en-GB"/>
        </w:rPr>
        <w:t xml:space="preserve"> others in the workplace, we expected</w:t>
      </w:r>
      <w:r w:rsidR="008A20F6">
        <w:rPr>
          <w:rFonts w:asciiTheme="majorBidi" w:hAnsiTheme="majorBidi" w:cstheme="majorBidi"/>
          <w:sz w:val="24"/>
          <w:szCs w:val="24"/>
          <w:lang w:val="en-GB"/>
        </w:rPr>
        <w:t xml:space="preserve"> it</w:t>
      </w:r>
      <w:r w:rsidR="007B2E41" w:rsidRPr="00AF5753">
        <w:rPr>
          <w:rFonts w:asciiTheme="majorBidi" w:hAnsiTheme="majorBidi" w:cstheme="majorBidi"/>
          <w:sz w:val="24"/>
          <w:szCs w:val="24"/>
          <w:lang w:val="en-GB"/>
        </w:rPr>
        <w:t xml:space="preserve"> to be associated with </w:t>
      </w:r>
      <w:r w:rsidR="009B1551">
        <w:rPr>
          <w:rFonts w:asciiTheme="majorBidi" w:hAnsiTheme="majorBidi" w:cstheme="majorBidi"/>
          <w:sz w:val="24"/>
          <w:szCs w:val="24"/>
          <w:lang w:val="en-GB"/>
        </w:rPr>
        <w:t>relatedness</w:t>
      </w:r>
      <w:r w:rsidR="00DE6BA5">
        <w:rPr>
          <w:rFonts w:asciiTheme="majorBidi" w:hAnsiTheme="majorBidi" w:cstheme="majorBidi"/>
          <w:sz w:val="24"/>
          <w:szCs w:val="24"/>
          <w:lang w:val="en-GB"/>
        </w:rPr>
        <w:t>-</w:t>
      </w:r>
      <w:r w:rsidR="007B2E41" w:rsidRPr="00AF5753">
        <w:rPr>
          <w:rFonts w:asciiTheme="majorBidi" w:hAnsiTheme="majorBidi" w:cstheme="majorBidi"/>
          <w:sz w:val="24"/>
          <w:szCs w:val="24"/>
          <w:lang w:val="en-GB"/>
        </w:rPr>
        <w:t xml:space="preserve">need satisfaction. </w:t>
      </w:r>
      <w:r w:rsidR="00D2792C" w:rsidRPr="004870CE">
        <w:rPr>
          <w:rFonts w:asciiTheme="majorBidi" w:hAnsiTheme="majorBidi" w:cstheme="majorBidi"/>
          <w:sz w:val="24"/>
          <w:szCs w:val="24"/>
          <w:lang w:val="en-GB"/>
        </w:rPr>
        <w:t>Fourth</w:t>
      </w:r>
      <w:r w:rsidR="00D2792C" w:rsidRPr="00AF5753">
        <w:rPr>
          <w:rFonts w:asciiTheme="majorBidi" w:hAnsiTheme="majorBidi" w:cstheme="majorBidi"/>
          <w:sz w:val="24"/>
          <w:szCs w:val="24"/>
          <w:lang w:val="en-GB"/>
        </w:rPr>
        <w:t>, we</w:t>
      </w:r>
      <w:r w:rsidR="004C2FB7" w:rsidRPr="00AF5753">
        <w:rPr>
          <w:rFonts w:asciiTheme="majorBidi" w:hAnsiTheme="majorBidi" w:cstheme="majorBidi"/>
          <w:sz w:val="24"/>
          <w:szCs w:val="24"/>
          <w:lang w:val="en-GB"/>
        </w:rPr>
        <w:t xml:space="preserve"> c</w:t>
      </w:r>
      <w:r w:rsidR="00391A1C" w:rsidRPr="00AF5753">
        <w:rPr>
          <w:rFonts w:asciiTheme="majorBidi" w:hAnsiTheme="majorBidi" w:cstheme="majorBidi"/>
          <w:sz w:val="24"/>
          <w:szCs w:val="24"/>
          <w:lang w:val="en-GB"/>
        </w:rPr>
        <w:t>ontrol</w:t>
      </w:r>
      <w:r>
        <w:rPr>
          <w:rFonts w:asciiTheme="majorBidi" w:hAnsiTheme="majorBidi" w:cstheme="majorBidi"/>
          <w:sz w:val="24"/>
          <w:szCs w:val="24"/>
          <w:lang w:val="en-GB"/>
        </w:rPr>
        <w:t>led</w:t>
      </w:r>
      <w:r w:rsidR="00391A1C" w:rsidRPr="00AF5753">
        <w:rPr>
          <w:rFonts w:asciiTheme="majorBidi" w:hAnsiTheme="majorBidi" w:cstheme="majorBidi"/>
          <w:sz w:val="24"/>
          <w:szCs w:val="24"/>
          <w:lang w:val="en-GB"/>
        </w:rPr>
        <w:t xml:space="preserve"> for </w:t>
      </w:r>
      <w:r w:rsidR="00505AB6">
        <w:rPr>
          <w:rFonts w:asciiTheme="majorBidi" w:hAnsiTheme="majorBidi" w:cstheme="majorBidi"/>
          <w:sz w:val="24"/>
          <w:szCs w:val="24"/>
          <w:lang w:val="en-GB"/>
        </w:rPr>
        <w:t xml:space="preserve">affective organisational commitment, job embeddedness, perceived organisational support, and past focus to </w:t>
      </w:r>
      <w:r w:rsidR="00773CBE">
        <w:rPr>
          <w:rFonts w:asciiTheme="majorBidi" w:hAnsiTheme="majorBidi" w:cstheme="majorBidi"/>
          <w:sz w:val="24"/>
          <w:szCs w:val="24"/>
          <w:lang w:val="en-GB"/>
        </w:rPr>
        <w:t>test</w:t>
      </w:r>
      <w:r w:rsidR="00FE4123">
        <w:rPr>
          <w:rFonts w:asciiTheme="majorBidi" w:hAnsiTheme="majorBidi" w:cstheme="majorBidi"/>
          <w:sz w:val="24"/>
          <w:szCs w:val="24"/>
          <w:lang w:val="en-GB"/>
        </w:rPr>
        <w:t xml:space="preserve"> </w:t>
      </w:r>
      <w:r w:rsidR="00D134CF" w:rsidRPr="00AF5753">
        <w:rPr>
          <w:rFonts w:asciiTheme="majorBidi" w:hAnsiTheme="majorBidi" w:cstheme="majorBidi"/>
          <w:sz w:val="24"/>
          <w:szCs w:val="24"/>
          <w:lang w:val="en-GB"/>
        </w:rPr>
        <w:t xml:space="preserve">the incremental validity of </w:t>
      </w:r>
      <w:r w:rsidR="00B0716B">
        <w:rPr>
          <w:rFonts w:asciiTheme="majorBidi" w:hAnsiTheme="majorBidi" w:cstheme="majorBidi"/>
          <w:sz w:val="24"/>
          <w:szCs w:val="24"/>
          <w:lang w:val="en-GB"/>
        </w:rPr>
        <w:t>organisational nostalgia</w:t>
      </w:r>
      <w:r w:rsidR="00D134CF" w:rsidRPr="00AF5753">
        <w:rPr>
          <w:rFonts w:asciiTheme="majorBidi" w:hAnsiTheme="majorBidi" w:cstheme="majorBidi"/>
          <w:sz w:val="24"/>
          <w:szCs w:val="24"/>
          <w:lang w:val="en-GB"/>
        </w:rPr>
        <w:t>.</w:t>
      </w:r>
      <w:r w:rsidR="00E970D4" w:rsidRPr="00AF5753">
        <w:rPr>
          <w:rFonts w:asciiTheme="majorBidi" w:hAnsiTheme="majorBidi" w:cstheme="majorBidi"/>
          <w:bCs/>
          <w:sz w:val="24"/>
          <w:szCs w:val="24"/>
          <w:lang w:val="en-GB"/>
        </w:rPr>
        <w:t xml:space="preserve"> </w:t>
      </w:r>
    </w:p>
    <w:p w14:paraId="31D2ADBB" w14:textId="1BCAED80" w:rsidR="00D825CA" w:rsidRPr="00AF5753" w:rsidRDefault="0092274A" w:rsidP="00D825CA">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t>Method</w:t>
      </w:r>
    </w:p>
    <w:p w14:paraId="299C41EC" w14:textId="2F9A7E00" w:rsidR="001D0C11" w:rsidRPr="00AF5753" w:rsidRDefault="001D0C11" w:rsidP="001D0C11">
      <w:pPr>
        <w:spacing w:after="0" w:line="480" w:lineRule="exact"/>
        <w:contextualSpacing/>
        <w:rPr>
          <w:rFonts w:asciiTheme="majorBidi" w:hAnsiTheme="majorBidi" w:cstheme="majorBidi"/>
          <w:b/>
          <w:i/>
          <w:sz w:val="24"/>
          <w:szCs w:val="24"/>
          <w:lang w:val="en-GB"/>
        </w:rPr>
      </w:pPr>
      <w:r w:rsidRPr="00AF5753">
        <w:rPr>
          <w:rFonts w:asciiTheme="majorBidi" w:hAnsiTheme="majorBidi" w:cstheme="majorBidi"/>
          <w:b/>
          <w:i/>
          <w:sz w:val="24"/>
          <w:szCs w:val="24"/>
          <w:lang w:val="en-GB"/>
        </w:rPr>
        <w:t xml:space="preserve">Participants and </w:t>
      </w:r>
      <w:r w:rsidR="00715321">
        <w:rPr>
          <w:rFonts w:asciiTheme="majorBidi" w:hAnsiTheme="majorBidi" w:cstheme="majorBidi"/>
          <w:b/>
          <w:i/>
          <w:sz w:val="24"/>
          <w:szCs w:val="24"/>
          <w:lang w:val="en-GB"/>
        </w:rPr>
        <w:t>Procedure</w:t>
      </w:r>
    </w:p>
    <w:p w14:paraId="6A99C463" w14:textId="11833ACB" w:rsidR="001D0C11" w:rsidRPr="00AF5753" w:rsidRDefault="001D0C11" w:rsidP="001D0C11">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Study </w:t>
      </w:r>
      <w:r w:rsidR="00797CAA" w:rsidRPr="00AF5753">
        <w:rPr>
          <w:rFonts w:asciiTheme="majorBidi" w:hAnsiTheme="majorBidi" w:cstheme="majorBidi"/>
          <w:sz w:val="24"/>
          <w:szCs w:val="24"/>
          <w:lang w:val="en-GB"/>
        </w:rPr>
        <w:t>4</w:t>
      </w:r>
      <w:r w:rsidRPr="00AF5753">
        <w:rPr>
          <w:rFonts w:asciiTheme="majorBidi" w:hAnsiTheme="majorBidi" w:cstheme="majorBidi"/>
          <w:sz w:val="24"/>
          <w:szCs w:val="24"/>
          <w:lang w:val="en-GB"/>
        </w:rPr>
        <w:t xml:space="preserve"> comprised </w:t>
      </w:r>
      <w:r w:rsidR="00E66CA5" w:rsidRPr="00AF5753">
        <w:rPr>
          <w:rFonts w:asciiTheme="majorBidi" w:hAnsiTheme="majorBidi" w:cstheme="majorBidi"/>
          <w:sz w:val="24"/>
          <w:szCs w:val="24"/>
          <w:lang w:val="en-GB"/>
        </w:rPr>
        <w:t>four</w:t>
      </w:r>
      <w:r w:rsidRPr="00AF5753">
        <w:rPr>
          <w:rFonts w:asciiTheme="majorBidi" w:hAnsiTheme="majorBidi" w:cstheme="majorBidi"/>
          <w:sz w:val="24"/>
          <w:szCs w:val="24"/>
          <w:lang w:val="en-GB"/>
        </w:rPr>
        <w:t xml:space="preserve"> data collection waves</w:t>
      </w:r>
      <w:r w:rsidR="00C7704B">
        <w:rPr>
          <w:rFonts w:asciiTheme="majorBidi" w:hAnsiTheme="majorBidi" w:cstheme="majorBidi"/>
          <w:sz w:val="24"/>
          <w:szCs w:val="24"/>
          <w:lang w:val="en-GB"/>
        </w:rPr>
        <w:t xml:space="preserve"> </w:t>
      </w:r>
      <w:r w:rsidR="00804D55">
        <w:rPr>
          <w:rFonts w:asciiTheme="majorBidi" w:hAnsiTheme="majorBidi" w:cstheme="majorBidi"/>
          <w:sz w:val="24"/>
          <w:szCs w:val="24"/>
          <w:lang w:val="en-GB"/>
        </w:rPr>
        <w:t xml:space="preserve">to retain the proposed causal ordering of our variables in our measurement and alleviate common method variance concerns (Podsakoff et al., </w:t>
      </w:r>
      <w:r w:rsidR="00305C71">
        <w:rPr>
          <w:rFonts w:asciiTheme="majorBidi" w:hAnsiTheme="majorBidi" w:cstheme="majorBidi"/>
          <w:sz w:val="24"/>
          <w:szCs w:val="24"/>
          <w:lang w:val="en-GB"/>
        </w:rPr>
        <w:t>2003</w:t>
      </w:r>
      <w:r w:rsidR="00804D55">
        <w:rPr>
          <w:rFonts w:asciiTheme="majorBidi" w:hAnsiTheme="majorBidi" w:cstheme="majorBidi"/>
          <w:sz w:val="24"/>
          <w:szCs w:val="24"/>
          <w:lang w:val="en-GB"/>
        </w:rPr>
        <w:t>)</w:t>
      </w:r>
      <w:r w:rsidR="009749EC">
        <w:rPr>
          <w:rStyle w:val="FootnoteReference"/>
          <w:rFonts w:asciiTheme="majorBidi" w:hAnsiTheme="majorBidi" w:cstheme="majorBidi"/>
          <w:sz w:val="24"/>
          <w:szCs w:val="24"/>
          <w:lang w:val="en-GB"/>
        </w:rPr>
        <w:footnoteReference w:id="3"/>
      </w:r>
      <w:r w:rsidR="00804D55">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t>
      </w:r>
      <w:r w:rsidR="00374C35" w:rsidRPr="00AF5753">
        <w:rPr>
          <w:rFonts w:asciiTheme="majorBidi" w:hAnsiTheme="majorBidi" w:cstheme="majorBidi"/>
          <w:sz w:val="24"/>
          <w:szCs w:val="24"/>
          <w:lang w:val="en-GB"/>
        </w:rPr>
        <w:t>In Wave 1, w</w:t>
      </w:r>
      <w:r w:rsidRPr="00AF5753">
        <w:rPr>
          <w:rFonts w:asciiTheme="majorBidi" w:hAnsiTheme="majorBidi" w:cstheme="majorBidi"/>
          <w:sz w:val="24"/>
          <w:szCs w:val="24"/>
          <w:lang w:val="en-GB"/>
        </w:rPr>
        <w:t>e recruited</w:t>
      </w:r>
      <w:r w:rsidR="00186D10">
        <w:rPr>
          <w:rFonts w:asciiTheme="majorBidi" w:hAnsiTheme="majorBidi" w:cstheme="majorBidi"/>
          <w:sz w:val="24"/>
          <w:szCs w:val="24"/>
          <w:lang w:val="en-GB"/>
        </w:rPr>
        <w:t xml:space="preserve"> via Prolific</w:t>
      </w:r>
      <w:r w:rsidR="005F639A">
        <w:rPr>
          <w:rFonts w:asciiTheme="majorBidi" w:hAnsiTheme="majorBidi" w:cstheme="majorBidi"/>
          <w:sz w:val="24"/>
          <w:szCs w:val="24"/>
          <w:lang w:val="en-GB"/>
        </w:rPr>
        <w:t>.co</w:t>
      </w:r>
      <w:r w:rsidRPr="00AF5753">
        <w:rPr>
          <w:rFonts w:asciiTheme="majorBidi" w:hAnsiTheme="majorBidi" w:cstheme="majorBidi"/>
          <w:sz w:val="24"/>
          <w:szCs w:val="24"/>
          <w:lang w:val="en-GB"/>
        </w:rPr>
        <w:t xml:space="preserve"> </w:t>
      </w:r>
      <w:r w:rsidR="0054125C" w:rsidRPr="00AF5753">
        <w:rPr>
          <w:rFonts w:asciiTheme="majorBidi" w:hAnsiTheme="majorBidi" w:cstheme="majorBidi"/>
          <w:sz w:val="24"/>
          <w:szCs w:val="24"/>
          <w:lang w:val="en-GB"/>
        </w:rPr>
        <w:t>349</w:t>
      </w:r>
      <w:r w:rsidRPr="00AF5753">
        <w:rPr>
          <w:rFonts w:asciiTheme="majorBidi" w:hAnsiTheme="majorBidi" w:cstheme="majorBidi"/>
          <w:sz w:val="24"/>
          <w:szCs w:val="24"/>
          <w:lang w:val="en-GB"/>
        </w:rPr>
        <w:t xml:space="preserve"> </w:t>
      </w:r>
      <w:r w:rsidR="00374C35" w:rsidRPr="00AF5753">
        <w:rPr>
          <w:rFonts w:asciiTheme="majorBidi" w:hAnsiTheme="majorBidi" w:cstheme="majorBidi"/>
          <w:sz w:val="24"/>
          <w:szCs w:val="24"/>
          <w:lang w:val="en-GB"/>
        </w:rPr>
        <w:t>organi</w:t>
      </w:r>
      <w:r w:rsidR="00186D10">
        <w:rPr>
          <w:rFonts w:asciiTheme="majorBidi" w:hAnsiTheme="majorBidi" w:cstheme="majorBidi"/>
          <w:sz w:val="24"/>
          <w:szCs w:val="24"/>
          <w:lang w:val="en-GB"/>
        </w:rPr>
        <w:t>s</w:t>
      </w:r>
      <w:r w:rsidR="00374C35" w:rsidRPr="00AF5753">
        <w:rPr>
          <w:rFonts w:asciiTheme="majorBidi" w:hAnsiTheme="majorBidi" w:cstheme="majorBidi"/>
          <w:sz w:val="24"/>
          <w:szCs w:val="24"/>
          <w:lang w:val="en-GB"/>
        </w:rPr>
        <w:t>ation</w:t>
      </w:r>
      <w:r w:rsidR="00186D10">
        <w:rPr>
          <w:rFonts w:asciiTheme="majorBidi" w:hAnsiTheme="majorBidi" w:cstheme="majorBidi"/>
          <w:sz w:val="24"/>
          <w:szCs w:val="24"/>
          <w:lang w:val="en-GB"/>
        </w:rPr>
        <w:t>al employees</w:t>
      </w:r>
      <w:r w:rsidR="008E56A9">
        <w:rPr>
          <w:rFonts w:asciiTheme="majorBidi" w:hAnsiTheme="majorBidi" w:cstheme="majorBidi"/>
          <w:sz w:val="24"/>
          <w:szCs w:val="24"/>
          <w:lang w:val="en-GB"/>
        </w:rPr>
        <w:t xml:space="preserve"> (from the UK and USA)</w:t>
      </w:r>
      <w:r w:rsidR="00186D10">
        <w:rPr>
          <w:rFonts w:asciiTheme="majorBidi" w:hAnsiTheme="majorBidi" w:cstheme="majorBidi"/>
          <w:sz w:val="24"/>
          <w:szCs w:val="24"/>
          <w:lang w:val="en-GB"/>
        </w:rPr>
        <w:t xml:space="preserve"> inviting them </w:t>
      </w:r>
      <w:r w:rsidR="00E66CA5" w:rsidRPr="00AF5753">
        <w:rPr>
          <w:rFonts w:asciiTheme="majorBidi" w:hAnsiTheme="majorBidi" w:cstheme="majorBidi"/>
          <w:sz w:val="24"/>
          <w:szCs w:val="24"/>
          <w:lang w:val="en-GB"/>
        </w:rPr>
        <w:t xml:space="preserve">to </w:t>
      </w:r>
      <w:r w:rsidR="00282F68">
        <w:rPr>
          <w:rFonts w:asciiTheme="majorBidi" w:hAnsiTheme="majorBidi" w:cstheme="majorBidi"/>
          <w:sz w:val="24"/>
          <w:szCs w:val="24"/>
          <w:lang w:val="en-GB"/>
        </w:rPr>
        <w:t>participate</w:t>
      </w:r>
      <w:r w:rsidR="00282F68" w:rsidRPr="00AF5753">
        <w:rPr>
          <w:rFonts w:asciiTheme="majorBidi" w:hAnsiTheme="majorBidi" w:cstheme="majorBidi"/>
          <w:sz w:val="24"/>
          <w:szCs w:val="24"/>
          <w:lang w:val="en-GB"/>
        </w:rPr>
        <w:t xml:space="preserve"> </w:t>
      </w:r>
      <w:r w:rsidR="00E66CA5" w:rsidRPr="00AF5753">
        <w:rPr>
          <w:rFonts w:asciiTheme="majorBidi" w:hAnsiTheme="majorBidi" w:cstheme="majorBidi"/>
          <w:sz w:val="24"/>
          <w:szCs w:val="24"/>
          <w:lang w:val="en-GB"/>
        </w:rPr>
        <w:t xml:space="preserve">in three </w:t>
      </w:r>
      <w:r w:rsidR="00186D10">
        <w:rPr>
          <w:rFonts w:asciiTheme="majorBidi" w:hAnsiTheme="majorBidi" w:cstheme="majorBidi"/>
          <w:sz w:val="24"/>
          <w:szCs w:val="24"/>
          <w:lang w:val="en-GB"/>
        </w:rPr>
        <w:t>additional</w:t>
      </w:r>
      <w:r w:rsidR="00E66CA5" w:rsidRPr="00AF5753">
        <w:rPr>
          <w:rFonts w:asciiTheme="majorBidi" w:hAnsiTheme="majorBidi" w:cstheme="majorBidi"/>
          <w:sz w:val="24"/>
          <w:szCs w:val="24"/>
          <w:lang w:val="en-GB"/>
        </w:rPr>
        <w:t xml:space="preserve"> waves</w:t>
      </w:r>
      <w:r w:rsidR="008B3E91" w:rsidRPr="00AF5753">
        <w:rPr>
          <w:rFonts w:asciiTheme="majorBidi" w:hAnsiTheme="majorBidi" w:cstheme="majorBidi"/>
          <w:sz w:val="24"/>
          <w:szCs w:val="24"/>
          <w:lang w:val="en-GB"/>
        </w:rPr>
        <w:t>, each spaced two days apart</w:t>
      </w:r>
      <w:r w:rsidR="00340CCA" w:rsidRPr="00AF5753">
        <w:rPr>
          <w:rFonts w:asciiTheme="majorBidi" w:hAnsiTheme="majorBidi" w:cstheme="majorBidi"/>
          <w:sz w:val="24"/>
          <w:szCs w:val="24"/>
          <w:lang w:val="en-GB"/>
        </w:rPr>
        <w:t xml:space="preserve"> (</w:t>
      </w:r>
      <w:r w:rsidR="00340CCA" w:rsidRPr="00AF5753">
        <w:rPr>
          <w:rFonts w:asciiTheme="majorBidi" w:hAnsiTheme="majorBidi" w:cstheme="majorBidi"/>
          <w:i/>
          <w:iCs/>
          <w:sz w:val="24"/>
          <w:szCs w:val="24"/>
          <w:lang w:val="en-GB"/>
        </w:rPr>
        <w:t>n</w:t>
      </w:r>
      <w:r w:rsidR="00340CCA" w:rsidRPr="00AF5753">
        <w:rPr>
          <w:rFonts w:asciiTheme="majorBidi" w:hAnsiTheme="majorBidi" w:cstheme="majorBidi"/>
          <w:sz w:val="24"/>
          <w:szCs w:val="24"/>
          <w:vertAlign w:val="subscript"/>
          <w:lang w:val="en-GB"/>
        </w:rPr>
        <w:t>wave2</w:t>
      </w:r>
      <w:r w:rsidR="00340CCA" w:rsidRPr="00AF5753">
        <w:rPr>
          <w:rFonts w:asciiTheme="majorBidi" w:hAnsiTheme="majorBidi" w:cstheme="majorBidi"/>
          <w:sz w:val="24"/>
          <w:szCs w:val="24"/>
          <w:lang w:val="en-GB"/>
        </w:rPr>
        <w:t xml:space="preserve"> = </w:t>
      </w:r>
      <w:r w:rsidR="001D5616" w:rsidRPr="00AF5753">
        <w:rPr>
          <w:rFonts w:asciiTheme="majorBidi" w:hAnsiTheme="majorBidi" w:cstheme="majorBidi"/>
          <w:sz w:val="24"/>
          <w:szCs w:val="24"/>
          <w:lang w:val="en-GB"/>
        </w:rPr>
        <w:t>336</w:t>
      </w:r>
      <w:r w:rsidR="00340CCA" w:rsidRPr="00AF5753">
        <w:rPr>
          <w:rFonts w:asciiTheme="majorBidi" w:hAnsiTheme="majorBidi" w:cstheme="majorBidi"/>
          <w:sz w:val="24"/>
          <w:szCs w:val="24"/>
          <w:lang w:val="en-GB"/>
        </w:rPr>
        <w:t xml:space="preserve">, </w:t>
      </w:r>
      <w:r w:rsidR="00340CCA" w:rsidRPr="00AF5753">
        <w:rPr>
          <w:rFonts w:asciiTheme="majorBidi" w:hAnsiTheme="majorBidi" w:cstheme="majorBidi"/>
          <w:i/>
          <w:iCs/>
          <w:sz w:val="24"/>
          <w:szCs w:val="24"/>
          <w:lang w:val="en-GB"/>
        </w:rPr>
        <w:t>n</w:t>
      </w:r>
      <w:r w:rsidR="00340CCA" w:rsidRPr="00AF5753">
        <w:rPr>
          <w:rFonts w:asciiTheme="majorBidi" w:hAnsiTheme="majorBidi" w:cstheme="majorBidi"/>
          <w:sz w:val="24"/>
          <w:szCs w:val="24"/>
          <w:vertAlign w:val="subscript"/>
          <w:lang w:val="en-GB"/>
        </w:rPr>
        <w:t>wave</w:t>
      </w:r>
      <w:r w:rsidR="00A30D2C" w:rsidRPr="00AF5753">
        <w:rPr>
          <w:rFonts w:asciiTheme="majorBidi" w:hAnsiTheme="majorBidi" w:cstheme="majorBidi"/>
          <w:sz w:val="24"/>
          <w:szCs w:val="24"/>
          <w:vertAlign w:val="subscript"/>
          <w:lang w:val="en-GB"/>
        </w:rPr>
        <w:t>3</w:t>
      </w:r>
      <w:r w:rsidR="00340CCA" w:rsidRPr="00AF5753">
        <w:rPr>
          <w:rFonts w:asciiTheme="majorBidi" w:hAnsiTheme="majorBidi" w:cstheme="majorBidi"/>
          <w:sz w:val="24"/>
          <w:szCs w:val="24"/>
          <w:lang w:val="en-GB"/>
        </w:rPr>
        <w:t xml:space="preserve"> = </w:t>
      </w:r>
      <w:r w:rsidR="001D5616" w:rsidRPr="00AF5753">
        <w:rPr>
          <w:rFonts w:asciiTheme="majorBidi" w:hAnsiTheme="majorBidi" w:cstheme="majorBidi"/>
          <w:sz w:val="24"/>
          <w:szCs w:val="24"/>
          <w:lang w:val="en-GB"/>
        </w:rPr>
        <w:t>316</w:t>
      </w:r>
      <w:r w:rsidR="00340CCA" w:rsidRPr="00AF5753">
        <w:rPr>
          <w:rFonts w:asciiTheme="majorBidi" w:hAnsiTheme="majorBidi" w:cstheme="majorBidi"/>
          <w:sz w:val="24"/>
          <w:szCs w:val="24"/>
          <w:lang w:val="en-GB"/>
        </w:rPr>
        <w:t>,</w:t>
      </w:r>
      <w:r w:rsidR="00340CCA" w:rsidRPr="00AF5753">
        <w:rPr>
          <w:rFonts w:asciiTheme="majorBidi" w:hAnsiTheme="majorBidi" w:cstheme="majorBidi"/>
          <w:i/>
          <w:iCs/>
          <w:sz w:val="24"/>
          <w:szCs w:val="24"/>
          <w:lang w:val="en-GB"/>
        </w:rPr>
        <w:t xml:space="preserve"> n</w:t>
      </w:r>
      <w:r w:rsidR="00340CCA" w:rsidRPr="00AF5753">
        <w:rPr>
          <w:rFonts w:asciiTheme="majorBidi" w:hAnsiTheme="majorBidi" w:cstheme="majorBidi"/>
          <w:sz w:val="24"/>
          <w:szCs w:val="24"/>
          <w:vertAlign w:val="subscript"/>
          <w:lang w:val="en-GB"/>
        </w:rPr>
        <w:t>wave</w:t>
      </w:r>
      <w:r w:rsidR="00A30D2C" w:rsidRPr="00AF5753">
        <w:rPr>
          <w:rFonts w:asciiTheme="majorBidi" w:hAnsiTheme="majorBidi" w:cstheme="majorBidi"/>
          <w:sz w:val="24"/>
          <w:szCs w:val="24"/>
          <w:vertAlign w:val="subscript"/>
          <w:lang w:val="en-GB"/>
        </w:rPr>
        <w:t>4</w:t>
      </w:r>
      <w:r w:rsidR="00340CCA" w:rsidRPr="00AF5753">
        <w:rPr>
          <w:rFonts w:asciiTheme="majorBidi" w:hAnsiTheme="majorBidi" w:cstheme="majorBidi"/>
          <w:sz w:val="24"/>
          <w:szCs w:val="24"/>
          <w:lang w:val="en-GB"/>
        </w:rPr>
        <w:t xml:space="preserve"> = </w:t>
      </w:r>
      <w:r w:rsidR="001D5616" w:rsidRPr="00AF5753">
        <w:rPr>
          <w:rFonts w:asciiTheme="majorBidi" w:hAnsiTheme="majorBidi" w:cstheme="majorBidi"/>
          <w:sz w:val="24"/>
          <w:szCs w:val="24"/>
          <w:lang w:val="en-GB"/>
        </w:rPr>
        <w:t>292</w:t>
      </w:r>
      <w:r w:rsidR="00340CCA"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A sensitivity analysis indicated that the study was powered for effect sizes of </w:t>
      </w:r>
      <w:r w:rsidRPr="00AF5753">
        <w:rPr>
          <w:rFonts w:asciiTheme="majorBidi" w:hAnsiTheme="majorBidi" w:cstheme="majorBidi"/>
          <w:i/>
          <w:sz w:val="24"/>
          <w:szCs w:val="24"/>
          <w:lang w:val="en-GB"/>
        </w:rPr>
        <w:t>r</w:t>
      </w:r>
      <w:r w:rsidRPr="00AF5753">
        <w:rPr>
          <w:rFonts w:asciiTheme="majorBidi" w:hAnsiTheme="majorBidi" w:cstheme="majorBidi"/>
          <w:sz w:val="24"/>
          <w:szCs w:val="24"/>
          <w:lang w:val="en-GB"/>
        </w:rPr>
        <w:t xml:space="preserve"> = .1</w:t>
      </w:r>
      <w:r w:rsidR="00274524" w:rsidRPr="00AF5753">
        <w:rPr>
          <w:rFonts w:asciiTheme="majorBidi" w:hAnsiTheme="majorBidi" w:cstheme="majorBidi"/>
          <w:sz w:val="24"/>
          <w:szCs w:val="24"/>
          <w:lang w:val="en-GB"/>
        </w:rPr>
        <w:t>4</w:t>
      </w:r>
      <w:r w:rsidRPr="00AF5753">
        <w:rPr>
          <w:rFonts w:asciiTheme="majorBidi" w:hAnsiTheme="majorBidi" w:cstheme="majorBidi"/>
          <w:sz w:val="24"/>
          <w:szCs w:val="24"/>
          <w:lang w:val="en-GB"/>
        </w:rPr>
        <w:t xml:space="preserve"> and </w:t>
      </w:r>
      <w:r w:rsidR="002D464B">
        <w:rPr>
          <w:rFonts w:asciiTheme="majorBidi" w:hAnsiTheme="majorBidi" w:cstheme="majorBidi"/>
          <w:sz w:val="24"/>
          <w:szCs w:val="24"/>
          <w:lang w:val="en-GB"/>
        </w:rPr>
        <w:t>higher</w:t>
      </w:r>
      <w:r w:rsidRPr="00AF5753">
        <w:rPr>
          <w:rFonts w:asciiTheme="majorBidi" w:hAnsiTheme="majorBidi" w:cstheme="majorBidi"/>
          <w:sz w:val="24"/>
          <w:szCs w:val="24"/>
          <w:lang w:val="en-GB"/>
        </w:rPr>
        <w:t xml:space="preserve"> (power </w:t>
      </w:r>
      <w:r w:rsidR="00FA347E"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.80, α = .05). </w:t>
      </w:r>
    </w:p>
    <w:p w14:paraId="280FF903" w14:textId="70483073" w:rsidR="001D0C11" w:rsidRPr="00AF5753" w:rsidRDefault="00364227" w:rsidP="001D0C11">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Our sample included</w:t>
      </w:r>
      <w:r w:rsidR="001D0C11" w:rsidRPr="00AF5753">
        <w:rPr>
          <w:rFonts w:asciiTheme="majorBidi" w:hAnsiTheme="majorBidi" w:cstheme="majorBidi"/>
          <w:sz w:val="24"/>
          <w:szCs w:val="24"/>
          <w:lang w:val="en-GB"/>
        </w:rPr>
        <w:t xml:space="preserve"> </w:t>
      </w:r>
      <w:r w:rsidR="00BA38E1" w:rsidRPr="00AF5753">
        <w:rPr>
          <w:rFonts w:asciiTheme="majorBidi" w:hAnsiTheme="majorBidi" w:cstheme="majorBidi"/>
          <w:sz w:val="24"/>
          <w:szCs w:val="24"/>
          <w:lang w:val="en-GB"/>
        </w:rPr>
        <w:t>226</w:t>
      </w:r>
      <w:r w:rsidR="001D0C11" w:rsidRPr="00AF5753">
        <w:rPr>
          <w:rFonts w:asciiTheme="majorBidi" w:hAnsiTheme="majorBidi" w:cstheme="majorBidi"/>
          <w:sz w:val="24"/>
          <w:szCs w:val="24"/>
          <w:lang w:val="en-GB"/>
        </w:rPr>
        <w:t xml:space="preserve"> women, 12</w:t>
      </w:r>
      <w:r w:rsidR="00BA38E1" w:rsidRPr="00AF5753">
        <w:rPr>
          <w:rFonts w:asciiTheme="majorBidi" w:hAnsiTheme="majorBidi" w:cstheme="majorBidi"/>
          <w:sz w:val="24"/>
          <w:szCs w:val="24"/>
          <w:lang w:val="en-GB"/>
        </w:rPr>
        <w:t>0</w:t>
      </w:r>
      <w:r w:rsidR="001D0C11" w:rsidRPr="00AF5753">
        <w:rPr>
          <w:rFonts w:asciiTheme="majorBidi" w:hAnsiTheme="majorBidi" w:cstheme="majorBidi"/>
          <w:sz w:val="24"/>
          <w:szCs w:val="24"/>
          <w:lang w:val="en-GB"/>
        </w:rPr>
        <w:t xml:space="preserve"> men, and </w:t>
      </w:r>
      <w:r w:rsidR="00BA38E1" w:rsidRPr="00AF5753">
        <w:rPr>
          <w:rFonts w:asciiTheme="majorBidi" w:hAnsiTheme="majorBidi" w:cstheme="majorBidi"/>
          <w:sz w:val="24"/>
          <w:szCs w:val="24"/>
          <w:lang w:val="en-GB"/>
        </w:rPr>
        <w:t>three</w:t>
      </w:r>
      <w:r w:rsidR="001D0C11" w:rsidRPr="00AF5753">
        <w:rPr>
          <w:rFonts w:asciiTheme="majorBidi" w:hAnsiTheme="majorBidi" w:cstheme="majorBidi"/>
          <w:sz w:val="24"/>
          <w:szCs w:val="24"/>
          <w:lang w:val="en-GB"/>
        </w:rPr>
        <w:t xml:space="preserve"> </w:t>
      </w:r>
      <w:r w:rsidR="00316FEF" w:rsidRPr="00AF5753">
        <w:rPr>
          <w:rFonts w:asciiTheme="majorBidi" w:hAnsiTheme="majorBidi" w:cstheme="majorBidi"/>
          <w:sz w:val="24"/>
          <w:szCs w:val="24"/>
          <w:lang w:val="en-GB"/>
        </w:rPr>
        <w:t xml:space="preserve">who </w:t>
      </w:r>
      <w:r w:rsidR="001D0C11" w:rsidRPr="00AF5753">
        <w:rPr>
          <w:rFonts w:asciiTheme="majorBidi" w:hAnsiTheme="majorBidi" w:cstheme="majorBidi"/>
          <w:sz w:val="24"/>
          <w:szCs w:val="24"/>
          <w:lang w:val="en-GB"/>
        </w:rPr>
        <w:t xml:space="preserve">identified with a different gender. Their mean age was </w:t>
      </w:r>
      <w:r w:rsidR="007F10ED" w:rsidRPr="00AF5753">
        <w:rPr>
          <w:rFonts w:asciiTheme="majorBidi" w:hAnsiTheme="majorBidi" w:cstheme="majorBidi"/>
          <w:sz w:val="24"/>
          <w:szCs w:val="24"/>
          <w:lang w:val="en-GB"/>
        </w:rPr>
        <w:t>40</w:t>
      </w:r>
      <w:r w:rsidR="001D0C11" w:rsidRPr="00AF5753">
        <w:rPr>
          <w:rFonts w:asciiTheme="majorBidi" w:hAnsiTheme="majorBidi" w:cstheme="majorBidi"/>
          <w:sz w:val="24"/>
          <w:szCs w:val="24"/>
          <w:lang w:val="en-GB"/>
        </w:rPr>
        <w:t>.</w:t>
      </w:r>
      <w:r w:rsidR="007F10ED" w:rsidRPr="00AF5753">
        <w:rPr>
          <w:rFonts w:asciiTheme="majorBidi" w:hAnsiTheme="majorBidi" w:cstheme="majorBidi"/>
          <w:sz w:val="24"/>
          <w:szCs w:val="24"/>
          <w:lang w:val="en-GB"/>
        </w:rPr>
        <w:t>50</w:t>
      </w:r>
      <w:r w:rsidR="001D0C11" w:rsidRPr="00AF5753">
        <w:rPr>
          <w:rFonts w:asciiTheme="majorBidi" w:hAnsiTheme="majorBidi" w:cstheme="majorBidi"/>
          <w:sz w:val="24"/>
          <w:szCs w:val="24"/>
          <w:lang w:val="en-GB"/>
        </w:rPr>
        <w:t xml:space="preserve"> (</w:t>
      </w:r>
      <w:r w:rsidR="001D0C11" w:rsidRPr="00AF5753">
        <w:rPr>
          <w:rFonts w:asciiTheme="majorBidi" w:hAnsiTheme="majorBidi" w:cstheme="majorBidi"/>
          <w:i/>
          <w:sz w:val="24"/>
          <w:szCs w:val="24"/>
          <w:lang w:val="en-GB"/>
        </w:rPr>
        <w:t>SD</w:t>
      </w:r>
      <w:r w:rsidR="001D0C11" w:rsidRPr="00AF5753">
        <w:rPr>
          <w:rFonts w:asciiTheme="majorBidi" w:hAnsiTheme="majorBidi" w:cstheme="majorBidi"/>
          <w:sz w:val="24"/>
          <w:szCs w:val="24"/>
          <w:lang w:val="en-GB"/>
        </w:rPr>
        <w:t xml:space="preserve"> = 10.</w:t>
      </w:r>
      <w:r w:rsidR="003A1A60" w:rsidRPr="00AF5753">
        <w:rPr>
          <w:rFonts w:asciiTheme="majorBidi" w:hAnsiTheme="majorBidi" w:cstheme="majorBidi"/>
          <w:sz w:val="24"/>
          <w:szCs w:val="24"/>
          <w:lang w:val="en-GB"/>
        </w:rPr>
        <w:t>30</w:t>
      </w:r>
      <w:r w:rsidR="001D0C11" w:rsidRPr="00AF5753">
        <w:rPr>
          <w:rFonts w:asciiTheme="majorBidi" w:hAnsiTheme="majorBidi" w:cstheme="majorBidi"/>
          <w:sz w:val="24"/>
          <w:szCs w:val="24"/>
          <w:lang w:val="en-GB"/>
        </w:rPr>
        <w:t>)</w:t>
      </w:r>
      <w:r w:rsidR="00076C13" w:rsidRPr="00AF5753">
        <w:rPr>
          <w:rFonts w:asciiTheme="majorBidi" w:hAnsiTheme="majorBidi" w:cstheme="majorBidi"/>
          <w:sz w:val="24"/>
          <w:szCs w:val="24"/>
          <w:lang w:val="en-GB"/>
        </w:rPr>
        <w:t>,</w:t>
      </w:r>
      <w:r w:rsidR="001D0C11" w:rsidRPr="00AF5753">
        <w:rPr>
          <w:rFonts w:asciiTheme="majorBidi" w:hAnsiTheme="majorBidi" w:cstheme="majorBidi"/>
          <w:sz w:val="24"/>
          <w:szCs w:val="24"/>
          <w:lang w:val="en-GB"/>
        </w:rPr>
        <w:t xml:space="preserve"> </w:t>
      </w:r>
      <w:r w:rsidR="00076C13" w:rsidRPr="00AF5753">
        <w:rPr>
          <w:rFonts w:asciiTheme="majorBidi" w:hAnsiTheme="majorBidi" w:cstheme="majorBidi"/>
          <w:sz w:val="24"/>
          <w:szCs w:val="24"/>
          <w:lang w:val="en-GB"/>
        </w:rPr>
        <w:t>m</w:t>
      </w:r>
      <w:r w:rsidR="001D0C11" w:rsidRPr="00AF5753">
        <w:rPr>
          <w:rFonts w:asciiTheme="majorBidi" w:hAnsiTheme="majorBidi" w:cstheme="majorBidi"/>
          <w:sz w:val="24"/>
          <w:szCs w:val="24"/>
          <w:lang w:val="en-GB"/>
        </w:rPr>
        <w:t xml:space="preserve">ean </w:t>
      </w:r>
      <w:r w:rsidR="003B3EBC">
        <w:rPr>
          <w:rFonts w:asciiTheme="majorBidi" w:hAnsiTheme="majorBidi" w:cstheme="majorBidi"/>
          <w:sz w:val="24"/>
          <w:szCs w:val="24"/>
          <w:lang w:val="en-GB"/>
        </w:rPr>
        <w:t>organisation</w:t>
      </w:r>
      <w:r w:rsidR="001D0C11" w:rsidRPr="00AF5753">
        <w:rPr>
          <w:rFonts w:asciiTheme="majorBidi" w:hAnsiTheme="majorBidi" w:cstheme="majorBidi"/>
          <w:sz w:val="24"/>
          <w:szCs w:val="24"/>
          <w:lang w:val="en-GB"/>
        </w:rPr>
        <w:t xml:space="preserve"> tenure was </w:t>
      </w:r>
      <w:r w:rsidR="00AA5B5D" w:rsidRPr="00AF5753">
        <w:rPr>
          <w:rFonts w:asciiTheme="majorBidi" w:hAnsiTheme="majorBidi" w:cstheme="majorBidi"/>
          <w:sz w:val="24"/>
          <w:szCs w:val="24"/>
          <w:lang w:val="en-GB"/>
        </w:rPr>
        <w:t>7</w:t>
      </w:r>
      <w:r w:rsidR="001D0C11" w:rsidRPr="00AF5753">
        <w:rPr>
          <w:rFonts w:asciiTheme="majorBidi" w:hAnsiTheme="majorBidi" w:cstheme="majorBidi"/>
          <w:sz w:val="24"/>
          <w:szCs w:val="24"/>
          <w:lang w:val="en-GB"/>
        </w:rPr>
        <w:t>.</w:t>
      </w:r>
      <w:r w:rsidR="00AA5B5D" w:rsidRPr="00AF5753">
        <w:rPr>
          <w:rFonts w:asciiTheme="majorBidi" w:hAnsiTheme="majorBidi" w:cstheme="majorBidi"/>
          <w:sz w:val="24"/>
          <w:szCs w:val="24"/>
          <w:lang w:val="en-GB"/>
        </w:rPr>
        <w:t>58</w:t>
      </w:r>
      <w:r w:rsidR="001D0C11" w:rsidRPr="00AF5753">
        <w:rPr>
          <w:rFonts w:asciiTheme="majorBidi" w:hAnsiTheme="majorBidi" w:cstheme="majorBidi"/>
          <w:sz w:val="24"/>
          <w:szCs w:val="24"/>
          <w:lang w:val="en-GB"/>
        </w:rPr>
        <w:t xml:space="preserve"> years (</w:t>
      </w:r>
      <w:r w:rsidR="001D0C11" w:rsidRPr="00AF5753">
        <w:rPr>
          <w:rFonts w:asciiTheme="majorBidi" w:hAnsiTheme="majorBidi" w:cstheme="majorBidi"/>
          <w:i/>
          <w:sz w:val="24"/>
          <w:szCs w:val="24"/>
          <w:lang w:val="en-GB"/>
        </w:rPr>
        <w:t>SD</w:t>
      </w:r>
      <w:r w:rsidR="001D0C11" w:rsidRPr="00AF5753">
        <w:rPr>
          <w:rFonts w:asciiTheme="majorBidi" w:hAnsiTheme="majorBidi" w:cstheme="majorBidi"/>
          <w:sz w:val="24"/>
          <w:szCs w:val="24"/>
          <w:lang w:val="en-GB"/>
        </w:rPr>
        <w:t xml:space="preserve"> = </w:t>
      </w:r>
      <w:r w:rsidR="00AA5B5D" w:rsidRPr="00AF5753">
        <w:rPr>
          <w:rFonts w:asciiTheme="majorBidi" w:hAnsiTheme="majorBidi" w:cstheme="majorBidi"/>
          <w:sz w:val="24"/>
          <w:szCs w:val="24"/>
          <w:lang w:val="en-GB"/>
        </w:rPr>
        <w:t>6</w:t>
      </w:r>
      <w:r w:rsidR="001D0C11" w:rsidRPr="00AF5753">
        <w:rPr>
          <w:rFonts w:asciiTheme="majorBidi" w:hAnsiTheme="majorBidi" w:cstheme="majorBidi"/>
          <w:sz w:val="24"/>
          <w:szCs w:val="24"/>
          <w:lang w:val="en-GB"/>
        </w:rPr>
        <w:t>.</w:t>
      </w:r>
      <w:r w:rsidR="00AA5B5D" w:rsidRPr="00AF5753">
        <w:rPr>
          <w:rFonts w:asciiTheme="majorBidi" w:hAnsiTheme="majorBidi" w:cstheme="majorBidi"/>
          <w:sz w:val="24"/>
          <w:szCs w:val="24"/>
          <w:lang w:val="en-GB"/>
        </w:rPr>
        <w:t>60</w:t>
      </w:r>
      <w:r w:rsidR="001D0C11" w:rsidRPr="00AF5753">
        <w:rPr>
          <w:rFonts w:asciiTheme="majorBidi" w:hAnsiTheme="majorBidi" w:cstheme="majorBidi"/>
          <w:sz w:val="24"/>
          <w:szCs w:val="24"/>
          <w:lang w:val="en-GB"/>
        </w:rPr>
        <w:t>)</w:t>
      </w:r>
      <w:r w:rsidR="00076C13" w:rsidRPr="00AF5753">
        <w:rPr>
          <w:rFonts w:asciiTheme="majorBidi" w:hAnsiTheme="majorBidi" w:cstheme="majorBidi"/>
          <w:sz w:val="24"/>
          <w:szCs w:val="24"/>
          <w:lang w:val="en-GB"/>
        </w:rPr>
        <w:t>,</w:t>
      </w:r>
      <w:r w:rsidR="001D0C11" w:rsidRPr="00AF5753">
        <w:rPr>
          <w:rFonts w:asciiTheme="majorBidi" w:hAnsiTheme="majorBidi" w:cstheme="majorBidi"/>
          <w:sz w:val="24"/>
          <w:szCs w:val="24"/>
          <w:lang w:val="en-GB"/>
        </w:rPr>
        <w:t xml:space="preserve"> and mean job tenure was 5.</w:t>
      </w:r>
      <w:r w:rsidR="00AC3104" w:rsidRPr="00AF5753">
        <w:rPr>
          <w:rFonts w:asciiTheme="majorBidi" w:hAnsiTheme="majorBidi" w:cstheme="majorBidi"/>
          <w:sz w:val="24"/>
          <w:szCs w:val="24"/>
          <w:lang w:val="en-GB"/>
        </w:rPr>
        <w:t>44</w:t>
      </w:r>
      <w:r w:rsidR="001D0C11" w:rsidRPr="00AF5753">
        <w:rPr>
          <w:rFonts w:asciiTheme="majorBidi" w:hAnsiTheme="majorBidi" w:cstheme="majorBidi"/>
          <w:sz w:val="24"/>
          <w:szCs w:val="24"/>
          <w:lang w:val="en-GB"/>
        </w:rPr>
        <w:t xml:space="preserve"> years (</w:t>
      </w:r>
      <w:r w:rsidR="001D0C11" w:rsidRPr="00AF5753">
        <w:rPr>
          <w:rFonts w:asciiTheme="majorBidi" w:hAnsiTheme="majorBidi" w:cstheme="majorBidi"/>
          <w:i/>
          <w:sz w:val="24"/>
          <w:szCs w:val="24"/>
          <w:lang w:val="en-GB"/>
        </w:rPr>
        <w:t>SD</w:t>
      </w:r>
      <w:r w:rsidR="001D0C11" w:rsidRPr="00AF5753">
        <w:rPr>
          <w:rFonts w:asciiTheme="majorBidi" w:hAnsiTheme="majorBidi" w:cstheme="majorBidi"/>
          <w:sz w:val="24"/>
          <w:szCs w:val="24"/>
          <w:lang w:val="en-GB"/>
        </w:rPr>
        <w:t xml:space="preserve"> = 5.</w:t>
      </w:r>
      <w:r w:rsidR="00A87D0D" w:rsidRPr="00AF5753">
        <w:rPr>
          <w:rFonts w:asciiTheme="majorBidi" w:hAnsiTheme="majorBidi" w:cstheme="majorBidi"/>
          <w:sz w:val="24"/>
          <w:szCs w:val="24"/>
          <w:lang w:val="en-GB"/>
        </w:rPr>
        <w:t>11</w:t>
      </w:r>
      <w:r w:rsidR="001D0C11" w:rsidRPr="00AF5753">
        <w:rPr>
          <w:rFonts w:asciiTheme="majorBidi" w:hAnsiTheme="majorBidi" w:cstheme="majorBidi"/>
          <w:sz w:val="24"/>
          <w:szCs w:val="24"/>
          <w:lang w:val="en-GB"/>
        </w:rPr>
        <w:t xml:space="preserve">). As their highest degree, one participant </w:t>
      </w:r>
      <w:r w:rsidR="00186D10">
        <w:rPr>
          <w:rFonts w:asciiTheme="majorBidi" w:hAnsiTheme="majorBidi" w:cstheme="majorBidi"/>
          <w:sz w:val="24"/>
          <w:szCs w:val="24"/>
          <w:lang w:val="en-GB"/>
        </w:rPr>
        <w:t>listed</w:t>
      </w:r>
      <w:r w:rsidR="001D0C11" w:rsidRPr="00AF5753">
        <w:rPr>
          <w:rFonts w:asciiTheme="majorBidi" w:hAnsiTheme="majorBidi" w:cstheme="majorBidi"/>
          <w:sz w:val="24"/>
          <w:szCs w:val="24"/>
          <w:lang w:val="en-GB"/>
        </w:rPr>
        <w:t xml:space="preserve"> less than secondary education, </w:t>
      </w:r>
      <w:r w:rsidR="00F7236D" w:rsidRPr="00AF5753">
        <w:rPr>
          <w:rFonts w:asciiTheme="majorBidi" w:hAnsiTheme="majorBidi" w:cstheme="majorBidi"/>
          <w:sz w:val="24"/>
          <w:szCs w:val="24"/>
          <w:lang w:val="en-GB"/>
        </w:rPr>
        <w:t>62</w:t>
      </w:r>
      <w:r w:rsidR="001D0C11" w:rsidRPr="00AF5753">
        <w:rPr>
          <w:rFonts w:asciiTheme="majorBidi" w:hAnsiTheme="majorBidi" w:cstheme="majorBidi"/>
          <w:sz w:val="24"/>
          <w:szCs w:val="24"/>
          <w:lang w:val="en-GB"/>
        </w:rPr>
        <w:t xml:space="preserve"> secondary education, </w:t>
      </w:r>
      <w:r w:rsidR="00B00929" w:rsidRPr="00AF5753">
        <w:rPr>
          <w:rFonts w:asciiTheme="majorBidi" w:hAnsiTheme="majorBidi" w:cstheme="majorBidi"/>
          <w:sz w:val="24"/>
          <w:szCs w:val="24"/>
          <w:lang w:val="en-GB"/>
        </w:rPr>
        <w:t>62</w:t>
      </w:r>
      <w:r w:rsidR="001D0C11" w:rsidRPr="00AF5753">
        <w:rPr>
          <w:rFonts w:asciiTheme="majorBidi" w:hAnsiTheme="majorBidi" w:cstheme="majorBidi"/>
          <w:sz w:val="24"/>
          <w:szCs w:val="24"/>
          <w:lang w:val="en-GB"/>
        </w:rPr>
        <w:t xml:space="preserve"> vocational </w:t>
      </w:r>
      <w:r w:rsidR="001D0C11" w:rsidRPr="00AF5753">
        <w:rPr>
          <w:rFonts w:asciiTheme="majorBidi" w:hAnsiTheme="majorBidi" w:cstheme="majorBidi"/>
          <w:sz w:val="24"/>
          <w:szCs w:val="24"/>
          <w:lang w:val="en-GB"/>
        </w:rPr>
        <w:lastRenderedPageBreak/>
        <w:t xml:space="preserve">training, </w:t>
      </w:r>
      <w:r w:rsidR="00B00929" w:rsidRPr="00AF5753">
        <w:rPr>
          <w:rFonts w:asciiTheme="majorBidi" w:hAnsiTheme="majorBidi" w:cstheme="majorBidi"/>
          <w:sz w:val="24"/>
          <w:szCs w:val="24"/>
          <w:lang w:val="en-GB"/>
        </w:rPr>
        <w:t>160</w:t>
      </w:r>
      <w:r w:rsidR="001D0C11" w:rsidRPr="00AF5753">
        <w:rPr>
          <w:rFonts w:asciiTheme="majorBidi" w:hAnsiTheme="majorBidi" w:cstheme="majorBidi"/>
          <w:sz w:val="24"/>
          <w:szCs w:val="24"/>
          <w:lang w:val="en-GB"/>
        </w:rPr>
        <w:t xml:space="preserve"> a Bachelor’s degree, and </w:t>
      </w:r>
      <w:r w:rsidR="00B00929" w:rsidRPr="00AF5753">
        <w:rPr>
          <w:rFonts w:asciiTheme="majorBidi" w:hAnsiTheme="majorBidi" w:cstheme="majorBidi"/>
          <w:sz w:val="24"/>
          <w:szCs w:val="24"/>
          <w:lang w:val="en-GB"/>
        </w:rPr>
        <w:t>63</w:t>
      </w:r>
      <w:r w:rsidR="001D0C11" w:rsidRPr="00AF5753">
        <w:rPr>
          <w:rFonts w:asciiTheme="majorBidi" w:hAnsiTheme="majorBidi" w:cstheme="majorBidi"/>
          <w:sz w:val="24"/>
          <w:szCs w:val="24"/>
          <w:lang w:val="en-GB"/>
        </w:rPr>
        <w:t xml:space="preserve"> a Master’s degree or higher. A total of </w:t>
      </w:r>
      <w:r w:rsidR="0048420D" w:rsidRPr="00AF5753">
        <w:rPr>
          <w:rFonts w:asciiTheme="majorBidi" w:hAnsiTheme="majorBidi" w:cstheme="majorBidi"/>
          <w:sz w:val="24"/>
          <w:szCs w:val="24"/>
          <w:lang w:val="en-GB"/>
        </w:rPr>
        <w:t>191</w:t>
      </w:r>
      <w:r w:rsidR="001D0C11" w:rsidRPr="00AF5753">
        <w:rPr>
          <w:rFonts w:asciiTheme="majorBidi" w:hAnsiTheme="majorBidi" w:cstheme="majorBidi"/>
          <w:sz w:val="24"/>
          <w:szCs w:val="24"/>
          <w:lang w:val="en-GB"/>
        </w:rPr>
        <w:t xml:space="preserve"> participants worked in non-management positions, </w:t>
      </w:r>
      <w:r w:rsidR="0048420D" w:rsidRPr="00AF5753">
        <w:rPr>
          <w:rFonts w:asciiTheme="majorBidi" w:hAnsiTheme="majorBidi" w:cstheme="majorBidi"/>
          <w:sz w:val="24"/>
          <w:szCs w:val="24"/>
          <w:lang w:val="en-GB"/>
        </w:rPr>
        <w:t>89</w:t>
      </w:r>
      <w:r w:rsidR="001D0C11" w:rsidRPr="00AF5753">
        <w:rPr>
          <w:rFonts w:asciiTheme="majorBidi" w:hAnsiTheme="majorBidi" w:cstheme="majorBidi"/>
          <w:sz w:val="24"/>
          <w:szCs w:val="24"/>
          <w:lang w:val="en-GB"/>
        </w:rPr>
        <w:t xml:space="preserve"> in line management, </w:t>
      </w:r>
      <w:r w:rsidR="0048420D" w:rsidRPr="00AF5753">
        <w:rPr>
          <w:rFonts w:asciiTheme="majorBidi" w:hAnsiTheme="majorBidi" w:cstheme="majorBidi"/>
          <w:sz w:val="24"/>
          <w:szCs w:val="24"/>
          <w:lang w:val="en-GB"/>
        </w:rPr>
        <w:t>56</w:t>
      </w:r>
      <w:r w:rsidR="001D0C11" w:rsidRPr="00AF5753">
        <w:rPr>
          <w:rFonts w:asciiTheme="majorBidi" w:hAnsiTheme="majorBidi" w:cstheme="majorBidi"/>
          <w:sz w:val="24"/>
          <w:szCs w:val="24"/>
          <w:lang w:val="en-GB"/>
        </w:rPr>
        <w:t xml:space="preserve"> in middle management, and 1</w:t>
      </w:r>
      <w:r w:rsidR="007E6243" w:rsidRPr="00AF5753">
        <w:rPr>
          <w:rFonts w:asciiTheme="majorBidi" w:hAnsiTheme="majorBidi" w:cstheme="majorBidi"/>
          <w:sz w:val="24"/>
          <w:szCs w:val="24"/>
          <w:lang w:val="en-GB"/>
        </w:rPr>
        <w:t>2</w:t>
      </w:r>
      <w:r w:rsidR="001D0C11" w:rsidRPr="00AF5753">
        <w:rPr>
          <w:rFonts w:asciiTheme="majorBidi" w:hAnsiTheme="majorBidi" w:cstheme="majorBidi"/>
          <w:sz w:val="24"/>
          <w:szCs w:val="24"/>
          <w:lang w:val="en-GB"/>
        </w:rPr>
        <w:t xml:space="preserve"> as senior/executive manager.</w:t>
      </w:r>
    </w:p>
    <w:p w14:paraId="07D0A2EA" w14:textId="77777777" w:rsidR="001D0C11" w:rsidRPr="00AF5753" w:rsidRDefault="001D0C11" w:rsidP="001D0C11">
      <w:pPr>
        <w:spacing w:after="0" w:line="480" w:lineRule="exact"/>
        <w:contextualSpacing/>
        <w:rPr>
          <w:rFonts w:asciiTheme="majorBidi" w:hAnsiTheme="majorBidi" w:cstheme="majorBidi"/>
          <w:b/>
          <w:bCs/>
          <w:i/>
          <w:iCs/>
          <w:sz w:val="24"/>
          <w:szCs w:val="24"/>
          <w:lang w:val="en-GB"/>
        </w:rPr>
      </w:pPr>
      <w:r w:rsidRPr="00AF5753">
        <w:rPr>
          <w:rFonts w:asciiTheme="majorBidi" w:hAnsiTheme="majorBidi" w:cstheme="majorBidi"/>
          <w:b/>
          <w:bCs/>
          <w:i/>
          <w:iCs/>
          <w:sz w:val="24"/>
          <w:szCs w:val="24"/>
          <w:lang w:val="en-GB"/>
        </w:rPr>
        <w:t>Measures</w:t>
      </w:r>
    </w:p>
    <w:p w14:paraId="362EB90C" w14:textId="36F26060" w:rsidR="00B674D0" w:rsidRPr="00AF5753" w:rsidRDefault="00557AAD" w:rsidP="000A0154">
      <w:pPr>
        <w:spacing w:after="0" w:line="480" w:lineRule="exact"/>
        <w:ind w:firstLine="720"/>
        <w:contextualSpacing/>
        <w:rPr>
          <w:rFonts w:asciiTheme="majorBidi" w:hAnsiTheme="majorBidi" w:cstheme="majorBidi"/>
          <w:bCs/>
          <w:sz w:val="24"/>
          <w:szCs w:val="24"/>
          <w:lang w:val="en-GB"/>
        </w:rPr>
        <w:sectPr w:rsidR="00B674D0" w:rsidRPr="00AF5753" w:rsidSect="00281372">
          <w:pgSz w:w="11906" w:h="16838"/>
          <w:pgMar w:top="1418" w:right="1418" w:bottom="1418" w:left="1418" w:header="709" w:footer="709" w:gutter="0"/>
          <w:cols w:space="708"/>
          <w:docGrid w:linePitch="360"/>
        </w:sectPr>
      </w:pPr>
      <w:r w:rsidRPr="00AF5753">
        <w:rPr>
          <w:rFonts w:asciiTheme="majorBidi" w:hAnsiTheme="majorBidi" w:cstheme="majorBidi"/>
          <w:sz w:val="24"/>
          <w:szCs w:val="24"/>
          <w:lang w:val="en-GB"/>
        </w:rPr>
        <w:t>I</w:t>
      </w:r>
      <w:r w:rsidR="00570D17" w:rsidRPr="00AF5753">
        <w:rPr>
          <w:rFonts w:asciiTheme="majorBidi" w:hAnsiTheme="majorBidi" w:cstheme="majorBidi"/>
          <w:sz w:val="24"/>
          <w:szCs w:val="24"/>
          <w:lang w:val="en-GB"/>
        </w:rPr>
        <w:t>n Wave 1</w:t>
      </w:r>
      <w:r w:rsidR="001D0C11"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we </w:t>
      </w:r>
      <w:r w:rsidR="00186D10">
        <w:rPr>
          <w:rFonts w:asciiTheme="majorBidi" w:hAnsiTheme="majorBidi" w:cstheme="majorBidi"/>
          <w:sz w:val="24"/>
          <w:szCs w:val="24"/>
          <w:lang w:val="en-GB"/>
        </w:rPr>
        <w:t>assessed</w:t>
      </w:r>
      <w:r w:rsidRPr="00AF5753">
        <w:rPr>
          <w:rFonts w:asciiTheme="majorBidi" w:hAnsiTheme="majorBidi" w:cstheme="majorBidi"/>
          <w:sz w:val="24"/>
          <w:szCs w:val="24"/>
          <w:lang w:val="en-GB"/>
        </w:rPr>
        <w:t xml:space="preserve"> </w:t>
      </w:r>
      <w:r w:rsidR="001D0C11" w:rsidRPr="00AF5753">
        <w:rPr>
          <w:rFonts w:asciiTheme="majorBidi" w:hAnsiTheme="majorBidi" w:cstheme="majorBidi"/>
          <w:sz w:val="24"/>
          <w:szCs w:val="24"/>
          <w:lang w:val="en-GB"/>
        </w:rPr>
        <w:t xml:space="preserve">organisational nostalgia with the </w:t>
      </w:r>
      <w:r w:rsidR="001D0C11" w:rsidRPr="00AF5753">
        <w:rPr>
          <w:rFonts w:asciiTheme="majorBidi" w:hAnsiTheme="majorBidi" w:cstheme="majorBidi"/>
          <w:bCs/>
          <w:sz w:val="24"/>
          <w:szCs w:val="24"/>
          <w:lang w:val="en-GB"/>
        </w:rPr>
        <w:t>ONS</w:t>
      </w:r>
      <w:r w:rsidR="00B27480" w:rsidRPr="00AF5753">
        <w:rPr>
          <w:rFonts w:asciiTheme="majorBidi" w:hAnsiTheme="majorBidi" w:cstheme="majorBidi"/>
          <w:bCs/>
          <w:sz w:val="24"/>
          <w:szCs w:val="24"/>
          <w:lang w:val="en-GB"/>
        </w:rPr>
        <w:t xml:space="preserve">, </w:t>
      </w:r>
      <w:r w:rsidR="0074691D" w:rsidRPr="00AF5753">
        <w:rPr>
          <w:rFonts w:asciiTheme="majorBidi" w:hAnsiTheme="majorBidi" w:cstheme="majorBidi"/>
          <w:bCs/>
          <w:sz w:val="24"/>
          <w:szCs w:val="24"/>
          <w:lang w:val="en-GB"/>
        </w:rPr>
        <w:t xml:space="preserve">affective </w:t>
      </w:r>
      <w:r w:rsidR="00B27480" w:rsidRPr="00AF5753">
        <w:rPr>
          <w:rFonts w:asciiTheme="majorBidi" w:hAnsiTheme="majorBidi" w:cstheme="majorBidi"/>
          <w:bCs/>
          <w:sz w:val="24"/>
          <w:szCs w:val="24"/>
          <w:lang w:val="en-GB"/>
        </w:rPr>
        <w:t>organi</w:t>
      </w:r>
      <w:r w:rsidR="0074691D" w:rsidRPr="00AF5753">
        <w:rPr>
          <w:rFonts w:asciiTheme="majorBidi" w:hAnsiTheme="majorBidi" w:cstheme="majorBidi"/>
          <w:bCs/>
          <w:sz w:val="24"/>
          <w:szCs w:val="24"/>
          <w:lang w:val="en-GB"/>
        </w:rPr>
        <w:t>s</w:t>
      </w:r>
      <w:r w:rsidR="00B27480" w:rsidRPr="00AF5753">
        <w:rPr>
          <w:rFonts w:asciiTheme="majorBidi" w:hAnsiTheme="majorBidi" w:cstheme="majorBidi"/>
          <w:bCs/>
          <w:sz w:val="24"/>
          <w:szCs w:val="24"/>
          <w:lang w:val="en-GB"/>
        </w:rPr>
        <w:t xml:space="preserve">ational commitment </w:t>
      </w:r>
      <w:r w:rsidR="002335E7" w:rsidRPr="00AF5753">
        <w:rPr>
          <w:rFonts w:asciiTheme="majorBidi" w:hAnsiTheme="majorBidi" w:cstheme="majorBidi"/>
          <w:bCs/>
          <w:sz w:val="24"/>
          <w:szCs w:val="24"/>
          <w:lang w:val="en-GB"/>
        </w:rPr>
        <w:t xml:space="preserve">with </w:t>
      </w:r>
      <w:r w:rsidR="00B27480" w:rsidRPr="00AF5753">
        <w:rPr>
          <w:rFonts w:asciiTheme="majorBidi" w:hAnsiTheme="majorBidi" w:cstheme="majorBidi"/>
          <w:bCs/>
          <w:sz w:val="24"/>
          <w:szCs w:val="24"/>
          <w:lang w:val="en-GB"/>
        </w:rPr>
        <w:t xml:space="preserve">an 8-item scale (Allen </w:t>
      </w:r>
      <w:r w:rsidR="00C440FB">
        <w:rPr>
          <w:rFonts w:asciiTheme="majorBidi" w:hAnsiTheme="majorBidi" w:cstheme="majorBidi"/>
          <w:bCs/>
          <w:sz w:val="24"/>
          <w:szCs w:val="24"/>
          <w:lang w:val="en-GB"/>
        </w:rPr>
        <w:t>and</w:t>
      </w:r>
      <w:r w:rsidR="00B27480" w:rsidRPr="00AF5753">
        <w:rPr>
          <w:rFonts w:asciiTheme="majorBidi" w:hAnsiTheme="majorBidi" w:cstheme="majorBidi"/>
          <w:bCs/>
          <w:sz w:val="24"/>
          <w:szCs w:val="24"/>
          <w:lang w:val="en-GB"/>
        </w:rPr>
        <w:t xml:space="preserve"> Meyer, 1990), </w:t>
      </w:r>
      <w:r w:rsidR="00AC1DFF">
        <w:rPr>
          <w:rFonts w:asciiTheme="majorBidi" w:hAnsiTheme="majorBidi" w:cstheme="majorBidi"/>
          <w:bCs/>
          <w:sz w:val="24"/>
          <w:szCs w:val="24"/>
          <w:lang w:val="en-GB"/>
        </w:rPr>
        <w:t>job</w:t>
      </w:r>
      <w:r w:rsidR="00B27480" w:rsidRPr="00AF5753">
        <w:rPr>
          <w:rFonts w:asciiTheme="majorBidi" w:hAnsiTheme="majorBidi" w:cstheme="majorBidi"/>
          <w:bCs/>
          <w:sz w:val="24"/>
          <w:szCs w:val="24"/>
          <w:lang w:val="en-GB"/>
        </w:rPr>
        <w:t xml:space="preserve"> embeddedness with a 7-item scale (Crossley et al., 2007), and perceived </w:t>
      </w:r>
      <w:r w:rsidR="00421F1A">
        <w:rPr>
          <w:rFonts w:asciiTheme="majorBidi" w:hAnsiTheme="majorBidi" w:cstheme="majorBidi"/>
          <w:bCs/>
          <w:sz w:val="24"/>
          <w:szCs w:val="24"/>
          <w:lang w:val="en-GB"/>
        </w:rPr>
        <w:t>organisational</w:t>
      </w:r>
      <w:r w:rsidR="00B27480" w:rsidRPr="00AF5753">
        <w:rPr>
          <w:rFonts w:asciiTheme="majorBidi" w:hAnsiTheme="majorBidi" w:cstheme="majorBidi"/>
          <w:bCs/>
          <w:sz w:val="24"/>
          <w:szCs w:val="24"/>
          <w:lang w:val="en-GB"/>
        </w:rPr>
        <w:t xml:space="preserve"> support with a </w:t>
      </w:r>
      <w:r w:rsidR="002D464B">
        <w:rPr>
          <w:rFonts w:asciiTheme="majorBidi" w:hAnsiTheme="majorBidi" w:cstheme="majorBidi"/>
          <w:bCs/>
          <w:sz w:val="24"/>
          <w:szCs w:val="24"/>
          <w:lang w:val="en-GB"/>
        </w:rPr>
        <w:t>3</w:t>
      </w:r>
      <w:r w:rsidR="00B27480" w:rsidRPr="00AF5753">
        <w:rPr>
          <w:rFonts w:asciiTheme="majorBidi" w:hAnsiTheme="majorBidi" w:cstheme="majorBidi"/>
          <w:bCs/>
          <w:sz w:val="24"/>
          <w:szCs w:val="24"/>
          <w:lang w:val="en-GB"/>
        </w:rPr>
        <w:t>-item scale (Wo et al., 2015</w:t>
      </w:r>
      <w:r w:rsidR="004A7CC8">
        <w:rPr>
          <w:rFonts w:asciiTheme="majorBidi" w:hAnsiTheme="majorBidi" w:cstheme="majorBidi"/>
          <w:bCs/>
          <w:sz w:val="24"/>
          <w:szCs w:val="24"/>
          <w:lang w:val="en-GB"/>
        </w:rPr>
        <w:t>)</w:t>
      </w:r>
      <w:r w:rsidR="00B27480" w:rsidRPr="00AF5753">
        <w:rPr>
          <w:rFonts w:asciiTheme="majorBidi" w:hAnsiTheme="majorBidi" w:cstheme="majorBidi"/>
          <w:bCs/>
          <w:sz w:val="24"/>
          <w:szCs w:val="24"/>
          <w:lang w:val="en-GB"/>
        </w:rPr>
        <w:t xml:space="preserve">. </w:t>
      </w:r>
      <w:r w:rsidR="00C91F27" w:rsidRPr="00AF5753">
        <w:rPr>
          <w:rFonts w:asciiTheme="majorBidi" w:hAnsiTheme="majorBidi" w:cstheme="majorBidi"/>
          <w:bCs/>
          <w:sz w:val="24"/>
          <w:szCs w:val="24"/>
          <w:lang w:val="en-GB"/>
        </w:rPr>
        <w:t>W</w:t>
      </w:r>
      <w:r w:rsidR="00B27480" w:rsidRPr="00AF5753">
        <w:rPr>
          <w:rFonts w:asciiTheme="majorBidi" w:hAnsiTheme="majorBidi" w:cstheme="majorBidi"/>
          <w:bCs/>
          <w:sz w:val="24"/>
          <w:szCs w:val="24"/>
          <w:lang w:val="en-GB"/>
        </w:rPr>
        <w:t xml:space="preserve">e </w:t>
      </w:r>
      <w:r w:rsidR="00186D10">
        <w:rPr>
          <w:rFonts w:asciiTheme="majorBidi" w:hAnsiTheme="majorBidi" w:cstheme="majorBidi"/>
          <w:sz w:val="24"/>
          <w:szCs w:val="24"/>
          <w:lang w:val="en-GB"/>
        </w:rPr>
        <w:t>assessed</w:t>
      </w:r>
      <w:r w:rsidR="00186D10" w:rsidRPr="00AF5753">
        <w:rPr>
          <w:rFonts w:asciiTheme="majorBidi" w:hAnsiTheme="majorBidi" w:cstheme="majorBidi"/>
          <w:sz w:val="24"/>
          <w:szCs w:val="24"/>
          <w:lang w:val="en-GB"/>
        </w:rPr>
        <w:t xml:space="preserve"> </w:t>
      </w:r>
      <w:r w:rsidR="00B27480" w:rsidRPr="00AF5753">
        <w:rPr>
          <w:rFonts w:asciiTheme="majorBidi" w:hAnsiTheme="majorBidi" w:cstheme="majorBidi"/>
          <w:bCs/>
          <w:sz w:val="24"/>
          <w:szCs w:val="24"/>
          <w:lang w:val="en-GB"/>
        </w:rPr>
        <w:t xml:space="preserve">past focus </w:t>
      </w:r>
      <w:r w:rsidR="008617C9" w:rsidRPr="00AF5753">
        <w:rPr>
          <w:rFonts w:asciiTheme="majorBidi" w:hAnsiTheme="majorBidi" w:cstheme="majorBidi"/>
          <w:bCs/>
          <w:sz w:val="24"/>
          <w:szCs w:val="24"/>
          <w:lang w:val="en-GB"/>
        </w:rPr>
        <w:t xml:space="preserve">with a 4-item measure </w:t>
      </w:r>
      <w:r w:rsidR="00B27480" w:rsidRPr="00AF5753">
        <w:rPr>
          <w:rFonts w:asciiTheme="majorBidi" w:hAnsiTheme="majorBidi" w:cstheme="majorBidi"/>
          <w:bCs/>
          <w:sz w:val="24"/>
          <w:szCs w:val="24"/>
          <w:lang w:val="en-GB"/>
        </w:rPr>
        <w:t>(Shipp et al., 2009</w:t>
      </w:r>
      <w:r w:rsidR="008703B6" w:rsidRPr="00AF5753">
        <w:rPr>
          <w:rFonts w:asciiTheme="majorBidi" w:hAnsiTheme="majorBidi" w:cstheme="majorBidi"/>
          <w:bCs/>
          <w:sz w:val="24"/>
          <w:szCs w:val="24"/>
          <w:lang w:val="en-GB"/>
        </w:rPr>
        <w:t>)</w:t>
      </w:r>
      <w:r w:rsidR="002901F6" w:rsidRPr="00AF5753">
        <w:rPr>
          <w:rFonts w:asciiTheme="majorBidi" w:hAnsiTheme="majorBidi" w:cstheme="majorBidi"/>
          <w:bCs/>
          <w:sz w:val="24"/>
          <w:szCs w:val="24"/>
          <w:lang w:val="en-GB"/>
        </w:rPr>
        <w:t>.</w:t>
      </w:r>
      <w:r w:rsidR="001D0C11" w:rsidRPr="00AF5753">
        <w:rPr>
          <w:rFonts w:asciiTheme="majorBidi" w:hAnsiTheme="majorBidi" w:cstheme="majorBidi"/>
          <w:sz w:val="24"/>
          <w:szCs w:val="24"/>
          <w:lang w:val="en-GB"/>
        </w:rPr>
        <w:t xml:space="preserve"> </w:t>
      </w:r>
      <w:r w:rsidR="00BF37C8" w:rsidRPr="00AF5753">
        <w:rPr>
          <w:rFonts w:asciiTheme="majorBidi" w:hAnsiTheme="majorBidi" w:cstheme="majorBidi"/>
          <w:sz w:val="24"/>
          <w:szCs w:val="24"/>
          <w:lang w:val="en-GB"/>
        </w:rPr>
        <w:t>I</w:t>
      </w:r>
      <w:r w:rsidR="001D0C11" w:rsidRPr="00AF5753">
        <w:rPr>
          <w:rFonts w:asciiTheme="majorBidi" w:hAnsiTheme="majorBidi" w:cstheme="majorBidi"/>
          <w:sz w:val="24"/>
          <w:szCs w:val="24"/>
          <w:lang w:val="en-GB"/>
        </w:rPr>
        <w:t>n Wave 2</w:t>
      </w:r>
      <w:r w:rsidR="00D45970" w:rsidRPr="00AF5753">
        <w:rPr>
          <w:rFonts w:asciiTheme="majorBidi" w:hAnsiTheme="majorBidi" w:cstheme="majorBidi"/>
          <w:sz w:val="24"/>
          <w:szCs w:val="24"/>
          <w:lang w:val="en-GB"/>
        </w:rPr>
        <w:t xml:space="preserve">, we </w:t>
      </w:r>
      <w:r w:rsidR="00186D10">
        <w:rPr>
          <w:rFonts w:asciiTheme="majorBidi" w:hAnsiTheme="majorBidi" w:cstheme="majorBidi"/>
          <w:sz w:val="24"/>
          <w:szCs w:val="24"/>
          <w:lang w:val="en-GB"/>
        </w:rPr>
        <w:t>assessed</w:t>
      </w:r>
      <w:r w:rsidR="00186D10" w:rsidRPr="00AF5753">
        <w:rPr>
          <w:rFonts w:asciiTheme="majorBidi" w:hAnsiTheme="majorBidi" w:cstheme="majorBidi"/>
          <w:sz w:val="24"/>
          <w:szCs w:val="24"/>
          <w:lang w:val="en-GB"/>
        </w:rPr>
        <w:t xml:space="preserve"> </w:t>
      </w:r>
      <w:r w:rsidR="0053735D">
        <w:rPr>
          <w:rFonts w:asciiTheme="majorBidi" w:hAnsiTheme="majorBidi" w:cstheme="majorBidi"/>
          <w:sz w:val="24"/>
          <w:szCs w:val="24"/>
          <w:lang w:val="en-GB"/>
        </w:rPr>
        <w:t>need satisfaction with</w:t>
      </w:r>
      <w:r w:rsidR="00186D10">
        <w:rPr>
          <w:rFonts w:asciiTheme="majorBidi" w:hAnsiTheme="majorBidi" w:cstheme="majorBidi"/>
          <w:sz w:val="24"/>
          <w:szCs w:val="24"/>
          <w:lang w:val="en-GB"/>
        </w:rPr>
        <w:t xml:space="preserve"> 3-item measures of </w:t>
      </w:r>
      <w:r w:rsidR="005147AE">
        <w:rPr>
          <w:rFonts w:asciiTheme="majorBidi" w:hAnsiTheme="majorBidi" w:cstheme="majorBidi"/>
          <w:sz w:val="24"/>
          <w:szCs w:val="24"/>
          <w:lang w:val="en-GB"/>
        </w:rPr>
        <w:t>relatedness</w:t>
      </w:r>
      <w:r w:rsidR="0016265E" w:rsidRPr="00AF5753">
        <w:rPr>
          <w:rFonts w:asciiTheme="majorBidi" w:hAnsiTheme="majorBidi" w:cstheme="majorBidi"/>
          <w:sz w:val="24"/>
          <w:szCs w:val="24"/>
          <w:lang w:val="en-GB"/>
        </w:rPr>
        <w:t xml:space="preserve"> and</w:t>
      </w:r>
      <w:r w:rsidR="00A92702">
        <w:rPr>
          <w:rFonts w:asciiTheme="majorBidi" w:hAnsiTheme="majorBidi" w:cstheme="majorBidi"/>
          <w:sz w:val="24"/>
          <w:szCs w:val="24"/>
          <w:lang w:val="en-GB"/>
        </w:rPr>
        <w:t xml:space="preserve"> </w:t>
      </w:r>
      <w:r w:rsidR="0016265E" w:rsidRPr="00AF5753">
        <w:rPr>
          <w:rFonts w:asciiTheme="majorBidi" w:hAnsiTheme="majorBidi" w:cstheme="majorBidi"/>
          <w:sz w:val="24"/>
          <w:szCs w:val="24"/>
          <w:lang w:val="en-GB"/>
        </w:rPr>
        <w:t xml:space="preserve">autonomy </w:t>
      </w:r>
      <w:r w:rsidR="00DF5C3F" w:rsidRPr="00AF5753">
        <w:rPr>
          <w:rFonts w:asciiTheme="majorBidi" w:hAnsiTheme="majorBidi" w:cstheme="majorBidi"/>
          <w:sz w:val="24"/>
          <w:szCs w:val="24"/>
          <w:lang w:val="en-GB"/>
        </w:rPr>
        <w:t>(</w:t>
      </w:r>
      <w:r w:rsidR="00162B08" w:rsidRPr="00AF5753">
        <w:rPr>
          <w:rFonts w:asciiTheme="majorBidi" w:hAnsiTheme="majorBidi" w:cstheme="majorBidi"/>
          <w:sz w:val="24"/>
          <w:szCs w:val="24"/>
          <w:lang w:val="en-GB"/>
        </w:rPr>
        <w:t>Bakker et al., 2004</w:t>
      </w:r>
      <w:r w:rsidR="0016265E" w:rsidRPr="00AF5753">
        <w:rPr>
          <w:rFonts w:asciiTheme="majorBidi" w:hAnsiTheme="majorBidi" w:cstheme="majorBidi"/>
          <w:sz w:val="24"/>
          <w:szCs w:val="24"/>
          <w:lang w:val="en-GB"/>
        </w:rPr>
        <w:t>;</w:t>
      </w:r>
      <w:r w:rsidR="00162B08" w:rsidRPr="00AF5753">
        <w:rPr>
          <w:rFonts w:asciiTheme="majorBidi" w:hAnsiTheme="majorBidi" w:cstheme="majorBidi"/>
          <w:sz w:val="24"/>
          <w:szCs w:val="24"/>
          <w:lang w:val="en-GB"/>
        </w:rPr>
        <w:t xml:space="preserve"> </w:t>
      </w:r>
      <w:r w:rsidR="008F5CA3" w:rsidRPr="00AF5753">
        <w:rPr>
          <w:rFonts w:ascii="Times New Roman" w:hAnsi="Times New Roman" w:cs="Times New Roman"/>
          <w:bCs/>
          <w:sz w:val="24"/>
          <w:lang w:val="en-GB"/>
        </w:rPr>
        <w:t>La Guardia et al., 200</w:t>
      </w:r>
      <w:r w:rsidR="006734CF" w:rsidRPr="00AF5753">
        <w:rPr>
          <w:rFonts w:ascii="Times New Roman" w:hAnsi="Times New Roman" w:cs="Times New Roman"/>
          <w:bCs/>
          <w:sz w:val="24"/>
          <w:lang w:val="en-GB"/>
        </w:rPr>
        <w:t>0</w:t>
      </w:r>
      <w:r w:rsidR="00A92702">
        <w:rPr>
          <w:rFonts w:ascii="Times New Roman" w:hAnsi="Times New Roman" w:cs="Times New Roman"/>
          <w:bCs/>
          <w:sz w:val="24"/>
          <w:lang w:val="en-GB"/>
        </w:rPr>
        <w:t xml:space="preserve">; see Van den </w:t>
      </w:r>
      <w:proofErr w:type="spellStart"/>
      <w:r w:rsidR="00A92702">
        <w:rPr>
          <w:rFonts w:ascii="Times New Roman" w:hAnsi="Times New Roman" w:cs="Times New Roman"/>
          <w:bCs/>
          <w:sz w:val="24"/>
          <w:lang w:val="en-GB"/>
        </w:rPr>
        <w:t>Broeck</w:t>
      </w:r>
      <w:proofErr w:type="spellEnd"/>
      <w:r w:rsidR="00A92702">
        <w:rPr>
          <w:rFonts w:ascii="Times New Roman" w:hAnsi="Times New Roman" w:cs="Times New Roman"/>
          <w:bCs/>
          <w:sz w:val="24"/>
          <w:lang w:val="en-GB"/>
        </w:rPr>
        <w:t xml:space="preserve"> et al., 2008</w:t>
      </w:r>
      <w:r w:rsidR="00186D10">
        <w:rPr>
          <w:rFonts w:ascii="Times New Roman" w:hAnsi="Times New Roman" w:cs="Times New Roman"/>
          <w:bCs/>
          <w:sz w:val="24"/>
          <w:lang w:val="en-GB"/>
        </w:rPr>
        <w:t>,</w:t>
      </w:r>
      <w:r w:rsidR="00A92702">
        <w:rPr>
          <w:rFonts w:ascii="Times New Roman" w:hAnsi="Times New Roman" w:cs="Times New Roman"/>
          <w:bCs/>
          <w:sz w:val="24"/>
          <w:lang w:val="en-GB"/>
        </w:rPr>
        <w:t xml:space="preserve"> for a similar approach</w:t>
      </w:r>
      <w:r w:rsidR="00162B08" w:rsidRPr="00AF5753">
        <w:rPr>
          <w:rFonts w:asciiTheme="majorBidi" w:hAnsiTheme="majorBidi" w:cstheme="majorBidi"/>
          <w:sz w:val="24"/>
          <w:szCs w:val="24"/>
          <w:lang w:val="en-GB"/>
        </w:rPr>
        <w:t>)</w:t>
      </w:r>
      <w:r w:rsidR="00D45970" w:rsidRPr="00AF5753">
        <w:rPr>
          <w:rFonts w:asciiTheme="majorBidi" w:hAnsiTheme="majorBidi" w:cstheme="majorBidi"/>
          <w:sz w:val="24"/>
          <w:szCs w:val="24"/>
          <w:lang w:val="en-GB"/>
        </w:rPr>
        <w:t>. I</w:t>
      </w:r>
      <w:r w:rsidR="006734CF" w:rsidRPr="00AF5753">
        <w:rPr>
          <w:rFonts w:asciiTheme="majorBidi" w:hAnsiTheme="majorBidi" w:cstheme="majorBidi"/>
          <w:sz w:val="24"/>
          <w:szCs w:val="24"/>
          <w:lang w:val="en-GB"/>
        </w:rPr>
        <w:t>n Wave 3</w:t>
      </w:r>
      <w:r w:rsidR="00186D10">
        <w:rPr>
          <w:rFonts w:asciiTheme="majorBidi" w:hAnsiTheme="majorBidi" w:cstheme="majorBidi"/>
          <w:sz w:val="24"/>
          <w:szCs w:val="24"/>
          <w:lang w:val="en-GB"/>
        </w:rPr>
        <w:t>,</w:t>
      </w:r>
      <w:r w:rsidR="00D45970" w:rsidRPr="00AF5753">
        <w:rPr>
          <w:rFonts w:asciiTheme="majorBidi" w:hAnsiTheme="majorBidi" w:cstheme="majorBidi"/>
          <w:sz w:val="24"/>
          <w:szCs w:val="24"/>
          <w:lang w:val="en-GB"/>
        </w:rPr>
        <w:t xml:space="preserve"> we </w:t>
      </w:r>
      <w:r w:rsidR="00186D10">
        <w:rPr>
          <w:rFonts w:asciiTheme="majorBidi" w:hAnsiTheme="majorBidi" w:cstheme="majorBidi"/>
          <w:sz w:val="24"/>
          <w:szCs w:val="24"/>
          <w:lang w:val="en-GB"/>
        </w:rPr>
        <w:t>assessed</w:t>
      </w:r>
      <w:r w:rsidR="00186D10" w:rsidRPr="00AF5753">
        <w:rPr>
          <w:rFonts w:asciiTheme="majorBidi" w:hAnsiTheme="majorBidi" w:cstheme="majorBidi"/>
          <w:sz w:val="24"/>
          <w:szCs w:val="24"/>
          <w:lang w:val="en-GB"/>
        </w:rPr>
        <w:t xml:space="preserve"> </w:t>
      </w:r>
      <w:r w:rsidR="006734CF" w:rsidRPr="00AF5753">
        <w:rPr>
          <w:rFonts w:asciiTheme="majorBidi" w:hAnsiTheme="majorBidi" w:cstheme="majorBidi"/>
          <w:sz w:val="24"/>
          <w:szCs w:val="24"/>
          <w:lang w:val="en-GB"/>
        </w:rPr>
        <w:t xml:space="preserve">work engagement </w:t>
      </w:r>
      <w:r w:rsidR="007F6F45" w:rsidRPr="00AF5753">
        <w:rPr>
          <w:rFonts w:asciiTheme="majorBidi" w:hAnsiTheme="majorBidi" w:cstheme="majorBidi"/>
          <w:sz w:val="24"/>
          <w:szCs w:val="24"/>
          <w:lang w:val="en-GB"/>
        </w:rPr>
        <w:t>with the same scale as in Study 3</w:t>
      </w:r>
      <w:r w:rsidR="00D45970" w:rsidRPr="00AF5753">
        <w:rPr>
          <w:rFonts w:asciiTheme="majorBidi" w:hAnsiTheme="majorBidi" w:cstheme="majorBidi"/>
          <w:sz w:val="24"/>
          <w:szCs w:val="24"/>
          <w:lang w:val="en-GB"/>
        </w:rPr>
        <w:t>. Finally, i</w:t>
      </w:r>
      <w:r w:rsidR="00D02979" w:rsidRPr="00AF5753">
        <w:rPr>
          <w:rFonts w:asciiTheme="majorBidi" w:hAnsiTheme="majorBidi" w:cstheme="majorBidi"/>
          <w:sz w:val="24"/>
          <w:szCs w:val="24"/>
          <w:lang w:val="en-GB"/>
        </w:rPr>
        <w:t>n Wave 4</w:t>
      </w:r>
      <w:r w:rsidR="00186D10">
        <w:rPr>
          <w:rFonts w:asciiTheme="majorBidi" w:hAnsiTheme="majorBidi" w:cstheme="majorBidi"/>
          <w:sz w:val="24"/>
          <w:szCs w:val="24"/>
          <w:lang w:val="en-GB"/>
        </w:rPr>
        <w:t>,</w:t>
      </w:r>
      <w:r w:rsidR="00C41CF1" w:rsidRPr="00AF5753">
        <w:rPr>
          <w:rFonts w:asciiTheme="majorBidi" w:hAnsiTheme="majorBidi" w:cstheme="majorBidi"/>
          <w:sz w:val="24"/>
          <w:szCs w:val="24"/>
          <w:lang w:val="en-GB"/>
        </w:rPr>
        <w:t xml:space="preserve"> we </w:t>
      </w:r>
      <w:r w:rsidR="00186D10">
        <w:rPr>
          <w:rFonts w:asciiTheme="majorBidi" w:hAnsiTheme="majorBidi" w:cstheme="majorBidi"/>
          <w:sz w:val="24"/>
          <w:szCs w:val="24"/>
          <w:lang w:val="en-GB"/>
        </w:rPr>
        <w:t>assessed</w:t>
      </w:r>
      <w:r w:rsidR="00186D10" w:rsidRPr="00AF5753">
        <w:rPr>
          <w:rFonts w:asciiTheme="majorBidi" w:hAnsiTheme="majorBidi" w:cstheme="majorBidi"/>
          <w:sz w:val="24"/>
          <w:szCs w:val="24"/>
          <w:lang w:val="en-GB"/>
        </w:rPr>
        <w:t xml:space="preserve"> </w:t>
      </w:r>
      <w:r w:rsidR="00827CC8" w:rsidRPr="00AF5753">
        <w:rPr>
          <w:rFonts w:asciiTheme="majorBidi" w:hAnsiTheme="majorBidi" w:cstheme="majorBidi"/>
          <w:sz w:val="24"/>
          <w:szCs w:val="24"/>
          <w:lang w:val="en-GB"/>
        </w:rPr>
        <w:t xml:space="preserve">in-role performance </w:t>
      </w:r>
      <w:r w:rsidR="002335E7" w:rsidRPr="00AF5753">
        <w:rPr>
          <w:rFonts w:asciiTheme="majorBidi" w:hAnsiTheme="majorBidi" w:cstheme="majorBidi"/>
          <w:sz w:val="24"/>
          <w:szCs w:val="24"/>
          <w:lang w:val="en-GB"/>
        </w:rPr>
        <w:t xml:space="preserve">with </w:t>
      </w:r>
      <w:r w:rsidR="00967429" w:rsidRPr="00AF5753">
        <w:rPr>
          <w:rFonts w:asciiTheme="majorBidi" w:hAnsiTheme="majorBidi" w:cstheme="majorBidi"/>
          <w:sz w:val="24"/>
          <w:szCs w:val="24"/>
          <w:lang w:val="en-GB"/>
        </w:rPr>
        <w:t>a</w:t>
      </w:r>
      <w:r w:rsidR="00827CC8" w:rsidRPr="00AF5753">
        <w:rPr>
          <w:rFonts w:asciiTheme="majorBidi" w:hAnsiTheme="majorBidi" w:cstheme="majorBidi"/>
          <w:sz w:val="24"/>
          <w:szCs w:val="24"/>
          <w:lang w:val="en-GB"/>
        </w:rPr>
        <w:t xml:space="preserve"> </w:t>
      </w:r>
      <w:r w:rsidR="00967429" w:rsidRPr="00AF5753">
        <w:rPr>
          <w:rFonts w:asciiTheme="majorBidi" w:hAnsiTheme="majorBidi" w:cstheme="majorBidi"/>
          <w:sz w:val="24"/>
          <w:szCs w:val="24"/>
          <w:lang w:val="en-GB"/>
        </w:rPr>
        <w:t>4-</w:t>
      </w:r>
      <w:r w:rsidR="00827CC8" w:rsidRPr="00AF5753">
        <w:rPr>
          <w:rFonts w:asciiTheme="majorBidi" w:hAnsiTheme="majorBidi" w:cstheme="majorBidi"/>
          <w:sz w:val="24"/>
          <w:szCs w:val="24"/>
          <w:lang w:val="en-GB"/>
        </w:rPr>
        <w:t>item</w:t>
      </w:r>
      <w:r w:rsidR="00967429" w:rsidRPr="00AF5753">
        <w:rPr>
          <w:rFonts w:asciiTheme="majorBidi" w:hAnsiTheme="majorBidi" w:cstheme="majorBidi"/>
          <w:sz w:val="24"/>
          <w:szCs w:val="24"/>
          <w:lang w:val="en-GB"/>
        </w:rPr>
        <w:t xml:space="preserve"> scale</w:t>
      </w:r>
      <w:r w:rsidR="00827CC8" w:rsidRPr="00AF5753">
        <w:rPr>
          <w:rFonts w:asciiTheme="majorBidi" w:hAnsiTheme="majorBidi" w:cstheme="majorBidi"/>
          <w:sz w:val="24"/>
          <w:szCs w:val="24"/>
          <w:lang w:val="en-GB"/>
        </w:rPr>
        <w:t xml:space="preserve"> (</w:t>
      </w:r>
      <w:r w:rsidR="00F26379" w:rsidRPr="00AF5753">
        <w:rPr>
          <w:rFonts w:ascii="Times New Roman" w:hAnsi="Times New Roman" w:cs="Times New Roman"/>
          <w:bCs/>
          <w:sz w:val="24"/>
          <w:lang w:val="en-GB"/>
        </w:rPr>
        <w:t xml:space="preserve">Van Dyne </w:t>
      </w:r>
      <w:r w:rsidR="009A01C7">
        <w:rPr>
          <w:rFonts w:ascii="Times New Roman" w:hAnsi="Times New Roman" w:cs="Times New Roman"/>
          <w:bCs/>
          <w:sz w:val="24"/>
          <w:lang w:val="en-GB"/>
        </w:rPr>
        <w:t>and</w:t>
      </w:r>
      <w:r w:rsidR="00F26379" w:rsidRPr="00AF5753">
        <w:rPr>
          <w:rFonts w:ascii="Times New Roman" w:hAnsi="Times New Roman" w:cs="Times New Roman"/>
          <w:bCs/>
          <w:sz w:val="24"/>
          <w:lang w:val="en-GB"/>
        </w:rPr>
        <w:t xml:space="preserve"> LePine</w:t>
      </w:r>
      <w:r w:rsidR="004C3BCD" w:rsidRPr="00AF5753">
        <w:rPr>
          <w:rFonts w:ascii="Times New Roman" w:hAnsi="Times New Roman" w:cs="Times New Roman"/>
          <w:bCs/>
          <w:sz w:val="24"/>
          <w:lang w:val="en-GB"/>
        </w:rPr>
        <w:t>, 1998</w:t>
      </w:r>
      <w:r w:rsidR="00827CC8" w:rsidRPr="00AF5753">
        <w:rPr>
          <w:rFonts w:asciiTheme="majorBidi" w:hAnsiTheme="majorBidi" w:cstheme="majorBidi"/>
          <w:sz w:val="24"/>
          <w:szCs w:val="24"/>
          <w:lang w:val="en-GB"/>
        </w:rPr>
        <w:t>)</w:t>
      </w:r>
      <w:r w:rsidR="004C3BCD" w:rsidRPr="00AF5753">
        <w:rPr>
          <w:rFonts w:asciiTheme="majorBidi" w:hAnsiTheme="majorBidi" w:cstheme="majorBidi"/>
          <w:sz w:val="24"/>
          <w:szCs w:val="24"/>
          <w:lang w:val="en-GB"/>
        </w:rPr>
        <w:t xml:space="preserve">, support for </w:t>
      </w:r>
      <w:r w:rsidR="00465DEC">
        <w:rPr>
          <w:rFonts w:asciiTheme="majorBidi" w:hAnsiTheme="majorBidi" w:cstheme="majorBidi"/>
          <w:sz w:val="24"/>
          <w:szCs w:val="24"/>
          <w:lang w:val="en-GB"/>
        </w:rPr>
        <w:t xml:space="preserve">organisational </w:t>
      </w:r>
      <w:r w:rsidR="004C3BCD" w:rsidRPr="00AF5753">
        <w:rPr>
          <w:rFonts w:asciiTheme="majorBidi" w:hAnsiTheme="majorBidi" w:cstheme="majorBidi"/>
          <w:sz w:val="24"/>
          <w:szCs w:val="24"/>
          <w:lang w:val="en-GB"/>
        </w:rPr>
        <w:t>change with a</w:t>
      </w:r>
      <w:r w:rsidR="003A3D12" w:rsidRPr="00AF5753">
        <w:rPr>
          <w:rFonts w:asciiTheme="majorBidi" w:hAnsiTheme="majorBidi" w:cstheme="majorBidi"/>
          <w:sz w:val="24"/>
          <w:szCs w:val="24"/>
          <w:lang w:val="en-GB"/>
        </w:rPr>
        <w:t>n 18-item scale (</w:t>
      </w:r>
      <w:r w:rsidR="00C34753" w:rsidRPr="00AF5753">
        <w:rPr>
          <w:rFonts w:asciiTheme="majorBidi" w:hAnsiTheme="majorBidi" w:cstheme="majorBidi"/>
          <w:sz w:val="24"/>
          <w:szCs w:val="24"/>
          <w:lang w:val="en-GB"/>
        </w:rPr>
        <w:t>Dunham et al.,</w:t>
      </w:r>
      <w:r w:rsidR="002461D7" w:rsidRPr="00AF5753">
        <w:rPr>
          <w:rFonts w:asciiTheme="majorBidi" w:hAnsiTheme="majorBidi" w:cstheme="majorBidi"/>
          <w:sz w:val="24"/>
          <w:szCs w:val="24"/>
          <w:lang w:val="en-GB"/>
        </w:rPr>
        <w:t xml:space="preserve"> 1989</w:t>
      </w:r>
      <w:r w:rsidR="003A3D12" w:rsidRPr="00AF5753">
        <w:rPr>
          <w:rFonts w:asciiTheme="majorBidi" w:hAnsiTheme="majorBidi" w:cstheme="majorBidi"/>
          <w:sz w:val="24"/>
          <w:szCs w:val="24"/>
          <w:lang w:val="en-GB"/>
        </w:rPr>
        <w:t>)</w:t>
      </w:r>
      <w:r w:rsidR="002461D7" w:rsidRPr="00AF5753">
        <w:rPr>
          <w:rFonts w:asciiTheme="majorBidi" w:hAnsiTheme="majorBidi" w:cstheme="majorBidi"/>
          <w:sz w:val="24"/>
          <w:szCs w:val="24"/>
          <w:lang w:val="en-GB"/>
        </w:rPr>
        <w:t xml:space="preserve">, and creativity with </w:t>
      </w:r>
      <w:r w:rsidR="00686F4C" w:rsidRPr="00AF5753">
        <w:rPr>
          <w:rFonts w:asciiTheme="majorBidi" w:hAnsiTheme="majorBidi" w:cstheme="majorBidi"/>
          <w:sz w:val="24"/>
          <w:szCs w:val="24"/>
          <w:lang w:val="en-GB"/>
        </w:rPr>
        <w:t>a 5-</w:t>
      </w:r>
      <w:r w:rsidR="002461D7" w:rsidRPr="00AF5753">
        <w:rPr>
          <w:rFonts w:asciiTheme="majorBidi" w:hAnsiTheme="majorBidi" w:cstheme="majorBidi"/>
          <w:sz w:val="24"/>
          <w:szCs w:val="24"/>
          <w:lang w:val="en-GB"/>
        </w:rPr>
        <w:t>item</w:t>
      </w:r>
      <w:r w:rsidR="00686F4C" w:rsidRPr="00AF5753">
        <w:rPr>
          <w:rFonts w:asciiTheme="majorBidi" w:hAnsiTheme="majorBidi" w:cstheme="majorBidi"/>
          <w:sz w:val="24"/>
          <w:szCs w:val="24"/>
          <w:lang w:val="en-GB"/>
        </w:rPr>
        <w:t xml:space="preserve"> </w:t>
      </w:r>
      <w:r w:rsidR="008D12C9" w:rsidRPr="00AF5753">
        <w:rPr>
          <w:rFonts w:asciiTheme="majorBidi" w:hAnsiTheme="majorBidi" w:cstheme="majorBidi"/>
          <w:sz w:val="24"/>
          <w:szCs w:val="24"/>
          <w:lang w:val="en-GB"/>
        </w:rPr>
        <w:t>s</w:t>
      </w:r>
      <w:r w:rsidR="00686F4C" w:rsidRPr="00AF5753">
        <w:rPr>
          <w:rFonts w:asciiTheme="majorBidi" w:hAnsiTheme="majorBidi" w:cstheme="majorBidi"/>
          <w:sz w:val="24"/>
          <w:szCs w:val="24"/>
          <w:lang w:val="en-GB"/>
        </w:rPr>
        <w:t>cale</w:t>
      </w:r>
      <w:r w:rsidR="002461D7" w:rsidRPr="00AF5753">
        <w:rPr>
          <w:rFonts w:asciiTheme="majorBidi" w:hAnsiTheme="majorBidi" w:cstheme="majorBidi"/>
          <w:sz w:val="24"/>
          <w:szCs w:val="24"/>
          <w:lang w:val="en-GB"/>
        </w:rPr>
        <w:t xml:space="preserve"> (</w:t>
      </w:r>
      <w:proofErr w:type="spellStart"/>
      <w:r w:rsidR="00533AE3" w:rsidRPr="00AF5753">
        <w:rPr>
          <w:rFonts w:ascii="Times New Roman" w:hAnsi="Times New Roman" w:cs="Times New Roman"/>
          <w:sz w:val="24"/>
          <w:szCs w:val="24"/>
          <w:lang w:val="en-GB" w:eastAsia="zh-CN"/>
        </w:rPr>
        <w:t>Rogaten</w:t>
      </w:r>
      <w:proofErr w:type="spellEnd"/>
      <w:r w:rsidR="00533AE3" w:rsidRPr="00AF5753">
        <w:rPr>
          <w:rFonts w:ascii="Times New Roman" w:hAnsi="Times New Roman" w:cs="Times New Roman"/>
          <w:sz w:val="24"/>
          <w:szCs w:val="24"/>
          <w:lang w:val="en-GB" w:eastAsia="zh-CN"/>
        </w:rPr>
        <w:t xml:space="preserve"> </w:t>
      </w:r>
      <w:r w:rsidR="009A01C7">
        <w:rPr>
          <w:rFonts w:ascii="Times New Roman" w:hAnsi="Times New Roman" w:cs="Times New Roman"/>
          <w:sz w:val="24"/>
          <w:szCs w:val="24"/>
          <w:lang w:val="en-GB" w:eastAsia="zh-CN"/>
        </w:rPr>
        <w:t>and</w:t>
      </w:r>
      <w:r w:rsidR="00533AE3" w:rsidRPr="00AF5753">
        <w:rPr>
          <w:rFonts w:ascii="Times New Roman" w:hAnsi="Times New Roman" w:cs="Times New Roman"/>
          <w:sz w:val="24"/>
          <w:szCs w:val="24"/>
          <w:lang w:val="en-GB" w:eastAsia="zh-CN"/>
        </w:rPr>
        <w:t xml:space="preserve"> Moneta, 2015</w:t>
      </w:r>
      <w:r w:rsidR="002461D7" w:rsidRPr="00AF5753">
        <w:rPr>
          <w:rFonts w:asciiTheme="majorBidi" w:hAnsiTheme="majorBidi" w:cstheme="majorBidi"/>
          <w:sz w:val="24"/>
          <w:szCs w:val="24"/>
          <w:lang w:val="en-GB"/>
        </w:rPr>
        <w:t>).</w:t>
      </w:r>
      <w:r w:rsidR="001D0C11" w:rsidRPr="00AF5753">
        <w:rPr>
          <w:rFonts w:asciiTheme="majorBidi" w:hAnsiTheme="majorBidi" w:cstheme="majorBidi"/>
          <w:sz w:val="24"/>
          <w:szCs w:val="24"/>
          <w:lang w:val="en-GB"/>
        </w:rPr>
        <w:t xml:space="preserve"> </w:t>
      </w:r>
      <w:r w:rsidR="001D0C11" w:rsidRPr="00AF5753">
        <w:rPr>
          <w:rFonts w:asciiTheme="majorBidi" w:hAnsiTheme="majorBidi" w:cstheme="majorBidi"/>
          <w:bCs/>
          <w:sz w:val="24"/>
          <w:szCs w:val="24"/>
          <w:lang w:val="en-GB"/>
        </w:rPr>
        <w:t xml:space="preserve">We present </w:t>
      </w:r>
      <w:r w:rsidR="0081695D">
        <w:rPr>
          <w:rFonts w:asciiTheme="majorBidi" w:hAnsiTheme="majorBidi" w:cstheme="majorBidi"/>
          <w:bCs/>
          <w:sz w:val="24"/>
          <w:szCs w:val="24"/>
          <w:lang w:val="en-GB"/>
        </w:rPr>
        <w:t>example items</w:t>
      </w:r>
      <w:r w:rsidR="001433C4">
        <w:rPr>
          <w:rFonts w:asciiTheme="majorBidi" w:hAnsiTheme="majorBidi" w:cstheme="majorBidi"/>
          <w:bCs/>
          <w:sz w:val="24"/>
          <w:szCs w:val="24"/>
          <w:lang w:val="en-GB"/>
        </w:rPr>
        <w:t xml:space="preserve"> </w:t>
      </w:r>
      <w:r w:rsidR="00207CFB">
        <w:rPr>
          <w:rFonts w:asciiTheme="majorBidi" w:hAnsiTheme="majorBidi" w:cstheme="majorBidi"/>
          <w:bCs/>
          <w:sz w:val="24"/>
          <w:szCs w:val="24"/>
          <w:lang w:val="en-GB"/>
        </w:rPr>
        <w:t>and</w:t>
      </w:r>
      <w:r w:rsidR="0081695D">
        <w:rPr>
          <w:rFonts w:asciiTheme="majorBidi" w:hAnsiTheme="majorBidi" w:cstheme="majorBidi"/>
          <w:bCs/>
          <w:sz w:val="24"/>
          <w:szCs w:val="24"/>
          <w:lang w:val="en-GB"/>
        </w:rPr>
        <w:t xml:space="preserve"> </w:t>
      </w:r>
      <w:r w:rsidR="001D0C11" w:rsidRPr="00AF5753">
        <w:rPr>
          <w:rFonts w:asciiTheme="majorBidi" w:hAnsiTheme="majorBidi" w:cstheme="majorBidi"/>
          <w:bCs/>
          <w:sz w:val="24"/>
          <w:szCs w:val="24"/>
          <w:lang w:val="en-GB"/>
        </w:rPr>
        <w:t>descriptive</w:t>
      </w:r>
      <w:r w:rsidR="001433C4">
        <w:rPr>
          <w:rFonts w:asciiTheme="majorBidi" w:hAnsiTheme="majorBidi" w:cstheme="majorBidi"/>
          <w:bCs/>
          <w:sz w:val="24"/>
          <w:szCs w:val="24"/>
          <w:lang w:val="en-GB"/>
        </w:rPr>
        <w:t xml:space="preserve">s </w:t>
      </w:r>
      <w:r w:rsidR="005D638B" w:rsidRPr="00AF5753">
        <w:rPr>
          <w:rFonts w:asciiTheme="majorBidi" w:hAnsiTheme="majorBidi" w:cstheme="majorBidi"/>
          <w:bCs/>
          <w:sz w:val="24"/>
          <w:szCs w:val="24"/>
          <w:lang w:val="en-GB"/>
        </w:rPr>
        <w:t xml:space="preserve">in Table </w:t>
      </w:r>
      <w:r w:rsidR="006B5675">
        <w:rPr>
          <w:rFonts w:asciiTheme="majorBidi" w:hAnsiTheme="majorBidi" w:cstheme="majorBidi"/>
          <w:bCs/>
          <w:sz w:val="24"/>
          <w:szCs w:val="24"/>
          <w:lang w:val="en-GB"/>
        </w:rPr>
        <w:t>9</w:t>
      </w:r>
      <w:r w:rsidR="004870CE">
        <w:rPr>
          <w:rFonts w:asciiTheme="majorBidi" w:hAnsiTheme="majorBidi" w:cstheme="majorBidi"/>
          <w:bCs/>
          <w:sz w:val="24"/>
          <w:szCs w:val="24"/>
          <w:lang w:val="en-GB"/>
        </w:rPr>
        <w:t>,</w:t>
      </w:r>
      <w:r w:rsidR="005D638B" w:rsidRPr="00AF5753">
        <w:rPr>
          <w:rFonts w:asciiTheme="majorBidi" w:hAnsiTheme="majorBidi" w:cstheme="majorBidi"/>
          <w:bCs/>
          <w:sz w:val="24"/>
          <w:szCs w:val="24"/>
          <w:lang w:val="en-GB"/>
        </w:rPr>
        <w:t xml:space="preserve"> </w:t>
      </w:r>
      <w:r w:rsidR="001D0C11" w:rsidRPr="00AF5753">
        <w:rPr>
          <w:rFonts w:asciiTheme="majorBidi" w:hAnsiTheme="majorBidi" w:cstheme="majorBidi"/>
          <w:bCs/>
          <w:sz w:val="24"/>
          <w:szCs w:val="24"/>
          <w:lang w:val="en-GB"/>
        </w:rPr>
        <w:t>and correlations</w:t>
      </w:r>
      <w:r w:rsidR="005D638B" w:rsidRPr="00AF5753">
        <w:rPr>
          <w:rFonts w:asciiTheme="majorBidi" w:hAnsiTheme="majorBidi" w:cstheme="majorBidi"/>
          <w:bCs/>
          <w:sz w:val="24"/>
          <w:szCs w:val="24"/>
          <w:lang w:val="en-GB"/>
        </w:rPr>
        <w:t xml:space="preserve"> in Table 1</w:t>
      </w:r>
      <w:r w:rsidR="006B5675">
        <w:rPr>
          <w:rFonts w:asciiTheme="majorBidi" w:hAnsiTheme="majorBidi" w:cstheme="majorBidi"/>
          <w:bCs/>
          <w:sz w:val="24"/>
          <w:szCs w:val="24"/>
          <w:lang w:val="en-GB"/>
        </w:rPr>
        <w:t>0</w:t>
      </w:r>
      <w:r w:rsidR="001D0C11" w:rsidRPr="00AF5753">
        <w:rPr>
          <w:rFonts w:asciiTheme="majorBidi" w:hAnsiTheme="majorBidi" w:cstheme="majorBidi"/>
          <w:bCs/>
          <w:sz w:val="24"/>
          <w:szCs w:val="24"/>
          <w:lang w:val="en-GB"/>
        </w:rPr>
        <w:t>.</w:t>
      </w:r>
    </w:p>
    <w:p w14:paraId="4956822F" w14:textId="05F15E9A" w:rsidR="00DC7AE3" w:rsidRDefault="00DC7AE3" w:rsidP="00BC727E">
      <w:pPr>
        <w:spacing w:after="0" w:line="480" w:lineRule="exact"/>
        <w:contextualSpacing/>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Table </w:t>
      </w:r>
      <w:r w:rsidR="006B5675">
        <w:rPr>
          <w:rFonts w:ascii="Times New Roman" w:hAnsi="Times New Roman" w:cs="Times New Roman"/>
          <w:b/>
          <w:bCs/>
          <w:sz w:val="24"/>
          <w:szCs w:val="24"/>
          <w:lang w:val="en-GB"/>
        </w:rPr>
        <w:t>9</w:t>
      </w:r>
    </w:p>
    <w:p w14:paraId="38655317" w14:textId="0F493279" w:rsidR="00DC7AE3" w:rsidRPr="00076652" w:rsidRDefault="004A7CC8" w:rsidP="00DC7AE3">
      <w:pPr>
        <w:spacing w:after="0" w:line="480" w:lineRule="exact"/>
        <w:contextualSpacing/>
        <w:rPr>
          <w:rFonts w:ascii="Times New Roman" w:hAnsi="Times New Roman" w:cs="Times New Roman"/>
          <w:i/>
          <w:iCs/>
          <w:sz w:val="24"/>
          <w:szCs w:val="24"/>
          <w:lang w:val="en-GB"/>
        </w:rPr>
      </w:pPr>
      <w:r>
        <w:rPr>
          <w:rFonts w:ascii="Times New Roman" w:hAnsi="Times New Roman" w:cs="Times New Roman"/>
          <w:i/>
          <w:iCs/>
          <w:sz w:val="24"/>
          <w:szCs w:val="24"/>
          <w:lang w:val="en-GB"/>
        </w:rPr>
        <w:t>Example Items</w:t>
      </w:r>
      <w:r w:rsidR="0081695D">
        <w:rPr>
          <w:rFonts w:ascii="Times New Roman" w:hAnsi="Times New Roman" w:cs="Times New Roman"/>
          <w:i/>
          <w:iCs/>
          <w:sz w:val="24"/>
          <w:szCs w:val="24"/>
          <w:lang w:val="en-GB"/>
        </w:rPr>
        <w:t xml:space="preserve">, </w:t>
      </w:r>
      <w:r w:rsidR="00DC7AE3" w:rsidRPr="00076652">
        <w:rPr>
          <w:rFonts w:ascii="Times New Roman" w:hAnsi="Times New Roman" w:cs="Times New Roman"/>
          <w:i/>
          <w:iCs/>
          <w:sz w:val="24"/>
          <w:szCs w:val="24"/>
          <w:lang w:val="en-GB"/>
        </w:rPr>
        <w:t>Descriptive Stati</w:t>
      </w:r>
      <w:r w:rsidR="00186D10">
        <w:rPr>
          <w:rFonts w:ascii="Times New Roman" w:hAnsi="Times New Roman" w:cs="Times New Roman"/>
          <w:i/>
          <w:iCs/>
          <w:sz w:val="24"/>
          <w:szCs w:val="24"/>
          <w:lang w:val="en-GB"/>
        </w:rPr>
        <w:t>stics</w:t>
      </w:r>
      <w:r w:rsidR="0081695D">
        <w:rPr>
          <w:rFonts w:ascii="Times New Roman" w:hAnsi="Times New Roman" w:cs="Times New Roman"/>
          <w:i/>
          <w:iCs/>
          <w:sz w:val="24"/>
          <w:szCs w:val="24"/>
          <w:lang w:val="en-GB"/>
        </w:rPr>
        <w:t>, and Scale Reliabilities</w:t>
      </w:r>
      <w:r w:rsidR="00186D10">
        <w:rPr>
          <w:rFonts w:ascii="Times New Roman" w:hAnsi="Times New Roman" w:cs="Times New Roman"/>
          <w:i/>
          <w:iCs/>
          <w:sz w:val="24"/>
          <w:szCs w:val="24"/>
          <w:lang w:val="en-GB"/>
        </w:rPr>
        <w:t xml:space="preserve"> in </w:t>
      </w:r>
      <w:r w:rsidR="00DC7AE3" w:rsidRPr="00076652">
        <w:rPr>
          <w:rFonts w:ascii="Times New Roman" w:hAnsi="Times New Roman" w:cs="Times New Roman"/>
          <w:i/>
          <w:iCs/>
          <w:sz w:val="24"/>
          <w:szCs w:val="24"/>
          <w:lang w:val="en-GB"/>
        </w:rPr>
        <w:t>Study 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229"/>
        <w:gridCol w:w="850"/>
        <w:gridCol w:w="851"/>
        <w:gridCol w:w="850"/>
      </w:tblGrid>
      <w:tr w:rsidR="00CA3D33" w14:paraId="575E1573" w14:textId="77777777" w:rsidTr="008124BD">
        <w:tc>
          <w:tcPr>
            <w:tcW w:w="3823" w:type="dxa"/>
            <w:tcBorders>
              <w:top w:val="single" w:sz="4" w:space="0" w:color="auto"/>
              <w:bottom w:val="single" w:sz="4" w:space="0" w:color="auto"/>
            </w:tcBorders>
          </w:tcPr>
          <w:p w14:paraId="2DBC2D1B" w14:textId="79919C4F"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heme="majorBidi" w:hAnsiTheme="majorBidi" w:cstheme="majorBidi"/>
                <w:bCs/>
                <w:sz w:val="24"/>
                <w:szCs w:val="24"/>
                <w:lang w:val="en-GB"/>
              </w:rPr>
              <w:t>Scale</w:t>
            </w:r>
          </w:p>
        </w:tc>
        <w:tc>
          <w:tcPr>
            <w:tcW w:w="7229" w:type="dxa"/>
            <w:tcBorders>
              <w:top w:val="single" w:sz="4" w:space="0" w:color="auto"/>
              <w:bottom w:val="single" w:sz="4" w:space="0" w:color="auto"/>
            </w:tcBorders>
          </w:tcPr>
          <w:p w14:paraId="52E2D8A2" w14:textId="6BAFA0E2" w:rsidR="00CA3D33" w:rsidRPr="00DD31E1" w:rsidRDefault="00DD31E1" w:rsidP="00CA3D33">
            <w:pPr>
              <w:spacing w:line="480" w:lineRule="exact"/>
              <w:contextualSpacing/>
              <w:rPr>
                <w:rFonts w:asciiTheme="majorBidi" w:hAnsiTheme="majorBidi" w:cstheme="majorBidi"/>
                <w:bCs/>
                <w:sz w:val="24"/>
                <w:szCs w:val="24"/>
                <w:lang w:val="en-GB"/>
              </w:rPr>
            </w:pPr>
            <w:r>
              <w:rPr>
                <w:rFonts w:asciiTheme="majorBidi" w:hAnsiTheme="majorBidi" w:cstheme="majorBidi"/>
                <w:bCs/>
                <w:sz w:val="24"/>
                <w:szCs w:val="24"/>
                <w:lang w:val="en-GB"/>
              </w:rPr>
              <w:t>Example item</w:t>
            </w:r>
          </w:p>
        </w:tc>
        <w:tc>
          <w:tcPr>
            <w:tcW w:w="850" w:type="dxa"/>
            <w:tcBorders>
              <w:top w:val="single" w:sz="4" w:space="0" w:color="auto"/>
              <w:bottom w:val="single" w:sz="4" w:space="0" w:color="auto"/>
            </w:tcBorders>
          </w:tcPr>
          <w:p w14:paraId="271B3EE0" w14:textId="24F48018"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i/>
                <w:iCs/>
                <w:sz w:val="24"/>
                <w:szCs w:val="24"/>
                <w:lang w:val="en-GB"/>
              </w:rPr>
              <w:t>M</w:t>
            </w:r>
          </w:p>
        </w:tc>
        <w:tc>
          <w:tcPr>
            <w:tcW w:w="851" w:type="dxa"/>
            <w:tcBorders>
              <w:top w:val="single" w:sz="4" w:space="0" w:color="auto"/>
              <w:bottom w:val="single" w:sz="4" w:space="0" w:color="auto"/>
            </w:tcBorders>
          </w:tcPr>
          <w:p w14:paraId="5B47D796" w14:textId="7B41E09C"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i/>
                <w:iCs/>
                <w:sz w:val="24"/>
                <w:szCs w:val="24"/>
                <w:lang w:val="en-GB"/>
              </w:rPr>
              <w:t>SD</w:t>
            </w:r>
          </w:p>
        </w:tc>
        <w:tc>
          <w:tcPr>
            <w:tcW w:w="850" w:type="dxa"/>
            <w:tcBorders>
              <w:top w:val="single" w:sz="4" w:space="0" w:color="auto"/>
              <w:bottom w:val="single" w:sz="4" w:space="0" w:color="auto"/>
            </w:tcBorders>
          </w:tcPr>
          <w:p w14:paraId="6E2688E1" w14:textId="2952B377"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α</w:t>
            </w:r>
          </w:p>
        </w:tc>
      </w:tr>
      <w:tr w:rsidR="00CA3D33" w14:paraId="3476C396" w14:textId="77777777" w:rsidTr="008124BD">
        <w:tc>
          <w:tcPr>
            <w:tcW w:w="3823" w:type="dxa"/>
            <w:tcBorders>
              <w:top w:val="single" w:sz="4" w:space="0" w:color="auto"/>
            </w:tcBorders>
          </w:tcPr>
          <w:p w14:paraId="4F69C467" w14:textId="505648BB"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ONS</w:t>
            </w:r>
          </w:p>
        </w:tc>
        <w:tc>
          <w:tcPr>
            <w:tcW w:w="7229" w:type="dxa"/>
            <w:tcBorders>
              <w:top w:val="single" w:sz="4" w:space="0" w:color="auto"/>
            </w:tcBorders>
          </w:tcPr>
          <w:p w14:paraId="2730C8C6" w14:textId="3F0B234D" w:rsidR="00CA3D33" w:rsidRPr="0050417A" w:rsidRDefault="0050417A" w:rsidP="00CA3D33">
            <w:pPr>
              <w:spacing w:line="480" w:lineRule="exact"/>
              <w:contextualSpacing/>
              <w:rPr>
                <w:rFonts w:ascii="Times New Roman" w:hAnsi="Times New Roman" w:cs="Times New Roman"/>
                <w:sz w:val="24"/>
                <w:szCs w:val="24"/>
                <w:lang w:val="en-GB"/>
              </w:rPr>
            </w:pPr>
            <w:r>
              <w:rPr>
                <w:rFonts w:ascii="Times New Roman" w:hAnsi="Times New Roman" w:cs="Times New Roman"/>
                <w:sz w:val="24"/>
                <w:szCs w:val="24"/>
                <w:lang w:val="en-GB"/>
              </w:rPr>
              <w:t>S</w:t>
            </w:r>
            <w:r w:rsidRPr="0050417A">
              <w:rPr>
                <w:rFonts w:ascii="Times New Roman" w:hAnsi="Times New Roman" w:cs="Times New Roman"/>
                <w:sz w:val="24"/>
                <w:szCs w:val="24"/>
                <w:lang w:val="en-GB"/>
              </w:rPr>
              <w:t>ee Table 3</w:t>
            </w:r>
          </w:p>
        </w:tc>
        <w:tc>
          <w:tcPr>
            <w:tcW w:w="850" w:type="dxa"/>
            <w:tcBorders>
              <w:top w:val="single" w:sz="4" w:space="0" w:color="auto"/>
            </w:tcBorders>
          </w:tcPr>
          <w:p w14:paraId="27A08547" w14:textId="7C5D20C0"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4.96</w:t>
            </w:r>
          </w:p>
        </w:tc>
        <w:tc>
          <w:tcPr>
            <w:tcW w:w="851" w:type="dxa"/>
            <w:tcBorders>
              <w:top w:val="single" w:sz="4" w:space="0" w:color="auto"/>
            </w:tcBorders>
          </w:tcPr>
          <w:p w14:paraId="5425B0CF" w14:textId="1BBE668E"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1.32</w:t>
            </w:r>
          </w:p>
        </w:tc>
        <w:tc>
          <w:tcPr>
            <w:tcW w:w="850" w:type="dxa"/>
            <w:tcBorders>
              <w:top w:val="single" w:sz="4" w:space="0" w:color="auto"/>
            </w:tcBorders>
          </w:tcPr>
          <w:p w14:paraId="44FCE1FF" w14:textId="01AC2594"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.95</w:t>
            </w:r>
          </w:p>
        </w:tc>
      </w:tr>
      <w:tr w:rsidR="00CA3D33" w14:paraId="7C6F474C" w14:textId="77777777" w:rsidTr="008124BD">
        <w:tc>
          <w:tcPr>
            <w:tcW w:w="3823" w:type="dxa"/>
          </w:tcPr>
          <w:p w14:paraId="4B3A2410" w14:textId="35AE605B"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 xml:space="preserve">Agentic </w:t>
            </w:r>
            <w:r w:rsidR="00A41ED6">
              <w:rPr>
                <w:rFonts w:ascii="Times New Roman" w:hAnsi="Times New Roman" w:cs="Times New Roman"/>
                <w:sz w:val="24"/>
                <w:szCs w:val="24"/>
                <w:lang w:val="en-GB"/>
              </w:rPr>
              <w:t>o</w:t>
            </w:r>
            <w:r w:rsidRPr="00AF5753">
              <w:rPr>
                <w:rFonts w:asciiTheme="majorBidi" w:hAnsiTheme="majorBidi" w:cstheme="majorBidi"/>
                <w:bCs/>
                <w:sz w:val="24"/>
                <w:szCs w:val="24"/>
                <w:lang w:val="en-GB"/>
              </w:rPr>
              <w:t>rganisational</w:t>
            </w:r>
            <w:r w:rsidRPr="00AF5753">
              <w:rPr>
                <w:rFonts w:ascii="Times New Roman" w:hAnsi="Times New Roman" w:cs="Times New Roman"/>
                <w:sz w:val="24"/>
                <w:szCs w:val="24"/>
                <w:lang w:val="en-GB"/>
              </w:rPr>
              <w:t xml:space="preserve"> </w:t>
            </w:r>
            <w:r w:rsidR="00A41ED6">
              <w:rPr>
                <w:rFonts w:ascii="Times New Roman" w:hAnsi="Times New Roman" w:cs="Times New Roman"/>
                <w:sz w:val="24"/>
                <w:szCs w:val="24"/>
                <w:lang w:val="en-GB"/>
              </w:rPr>
              <w:t>n</w:t>
            </w:r>
            <w:r w:rsidRPr="00AF5753">
              <w:rPr>
                <w:rFonts w:ascii="Times New Roman" w:hAnsi="Times New Roman" w:cs="Times New Roman"/>
                <w:sz w:val="24"/>
                <w:szCs w:val="24"/>
                <w:lang w:val="en-GB"/>
              </w:rPr>
              <w:t>ostalgia</w:t>
            </w:r>
          </w:p>
        </w:tc>
        <w:tc>
          <w:tcPr>
            <w:tcW w:w="7229" w:type="dxa"/>
          </w:tcPr>
          <w:p w14:paraId="45E2B283" w14:textId="651C0895" w:rsidR="00CA3D33" w:rsidRDefault="0050417A" w:rsidP="00CA3D33">
            <w:pPr>
              <w:spacing w:line="480" w:lineRule="exact"/>
              <w:contextualSpacing/>
              <w:rPr>
                <w:rFonts w:ascii="Times New Roman" w:hAnsi="Times New Roman" w:cs="Times New Roman"/>
                <w:b/>
                <w:bCs/>
                <w:sz w:val="24"/>
                <w:szCs w:val="24"/>
                <w:lang w:val="en-GB"/>
              </w:rPr>
            </w:pPr>
            <w:r>
              <w:rPr>
                <w:rFonts w:ascii="Times New Roman" w:hAnsi="Times New Roman" w:cs="Times New Roman"/>
                <w:sz w:val="24"/>
                <w:szCs w:val="24"/>
                <w:lang w:val="en-GB"/>
              </w:rPr>
              <w:t>S</w:t>
            </w:r>
            <w:r w:rsidRPr="0050417A">
              <w:rPr>
                <w:rFonts w:ascii="Times New Roman" w:hAnsi="Times New Roman" w:cs="Times New Roman"/>
                <w:sz w:val="24"/>
                <w:szCs w:val="24"/>
                <w:lang w:val="en-GB"/>
              </w:rPr>
              <w:t>ee Table 3</w:t>
            </w:r>
          </w:p>
        </w:tc>
        <w:tc>
          <w:tcPr>
            <w:tcW w:w="850" w:type="dxa"/>
          </w:tcPr>
          <w:p w14:paraId="10865A19" w14:textId="442A6101"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4.84</w:t>
            </w:r>
          </w:p>
        </w:tc>
        <w:tc>
          <w:tcPr>
            <w:tcW w:w="851" w:type="dxa"/>
          </w:tcPr>
          <w:p w14:paraId="0D3B3439" w14:textId="7271125A"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1.44</w:t>
            </w:r>
          </w:p>
        </w:tc>
        <w:tc>
          <w:tcPr>
            <w:tcW w:w="850" w:type="dxa"/>
          </w:tcPr>
          <w:p w14:paraId="334F1898" w14:textId="08387905"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.93</w:t>
            </w:r>
          </w:p>
        </w:tc>
      </w:tr>
      <w:tr w:rsidR="00CA3D33" w14:paraId="29AACB45" w14:textId="77777777" w:rsidTr="008124BD">
        <w:tc>
          <w:tcPr>
            <w:tcW w:w="3823" w:type="dxa"/>
          </w:tcPr>
          <w:p w14:paraId="540F24C5" w14:textId="665B8593"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 xml:space="preserve">Communal </w:t>
            </w:r>
            <w:r w:rsidR="00A41ED6">
              <w:rPr>
                <w:rFonts w:ascii="Times New Roman" w:hAnsi="Times New Roman" w:cs="Times New Roman"/>
                <w:sz w:val="24"/>
                <w:szCs w:val="24"/>
                <w:lang w:val="en-GB"/>
              </w:rPr>
              <w:t>o</w:t>
            </w:r>
            <w:r w:rsidRPr="00AF5753">
              <w:rPr>
                <w:rFonts w:asciiTheme="majorBidi" w:hAnsiTheme="majorBidi" w:cstheme="majorBidi"/>
                <w:bCs/>
                <w:sz w:val="24"/>
                <w:szCs w:val="24"/>
                <w:lang w:val="en-GB"/>
              </w:rPr>
              <w:t>rganisational</w:t>
            </w:r>
            <w:r w:rsidRPr="00AF5753">
              <w:rPr>
                <w:rFonts w:ascii="Times New Roman" w:hAnsi="Times New Roman" w:cs="Times New Roman"/>
                <w:sz w:val="24"/>
                <w:szCs w:val="24"/>
                <w:lang w:val="en-GB"/>
              </w:rPr>
              <w:t xml:space="preserve"> </w:t>
            </w:r>
            <w:r w:rsidR="00A41ED6">
              <w:rPr>
                <w:rFonts w:ascii="Times New Roman" w:hAnsi="Times New Roman" w:cs="Times New Roman"/>
                <w:sz w:val="24"/>
                <w:szCs w:val="24"/>
                <w:lang w:val="en-GB"/>
              </w:rPr>
              <w:t>n</w:t>
            </w:r>
            <w:r w:rsidRPr="00AF5753">
              <w:rPr>
                <w:rFonts w:ascii="Times New Roman" w:hAnsi="Times New Roman" w:cs="Times New Roman"/>
                <w:sz w:val="24"/>
                <w:szCs w:val="24"/>
                <w:lang w:val="en-GB"/>
              </w:rPr>
              <w:t>ostalgia</w:t>
            </w:r>
          </w:p>
        </w:tc>
        <w:tc>
          <w:tcPr>
            <w:tcW w:w="7229" w:type="dxa"/>
          </w:tcPr>
          <w:p w14:paraId="7B590C04" w14:textId="7F82179D" w:rsidR="00CA3D33" w:rsidRDefault="0050417A" w:rsidP="00CA3D33">
            <w:pPr>
              <w:spacing w:line="480" w:lineRule="exact"/>
              <w:contextualSpacing/>
              <w:rPr>
                <w:rFonts w:ascii="Times New Roman" w:hAnsi="Times New Roman" w:cs="Times New Roman"/>
                <w:b/>
                <w:bCs/>
                <w:sz w:val="24"/>
                <w:szCs w:val="24"/>
                <w:lang w:val="en-GB"/>
              </w:rPr>
            </w:pPr>
            <w:r>
              <w:rPr>
                <w:rFonts w:ascii="Times New Roman" w:hAnsi="Times New Roman" w:cs="Times New Roman"/>
                <w:sz w:val="24"/>
                <w:szCs w:val="24"/>
                <w:lang w:val="en-GB"/>
              </w:rPr>
              <w:t>S</w:t>
            </w:r>
            <w:r w:rsidRPr="0050417A">
              <w:rPr>
                <w:rFonts w:ascii="Times New Roman" w:hAnsi="Times New Roman" w:cs="Times New Roman"/>
                <w:sz w:val="24"/>
                <w:szCs w:val="24"/>
                <w:lang w:val="en-GB"/>
              </w:rPr>
              <w:t>ee Table 3</w:t>
            </w:r>
          </w:p>
        </w:tc>
        <w:tc>
          <w:tcPr>
            <w:tcW w:w="850" w:type="dxa"/>
          </w:tcPr>
          <w:p w14:paraId="640284A3" w14:textId="76D9EC72"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5.08</w:t>
            </w:r>
          </w:p>
        </w:tc>
        <w:tc>
          <w:tcPr>
            <w:tcW w:w="851" w:type="dxa"/>
          </w:tcPr>
          <w:p w14:paraId="4FA750B5" w14:textId="2150C508"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1.35</w:t>
            </w:r>
          </w:p>
        </w:tc>
        <w:tc>
          <w:tcPr>
            <w:tcW w:w="850" w:type="dxa"/>
          </w:tcPr>
          <w:p w14:paraId="60D01462" w14:textId="5C494B4B"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.93</w:t>
            </w:r>
          </w:p>
        </w:tc>
      </w:tr>
      <w:tr w:rsidR="00CA3D33" w14:paraId="7F938E54" w14:textId="77777777" w:rsidTr="008124BD">
        <w:tc>
          <w:tcPr>
            <w:tcW w:w="3823" w:type="dxa"/>
          </w:tcPr>
          <w:p w14:paraId="1844DD7A" w14:textId="6020584E"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heme="majorBidi" w:hAnsiTheme="majorBidi" w:cstheme="majorBidi"/>
                <w:bCs/>
                <w:sz w:val="24"/>
                <w:szCs w:val="24"/>
                <w:lang w:val="en-GB"/>
              </w:rPr>
              <w:t xml:space="preserve">Organisational </w:t>
            </w:r>
            <w:r w:rsidR="00A41ED6">
              <w:rPr>
                <w:rFonts w:asciiTheme="majorBidi" w:hAnsiTheme="majorBidi" w:cstheme="majorBidi"/>
                <w:bCs/>
                <w:sz w:val="24"/>
                <w:szCs w:val="24"/>
                <w:lang w:val="en-GB"/>
              </w:rPr>
              <w:t>c</w:t>
            </w:r>
            <w:r w:rsidRPr="00AF5753">
              <w:rPr>
                <w:rFonts w:asciiTheme="majorBidi" w:hAnsiTheme="majorBidi" w:cstheme="majorBidi"/>
                <w:bCs/>
                <w:sz w:val="24"/>
                <w:szCs w:val="24"/>
                <w:lang w:val="en-GB"/>
              </w:rPr>
              <w:t>ommitment</w:t>
            </w:r>
          </w:p>
        </w:tc>
        <w:tc>
          <w:tcPr>
            <w:tcW w:w="7229" w:type="dxa"/>
          </w:tcPr>
          <w:p w14:paraId="18512B53" w14:textId="32A974FD" w:rsidR="00CA3D33" w:rsidRPr="00D00022" w:rsidRDefault="00D00022" w:rsidP="00CA3D33">
            <w:pPr>
              <w:spacing w:line="480" w:lineRule="exact"/>
              <w:contextualSpacing/>
              <w:rPr>
                <w:rFonts w:ascii="Times New Roman" w:hAnsi="Times New Roman" w:cs="Times New Roman"/>
                <w:sz w:val="24"/>
                <w:szCs w:val="24"/>
              </w:rPr>
            </w:pPr>
            <w:r w:rsidRPr="00D00022">
              <w:rPr>
                <w:rFonts w:ascii="Times New Roman" w:hAnsi="Times New Roman" w:cs="Times New Roman"/>
                <w:sz w:val="24"/>
                <w:szCs w:val="24"/>
              </w:rPr>
              <w:t xml:space="preserve">This </w:t>
            </w:r>
            <w:proofErr w:type="spellStart"/>
            <w:r w:rsidR="003B3EBC">
              <w:rPr>
                <w:rFonts w:ascii="Times New Roman" w:hAnsi="Times New Roman" w:cs="Times New Roman"/>
                <w:sz w:val="24"/>
                <w:szCs w:val="24"/>
              </w:rPr>
              <w:t>organisation</w:t>
            </w:r>
            <w:proofErr w:type="spellEnd"/>
            <w:r w:rsidRPr="00D00022">
              <w:rPr>
                <w:rFonts w:ascii="Times New Roman" w:hAnsi="Times New Roman" w:cs="Times New Roman"/>
                <w:sz w:val="24"/>
                <w:szCs w:val="24"/>
              </w:rPr>
              <w:t xml:space="preserve"> has a great deal of personal meaning for me</w:t>
            </w:r>
          </w:p>
        </w:tc>
        <w:tc>
          <w:tcPr>
            <w:tcW w:w="850" w:type="dxa"/>
          </w:tcPr>
          <w:p w14:paraId="24F148C5" w14:textId="32A381E0"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4.18</w:t>
            </w:r>
          </w:p>
        </w:tc>
        <w:tc>
          <w:tcPr>
            <w:tcW w:w="851" w:type="dxa"/>
          </w:tcPr>
          <w:p w14:paraId="578170ED" w14:textId="45BA2A2B"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1.41</w:t>
            </w:r>
          </w:p>
        </w:tc>
        <w:tc>
          <w:tcPr>
            <w:tcW w:w="850" w:type="dxa"/>
          </w:tcPr>
          <w:p w14:paraId="1BD61941" w14:textId="78466336"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.91</w:t>
            </w:r>
          </w:p>
        </w:tc>
      </w:tr>
      <w:tr w:rsidR="00CA3D33" w14:paraId="65FABC01" w14:textId="77777777" w:rsidTr="008124BD">
        <w:tc>
          <w:tcPr>
            <w:tcW w:w="3823" w:type="dxa"/>
          </w:tcPr>
          <w:p w14:paraId="5AC823CD" w14:textId="53E8847F"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heme="majorBidi" w:hAnsiTheme="majorBidi" w:cstheme="majorBidi"/>
                <w:bCs/>
                <w:sz w:val="24"/>
                <w:szCs w:val="24"/>
                <w:lang w:val="en-GB"/>
              </w:rPr>
              <w:t xml:space="preserve">Organisational </w:t>
            </w:r>
            <w:r w:rsidR="00A41ED6">
              <w:rPr>
                <w:rFonts w:asciiTheme="majorBidi" w:hAnsiTheme="majorBidi" w:cstheme="majorBidi"/>
                <w:bCs/>
                <w:sz w:val="24"/>
                <w:szCs w:val="24"/>
                <w:lang w:val="en-GB"/>
              </w:rPr>
              <w:t>e</w:t>
            </w:r>
            <w:r w:rsidRPr="00AF5753">
              <w:rPr>
                <w:rFonts w:asciiTheme="majorBidi" w:hAnsiTheme="majorBidi" w:cstheme="majorBidi"/>
                <w:bCs/>
                <w:sz w:val="24"/>
                <w:szCs w:val="24"/>
                <w:lang w:val="en-GB"/>
              </w:rPr>
              <w:t>mbeddedness</w:t>
            </w:r>
          </w:p>
        </w:tc>
        <w:tc>
          <w:tcPr>
            <w:tcW w:w="7229" w:type="dxa"/>
          </w:tcPr>
          <w:p w14:paraId="4E67E886" w14:textId="71007C28" w:rsidR="00CA3D33" w:rsidRPr="00D00022" w:rsidRDefault="000B4376" w:rsidP="00CA3D33">
            <w:pPr>
              <w:spacing w:line="480" w:lineRule="exact"/>
              <w:contextualSpacing/>
              <w:rPr>
                <w:rFonts w:ascii="Times New Roman" w:hAnsi="Times New Roman" w:cs="Times New Roman"/>
                <w:sz w:val="24"/>
                <w:szCs w:val="24"/>
                <w:lang w:val="en-GB"/>
              </w:rPr>
            </w:pPr>
            <w:r w:rsidRPr="00CA750C">
              <w:rPr>
                <w:rFonts w:ascii="Times New Roman" w:hAnsi="Times New Roman" w:cs="Times New Roman"/>
                <w:bCs/>
                <w:sz w:val="24"/>
                <w:lang w:val="en-GB"/>
              </w:rPr>
              <w:t xml:space="preserve">I feel tied to this </w:t>
            </w:r>
            <w:r w:rsidR="003B3EBC">
              <w:rPr>
                <w:rFonts w:ascii="Times New Roman" w:hAnsi="Times New Roman" w:cs="Times New Roman"/>
                <w:bCs/>
                <w:sz w:val="24"/>
                <w:lang w:val="en-GB"/>
              </w:rPr>
              <w:t>organisation</w:t>
            </w:r>
            <w:r w:rsidRPr="00CA750C">
              <w:rPr>
                <w:rFonts w:ascii="Times New Roman" w:hAnsi="Times New Roman" w:cs="Times New Roman"/>
                <w:bCs/>
                <w:sz w:val="24"/>
                <w:lang w:val="en-GB"/>
              </w:rPr>
              <w:t>.</w:t>
            </w:r>
          </w:p>
        </w:tc>
        <w:tc>
          <w:tcPr>
            <w:tcW w:w="850" w:type="dxa"/>
          </w:tcPr>
          <w:p w14:paraId="4B124FE8" w14:textId="11F08B84"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3.73</w:t>
            </w:r>
          </w:p>
        </w:tc>
        <w:tc>
          <w:tcPr>
            <w:tcW w:w="851" w:type="dxa"/>
          </w:tcPr>
          <w:p w14:paraId="1890485B" w14:textId="5424FCE7"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1.54</w:t>
            </w:r>
          </w:p>
        </w:tc>
        <w:tc>
          <w:tcPr>
            <w:tcW w:w="850" w:type="dxa"/>
          </w:tcPr>
          <w:p w14:paraId="72349310" w14:textId="6C4DF617"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.95</w:t>
            </w:r>
          </w:p>
        </w:tc>
      </w:tr>
      <w:tr w:rsidR="00CA3D33" w14:paraId="1F255DF3" w14:textId="77777777" w:rsidTr="008124BD">
        <w:tc>
          <w:tcPr>
            <w:tcW w:w="3823" w:type="dxa"/>
          </w:tcPr>
          <w:p w14:paraId="5F0B617B" w14:textId="3A97CDD1"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heme="majorBidi" w:hAnsiTheme="majorBidi" w:cstheme="majorBidi"/>
                <w:bCs/>
                <w:sz w:val="24"/>
                <w:szCs w:val="24"/>
                <w:lang w:val="en-GB"/>
              </w:rPr>
              <w:t xml:space="preserve">Perceived </w:t>
            </w:r>
            <w:r w:rsidR="00A41ED6">
              <w:rPr>
                <w:rFonts w:asciiTheme="majorBidi" w:hAnsiTheme="majorBidi" w:cstheme="majorBidi"/>
                <w:bCs/>
                <w:sz w:val="24"/>
                <w:szCs w:val="24"/>
                <w:lang w:val="en-GB"/>
              </w:rPr>
              <w:t>o</w:t>
            </w:r>
            <w:r w:rsidRPr="00AF5753">
              <w:rPr>
                <w:rFonts w:asciiTheme="majorBidi" w:hAnsiTheme="majorBidi" w:cstheme="majorBidi"/>
                <w:bCs/>
                <w:sz w:val="24"/>
                <w:szCs w:val="24"/>
                <w:lang w:val="en-GB"/>
              </w:rPr>
              <w:t xml:space="preserve">rganisational </w:t>
            </w:r>
            <w:r w:rsidR="00A41ED6">
              <w:rPr>
                <w:rFonts w:asciiTheme="majorBidi" w:hAnsiTheme="majorBidi" w:cstheme="majorBidi"/>
                <w:bCs/>
                <w:sz w:val="24"/>
                <w:szCs w:val="24"/>
                <w:lang w:val="en-GB"/>
              </w:rPr>
              <w:t>s</w:t>
            </w:r>
            <w:r w:rsidRPr="00AF5753">
              <w:rPr>
                <w:rFonts w:asciiTheme="majorBidi" w:hAnsiTheme="majorBidi" w:cstheme="majorBidi"/>
                <w:bCs/>
                <w:sz w:val="24"/>
                <w:szCs w:val="24"/>
                <w:lang w:val="en-GB"/>
              </w:rPr>
              <w:t>upport</w:t>
            </w:r>
            <w:r w:rsidR="00F0688E">
              <w:rPr>
                <w:rFonts w:asciiTheme="majorBidi" w:hAnsiTheme="majorBidi" w:cstheme="majorBidi"/>
                <w:bCs/>
                <w:sz w:val="24"/>
                <w:szCs w:val="24"/>
                <w:lang w:val="en-GB"/>
              </w:rPr>
              <w:t xml:space="preserve"> </w:t>
            </w:r>
          </w:p>
        </w:tc>
        <w:tc>
          <w:tcPr>
            <w:tcW w:w="7229" w:type="dxa"/>
          </w:tcPr>
          <w:p w14:paraId="609C8586" w14:textId="580A6A26" w:rsidR="00CA3D33" w:rsidRPr="00D00022" w:rsidRDefault="00CB7221" w:rsidP="00CA3D33">
            <w:pPr>
              <w:spacing w:line="480" w:lineRule="exact"/>
              <w:contextualSpacing/>
              <w:rPr>
                <w:rFonts w:ascii="Times New Roman" w:hAnsi="Times New Roman" w:cs="Times New Roman"/>
                <w:sz w:val="24"/>
                <w:szCs w:val="24"/>
                <w:lang w:val="en-GB"/>
              </w:rPr>
            </w:pPr>
            <w:r w:rsidRPr="00E25DCA">
              <w:rPr>
                <w:rFonts w:ascii="Times New Roman" w:hAnsi="Times New Roman" w:cs="Times New Roman"/>
                <w:bCs/>
                <w:sz w:val="24"/>
              </w:rPr>
              <w:t xml:space="preserve">The </w:t>
            </w:r>
            <w:proofErr w:type="spellStart"/>
            <w:r w:rsidR="003B3EBC">
              <w:rPr>
                <w:rFonts w:ascii="Times New Roman" w:hAnsi="Times New Roman" w:cs="Times New Roman"/>
                <w:bCs/>
                <w:sz w:val="24"/>
              </w:rPr>
              <w:t>organisation</w:t>
            </w:r>
            <w:proofErr w:type="spellEnd"/>
            <w:r w:rsidRPr="00E25DCA">
              <w:rPr>
                <w:rFonts w:ascii="Times New Roman" w:hAnsi="Times New Roman" w:cs="Times New Roman"/>
                <w:bCs/>
                <w:sz w:val="24"/>
              </w:rPr>
              <w:t xml:space="preserve"> really cares about my well-being</w:t>
            </w:r>
          </w:p>
        </w:tc>
        <w:tc>
          <w:tcPr>
            <w:tcW w:w="850" w:type="dxa"/>
          </w:tcPr>
          <w:p w14:paraId="52A793D5" w14:textId="2A06FB5E"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4.28</w:t>
            </w:r>
          </w:p>
        </w:tc>
        <w:tc>
          <w:tcPr>
            <w:tcW w:w="851" w:type="dxa"/>
          </w:tcPr>
          <w:p w14:paraId="01DF3EA8" w14:textId="68E609A1"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1.60</w:t>
            </w:r>
          </w:p>
        </w:tc>
        <w:tc>
          <w:tcPr>
            <w:tcW w:w="850" w:type="dxa"/>
          </w:tcPr>
          <w:p w14:paraId="6C735233" w14:textId="06AF320F"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.94</w:t>
            </w:r>
          </w:p>
        </w:tc>
      </w:tr>
      <w:tr w:rsidR="00CA3D33" w14:paraId="07D6875E" w14:textId="77777777" w:rsidTr="008124BD">
        <w:tc>
          <w:tcPr>
            <w:tcW w:w="3823" w:type="dxa"/>
          </w:tcPr>
          <w:p w14:paraId="77920193" w14:textId="6CBFA4C3"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heme="majorBidi" w:hAnsiTheme="majorBidi" w:cstheme="majorBidi"/>
                <w:bCs/>
                <w:sz w:val="24"/>
                <w:szCs w:val="24"/>
                <w:lang w:val="en-GB"/>
              </w:rPr>
              <w:t xml:space="preserve">Past </w:t>
            </w:r>
            <w:r w:rsidR="00A41ED6">
              <w:rPr>
                <w:rFonts w:asciiTheme="majorBidi" w:hAnsiTheme="majorBidi" w:cstheme="majorBidi"/>
                <w:bCs/>
                <w:sz w:val="24"/>
                <w:szCs w:val="24"/>
                <w:lang w:val="en-GB"/>
              </w:rPr>
              <w:t>f</w:t>
            </w:r>
            <w:r w:rsidR="003B3EBC">
              <w:rPr>
                <w:rFonts w:asciiTheme="majorBidi" w:hAnsiTheme="majorBidi" w:cstheme="majorBidi"/>
                <w:bCs/>
                <w:sz w:val="24"/>
                <w:szCs w:val="24"/>
                <w:lang w:val="en-GB"/>
              </w:rPr>
              <w:t>o</w:t>
            </w:r>
            <w:r w:rsidRPr="00AF5753">
              <w:rPr>
                <w:rFonts w:asciiTheme="majorBidi" w:hAnsiTheme="majorBidi" w:cstheme="majorBidi"/>
                <w:bCs/>
                <w:sz w:val="24"/>
                <w:szCs w:val="24"/>
                <w:lang w:val="en-GB"/>
              </w:rPr>
              <w:t>cus</w:t>
            </w:r>
            <w:r w:rsidR="00DA72AA">
              <w:rPr>
                <w:rFonts w:asciiTheme="majorBidi" w:hAnsiTheme="majorBidi" w:cstheme="majorBidi"/>
                <w:bCs/>
                <w:sz w:val="24"/>
                <w:szCs w:val="24"/>
                <w:lang w:val="en-GB"/>
              </w:rPr>
              <w:t xml:space="preserve"> </w:t>
            </w:r>
          </w:p>
        </w:tc>
        <w:tc>
          <w:tcPr>
            <w:tcW w:w="7229" w:type="dxa"/>
          </w:tcPr>
          <w:p w14:paraId="2D05EDB3" w14:textId="5AAAF461" w:rsidR="00CA3D33" w:rsidRPr="00D00022" w:rsidRDefault="009D1C57" w:rsidP="00CA3D33">
            <w:pPr>
              <w:spacing w:line="480" w:lineRule="exact"/>
              <w:contextualSpacing/>
              <w:rPr>
                <w:rFonts w:ascii="Times New Roman" w:hAnsi="Times New Roman" w:cs="Times New Roman"/>
                <w:sz w:val="24"/>
                <w:szCs w:val="24"/>
                <w:lang w:val="en-GB"/>
              </w:rPr>
            </w:pPr>
            <w:r w:rsidRPr="00CA750C">
              <w:rPr>
                <w:rFonts w:ascii="Times New Roman" w:hAnsi="Times New Roman" w:cs="Times New Roman"/>
                <w:bCs/>
                <w:sz w:val="24"/>
                <w:lang w:val="en-GB"/>
              </w:rPr>
              <w:t>I think about things from my past</w:t>
            </w:r>
          </w:p>
        </w:tc>
        <w:tc>
          <w:tcPr>
            <w:tcW w:w="850" w:type="dxa"/>
          </w:tcPr>
          <w:p w14:paraId="37535D7D" w14:textId="5C0C6670"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5.00</w:t>
            </w:r>
          </w:p>
        </w:tc>
        <w:tc>
          <w:tcPr>
            <w:tcW w:w="851" w:type="dxa"/>
          </w:tcPr>
          <w:p w14:paraId="14364C45" w14:textId="62C2C7AD"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1.23</w:t>
            </w:r>
          </w:p>
        </w:tc>
        <w:tc>
          <w:tcPr>
            <w:tcW w:w="850" w:type="dxa"/>
          </w:tcPr>
          <w:p w14:paraId="0218ADF7" w14:textId="06A9B565"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heme="majorBidi" w:hAnsiTheme="majorBidi" w:cstheme="majorBidi"/>
                <w:bCs/>
                <w:sz w:val="24"/>
                <w:szCs w:val="24"/>
                <w:lang w:val="en-GB"/>
              </w:rPr>
              <w:t>.95</w:t>
            </w:r>
          </w:p>
        </w:tc>
      </w:tr>
      <w:tr w:rsidR="00CA3D33" w14:paraId="4589C7A0" w14:textId="77777777" w:rsidTr="008124BD">
        <w:tc>
          <w:tcPr>
            <w:tcW w:w="3823" w:type="dxa"/>
          </w:tcPr>
          <w:p w14:paraId="4C13E230" w14:textId="21D01B45" w:rsidR="00CA3D33" w:rsidRDefault="005147AE" w:rsidP="00CA3D33">
            <w:pPr>
              <w:spacing w:line="480" w:lineRule="exact"/>
              <w:contextualSpacing/>
              <w:rPr>
                <w:rFonts w:ascii="Times New Roman" w:hAnsi="Times New Roman" w:cs="Times New Roman"/>
                <w:b/>
                <w:bCs/>
                <w:sz w:val="24"/>
                <w:szCs w:val="24"/>
                <w:lang w:val="en-GB"/>
              </w:rPr>
            </w:pPr>
            <w:r>
              <w:rPr>
                <w:rFonts w:ascii="Times New Roman" w:hAnsi="Times New Roman" w:cs="Times New Roman"/>
                <w:sz w:val="24"/>
                <w:szCs w:val="24"/>
                <w:lang w:val="en-GB"/>
              </w:rPr>
              <w:t>Relatedness</w:t>
            </w:r>
            <w:r w:rsidR="00E20269">
              <w:rPr>
                <w:rFonts w:ascii="Times New Roman" w:hAnsi="Times New Roman" w:cs="Times New Roman"/>
                <w:sz w:val="24"/>
                <w:szCs w:val="24"/>
                <w:lang w:val="en-GB"/>
              </w:rPr>
              <w:t xml:space="preserve"> </w:t>
            </w:r>
          </w:p>
        </w:tc>
        <w:tc>
          <w:tcPr>
            <w:tcW w:w="7229" w:type="dxa"/>
          </w:tcPr>
          <w:p w14:paraId="32AF5D1A" w14:textId="733F03F3" w:rsidR="00CA3D33" w:rsidRPr="00D00022" w:rsidRDefault="00C44029" w:rsidP="00CA3D33">
            <w:pPr>
              <w:spacing w:line="480" w:lineRule="exact"/>
              <w:contextualSpacing/>
              <w:rPr>
                <w:rFonts w:ascii="Times New Roman" w:hAnsi="Times New Roman" w:cs="Times New Roman"/>
                <w:sz w:val="24"/>
                <w:szCs w:val="24"/>
                <w:lang w:val="en-GB"/>
              </w:rPr>
            </w:pPr>
            <w:r w:rsidRPr="00C44029">
              <w:rPr>
                <w:rFonts w:ascii="Times New Roman" w:hAnsi="Times New Roman" w:cs="Times New Roman"/>
                <w:sz w:val="24"/>
                <w:szCs w:val="24"/>
                <w:lang w:val="en-GB"/>
              </w:rPr>
              <w:t>Do you have good relations with your colleagues?</w:t>
            </w:r>
          </w:p>
        </w:tc>
        <w:tc>
          <w:tcPr>
            <w:tcW w:w="850" w:type="dxa"/>
          </w:tcPr>
          <w:p w14:paraId="31D92F62" w14:textId="657334C0"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5.94</w:t>
            </w:r>
          </w:p>
        </w:tc>
        <w:tc>
          <w:tcPr>
            <w:tcW w:w="851" w:type="dxa"/>
          </w:tcPr>
          <w:p w14:paraId="73FB98FE" w14:textId="0FBBA217"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1.04</w:t>
            </w:r>
          </w:p>
        </w:tc>
        <w:tc>
          <w:tcPr>
            <w:tcW w:w="850" w:type="dxa"/>
          </w:tcPr>
          <w:p w14:paraId="162932AD" w14:textId="4A899703"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.89</w:t>
            </w:r>
          </w:p>
        </w:tc>
      </w:tr>
      <w:tr w:rsidR="00CA3D33" w14:paraId="5789CF36" w14:textId="77777777" w:rsidTr="008124BD">
        <w:tc>
          <w:tcPr>
            <w:tcW w:w="3823" w:type="dxa"/>
          </w:tcPr>
          <w:p w14:paraId="51BC287B" w14:textId="08538FD6"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Autonomy</w:t>
            </w:r>
            <w:r w:rsidR="00F0688E">
              <w:rPr>
                <w:rFonts w:ascii="Times New Roman" w:hAnsi="Times New Roman" w:cs="Times New Roman"/>
                <w:sz w:val="24"/>
                <w:szCs w:val="24"/>
                <w:lang w:val="en-GB"/>
              </w:rPr>
              <w:t xml:space="preserve"> </w:t>
            </w:r>
          </w:p>
        </w:tc>
        <w:tc>
          <w:tcPr>
            <w:tcW w:w="7229" w:type="dxa"/>
          </w:tcPr>
          <w:p w14:paraId="7B8DC797" w14:textId="6D9DC7A2" w:rsidR="00CA3D33" w:rsidRPr="00D00022" w:rsidRDefault="00F7679A" w:rsidP="00CA3D33">
            <w:pPr>
              <w:spacing w:line="480" w:lineRule="exact"/>
              <w:contextualSpacing/>
              <w:rPr>
                <w:rFonts w:ascii="Times New Roman" w:hAnsi="Times New Roman" w:cs="Times New Roman"/>
                <w:sz w:val="24"/>
                <w:szCs w:val="24"/>
                <w:lang w:val="en-GB"/>
              </w:rPr>
            </w:pPr>
            <w:r w:rsidRPr="00F7679A">
              <w:rPr>
                <w:rFonts w:ascii="Times New Roman" w:hAnsi="Times New Roman" w:cs="Times New Roman"/>
                <w:sz w:val="24"/>
                <w:szCs w:val="24"/>
                <w:lang w:val="en-GB"/>
              </w:rPr>
              <w:t>When at work, I feel free to be who I am</w:t>
            </w:r>
          </w:p>
        </w:tc>
        <w:tc>
          <w:tcPr>
            <w:tcW w:w="850" w:type="dxa"/>
          </w:tcPr>
          <w:p w14:paraId="3A69CAFB" w14:textId="2C45F4E5"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4.70</w:t>
            </w:r>
          </w:p>
        </w:tc>
        <w:tc>
          <w:tcPr>
            <w:tcW w:w="851" w:type="dxa"/>
          </w:tcPr>
          <w:p w14:paraId="079CBFED" w14:textId="12D0B2EF"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1.27</w:t>
            </w:r>
          </w:p>
        </w:tc>
        <w:tc>
          <w:tcPr>
            <w:tcW w:w="850" w:type="dxa"/>
          </w:tcPr>
          <w:p w14:paraId="237B982E" w14:textId="1552298B"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.77</w:t>
            </w:r>
          </w:p>
        </w:tc>
      </w:tr>
      <w:tr w:rsidR="00CA3D33" w14:paraId="20466B88" w14:textId="77777777" w:rsidTr="008124BD">
        <w:tc>
          <w:tcPr>
            <w:tcW w:w="3823" w:type="dxa"/>
          </w:tcPr>
          <w:p w14:paraId="5CDF34CA" w14:textId="0F20C4E1"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 xml:space="preserve">Work </w:t>
            </w:r>
            <w:r w:rsidR="00A41ED6">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w:t>
            </w:r>
            <w:r w:rsidR="00E20269">
              <w:rPr>
                <w:rFonts w:ascii="Times New Roman" w:hAnsi="Times New Roman" w:cs="Times New Roman"/>
                <w:sz w:val="24"/>
                <w:szCs w:val="24"/>
                <w:lang w:val="en-GB"/>
              </w:rPr>
              <w:t xml:space="preserve"> </w:t>
            </w:r>
          </w:p>
        </w:tc>
        <w:tc>
          <w:tcPr>
            <w:tcW w:w="7229" w:type="dxa"/>
          </w:tcPr>
          <w:p w14:paraId="745C837A" w14:textId="6E7B0657" w:rsidR="00CA3D33" w:rsidRPr="00537BCD" w:rsidRDefault="00537BCD" w:rsidP="00CA3D33">
            <w:pPr>
              <w:spacing w:line="480" w:lineRule="exact"/>
              <w:contextualSpacing/>
              <w:rPr>
                <w:rFonts w:ascii="Times New Roman" w:hAnsi="Times New Roman" w:cs="Times New Roman"/>
                <w:sz w:val="24"/>
                <w:szCs w:val="24"/>
              </w:rPr>
            </w:pPr>
            <w:r w:rsidRPr="00537BCD">
              <w:rPr>
                <w:rFonts w:ascii="Times New Roman" w:hAnsi="Times New Roman" w:cs="Times New Roman"/>
                <w:sz w:val="24"/>
                <w:szCs w:val="24"/>
              </w:rPr>
              <w:t>At my work, I feel that I am bursting with energy</w:t>
            </w:r>
          </w:p>
        </w:tc>
        <w:tc>
          <w:tcPr>
            <w:tcW w:w="850" w:type="dxa"/>
          </w:tcPr>
          <w:p w14:paraId="79F911FB" w14:textId="6B6D4813"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4.23</w:t>
            </w:r>
          </w:p>
        </w:tc>
        <w:tc>
          <w:tcPr>
            <w:tcW w:w="851" w:type="dxa"/>
          </w:tcPr>
          <w:p w14:paraId="6333B9E6" w14:textId="5A72E528"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1.03</w:t>
            </w:r>
          </w:p>
        </w:tc>
        <w:tc>
          <w:tcPr>
            <w:tcW w:w="850" w:type="dxa"/>
          </w:tcPr>
          <w:p w14:paraId="526FA62A" w14:textId="06739451"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.94</w:t>
            </w:r>
          </w:p>
        </w:tc>
      </w:tr>
      <w:tr w:rsidR="00CA3D33" w14:paraId="7EC07998" w14:textId="77777777" w:rsidTr="008124BD">
        <w:tc>
          <w:tcPr>
            <w:tcW w:w="3823" w:type="dxa"/>
          </w:tcPr>
          <w:p w14:paraId="489804D1" w14:textId="2C36532C"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In-</w:t>
            </w:r>
            <w:r w:rsidR="00A41ED6">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A41ED6">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r w:rsidR="00F0688E">
              <w:rPr>
                <w:rFonts w:ascii="Times New Roman" w:hAnsi="Times New Roman" w:cs="Times New Roman"/>
                <w:sz w:val="24"/>
                <w:szCs w:val="24"/>
                <w:lang w:val="en-GB"/>
              </w:rPr>
              <w:t xml:space="preserve"> </w:t>
            </w:r>
          </w:p>
        </w:tc>
        <w:tc>
          <w:tcPr>
            <w:tcW w:w="7229" w:type="dxa"/>
          </w:tcPr>
          <w:p w14:paraId="1B07722F" w14:textId="27D1C7F3" w:rsidR="00CA3D33" w:rsidRPr="00D00022" w:rsidRDefault="00D05A4A" w:rsidP="00CA3D33">
            <w:pPr>
              <w:spacing w:line="480" w:lineRule="exact"/>
              <w:contextualSpacing/>
              <w:rPr>
                <w:rFonts w:ascii="Times New Roman" w:hAnsi="Times New Roman" w:cs="Times New Roman"/>
                <w:sz w:val="24"/>
                <w:szCs w:val="24"/>
                <w:lang w:val="en-GB"/>
              </w:rPr>
            </w:pPr>
            <w:r w:rsidRPr="00EB2E17">
              <w:rPr>
                <w:rFonts w:ascii="Times New Roman" w:hAnsi="Times New Roman" w:cs="Times New Roman"/>
                <w:bCs/>
                <w:sz w:val="24"/>
                <w:lang w:val="nl-NL"/>
              </w:rPr>
              <w:t>I meet performance expectations</w:t>
            </w:r>
          </w:p>
        </w:tc>
        <w:tc>
          <w:tcPr>
            <w:tcW w:w="850" w:type="dxa"/>
          </w:tcPr>
          <w:p w14:paraId="0AFD998D" w14:textId="04CE0ADF"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6.46</w:t>
            </w:r>
          </w:p>
        </w:tc>
        <w:tc>
          <w:tcPr>
            <w:tcW w:w="851" w:type="dxa"/>
          </w:tcPr>
          <w:p w14:paraId="3DF85E9C" w14:textId="6F83D098"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0.63</w:t>
            </w:r>
          </w:p>
        </w:tc>
        <w:tc>
          <w:tcPr>
            <w:tcW w:w="850" w:type="dxa"/>
          </w:tcPr>
          <w:p w14:paraId="7C525CD6" w14:textId="0929FAC6"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.90</w:t>
            </w:r>
          </w:p>
        </w:tc>
      </w:tr>
      <w:tr w:rsidR="00CA3D33" w14:paraId="414C450B" w14:textId="77777777" w:rsidTr="008124BD">
        <w:tc>
          <w:tcPr>
            <w:tcW w:w="3823" w:type="dxa"/>
          </w:tcPr>
          <w:p w14:paraId="3905C62A" w14:textId="0F9DCE9C"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 xml:space="preserve">Support for </w:t>
            </w:r>
            <w:r w:rsidR="00A41ED6">
              <w:rPr>
                <w:rFonts w:ascii="Times New Roman" w:hAnsi="Times New Roman" w:cs="Times New Roman"/>
                <w:sz w:val="24"/>
                <w:szCs w:val="24"/>
                <w:lang w:val="en-GB"/>
              </w:rPr>
              <w:t>o</w:t>
            </w:r>
            <w:r w:rsidR="006A3B2B">
              <w:rPr>
                <w:rFonts w:ascii="Times New Roman" w:hAnsi="Times New Roman" w:cs="Times New Roman"/>
                <w:sz w:val="24"/>
                <w:szCs w:val="24"/>
                <w:lang w:val="en-GB"/>
              </w:rPr>
              <w:t xml:space="preserve">rganisational </w:t>
            </w:r>
            <w:r w:rsidR="00A41ED6">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r w:rsidR="00DA72AA">
              <w:rPr>
                <w:rFonts w:ascii="Times New Roman" w:hAnsi="Times New Roman" w:cs="Times New Roman"/>
                <w:sz w:val="24"/>
                <w:szCs w:val="24"/>
                <w:lang w:val="en-GB"/>
              </w:rPr>
              <w:t xml:space="preserve"> </w:t>
            </w:r>
          </w:p>
        </w:tc>
        <w:tc>
          <w:tcPr>
            <w:tcW w:w="7229" w:type="dxa"/>
          </w:tcPr>
          <w:p w14:paraId="3FDF35AC" w14:textId="459F0F52" w:rsidR="00CA3D33" w:rsidRPr="00D00022" w:rsidRDefault="009C3A4D" w:rsidP="00CA3D33">
            <w:pPr>
              <w:spacing w:line="480" w:lineRule="exact"/>
              <w:contextualSpacing/>
              <w:rPr>
                <w:rFonts w:ascii="Times New Roman" w:hAnsi="Times New Roman" w:cs="Times New Roman"/>
                <w:sz w:val="24"/>
                <w:szCs w:val="24"/>
                <w:lang w:val="en-GB"/>
              </w:rPr>
            </w:pPr>
            <w:r w:rsidRPr="00634FE2">
              <w:rPr>
                <w:rFonts w:asciiTheme="majorBidi" w:hAnsiTheme="majorBidi" w:cstheme="majorBidi"/>
                <w:sz w:val="24"/>
                <w:szCs w:val="24"/>
              </w:rPr>
              <w:t>I look forward to changes at work</w:t>
            </w:r>
          </w:p>
        </w:tc>
        <w:tc>
          <w:tcPr>
            <w:tcW w:w="850" w:type="dxa"/>
          </w:tcPr>
          <w:p w14:paraId="2D8FFC2C" w14:textId="2EE65147"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4.44</w:t>
            </w:r>
          </w:p>
        </w:tc>
        <w:tc>
          <w:tcPr>
            <w:tcW w:w="851" w:type="dxa"/>
          </w:tcPr>
          <w:p w14:paraId="07C9DF55" w14:textId="54C8E696"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1.01</w:t>
            </w:r>
          </w:p>
        </w:tc>
        <w:tc>
          <w:tcPr>
            <w:tcW w:w="850" w:type="dxa"/>
          </w:tcPr>
          <w:p w14:paraId="66896DF5" w14:textId="1C454E0A"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.95</w:t>
            </w:r>
          </w:p>
        </w:tc>
      </w:tr>
      <w:tr w:rsidR="00CA3D33" w14:paraId="316A3103" w14:textId="77777777" w:rsidTr="008124BD">
        <w:tc>
          <w:tcPr>
            <w:tcW w:w="3823" w:type="dxa"/>
          </w:tcPr>
          <w:p w14:paraId="26018632" w14:textId="430C8512" w:rsidR="00CA3D33" w:rsidRDefault="00CA3D33" w:rsidP="00CA3D33">
            <w:pPr>
              <w:spacing w:line="480" w:lineRule="exact"/>
              <w:contextualSpacing/>
              <w:rPr>
                <w:rFonts w:ascii="Times New Roman" w:hAnsi="Times New Roman" w:cs="Times New Roman"/>
                <w:b/>
                <w:bCs/>
                <w:sz w:val="24"/>
                <w:szCs w:val="24"/>
                <w:lang w:val="en-GB"/>
              </w:rPr>
            </w:pPr>
            <w:r w:rsidRPr="00AF5753">
              <w:rPr>
                <w:rFonts w:ascii="Times New Roman" w:hAnsi="Times New Roman" w:cs="Times New Roman"/>
                <w:sz w:val="24"/>
                <w:szCs w:val="24"/>
                <w:lang w:val="en-GB"/>
              </w:rPr>
              <w:t>Creativity</w:t>
            </w:r>
          </w:p>
        </w:tc>
        <w:tc>
          <w:tcPr>
            <w:tcW w:w="7229" w:type="dxa"/>
          </w:tcPr>
          <w:p w14:paraId="2B17C213" w14:textId="5C5AA577" w:rsidR="00CA3D33" w:rsidRPr="00D00022" w:rsidRDefault="008124BD" w:rsidP="00CA3D33">
            <w:pPr>
              <w:spacing w:line="480" w:lineRule="exact"/>
              <w:contextualSpacing/>
              <w:rPr>
                <w:rFonts w:ascii="Times New Roman" w:hAnsi="Times New Roman" w:cs="Times New Roman"/>
                <w:sz w:val="24"/>
                <w:szCs w:val="24"/>
                <w:lang w:val="en-GB"/>
              </w:rPr>
            </w:pPr>
            <w:r w:rsidRPr="008124BD">
              <w:rPr>
                <w:rFonts w:ascii="Times New Roman" w:hAnsi="Times New Roman" w:cs="Times New Roman"/>
                <w:sz w:val="24"/>
                <w:szCs w:val="24"/>
                <w:lang w:val="en-GB"/>
              </w:rPr>
              <w:t>While working on something, I try to generate as many ideas as possible</w:t>
            </w:r>
          </w:p>
        </w:tc>
        <w:tc>
          <w:tcPr>
            <w:tcW w:w="850" w:type="dxa"/>
          </w:tcPr>
          <w:p w14:paraId="238605C8" w14:textId="3A42E182"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3.78</w:t>
            </w:r>
          </w:p>
        </w:tc>
        <w:tc>
          <w:tcPr>
            <w:tcW w:w="851" w:type="dxa"/>
          </w:tcPr>
          <w:p w14:paraId="6798866C" w14:textId="32D209F9"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0.66</w:t>
            </w:r>
          </w:p>
        </w:tc>
        <w:tc>
          <w:tcPr>
            <w:tcW w:w="850" w:type="dxa"/>
          </w:tcPr>
          <w:p w14:paraId="6169C2FC" w14:textId="72C04D34" w:rsidR="00CA3D33" w:rsidRDefault="00CA3D33" w:rsidP="008124BD">
            <w:pPr>
              <w:spacing w:line="480" w:lineRule="exact"/>
              <w:contextualSpacing/>
              <w:jc w:val="center"/>
              <w:rPr>
                <w:rFonts w:ascii="Times New Roman" w:hAnsi="Times New Roman" w:cs="Times New Roman"/>
                <w:b/>
                <w:bCs/>
                <w:sz w:val="24"/>
                <w:szCs w:val="24"/>
                <w:lang w:val="en-GB"/>
              </w:rPr>
            </w:pPr>
            <w:r w:rsidRPr="00AF5753">
              <w:rPr>
                <w:rFonts w:ascii="Times New Roman" w:hAnsi="Times New Roman" w:cs="Times New Roman"/>
                <w:bCs/>
                <w:sz w:val="24"/>
                <w:szCs w:val="24"/>
                <w:lang w:val="en-GB"/>
              </w:rPr>
              <w:t>.84</w:t>
            </w:r>
          </w:p>
        </w:tc>
      </w:tr>
    </w:tbl>
    <w:p w14:paraId="1386E0A8" w14:textId="77777777" w:rsidR="00DC7AE3" w:rsidRDefault="00DC7AE3" w:rsidP="00BC727E">
      <w:pPr>
        <w:spacing w:after="0" w:line="480" w:lineRule="exact"/>
        <w:contextualSpacing/>
        <w:rPr>
          <w:rFonts w:ascii="Times New Roman" w:hAnsi="Times New Roman" w:cs="Times New Roman"/>
          <w:b/>
          <w:bCs/>
          <w:sz w:val="24"/>
          <w:szCs w:val="24"/>
          <w:lang w:val="en-GB"/>
        </w:rPr>
      </w:pPr>
    </w:p>
    <w:p w14:paraId="5D28C1D4" w14:textId="77777777" w:rsidR="00DC7AE3" w:rsidRDefault="00DC7AE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3ECF392" w14:textId="6EAF52A4" w:rsidR="00BC727E" w:rsidRPr="00AF5753" w:rsidRDefault="00BC727E" w:rsidP="00BC727E">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lastRenderedPageBreak/>
        <w:t xml:space="preserve">Table </w:t>
      </w:r>
      <w:r w:rsidR="00950C75" w:rsidRPr="00AF5753">
        <w:rPr>
          <w:rFonts w:ascii="Times New Roman" w:hAnsi="Times New Roman" w:cs="Times New Roman"/>
          <w:b/>
          <w:bCs/>
          <w:sz w:val="24"/>
          <w:szCs w:val="24"/>
          <w:lang w:val="en-GB"/>
        </w:rPr>
        <w:t>1</w:t>
      </w:r>
      <w:r w:rsidR="006B5675">
        <w:rPr>
          <w:rFonts w:ascii="Times New Roman" w:hAnsi="Times New Roman" w:cs="Times New Roman"/>
          <w:b/>
          <w:bCs/>
          <w:sz w:val="24"/>
          <w:szCs w:val="24"/>
          <w:lang w:val="en-GB"/>
        </w:rPr>
        <w:t>0</w:t>
      </w:r>
    </w:p>
    <w:p w14:paraId="74491090" w14:textId="04A81FFF" w:rsidR="00BC727E" w:rsidRPr="009E432B" w:rsidRDefault="00BC727E" w:rsidP="00BC727E">
      <w:pPr>
        <w:spacing w:after="0" w:line="480" w:lineRule="exact"/>
        <w:contextualSpacing/>
        <w:rPr>
          <w:rFonts w:ascii="Times New Roman" w:hAnsi="Times New Roman" w:cs="Times New Roman"/>
          <w:i/>
          <w:iCs/>
          <w:sz w:val="24"/>
          <w:szCs w:val="24"/>
          <w:lang w:val="en-GB"/>
        </w:rPr>
      </w:pPr>
      <w:r w:rsidRPr="009E432B">
        <w:rPr>
          <w:rFonts w:ascii="Times New Roman" w:hAnsi="Times New Roman" w:cs="Times New Roman"/>
          <w:i/>
          <w:iCs/>
          <w:sz w:val="24"/>
          <w:szCs w:val="24"/>
          <w:lang w:val="en-GB"/>
        </w:rPr>
        <w:t>Correlation</w:t>
      </w:r>
      <w:r w:rsidR="003B3EBC">
        <w:rPr>
          <w:rFonts w:ascii="Times New Roman" w:hAnsi="Times New Roman" w:cs="Times New Roman"/>
          <w:i/>
          <w:iCs/>
          <w:sz w:val="24"/>
          <w:szCs w:val="24"/>
          <w:lang w:val="en-GB"/>
        </w:rPr>
        <w:t xml:space="preserve">s in </w:t>
      </w:r>
      <w:r w:rsidRPr="009E432B">
        <w:rPr>
          <w:rFonts w:ascii="Times New Roman" w:hAnsi="Times New Roman" w:cs="Times New Roman"/>
          <w:i/>
          <w:iCs/>
          <w:sz w:val="24"/>
          <w:szCs w:val="24"/>
          <w:lang w:val="en-GB"/>
        </w:rPr>
        <w:t>Study 4</w:t>
      </w:r>
    </w:p>
    <w:tbl>
      <w:tblPr>
        <w:tblStyle w:val="TableGrid"/>
        <w:tblW w:w="143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50"/>
        <w:gridCol w:w="851"/>
        <w:gridCol w:w="992"/>
        <w:gridCol w:w="992"/>
        <w:gridCol w:w="993"/>
        <w:gridCol w:w="992"/>
        <w:gridCol w:w="992"/>
        <w:gridCol w:w="992"/>
        <w:gridCol w:w="851"/>
        <w:gridCol w:w="869"/>
        <w:gridCol w:w="844"/>
        <w:gridCol w:w="843"/>
        <w:gridCol w:w="704"/>
      </w:tblGrid>
      <w:tr w:rsidR="00BC727E" w:rsidRPr="00AF5753" w14:paraId="7B91376A" w14:textId="77777777" w:rsidTr="006F4221">
        <w:tc>
          <w:tcPr>
            <w:tcW w:w="2547" w:type="dxa"/>
            <w:tcBorders>
              <w:top w:val="single" w:sz="4" w:space="0" w:color="auto"/>
              <w:bottom w:val="single" w:sz="4" w:space="0" w:color="auto"/>
            </w:tcBorders>
          </w:tcPr>
          <w:p w14:paraId="320D4D10" w14:textId="77777777" w:rsidR="00BC727E" w:rsidRPr="00AF5753" w:rsidRDefault="00BC727E" w:rsidP="006F4221">
            <w:pPr>
              <w:spacing w:line="480" w:lineRule="exact"/>
              <w:contextualSpacing/>
              <w:rPr>
                <w:rFonts w:ascii="Times New Roman" w:hAnsi="Times New Roman" w:cs="Times New Roman"/>
                <w:sz w:val="20"/>
                <w:szCs w:val="20"/>
                <w:lang w:val="en-GB"/>
              </w:rPr>
            </w:pPr>
          </w:p>
        </w:tc>
        <w:tc>
          <w:tcPr>
            <w:tcW w:w="850" w:type="dxa"/>
            <w:tcBorders>
              <w:top w:val="single" w:sz="4" w:space="0" w:color="auto"/>
              <w:bottom w:val="single" w:sz="4" w:space="0" w:color="auto"/>
            </w:tcBorders>
          </w:tcPr>
          <w:p w14:paraId="4352364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w:t>
            </w:r>
          </w:p>
        </w:tc>
        <w:tc>
          <w:tcPr>
            <w:tcW w:w="851" w:type="dxa"/>
            <w:tcBorders>
              <w:top w:val="single" w:sz="4" w:space="0" w:color="auto"/>
              <w:bottom w:val="single" w:sz="4" w:space="0" w:color="auto"/>
            </w:tcBorders>
          </w:tcPr>
          <w:p w14:paraId="43F8347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w:t>
            </w:r>
          </w:p>
        </w:tc>
        <w:tc>
          <w:tcPr>
            <w:tcW w:w="992" w:type="dxa"/>
            <w:tcBorders>
              <w:top w:val="single" w:sz="4" w:space="0" w:color="auto"/>
              <w:bottom w:val="single" w:sz="4" w:space="0" w:color="auto"/>
            </w:tcBorders>
          </w:tcPr>
          <w:p w14:paraId="2402167F"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w:t>
            </w:r>
          </w:p>
        </w:tc>
        <w:tc>
          <w:tcPr>
            <w:tcW w:w="992" w:type="dxa"/>
            <w:tcBorders>
              <w:top w:val="single" w:sz="4" w:space="0" w:color="auto"/>
              <w:bottom w:val="single" w:sz="4" w:space="0" w:color="auto"/>
            </w:tcBorders>
          </w:tcPr>
          <w:p w14:paraId="7F25C85F"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p>
        </w:tc>
        <w:tc>
          <w:tcPr>
            <w:tcW w:w="993" w:type="dxa"/>
            <w:tcBorders>
              <w:top w:val="single" w:sz="4" w:space="0" w:color="auto"/>
              <w:bottom w:val="single" w:sz="4" w:space="0" w:color="auto"/>
            </w:tcBorders>
          </w:tcPr>
          <w:p w14:paraId="6784D43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p>
        </w:tc>
        <w:tc>
          <w:tcPr>
            <w:tcW w:w="992" w:type="dxa"/>
            <w:tcBorders>
              <w:top w:val="single" w:sz="4" w:space="0" w:color="auto"/>
              <w:bottom w:val="single" w:sz="4" w:space="0" w:color="auto"/>
            </w:tcBorders>
          </w:tcPr>
          <w:p w14:paraId="6DCEAEA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p>
        </w:tc>
        <w:tc>
          <w:tcPr>
            <w:tcW w:w="992" w:type="dxa"/>
            <w:tcBorders>
              <w:top w:val="single" w:sz="4" w:space="0" w:color="auto"/>
              <w:bottom w:val="single" w:sz="4" w:space="0" w:color="auto"/>
            </w:tcBorders>
          </w:tcPr>
          <w:p w14:paraId="2D101B7C"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w:t>
            </w:r>
          </w:p>
        </w:tc>
        <w:tc>
          <w:tcPr>
            <w:tcW w:w="992" w:type="dxa"/>
            <w:tcBorders>
              <w:top w:val="single" w:sz="4" w:space="0" w:color="auto"/>
              <w:bottom w:val="single" w:sz="4" w:space="0" w:color="auto"/>
            </w:tcBorders>
          </w:tcPr>
          <w:p w14:paraId="5DFB289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8.</w:t>
            </w:r>
          </w:p>
        </w:tc>
        <w:tc>
          <w:tcPr>
            <w:tcW w:w="851" w:type="dxa"/>
            <w:tcBorders>
              <w:top w:val="single" w:sz="4" w:space="0" w:color="auto"/>
              <w:bottom w:val="single" w:sz="4" w:space="0" w:color="auto"/>
            </w:tcBorders>
          </w:tcPr>
          <w:p w14:paraId="0751A3D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9.</w:t>
            </w:r>
          </w:p>
        </w:tc>
        <w:tc>
          <w:tcPr>
            <w:tcW w:w="869" w:type="dxa"/>
            <w:tcBorders>
              <w:top w:val="single" w:sz="4" w:space="0" w:color="auto"/>
              <w:bottom w:val="single" w:sz="4" w:space="0" w:color="auto"/>
            </w:tcBorders>
          </w:tcPr>
          <w:p w14:paraId="6208422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10.</w:t>
            </w:r>
          </w:p>
        </w:tc>
        <w:tc>
          <w:tcPr>
            <w:tcW w:w="844" w:type="dxa"/>
            <w:tcBorders>
              <w:top w:val="single" w:sz="4" w:space="0" w:color="auto"/>
              <w:bottom w:val="single" w:sz="4" w:space="0" w:color="auto"/>
            </w:tcBorders>
          </w:tcPr>
          <w:p w14:paraId="71DECF72"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11.</w:t>
            </w:r>
          </w:p>
        </w:tc>
        <w:tc>
          <w:tcPr>
            <w:tcW w:w="843" w:type="dxa"/>
            <w:tcBorders>
              <w:top w:val="single" w:sz="4" w:space="0" w:color="auto"/>
              <w:bottom w:val="single" w:sz="4" w:space="0" w:color="auto"/>
            </w:tcBorders>
          </w:tcPr>
          <w:p w14:paraId="0BC93D3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12.</w:t>
            </w:r>
          </w:p>
        </w:tc>
        <w:tc>
          <w:tcPr>
            <w:tcW w:w="704" w:type="dxa"/>
            <w:tcBorders>
              <w:top w:val="single" w:sz="4" w:space="0" w:color="auto"/>
              <w:bottom w:val="single" w:sz="4" w:space="0" w:color="auto"/>
            </w:tcBorders>
          </w:tcPr>
          <w:p w14:paraId="423EBAC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13.</w:t>
            </w:r>
          </w:p>
        </w:tc>
      </w:tr>
      <w:tr w:rsidR="00BC727E" w:rsidRPr="00AF5753" w14:paraId="23A57875" w14:textId="77777777" w:rsidTr="006F4221">
        <w:tc>
          <w:tcPr>
            <w:tcW w:w="2547" w:type="dxa"/>
            <w:tcBorders>
              <w:top w:val="single" w:sz="4" w:space="0" w:color="auto"/>
            </w:tcBorders>
          </w:tcPr>
          <w:p w14:paraId="0D07E1C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 ONS</w:t>
            </w:r>
          </w:p>
        </w:tc>
        <w:tc>
          <w:tcPr>
            <w:tcW w:w="850" w:type="dxa"/>
            <w:tcBorders>
              <w:top w:val="single" w:sz="4" w:space="0" w:color="auto"/>
            </w:tcBorders>
          </w:tcPr>
          <w:p w14:paraId="026C99E2"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851" w:type="dxa"/>
            <w:tcBorders>
              <w:top w:val="single" w:sz="4" w:space="0" w:color="auto"/>
            </w:tcBorders>
          </w:tcPr>
          <w:p w14:paraId="1B5834B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.95</w:t>
            </w:r>
          </w:p>
        </w:tc>
        <w:tc>
          <w:tcPr>
            <w:tcW w:w="992" w:type="dxa"/>
            <w:tcBorders>
              <w:top w:val="single" w:sz="4" w:space="0" w:color="auto"/>
            </w:tcBorders>
          </w:tcPr>
          <w:p w14:paraId="21EC150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.94</w:t>
            </w:r>
          </w:p>
        </w:tc>
        <w:tc>
          <w:tcPr>
            <w:tcW w:w="992" w:type="dxa"/>
            <w:tcBorders>
              <w:top w:val="single" w:sz="4" w:space="0" w:color="auto"/>
            </w:tcBorders>
          </w:tcPr>
          <w:p w14:paraId="78EE5F6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.71</w:t>
            </w:r>
          </w:p>
        </w:tc>
        <w:tc>
          <w:tcPr>
            <w:tcW w:w="993" w:type="dxa"/>
            <w:tcBorders>
              <w:top w:val="single" w:sz="4" w:space="0" w:color="auto"/>
            </w:tcBorders>
          </w:tcPr>
          <w:p w14:paraId="6BCF4B1C" w14:textId="46770C0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402809">
              <w:rPr>
                <w:rFonts w:ascii="Times New Roman" w:hAnsi="Times New Roman" w:cs="Times New Roman"/>
                <w:sz w:val="20"/>
                <w:szCs w:val="20"/>
                <w:lang w:val="en-GB"/>
              </w:rPr>
              <w:t>5</w:t>
            </w:r>
          </w:p>
        </w:tc>
        <w:tc>
          <w:tcPr>
            <w:tcW w:w="992" w:type="dxa"/>
            <w:tcBorders>
              <w:top w:val="single" w:sz="4" w:space="0" w:color="auto"/>
            </w:tcBorders>
          </w:tcPr>
          <w:p w14:paraId="0A8156B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.72</w:t>
            </w:r>
          </w:p>
        </w:tc>
        <w:tc>
          <w:tcPr>
            <w:tcW w:w="992" w:type="dxa"/>
            <w:tcBorders>
              <w:top w:val="single" w:sz="4" w:space="0" w:color="auto"/>
            </w:tcBorders>
          </w:tcPr>
          <w:p w14:paraId="1EE7EFAA" w14:textId="15C5FDCE"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w:t>
            </w:r>
            <w:r w:rsidR="008113F4">
              <w:rPr>
                <w:rFonts w:ascii="Times New Roman" w:hAnsi="Times New Roman" w:cs="Times New Roman"/>
                <w:sz w:val="20"/>
                <w:szCs w:val="20"/>
                <w:lang w:val="en-GB"/>
              </w:rPr>
              <w:t>3</w:t>
            </w:r>
          </w:p>
        </w:tc>
        <w:tc>
          <w:tcPr>
            <w:tcW w:w="992" w:type="dxa"/>
            <w:tcBorders>
              <w:top w:val="single" w:sz="4" w:space="0" w:color="auto"/>
            </w:tcBorders>
          </w:tcPr>
          <w:p w14:paraId="42E2100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.53</w:t>
            </w:r>
          </w:p>
        </w:tc>
        <w:tc>
          <w:tcPr>
            <w:tcW w:w="851" w:type="dxa"/>
            <w:tcBorders>
              <w:top w:val="single" w:sz="4" w:space="0" w:color="auto"/>
            </w:tcBorders>
          </w:tcPr>
          <w:p w14:paraId="758E542E" w14:textId="790C1B46"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8113F4">
              <w:rPr>
                <w:rFonts w:ascii="Times New Roman" w:hAnsi="Times New Roman" w:cs="Times New Roman"/>
                <w:sz w:val="20"/>
                <w:szCs w:val="20"/>
                <w:lang w:val="en-GB"/>
              </w:rPr>
              <w:t>5</w:t>
            </w:r>
          </w:p>
        </w:tc>
        <w:tc>
          <w:tcPr>
            <w:tcW w:w="869" w:type="dxa"/>
            <w:tcBorders>
              <w:top w:val="single" w:sz="4" w:space="0" w:color="auto"/>
            </w:tcBorders>
          </w:tcPr>
          <w:p w14:paraId="70404EE9" w14:textId="0E5E1805"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8113F4">
              <w:rPr>
                <w:rFonts w:ascii="Times New Roman" w:hAnsi="Times New Roman" w:cs="Times New Roman"/>
                <w:sz w:val="20"/>
                <w:szCs w:val="20"/>
                <w:lang w:val="en-GB"/>
              </w:rPr>
              <w:t>5</w:t>
            </w:r>
          </w:p>
        </w:tc>
        <w:tc>
          <w:tcPr>
            <w:tcW w:w="844" w:type="dxa"/>
            <w:tcBorders>
              <w:top w:val="single" w:sz="4" w:space="0" w:color="auto"/>
            </w:tcBorders>
          </w:tcPr>
          <w:p w14:paraId="6E20378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.27</w:t>
            </w:r>
          </w:p>
        </w:tc>
        <w:tc>
          <w:tcPr>
            <w:tcW w:w="843" w:type="dxa"/>
            <w:tcBorders>
              <w:top w:val="single" w:sz="4" w:space="0" w:color="auto"/>
            </w:tcBorders>
          </w:tcPr>
          <w:p w14:paraId="6500269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.34</w:t>
            </w:r>
          </w:p>
        </w:tc>
        <w:tc>
          <w:tcPr>
            <w:tcW w:w="704" w:type="dxa"/>
            <w:tcBorders>
              <w:top w:val="single" w:sz="4" w:space="0" w:color="auto"/>
            </w:tcBorders>
          </w:tcPr>
          <w:p w14:paraId="51D641C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.37</w:t>
            </w:r>
          </w:p>
        </w:tc>
      </w:tr>
      <w:tr w:rsidR="00BC727E" w:rsidRPr="00AF5753" w14:paraId="30183F6F" w14:textId="77777777" w:rsidTr="006F4221">
        <w:tc>
          <w:tcPr>
            <w:tcW w:w="2547" w:type="dxa"/>
          </w:tcPr>
          <w:p w14:paraId="1E0AF733" w14:textId="46E653B4"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2. Agentic </w:t>
            </w:r>
            <w:r w:rsidR="00A41ED6">
              <w:rPr>
                <w:rFonts w:ascii="Times New Roman" w:hAnsi="Times New Roman" w:cs="Times New Roman"/>
                <w:sz w:val="20"/>
                <w:szCs w:val="20"/>
                <w:lang w:val="en-GB"/>
              </w:rPr>
              <w:t>o</w:t>
            </w:r>
            <w:r w:rsidRPr="00AF5753">
              <w:rPr>
                <w:rFonts w:ascii="Times New Roman" w:hAnsi="Times New Roman" w:cs="Times New Roman"/>
                <w:sz w:val="20"/>
                <w:szCs w:val="20"/>
                <w:lang w:val="en-GB"/>
              </w:rPr>
              <w:t xml:space="preserve">rg. </w:t>
            </w:r>
            <w:r w:rsidR="00A41ED6">
              <w:rPr>
                <w:rFonts w:ascii="Times New Roman" w:hAnsi="Times New Roman" w:cs="Times New Roman"/>
                <w:sz w:val="20"/>
                <w:szCs w:val="20"/>
                <w:lang w:val="en-GB"/>
              </w:rPr>
              <w:t>n</w:t>
            </w:r>
            <w:r w:rsidRPr="00AF5753">
              <w:rPr>
                <w:rFonts w:ascii="Times New Roman" w:hAnsi="Times New Roman" w:cs="Times New Roman"/>
                <w:sz w:val="20"/>
                <w:szCs w:val="20"/>
                <w:lang w:val="en-GB"/>
              </w:rPr>
              <w:t>ostalgia</w:t>
            </w:r>
          </w:p>
        </w:tc>
        <w:tc>
          <w:tcPr>
            <w:tcW w:w="850" w:type="dxa"/>
          </w:tcPr>
          <w:p w14:paraId="25BA191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.93, .96</w:t>
            </w:r>
          </w:p>
        </w:tc>
        <w:tc>
          <w:tcPr>
            <w:tcW w:w="851" w:type="dxa"/>
          </w:tcPr>
          <w:p w14:paraId="6F60B48F"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2" w:type="dxa"/>
          </w:tcPr>
          <w:p w14:paraId="6BFBB6CD" w14:textId="2099CB14"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w:t>
            </w:r>
            <w:r w:rsidR="00820069">
              <w:rPr>
                <w:rFonts w:ascii="Times New Roman" w:hAnsi="Times New Roman" w:cs="Times New Roman"/>
                <w:sz w:val="20"/>
                <w:szCs w:val="20"/>
                <w:lang w:val="en-GB"/>
              </w:rPr>
              <w:t>8</w:t>
            </w:r>
          </w:p>
        </w:tc>
        <w:tc>
          <w:tcPr>
            <w:tcW w:w="992" w:type="dxa"/>
          </w:tcPr>
          <w:p w14:paraId="32A0C332"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.65</w:t>
            </w:r>
          </w:p>
        </w:tc>
        <w:tc>
          <w:tcPr>
            <w:tcW w:w="993" w:type="dxa"/>
          </w:tcPr>
          <w:p w14:paraId="5C6D1E38" w14:textId="711CD6FB"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r w:rsidR="002F7A7F">
              <w:rPr>
                <w:rFonts w:ascii="Times New Roman" w:hAnsi="Times New Roman" w:cs="Times New Roman"/>
                <w:sz w:val="20"/>
                <w:szCs w:val="20"/>
                <w:lang w:val="en-GB"/>
              </w:rPr>
              <w:t>8</w:t>
            </w:r>
          </w:p>
        </w:tc>
        <w:tc>
          <w:tcPr>
            <w:tcW w:w="992" w:type="dxa"/>
          </w:tcPr>
          <w:p w14:paraId="612D2801" w14:textId="41F62794"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w:t>
            </w:r>
            <w:r w:rsidR="002F7A7F">
              <w:rPr>
                <w:rFonts w:ascii="Times New Roman" w:hAnsi="Times New Roman" w:cs="Times New Roman"/>
                <w:sz w:val="20"/>
                <w:szCs w:val="20"/>
                <w:lang w:val="en-GB"/>
              </w:rPr>
              <w:t>1</w:t>
            </w:r>
          </w:p>
        </w:tc>
        <w:tc>
          <w:tcPr>
            <w:tcW w:w="992" w:type="dxa"/>
          </w:tcPr>
          <w:p w14:paraId="1C648A2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.12</w:t>
            </w:r>
          </w:p>
        </w:tc>
        <w:tc>
          <w:tcPr>
            <w:tcW w:w="992" w:type="dxa"/>
          </w:tcPr>
          <w:p w14:paraId="5814C133" w14:textId="485331D8"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r w:rsidR="002F7A7F">
              <w:rPr>
                <w:rFonts w:ascii="Times New Roman" w:hAnsi="Times New Roman" w:cs="Times New Roman"/>
                <w:sz w:val="20"/>
                <w:szCs w:val="20"/>
                <w:lang w:val="en-GB"/>
              </w:rPr>
              <w:t>9</w:t>
            </w:r>
          </w:p>
        </w:tc>
        <w:tc>
          <w:tcPr>
            <w:tcW w:w="851" w:type="dxa"/>
          </w:tcPr>
          <w:p w14:paraId="2F44A2DC" w14:textId="71BF571D"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2F7A7F">
              <w:rPr>
                <w:rFonts w:ascii="Times New Roman" w:hAnsi="Times New Roman" w:cs="Times New Roman"/>
                <w:sz w:val="20"/>
                <w:szCs w:val="20"/>
                <w:lang w:val="en-GB"/>
              </w:rPr>
              <w:t>3</w:t>
            </w:r>
          </w:p>
        </w:tc>
        <w:tc>
          <w:tcPr>
            <w:tcW w:w="869" w:type="dxa"/>
          </w:tcPr>
          <w:p w14:paraId="7728A9E2" w14:textId="7D3BFF94"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2F7A7F">
              <w:rPr>
                <w:rFonts w:ascii="Times New Roman" w:hAnsi="Times New Roman" w:cs="Times New Roman"/>
                <w:sz w:val="20"/>
                <w:szCs w:val="20"/>
                <w:lang w:val="en-GB"/>
              </w:rPr>
              <w:t>6</w:t>
            </w:r>
          </w:p>
        </w:tc>
        <w:tc>
          <w:tcPr>
            <w:tcW w:w="844" w:type="dxa"/>
          </w:tcPr>
          <w:p w14:paraId="6E0A4CB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.27</w:t>
            </w:r>
          </w:p>
        </w:tc>
        <w:tc>
          <w:tcPr>
            <w:tcW w:w="843" w:type="dxa"/>
          </w:tcPr>
          <w:p w14:paraId="1C2F08C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.37</w:t>
            </w:r>
          </w:p>
        </w:tc>
        <w:tc>
          <w:tcPr>
            <w:tcW w:w="704" w:type="dxa"/>
          </w:tcPr>
          <w:p w14:paraId="5370F949"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.41</w:t>
            </w:r>
          </w:p>
        </w:tc>
      </w:tr>
      <w:tr w:rsidR="00BC727E" w:rsidRPr="00AF5753" w14:paraId="4DABEEB9" w14:textId="77777777" w:rsidTr="006F4221">
        <w:tc>
          <w:tcPr>
            <w:tcW w:w="2547" w:type="dxa"/>
          </w:tcPr>
          <w:p w14:paraId="2D465DF7" w14:textId="03DE080B"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3. Communal </w:t>
            </w:r>
            <w:r w:rsidR="00A41ED6">
              <w:rPr>
                <w:rFonts w:ascii="Times New Roman" w:hAnsi="Times New Roman" w:cs="Times New Roman"/>
                <w:sz w:val="20"/>
                <w:szCs w:val="20"/>
                <w:lang w:val="en-GB"/>
              </w:rPr>
              <w:t>o</w:t>
            </w:r>
            <w:r w:rsidRPr="00AF5753">
              <w:rPr>
                <w:rFonts w:ascii="Times New Roman" w:hAnsi="Times New Roman" w:cs="Times New Roman"/>
                <w:sz w:val="20"/>
                <w:szCs w:val="20"/>
                <w:lang w:val="en-GB"/>
              </w:rPr>
              <w:t xml:space="preserve">rg. </w:t>
            </w:r>
            <w:r w:rsidR="00A41ED6">
              <w:rPr>
                <w:rFonts w:ascii="Times New Roman" w:hAnsi="Times New Roman" w:cs="Times New Roman"/>
                <w:sz w:val="20"/>
                <w:szCs w:val="20"/>
                <w:lang w:val="en-GB"/>
              </w:rPr>
              <w:t>n</w:t>
            </w:r>
            <w:r w:rsidRPr="00AF5753">
              <w:rPr>
                <w:rFonts w:ascii="Times New Roman" w:hAnsi="Times New Roman" w:cs="Times New Roman"/>
                <w:sz w:val="20"/>
                <w:szCs w:val="20"/>
                <w:lang w:val="en-GB"/>
              </w:rPr>
              <w:t>ostalgia</w:t>
            </w:r>
          </w:p>
        </w:tc>
        <w:tc>
          <w:tcPr>
            <w:tcW w:w="850" w:type="dxa"/>
          </w:tcPr>
          <w:p w14:paraId="7F8FA1FF"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.92, .95</w:t>
            </w:r>
          </w:p>
        </w:tc>
        <w:tc>
          <w:tcPr>
            <w:tcW w:w="851" w:type="dxa"/>
          </w:tcPr>
          <w:p w14:paraId="4446A89A"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.73, .81</w:t>
            </w:r>
          </w:p>
        </w:tc>
        <w:tc>
          <w:tcPr>
            <w:tcW w:w="992" w:type="dxa"/>
          </w:tcPr>
          <w:p w14:paraId="65BEE44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2" w:type="dxa"/>
          </w:tcPr>
          <w:p w14:paraId="67474FF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.69</w:t>
            </w:r>
          </w:p>
        </w:tc>
        <w:tc>
          <w:tcPr>
            <w:tcW w:w="993" w:type="dxa"/>
          </w:tcPr>
          <w:p w14:paraId="35D3224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.56</w:t>
            </w:r>
          </w:p>
        </w:tc>
        <w:tc>
          <w:tcPr>
            <w:tcW w:w="992" w:type="dxa"/>
          </w:tcPr>
          <w:p w14:paraId="7FD6C113" w14:textId="191C6892"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9E524B">
              <w:rPr>
                <w:rFonts w:ascii="Times New Roman" w:hAnsi="Times New Roman" w:cs="Times New Roman"/>
                <w:sz w:val="20"/>
                <w:szCs w:val="20"/>
                <w:lang w:val="en-GB"/>
              </w:rPr>
              <w:t>5</w:t>
            </w:r>
          </w:p>
        </w:tc>
        <w:tc>
          <w:tcPr>
            <w:tcW w:w="992" w:type="dxa"/>
          </w:tcPr>
          <w:p w14:paraId="6CB9FA73" w14:textId="653BD1E5"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w:t>
            </w:r>
            <w:r w:rsidR="009E524B">
              <w:rPr>
                <w:rFonts w:ascii="Times New Roman" w:hAnsi="Times New Roman" w:cs="Times New Roman"/>
                <w:sz w:val="20"/>
                <w:szCs w:val="20"/>
                <w:lang w:val="en-GB"/>
              </w:rPr>
              <w:t>3</w:t>
            </w:r>
          </w:p>
        </w:tc>
        <w:tc>
          <w:tcPr>
            <w:tcW w:w="992" w:type="dxa"/>
          </w:tcPr>
          <w:p w14:paraId="35C9F40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.52</w:t>
            </w:r>
          </w:p>
        </w:tc>
        <w:tc>
          <w:tcPr>
            <w:tcW w:w="851" w:type="dxa"/>
          </w:tcPr>
          <w:p w14:paraId="1FA494A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.52</w:t>
            </w:r>
          </w:p>
        </w:tc>
        <w:tc>
          <w:tcPr>
            <w:tcW w:w="869" w:type="dxa"/>
          </w:tcPr>
          <w:p w14:paraId="07E897A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.56</w:t>
            </w:r>
          </w:p>
        </w:tc>
        <w:tc>
          <w:tcPr>
            <w:tcW w:w="844" w:type="dxa"/>
          </w:tcPr>
          <w:p w14:paraId="010E9D3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.24</w:t>
            </w:r>
          </w:p>
        </w:tc>
        <w:tc>
          <w:tcPr>
            <w:tcW w:w="843" w:type="dxa"/>
          </w:tcPr>
          <w:p w14:paraId="28B2F026"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.28</w:t>
            </w:r>
          </w:p>
        </w:tc>
        <w:tc>
          <w:tcPr>
            <w:tcW w:w="704" w:type="dxa"/>
          </w:tcPr>
          <w:p w14:paraId="73B3A41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.30</w:t>
            </w:r>
          </w:p>
        </w:tc>
      </w:tr>
      <w:tr w:rsidR="00BC727E" w:rsidRPr="00AF5753" w14:paraId="037DCDD5" w14:textId="77777777" w:rsidTr="006F4221">
        <w:tc>
          <w:tcPr>
            <w:tcW w:w="2547" w:type="dxa"/>
          </w:tcPr>
          <w:p w14:paraId="57F20CF1" w14:textId="77E73721"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4. Org. </w:t>
            </w:r>
            <w:r w:rsidR="00A41ED6">
              <w:rPr>
                <w:rFonts w:ascii="Times New Roman" w:hAnsi="Times New Roman" w:cs="Times New Roman"/>
                <w:sz w:val="20"/>
                <w:szCs w:val="20"/>
                <w:lang w:val="en-GB"/>
              </w:rPr>
              <w:t>c</w:t>
            </w:r>
            <w:r w:rsidRPr="00AF5753">
              <w:rPr>
                <w:rFonts w:ascii="Times New Roman" w:hAnsi="Times New Roman" w:cs="Times New Roman"/>
                <w:sz w:val="20"/>
                <w:szCs w:val="20"/>
                <w:lang w:val="en-GB"/>
              </w:rPr>
              <w:t>ommitment</w:t>
            </w:r>
          </w:p>
        </w:tc>
        <w:tc>
          <w:tcPr>
            <w:tcW w:w="850" w:type="dxa"/>
          </w:tcPr>
          <w:p w14:paraId="7BE75C4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.66, .76</w:t>
            </w:r>
          </w:p>
        </w:tc>
        <w:tc>
          <w:tcPr>
            <w:tcW w:w="851" w:type="dxa"/>
          </w:tcPr>
          <w:p w14:paraId="75CD059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.59, .71</w:t>
            </w:r>
          </w:p>
        </w:tc>
        <w:tc>
          <w:tcPr>
            <w:tcW w:w="992" w:type="dxa"/>
          </w:tcPr>
          <w:p w14:paraId="555D137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.63, .74</w:t>
            </w:r>
          </w:p>
        </w:tc>
        <w:tc>
          <w:tcPr>
            <w:tcW w:w="992" w:type="dxa"/>
          </w:tcPr>
          <w:p w14:paraId="6EC024A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3" w:type="dxa"/>
          </w:tcPr>
          <w:p w14:paraId="5C4A0602"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.86</w:t>
            </w:r>
          </w:p>
        </w:tc>
        <w:tc>
          <w:tcPr>
            <w:tcW w:w="992" w:type="dxa"/>
          </w:tcPr>
          <w:p w14:paraId="1ED56C8C"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.76</w:t>
            </w:r>
          </w:p>
        </w:tc>
        <w:tc>
          <w:tcPr>
            <w:tcW w:w="992" w:type="dxa"/>
          </w:tcPr>
          <w:p w14:paraId="7CB1E6F6"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.05</w:t>
            </w:r>
          </w:p>
        </w:tc>
        <w:tc>
          <w:tcPr>
            <w:tcW w:w="992" w:type="dxa"/>
          </w:tcPr>
          <w:p w14:paraId="4FF65CBC" w14:textId="13087D96"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855A37">
              <w:rPr>
                <w:rFonts w:ascii="Times New Roman" w:hAnsi="Times New Roman" w:cs="Times New Roman"/>
                <w:sz w:val="20"/>
                <w:szCs w:val="20"/>
                <w:lang w:val="en-GB"/>
              </w:rPr>
              <w:t>2</w:t>
            </w:r>
          </w:p>
        </w:tc>
        <w:tc>
          <w:tcPr>
            <w:tcW w:w="851" w:type="dxa"/>
          </w:tcPr>
          <w:p w14:paraId="39506B65" w14:textId="3B65EEE8"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7871B6">
              <w:rPr>
                <w:rFonts w:ascii="Times New Roman" w:hAnsi="Times New Roman" w:cs="Times New Roman"/>
                <w:sz w:val="20"/>
                <w:szCs w:val="20"/>
                <w:lang w:val="en-GB"/>
              </w:rPr>
              <w:t>1</w:t>
            </w:r>
          </w:p>
        </w:tc>
        <w:tc>
          <w:tcPr>
            <w:tcW w:w="869" w:type="dxa"/>
          </w:tcPr>
          <w:p w14:paraId="5D34C606" w14:textId="018466F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7871B6">
              <w:rPr>
                <w:rFonts w:ascii="Times New Roman" w:hAnsi="Times New Roman" w:cs="Times New Roman"/>
                <w:sz w:val="20"/>
                <w:szCs w:val="20"/>
                <w:lang w:val="en-GB"/>
              </w:rPr>
              <w:t>5</w:t>
            </w:r>
          </w:p>
        </w:tc>
        <w:tc>
          <w:tcPr>
            <w:tcW w:w="844" w:type="dxa"/>
          </w:tcPr>
          <w:p w14:paraId="4C9DC732"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.22</w:t>
            </w:r>
          </w:p>
        </w:tc>
        <w:tc>
          <w:tcPr>
            <w:tcW w:w="843" w:type="dxa"/>
          </w:tcPr>
          <w:p w14:paraId="5BEF9C09"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.28</w:t>
            </w:r>
          </w:p>
        </w:tc>
        <w:tc>
          <w:tcPr>
            <w:tcW w:w="704" w:type="dxa"/>
          </w:tcPr>
          <w:p w14:paraId="1241DB1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.27</w:t>
            </w:r>
          </w:p>
        </w:tc>
      </w:tr>
      <w:tr w:rsidR="00BC727E" w:rsidRPr="00AF5753" w14:paraId="073068E0" w14:textId="77777777" w:rsidTr="006F4221">
        <w:tc>
          <w:tcPr>
            <w:tcW w:w="2547" w:type="dxa"/>
          </w:tcPr>
          <w:p w14:paraId="0C4E0FC4" w14:textId="7C3AE279"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5. Org. </w:t>
            </w:r>
            <w:r w:rsidR="00A41ED6">
              <w:rPr>
                <w:rFonts w:ascii="Times New Roman" w:hAnsi="Times New Roman" w:cs="Times New Roman"/>
                <w:sz w:val="20"/>
                <w:szCs w:val="20"/>
                <w:lang w:val="en-GB"/>
              </w:rPr>
              <w:t>e</w:t>
            </w:r>
            <w:r w:rsidRPr="00AF5753">
              <w:rPr>
                <w:rFonts w:ascii="Times New Roman" w:hAnsi="Times New Roman" w:cs="Times New Roman"/>
                <w:sz w:val="20"/>
                <w:szCs w:val="20"/>
                <w:lang w:val="en-GB"/>
              </w:rPr>
              <w:t>mbeddedness</w:t>
            </w:r>
          </w:p>
        </w:tc>
        <w:tc>
          <w:tcPr>
            <w:tcW w:w="850" w:type="dxa"/>
          </w:tcPr>
          <w:p w14:paraId="29BF8C3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.48, .63</w:t>
            </w:r>
          </w:p>
        </w:tc>
        <w:tc>
          <w:tcPr>
            <w:tcW w:w="851" w:type="dxa"/>
          </w:tcPr>
          <w:p w14:paraId="34724AA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.41, .57</w:t>
            </w:r>
          </w:p>
        </w:tc>
        <w:tc>
          <w:tcPr>
            <w:tcW w:w="992" w:type="dxa"/>
          </w:tcPr>
          <w:p w14:paraId="1FA5F4F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.49, .63</w:t>
            </w:r>
          </w:p>
        </w:tc>
        <w:tc>
          <w:tcPr>
            <w:tcW w:w="992" w:type="dxa"/>
          </w:tcPr>
          <w:p w14:paraId="3CB409A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.83, .88</w:t>
            </w:r>
          </w:p>
        </w:tc>
        <w:tc>
          <w:tcPr>
            <w:tcW w:w="993" w:type="dxa"/>
          </w:tcPr>
          <w:p w14:paraId="61E2A4D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2" w:type="dxa"/>
          </w:tcPr>
          <w:p w14:paraId="4EDB3BF3"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.68</w:t>
            </w:r>
          </w:p>
        </w:tc>
        <w:tc>
          <w:tcPr>
            <w:tcW w:w="992" w:type="dxa"/>
          </w:tcPr>
          <w:p w14:paraId="4B97C3AD" w14:textId="2CE99B9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w:t>
            </w:r>
            <w:r w:rsidR="0076687E">
              <w:rPr>
                <w:rFonts w:ascii="Times New Roman" w:hAnsi="Times New Roman" w:cs="Times New Roman"/>
                <w:sz w:val="20"/>
                <w:szCs w:val="20"/>
                <w:lang w:val="en-GB"/>
              </w:rPr>
              <w:t>9</w:t>
            </w:r>
          </w:p>
        </w:tc>
        <w:tc>
          <w:tcPr>
            <w:tcW w:w="992" w:type="dxa"/>
          </w:tcPr>
          <w:p w14:paraId="183A9AFE" w14:textId="167177D8"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r w:rsidR="0076687E">
              <w:rPr>
                <w:rFonts w:ascii="Times New Roman" w:hAnsi="Times New Roman" w:cs="Times New Roman"/>
                <w:sz w:val="20"/>
                <w:szCs w:val="20"/>
                <w:lang w:val="en-GB"/>
              </w:rPr>
              <w:t>0</w:t>
            </w:r>
          </w:p>
        </w:tc>
        <w:tc>
          <w:tcPr>
            <w:tcW w:w="851" w:type="dxa"/>
          </w:tcPr>
          <w:p w14:paraId="1B58BF45" w14:textId="5B7D09C1"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r w:rsidR="0076687E">
              <w:rPr>
                <w:rFonts w:ascii="Times New Roman" w:hAnsi="Times New Roman" w:cs="Times New Roman"/>
                <w:sz w:val="20"/>
                <w:szCs w:val="20"/>
                <w:lang w:val="en-GB"/>
              </w:rPr>
              <w:t>7</w:t>
            </w:r>
          </w:p>
        </w:tc>
        <w:tc>
          <w:tcPr>
            <w:tcW w:w="869" w:type="dxa"/>
          </w:tcPr>
          <w:p w14:paraId="36AE6800" w14:textId="138C683B"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r w:rsidR="0076687E">
              <w:rPr>
                <w:rFonts w:ascii="Times New Roman" w:hAnsi="Times New Roman" w:cs="Times New Roman"/>
                <w:sz w:val="20"/>
                <w:szCs w:val="20"/>
                <w:lang w:val="en-GB"/>
              </w:rPr>
              <w:t>48</w:t>
            </w:r>
          </w:p>
        </w:tc>
        <w:tc>
          <w:tcPr>
            <w:tcW w:w="844" w:type="dxa"/>
          </w:tcPr>
          <w:p w14:paraId="5BD888B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.17</w:t>
            </w:r>
          </w:p>
        </w:tc>
        <w:tc>
          <w:tcPr>
            <w:tcW w:w="843" w:type="dxa"/>
          </w:tcPr>
          <w:p w14:paraId="1D02921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.22</w:t>
            </w:r>
          </w:p>
        </w:tc>
        <w:tc>
          <w:tcPr>
            <w:tcW w:w="704" w:type="dxa"/>
          </w:tcPr>
          <w:p w14:paraId="06ABC85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.20</w:t>
            </w:r>
          </w:p>
        </w:tc>
      </w:tr>
      <w:tr w:rsidR="00BC727E" w:rsidRPr="00AF5753" w14:paraId="32525040" w14:textId="77777777" w:rsidTr="006F4221">
        <w:tc>
          <w:tcPr>
            <w:tcW w:w="2547" w:type="dxa"/>
          </w:tcPr>
          <w:p w14:paraId="67341B9C" w14:textId="346FCF0F"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6. Perceived </w:t>
            </w:r>
            <w:r w:rsidR="00A41ED6">
              <w:rPr>
                <w:rFonts w:ascii="Times New Roman" w:hAnsi="Times New Roman" w:cs="Times New Roman"/>
                <w:sz w:val="20"/>
                <w:szCs w:val="20"/>
                <w:lang w:val="en-GB"/>
              </w:rPr>
              <w:t>o</w:t>
            </w:r>
            <w:r w:rsidRPr="00AF5753">
              <w:rPr>
                <w:rFonts w:ascii="Times New Roman" w:hAnsi="Times New Roman" w:cs="Times New Roman"/>
                <w:sz w:val="20"/>
                <w:szCs w:val="20"/>
                <w:lang w:val="en-GB"/>
              </w:rPr>
              <w:t xml:space="preserve">rg. </w:t>
            </w:r>
            <w:r w:rsidR="00A41ED6">
              <w:rPr>
                <w:rFonts w:ascii="Times New Roman" w:hAnsi="Times New Roman" w:cs="Times New Roman"/>
                <w:sz w:val="20"/>
                <w:szCs w:val="20"/>
                <w:lang w:val="en-GB"/>
              </w:rPr>
              <w:t>s</w:t>
            </w:r>
            <w:r w:rsidRPr="00AF5753">
              <w:rPr>
                <w:rFonts w:ascii="Times New Roman" w:hAnsi="Times New Roman" w:cs="Times New Roman"/>
                <w:sz w:val="20"/>
                <w:szCs w:val="20"/>
                <w:lang w:val="en-GB"/>
              </w:rPr>
              <w:t>upport</w:t>
            </w:r>
            <w:r w:rsidR="00F0688E">
              <w:rPr>
                <w:rFonts w:ascii="Times New Roman" w:hAnsi="Times New Roman" w:cs="Times New Roman"/>
                <w:sz w:val="20"/>
                <w:szCs w:val="20"/>
                <w:lang w:val="en-GB"/>
              </w:rPr>
              <w:t xml:space="preserve"> </w:t>
            </w:r>
          </w:p>
        </w:tc>
        <w:tc>
          <w:tcPr>
            <w:tcW w:w="850" w:type="dxa"/>
          </w:tcPr>
          <w:p w14:paraId="55141F6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.67, .77</w:t>
            </w:r>
          </w:p>
        </w:tc>
        <w:tc>
          <w:tcPr>
            <w:tcW w:w="851" w:type="dxa"/>
          </w:tcPr>
          <w:p w14:paraId="00051281"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.66, .76</w:t>
            </w:r>
          </w:p>
        </w:tc>
        <w:tc>
          <w:tcPr>
            <w:tcW w:w="992" w:type="dxa"/>
          </w:tcPr>
          <w:p w14:paraId="5DA383CD"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.58, .70</w:t>
            </w:r>
          </w:p>
        </w:tc>
        <w:tc>
          <w:tcPr>
            <w:tcW w:w="992" w:type="dxa"/>
          </w:tcPr>
          <w:p w14:paraId="65043E5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.72, .80</w:t>
            </w:r>
          </w:p>
        </w:tc>
        <w:tc>
          <w:tcPr>
            <w:tcW w:w="993" w:type="dxa"/>
          </w:tcPr>
          <w:p w14:paraId="6ED97D41"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.62, .73</w:t>
            </w:r>
          </w:p>
        </w:tc>
        <w:tc>
          <w:tcPr>
            <w:tcW w:w="992" w:type="dxa"/>
          </w:tcPr>
          <w:p w14:paraId="28A7100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2" w:type="dxa"/>
          </w:tcPr>
          <w:p w14:paraId="2C1F18FD" w14:textId="3FCC3793"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w:t>
            </w:r>
            <w:r w:rsidR="0076687E">
              <w:rPr>
                <w:rFonts w:ascii="Times New Roman" w:hAnsi="Times New Roman" w:cs="Times New Roman"/>
                <w:sz w:val="20"/>
                <w:szCs w:val="20"/>
                <w:lang w:val="en-GB"/>
              </w:rPr>
              <w:t>4</w:t>
            </w:r>
          </w:p>
        </w:tc>
        <w:tc>
          <w:tcPr>
            <w:tcW w:w="992" w:type="dxa"/>
          </w:tcPr>
          <w:p w14:paraId="400E7515" w14:textId="079E9945"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76687E">
              <w:rPr>
                <w:rFonts w:ascii="Times New Roman" w:hAnsi="Times New Roman" w:cs="Times New Roman"/>
                <w:sz w:val="20"/>
                <w:szCs w:val="20"/>
                <w:lang w:val="en-GB"/>
              </w:rPr>
              <w:t>4</w:t>
            </w:r>
          </w:p>
        </w:tc>
        <w:tc>
          <w:tcPr>
            <w:tcW w:w="851" w:type="dxa"/>
          </w:tcPr>
          <w:p w14:paraId="05AE71F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.65</w:t>
            </w:r>
          </w:p>
        </w:tc>
        <w:tc>
          <w:tcPr>
            <w:tcW w:w="869" w:type="dxa"/>
          </w:tcPr>
          <w:p w14:paraId="1055A65C" w14:textId="768C4C05"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.6</w:t>
            </w:r>
            <w:r w:rsidR="00126FDD">
              <w:rPr>
                <w:rFonts w:ascii="Times New Roman" w:hAnsi="Times New Roman" w:cs="Times New Roman"/>
                <w:sz w:val="20"/>
                <w:szCs w:val="20"/>
                <w:lang w:val="en-GB"/>
              </w:rPr>
              <w:t>3</w:t>
            </w:r>
          </w:p>
        </w:tc>
        <w:tc>
          <w:tcPr>
            <w:tcW w:w="844" w:type="dxa"/>
          </w:tcPr>
          <w:p w14:paraId="40DBC44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.23</w:t>
            </w:r>
          </w:p>
        </w:tc>
        <w:tc>
          <w:tcPr>
            <w:tcW w:w="843" w:type="dxa"/>
          </w:tcPr>
          <w:p w14:paraId="4A06B69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.36</w:t>
            </w:r>
          </w:p>
        </w:tc>
        <w:tc>
          <w:tcPr>
            <w:tcW w:w="704" w:type="dxa"/>
          </w:tcPr>
          <w:p w14:paraId="7E98431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.31</w:t>
            </w:r>
          </w:p>
        </w:tc>
      </w:tr>
      <w:tr w:rsidR="00BC727E" w:rsidRPr="00AF5753" w14:paraId="12734674" w14:textId="77777777" w:rsidTr="006F4221">
        <w:tc>
          <w:tcPr>
            <w:tcW w:w="2547" w:type="dxa"/>
          </w:tcPr>
          <w:p w14:paraId="1ADD7601" w14:textId="40673882"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7. Past </w:t>
            </w:r>
            <w:r w:rsidR="00A41ED6">
              <w:rPr>
                <w:rFonts w:ascii="Times New Roman" w:hAnsi="Times New Roman" w:cs="Times New Roman"/>
                <w:sz w:val="20"/>
                <w:szCs w:val="20"/>
                <w:lang w:val="en-GB"/>
              </w:rPr>
              <w:t>f</w:t>
            </w:r>
            <w:r w:rsidRPr="00AF5753">
              <w:rPr>
                <w:rFonts w:ascii="Times New Roman" w:hAnsi="Times New Roman" w:cs="Times New Roman"/>
                <w:sz w:val="20"/>
                <w:szCs w:val="20"/>
                <w:lang w:val="en-GB"/>
              </w:rPr>
              <w:t>ocus</w:t>
            </w:r>
            <w:r w:rsidR="00DA72AA">
              <w:rPr>
                <w:rFonts w:ascii="Times New Roman" w:hAnsi="Times New Roman" w:cs="Times New Roman"/>
                <w:sz w:val="20"/>
                <w:szCs w:val="20"/>
                <w:lang w:val="en-GB"/>
              </w:rPr>
              <w:t xml:space="preserve"> </w:t>
            </w:r>
          </w:p>
        </w:tc>
        <w:tc>
          <w:tcPr>
            <w:tcW w:w="850" w:type="dxa"/>
          </w:tcPr>
          <w:p w14:paraId="3D04B42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.01, .22</w:t>
            </w:r>
          </w:p>
        </w:tc>
        <w:tc>
          <w:tcPr>
            <w:tcW w:w="851" w:type="dxa"/>
          </w:tcPr>
          <w:p w14:paraId="7880AB1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.01, .22</w:t>
            </w:r>
          </w:p>
        </w:tc>
        <w:tc>
          <w:tcPr>
            <w:tcW w:w="992" w:type="dxa"/>
          </w:tcPr>
          <w:p w14:paraId="7B315B09" w14:textId="02283109"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.01, .2</w:t>
            </w:r>
            <w:r w:rsidR="00BA4815">
              <w:rPr>
                <w:rFonts w:ascii="Times New Roman" w:hAnsi="Times New Roman" w:cs="Times New Roman"/>
                <w:sz w:val="20"/>
                <w:szCs w:val="20"/>
                <w:lang w:val="en-GB"/>
              </w:rPr>
              <w:t>4</w:t>
            </w:r>
          </w:p>
        </w:tc>
        <w:tc>
          <w:tcPr>
            <w:tcW w:w="992" w:type="dxa"/>
          </w:tcPr>
          <w:p w14:paraId="2F7E70DD"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-.06, .15</w:t>
            </w:r>
          </w:p>
        </w:tc>
        <w:tc>
          <w:tcPr>
            <w:tcW w:w="993" w:type="dxa"/>
          </w:tcPr>
          <w:p w14:paraId="20BCAD39"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-.00, .21</w:t>
            </w:r>
          </w:p>
        </w:tc>
        <w:tc>
          <w:tcPr>
            <w:tcW w:w="992" w:type="dxa"/>
          </w:tcPr>
          <w:p w14:paraId="014E1C8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-.06, .15</w:t>
            </w:r>
          </w:p>
        </w:tc>
        <w:tc>
          <w:tcPr>
            <w:tcW w:w="992" w:type="dxa"/>
          </w:tcPr>
          <w:p w14:paraId="2CA84E9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992" w:type="dxa"/>
          </w:tcPr>
          <w:p w14:paraId="4FDAD204" w14:textId="5593A05A"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w:t>
            </w:r>
            <w:r w:rsidR="00126FDD">
              <w:rPr>
                <w:rFonts w:ascii="Times New Roman" w:hAnsi="Times New Roman" w:cs="Times New Roman"/>
                <w:sz w:val="20"/>
                <w:szCs w:val="20"/>
                <w:lang w:val="en-GB"/>
              </w:rPr>
              <w:t>4</w:t>
            </w:r>
          </w:p>
        </w:tc>
        <w:tc>
          <w:tcPr>
            <w:tcW w:w="851" w:type="dxa"/>
          </w:tcPr>
          <w:p w14:paraId="18B7B16B" w14:textId="6E000F1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r w:rsidR="00126FDD">
              <w:rPr>
                <w:rFonts w:ascii="Times New Roman" w:hAnsi="Times New Roman" w:cs="Times New Roman"/>
                <w:sz w:val="20"/>
                <w:szCs w:val="20"/>
                <w:lang w:val="en-GB"/>
              </w:rPr>
              <w:t>2</w:t>
            </w:r>
            <w:r w:rsidRPr="00AF5753">
              <w:rPr>
                <w:rFonts w:ascii="Times New Roman" w:hAnsi="Times New Roman" w:cs="Times New Roman"/>
                <w:sz w:val="20"/>
                <w:szCs w:val="20"/>
                <w:lang w:val="en-GB"/>
              </w:rPr>
              <w:t>1</w:t>
            </w:r>
          </w:p>
        </w:tc>
        <w:tc>
          <w:tcPr>
            <w:tcW w:w="869" w:type="dxa"/>
          </w:tcPr>
          <w:p w14:paraId="5A1E1C74" w14:textId="01BCF7EF"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w:t>
            </w:r>
            <w:r w:rsidR="00150690">
              <w:rPr>
                <w:rFonts w:ascii="Times New Roman" w:hAnsi="Times New Roman" w:cs="Times New Roman"/>
                <w:sz w:val="20"/>
                <w:szCs w:val="20"/>
                <w:lang w:val="en-GB"/>
              </w:rPr>
              <w:t>5</w:t>
            </w:r>
          </w:p>
        </w:tc>
        <w:tc>
          <w:tcPr>
            <w:tcW w:w="844" w:type="dxa"/>
          </w:tcPr>
          <w:p w14:paraId="50366C06"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-.07</w:t>
            </w:r>
          </w:p>
        </w:tc>
        <w:tc>
          <w:tcPr>
            <w:tcW w:w="843" w:type="dxa"/>
          </w:tcPr>
          <w:p w14:paraId="52DB12DF"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-.10</w:t>
            </w:r>
          </w:p>
        </w:tc>
        <w:tc>
          <w:tcPr>
            <w:tcW w:w="704" w:type="dxa"/>
          </w:tcPr>
          <w:p w14:paraId="396FD60B"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-.01</w:t>
            </w:r>
          </w:p>
        </w:tc>
      </w:tr>
      <w:tr w:rsidR="00BC727E" w:rsidRPr="00AF5753" w14:paraId="51B1D09D" w14:textId="77777777" w:rsidTr="006F4221">
        <w:tc>
          <w:tcPr>
            <w:tcW w:w="2547" w:type="dxa"/>
          </w:tcPr>
          <w:p w14:paraId="6B629D8A" w14:textId="5F393824"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8. </w:t>
            </w:r>
            <w:r w:rsidR="005147AE">
              <w:rPr>
                <w:rFonts w:ascii="Times New Roman" w:hAnsi="Times New Roman" w:cs="Times New Roman"/>
                <w:sz w:val="20"/>
                <w:szCs w:val="20"/>
                <w:lang w:val="en-GB"/>
              </w:rPr>
              <w:t>Relatedness</w:t>
            </w:r>
            <w:r w:rsidR="00E20269">
              <w:rPr>
                <w:rFonts w:ascii="Times New Roman" w:hAnsi="Times New Roman" w:cs="Times New Roman"/>
                <w:sz w:val="20"/>
                <w:szCs w:val="20"/>
                <w:lang w:val="en-GB"/>
              </w:rPr>
              <w:t xml:space="preserve"> </w:t>
            </w:r>
          </w:p>
        </w:tc>
        <w:tc>
          <w:tcPr>
            <w:tcW w:w="850" w:type="dxa"/>
          </w:tcPr>
          <w:p w14:paraId="4142A95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.45, .60</w:t>
            </w:r>
          </w:p>
        </w:tc>
        <w:tc>
          <w:tcPr>
            <w:tcW w:w="851" w:type="dxa"/>
          </w:tcPr>
          <w:p w14:paraId="3566A819"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.40, .56</w:t>
            </w:r>
          </w:p>
        </w:tc>
        <w:tc>
          <w:tcPr>
            <w:tcW w:w="992" w:type="dxa"/>
          </w:tcPr>
          <w:p w14:paraId="3E4BA3D8"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.44, .59</w:t>
            </w:r>
          </w:p>
        </w:tc>
        <w:tc>
          <w:tcPr>
            <w:tcW w:w="992" w:type="dxa"/>
          </w:tcPr>
          <w:p w14:paraId="76D96A5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.45, .60</w:t>
            </w:r>
          </w:p>
        </w:tc>
        <w:tc>
          <w:tcPr>
            <w:tcW w:w="993" w:type="dxa"/>
          </w:tcPr>
          <w:p w14:paraId="0DD243E9"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.32, .50</w:t>
            </w:r>
          </w:p>
        </w:tc>
        <w:tc>
          <w:tcPr>
            <w:tcW w:w="992" w:type="dxa"/>
          </w:tcPr>
          <w:p w14:paraId="5683F81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.43, .59</w:t>
            </w:r>
          </w:p>
        </w:tc>
        <w:tc>
          <w:tcPr>
            <w:tcW w:w="992" w:type="dxa"/>
          </w:tcPr>
          <w:p w14:paraId="1FD272C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-.09, .12</w:t>
            </w:r>
          </w:p>
        </w:tc>
        <w:tc>
          <w:tcPr>
            <w:tcW w:w="992" w:type="dxa"/>
          </w:tcPr>
          <w:p w14:paraId="678970D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851" w:type="dxa"/>
          </w:tcPr>
          <w:p w14:paraId="1EBAC552" w14:textId="3AA907BF"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522903">
              <w:rPr>
                <w:rFonts w:ascii="Times New Roman" w:hAnsi="Times New Roman" w:cs="Times New Roman"/>
                <w:sz w:val="20"/>
                <w:szCs w:val="20"/>
                <w:lang w:val="en-GB"/>
              </w:rPr>
              <w:t>8</w:t>
            </w:r>
          </w:p>
        </w:tc>
        <w:tc>
          <w:tcPr>
            <w:tcW w:w="869" w:type="dxa"/>
          </w:tcPr>
          <w:p w14:paraId="7E308CC3" w14:textId="34D28D21"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w:t>
            </w:r>
            <w:r w:rsidR="00522903">
              <w:rPr>
                <w:rFonts w:ascii="Times New Roman" w:hAnsi="Times New Roman" w:cs="Times New Roman"/>
                <w:sz w:val="20"/>
                <w:szCs w:val="20"/>
                <w:lang w:val="en-GB"/>
              </w:rPr>
              <w:t>6</w:t>
            </w:r>
          </w:p>
        </w:tc>
        <w:tc>
          <w:tcPr>
            <w:tcW w:w="844" w:type="dxa"/>
          </w:tcPr>
          <w:p w14:paraId="27951AF7"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.25</w:t>
            </w:r>
          </w:p>
        </w:tc>
        <w:tc>
          <w:tcPr>
            <w:tcW w:w="843" w:type="dxa"/>
          </w:tcPr>
          <w:p w14:paraId="1E382E9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.29</w:t>
            </w:r>
          </w:p>
        </w:tc>
        <w:tc>
          <w:tcPr>
            <w:tcW w:w="704" w:type="dxa"/>
          </w:tcPr>
          <w:p w14:paraId="6C609E9D"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.28</w:t>
            </w:r>
          </w:p>
        </w:tc>
      </w:tr>
      <w:tr w:rsidR="00BC727E" w:rsidRPr="00AF5753" w14:paraId="5EF580CF" w14:textId="77777777" w:rsidTr="006F4221">
        <w:tc>
          <w:tcPr>
            <w:tcW w:w="2547" w:type="dxa"/>
          </w:tcPr>
          <w:p w14:paraId="2D9D0050" w14:textId="3AD926A9"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9. Autonomy</w:t>
            </w:r>
            <w:r w:rsidR="00F0688E">
              <w:rPr>
                <w:rFonts w:ascii="Times New Roman" w:hAnsi="Times New Roman" w:cs="Times New Roman"/>
                <w:sz w:val="20"/>
                <w:szCs w:val="20"/>
                <w:lang w:val="en-GB"/>
              </w:rPr>
              <w:t xml:space="preserve"> </w:t>
            </w:r>
          </w:p>
        </w:tc>
        <w:tc>
          <w:tcPr>
            <w:tcW w:w="850" w:type="dxa"/>
          </w:tcPr>
          <w:p w14:paraId="7B21B867"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.49, .64</w:t>
            </w:r>
          </w:p>
        </w:tc>
        <w:tc>
          <w:tcPr>
            <w:tcW w:w="851" w:type="dxa"/>
          </w:tcPr>
          <w:p w14:paraId="57AC4239"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.46, .62</w:t>
            </w:r>
          </w:p>
        </w:tc>
        <w:tc>
          <w:tcPr>
            <w:tcW w:w="992" w:type="dxa"/>
          </w:tcPr>
          <w:p w14:paraId="067579D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.44, .60</w:t>
            </w:r>
          </w:p>
        </w:tc>
        <w:tc>
          <w:tcPr>
            <w:tcW w:w="992" w:type="dxa"/>
          </w:tcPr>
          <w:p w14:paraId="63CF437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.55, .68</w:t>
            </w:r>
          </w:p>
        </w:tc>
        <w:tc>
          <w:tcPr>
            <w:tcW w:w="993" w:type="dxa"/>
          </w:tcPr>
          <w:p w14:paraId="215BB500"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.39, .56</w:t>
            </w:r>
          </w:p>
        </w:tc>
        <w:tc>
          <w:tcPr>
            <w:tcW w:w="992" w:type="dxa"/>
          </w:tcPr>
          <w:p w14:paraId="563B7E2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.58, .70</w:t>
            </w:r>
          </w:p>
        </w:tc>
        <w:tc>
          <w:tcPr>
            <w:tcW w:w="992" w:type="dxa"/>
          </w:tcPr>
          <w:p w14:paraId="43630D4F" w14:textId="1CBDB3DF"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w:t>
            </w:r>
            <w:r w:rsidR="00150690">
              <w:rPr>
                <w:rFonts w:ascii="Times New Roman" w:hAnsi="Times New Roman" w:cs="Times New Roman"/>
                <w:sz w:val="20"/>
                <w:szCs w:val="20"/>
                <w:lang w:val="en-GB"/>
              </w:rPr>
              <w:t>31</w:t>
            </w:r>
            <w:r w:rsidRPr="00AF5753">
              <w:rPr>
                <w:rFonts w:ascii="Times New Roman" w:hAnsi="Times New Roman" w:cs="Times New Roman"/>
                <w:sz w:val="20"/>
                <w:szCs w:val="20"/>
                <w:lang w:val="en-GB"/>
              </w:rPr>
              <w:t>, -.0</w:t>
            </w:r>
            <w:r w:rsidR="00150690">
              <w:rPr>
                <w:rFonts w:ascii="Times New Roman" w:hAnsi="Times New Roman" w:cs="Times New Roman"/>
                <w:sz w:val="20"/>
                <w:szCs w:val="20"/>
                <w:lang w:val="en-GB"/>
              </w:rPr>
              <w:t>9</w:t>
            </w:r>
          </w:p>
        </w:tc>
        <w:tc>
          <w:tcPr>
            <w:tcW w:w="992" w:type="dxa"/>
          </w:tcPr>
          <w:p w14:paraId="4A026E8F"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.49, .63</w:t>
            </w:r>
          </w:p>
        </w:tc>
        <w:tc>
          <w:tcPr>
            <w:tcW w:w="851" w:type="dxa"/>
          </w:tcPr>
          <w:p w14:paraId="5A583C23"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869" w:type="dxa"/>
          </w:tcPr>
          <w:p w14:paraId="060802E7" w14:textId="2EFC068F"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w:t>
            </w:r>
            <w:r w:rsidR="00522903">
              <w:rPr>
                <w:rFonts w:ascii="Times New Roman" w:hAnsi="Times New Roman" w:cs="Times New Roman"/>
                <w:sz w:val="20"/>
                <w:szCs w:val="20"/>
                <w:lang w:val="en-GB"/>
              </w:rPr>
              <w:t>4</w:t>
            </w:r>
          </w:p>
        </w:tc>
        <w:tc>
          <w:tcPr>
            <w:tcW w:w="844" w:type="dxa"/>
          </w:tcPr>
          <w:p w14:paraId="7C6418E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.20</w:t>
            </w:r>
          </w:p>
        </w:tc>
        <w:tc>
          <w:tcPr>
            <w:tcW w:w="843" w:type="dxa"/>
          </w:tcPr>
          <w:p w14:paraId="271B5C16"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.40</w:t>
            </w:r>
          </w:p>
        </w:tc>
        <w:tc>
          <w:tcPr>
            <w:tcW w:w="704" w:type="dxa"/>
          </w:tcPr>
          <w:p w14:paraId="5FA884A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.27</w:t>
            </w:r>
          </w:p>
        </w:tc>
      </w:tr>
      <w:tr w:rsidR="00BC727E" w:rsidRPr="00AF5753" w14:paraId="41D25416" w14:textId="77777777" w:rsidTr="006F4221">
        <w:tc>
          <w:tcPr>
            <w:tcW w:w="2547" w:type="dxa"/>
          </w:tcPr>
          <w:p w14:paraId="0B5B815C" w14:textId="52EFA6B2"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 xml:space="preserve">10. Work </w:t>
            </w:r>
            <w:r w:rsidR="00A41ED6">
              <w:rPr>
                <w:rFonts w:ascii="Times New Roman" w:hAnsi="Times New Roman" w:cs="Times New Roman"/>
                <w:sz w:val="20"/>
                <w:szCs w:val="20"/>
                <w:lang w:val="en-GB"/>
              </w:rPr>
              <w:t>e</w:t>
            </w:r>
            <w:r w:rsidRPr="00AF5753">
              <w:rPr>
                <w:rFonts w:ascii="Times New Roman" w:hAnsi="Times New Roman" w:cs="Times New Roman"/>
                <w:sz w:val="20"/>
                <w:szCs w:val="20"/>
                <w:lang w:val="en-GB"/>
              </w:rPr>
              <w:t>ngagement</w:t>
            </w:r>
            <w:r w:rsidR="00E20269">
              <w:rPr>
                <w:rFonts w:ascii="Times New Roman" w:hAnsi="Times New Roman" w:cs="Times New Roman"/>
                <w:sz w:val="20"/>
                <w:szCs w:val="20"/>
                <w:lang w:val="en-GB"/>
              </w:rPr>
              <w:t xml:space="preserve"> </w:t>
            </w:r>
          </w:p>
        </w:tc>
        <w:tc>
          <w:tcPr>
            <w:tcW w:w="850" w:type="dxa"/>
          </w:tcPr>
          <w:p w14:paraId="507E591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.59, .72</w:t>
            </w:r>
          </w:p>
        </w:tc>
        <w:tc>
          <w:tcPr>
            <w:tcW w:w="851" w:type="dxa"/>
          </w:tcPr>
          <w:p w14:paraId="1A2BFFA7"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.60, .72</w:t>
            </w:r>
          </w:p>
        </w:tc>
        <w:tc>
          <w:tcPr>
            <w:tcW w:w="992" w:type="dxa"/>
          </w:tcPr>
          <w:p w14:paraId="24FB63AA"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.49, .63</w:t>
            </w:r>
          </w:p>
        </w:tc>
        <w:tc>
          <w:tcPr>
            <w:tcW w:w="992" w:type="dxa"/>
          </w:tcPr>
          <w:p w14:paraId="5B2B3AD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.59, .72</w:t>
            </w:r>
          </w:p>
        </w:tc>
        <w:tc>
          <w:tcPr>
            <w:tcW w:w="993" w:type="dxa"/>
          </w:tcPr>
          <w:p w14:paraId="247DFC6A"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.41, .58</w:t>
            </w:r>
          </w:p>
        </w:tc>
        <w:tc>
          <w:tcPr>
            <w:tcW w:w="992" w:type="dxa"/>
          </w:tcPr>
          <w:p w14:paraId="104936F7"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.58, .71</w:t>
            </w:r>
          </w:p>
        </w:tc>
        <w:tc>
          <w:tcPr>
            <w:tcW w:w="992" w:type="dxa"/>
          </w:tcPr>
          <w:p w14:paraId="63CE6E01"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-.07, .15</w:t>
            </w:r>
          </w:p>
        </w:tc>
        <w:tc>
          <w:tcPr>
            <w:tcW w:w="992" w:type="dxa"/>
          </w:tcPr>
          <w:p w14:paraId="015F191F"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.35, .53</w:t>
            </w:r>
          </w:p>
        </w:tc>
        <w:tc>
          <w:tcPr>
            <w:tcW w:w="851" w:type="dxa"/>
          </w:tcPr>
          <w:p w14:paraId="38537E4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.47, .62</w:t>
            </w:r>
          </w:p>
        </w:tc>
        <w:tc>
          <w:tcPr>
            <w:tcW w:w="869" w:type="dxa"/>
          </w:tcPr>
          <w:p w14:paraId="762100C0"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844" w:type="dxa"/>
          </w:tcPr>
          <w:p w14:paraId="6B26B491"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.33</w:t>
            </w:r>
          </w:p>
        </w:tc>
        <w:tc>
          <w:tcPr>
            <w:tcW w:w="843" w:type="dxa"/>
          </w:tcPr>
          <w:p w14:paraId="46EA116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.40</w:t>
            </w:r>
          </w:p>
        </w:tc>
        <w:tc>
          <w:tcPr>
            <w:tcW w:w="704" w:type="dxa"/>
          </w:tcPr>
          <w:p w14:paraId="1CAA06C4"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.44</w:t>
            </w:r>
          </w:p>
        </w:tc>
      </w:tr>
      <w:tr w:rsidR="00BC727E" w:rsidRPr="00AF5753" w14:paraId="31FF20A9" w14:textId="77777777" w:rsidTr="006F4221">
        <w:tc>
          <w:tcPr>
            <w:tcW w:w="2547" w:type="dxa"/>
          </w:tcPr>
          <w:p w14:paraId="3CF0A363" w14:textId="3E16D384"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11. In-</w:t>
            </w:r>
            <w:r w:rsidR="00A41ED6">
              <w:rPr>
                <w:rFonts w:ascii="Times New Roman" w:hAnsi="Times New Roman" w:cs="Times New Roman"/>
                <w:sz w:val="20"/>
                <w:szCs w:val="20"/>
                <w:lang w:val="en-GB"/>
              </w:rPr>
              <w:t>r</w:t>
            </w:r>
            <w:r w:rsidRPr="00AF5753">
              <w:rPr>
                <w:rFonts w:ascii="Times New Roman" w:hAnsi="Times New Roman" w:cs="Times New Roman"/>
                <w:sz w:val="20"/>
                <w:szCs w:val="20"/>
                <w:lang w:val="en-GB"/>
              </w:rPr>
              <w:t xml:space="preserve">ole </w:t>
            </w:r>
            <w:r w:rsidR="00A41ED6">
              <w:rPr>
                <w:rFonts w:ascii="Times New Roman" w:hAnsi="Times New Roman" w:cs="Times New Roman"/>
                <w:sz w:val="20"/>
                <w:szCs w:val="20"/>
                <w:lang w:val="en-GB"/>
              </w:rPr>
              <w:t>p</w:t>
            </w:r>
            <w:r w:rsidRPr="00AF5753">
              <w:rPr>
                <w:rFonts w:ascii="Times New Roman" w:hAnsi="Times New Roman" w:cs="Times New Roman"/>
                <w:sz w:val="20"/>
                <w:szCs w:val="20"/>
                <w:lang w:val="en-GB"/>
              </w:rPr>
              <w:t>erformance</w:t>
            </w:r>
            <w:r w:rsidR="00F0688E">
              <w:rPr>
                <w:rFonts w:ascii="Times New Roman" w:hAnsi="Times New Roman" w:cs="Times New Roman"/>
                <w:sz w:val="20"/>
                <w:szCs w:val="20"/>
                <w:lang w:val="en-GB"/>
              </w:rPr>
              <w:t xml:space="preserve"> </w:t>
            </w:r>
          </w:p>
        </w:tc>
        <w:tc>
          <w:tcPr>
            <w:tcW w:w="850" w:type="dxa"/>
          </w:tcPr>
          <w:p w14:paraId="76B8ED2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.16, .37</w:t>
            </w:r>
          </w:p>
        </w:tc>
        <w:tc>
          <w:tcPr>
            <w:tcW w:w="851" w:type="dxa"/>
          </w:tcPr>
          <w:p w14:paraId="2F6F938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.16, .37</w:t>
            </w:r>
          </w:p>
        </w:tc>
        <w:tc>
          <w:tcPr>
            <w:tcW w:w="992" w:type="dxa"/>
          </w:tcPr>
          <w:p w14:paraId="667B0365"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.13, .34</w:t>
            </w:r>
          </w:p>
        </w:tc>
        <w:tc>
          <w:tcPr>
            <w:tcW w:w="992" w:type="dxa"/>
          </w:tcPr>
          <w:p w14:paraId="183E2EB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.11, .32</w:t>
            </w:r>
          </w:p>
        </w:tc>
        <w:tc>
          <w:tcPr>
            <w:tcW w:w="993" w:type="dxa"/>
          </w:tcPr>
          <w:p w14:paraId="24938B2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.06, .28</w:t>
            </w:r>
          </w:p>
        </w:tc>
        <w:tc>
          <w:tcPr>
            <w:tcW w:w="992" w:type="dxa"/>
          </w:tcPr>
          <w:p w14:paraId="4B4D70F7"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.11, .33</w:t>
            </w:r>
          </w:p>
        </w:tc>
        <w:tc>
          <w:tcPr>
            <w:tcW w:w="992" w:type="dxa"/>
          </w:tcPr>
          <w:p w14:paraId="74F396D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-.18, .05</w:t>
            </w:r>
          </w:p>
        </w:tc>
        <w:tc>
          <w:tcPr>
            <w:tcW w:w="992" w:type="dxa"/>
          </w:tcPr>
          <w:p w14:paraId="3FEF5BAD"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.13, .35</w:t>
            </w:r>
          </w:p>
        </w:tc>
        <w:tc>
          <w:tcPr>
            <w:tcW w:w="851" w:type="dxa"/>
          </w:tcPr>
          <w:p w14:paraId="5C9CC919"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.08, .30</w:t>
            </w:r>
          </w:p>
        </w:tc>
        <w:tc>
          <w:tcPr>
            <w:tcW w:w="869" w:type="dxa"/>
          </w:tcPr>
          <w:p w14:paraId="05DBA857"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.22, .43</w:t>
            </w:r>
          </w:p>
        </w:tc>
        <w:tc>
          <w:tcPr>
            <w:tcW w:w="844" w:type="dxa"/>
          </w:tcPr>
          <w:p w14:paraId="56D5C66E"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843" w:type="dxa"/>
          </w:tcPr>
          <w:p w14:paraId="622A45F9"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.32</w:t>
            </w:r>
          </w:p>
        </w:tc>
        <w:tc>
          <w:tcPr>
            <w:tcW w:w="704" w:type="dxa"/>
          </w:tcPr>
          <w:p w14:paraId="0ACB3D66"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.34</w:t>
            </w:r>
          </w:p>
        </w:tc>
      </w:tr>
      <w:tr w:rsidR="00BC727E" w:rsidRPr="00AF5753" w14:paraId="3231FDD7" w14:textId="77777777" w:rsidTr="006F4221">
        <w:tc>
          <w:tcPr>
            <w:tcW w:w="2547" w:type="dxa"/>
          </w:tcPr>
          <w:p w14:paraId="2394CC7D" w14:textId="53DAEE36"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12. Support for</w:t>
            </w:r>
            <w:r w:rsidR="00B62334">
              <w:rPr>
                <w:rFonts w:ascii="Times New Roman" w:hAnsi="Times New Roman" w:cs="Times New Roman"/>
                <w:sz w:val="20"/>
                <w:szCs w:val="20"/>
                <w:lang w:val="en-GB"/>
              </w:rPr>
              <w:t xml:space="preserve"> </w:t>
            </w:r>
            <w:r w:rsidR="00A41ED6">
              <w:rPr>
                <w:rFonts w:ascii="Times New Roman" w:hAnsi="Times New Roman" w:cs="Times New Roman"/>
                <w:sz w:val="20"/>
                <w:szCs w:val="20"/>
                <w:lang w:val="en-GB"/>
              </w:rPr>
              <w:t>o</w:t>
            </w:r>
            <w:r w:rsidR="00B62334">
              <w:rPr>
                <w:rFonts w:ascii="Times New Roman" w:hAnsi="Times New Roman" w:cs="Times New Roman"/>
                <w:sz w:val="20"/>
                <w:szCs w:val="20"/>
                <w:lang w:val="en-GB"/>
              </w:rPr>
              <w:t>rg.</w:t>
            </w:r>
            <w:r w:rsidRPr="00AF5753">
              <w:rPr>
                <w:rFonts w:ascii="Times New Roman" w:hAnsi="Times New Roman" w:cs="Times New Roman"/>
                <w:sz w:val="20"/>
                <w:szCs w:val="20"/>
                <w:lang w:val="en-GB"/>
              </w:rPr>
              <w:t xml:space="preserve"> </w:t>
            </w:r>
            <w:r w:rsidR="00A41ED6">
              <w:rPr>
                <w:rFonts w:ascii="Times New Roman" w:hAnsi="Times New Roman" w:cs="Times New Roman"/>
                <w:sz w:val="20"/>
                <w:szCs w:val="20"/>
                <w:lang w:val="en-GB"/>
              </w:rPr>
              <w:t>c</w:t>
            </w:r>
            <w:r w:rsidRPr="00AF5753">
              <w:rPr>
                <w:rFonts w:ascii="Times New Roman" w:hAnsi="Times New Roman" w:cs="Times New Roman"/>
                <w:sz w:val="20"/>
                <w:szCs w:val="20"/>
                <w:lang w:val="en-GB"/>
              </w:rPr>
              <w:t>hange</w:t>
            </w:r>
            <w:r w:rsidR="00DA72AA">
              <w:rPr>
                <w:rFonts w:ascii="Times New Roman" w:hAnsi="Times New Roman" w:cs="Times New Roman"/>
                <w:sz w:val="20"/>
                <w:szCs w:val="20"/>
                <w:lang w:val="en-GB"/>
              </w:rPr>
              <w:t xml:space="preserve"> </w:t>
            </w:r>
          </w:p>
        </w:tc>
        <w:tc>
          <w:tcPr>
            <w:tcW w:w="850" w:type="dxa"/>
          </w:tcPr>
          <w:p w14:paraId="1E7589C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.24, .44</w:t>
            </w:r>
          </w:p>
        </w:tc>
        <w:tc>
          <w:tcPr>
            <w:tcW w:w="851" w:type="dxa"/>
          </w:tcPr>
          <w:p w14:paraId="1E32DA14"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.26, .46</w:t>
            </w:r>
          </w:p>
        </w:tc>
        <w:tc>
          <w:tcPr>
            <w:tcW w:w="992" w:type="dxa"/>
          </w:tcPr>
          <w:p w14:paraId="1FE4FBBF"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.17, .38</w:t>
            </w:r>
          </w:p>
        </w:tc>
        <w:tc>
          <w:tcPr>
            <w:tcW w:w="992" w:type="dxa"/>
          </w:tcPr>
          <w:p w14:paraId="2E9A96F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.17, .39</w:t>
            </w:r>
          </w:p>
        </w:tc>
        <w:tc>
          <w:tcPr>
            <w:tcW w:w="993" w:type="dxa"/>
          </w:tcPr>
          <w:p w14:paraId="7B9F687C"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.10, .32</w:t>
            </w:r>
          </w:p>
        </w:tc>
        <w:tc>
          <w:tcPr>
            <w:tcW w:w="992" w:type="dxa"/>
          </w:tcPr>
          <w:p w14:paraId="2D785190"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.26, .46</w:t>
            </w:r>
          </w:p>
        </w:tc>
        <w:tc>
          <w:tcPr>
            <w:tcW w:w="992" w:type="dxa"/>
          </w:tcPr>
          <w:p w14:paraId="7BDDC62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-.21, .01</w:t>
            </w:r>
          </w:p>
        </w:tc>
        <w:tc>
          <w:tcPr>
            <w:tcW w:w="992" w:type="dxa"/>
          </w:tcPr>
          <w:p w14:paraId="06085D0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.18, .39</w:t>
            </w:r>
          </w:p>
        </w:tc>
        <w:tc>
          <w:tcPr>
            <w:tcW w:w="851" w:type="dxa"/>
          </w:tcPr>
          <w:p w14:paraId="09E6984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.30, .49</w:t>
            </w:r>
          </w:p>
        </w:tc>
        <w:tc>
          <w:tcPr>
            <w:tcW w:w="869" w:type="dxa"/>
          </w:tcPr>
          <w:p w14:paraId="6E6C025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.30, .49</w:t>
            </w:r>
          </w:p>
        </w:tc>
        <w:tc>
          <w:tcPr>
            <w:tcW w:w="844" w:type="dxa"/>
          </w:tcPr>
          <w:p w14:paraId="40A22F00"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.21, .42</w:t>
            </w:r>
          </w:p>
        </w:tc>
        <w:tc>
          <w:tcPr>
            <w:tcW w:w="843" w:type="dxa"/>
          </w:tcPr>
          <w:p w14:paraId="28F1EEC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c>
          <w:tcPr>
            <w:tcW w:w="704" w:type="dxa"/>
          </w:tcPr>
          <w:p w14:paraId="6462826A"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.52</w:t>
            </w:r>
          </w:p>
        </w:tc>
      </w:tr>
      <w:tr w:rsidR="00BC727E" w:rsidRPr="00AF5753" w14:paraId="3B651C55" w14:textId="77777777" w:rsidTr="006F4221">
        <w:tc>
          <w:tcPr>
            <w:tcW w:w="2547" w:type="dxa"/>
          </w:tcPr>
          <w:p w14:paraId="42E3F91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13. Creativity</w:t>
            </w:r>
          </w:p>
        </w:tc>
        <w:tc>
          <w:tcPr>
            <w:tcW w:w="850" w:type="dxa"/>
          </w:tcPr>
          <w:p w14:paraId="3ED70AD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.27, .47</w:t>
            </w:r>
          </w:p>
        </w:tc>
        <w:tc>
          <w:tcPr>
            <w:tcW w:w="851" w:type="dxa"/>
          </w:tcPr>
          <w:p w14:paraId="5AC6E79D"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.30, .50</w:t>
            </w:r>
          </w:p>
        </w:tc>
        <w:tc>
          <w:tcPr>
            <w:tcW w:w="992" w:type="dxa"/>
          </w:tcPr>
          <w:p w14:paraId="1BB05D43"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.19, .40</w:t>
            </w:r>
          </w:p>
        </w:tc>
        <w:tc>
          <w:tcPr>
            <w:tcW w:w="992" w:type="dxa"/>
          </w:tcPr>
          <w:p w14:paraId="57F6840B"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.16, .37</w:t>
            </w:r>
          </w:p>
        </w:tc>
        <w:tc>
          <w:tcPr>
            <w:tcW w:w="993" w:type="dxa"/>
          </w:tcPr>
          <w:p w14:paraId="27347662"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.09, .31</w:t>
            </w:r>
          </w:p>
        </w:tc>
        <w:tc>
          <w:tcPr>
            <w:tcW w:w="992" w:type="dxa"/>
          </w:tcPr>
          <w:p w14:paraId="22AE6605"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.20, .41</w:t>
            </w:r>
          </w:p>
        </w:tc>
        <w:tc>
          <w:tcPr>
            <w:tcW w:w="992" w:type="dxa"/>
          </w:tcPr>
          <w:p w14:paraId="178C8E2F"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-.13, .10</w:t>
            </w:r>
          </w:p>
        </w:tc>
        <w:tc>
          <w:tcPr>
            <w:tcW w:w="992" w:type="dxa"/>
          </w:tcPr>
          <w:p w14:paraId="063755AE"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.17, .38</w:t>
            </w:r>
          </w:p>
        </w:tc>
        <w:tc>
          <w:tcPr>
            <w:tcW w:w="851" w:type="dxa"/>
          </w:tcPr>
          <w:p w14:paraId="13DE94F5"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.16, .37</w:t>
            </w:r>
          </w:p>
        </w:tc>
        <w:tc>
          <w:tcPr>
            <w:tcW w:w="869" w:type="dxa"/>
          </w:tcPr>
          <w:p w14:paraId="5D053CF0"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.34, .52</w:t>
            </w:r>
          </w:p>
        </w:tc>
        <w:tc>
          <w:tcPr>
            <w:tcW w:w="844" w:type="dxa"/>
          </w:tcPr>
          <w:p w14:paraId="2CFFBD66"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.24, .44</w:t>
            </w:r>
          </w:p>
        </w:tc>
        <w:tc>
          <w:tcPr>
            <w:tcW w:w="843" w:type="dxa"/>
          </w:tcPr>
          <w:p w14:paraId="6A11AF58" w14:textId="77777777" w:rsidR="00BC727E" w:rsidRPr="00AF5753" w:rsidRDefault="00BC727E" w:rsidP="006F4221">
            <w:pPr>
              <w:spacing w:line="480" w:lineRule="exact"/>
              <w:contextualSpacing/>
              <w:rPr>
                <w:rFonts w:ascii="Times New Roman" w:hAnsi="Times New Roman" w:cs="Times New Roman"/>
                <w:sz w:val="20"/>
                <w:szCs w:val="20"/>
                <w:lang w:val="en-GB"/>
              </w:rPr>
            </w:pPr>
            <w:r w:rsidRPr="00AF5753">
              <w:rPr>
                <w:rFonts w:ascii="Times New Roman" w:hAnsi="Times New Roman" w:cs="Times New Roman"/>
                <w:sz w:val="20"/>
                <w:szCs w:val="20"/>
                <w:lang w:val="en-GB"/>
              </w:rPr>
              <w:t>.44, .60</w:t>
            </w:r>
          </w:p>
        </w:tc>
        <w:tc>
          <w:tcPr>
            <w:tcW w:w="704" w:type="dxa"/>
          </w:tcPr>
          <w:p w14:paraId="4380B323" w14:textId="77777777" w:rsidR="00BC727E" w:rsidRPr="00AF5753" w:rsidRDefault="00BC727E" w:rsidP="006F4221">
            <w:pPr>
              <w:spacing w:line="480" w:lineRule="exact"/>
              <w:contextualSpacing/>
              <w:jc w:val="center"/>
              <w:rPr>
                <w:rFonts w:ascii="Times New Roman" w:hAnsi="Times New Roman" w:cs="Times New Roman"/>
                <w:sz w:val="20"/>
                <w:szCs w:val="20"/>
                <w:lang w:val="en-GB"/>
              </w:rPr>
            </w:pPr>
            <w:r w:rsidRPr="00AF5753">
              <w:rPr>
                <w:rFonts w:ascii="Times New Roman" w:hAnsi="Times New Roman" w:cs="Times New Roman"/>
                <w:sz w:val="20"/>
                <w:szCs w:val="20"/>
                <w:lang w:val="en-GB"/>
              </w:rPr>
              <w:t>-</w:t>
            </w:r>
          </w:p>
        </w:tc>
      </w:tr>
    </w:tbl>
    <w:p w14:paraId="560005CB" w14:textId="10F172B3" w:rsidR="00B674D0" w:rsidRPr="00AF5753" w:rsidRDefault="00BC727E" w:rsidP="00B674D0">
      <w:pPr>
        <w:spacing w:after="0" w:line="480" w:lineRule="exact"/>
        <w:contextualSpacing/>
        <w:rPr>
          <w:rFonts w:asciiTheme="majorBidi" w:hAnsiTheme="majorBidi" w:cstheme="majorBidi"/>
          <w:sz w:val="24"/>
          <w:szCs w:val="24"/>
          <w:lang w:val="en-GB"/>
        </w:rPr>
      </w:pPr>
      <w:r w:rsidRPr="008A20F6">
        <w:rPr>
          <w:rFonts w:asciiTheme="majorBidi" w:hAnsiTheme="majorBidi" w:cstheme="majorBidi"/>
          <w:bCs/>
          <w:i/>
          <w:iCs/>
          <w:sz w:val="24"/>
          <w:szCs w:val="24"/>
          <w:lang w:val="fr-FR"/>
        </w:rPr>
        <w:t>Note:</w:t>
      </w:r>
      <w:r w:rsidRPr="008A20F6">
        <w:rPr>
          <w:rFonts w:asciiTheme="majorBidi" w:hAnsiTheme="majorBidi" w:cstheme="majorBidi"/>
          <w:bCs/>
          <w:sz w:val="24"/>
          <w:szCs w:val="24"/>
          <w:lang w:val="fr-FR"/>
        </w:rPr>
        <w:t xml:space="preserve"> </w:t>
      </w:r>
      <w:r w:rsidR="00B674D0" w:rsidRPr="008A20F6">
        <w:rPr>
          <w:rFonts w:asciiTheme="majorBidi" w:hAnsiTheme="majorBidi" w:cstheme="majorBidi"/>
          <w:bCs/>
          <w:sz w:val="24"/>
          <w:szCs w:val="24"/>
          <w:lang w:val="fr-FR"/>
        </w:rPr>
        <w:t xml:space="preserve">ONS = Organisational </w:t>
      </w:r>
      <w:proofErr w:type="spellStart"/>
      <w:r w:rsidR="00B674D0" w:rsidRPr="008A20F6">
        <w:rPr>
          <w:rFonts w:asciiTheme="majorBidi" w:hAnsiTheme="majorBidi" w:cstheme="majorBidi"/>
          <w:bCs/>
          <w:sz w:val="24"/>
          <w:szCs w:val="24"/>
          <w:lang w:val="fr-FR"/>
        </w:rPr>
        <w:t>Nostalgia</w:t>
      </w:r>
      <w:proofErr w:type="spellEnd"/>
      <w:r w:rsidR="00B674D0" w:rsidRPr="008A20F6">
        <w:rPr>
          <w:rFonts w:asciiTheme="majorBidi" w:hAnsiTheme="majorBidi" w:cstheme="majorBidi"/>
          <w:bCs/>
          <w:sz w:val="24"/>
          <w:szCs w:val="24"/>
          <w:lang w:val="fr-FR"/>
        </w:rPr>
        <w:t xml:space="preserve"> </w:t>
      </w:r>
      <w:proofErr w:type="spellStart"/>
      <w:r w:rsidR="00B674D0" w:rsidRPr="008A20F6">
        <w:rPr>
          <w:rFonts w:asciiTheme="majorBidi" w:hAnsiTheme="majorBidi" w:cstheme="majorBidi"/>
          <w:bCs/>
          <w:sz w:val="24"/>
          <w:szCs w:val="24"/>
          <w:lang w:val="fr-FR"/>
        </w:rPr>
        <w:t>Scale</w:t>
      </w:r>
      <w:proofErr w:type="spellEnd"/>
      <w:r w:rsidR="00A41ED6">
        <w:rPr>
          <w:rFonts w:asciiTheme="majorBidi" w:hAnsiTheme="majorBidi" w:cstheme="majorBidi"/>
          <w:bCs/>
          <w:sz w:val="24"/>
          <w:szCs w:val="24"/>
          <w:lang w:val="fr-FR"/>
        </w:rPr>
        <w:t>.</w:t>
      </w:r>
      <w:r w:rsidR="00B674D0" w:rsidRPr="008A20F6">
        <w:rPr>
          <w:rFonts w:asciiTheme="majorBidi" w:hAnsiTheme="majorBidi" w:cstheme="majorBidi"/>
          <w:bCs/>
          <w:sz w:val="24"/>
          <w:szCs w:val="24"/>
          <w:lang w:val="fr-FR"/>
        </w:rPr>
        <w:t xml:space="preserve"> </w:t>
      </w:r>
      <w:proofErr w:type="spellStart"/>
      <w:r w:rsidR="00B674D0" w:rsidRPr="008A20F6">
        <w:rPr>
          <w:rFonts w:asciiTheme="majorBidi" w:hAnsiTheme="majorBidi" w:cstheme="majorBidi"/>
          <w:bCs/>
          <w:sz w:val="24"/>
          <w:szCs w:val="24"/>
          <w:lang w:val="fr-FR"/>
        </w:rPr>
        <w:t>Org</w:t>
      </w:r>
      <w:proofErr w:type="spellEnd"/>
      <w:r w:rsidR="00B674D0" w:rsidRPr="008A20F6">
        <w:rPr>
          <w:rFonts w:asciiTheme="majorBidi" w:hAnsiTheme="majorBidi" w:cstheme="majorBidi"/>
          <w:bCs/>
          <w:sz w:val="24"/>
          <w:szCs w:val="24"/>
          <w:lang w:val="fr-FR"/>
        </w:rPr>
        <w:t>. = Organisational</w:t>
      </w:r>
      <w:r w:rsidR="009110AB" w:rsidRPr="008A20F6">
        <w:rPr>
          <w:rFonts w:asciiTheme="majorBidi" w:hAnsiTheme="majorBidi" w:cstheme="majorBidi"/>
          <w:bCs/>
          <w:sz w:val="24"/>
          <w:szCs w:val="24"/>
          <w:lang w:val="fr-FR"/>
        </w:rPr>
        <w:t>.</w:t>
      </w:r>
      <w:r w:rsidR="00B674D0" w:rsidRPr="008A20F6">
        <w:rPr>
          <w:rFonts w:asciiTheme="majorBidi" w:hAnsiTheme="majorBidi" w:cstheme="majorBidi"/>
          <w:sz w:val="24"/>
          <w:szCs w:val="24"/>
          <w:lang w:val="fr-FR"/>
        </w:rPr>
        <w:t xml:space="preserve"> </w:t>
      </w:r>
      <w:r w:rsidR="00B674D0" w:rsidRPr="00AF5753">
        <w:rPr>
          <w:rFonts w:asciiTheme="majorBidi" w:hAnsiTheme="majorBidi" w:cstheme="majorBidi"/>
          <w:sz w:val="24"/>
          <w:szCs w:val="24"/>
          <w:lang w:val="en-GB"/>
        </w:rPr>
        <w:t xml:space="preserve">Pearson’s </w:t>
      </w:r>
      <w:r w:rsidR="00B674D0" w:rsidRPr="00AF5753">
        <w:rPr>
          <w:rFonts w:asciiTheme="majorBidi" w:hAnsiTheme="majorBidi" w:cstheme="majorBidi"/>
          <w:i/>
          <w:sz w:val="24"/>
          <w:szCs w:val="24"/>
          <w:lang w:val="en-GB"/>
        </w:rPr>
        <w:t xml:space="preserve">r </w:t>
      </w:r>
      <w:r w:rsidR="00B674D0" w:rsidRPr="00AF5753">
        <w:rPr>
          <w:rFonts w:asciiTheme="majorBidi" w:hAnsiTheme="majorBidi" w:cstheme="majorBidi"/>
          <w:sz w:val="24"/>
          <w:szCs w:val="24"/>
          <w:lang w:val="en-GB"/>
        </w:rPr>
        <w:t>above the diagonal, 95% CI below the diagonal.</w:t>
      </w:r>
    </w:p>
    <w:p w14:paraId="69B69B57" w14:textId="77777777" w:rsidR="00BC727E" w:rsidRPr="00AF5753" w:rsidRDefault="00BC727E" w:rsidP="00BC727E">
      <w:pPr>
        <w:spacing w:after="0" w:line="480" w:lineRule="exact"/>
        <w:contextualSpacing/>
        <w:rPr>
          <w:rFonts w:asciiTheme="majorBidi" w:hAnsiTheme="majorBidi" w:cstheme="majorBidi"/>
          <w:bCs/>
          <w:sz w:val="24"/>
          <w:szCs w:val="24"/>
          <w:lang w:val="en-GB"/>
        </w:rPr>
      </w:pPr>
    </w:p>
    <w:p w14:paraId="397DDD4C" w14:textId="43E12F82" w:rsidR="006C4F66" w:rsidRPr="00AF5753" w:rsidRDefault="006C4F66" w:rsidP="00F50049">
      <w:pPr>
        <w:spacing w:after="0" w:line="480" w:lineRule="exact"/>
        <w:contextualSpacing/>
        <w:rPr>
          <w:rFonts w:asciiTheme="majorBidi" w:hAnsiTheme="majorBidi" w:cstheme="majorBidi"/>
          <w:bCs/>
          <w:sz w:val="24"/>
          <w:szCs w:val="24"/>
          <w:lang w:val="en-GB"/>
        </w:rPr>
        <w:sectPr w:rsidR="006C4F66" w:rsidRPr="00AF5753" w:rsidSect="008B492E">
          <w:pgSz w:w="16838" w:h="11906" w:orient="landscape"/>
          <w:pgMar w:top="1418" w:right="1418" w:bottom="1418" w:left="1418" w:header="709" w:footer="709" w:gutter="0"/>
          <w:cols w:space="708"/>
          <w:docGrid w:linePitch="360"/>
        </w:sectPr>
      </w:pPr>
    </w:p>
    <w:p w14:paraId="344FDD44" w14:textId="542FCA2A" w:rsidR="0092274A" w:rsidRPr="00AF5753" w:rsidRDefault="0092274A" w:rsidP="00D825CA">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lastRenderedPageBreak/>
        <w:t>Results</w:t>
      </w:r>
    </w:p>
    <w:p w14:paraId="79BD2466" w14:textId="42957841" w:rsidR="001131C8" w:rsidRDefault="0080324D" w:rsidP="00343999">
      <w:pPr>
        <w:spacing w:after="0" w:line="480" w:lineRule="exact"/>
        <w:contextualSpacing/>
        <w:rPr>
          <w:rFonts w:asciiTheme="majorBidi" w:hAnsiTheme="majorBidi" w:cstheme="majorBidi"/>
          <w:sz w:val="24"/>
          <w:szCs w:val="24"/>
          <w:lang w:val="en-GB"/>
        </w:rPr>
      </w:pPr>
      <w:r w:rsidRPr="00B87E7F">
        <w:rPr>
          <w:rFonts w:asciiTheme="majorBidi" w:hAnsiTheme="majorBidi" w:cstheme="majorBidi"/>
          <w:b/>
          <w:bCs/>
          <w:i/>
          <w:iCs/>
          <w:sz w:val="24"/>
          <w:szCs w:val="24"/>
          <w:lang w:val="en-GB"/>
        </w:rPr>
        <w:t xml:space="preserve">Organisational </w:t>
      </w:r>
      <w:r w:rsidR="00B569B0">
        <w:rPr>
          <w:rFonts w:asciiTheme="majorBidi" w:hAnsiTheme="majorBidi" w:cstheme="majorBidi"/>
          <w:b/>
          <w:bCs/>
          <w:i/>
          <w:iCs/>
          <w:sz w:val="24"/>
          <w:szCs w:val="24"/>
          <w:lang w:val="en-GB"/>
        </w:rPr>
        <w:t>N</w:t>
      </w:r>
      <w:r w:rsidRPr="00B87E7F">
        <w:rPr>
          <w:rFonts w:asciiTheme="majorBidi" w:hAnsiTheme="majorBidi" w:cstheme="majorBidi"/>
          <w:b/>
          <w:bCs/>
          <w:i/>
          <w:iCs/>
          <w:sz w:val="24"/>
          <w:szCs w:val="24"/>
          <w:lang w:val="en-GB"/>
        </w:rPr>
        <w:t>ostalgia</w:t>
      </w:r>
      <w:r w:rsidRPr="00AF5753">
        <w:rPr>
          <w:rFonts w:asciiTheme="majorBidi" w:hAnsiTheme="majorBidi" w:cstheme="majorBidi"/>
          <w:sz w:val="24"/>
          <w:szCs w:val="24"/>
          <w:lang w:val="en-GB"/>
        </w:rPr>
        <w:t xml:space="preserve"> </w:t>
      </w:r>
    </w:p>
    <w:p w14:paraId="27D8E703" w14:textId="196809B8" w:rsidR="00E74D98" w:rsidRDefault="00E74654" w:rsidP="008E79A3">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We</w:t>
      </w:r>
      <w:r w:rsidR="004870CE">
        <w:rPr>
          <w:rFonts w:asciiTheme="majorBidi" w:hAnsiTheme="majorBidi" w:cstheme="majorBidi"/>
          <w:sz w:val="24"/>
          <w:szCs w:val="24"/>
          <w:lang w:val="en-GB"/>
        </w:rPr>
        <w:t xml:space="preserve"> analysed the data </w:t>
      </w:r>
      <w:r w:rsidR="00272396">
        <w:rPr>
          <w:rFonts w:asciiTheme="majorBidi" w:hAnsiTheme="majorBidi" w:cstheme="majorBidi"/>
          <w:sz w:val="24"/>
          <w:szCs w:val="24"/>
          <w:lang w:val="en-GB"/>
        </w:rPr>
        <w:t xml:space="preserve">with </w:t>
      </w:r>
      <w:r w:rsidR="004870CE">
        <w:rPr>
          <w:rFonts w:asciiTheme="majorBidi" w:hAnsiTheme="majorBidi" w:cstheme="majorBidi"/>
          <w:sz w:val="24"/>
          <w:szCs w:val="24"/>
          <w:lang w:val="en-GB"/>
        </w:rPr>
        <w:t>li</w:t>
      </w:r>
      <w:r>
        <w:rPr>
          <w:rFonts w:asciiTheme="majorBidi" w:hAnsiTheme="majorBidi" w:cstheme="majorBidi"/>
          <w:sz w:val="24"/>
          <w:szCs w:val="24"/>
          <w:lang w:val="en-GB"/>
        </w:rPr>
        <w:t>near</w:t>
      </w:r>
      <w:r w:rsidR="00C25BC0">
        <w:rPr>
          <w:rFonts w:asciiTheme="majorBidi" w:hAnsiTheme="majorBidi" w:cstheme="majorBidi"/>
          <w:sz w:val="24"/>
          <w:szCs w:val="24"/>
          <w:lang w:val="en-GB"/>
        </w:rPr>
        <w:t xml:space="preserve"> OLS</w:t>
      </w:r>
      <w:r>
        <w:rPr>
          <w:rFonts w:asciiTheme="majorBidi" w:hAnsiTheme="majorBidi" w:cstheme="majorBidi"/>
          <w:sz w:val="24"/>
          <w:szCs w:val="24"/>
          <w:lang w:val="en-GB"/>
        </w:rPr>
        <w:t xml:space="preserve"> regression</w:t>
      </w:r>
      <w:r w:rsidR="00CE408D">
        <w:rPr>
          <w:rFonts w:asciiTheme="majorBidi" w:hAnsiTheme="majorBidi" w:cstheme="majorBidi"/>
          <w:sz w:val="24"/>
          <w:szCs w:val="24"/>
          <w:lang w:val="en-GB"/>
        </w:rPr>
        <w:t xml:space="preserve">. </w:t>
      </w:r>
      <w:r w:rsidR="0080324D" w:rsidRPr="00AF5753">
        <w:rPr>
          <w:rFonts w:asciiTheme="majorBidi" w:hAnsiTheme="majorBidi" w:cstheme="majorBidi"/>
          <w:sz w:val="24"/>
          <w:szCs w:val="24"/>
          <w:lang w:val="en-GB"/>
        </w:rPr>
        <w:t>We test</w:t>
      </w:r>
      <w:r w:rsidR="00D4317C" w:rsidRPr="00AF5753">
        <w:rPr>
          <w:rFonts w:asciiTheme="majorBidi" w:hAnsiTheme="majorBidi" w:cstheme="majorBidi"/>
          <w:sz w:val="24"/>
          <w:szCs w:val="24"/>
          <w:lang w:val="en-GB"/>
        </w:rPr>
        <w:t>ed</w:t>
      </w:r>
      <w:r w:rsidR="0080324D" w:rsidRPr="00AF5753">
        <w:rPr>
          <w:rFonts w:asciiTheme="majorBidi" w:hAnsiTheme="majorBidi" w:cstheme="majorBidi"/>
          <w:sz w:val="24"/>
          <w:szCs w:val="24"/>
          <w:lang w:val="en-GB"/>
        </w:rPr>
        <w:t xml:space="preserve"> our mediation model</w:t>
      </w:r>
      <w:r w:rsidR="003D42FB" w:rsidRPr="00AF5753">
        <w:rPr>
          <w:rFonts w:asciiTheme="majorBidi" w:hAnsiTheme="majorBidi" w:cstheme="majorBidi"/>
          <w:sz w:val="24"/>
          <w:szCs w:val="24"/>
          <w:lang w:val="en-GB"/>
        </w:rPr>
        <w:t xml:space="preserve"> using the </w:t>
      </w:r>
      <w:r w:rsidR="008522F2">
        <w:rPr>
          <w:rFonts w:asciiTheme="majorBidi" w:hAnsiTheme="majorBidi" w:cstheme="majorBidi"/>
          <w:sz w:val="24"/>
          <w:szCs w:val="24"/>
          <w:lang w:val="en-GB"/>
        </w:rPr>
        <w:t xml:space="preserve">full </w:t>
      </w:r>
      <w:r w:rsidR="003D42FB" w:rsidRPr="00AF5753">
        <w:rPr>
          <w:rFonts w:asciiTheme="majorBidi" w:hAnsiTheme="majorBidi" w:cstheme="majorBidi"/>
          <w:sz w:val="24"/>
          <w:szCs w:val="24"/>
          <w:lang w:val="en-GB"/>
        </w:rPr>
        <w:t>ONS</w:t>
      </w:r>
      <w:r w:rsidR="00D4317C" w:rsidRPr="00AF5753">
        <w:rPr>
          <w:rFonts w:asciiTheme="majorBidi" w:hAnsiTheme="majorBidi" w:cstheme="majorBidi"/>
          <w:sz w:val="24"/>
          <w:szCs w:val="24"/>
          <w:lang w:val="en-GB"/>
        </w:rPr>
        <w:t xml:space="preserve"> first</w:t>
      </w:r>
      <w:r w:rsidR="0080324D" w:rsidRPr="00AF5753">
        <w:rPr>
          <w:rFonts w:asciiTheme="majorBidi" w:hAnsiTheme="majorBidi" w:cstheme="majorBidi"/>
          <w:sz w:val="24"/>
          <w:szCs w:val="24"/>
          <w:lang w:val="en-GB"/>
        </w:rPr>
        <w:t>.</w:t>
      </w:r>
      <w:r w:rsidR="00B33F4B" w:rsidRPr="00AF5753">
        <w:rPr>
          <w:rFonts w:asciiTheme="majorBidi" w:hAnsiTheme="majorBidi" w:cstheme="majorBidi"/>
          <w:sz w:val="24"/>
          <w:szCs w:val="24"/>
          <w:lang w:val="en-GB"/>
        </w:rPr>
        <w:t xml:space="preserve"> </w:t>
      </w:r>
      <w:r w:rsidR="000D20E6" w:rsidRPr="00AF5753">
        <w:rPr>
          <w:rFonts w:asciiTheme="majorBidi" w:hAnsiTheme="majorBidi" w:cstheme="majorBidi"/>
          <w:sz w:val="24"/>
          <w:szCs w:val="24"/>
          <w:lang w:val="en-GB"/>
        </w:rPr>
        <w:t xml:space="preserve">The ONS was </w:t>
      </w:r>
      <w:r w:rsidR="00B33F4B" w:rsidRPr="00AF5753">
        <w:rPr>
          <w:rFonts w:asciiTheme="majorBidi" w:hAnsiTheme="majorBidi" w:cstheme="majorBidi"/>
          <w:sz w:val="24"/>
          <w:szCs w:val="24"/>
          <w:lang w:val="en-GB"/>
        </w:rPr>
        <w:t>positive</w:t>
      </w:r>
      <w:r w:rsidR="000D20E6" w:rsidRPr="00AF5753">
        <w:rPr>
          <w:rFonts w:asciiTheme="majorBidi" w:hAnsiTheme="majorBidi" w:cstheme="majorBidi"/>
          <w:sz w:val="24"/>
          <w:szCs w:val="24"/>
          <w:lang w:val="en-GB"/>
        </w:rPr>
        <w:t>ly</w:t>
      </w:r>
      <w:r w:rsidR="00B33F4B" w:rsidRPr="00AF5753">
        <w:rPr>
          <w:rFonts w:asciiTheme="majorBidi" w:hAnsiTheme="majorBidi" w:cstheme="majorBidi"/>
          <w:sz w:val="24"/>
          <w:szCs w:val="24"/>
          <w:lang w:val="en-GB"/>
        </w:rPr>
        <w:t xml:space="preserve"> associat</w:t>
      </w:r>
      <w:r w:rsidR="000D20E6" w:rsidRPr="00AF5753">
        <w:rPr>
          <w:rFonts w:asciiTheme="majorBidi" w:hAnsiTheme="majorBidi" w:cstheme="majorBidi"/>
          <w:sz w:val="24"/>
          <w:szCs w:val="24"/>
          <w:lang w:val="en-GB"/>
        </w:rPr>
        <w:t>ed</w:t>
      </w:r>
      <w:r w:rsidR="00B33F4B" w:rsidRPr="00AF5753">
        <w:rPr>
          <w:rFonts w:asciiTheme="majorBidi" w:hAnsiTheme="majorBidi" w:cstheme="majorBidi"/>
          <w:sz w:val="24"/>
          <w:szCs w:val="24"/>
          <w:lang w:val="en-GB"/>
        </w:rPr>
        <w:t xml:space="preserve"> </w:t>
      </w:r>
      <w:r w:rsidR="000D20E6" w:rsidRPr="00AF5753">
        <w:rPr>
          <w:rFonts w:asciiTheme="majorBidi" w:hAnsiTheme="majorBidi" w:cstheme="majorBidi"/>
          <w:sz w:val="24"/>
          <w:szCs w:val="24"/>
          <w:lang w:val="en-GB"/>
        </w:rPr>
        <w:t xml:space="preserve">with </w:t>
      </w:r>
      <w:r w:rsidR="00B33F4B" w:rsidRPr="00AF5753">
        <w:rPr>
          <w:rFonts w:asciiTheme="majorBidi" w:hAnsiTheme="majorBidi" w:cstheme="majorBidi"/>
          <w:sz w:val="24"/>
          <w:szCs w:val="24"/>
          <w:lang w:val="en-GB"/>
        </w:rPr>
        <w:t>in-role performance</w:t>
      </w:r>
      <w:r w:rsidR="00694EC7">
        <w:rPr>
          <w:rFonts w:asciiTheme="majorBidi" w:hAnsiTheme="majorBidi" w:cstheme="majorBidi"/>
          <w:sz w:val="24"/>
          <w:szCs w:val="24"/>
          <w:lang w:val="en-GB"/>
        </w:rPr>
        <w:t xml:space="preserve"> (</w:t>
      </w:r>
      <w:r w:rsidR="00816247" w:rsidRPr="00AF5753">
        <w:rPr>
          <w:rFonts w:ascii="Times New Roman" w:hAnsi="Times New Roman" w:cs="Times New Roman"/>
          <w:sz w:val="24"/>
          <w:szCs w:val="24"/>
          <w:lang w:val="en-GB"/>
        </w:rPr>
        <w:t>β</w:t>
      </w:r>
      <w:r w:rsidR="00816247">
        <w:rPr>
          <w:rFonts w:ascii="Times New Roman" w:hAnsi="Times New Roman" w:cs="Times New Roman"/>
          <w:sz w:val="24"/>
          <w:szCs w:val="24"/>
          <w:lang w:val="en-GB"/>
        </w:rPr>
        <w:t xml:space="preserve"> = </w:t>
      </w:r>
      <w:r w:rsidR="00816247" w:rsidRPr="0010567E">
        <w:rPr>
          <w:rFonts w:asciiTheme="majorBidi" w:hAnsiTheme="majorBidi" w:cstheme="majorBidi"/>
          <w:sz w:val="24"/>
          <w:szCs w:val="24"/>
          <w:lang w:val="en-GB"/>
        </w:rPr>
        <w:t>.</w:t>
      </w:r>
      <w:r w:rsidR="00816247">
        <w:rPr>
          <w:rFonts w:asciiTheme="majorBidi" w:hAnsiTheme="majorBidi" w:cstheme="majorBidi"/>
          <w:sz w:val="24"/>
          <w:szCs w:val="24"/>
          <w:lang w:val="en-GB"/>
        </w:rPr>
        <w:t>26,</w:t>
      </w:r>
      <w:r w:rsidR="00816247" w:rsidRPr="0010567E">
        <w:rPr>
          <w:rFonts w:asciiTheme="majorBidi" w:hAnsiTheme="majorBidi" w:cstheme="majorBidi"/>
          <w:sz w:val="24"/>
          <w:szCs w:val="24"/>
          <w:lang w:val="en-GB"/>
        </w:rPr>
        <w:t xml:space="preserve"> </w:t>
      </w:r>
      <w:r w:rsidR="00816247">
        <w:rPr>
          <w:rFonts w:asciiTheme="majorBidi" w:hAnsiTheme="majorBidi" w:cstheme="majorBidi"/>
          <w:sz w:val="24"/>
          <w:szCs w:val="24"/>
          <w:lang w:val="en-GB"/>
        </w:rPr>
        <w:t xml:space="preserve">95% CI: </w:t>
      </w:r>
      <w:r w:rsidR="00816247" w:rsidRPr="0010567E">
        <w:rPr>
          <w:rFonts w:asciiTheme="majorBidi" w:hAnsiTheme="majorBidi" w:cstheme="majorBidi"/>
          <w:sz w:val="24"/>
          <w:szCs w:val="24"/>
          <w:lang w:val="en-GB"/>
        </w:rPr>
        <w:t>[</w:t>
      </w:r>
      <w:r w:rsidR="00816247" w:rsidRPr="00816247">
        <w:rPr>
          <w:rFonts w:asciiTheme="majorBidi" w:hAnsiTheme="majorBidi" w:cstheme="majorBidi"/>
          <w:sz w:val="24"/>
          <w:szCs w:val="24"/>
          <w:lang w:val="en-GB"/>
        </w:rPr>
        <w:t>.15, .37</w:t>
      </w:r>
      <w:r w:rsidR="00816247" w:rsidRPr="0010567E">
        <w:rPr>
          <w:rFonts w:asciiTheme="majorBidi" w:hAnsiTheme="majorBidi" w:cstheme="majorBidi"/>
          <w:sz w:val="24"/>
          <w:szCs w:val="24"/>
          <w:lang w:val="en-GB"/>
        </w:rPr>
        <w:t>]</w:t>
      </w:r>
      <w:r w:rsidR="00816247">
        <w:rPr>
          <w:rFonts w:asciiTheme="majorBidi" w:hAnsiTheme="majorBidi" w:cstheme="majorBidi"/>
          <w:sz w:val="24"/>
          <w:szCs w:val="24"/>
          <w:lang w:val="en-GB"/>
        </w:rPr>
        <w:t xml:space="preserve">, </w:t>
      </w:r>
      <w:r w:rsidR="00816247" w:rsidRPr="00645CFE">
        <w:rPr>
          <w:rFonts w:asciiTheme="majorBidi" w:hAnsiTheme="majorBidi" w:cstheme="majorBidi"/>
          <w:i/>
          <w:iCs/>
          <w:sz w:val="24"/>
          <w:szCs w:val="24"/>
          <w:lang w:val="en-GB"/>
        </w:rPr>
        <w:t>p</w:t>
      </w:r>
      <w:r w:rsidR="00816247">
        <w:rPr>
          <w:rFonts w:asciiTheme="majorBidi" w:hAnsiTheme="majorBidi" w:cstheme="majorBidi"/>
          <w:sz w:val="24"/>
          <w:szCs w:val="24"/>
          <w:lang w:val="en-GB"/>
        </w:rPr>
        <w:t xml:space="preserve"> </w:t>
      </w:r>
      <w:r w:rsidR="00816247" w:rsidRPr="0010567E">
        <w:rPr>
          <w:rFonts w:asciiTheme="majorBidi" w:hAnsiTheme="majorBidi" w:cstheme="majorBidi"/>
          <w:sz w:val="24"/>
          <w:szCs w:val="24"/>
          <w:lang w:val="en-GB"/>
        </w:rPr>
        <w:t>&lt; .001</w:t>
      </w:r>
      <w:r w:rsidR="00694EC7">
        <w:rPr>
          <w:rFonts w:asciiTheme="majorBidi" w:hAnsiTheme="majorBidi" w:cstheme="majorBidi"/>
          <w:sz w:val="24"/>
          <w:szCs w:val="24"/>
          <w:lang w:val="en-GB"/>
        </w:rPr>
        <w:t>)</w:t>
      </w:r>
      <w:r w:rsidR="00FB582D" w:rsidRPr="00AF5753">
        <w:rPr>
          <w:rFonts w:asciiTheme="majorBidi" w:hAnsiTheme="majorBidi" w:cstheme="majorBidi"/>
          <w:sz w:val="24"/>
          <w:szCs w:val="24"/>
          <w:lang w:val="en-GB"/>
        </w:rPr>
        <w:t>,</w:t>
      </w:r>
      <w:r w:rsidR="00B33F4B" w:rsidRPr="00AF5753">
        <w:rPr>
          <w:rFonts w:asciiTheme="majorBidi" w:hAnsiTheme="majorBidi" w:cstheme="majorBidi"/>
          <w:sz w:val="24"/>
          <w:szCs w:val="24"/>
          <w:lang w:val="en-GB"/>
        </w:rPr>
        <w:t xml:space="preserve"> support for </w:t>
      </w:r>
      <w:r w:rsidR="00B62334">
        <w:rPr>
          <w:rFonts w:asciiTheme="majorBidi" w:hAnsiTheme="majorBidi" w:cstheme="majorBidi"/>
          <w:sz w:val="24"/>
          <w:szCs w:val="24"/>
          <w:lang w:val="en-GB"/>
        </w:rPr>
        <w:t xml:space="preserve">organisational </w:t>
      </w:r>
      <w:r w:rsidR="00B33F4B" w:rsidRPr="00AF5753">
        <w:rPr>
          <w:rFonts w:asciiTheme="majorBidi" w:hAnsiTheme="majorBidi" w:cstheme="majorBidi"/>
          <w:sz w:val="24"/>
          <w:szCs w:val="24"/>
          <w:lang w:val="en-GB"/>
        </w:rPr>
        <w:t>change</w:t>
      </w:r>
      <w:r w:rsidR="00694EC7">
        <w:rPr>
          <w:rFonts w:asciiTheme="majorBidi" w:hAnsiTheme="majorBidi" w:cstheme="majorBidi"/>
          <w:sz w:val="24"/>
          <w:szCs w:val="24"/>
          <w:lang w:val="en-GB"/>
        </w:rPr>
        <w:t xml:space="preserve"> (</w:t>
      </w:r>
      <w:r w:rsidR="00816247" w:rsidRPr="00AF5753">
        <w:rPr>
          <w:rFonts w:ascii="Times New Roman" w:hAnsi="Times New Roman" w:cs="Times New Roman"/>
          <w:sz w:val="24"/>
          <w:szCs w:val="24"/>
          <w:lang w:val="en-GB"/>
        </w:rPr>
        <w:t>β</w:t>
      </w:r>
      <w:r w:rsidR="00816247">
        <w:rPr>
          <w:rFonts w:ascii="Times New Roman" w:hAnsi="Times New Roman" w:cs="Times New Roman"/>
          <w:sz w:val="24"/>
          <w:szCs w:val="24"/>
          <w:lang w:val="en-GB"/>
        </w:rPr>
        <w:t xml:space="preserve"> = </w:t>
      </w:r>
      <w:r w:rsidR="00816247" w:rsidRPr="0010567E">
        <w:rPr>
          <w:rFonts w:asciiTheme="majorBidi" w:hAnsiTheme="majorBidi" w:cstheme="majorBidi"/>
          <w:sz w:val="24"/>
          <w:szCs w:val="24"/>
          <w:lang w:val="en-GB"/>
        </w:rPr>
        <w:t>.</w:t>
      </w:r>
      <w:r w:rsidR="00816247">
        <w:rPr>
          <w:rFonts w:asciiTheme="majorBidi" w:hAnsiTheme="majorBidi" w:cstheme="majorBidi"/>
          <w:sz w:val="24"/>
          <w:szCs w:val="24"/>
          <w:lang w:val="en-GB"/>
        </w:rPr>
        <w:t>34,</w:t>
      </w:r>
      <w:r w:rsidR="00816247" w:rsidRPr="0010567E">
        <w:rPr>
          <w:rFonts w:asciiTheme="majorBidi" w:hAnsiTheme="majorBidi" w:cstheme="majorBidi"/>
          <w:sz w:val="24"/>
          <w:szCs w:val="24"/>
          <w:lang w:val="en-GB"/>
        </w:rPr>
        <w:t xml:space="preserve"> </w:t>
      </w:r>
      <w:r w:rsidR="00816247">
        <w:rPr>
          <w:rFonts w:asciiTheme="majorBidi" w:hAnsiTheme="majorBidi" w:cstheme="majorBidi"/>
          <w:sz w:val="24"/>
          <w:szCs w:val="24"/>
          <w:lang w:val="en-GB"/>
        </w:rPr>
        <w:t xml:space="preserve">95% CI: </w:t>
      </w:r>
      <w:r w:rsidR="00816247" w:rsidRPr="0010567E">
        <w:rPr>
          <w:rFonts w:asciiTheme="majorBidi" w:hAnsiTheme="majorBidi" w:cstheme="majorBidi"/>
          <w:sz w:val="24"/>
          <w:szCs w:val="24"/>
          <w:lang w:val="en-GB"/>
        </w:rPr>
        <w:t>[</w:t>
      </w:r>
      <w:r w:rsidR="00816247" w:rsidRPr="00816247">
        <w:rPr>
          <w:rFonts w:asciiTheme="majorBidi" w:hAnsiTheme="majorBidi" w:cstheme="majorBidi"/>
          <w:sz w:val="24"/>
          <w:szCs w:val="24"/>
          <w:lang w:val="en-GB"/>
        </w:rPr>
        <w:t>.</w:t>
      </w:r>
      <w:r w:rsidR="00816247">
        <w:rPr>
          <w:rFonts w:asciiTheme="majorBidi" w:hAnsiTheme="majorBidi" w:cstheme="majorBidi"/>
          <w:sz w:val="24"/>
          <w:szCs w:val="24"/>
          <w:lang w:val="en-GB"/>
        </w:rPr>
        <w:t>2</w:t>
      </w:r>
      <w:r w:rsidR="00FB016C">
        <w:rPr>
          <w:rFonts w:asciiTheme="majorBidi" w:hAnsiTheme="majorBidi" w:cstheme="majorBidi"/>
          <w:sz w:val="24"/>
          <w:szCs w:val="24"/>
          <w:lang w:val="en-GB"/>
        </w:rPr>
        <w:t>3</w:t>
      </w:r>
      <w:r w:rsidR="00816247" w:rsidRPr="00816247">
        <w:rPr>
          <w:rFonts w:asciiTheme="majorBidi" w:hAnsiTheme="majorBidi" w:cstheme="majorBidi"/>
          <w:sz w:val="24"/>
          <w:szCs w:val="24"/>
          <w:lang w:val="en-GB"/>
        </w:rPr>
        <w:t>, .</w:t>
      </w:r>
      <w:r w:rsidR="00FB016C">
        <w:rPr>
          <w:rFonts w:asciiTheme="majorBidi" w:hAnsiTheme="majorBidi" w:cstheme="majorBidi"/>
          <w:sz w:val="24"/>
          <w:szCs w:val="24"/>
          <w:lang w:val="en-GB"/>
        </w:rPr>
        <w:t>45</w:t>
      </w:r>
      <w:r w:rsidR="00816247" w:rsidRPr="0010567E">
        <w:rPr>
          <w:rFonts w:asciiTheme="majorBidi" w:hAnsiTheme="majorBidi" w:cstheme="majorBidi"/>
          <w:sz w:val="24"/>
          <w:szCs w:val="24"/>
          <w:lang w:val="en-GB"/>
        </w:rPr>
        <w:t>]</w:t>
      </w:r>
      <w:r w:rsidR="00816247">
        <w:rPr>
          <w:rFonts w:asciiTheme="majorBidi" w:hAnsiTheme="majorBidi" w:cstheme="majorBidi"/>
          <w:sz w:val="24"/>
          <w:szCs w:val="24"/>
          <w:lang w:val="en-GB"/>
        </w:rPr>
        <w:t xml:space="preserve">, </w:t>
      </w:r>
      <w:r w:rsidR="00816247" w:rsidRPr="00645CFE">
        <w:rPr>
          <w:rFonts w:asciiTheme="majorBidi" w:hAnsiTheme="majorBidi" w:cstheme="majorBidi"/>
          <w:i/>
          <w:iCs/>
          <w:sz w:val="24"/>
          <w:szCs w:val="24"/>
          <w:lang w:val="en-GB"/>
        </w:rPr>
        <w:t>p</w:t>
      </w:r>
      <w:r w:rsidR="00816247">
        <w:rPr>
          <w:rFonts w:asciiTheme="majorBidi" w:hAnsiTheme="majorBidi" w:cstheme="majorBidi"/>
          <w:sz w:val="24"/>
          <w:szCs w:val="24"/>
          <w:lang w:val="en-GB"/>
        </w:rPr>
        <w:t xml:space="preserve"> </w:t>
      </w:r>
      <w:r w:rsidR="00816247" w:rsidRPr="0010567E">
        <w:rPr>
          <w:rFonts w:asciiTheme="majorBidi" w:hAnsiTheme="majorBidi" w:cstheme="majorBidi"/>
          <w:sz w:val="24"/>
          <w:szCs w:val="24"/>
          <w:lang w:val="en-GB"/>
        </w:rPr>
        <w:t>&lt; .001</w:t>
      </w:r>
      <w:r w:rsidR="00694EC7">
        <w:rPr>
          <w:rFonts w:asciiTheme="majorBidi" w:hAnsiTheme="majorBidi" w:cstheme="majorBidi"/>
          <w:sz w:val="24"/>
          <w:szCs w:val="24"/>
          <w:lang w:val="en-GB"/>
        </w:rPr>
        <w:t>)</w:t>
      </w:r>
      <w:r w:rsidR="00B33F4B" w:rsidRPr="00AF5753">
        <w:rPr>
          <w:rFonts w:asciiTheme="majorBidi" w:hAnsiTheme="majorBidi" w:cstheme="majorBidi"/>
          <w:sz w:val="24"/>
          <w:szCs w:val="24"/>
          <w:lang w:val="en-GB"/>
        </w:rPr>
        <w:t>, and</w:t>
      </w:r>
      <w:r w:rsidR="00425D73" w:rsidRPr="00AF5753">
        <w:rPr>
          <w:rFonts w:asciiTheme="majorBidi" w:hAnsiTheme="majorBidi" w:cstheme="majorBidi"/>
          <w:sz w:val="24"/>
          <w:szCs w:val="24"/>
          <w:lang w:val="en-GB"/>
        </w:rPr>
        <w:t xml:space="preserve"> </w:t>
      </w:r>
      <w:r w:rsidR="00B33F4B" w:rsidRPr="00AF5753">
        <w:rPr>
          <w:rFonts w:asciiTheme="majorBidi" w:hAnsiTheme="majorBidi" w:cstheme="majorBidi"/>
          <w:sz w:val="24"/>
          <w:szCs w:val="24"/>
          <w:lang w:val="en-GB"/>
        </w:rPr>
        <w:t>creativity</w:t>
      </w:r>
      <w:r w:rsidR="00FB016C">
        <w:rPr>
          <w:rFonts w:asciiTheme="majorBidi" w:hAnsiTheme="majorBidi" w:cstheme="majorBidi"/>
          <w:sz w:val="24"/>
          <w:szCs w:val="24"/>
          <w:lang w:val="en-GB"/>
        </w:rPr>
        <w:t xml:space="preserve"> </w:t>
      </w:r>
      <w:r w:rsidR="00694EC7">
        <w:rPr>
          <w:rFonts w:asciiTheme="majorBidi" w:hAnsiTheme="majorBidi" w:cstheme="majorBidi"/>
          <w:sz w:val="24"/>
          <w:szCs w:val="24"/>
          <w:lang w:val="en-GB"/>
        </w:rPr>
        <w:t>(</w:t>
      </w:r>
      <w:r w:rsidR="00FB016C" w:rsidRPr="00AF5753">
        <w:rPr>
          <w:rFonts w:ascii="Times New Roman" w:hAnsi="Times New Roman" w:cs="Times New Roman"/>
          <w:sz w:val="24"/>
          <w:szCs w:val="24"/>
          <w:lang w:val="en-GB"/>
        </w:rPr>
        <w:t>β</w:t>
      </w:r>
      <w:r w:rsidR="00FB016C">
        <w:rPr>
          <w:rFonts w:ascii="Times New Roman" w:hAnsi="Times New Roman" w:cs="Times New Roman"/>
          <w:sz w:val="24"/>
          <w:szCs w:val="24"/>
          <w:lang w:val="en-GB"/>
        </w:rPr>
        <w:t xml:space="preserve"> = </w:t>
      </w:r>
      <w:r w:rsidR="00FB016C" w:rsidRPr="0010567E">
        <w:rPr>
          <w:rFonts w:asciiTheme="majorBidi" w:hAnsiTheme="majorBidi" w:cstheme="majorBidi"/>
          <w:sz w:val="24"/>
          <w:szCs w:val="24"/>
          <w:lang w:val="en-GB"/>
        </w:rPr>
        <w:t>.</w:t>
      </w:r>
      <w:r w:rsidR="00FB016C">
        <w:rPr>
          <w:rFonts w:asciiTheme="majorBidi" w:hAnsiTheme="majorBidi" w:cstheme="majorBidi"/>
          <w:sz w:val="24"/>
          <w:szCs w:val="24"/>
          <w:lang w:val="en-GB"/>
        </w:rPr>
        <w:t>37,</w:t>
      </w:r>
      <w:r w:rsidR="00FB016C" w:rsidRPr="0010567E">
        <w:rPr>
          <w:rFonts w:asciiTheme="majorBidi" w:hAnsiTheme="majorBidi" w:cstheme="majorBidi"/>
          <w:sz w:val="24"/>
          <w:szCs w:val="24"/>
          <w:lang w:val="en-GB"/>
        </w:rPr>
        <w:t xml:space="preserve"> </w:t>
      </w:r>
      <w:r w:rsidR="00FB016C">
        <w:rPr>
          <w:rFonts w:asciiTheme="majorBidi" w:hAnsiTheme="majorBidi" w:cstheme="majorBidi"/>
          <w:sz w:val="24"/>
          <w:szCs w:val="24"/>
          <w:lang w:val="en-GB"/>
        </w:rPr>
        <w:t xml:space="preserve">95% CI: </w:t>
      </w:r>
      <w:r w:rsidR="00FB016C" w:rsidRPr="0010567E">
        <w:rPr>
          <w:rFonts w:asciiTheme="majorBidi" w:hAnsiTheme="majorBidi" w:cstheme="majorBidi"/>
          <w:sz w:val="24"/>
          <w:szCs w:val="24"/>
          <w:lang w:val="en-GB"/>
        </w:rPr>
        <w:t>[</w:t>
      </w:r>
      <w:r w:rsidR="00FB016C" w:rsidRPr="00816247">
        <w:rPr>
          <w:rFonts w:asciiTheme="majorBidi" w:hAnsiTheme="majorBidi" w:cstheme="majorBidi"/>
          <w:sz w:val="24"/>
          <w:szCs w:val="24"/>
          <w:lang w:val="en-GB"/>
        </w:rPr>
        <w:t>.</w:t>
      </w:r>
      <w:r w:rsidR="00FB016C">
        <w:rPr>
          <w:rFonts w:asciiTheme="majorBidi" w:hAnsiTheme="majorBidi" w:cstheme="majorBidi"/>
          <w:sz w:val="24"/>
          <w:szCs w:val="24"/>
          <w:lang w:val="en-GB"/>
        </w:rPr>
        <w:t>26</w:t>
      </w:r>
      <w:r w:rsidR="00FB016C" w:rsidRPr="00816247">
        <w:rPr>
          <w:rFonts w:asciiTheme="majorBidi" w:hAnsiTheme="majorBidi" w:cstheme="majorBidi"/>
          <w:sz w:val="24"/>
          <w:szCs w:val="24"/>
          <w:lang w:val="en-GB"/>
        </w:rPr>
        <w:t>, .</w:t>
      </w:r>
      <w:r w:rsidR="00FB016C">
        <w:rPr>
          <w:rFonts w:asciiTheme="majorBidi" w:hAnsiTheme="majorBidi" w:cstheme="majorBidi"/>
          <w:sz w:val="24"/>
          <w:szCs w:val="24"/>
          <w:lang w:val="en-GB"/>
        </w:rPr>
        <w:t>48</w:t>
      </w:r>
      <w:r w:rsidR="00FB016C" w:rsidRPr="0010567E">
        <w:rPr>
          <w:rFonts w:asciiTheme="majorBidi" w:hAnsiTheme="majorBidi" w:cstheme="majorBidi"/>
          <w:sz w:val="24"/>
          <w:szCs w:val="24"/>
          <w:lang w:val="en-GB"/>
        </w:rPr>
        <w:t>]</w:t>
      </w:r>
      <w:r w:rsidR="00FB016C">
        <w:rPr>
          <w:rFonts w:asciiTheme="majorBidi" w:hAnsiTheme="majorBidi" w:cstheme="majorBidi"/>
          <w:sz w:val="24"/>
          <w:szCs w:val="24"/>
          <w:lang w:val="en-GB"/>
        </w:rPr>
        <w:t xml:space="preserve">, </w:t>
      </w:r>
      <w:r w:rsidR="00FB016C" w:rsidRPr="00645CFE">
        <w:rPr>
          <w:rFonts w:asciiTheme="majorBidi" w:hAnsiTheme="majorBidi" w:cstheme="majorBidi"/>
          <w:i/>
          <w:iCs/>
          <w:sz w:val="24"/>
          <w:szCs w:val="24"/>
          <w:lang w:val="en-GB"/>
        </w:rPr>
        <w:t>p</w:t>
      </w:r>
      <w:r w:rsidR="00FB016C">
        <w:rPr>
          <w:rFonts w:asciiTheme="majorBidi" w:hAnsiTheme="majorBidi" w:cstheme="majorBidi"/>
          <w:sz w:val="24"/>
          <w:szCs w:val="24"/>
          <w:lang w:val="en-GB"/>
        </w:rPr>
        <w:t xml:space="preserve"> </w:t>
      </w:r>
      <w:r w:rsidR="00FB016C" w:rsidRPr="0010567E">
        <w:rPr>
          <w:rFonts w:asciiTheme="majorBidi" w:hAnsiTheme="majorBidi" w:cstheme="majorBidi"/>
          <w:sz w:val="24"/>
          <w:szCs w:val="24"/>
          <w:lang w:val="en-GB"/>
        </w:rPr>
        <w:t>&lt; .001</w:t>
      </w:r>
      <w:r w:rsidR="00694EC7">
        <w:rPr>
          <w:rFonts w:asciiTheme="majorBidi" w:hAnsiTheme="majorBidi" w:cstheme="majorBidi"/>
          <w:sz w:val="24"/>
          <w:szCs w:val="24"/>
          <w:lang w:val="en-GB"/>
        </w:rPr>
        <w:t>)</w:t>
      </w:r>
      <w:r w:rsidR="00FB016C">
        <w:rPr>
          <w:rFonts w:asciiTheme="majorBidi" w:hAnsiTheme="majorBidi" w:cstheme="majorBidi"/>
          <w:sz w:val="24"/>
          <w:szCs w:val="24"/>
          <w:lang w:val="en-GB"/>
        </w:rPr>
        <w:t>.</w:t>
      </w:r>
      <w:r w:rsidR="000A1D54" w:rsidRPr="00AF5753">
        <w:rPr>
          <w:rFonts w:asciiTheme="majorBidi" w:hAnsiTheme="majorBidi" w:cstheme="majorBidi"/>
          <w:sz w:val="24"/>
          <w:szCs w:val="24"/>
          <w:lang w:val="en-GB"/>
        </w:rPr>
        <w:t xml:space="preserve"> </w:t>
      </w:r>
      <w:r w:rsidR="00682E60">
        <w:rPr>
          <w:rFonts w:asciiTheme="majorBidi" w:hAnsiTheme="majorBidi" w:cstheme="majorBidi"/>
          <w:sz w:val="24"/>
          <w:szCs w:val="24"/>
          <w:lang w:val="en-GB"/>
        </w:rPr>
        <w:t xml:space="preserve">These results </w:t>
      </w:r>
      <w:r w:rsidR="005C64EC">
        <w:rPr>
          <w:rFonts w:asciiTheme="majorBidi" w:hAnsiTheme="majorBidi" w:cstheme="majorBidi"/>
          <w:sz w:val="24"/>
          <w:szCs w:val="24"/>
          <w:lang w:val="en-GB"/>
        </w:rPr>
        <w:t xml:space="preserve">are consistent with </w:t>
      </w:r>
      <w:r w:rsidR="00682E60">
        <w:rPr>
          <w:rFonts w:asciiTheme="majorBidi" w:hAnsiTheme="majorBidi" w:cstheme="majorBidi"/>
          <w:sz w:val="24"/>
          <w:szCs w:val="24"/>
          <w:lang w:val="en-GB"/>
        </w:rPr>
        <w:t>Hypotheses 3,</w:t>
      </w:r>
      <w:r w:rsidR="008522F2">
        <w:rPr>
          <w:rFonts w:asciiTheme="majorBidi" w:hAnsiTheme="majorBidi" w:cstheme="majorBidi"/>
          <w:sz w:val="24"/>
          <w:szCs w:val="24"/>
          <w:lang w:val="en-GB"/>
        </w:rPr>
        <w:t xml:space="preserve"> </w:t>
      </w:r>
      <w:r w:rsidR="00682E60">
        <w:rPr>
          <w:rFonts w:asciiTheme="majorBidi" w:hAnsiTheme="majorBidi" w:cstheme="majorBidi"/>
          <w:sz w:val="24"/>
          <w:szCs w:val="24"/>
          <w:lang w:val="en-GB"/>
        </w:rPr>
        <w:t>7, and 9.</w:t>
      </w:r>
      <w:r w:rsidR="006A7B13" w:rsidRPr="00AF5753">
        <w:rPr>
          <w:rFonts w:asciiTheme="majorBidi" w:hAnsiTheme="majorBidi" w:cstheme="majorBidi"/>
          <w:sz w:val="24"/>
          <w:szCs w:val="24"/>
          <w:lang w:val="en-GB"/>
        </w:rPr>
        <w:t xml:space="preserve"> Next, we tested if these associations are serially mediated by</w:t>
      </w:r>
      <w:r w:rsidR="004D66FC">
        <w:rPr>
          <w:rFonts w:asciiTheme="majorBidi" w:hAnsiTheme="majorBidi" w:cstheme="majorBidi"/>
          <w:sz w:val="24"/>
          <w:szCs w:val="24"/>
          <w:lang w:val="en-GB"/>
        </w:rPr>
        <w:t>,</w:t>
      </w:r>
      <w:r w:rsidR="006A7B13" w:rsidRPr="00AF5753">
        <w:rPr>
          <w:rFonts w:asciiTheme="majorBidi" w:hAnsiTheme="majorBidi" w:cstheme="majorBidi"/>
          <w:sz w:val="24"/>
          <w:szCs w:val="24"/>
          <w:lang w:val="en-GB"/>
        </w:rPr>
        <w:t xml:space="preserve"> first</w:t>
      </w:r>
      <w:r w:rsidR="004D66FC">
        <w:rPr>
          <w:rFonts w:asciiTheme="majorBidi" w:hAnsiTheme="majorBidi" w:cstheme="majorBidi"/>
          <w:sz w:val="24"/>
          <w:szCs w:val="24"/>
          <w:lang w:val="en-GB"/>
        </w:rPr>
        <w:t>,</w:t>
      </w:r>
      <w:r w:rsidR="006A7B13" w:rsidRPr="00AF5753">
        <w:rPr>
          <w:rFonts w:asciiTheme="majorBidi" w:hAnsiTheme="majorBidi" w:cstheme="majorBidi"/>
          <w:sz w:val="24"/>
          <w:szCs w:val="24"/>
          <w:lang w:val="en-GB"/>
        </w:rPr>
        <w:t xml:space="preserve"> </w:t>
      </w:r>
      <w:r w:rsidR="005147AE">
        <w:rPr>
          <w:rFonts w:asciiTheme="majorBidi" w:hAnsiTheme="majorBidi" w:cstheme="majorBidi"/>
          <w:sz w:val="24"/>
          <w:szCs w:val="24"/>
          <w:lang w:val="en-GB"/>
        </w:rPr>
        <w:t>relatedness</w:t>
      </w:r>
      <w:r w:rsidR="006A7B13" w:rsidRPr="00AF5753">
        <w:rPr>
          <w:rFonts w:asciiTheme="majorBidi" w:hAnsiTheme="majorBidi" w:cstheme="majorBidi"/>
          <w:sz w:val="24"/>
          <w:szCs w:val="24"/>
          <w:lang w:val="en-GB"/>
        </w:rPr>
        <w:t xml:space="preserve"> and autonomy and</w:t>
      </w:r>
      <w:r w:rsidR="004D66FC">
        <w:rPr>
          <w:rFonts w:asciiTheme="majorBidi" w:hAnsiTheme="majorBidi" w:cstheme="majorBidi"/>
          <w:sz w:val="24"/>
          <w:szCs w:val="24"/>
          <w:lang w:val="en-GB"/>
        </w:rPr>
        <w:t>,</w:t>
      </w:r>
      <w:r w:rsidR="006A7B13" w:rsidRPr="00AF5753">
        <w:rPr>
          <w:rFonts w:asciiTheme="majorBidi" w:hAnsiTheme="majorBidi" w:cstheme="majorBidi"/>
          <w:sz w:val="24"/>
          <w:szCs w:val="24"/>
          <w:lang w:val="en-GB"/>
        </w:rPr>
        <w:t xml:space="preserve"> second</w:t>
      </w:r>
      <w:r w:rsidR="004D66FC">
        <w:rPr>
          <w:rFonts w:asciiTheme="majorBidi" w:hAnsiTheme="majorBidi" w:cstheme="majorBidi"/>
          <w:sz w:val="24"/>
          <w:szCs w:val="24"/>
          <w:lang w:val="en-GB"/>
        </w:rPr>
        <w:t>,</w:t>
      </w:r>
      <w:r w:rsidR="006A7B13" w:rsidRPr="00AF5753">
        <w:rPr>
          <w:rFonts w:asciiTheme="majorBidi" w:hAnsiTheme="majorBidi" w:cstheme="majorBidi"/>
          <w:sz w:val="24"/>
          <w:szCs w:val="24"/>
          <w:lang w:val="en-GB"/>
        </w:rPr>
        <w:t xml:space="preserve"> work engagement</w:t>
      </w:r>
      <w:r w:rsidR="0011485A">
        <w:rPr>
          <w:rFonts w:asciiTheme="majorBidi" w:hAnsiTheme="majorBidi" w:cstheme="majorBidi"/>
          <w:sz w:val="24"/>
          <w:szCs w:val="24"/>
          <w:lang w:val="en-GB"/>
        </w:rPr>
        <w:t>,</w:t>
      </w:r>
      <w:r w:rsidR="00670C82">
        <w:rPr>
          <w:rFonts w:asciiTheme="majorBidi" w:hAnsiTheme="majorBidi" w:cstheme="majorBidi"/>
          <w:sz w:val="24"/>
          <w:szCs w:val="24"/>
          <w:lang w:val="en-GB"/>
        </w:rPr>
        <w:t xml:space="preserve"> </w:t>
      </w:r>
      <w:r w:rsidR="00BC7888">
        <w:rPr>
          <w:rFonts w:asciiTheme="majorBidi" w:hAnsiTheme="majorBidi" w:cstheme="majorBidi"/>
          <w:sz w:val="24"/>
          <w:szCs w:val="24"/>
          <w:lang w:val="en-GB"/>
        </w:rPr>
        <w:t>using a path model</w:t>
      </w:r>
      <w:r w:rsidR="00FC5CBF">
        <w:rPr>
          <w:rFonts w:asciiTheme="majorBidi" w:hAnsiTheme="majorBidi" w:cstheme="majorBidi"/>
          <w:sz w:val="24"/>
          <w:szCs w:val="24"/>
          <w:lang w:val="en-GB"/>
        </w:rPr>
        <w:t xml:space="preserve"> (</w:t>
      </w:r>
      <w:r w:rsidR="0011710B">
        <w:rPr>
          <w:rFonts w:asciiTheme="majorBidi" w:hAnsiTheme="majorBidi" w:cstheme="majorBidi"/>
          <w:sz w:val="24"/>
          <w:szCs w:val="24"/>
          <w:lang w:val="en-GB"/>
        </w:rPr>
        <w:t xml:space="preserve">Figure </w:t>
      </w:r>
      <w:r w:rsidR="00E831E5">
        <w:rPr>
          <w:rFonts w:asciiTheme="majorBidi" w:hAnsiTheme="majorBidi" w:cstheme="majorBidi"/>
          <w:sz w:val="24"/>
          <w:szCs w:val="24"/>
          <w:lang w:val="en-GB"/>
        </w:rPr>
        <w:t>2</w:t>
      </w:r>
      <w:r w:rsidR="00FC5CBF">
        <w:rPr>
          <w:rFonts w:asciiTheme="majorBidi" w:hAnsiTheme="majorBidi" w:cstheme="majorBidi"/>
          <w:sz w:val="24"/>
          <w:szCs w:val="24"/>
          <w:lang w:val="en-GB"/>
        </w:rPr>
        <w:t>)</w:t>
      </w:r>
      <w:r w:rsidR="006A7B13" w:rsidRPr="00AF5753">
        <w:rPr>
          <w:rFonts w:asciiTheme="majorBidi" w:hAnsiTheme="majorBidi" w:cstheme="majorBidi"/>
          <w:sz w:val="24"/>
          <w:szCs w:val="24"/>
          <w:lang w:val="en-GB"/>
        </w:rPr>
        <w:t>.</w:t>
      </w:r>
      <w:r w:rsidR="00AB0F2A" w:rsidRPr="00AF5753">
        <w:rPr>
          <w:rFonts w:asciiTheme="majorBidi" w:hAnsiTheme="majorBidi" w:cstheme="majorBidi"/>
          <w:sz w:val="24"/>
          <w:szCs w:val="24"/>
          <w:lang w:val="en-GB"/>
        </w:rPr>
        <w:t xml:space="preserve"> </w:t>
      </w:r>
      <w:r w:rsidR="005147AE">
        <w:rPr>
          <w:rFonts w:asciiTheme="majorBidi" w:hAnsiTheme="majorBidi" w:cstheme="majorBidi"/>
          <w:sz w:val="24"/>
          <w:szCs w:val="24"/>
          <w:lang w:val="en-GB"/>
        </w:rPr>
        <w:t>Relatedness and a</w:t>
      </w:r>
      <w:r w:rsidR="004C0309" w:rsidRPr="00AF5753">
        <w:rPr>
          <w:rFonts w:asciiTheme="majorBidi" w:hAnsiTheme="majorBidi" w:cstheme="majorBidi"/>
          <w:sz w:val="24"/>
          <w:szCs w:val="24"/>
          <w:lang w:val="en-GB"/>
        </w:rPr>
        <w:t xml:space="preserve">utonomy </w:t>
      </w:r>
      <w:r w:rsidR="005147AE">
        <w:rPr>
          <w:rFonts w:asciiTheme="majorBidi" w:hAnsiTheme="majorBidi" w:cstheme="majorBidi"/>
          <w:sz w:val="24"/>
          <w:szCs w:val="24"/>
          <w:lang w:val="en-GB"/>
        </w:rPr>
        <w:t>were</w:t>
      </w:r>
      <w:r w:rsidR="004C0309" w:rsidRPr="00AF5753">
        <w:rPr>
          <w:rFonts w:asciiTheme="majorBidi" w:hAnsiTheme="majorBidi" w:cstheme="majorBidi"/>
          <w:sz w:val="24"/>
          <w:szCs w:val="24"/>
          <w:lang w:val="en-GB"/>
        </w:rPr>
        <w:t xml:space="preserve"> highly correlated (Table </w:t>
      </w:r>
      <w:r w:rsidR="00AB2135" w:rsidRPr="00AF5753">
        <w:rPr>
          <w:rFonts w:asciiTheme="majorBidi" w:hAnsiTheme="majorBidi" w:cstheme="majorBidi"/>
          <w:sz w:val="24"/>
          <w:szCs w:val="24"/>
          <w:lang w:val="en-GB"/>
        </w:rPr>
        <w:t>1</w:t>
      </w:r>
      <w:r w:rsidR="00BC7888">
        <w:rPr>
          <w:rFonts w:asciiTheme="majorBidi" w:hAnsiTheme="majorBidi" w:cstheme="majorBidi"/>
          <w:sz w:val="24"/>
          <w:szCs w:val="24"/>
          <w:lang w:val="en-GB"/>
        </w:rPr>
        <w:t>0</w:t>
      </w:r>
      <w:r w:rsidR="004C0309" w:rsidRPr="00AF5753">
        <w:rPr>
          <w:rFonts w:asciiTheme="majorBidi" w:hAnsiTheme="majorBidi" w:cstheme="majorBidi"/>
          <w:sz w:val="24"/>
          <w:szCs w:val="24"/>
          <w:lang w:val="en-GB"/>
        </w:rPr>
        <w:t>)</w:t>
      </w:r>
      <w:r w:rsidR="001C36BA">
        <w:rPr>
          <w:rFonts w:asciiTheme="majorBidi" w:hAnsiTheme="majorBidi" w:cstheme="majorBidi"/>
          <w:sz w:val="24"/>
          <w:szCs w:val="24"/>
          <w:lang w:val="en-GB"/>
        </w:rPr>
        <w:t>. We therefore</w:t>
      </w:r>
      <w:r w:rsidR="004C0309" w:rsidRPr="00AF5753">
        <w:rPr>
          <w:rFonts w:asciiTheme="majorBidi" w:hAnsiTheme="majorBidi" w:cstheme="majorBidi"/>
          <w:sz w:val="24"/>
          <w:szCs w:val="24"/>
          <w:lang w:val="en-GB"/>
        </w:rPr>
        <w:t xml:space="preserve"> </w:t>
      </w:r>
      <w:r w:rsidR="001C36BA">
        <w:rPr>
          <w:rFonts w:asciiTheme="majorBidi" w:hAnsiTheme="majorBidi" w:cstheme="majorBidi"/>
          <w:sz w:val="24"/>
          <w:szCs w:val="24"/>
          <w:lang w:val="en-GB"/>
        </w:rPr>
        <w:t xml:space="preserve">controlled for </w:t>
      </w:r>
      <w:r w:rsidR="00CE2BF9">
        <w:rPr>
          <w:rFonts w:asciiTheme="majorBidi" w:hAnsiTheme="majorBidi" w:cstheme="majorBidi"/>
          <w:sz w:val="24"/>
          <w:szCs w:val="24"/>
          <w:lang w:val="en-GB"/>
        </w:rPr>
        <w:t>relatedness</w:t>
      </w:r>
      <w:r w:rsidR="00CE2BF9" w:rsidRPr="00AF5753">
        <w:rPr>
          <w:rFonts w:asciiTheme="majorBidi" w:hAnsiTheme="majorBidi" w:cstheme="majorBidi"/>
          <w:sz w:val="24"/>
          <w:szCs w:val="24"/>
          <w:lang w:val="en-GB"/>
        </w:rPr>
        <w:t xml:space="preserve"> </w:t>
      </w:r>
      <w:r w:rsidR="001C36BA">
        <w:rPr>
          <w:rFonts w:asciiTheme="majorBidi" w:hAnsiTheme="majorBidi" w:cstheme="majorBidi"/>
          <w:sz w:val="24"/>
          <w:szCs w:val="24"/>
          <w:lang w:val="en-GB"/>
        </w:rPr>
        <w:t>when testing</w:t>
      </w:r>
      <w:r w:rsidR="00AB0F2A" w:rsidRPr="00AF5753">
        <w:rPr>
          <w:rFonts w:asciiTheme="majorBidi" w:hAnsiTheme="majorBidi" w:cstheme="majorBidi"/>
          <w:sz w:val="24"/>
          <w:szCs w:val="24"/>
          <w:lang w:val="en-GB"/>
        </w:rPr>
        <w:t xml:space="preserve"> </w:t>
      </w:r>
      <w:r w:rsidR="001C36BA">
        <w:rPr>
          <w:rFonts w:asciiTheme="majorBidi" w:hAnsiTheme="majorBidi" w:cstheme="majorBidi"/>
          <w:sz w:val="24"/>
          <w:szCs w:val="24"/>
          <w:lang w:val="en-GB"/>
        </w:rPr>
        <w:t>the association</w:t>
      </w:r>
      <w:r w:rsidR="001C36BA" w:rsidRPr="00AF5753">
        <w:rPr>
          <w:rFonts w:asciiTheme="majorBidi" w:hAnsiTheme="majorBidi" w:cstheme="majorBidi"/>
          <w:sz w:val="24"/>
          <w:szCs w:val="24"/>
          <w:lang w:val="en-GB"/>
        </w:rPr>
        <w:t xml:space="preserve"> </w:t>
      </w:r>
      <w:r w:rsidR="003D42FB" w:rsidRPr="00AF5753">
        <w:rPr>
          <w:rFonts w:asciiTheme="majorBidi" w:hAnsiTheme="majorBidi" w:cstheme="majorBidi"/>
          <w:sz w:val="24"/>
          <w:szCs w:val="24"/>
          <w:lang w:val="en-GB"/>
        </w:rPr>
        <w:t>between the ONS and autonomy</w:t>
      </w:r>
      <w:r w:rsidR="001C36BA">
        <w:rPr>
          <w:rFonts w:asciiTheme="majorBidi" w:hAnsiTheme="majorBidi" w:cstheme="majorBidi"/>
          <w:sz w:val="24"/>
          <w:szCs w:val="24"/>
          <w:lang w:val="en-GB"/>
        </w:rPr>
        <w:t>,</w:t>
      </w:r>
      <w:r w:rsidR="00F727A7" w:rsidRPr="00AF5753">
        <w:rPr>
          <w:rFonts w:asciiTheme="majorBidi" w:hAnsiTheme="majorBidi" w:cstheme="majorBidi"/>
          <w:sz w:val="24"/>
          <w:szCs w:val="24"/>
          <w:lang w:val="en-GB"/>
        </w:rPr>
        <w:t xml:space="preserve"> and</w:t>
      </w:r>
      <w:r w:rsidR="001C36BA">
        <w:rPr>
          <w:rFonts w:asciiTheme="majorBidi" w:hAnsiTheme="majorBidi" w:cstheme="majorBidi"/>
          <w:sz w:val="24"/>
          <w:szCs w:val="24"/>
          <w:lang w:val="en-GB"/>
        </w:rPr>
        <w:t xml:space="preserve"> we controlled for autonomy when testing the association</w:t>
      </w:r>
      <w:r w:rsidR="00F727A7" w:rsidRPr="00AF5753">
        <w:rPr>
          <w:rFonts w:asciiTheme="majorBidi" w:hAnsiTheme="majorBidi" w:cstheme="majorBidi"/>
          <w:sz w:val="24"/>
          <w:szCs w:val="24"/>
          <w:lang w:val="en-GB"/>
        </w:rPr>
        <w:t xml:space="preserve"> between the ONS and </w:t>
      </w:r>
      <w:r w:rsidR="00CE2BF9">
        <w:rPr>
          <w:rFonts w:asciiTheme="majorBidi" w:hAnsiTheme="majorBidi" w:cstheme="majorBidi"/>
          <w:sz w:val="24"/>
          <w:szCs w:val="24"/>
          <w:lang w:val="en-GB"/>
        </w:rPr>
        <w:t>relatedness</w:t>
      </w:r>
      <w:r w:rsidR="003D42FB" w:rsidRPr="00AF5753">
        <w:rPr>
          <w:rFonts w:asciiTheme="majorBidi" w:hAnsiTheme="majorBidi" w:cstheme="majorBidi"/>
          <w:sz w:val="24"/>
          <w:szCs w:val="24"/>
          <w:lang w:val="en-GB"/>
        </w:rPr>
        <w:t>.</w:t>
      </w:r>
      <w:r w:rsidR="00FF5B84">
        <w:rPr>
          <w:rFonts w:asciiTheme="majorBidi" w:hAnsiTheme="majorBidi" w:cstheme="majorBidi"/>
          <w:sz w:val="24"/>
          <w:szCs w:val="24"/>
          <w:lang w:val="en-GB"/>
        </w:rPr>
        <w:t xml:space="preserve"> </w:t>
      </w:r>
      <w:r w:rsidR="004C0309" w:rsidRPr="00AF5753">
        <w:rPr>
          <w:rFonts w:asciiTheme="majorBidi" w:hAnsiTheme="majorBidi" w:cstheme="majorBidi"/>
          <w:sz w:val="24"/>
          <w:szCs w:val="24"/>
          <w:lang w:val="en-GB"/>
        </w:rPr>
        <w:t>T</w:t>
      </w:r>
      <w:r w:rsidR="00494D1E" w:rsidRPr="00AF5753">
        <w:rPr>
          <w:rFonts w:asciiTheme="majorBidi" w:hAnsiTheme="majorBidi" w:cstheme="majorBidi"/>
          <w:sz w:val="24"/>
          <w:szCs w:val="24"/>
          <w:lang w:val="en-GB"/>
        </w:rPr>
        <w:t xml:space="preserve">he ONS </w:t>
      </w:r>
      <w:r w:rsidR="004C0309" w:rsidRPr="00AF5753">
        <w:rPr>
          <w:rFonts w:asciiTheme="majorBidi" w:hAnsiTheme="majorBidi" w:cstheme="majorBidi"/>
          <w:sz w:val="24"/>
          <w:szCs w:val="24"/>
          <w:lang w:val="en-GB"/>
        </w:rPr>
        <w:t>was positively associated with</w:t>
      </w:r>
      <w:r w:rsidR="00494D1E" w:rsidRPr="00AF5753">
        <w:rPr>
          <w:rFonts w:asciiTheme="majorBidi" w:hAnsiTheme="majorBidi" w:cstheme="majorBidi"/>
          <w:sz w:val="24"/>
          <w:szCs w:val="24"/>
          <w:lang w:val="en-GB"/>
        </w:rPr>
        <w:t xml:space="preserve"> autonomy (controlling for </w:t>
      </w:r>
      <w:r w:rsidR="00CE2BF9">
        <w:rPr>
          <w:rFonts w:asciiTheme="majorBidi" w:hAnsiTheme="majorBidi" w:cstheme="majorBidi"/>
          <w:sz w:val="24"/>
          <w:szCs w:val="24"/>
          <w:lang w:val="en-GB"/>
        </w:rPr>
        <w:t>relatedness</w:t>
      </w:r>
      <w:r w:rsidR="0010567E">
        <w:rPr>
          <w:rFonts w:asciiTheme="majorBidi" w:hAnsiTheme="majorBidi" w:cstheme="majorBidi"/>
          <w:sz w:val="24"/>
          <w:szCs w:val="24"/>
          <w:lang w:val="en-GB"/>
        </w:rPr>
        <w:t xml:space="preserve">, </w:t>
      </w:r>
      <w:r w:rsidR="00645CFE" w:rsidRPr="00AF5753">
        <w:rPr>
          <w:rFonts w:ascii="Times New Roman" w:hAnsi="Times New Roman" w:cs="Times New Roman"/>
          <w:sz w:val="24"/>
          <w:szCs w:val="24"/>
          <w:lang w:val="en-GB"/>
        </w:rPr>
        <w:t>β</w:t>
      </w:r>
      <w:r w:rsidR="00645CFE">
        <w:rPr>
          <w:rFonts w:ascii="Times New Roman" w:hAnsi="Times New Roman" w:cs="Times New Roman"/>
          <w:sz w:val="24"/>
          <w:szCs w:val="24"/>
          <w:lang w:val="en-GB"/>
        </w:rPr>
        <w:t xml:space="preserve"> = </w:t>
      </w:r>
      <w:r w:rsidR="0010567E" w:rsidRPr="0010567E">
        <w:rPr>
          <w:rFonts w:asciiTheme="majorBidi" w:hAnsiTheme="majorBidi" w:cstheme="majorBidi"/>
          <w:sz w:val="24"/>
          <w:szCs w:val="24"/>
          <w:lang w:val="en-GB"/>
        </w:rPr>
        <w:t xml:space="preserve">.37 </w:t>
      </w:r>
      <w:r w:rsidR="00645CFE">
        <w:rPr>
          <w:rFonts w:asciiTheme="majorBidi" w:hAnsiTheme="majorBidi" w:cstheme="majorBidi"/>
          <w:sz w:val="24"/>
          <w:szCs w:val="24"/>
          <w:lang w:val="en-GB"/>
        </w:rPr>
        <w:t xml:space="preserve">95% CI: </w:t>
      </w:r>
      <w:r w:rsidR="0010567E" w:rsidRPr="0010567E">
        <w:rPr>
          <w:rFonts w:asciiTheme="majorBidi" w:hAnsiTheme="majorBidi" w:cstheme="majorBidi"/>
          <w:sz w:val="24"/>
          <w:szCs w:val="24"/>
          <w:lang w:val="en-GB"/>
        </w:rPr>
        <w:t>[.27, .47]</w:t>
      </w:r>
      <w:r w:rsidR="00645CFE">
        <w:rPr>
          <w:rFonts w:asciiTheme="majorBidi" w:hAnsiTheme="majorBidi" w:cstheme="majorBidi"/>
          <w:sz w:val="24"/>
          <w:szCs w:val="24"/>
          <w:lang w:val="en-GB"/>
        </w:rPr>
        <w:t>,</w:t>
      </w:r>
      <w:r w:rsidR="0010567E">
        <w:rPr>
          <w:rFonts w:asciiTheme="majorBidi" w:hAnsiTheme="majorBidi" w:cstheme="majorBidi"/>
          <w:sz w:val="24"/>
          <w:szCs w:val="24"/>
          <w:lang w:val="en-GB"/>
        </w:rPr>
        <w:t xml:space="preserve"> </w:t>
      </w:r>
      <w:r w:rsidR="0010567E" w:rsidRPr="00645CFE">
        <w:rPr>
          <w:rFonts w:asciiTheme="majorBidi" w:hAnsiTheme="majorBidi" w:cstheme="majorBidi"/>
          <w:i/>
          <w:iCs/>
          <w:sz w:val="24"/>
          <w:szCs w:val="24"/>
          <w:lang w:val="en-GB"/>
        </w:rPr>
        <w:t>p</w:t>
      </w:r>
      <w:r w:rsidR="0010567E">
        <w:rPr>
          <w:rFonts w:asciiTheme="majorBidi" w:hAnsiTheme="majorBidi" w:cstheme="majorBidi"/>
          <w:sz w:val="24"/>
          <w:szCs w:val="24"/>
          <w:lang w:val="en-GB"/>
        </w:rPr>
        <w:t xml:space="preserve"> </w:t>
      </w:r>
      <w:r w:rsidR="0010567E" w:rsidRPr="0010567E">
        <w:rPr>
          <w:rFonts w:asciiTheme="majorBidi" w:hAnsiTheme="majorBidi" w:cstheme="majorBidi"/>
          <w:sz w:val="24"/>
          <w:szCs w:val="24"/>
          <w:lang w:val="en-GB"/>
        </w:rPr>
        <w:t>&lt; .001</w:t>
      </w:r>
      <w:r w:rsidR="00494D1E" w:rsidRPr="00AF5753">
        <w:rPr>
          <w:rFonts w:asciiTheme="majorBidi" w:hAnsiTheme="majorBidi" w:cstheme="majorBidi"/>
          <w:sz w:val="24"/>
          <w:szCs w:val="24"/>
          <w:lang w:val="en-GB"/>
        </w:rPr>
        <w:t>)</w:t>
      </w:r>
      <w:r w:rsidR="000605E2" w:rsidRPr="00AF5753">
        <w:rPr>
          <w:rFonts w:asciiTheme="majorBidi" w:hAnsiTheme="majorBidi" w:cstheme="majorBidi"/>
          <w:sz w:val="24"/>
          <w:szCs w:val="24"/>
          <w:lang w:val="en-GB"/>
        </w:rPr>
        <w:t xml:space="preserve"> </w:t>
      </w:r>
      <w:r w:rsidR="008D18E7" w:rsidRPr="00AF5753">
        <w:rPr>
          <w:rFonts w:asciiTheme="majorBidi" w:hAnsiTheme="majorBidi" w:cstheme="majorBidi"/>
          <w:sz w:val="24"/>
          <w:szCs w:val="24"/>
          <w:lang w:val="en-GB"/>
        </w:rPr>
        <w:t>and</w:t>
      </w:r>
      <w:r w:rsidR="00E86ACF" w:rsidRPr="00AF5753">
        <w:rPr>
          <w:rFonts w:asciiTheme="majorBidi" w:hAnsiTheme="majorBidi" w:cstheme="majorBidi"/>
          <w:sz w:val="24"/>
          <w:szCs w:val="24"/>
          <w:lang w:val="en-GB"/>
        </w:rPr>
        <w:t xml:space="preserve"> </w:t>
      </w:r>
      <w:r w:rsidR="00CE2BF9">
        <w:rPr>
          <w:rFonts w:asciiTheme="majorBidi" w:hAnsiTheme="majorBidi" w:cstheme="majorBidi"/>
          <w:sz w:val="24"/>
          <w:szCs w:val="24"/>
          <w:lang w:val="en-GB"/>
        </w:rPr>
        <w:t xml:space="preserve">relatedness </w:t>
      </w:r>
      <w:r w:rsidR="00E05525" w:rsidRPr="00AF5753">
        <w:rPr>
          <w:rFonts w:asciiTheme="majorBidi" w:hAnsiTheme="majorBidi" w:cstheme="majorBidi"/>
          <w:sz w:val="24"/>
          <w:szCs w:val="24"/>
          <w:lang w:val="en-GB"/>
        </w:rPr>
        <w:t>(controlling for autonomy</w:t>
      </w:r>
      <w:r w:rsidR="00645CFE">
        <w:rPr>
          <w:rFonts w:asciiTheme="majorBidi" w:hAnsiTheme="majorBidi" w:cstheme="majorBidi"/>
          <w:sz w:val="24"/>
          <w:szCs w:val="24"/>
          <w:lang w:val="en-GB"/>
        </w:rPr>
        <w:t xml:space="preserve">, </w:t>
      </w:r>
      <w:r w:rsidR="00645CFE" w:rsidRPr="00AF5753">
        <w:rPr>
          <w:rFonts w:ascii="Times New Roman" w:hAnsi="Times New Roman" w:cs="Times New Roman"/>
          <w:sz w:val="24"/>
          <w:szCs w:val="24"/>
          <w:lang w:val="en-GB"/>
        </w:rPr>
        <w:t>β</w:t>
      </w:r>
      <w:r w:rsidR="00645CFE">
        <w:rPr>
          <w:rFonts w:ascii="Times New Roman" w:hAnsi="Times New Roman" w:cs="Times New Roman"/>
          <w:sz w:val="24"/>
          <w:szCs w:val="24"/>
          <w:lang w:val="en-GB"/>
        </w:rPr>
        <w:t xml:space="preserve"> = </w:t>
      </w:r>
      <w:r w:rsidR="00645CFE" w:rsidRPr="0010567E">
        <w:rPr>
          <w:rFonts w:asciiTheme="majorBidi" w:hAnsiTheme="majorBidi" w:cstheme="majorBidi"/>
          <w:sz w:val="24"/>
          <w:szCs w:val="24"/>
          <w:lang w:val="en-GB"/>
        </w:rPr>
        <w:t>.3</w:t>
      </w:r>
      <w:r w:rsidR="00A503B6">
        <w:rPr>
          <w:rFonts w:asciiTheme="majorBidi" w:hAnsiTheme="majorBidi" w:cstheme="majorBidi"/>
          <w:sz w:val="24"/>
          <w:szCs w:val="24"/>
          <w:lang w:val="en-GB"/>
        </w:rPr>
        <w:t>9</w:t>
      </w:r>
      <w:r w:rsidR="00645CFE" w:rsidRPr="0010567E">
        <w:rPr>
          <w:rFonts w:asciiTheme="majorBidi" w:hAnsiTheme="majorBidi" w:cstheme="majorBidi"/>
          <w:sz w:val="24"/>
          <w:szCs w:val="24"/>
          <w:lang w:val="en-GB"/>
        </w:rPr>
        <w:t xml:space="preserve"> </w:t>
      </w:r>
      <w:r w:rsidR="00645CFE">
        <w:rPr>
          <w:rFonts w:asciiTheme="majorBidi" w:hAnsiTheme="majorBidi" w:cstheme="majorBidi"/>
          <w:sz w:val="24"/>
          <w:szCs w:val="24"/>
          <w:lang w:val="en-GB"/>
        </w:rPr>
        <w:t xml:space="preserve">95% CI: </w:t>
      </w:r>
      <w:r w:rsidR="00645CFE" w:rsidRPr="0010567E">
        <w:rPr>
          <w:rFonts w:asciiTheme="majorBidi" w:hAnsiTheme="majorBidi" w:cstheme="majorBidi"/>
          <w:sz w:val="24"/>
          <w:szCs w:val="24"/>
          <w:lang w:val="en-GB"/>
        </w:rPr>
        <w:t>[.2</w:t>
      </w:r>
      <w:r w:rsidR="00A503B6">
        <w:rPr>
          <w:rFonts w:asciiTheme="majorBidi" w:hAnsiTheme="majorBidi" w:cstheme="majorBidi"/>
          <w:sz w:val="24"/>
          <w:szCs w:val="24"/>
          <w:lang w:val="en-GB"/>
        </w:rPr>
        <w:t>9</w:t>
      </w:r>
      <w:r w:rsidR="00645CFE" w:rsidRPr="0010567E">
        <w:rPr>
          <w:rFonts w:asciiTheme="majorBidi" w:hAnsiTheme="majorBidi" w:cstheme="majorBidi"/>
          <w:sz w:val="24"/>
          <w:szCs w:val="24"/>
          <w:lang w:val="en-GB"/>
        </w:rPr>
        <w:t>, .4</w:t>
      </w:r>
      <w:r w:rsidR="00A503B6">
        <w:rPr>
          <w:rFonts w:asciiTheme="majorBidi" w:hAnsiTheme="majorBidi" w:cstheme="majorBidi"/>
          <w:sz w:val="24"/>
          <w:szCs w:val="24"/>
          <w:lang w:val="en-GB"/>
        </w:rPr>
        <w:t>9</w:t>
      </w:r>
      <w:r w:rsidR="00645CFE" w:rsidRPr="0010567E">
        <w:rPr>
          <w:rFonts w:asciiTheme="majorBidi" w:hAnsiTheme="majorBidi" w:cstheme="majorBidi"/>
          <w:sz w:val="24"/>
          <w:szCs w:val="24"/>
          <w:lang w:val="en-GB"/>
        </w:rPr>
        <w:t>]</w:t>
      </w:r>
      <w:r w:rsidR="00645CFE">
        <w:rPr>
          <w:rFonts w:asciiTheme="majorBidi" w:hAnsiTheme="majorBidi" w:cstheme="majorBidi"/>
          <w:sz w:val="24"/>
          <w:szCs w:val="24"/>
          <w:lang w:val="en-GB"/>
        </w:rPr>
        <w:t xml:space="preserve">, </w:t>
      </w:r>
      <w:r w:rsidR="00645CFE" w:rsidRPr="00645CFE">
        <w:rPr>
          <w:rFonts w:asciiTheme="majorBidi" w:hAnsiTheme="majorBidi" w:cstheme="majorBidi"/>
          <w:i/>
          <w:iCs/>
          <w:sz w:val="24"/>
          <w:szCs w:val="24"/>
          <w:lang w:val="en-GB"/>
        </w:rPr>
        <w:t>p</w:t>
      </w:r>
      <w:r w:rsidR="00645CFE">
        <w:rPr>
          <w:rFonts w:asciiTheme="majorBidi" w:hAnsiTheme="majorBidi" w:cstheme="majorBidi"/>
          <w:sz w:val="24"/>
          <w:szCs w:val="24"/>
          <w:lang w:val="en-GB"/>
        </w:rPr>
        <w:t xml:space="preserve"> </w:t>
      </w:r>
      <w:r w:rsidR="00645CFE" w:rsidRPr="0010567E">
        <w:rPr>
          <w:rFonts w:asciiTheme="majorBidi" w:hAnsiTheme="majorBidi" w:cstheme="majorBidi"/>
          <w:sz w:val="24"/>
          <w:szCs w:val="24"/>
          <w:lang w:val="en-GB"/>
        </w:rPr>
        <w:t>&lt; .001</w:t>
      </w:r>
      <w:r w:rsidR="004C0309" w:rsidRPr="00AF5753">
        <w:rPr>
          <w:rFonts w:asciiTheme="majorBidi" w:hAnsiTheme="majorBidi" w:cstheme="majorBidi"/>
          <w:sz w:val="24"/>
          <w:szCs w:val="24"/>
          <w:lang w:val="en-GB"/>
        </w:rPr>
        <w:t>)</w:t>
      </w:r>
      <w:r w:rsidR="001423F5">
        <w:rPr>
          <w:rFonts w:asciiTheme="majorBidi" w:hAnsiTheme="majorBidi" w:cstheme="majorBidi"/>
          <w:sz w:val="24"/>
          <w:szCs w:val="24"/>
          <w:lang w:val="en-GB"/>
        </w:rPr>
        <w:t>, consistent with</w:t>
      </w:r>
      <w:r w:rsidR="00E20269">
        <w:rPr>
          <w:rFonts w:asciiTheme="majorBidi" w:hAnsiTheme="majorBidi" w:cstheme="majorBidi"/>
          <w:sz w:val="24"/>
          <w:szCs w:val="24"/>
          <w:lang w:val="en-GB"/>
        </w:rPr>
        <w:t xml:space="preserve"> </w:t>
      </w:r>
      <w:r w:rsidR="006E67F0">
        <w:rPr>
          <w:rFonts w:asciiTheme="majorBidi" w:hAnsiTheme="majorBidi" w:cstheme="majorBidi"/>
          <w:sz w:val="24"/>
          <w:szCs w:val="24"/>
          <w:lang w:val="en-GB"/>
        </w:rPr>
        <w:t xml:space="preserve">Hypothesis 2. </w:t>
      </w:r>
      <w:r w:rsidR="00FC556D" w:rsidRPr="00AF5753">
        <w:rPr>
          <w:rFonts w:asciiTheme="majorBidi" w:hAnsiTheme="majorBidi" w:cstheme="majorBidi"/>
          <w:sz w:val="24"/>
          <w:szCs w:val="24"/>
          <w:lang w:val="en-GB"/>
        </w:rPr>
        <w:t>Autonomy</w:t>
      </w:r>
      <w:r w:rsidR="0047071E" w:rsidRPr="00AF5753">
        <w:rPr>
          <w:rFonts w:asciiTheme="majorBidi" w:hAnsiTheme="majorBidi" w:cstheme="majorBidi"/>
          <w:sz w:val="24"/>
          <w:szCs w:val="24"/>
          <w:lang w:val="en-GB"/>
        </w:rPr>
        <w:t xml:space="preserve"> and </w:t>
      </w:r>
      <w:r w:rsidR="00CE2BF9">
        <w:rPr>
          <w:rFonts w:asciiTheme="majorBidi" w:hAnsiTheme="majorBidi" w:cstheme="majorBidi"/>
          <w:sz w:val="24"/>
          <w:szCs w:val="24"/>
          <w:lang w:val="en-GB"/>
        </w:rPr>
        <w:t xml:space="preserve">relatedness </w:t>
      </w:r>
      <w:r w:rsidR="0047071E" w:rsidRPr="00AF5753">
        <w:rPr>
          <w:rFonts w:asciiTheme="majorBidi" w:hAnsiTheme="majorBidi" w:cstheme="majorBidi"/>
          <w:sz w:val="24"/>
          <w:szCs w:val="24"/>
          <w:lang w:val="en-GB"/>
        </w:rPr>
        <w:t xml:space="preserve">simultaneously predicted </w:t>
      </w:r>
      <w:r w:rsidR="00795926" w:rsidRPr="00AF5753">
        <w:rPr>
          <w:rFonts w:asciiTheme="majorBidi" w:hAnsiTheme="majorBidi" w:cstheme="majorBidi"/>
          <w:sz w:val="24"/>
          <w:szCs w:val="24"/>
          <w:lang w:val="en-GB"/>
        </w:rPr>
        <w:t>work engagement</w:t>
      </w:r>
      <w:r w:rsidR="006E67F0">
        <w:rPr>
          <w:rFonts w:asciiTheme="majorBidi" w:hAnsiTheme="majorBidi" w:cstheme="majorBidi"/>
          <w:sz w:val="24"/>
          <w:szCs w:val="24"/>
          <w:lang w:val="en-GB"/>
        </w:rPr>
        <w:t xml:space="preserve">, </w:t>
      </w:r>
      <w:r w:rsidR="0047122B">
        <w:rPr>
          <w:rFonts w:asciiTheme="majorBidi" w:hAnsiTheme="majorBidi" w:cstheme="majorBidi"/>
          <w:sz w:val="24"/>
          <w:szCs w:val="24"/>
          <w:lang w:val="en-GB"/>
        </w:rPr>
        <w:t>consistent wi</w:t>
      </w:r>
      <w:r w:rsidR="00BB69C2">
        <w:rPr>
          <w:rFonts w:asciiTheme="majorBidi" w:hAnsiTheme="majorBidi" w:cstheme="majorBidi"/>
          <w:sz w:val="24"/>
          <w:szCs w:val="24"/>
          <w:lang w:val="en-GB"/>
        </w:rPr>
        <w:t>t</w:t>
      </w:r>
      <w:r w:rsidR="0047122B">
        <w:rPr>
          <w:rFonts w:asciiTheme="majorBidi" w:hAnsiTheme="majorBidi" w:cstheme="majorBidi"/>
          <w:sz w:val="24"/>
          <w:szCs w:val="24"/>
          <w:lang w:val="en-GB"/>
        </w:rPr>
        <w:t>h</w:t>
      </w:r>
      <w:r w:rsidR="006E67F0">
        <w:rPr>
          <w:rFonts w:asciiTheme="majorBidi" w:hAnsiTheme="majorBidi" w:cstheme="majorBidi"/>
          <w:sz w:val="24"/>
          <w:szCs w:val="24"/>
          <w:lang w:val="en-GB"/>
        </w:rPr>
        <w:t xml:space="preserve"> Hypothesis 2</w:t>
      </w:r>
      <w:r w:rsidR="008522F2">
        <w:rPr>
          <w:rFonts w:asciiTheme="majorBidi" w:hAnsiTheme="majorBidi" w:cstheme="majorBidi"/>
          <w:sz w:val="24"/>
          <w:szCs w:val="24"/>
          <w:lang w:val="en-GB"/>
        </w:rPr>
        <w:t>. W</w:t>
      </w:r>
      <w:r w:rsidR="00795926" w:rsidRPr="00AF5753">
        <w:rPr>
          <w:rFonts w:asciiTheme="majorBidi" w:hAnsiTheme="majorBidi" w:cstheme="majorBidi"/>
          <w:sz w:val="24"/>
          <w:szCs w:val="24"/>
          <w:lang w:val="en-GB"/>
        </w:rPr>
        <w:t>ork engagement</w:t>
      </w:r>
      <w:r w:rsidR="008522F2">
        <w:rPr>
          <w:rFonts w:asciiTheme="majorBidi" w:hAnsiTheme="majorBidi" w:cstheme="majorBidi"/>
          <w:sz w:val="24"/>
          <w:szCs w:val="24"/>
          <w:lang w:val="en-GB"/>
        </w:rPr>
        <w:t xml:space="preserve">, in turn, predicted </w:t>
      </w:r>
      <w:r w:rsidR="00795926" w:rsidRPr="00AF5753">
        <w:rPr>
          <w:rFonts w:asciiTheme="majorBidi" w:hAnsiTheme="majorBidi" w:cstheme="majorBidi"/>
          <w:sz w:val="24"/>
          <w:szCs w:val="24"/>
          <w:lang w:val="en-GB"/>
        </w:rPr>
        <w:t>in-role performance,</w:t>
      </w:r>
      <w:r w:rsidR="00D258C0" w:rsidRPr="00AF5753">
        <w:rPr>
          <w:rFonts w:asciiTheme="majorBidi" w:hAnsiTheme="majorBidi" w:cstheme="majorBidi"/>
          <w:sz w:val="24"/>
          <w:szCs w:val="24"/>
          <w:lang w:val="en-GB"/>
        </w:rPr>
        <w:t xml:space="preserve"> support for </w:t>
      </w:r>
      <w:r w:rsidR="00702FAA">
        <w:rPr>
          <w:rFonts w:asciiTheme="majorBidi" w:hAnsiTheme="majorBidi" w:cstheme="majorBidi"/>
          <w:sz w:val="24"/>
          <w:szCs w:val="24"/>
          <w:lang w:val="en-GB"/>
        </w:rPr>
        <w:t xml:space="preserve">organisational </w:t>
      </w:r>
      <w:r w:rsidR="00D258C0" w:rsidRPr="00AF5753">
        <w:rPr>
          <w:rFonts w:asciiTheme="majorBidi" w:hAnsiTheme="majorBidi" w:cstheme="majorBidi"/>
          <w:sz w:val="24"/>
          <w:szCs w:val="24"/>
          <w:lang w:val="en-GB"/>
        </w:rPr>
        <w:t>change,</w:t>
      </w:r>
      <w:r w:rsidR="00A72012">
        <w:rPr>
          <w:rFonts w:asciiTheme="majorBidi" w:hAnsiTheme="majorBidi" w:cstheme="majorBidi"/>
          <w:sz w:val="24"/>
          <w:szCs w:val="24"/>
          <w:lang w:val="en-GB"/>
        </w:rPr>
        <w:t xml:space="preserve"> and</w:t>
      </w:r>
      <w:r w:rsidR="00D258C0" w:rsidRPr="00AF5753">
        <w:rPr>
          <w:rFonts w:asciiTheme="majorBidi" w:hAnsiTheme="majorBidi" w:cstheme="majorBidi"/>
          <w:sz w:val="24"/>
          <w:szCs w:val="24"/>
          <w:lang w:val="en-GB"/>
        </w:rPr>
        <w:t xml:space="preserve"> creativity.</w:t>
      </w:r>
      <w:r w:rsidR="0058531F" w:rsidRPr="00AF5753">
        <w:rPr>
          <w:rFonts w:asciiTheme="majorBidi" w:hAnsiTheme="majorBidi" w:cstheme="majorBidi"/>
          <w:sz w:val="24"/>
          <w:szCs w:val="24"/>
          <w:lang w:val="en-GB"/>
        </w:rPr>
        <w:t xml:space="preserve"> Finally, </w:t>
      </w:r>
      <w:r w:rsidR="001400DE">
        <w:rPr>
          <w:rFonts w:asciiTheme="majorBidi" w:hAnsiTheme="majorBidi" w:cstheme="majorBidi"/>
          <w:sz w:val="24"/>
          <w:szCs w:val="24"/>
          <w:lang w:val="en-GB"/>
        </w:rPr>
        <w:t>we tested</w:t>
      </w:r>
      <w:r w:rsidR="0058531F" w:rsidRPr="00AF5753">
        <w:rPr>
          <w:rFonts w:asciiTheme="majorBidi" w:hAnsiTheme="majorBidi" w:cstheme="majorBidi"/>
          <w:sz w:val="24"/>
          <w:szCs w:val="24"/>
          <w:lang w:val="en-GB"/>
        </w:rPr>
        <w:t xml:space="preserve"> indirect effects </w:t>
      </w:r>
      <w:r w:rsidR="00DB2B24" w:rsidRPr="00AF5753">
        <w:rPr>
          <w:rFonts w:asciiTheme="majorBidi" w:hAnsiTheme="majorBidi" w:cstheme="majorBidi"/>
          <w:sz w:val="24"/>
          <w:szCs w:val="24"/>
          <w:lang w:val="en-GB"/>
        </w:rPr>
        <w:t>of the ONS</w:t>
      </w:r>
      <w:r w:rsidR="008522F2">
        <w:rPr>
          <w:rFonts w:asciiTheme="majorBidi" w:hAnsiTheme="majorBidi" w:cstheme="majorBidi"/>
          <w:sz w:val="24"/>
          <w:szCs w:val="24"/>
          <w:lang w:val="en-GB"/>
        </w:rPr>
        <w:t>,</w:t>
      </w:r>
      <w:r w:rsidR="00DB2B24" w:rsidRPr="00AF5753">
        <w:rPr>
          <w:rFonts w:asciiTheme="majorBidi" w:hAnsiTheme="majorBidi" w:cstheme="majorBidi"/>
          <w:sz w:val="24"/>
          <w:szCs w:val="24"/>
          <w:lang w:val="en-GB"/>
        </w:rPr>
        <w:t xml:space="preserve"> via </w:t>
      </w:r>
      <w:r w:rsidR="00EA5CB2" w:rsidRPr="00AF5753">
        <w:rPr>
          <w:rFonts w:asciiTheme="majorBidi" w:hAnsiTheme="majorBidi" w:cstheme="majorBidi"/>
          <w:sz w:val="24"/>
          <w:szCs w:val="24"/>
          <w:lang w:val="en-GB"/>
        </w:rPr>
        <w:t xml:space="preserve">autonomy </w:t>
      </w:r>
      <w:r w:rsidR="001B4DF6">
        <w:rPr>
          <w:rFonts w:asciiTheme="majorBidi" w:hAnsiTheme="majorBidi" w:cstheme="majorBidi"/>
          <w:sz w:val="24"/>
          <w:szCs w:val="24"/>
          <w:lang w:val="en-GB"/>
        </w:rPr>
        <w:t>or</w:t>
      </w:r>
      <w:r w:rsidR="001B4DF6" w:rsidRPr="00AF5753">
        <w:rPr>
          <w:rFonts w:asciiTheme="majorBidi" w:hAnsiTheme="majorBidi" w:cstheme="majorBidi"/>
          <w:sz w:val="24"/>
          <w:szCs w:val="24"/>
          <w:lang w:val="en-GB"/>
        </w:rPr>
        <w:t xml:space="preserve"> </w:t>
      </w:r>
      <w:r w:rsidR="00CE2BF9">
        <w:rPr>
          <w:rFonts w:asciiTheme="majorBidi" w:hAnsiTheme="majorBidi" w:cstheme="majorBidi"/>
          <w:sz w:val="24"/>
          <w:szCs w:val="24"/>
          <w:lang w:val="en-GB"/>
        </w:rPr>
        <w:t>relatedness</w:t>
      </w:r>
      <w:r w:rsidR="008522F2">
        <w:rPr>
          <w:rFonts w:asciiTheme="majorBidi" w:hAnsiTheme="majorBidi" w:cstheme="majorBidi"/>
          <w:sz w:val="24"/>
          <w:szCs w:val="24"/>
          <w:lang w:val="en-GB"/>
        </w:rPr>
        <w:t>,</w:t>
      </w:r>
      <w:r w:rsidR="00DB2B24" w:rsidRPr="00AF5753">
        <w:rPr>
          <w:rFonts w:asciiTheme="majorBidi" w:hAnsiTheme="majorBidi" w:cstheme="majorBidi"/>
          <w:sz w:val="24"/>
          <w:szCs w:val="24"/>
          <w:lang w:val="en-GB"/>
        </w:rPr>
        <w:t xml:space="preserve"> to work engagement </w:t>
      </w:r>
      <w:r w:rsidR="008522F2">
        <w:rPr>
          <w:rFonts w:asciiTheme="majorBidi" w:hAnsiTheme="majorBidi" w:cstheme="majorBidi"/>
          <w:sz w:val="24"/>
          <w:szCs w:val="24"/>
          <w:lang w:val="en-GB"/>
        </w:rPr>
        <w:t xml:space="preserve">and the ensuing </w:t>
      </w:r>
      <w:r w:rsidR="00DB2B24" w:rsidRPr="00AF5753">
        <w:rPr>
          <w:rFonts w:asciiTheme="majorBidi" w:hAnsiTheme="majorBidi" w:cstheme="majorBidi"/>
          <w:sz w:val="24"/>
          <w:szCs w:val="24"/>
          <w:lang w:val="en-GB"/>
        </w:rPr>
        <w:t>outcomes</w:t>
      </w:r>
      <w:r w:rsidR="001C36BA">
        <w:rPr>
          <w:rFonts w:asciiTheme="majorBidi" w:hAnsiTheme="majorBidi" w:cstheme="majorBidi"/>
          <w:sz w:val="24"/>
          <w:szCs w:val="24"/>
          <w:lang w:val="en-GB"/>
        </w:rPr>
        <w:t>,</w:t>
      </w:r>
      <w:r w:rsidR="00CF1E37">
        <w:rPr>
          <w:rFonts w:asciiTheme="majorBidi" w:hAnsiTheme="majorBidi" w:cstheme="majorBidi"/>
          <w:sz w:val="24"/>
          <w:szCs w:val="24"/>
          <w:lang w:val="en-GB"/>
        </w:rPr>
        <w:t xml:space="preserve"> using </w:t>
      </w:r>
      <w:r w:rsidR="00CF1E37" w:rsidRPr="00A14783">
        <w:rPr>
          <w:rFonts w:asciiTheme="majorBidi" w:hAnsiTheme="majorBidi" w:cstheme="majorBidi"/>
          <w:i/>
          <w:iCs/>
          <w:sz w:val="24"/>
          <w:szCs w:val="24"/>
          <w:lang w:val="en-GB"/>
        </w:rPr>
        <w:t>lavaan</w:t>
      </w:r>
      <w:r w:rsidR="00CF1E37">
        <w:rPr>
          <w:rFonts w:asciiTheme="majorBidi" w:hAnsiTheme="majorBidi" w:cstheme="majorBidi"/>
          <w:sz w:val="24"/>
          <w:szCs w:val="24"/>
          <w:lang w:val="en-GB"/>
        </w:rPr>
        <w:t xml:space="preserve"> (</w:t>
      </w:r>
      <w:r w:rsidR="00CF1E37" w:rsidRPr="000E7719">
        <w:rPr>
          <w:rFonts w:ascii="Times New Roman" w:hAnsi="Times New Roman" w:cs="Times New Roman"/>
          <w:sz w:val="24"/>
          <w:szCs w:val="24"/>
        </w:rPr>
        <w:t>Rosseel, 2012</w:t>
      </w:r>
      <w:r w:rsidR="00CF1E37">
        <w:rPr>
          <w:rFonts w:ascii="Times New Roman" w:hAnsi="Times New Roman" w:cs="Times New Roman"/>
          <w:sz w:val="24"/>
          <w:szCs w:val="24"/>
        </w:rPr>
        <w:t>). These</w:t>
      </w:r>
      <w:r w:rsidR="00EA5CB2" w:rsidRPr="00AF5753">
        <w:rPr>
          <w:rFonts w:asciiTheme="majorBidi" w:hAnsiTheme="majorBidi" w:cstheme="majorBidi"/>
          <w:sz w:val="24"/>
          <w:szCs w:val="24"/>
          <w:lang w:val="en-GB"/>
        </w:rPr>
        <w:t xml:space="preserve"> </w:t>
      </w:r>
      <w:r w:rsidR="001C36BA">
        <w:rPr>
          <w:rFonts w:asciiTheme="majorBidi" w:hAnsiTheme="majorBidi" w:cstheme="majorBidi"/>
          <w:sz w:val="24"/>
          <w:szCs w:val="24"/>
          <w:lang w:val="en-GB"/>
        </w:rPr>
        <w:t xml:space="preserve">indirect effects </w:t>
      </w:r>
      <w:r w:rsidR="0085057E" w:rsidRPr="00AF5753">
        <w:rPr>
          <w:rFonts w:asciiTheme="majorBidi" w:hAnsiTheme="majorBidi" w:cstheme="majorBidi"/>
          <w:sz w:val="24"/>
          <w:szCs w:val="24"/>
          <w:lang w:val="en-GB"/>
        </w:rPr>
        <w:t>wer</w:t>
      </w:r>
      <w:r w:rsidR="00DB2B24" w:rsidRPr="00AF5753">
        <w:rPr>
          <w:rFonts w:asciiTheme="majorBidi" w:hAnsiTheme="majorBidi" w:cstheme="majorBidi"/>
          <w:sz w:val="24"/>
          <w:szCs w:val="24"/>
          <w:lang w:val="en-GB"/>
        </w:rPr>
        <w:t xml:space="preserve">e significant (i.e., </w:t>
      </w:r>
      <w:r w:rsidR="00B8208F">
        <w:rPr>
          <w:rFonts w:asciiTheme="majorBidi" w:hAnsiTheme="majorBidi" w:cstheme="majorBidi"/>
          <w:sz w:val="24"/>
          <w:szCs w:val="24"/>
          <w:lang w:val="en-GB"/>
        </w:rPr>
        <w:t>95% CIs</w:t>
      </w:r>
      <w:r w:rsidR="00DB2B24" w:rsidRPr="00AF5753">
        <w:rPr>
          <w:rFonts w:asciiTheme="majorBidi" w:hAnsiTheme="majorBidi" w:cstheme="majorBidi"/>
          <w:sz w:val="24"/>
          <w:szCs w:val="24"/>
          <w:lang w:val="en-GB"/>
        </w:rPr>
        <w:t xml:space="preserve"> excluded 0</w:t>
      </w:r>
      <w:r w:rsidR="004D66FC">
        <w:rPr>
          <w:rFonts w:asciiTheme="majorBidi" w:hAnsiTheme="majorBidi" w:cstheme="majorBidi"/>
          <w:sz w:val="24"/>
          <w:szCs w:val="24"/>
          <w:lang w:val="en-GB"/>
        </w:rPr>
        <w:t>;</w:t>
      </w:r>
      <w:r w:rsidR="001659E4" w:rsidRPr="00AF5753">
        <w:rPr>
          <w:rFonts w:asciiTheme="majorBidi" w:hAnsiTheme="majorBidi" w:cstheme="majorBidi"/>
          <w:sz w:val="24"/>
          <w:szCs w:val="24"/>
          <w:lang w:val="en-GB"/>
        </w:rPr>
        <w:t xml:space="preserve"> Table 1</w:t>
      </w:r>
      <w:r w:rsidR="00C05BC7">
        <w:rPr>
          <w:rFonts w:asciiTheme="majorBidi" w:hAnsiTheme="majorBidi" w:cstheme="majorBidi"/>
          <w:sz w:val="24"/>
          <w:szCs w:val="24"/>
          <w:lang w:val="en-GB"/>
        </w:rPr>
        <w:t>1</w:t>
      </w:r>
      <w:r w:rsidR="005C64EC">
        <w:rPr>
          <w:rFonts w:asciiTheme="majorBidi" w:hAnsiTheme="majorBidi" w:cstheme="majorBidi"/>
          <w:sz w:val="24"/>
          <w:szCs w:val="24"/>
          <w:lang w:val="en-GB"/>
        </w:rPr>
        <w:t>)</w:t>
      </w:r>
      <w:r w:rsidR="001423F5">
        <w:rPr>
          <w:rFonts w:asciiTheme="majorBidi" w:hAnsiTheme="majorBidi" w:cstheme="majorBidi"/>
          <w:sz w:val="24"/>
          <w:szCs w:val="24"/>
          <w:lang w:val="en-GB"/>
        </w:rPr>
        <w:t>, consistent with H</w:t>
      </w:r>
      <w:r w:rsidR="005732EC">
        <w:rPr>
          <w:rFonts w:asciiTheme="majorBidi" w:hAnsiTheme="majorBidi" w:cstheme="majorBidi"/>
          <w:sz w:val="24"/>
          <w:szCs w:val="24"/>
          <w:lang w:val="en-GB"/>
        </w:rPr>
        <w:t>ypothes</w:t>
      </w:r>
      <w:r w:rsidR="001423F5">
        <w:rPr>
          <w:rFonts w:asciiTheme="majorBidi" w:hAnsiTheme="majorBidi" w:cstheme="majorBidi"/>
          <w:sz w:val="24"/>
          <w:szCs w:val="24"/>
          <w:lang w:val="en-GB"/>
        </w:rPr>
        <w:t>e</w:t>
      </w:r>
      <w:r w:rsidR="005732EC">
        <w:rPr>
          <w:rFonts w:asciiTheme="majorBidi" w:hAnsiTheme="majorBidi" w:cstheme="majorBidi"/>
          <w:sz w:val="24"/>
          <w:szCs w:val="24"/>
          <w:lang w:val="en-GB"/>
        </w:rPr>
        <w:t>s 4, 8, and 10.</w:t>
      </w:r>
    </w:p>
    <w:p w14:paraId="2B3A9086" w14:textId="2C207D18" w:rsidR="001131C8" w:rsidRPr="004E525B" w:rsidRDefault="007A2706" w:rsidP="001131C8">
      <w:pPr>
        <w:spacing w:after="0" w:line="480" w:lineRule="exact"/>
        <w:contextualSpacing/>
        <w:rPr>
          <w:rFonts w:asciiTheme="majorBidi" w:hAnsiTheme="majorBidi" w:cstheme="majorBidi"/>
          <w:b/>
          <w:bCs/>
          <w:i/>
          <w:iCs/>
          <w:sz w:val="24"/>
          <w:szCs w:val="24"/>
          <w:lang w:val="en-GB"/>
        </w:rPr>
      </w:pPr>
      <w:r w:rsidRPr="004E525B">
        <w:rPr>
          <w:rFonts w:asciiTheme="majorBidi" w:hAnsiTheme="majorBidi" w:cstheme="majorBidi"/>
          <w:b/>
          <w:bCs/>
          <w:i/>
          <w:iCs/>
          <w:sz w:val="24"/>
          <w:szCs w:val="24"/>
          <w:lang w:val="en-GB"/>
        </w:rPr>
        <w:t xml:space="preserve">Supplemental Analyses </w:t>
      </w:r>
    </w:p>
    <w:p w14:paraId="678B1B5A" w14:textId="19122DE0" w:rsidR="008A3073" w:rsidRDefault="007A2706" w:rsidP="004870CE">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We tested whether </w:t>
      </w:r>
      <w:r>
        <w:rPr>
          <w:rFonts w:asciiTheme="majorBidi" w:hAnsiTheme="majorBidi" w:cstheme="majorBidi"/>
          <w:sz w:val="24"/>
          <w:szCs w:val="24"/>
          <w:lang w:val="en-GB"/>
        </w:rPr>
        <w:t>the associations between the</w:t>
      </w:r>
      <w:r w:rsidRPr="00AF5753">
        <w:rPr>
          <w:rFonts w:asciiTheme="majorBidi" w:hAnsiTheme="majorBidi" w:cstheme="majorBidi"/>
          <w:sz w:val="24"/>
          <w:szCs w:val="24"/>
          <w:lang w:val="en-GB"/>
        </w:rPr>
        <w:t xml:space="preserve"> ONS </w:t>
      </w:r>
      <w:r>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our outcomes </w:t>
      </w:r>
      <w:r>
        <w:rPr>
          <w:rFonts w:asciiTheme="majorBidi" w:hAnsiTheme="majorBidi" w:cstheme="majorBidi"/>
          <w:sz w:val="24"/>
          <w:szCs w:val="24"/>
          <w:lang w:val="en-GB"/>
        </w:rPr>
        <w:t xml:space="preserve">remained significant </w:t>
      </w:r>
      <w:r w:rsidR="00961C2C">
        <w:rPr>
          <w:rFonts w:asciiTheme="majorBidi" w:hAnsiTheme="majorBidi" w:cstheme="majorBidi"/>
          <w:sz w:val="24"/>
          <w:szCs w:val="24"/>
          <w:lang w:val="en-GB"/>
        </w:rPr>
        <w:t xml:space="preserve">while </w:t>
      </w:r>
      <w:r>
        <w:rPr>
          <w:rFonts w:asciiTheme="majorBidi" w:hAnsiTheme="majorBidi" w:cstheme="majorBidi"/>
          <w:sz w:val="24"/>
          <w:szCs w:val="24"/>
          <w:lang w:val="en-GB"/>
        </w:rPr>
        <w:t xml:space="preserve">controlling for </w:t>
      </w:r>
      <w:r w:rsidRPr="00AF5753">
        <w:rPr>
          <w:rFonts w:asciiTheme="majorBidi" w:hAnsiTheme="majorBidi" w:cstheme="majorBidi"/>
          <w:sz w:val="24"/>
          <w:szCs w:val="24"/>
          <w:lang w:val="en-GB"/>
        </w:rPr>
        <w:t>affective organisational commitment, organisational embeddedness, perceived organisational support</w:t>
      </w:r>
      <w:r>
        <w:rPr>
          <w:rFonts w:asciiTheme="majorBidi" w:hAnsiTheme="majorBidi" w:cstheme="majorBidi"/>
          <w:sz w:val="24"/>
          <w:szCs w:val="24"/>
          <w:lang w:val="en-GB"/>
        </w:rPr>
        <w:t xml:space="preserve">, and </w:t>
      </w:r>
      <w:r w:rsidRPr="00AF5753">
        <w:rPr>
          <w:rFonts w:asciiTheme="majorBidi" w:hAnsiTheme="majorBidi" w:cstheme="majorBidi"/>
          <w:sz w:val="24"/>
          <w:szCs w:val="24"/>
          <w:lang w:val="en-GB"/>
        </w:rPr>
        <w:t>past</w:t>
      </w:r>
      <w:r>
        <w:rPr>
          <w:rFonts w:asciiTheme="majorBidi" w:hAnsiTheme="majorBidi" w:cstheme="majorBidi"/>
          <w:sz w:val="24"/>
          <w:szCs w:val="24"/>
          <w:lang w:val="en-GB"/>
        </w:rPr>
        <w:t xml:space="preserve"> focus</w:t>
      </w:r>
      <w:r w:rsidRPr="00AF5753">
        <w:rPr>
          <w:rFonts w:asciiTheme="majorBidi" w:hAnsiTheme="majorBidi" w:cstheme="majorBidi"/>
          <w:sz w:val="24"/>
          <w:szCs w:val="24"/>
          <w:lang w:val="en-GB"/>
        </w:rPr>
        <w:t xml:space="preserve">. </w:t>
      </w:r>
      <w:r w:rsidR="001C36BA">
        <w:rPr>
          <w:rFonts w:asciiTheme="majorBidi" w:hAnsiTheme="majorBidi" w:cstheme="majorBidi"/>
          <w:sz w:val="24"/>
          <w:szCs w:val="24"/>
          <w:lang w:val="en-GB"/>
        </w:rPr>
        <w:t>Results revealed that t</w:t>
      </w:r>
      <w:r>
        <w:rPr>
          <w:rFonts w:asciiTheme="majorBidi" w:hAnsiTheme="majorBidi" w:cstheme="majorBidi"/>
          <w:sz w:val="24"/>
          <w:szCs w:val="24"/>
          <w:lang w:val="en-GB"/>
        </w:rPr>
        <w:t xml:space="preserve">hey did </w:t>
      </w:r>
      <w:r w:rsidRPr="00AF5753">
        <w:rPr>
          <w:rFonts w:asciiTheme="majorBidi" w:hAnsiTheme="majorBidi" w:cstheme="majorBidi"/>
          <w:sz w:val="24"/>
          <w:szCs w:val="24"/>
          <w:lang w:val="en-GB"/>
        </w:rPr>
        <w:t>(Table</w:t>
      </w:r>
      <w:r w:rsidR="005C64EC">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w:t>
      </w:r>
      <w:r w:rsidR="00862408" w:rsidRPr="00AF5753">
        <w:rPr>
          <w:rFonts w:asciiTheme="majorBidi" w:hAnsiTheme="majorBidi" w:cstheme="majorBidi"/>
          <w:sz w:val="24"/>
          <w:szCs w:val="24"/>
          <w:lang w:val="en-GB"/>
        </w:rPr>
        <w:t>1</w:t>
      </w:r>
      <w:r w:rsidR="00862408">
        <w:rPr>
          <w:rFonts w:asciiTheme="majorBidi" w:hAnsiTheme="majorBidi" w:cstheme="majorBidi"/>
          <w:sz w:val="24"/>
          <w:szCs w:val="24"/>
          <w:lang w:val="en-GB"/>
        </w:rPr>
        <w:t>2</w:t>
      </w:r>
      <w:r w:rsidR="00862408"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and </w:t>
      </w:r>
      <w:r w:rsidR="00862408" w:rsidRPr="00AF5753">
        <w:rPr>
          <w:rFonts w:asciiTheme="majorBidi" w:hAnsiTheme="majorBidi" w:cstheme="majorBidi"/>
          <w:sz w:val="24"/>
          <w:szCs w:val="24"/>
          <w:lang w:val="en-GB"/>
        </w:rPr>
        <w:t>1</w:t>
      </w:r>
      <w:r w:rsidR="00862408">
        <w:rPr>
          <w:rFonts w:asciiTheme="majorBidi" w:hAnsiTheme="majorBidi" w:cstheme="majorBidi"/>
          <w:sz w:val="24"/>
          <w:szCs w:val="24"/>
          <w:lang w:val="en-GB"/>
        </w:rPr>
        <w:t>3</w:t>
      </w:r>
      <w:r w:rsidRPr="00AF5753">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ONS is not redundant </w:t>
      </w:r>
      <w:r w:rsidR="001C36BA">
        <w:rPr>
          <w:rFonts w:asciiTheme="majorBidi" w:hAnsiTheme="majorBidi" w:cstheme="majorBidi"/>
          <w:sz w:val="24"/>
          <w:szCs w:val="24"/>
          <w:lang w:val="en-GB"/>
        </w:rPr>
        <w:t xml:space="preserve">with </w:t>
      </w:r>
      <w:r>
        <w:rPr>
          <w:rFonts w:asciiTheme="majorBidi" w:hAnsiTheme="majorBidi" w:cstheme="majorBidi"/>
          <w:sz w:val="24"/>
          <w:szCs w:val="24"/>
          <w:lang w:val="en-GB"/>
        </w:rPr>
        <w:t>these constructs</w:t>
      </w:r>
      <w:r w:rsidRPr="00AF5753">
        <w:rPr>
          <w:rFonts w:asciiTheme="majorBidi" w:hAnsiTheme="majorBidi" w:cstheme="majorBidi"/>
          <w:sz w:val="24"/>
          <w:szCs w:val="24"/>
          <w:lang w:val="en-GB"/>
        </w:rPr>
        <w:t xml:space="preserve">. </w:t>
      </w:r>
      <w:bookmarkStart w:id="4" w:name="_Hlk100316090"/>
      <w:r w:rsidRPr="00AF5753">
        <w:rPr>
          <w:rFonts w:asciiTheme="majorBidi" w:hAnsiTheme="majorBidi" w:cstheme="majorBidi"/>
          <w:sz w:val="24"/>
          <w:szCs w:val="24"/>
          <w:lang w:val="en-GB"/>
        </w:rPr>
        <w:t xml:space="preserve">We note that past focus was negatively associated with support for </w:t>
      </w:r>
      <w:r>
        <w:rPr>
          <w:rFonts w:asciiTheme="majorBidi" w:hAnsiTheme="majorBidi" w:cstheme="majorBidi"/>
          <w:sz w:val="24"/>
          <w:szCs w:val="24"/>
          <w:lang w:val="en-GB"/>
        </w:rPr>
        <w:t xml:space="preserve">organisational </w:t>
      </w:r>
      <w:r w:rsidRPr="00AF5753">
        <w:rPr>
          <w:rFonts w:asciiTheme="majorBidi" w:hAnsiTheme="majorBidi" w:cstheme="majorBidi"/>
          <w:sz w:val="24"/>
          <w:szCs w:val="24"/>
          <w:lang w:val="en-GB"/>
        </w:rPr>
        <w:t>change.</w:t>
      </w:r>
      <w:bookmarkEnd w:id="4"/>
    </w:p>
    <w:p w14:paraId="0512F71A" w14:textId="77777777" w:rsidR="008A3073" w:rsidRDefault="008A3073" w:rsidP="00343999">
      <w:pPr>
        <w:spacing w:after="0" w:line="480" w:lineRule="exact"/>
        <w:contextualSpacing/>
        <w:rPr>
          <w:rFonts w:asciiTheme="majorBidi" w:hAnsiTheme="majorBidi" w:cstheme="majorBidi"/>
          <w:sz w:val="24"/>
          <w:szCs w:val="24"/>
          <w:lang w:val="en-GB"/>
        </w:rPr>
      </w:pPr>
    </w:p>
    <w:p w14:paraId="2DFD5FC7" w14:textId="77777777" w:rsidR="008A3073" w:rsidRDefault="008A3073" w:rsidP="00343999">
      <w:pPr>
        <w:spacing w:after="0" w:line="480" w:lineRule="exact"/>
        <w:contextualSpacing/>
        <w:rPr>
          <w:rFonts w:asciiTheme="majorBidi" w:hAnsiTheme="majorBidi" w:cstheme="majorBidi"/>
          <w:sz w:val="24"/>
          <w:szCs w:val="24"/>
          <w:lang w:val="en-GB"/>
        </w:rPr>
      </w:pPr>
    </w:p>
    <w:p w14:paraId="57830A41" w14:textId="76B613A2" w:rsidR="00577AC4" w:rsidRPr="00402EDD" w:rsidRDefault="00577AC4" w:rsidP="0047479B">
      <w:pPr>
        <w:spacing w:after="0" w:line="480" w:lineRule="exact"/>
        <w:contextualSpacing/>
        <w:rPr>
          <w:rFonts w:asciiTheme="majorBidi" w:hAnsiTheme="majorBidi" w:cstheme="majorBidi"/>
          <w:sz w:val="24"/>
          <w:szCs w:val="24"/>
          <w:lang w:val="en-GB"/>
        </w:rPr>
        <w:sectPr w:rsidR="00577AC4" w:rsidRPr="00402EDD" w:rsidSect="00281372">
          <w:pgSz w:w="11906" w:h="16838"/>
          <w:pgMar w:top="1418" w:right="1418" w:bottom="1418" w:left="1418" w:header="709" w:footer="709" w:gutter="0"/>
          <w:cols w:space="708"/>
          <w:docGrid w:linePitch="360"/>
        </w:sectPr>
      </w:pPr>
    </w:p>
    <w:p w14:paraId="2CD7DAAE" w14:textId="68B78ED6" w:rsidR="000C6475" w:rsidRDefault="000C6475" w:rsidP="00880AFC">
      <w:pPr>
        <w:spacing w:after="0" w:line="480" w:lineRule="exact"/>
        <w:contextualSpacing/>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 xml:space="preserve">Figure </w:t>
      </w:r>
      <w:r w:rsidR="00BB3B12">
        <w:rPr>
          <w:rFonts w:asciiTheme="majorBidi" w:hAnsiTheme="majorBidi" w:cstheme="majorBidi"/>
          <w:b/>
          <w:bCs/>
          <w:sz w:val="24"/>
          <w:szCs w:val="24"/>
          <w:lang w:val="en-GB"/>
        </w:rPr>
        <w:t>2</w:t>
      </w:r>
    </w:p>
    <w:p w14:paraId="3E7AED11" w14:textId="76114B39" w:rsidR="00FC03EE" w:rsidRDefault="00A600F3" w:rsidP="00A54782">
      <w:pPr>
        <w:spacing w:after="0" w:line="480" w:lineRule="exact"/>
        <w:contextualSpacing/>
        <w:rPr>
          <w:rFonts w:asciiTheme="majorBidi" w:hAnsiTheme="majorBidi" w:cstheme="majorBidi"/>
          <w:i/>
          <w:iCs/>
          <w:sz w:val="24"/>
          <w:szCs w:val="24"/>
          <w:lang w:val="en-GB"/>
        </w:rPr>
      </w:pPr>
      <w:r>
        <w:rPr>
          <w:rFonts w:asciiTheme="majorBidi" w:hAnsiTheme="majorBidi" w:cstheme="majorBidi"/>
          <w:noProof/>
          <w:sz w:val="24"/>
          <w:szCs w:val="24"/>
          <w:lang w:val="en-GB"/>
        </w:rPr>
        <w:drawing>
          <wp:anchor distT="0" distB="0" distL="114300" distR="114300" simplePos="0" relativeHeight="251658241" behindDoc="1" locked="0" layoutInCell="1" allowOverlap="1" wp14:anchorId="43C3E6A7" wp14:editId="7CE46065">
            <wp:simplePos x="0" y="0"/>
            <wp:positionH relativeFrom="column">
              <wp:posOffset>4445</wp:posOffset>
            </wp:positionH>
            <wp:positionV relativeFrom="paragraph">
              <wp:posOffset>309245</wp:posOffset>
            </wp:positionV>
            <wp:extent cx="7834630" cy="3962400"/>
            <wp:effectExtent l="0" t="0" r="0" b="0"/>
            <wp:wrapTight wrapText="bothSides">
              <wp:wrapPolygon edited="0">
                <wp:start x="0" y="0"/>
                <wp:lineTo x="0" y="21496"/>
                <wp:lineTo x="21533" y="21496"/>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34630" cy="39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475" w:rsidRPr="00482957">
        <w:rPr>
          <w:rFonts w:asciiTheme="majorBidi" w:hAnsiTheme="majorBidi" w:cstheme="majorBidi"/>
          <w:i/>
          <w:iCs/>
          <w:sz w:val="24"/>
          <w:szCs w:val="24"/>
          <w:lang w:val="en-GB"/>
        </w:rPr>
        <w:t xml:space="preserve">Path </w:t>
      </w:r>
      <w:r w:rsidR="00482957">
        <w:rPr>
          <w:rFonts w:asciiTheme="majorBidi" w:hAnsiTheme="majorBidi" w:cstheme="majorBidi"/>
          <w:i/>
          <w:iCs/>
          <w:sz w:val="24"/>
          <w:szCs w:val="24"/>
          <w:lang w:val="en-GB"/>
        </w:rPr>
        <w:t>M</w:t>
      </w:r>
      <w:r w:rsidR="000C6475" w:rsidRPr="00482957">
        <w:rPr>
          <w:rFonts w:asciiTheme="majorBidi" w:hAnsiTheme="majorBidi" w:cstheme="majorBidi"/>
          <w:i/>
          <w:iCs/>
          <w:sz w:val="24"/>
          <w:szCs w:val="24"/>
          <w:lang w:val="en-GB"/>
        </w:rPr>
        <w:t>odel</w:t>
      </w:r>
      <w:r w:rsidR="00482957">
        <w:rPr>
          <w:rFonts w:asciiTheme="majorBidi" w:hAnsiTheme="majorBidi" w:cstheme="majorBidi"/>
          <w:i/>
          <w:iCs/>
          <w:sz w:val="24"/>
          <w:szCs w:val="24"/>
          <w:lang w:val="en-GB"/>
        </w:rPr>
        <w:t xml:space="preserve"> with the ONS</w:t>
      </w:r>
      <w:r w:rsidR="00F83F67">
        <w:rPr>
          <w:rFonts w:asciiTheme="majorBidi" w:hAnsiTheme="majorBidi" w:cstheme="majorBidi"/>
          <w:i/>
          <w:iCs/>
          <w:sz w:val="24"/>
          <w:szCs w:val="24"/>
          <w:lang w:val="en-GB"/>
        </w:rPr>
        <w:t xml:space="preserve"> in Study 4</w:t>
      </w:r>
    </w:p>
    <w:p w14:paraId="1490A4A7" w14:textId="240BDC5B" w:rsidR="00A54782" w:rsidRPr="00AD7FCD" w:rsidRDefault="00A54782" w:rsidP="00A54782">
      <w:pPr>
        <w:spacing w:after="0" w:line="480" w:lineRule="exact"/>
        <w:contextualSpacing/>
        <w:rPr>
          <w:rFonts w:asciiTheme="majorBidi" w:hAnsiTheme="majorBidi" w:cstheme="majorBidi"/>
          <w:sz w:val="24"/>
          <w:szCs w:val="24"/>
          <w:lang w:val="en-GB"/>
        </w:rPr>
      </w:pPr>
    </w:p>
    <w:p w14:paraId="035DDB64"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63B120B9"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6C0AA59A"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1CA8BC1C"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4B716940"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143785E9"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25D0BBF8" w14:textId="2FD72B44" w:rsidR="006E75D5" w:rsidRDefault="006E75D5" w:rsidP="00880AFC">
      <w:pPr>
        <w:spacing w:after="0" w:line="480" w:lineRule="exact"/>
        <w:contextualSpacing/>
        <w:rPr>
          <w:rFonts w:asciiTheme="majorBidi" w:hAnsiTheme="majorBidi" w:cstheme="majorBidi"/>
          <w:i/>
          <w:iCs/>
          <w:sz w:val="24"/>
          <w:szCs w:val="24"/>
          <w:lang w:val="en-GB"/>
        </w:rPr>
      </w:pPr>
    </w:p>
    <w:p w14:paraId="3538F51B"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1242529A" w14:textId="77777777" w:rsidR="006E75D5" w:rsidRDefault="006E75D5" w:rsidP="00880AFC">
      <w:pPr>
        <w:spacing w:after="0" w:line="480" w:lineRule="exact"/>
        <w:contextualSpacing/>
        <w:rPr>
          <w:rFonts w:asciiTheme="majorBidi" w:hAnsiTheme="majorBidi" w:cstheme="majorBidi"/>
          <w:i/>
          <w:iCs/>
          <w:sz w:val="24"/>
          <w:szCs w:val="24"/>
          <w:lang w:val="en-GB"/>
        </w:rPr>
      </w:pPr>
    </w:p>
    <w:p w14:paraId="489EF068" w14:textId="77777777" w:rsidR="004E508E" w:rsidRDefault="004E508E" w:rsidP="00880AFC">
      <w:pPr>
        <w:spacing w:after="0" w:line="480" w:lineRule="exact"/>
        <w:contextualSpacing/>
        <w:rPr>
          <w:rFonts w:asciiTheme="majorBidi" w:hAnsiTheme="majorBidi" w:cstheme="majorBidi"/>
          <w:i/>
          <w:iCs/>
          <w:sz w:val="24"/>
          <w:szCs w:val="24"/>
          <w:lang w:val="en-GB"/>
        </w:rPr>
      </w:pPr>
    </w:p>
    <w:p w14:paraId="470335DF" w14:textId="77777777" w:rsidR="004E508E" w:rsidRDefault="004E508E" w:rsidP="00880AFC">
      <w:pPr>
        <w:spacing w:after="0" w:line="480" w:lineRule="exact"/>
        <w:contextualSpacing/>
        <w:rPr>
          <w:rFonts w:asciiTheme="majorBidi" w:hAnsiTheme="majorBidi" w:cstheme="majorBidi"/>
          <w:i/>
          <w:iCs/>
          <w:sz w:val="24"/>
          <w:szCs w:val="24"/>
          <w:lang w:val="en-GB"/>
        </w:rPr>
      </w:pPr>
    </w:p>
    <w:p w14:paraId="22458F7F" w14:textId="77777777" w:rsidR="004E508E" w:rsidRDefault="004E508E" w:rsidP="00880AFC">
      <w:pPr>
        <w:spacing w:after="0" w:line="480" w:lineRule="exact"/>
        <w:contextualSpacing/>
        <w:rPr>
          <w:rFonts w:asciiTheme="majorBidi" w:hAnsiTheme="majorBidi" w:cstheme="majorBidi"/>
          <w:i/>
          <w:iCs/>
          <w:sz w:val="24"/>
          <w:szCs w:val="24"/>
          <w:lang w:val="en-GB"/>
        </w:rPr>
      </w:pPr>
    </w:p>
    <w:p w14:paraId="18FF8786" w14:textId="6DF67D7D" w:rsidR="000C6475" w:rsidRPr="00482957" w:rsidRDefault="00BE158A" w:rsidP="00880AFC">
      <w:pPr>
        <w:spacing w:after="0" w:line="480" w:lineRule="exact"/>
        <w:contextualSpacing/>
        <w:rPr>
          <w:rFonts w:asciiTheme="majorBidi" w:hAnsiTheme="majorBidi" w:cstheme="majorBidi"/>
          <w:i/>
          <w:iCs/>
          <w:sz w:val="24"/>
          <w:szCs w:val="24"/>
          <w:lang w:val="en-GB"/>
        </w:rPr>
      </w:pPr>
      <w:r w:rsidRPr="00BE158A">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w:t>
      </w:r>
      <w:r w:rsidR="00694EC7">
        <w:rPr>
          <w:rFonts w:asciiTheme="majorBidi" w:hAnsiTheme="majorBidi" w:cstheme="majorBidi"/>
          <w:sz w:val="24"/>
          <w:szCs w:val="24"/>
          <w:lang w:val="en-GB"/>
        </w:rPr>
        <w:t>Path coefficients are s</w:t>
      </w:r>
      <w:r w:rsidR="00FC03EE">
        <w:rPr>
          <w:rFonts w:asciiTheme="majorBidi" w:hAnsiTheme="majorBidi" w:cstheme="majorBidi"/>
          <w:sz w:val="24"/>
          <w:szCs w:val="24"/>
          <w:lang w:val="en-GB"/>
        </w:rPr>
        <w:t>tandardised regression coefficients</w:t>
      </w:r>
      <w:r w:rsidR="00694EC7">
        <w:rPr>
          <w:rFonts w:asciiTheme="majorBidi" w:hAnsiTheme="majorBidi" w:cstheme="majorBidi"/>
          <w:sz w:val="24"/>
          <w:szCs w:val="24"/>
          <w:lang w:val="en-GB"/>
        </w:rPr>
        <w:t xml:space="preserve"> </w:t>
      </w:r>
      <w:r w:rsidR="002377CB">
        <w:rPr>
          <w:rFonts w:asciiTheme="majorBidi" w:hAnsiTheme="majorBidi" w:cstheme="majorBidi"/>
          <w:sz w:val="24"/>
          <w:szCs w:val="24"/>
          <w:lang w:val="en-GB"/>
        </w:rPr>
        <w:t>(</w:t>
      </w:r>
      <w:r w:rsidR="00A97B30">
        <w:rPr>
          <w:rFonts w:asciiTheme="majorBidi" w:hAnsiTheme="majorBidi" w:cstheme="majorBidi"/>
          <w:sz w:val="24"/>
          <w:szCs w:val="24"/>
          <w:lang w:val="en-GB"/>
        </w:rPr>
        <w:t>95% C</w:t>
      </w:r>
      <w:r w:rsidR="00E3170E">
        <w:rPr>
          <w:rFonts w:asciiTheme="majorBidi" w:hAnsiTheme="majorBidi" w:cstheme="majorBidi"/>
          <w:sz w:val="24"/>
          <w:szCs w:val="24"/>
          <w:lang w:val="en-GB"/>
        </w:rPr>
        <w:t>I</w:t>
      </w:r>
      <w:r w:rsidR="00694EC7">
        <w:rPr>
          <w:rFonts w:asciiTheme="majorBidi" w:hAnsiTheme="majorBidi" w:cstheme="majorBidi"/>
          <w:sz w:val="24"/>
          <w:szCs w:val="24"/>
          <w:lang w:val="en-GB"/>
        </w:rPr>
        <w:t>s</w:t>
      </w:r>
      <w:r w:rsidR="002377CB">
        <w:rPr>
          <w:rFonts w:asciiTheme="majorBidi" w:hAnsiTheme="majorBidi" w:cstheme="majorBidi"/>
          <w:sz w:val="24"/>
          <w:szCs w:val="24"/>
          <w:lang w:val="en-GB"/>
        </w:rPr>
        <w:t xml:space="preserve"> in brackets)</w:t>
      </w:r>
      <w:r w:rsidR="00174B5F">
        <w:rPr>
          <w:rFonts w:asciiTheme="majorBidi" w:hAnsiTheme="majorBidi" w:cstheme="majorBidi"/>
          <w:sz w:val="24"/>
          <w:szCs w:val="24"/>
          <w:lang w:val="en-GB"/>
        </w:rPr>
        <w:t xml:space="preserve">. </w:t>
      </w:r>
      <w:r w:rsidR="00F2271C">
        <w:rPr>
          <w:rFonts w:asciiTheme="majorBidi" w:hAnsiTheme="majorBidi" w:cstheme="majorBidi"/>
          <w:sz w:val="24"/>
          <w:szCs w:val="24"/>
          <w:lang w:val="en-GB"/>
        </w:rPr>
        <w:t>Path from organisational nostalgia to autonomy controll</w:t>
      </w:r>
      <w:r w:rsidR="00CE2BF9">
        <w:rPr>
          <w:rFonts w:asciiTheme="majorBidi" w:hAnsiTheme="majorBidi" w:cstheme="majorBidi"/>
          <w:sz w:val="24"/>
          <w:szCs w:val="24"/>
          <w:lang w:val="en-GB"/>
        </w:rPr>
        <w:t>ing</w:t>
      </w:r>
      <w:r w:rsidR="00F2271C">
        <w:rPr>
          <w:rFonts w:asciiTheme="majorBidi" w:hAnsiTheme="majorBidi" w:cstheme="majorBidi"/>
          <w:sz w:val="24"/>
          <w:szCs w:val="24"/>
          <w:lang w:val="en-GB"/>
        </w:rPr>
        <w:t xml:space="preserve"> for </w:t>
      </w:r>
      <w:r w:rsidR="00CE2BF9">
        <w:rPr>
          <w:rFonts w:asciiTheme="majorBidi" w:hAnsiTheme="majorBidi" w:cstheme="majorBidi"/>
          <w:sz w:val="24"/>
          <w:szCs w:val="24"/>
          <w:lang w:val="en-GB"/>
        </w:rPr>
        <w:t>relatedness</w:t>
      </w:r>
      <w:r w:rsidR="00F2271C">
        <w:rPr>
          <w:rFonts w:asciiTheme="majorBidi" w:hAnsiTheme="majorBidi" w:cstheme="majorBidi"/>
          <w:sz w:val="24"/>
          <w:szCs w:val="24"/>
          <w:lang w:val="en-GB"/>
        </w:rPr>
        <w:t xml:space="preserve">. Path from organisational nostalgia to </w:t>
      </w:r>
      <w:r w:rsidR="00CE2BF9">
        <w:rPr>
          <w:rFonts w:asciiTheme="majorBidi" w:hAnsiTheme="majorBidi" w:cstheme="majorBidi"/>
          <w:sz w:val="24"/>
          <w:szCs w:val="24"/>
          <w:lang w:val="en-GB"/>
        </w:rPr>
        <w:t xml:space="preserve">relatedness </w:t>
      </w:r>
      <w:r w:rsidR="00F2271C">
        <w:rPr>
          <w:rFonts w:asciiTheme="majorBidi" w:hAnsiTheme="majorBidi" w:cstheme="majorBidi"/>
          <w:sz w:val="24"/>
          <w:szCs w:val="24"/>
          <w:lang w:val="en-GB"/>
        </w:rPr>
        <w:t>controll</w:t>
      </w:r>
      <w:r w:rsidR="00CE2BF9">
        <w:rPr>
          <w:rFonts w:asciiTheme="majorBidi" w:hAnsiTheme="majorBidi" w:cstheme="majorBidi"/>
          <w:sz w:val="24"/>
          <w:szCs w:val="24"/>
          <w:lang w:val="en-GB"/>
        </w:rPr>
        <w:t xml:space="preserve">ing </w:t>
      </w:r>
      <w:r w:rsidR="00F2271C">
        <w:rPr>
          <w:rFonts w:asciiTheme="majorBidi" w:hAnsiTheme="majorBidi" w:cstheme="majorBidi"/>
          <w:sz w:val="24"/>
          <w:szCs w:val="24"/>
          <w:lang w:val="en-GB"/>
        </w:rPr>
        <w:t>for autonomy</w:t>
      </w:r>
      <w:r w:rsidR="00825B5E">
        <w:rPr>
          <w:rFonts w:asciiTheme="majorBidi" w:hAnsiTheme="majorBidi" w:cstheme="majorBidi"/>
          <w:sz w:val="24"/>
          <w:szCs w:val="24"/>
          <w:lang w:val="en-GB"/>
        </w:rPr>
        <w:t>.</w:t>
      </w:r>
      <w:r w:rsidR="004E508E">
        <w:rPr>
          <w:rFonts w:asciiTheme="majorBidi" w:hAnsiTheme="majorBidi" w:cstheme="majorBidi"/>
          <w:sz w:val="24"/>
          <w:szCs w:val="24"/>
          <w:lang w:val="en-GB"/>
        </w:rPr>
        <w:t xml:space="preserve"> Waves indicate the wave in which a variable was measured</w:t>
      </w:r>
      <w:r w:rsidR="00E82021">
        <w:rPr>
          <w:rFonts w:asciiTheme="majorBidi" w:hAnsiTheme="majorBidi" w:cstheme="majorBidi"/>
          <w:sz w:val="24"/>
          <w:szCs w:val="24"/>
          <w:lang w:val="en-GB"/>
        </w:rPr>
        <w:t>.</w:t>
      </w:r>
      <w:r w:rsidR="00E82021" w:rsidRPr="00E82021">
        <w:rPr>
          <w:rFonts w:asciiTheme="majorBidi" w:hAnsiTheme="majorBidi" w:cstheme="majorBidi"/>
          <w:sz w:val="24"/>
          <w:szCs w:val="24"/>
          <w:lang w:val="en-GB"/>
        </w:rPr>
        <w:t xml:space="preserve"> </w:t>
      </w:r>
      <w:r w:rsidR="00E82021">
        <w:rPr>
          <w:rFonts w:asciiTheme="majorBidi" w:hAnsiTheme="majorBidi" w:cstheme="majorBidi"/>
          <w:sz w:val="24"/>
          <w:szCs w:val="24"/>
          <w:lang w:val="en-GB"/>
        </w:rPr>
        <w:t xml:space="preserve">* </w:t>
      </w:r>
      <w:r w:rsidR="00E82021" w:rsidRPr="00DF48CF">
        <w:rPr>
          <w:rFonts w:asciiTheme="majorBidi" w:hAnsiTheme="majorBidi" w:cstheme="majorBidi"/>
          <w:i/>
          <w:iCs/>
          <w:sz w:val="24"/>
          <w:szCs w:val="24"/>
          <w:lang w:val="en-GB"/>
        </w:rPr>
        <w:t>p</w:t>
      </w:r>
      <w:r w:rsidR="00E82021">
        <w:rPr>
          <w:rFonts w:asciiTheme="majorBidi" w:hAnsiTheme="majorBidi" w:cstheme="majorBidi"/>
          <w:sz w:val="24"/>
          <w:szCs w:val="24"/>
          <w:lang w:val="en-GB"/>
        </w:rPr>
        <w:t xml:space="preserve"> &lt; .05</w:t>
      </w:r>
      <w:r w:rsidR="00E82021">
        <w:rPr>
          <w:rFonts w:asciiTheme="majorBidi" w:hAnsiTheme="majorBidi" w:cstheme="majorBidi"/>
          <w:bCs/>
          <w:sz w:val="24"/>
          <w:szCs w:val="24"/>
          <w:lang w:val="en-GB"/>
        </w:rPr>
        <w:t xml:space="preserve">, </w:t>
      </w:r>
      <w:r w:rsidR="00E82021">
        <w:rPr>
          <w:rFonts w:asciiTheme="majorBidi" w:hAnsiTheme="majorBidi" w:cstheme="majorBidi"/>
          <w:sz w:val="24"/>
          <w:szCs w:val="24"/>
          <w:lang w:val="en-GB"/>
        </w:rPr>
        <w:t xml:space="preserve">** </w:t>
      </w:r>
      <w:r w:rsidR="00E82021" w:rsidRPr="00DF48CF">
        <w:rPr>
          <w:rFonts w:asciiTheme="majorBidi" w:hAnsiTheme="majorBidi" w:cstheme="majorBidi"/>
          <w:i/>
          <w:iCs/>
          <w:sz w:val="24"/>
          <w:szCs w:val="24"/>
          <w:lang w:val="en-GB"/>
        </w:rPr>
        <w:t>p</w:t>
      </w:r>
      <w:r w:rsidR="00E82021">
        <w:rPr>
          <w:rFonts w:asciiTheme="majorBidi" w:hAnsiTheme="majorBidi" w:cstheme="majorBidi"/>
          <w:sz w:val="24"/>
          <w:szCs w:val="24"/>
          <w:lang w:val="en-GB"/>
        </w:rPr>
        <w:t xml:space="preserve"> &lt; .01</w:t>
      </w:r>
      <w:r w:rsidR="00E82021" w:rsidRPr="00B569B0">
        <w:rPr>
          <w:rFonts w:asciiTheme="majorBidi" w:hAnsiTheme="majorBidi" w:cstheme="majorBidi"/>
          <w:sz w:val="24"/>
          <w:szCs w:val="24"/>
          <w:lang w:val="en-GB"/>
        </w:rPr>
        <w:t>,</w:t>
      </w:r>
      <w:r w:rsidR="00E82021">
        <w:rPr>
          <w:rFonts w:asciiTheme="majorBidi" w:hAnsiTheme="majorBidi" w:cstheme="majorBidi"/>
          <w:b/>
          <w:bCs/>
          <w:sz w:val="24"/>
          <w:szCs w:val="24"/>
          <w:lang w:val="en-GB"/>
        </w:rPr>
        <w:t xml:space="preserve"> </w:t>
      </w:r>
      <w:r w:rsidR="00E82021">
        <w:rPr>
          <w:rFonts w:asciiTheme="majorBidi" w:hAnsiTheme="majorBidi" w:cstheme="majorBidi"/>
          <w:sz w:val="24"/>
          <w:szCs w:val="24"/>
          <w:lang w:val="en-GB"/>
        </w:rPr>
        <w:t xml:space="preserve">*** </w:t>
      </w:r>
      <w:r w:rsidR="00E82021" w:rsidRPr="00DF48CF">
        <w:rPr>
          <w:rFonts w:asciiTheme="majorBidi" w:hAnsiTheme="majorBidi" w:cstheme="majorBidi"/>
          <w:i/>
          <w:iCs/>
          <w:sz w:val="24"/>
          <w:szCs w:val="24"/>
          <w:lang w:val="en-GB"/>
        </w:rPr>
        <w:t>p</w:t>
      </w:r>
      <w:r w:rsidR="00E82021">
        <w:rPr>
          <w:rFonts w:asciiTheme="majorBidi" w:hAnsiTheme="majorBidi" w:cstheme="majorBidi"/>
          <w:sz w:val="24"/>
          <w:szCs w:val="24"/>
          <w:lang w:val="en-GB"/>
        </w:rPr>
        <w:t xml:space="preserve"> &lt; .001</w:t>
      </w:r>
      <w:r w:rsidR="00F83F67">
        <w:rPr>
          <w:rFonts w:asciiTheme="majorBidi" w:hAnsiTheme="majorBidi" w:cstheme="majorBidi"/>
          <w:sz w:val="24"/>
          <w:szCs w:val="24"/>
          <w:lang w:val="en-GB"/>
        </w:rPr>
        <w:t>.</w:t>
      </w:r>
    </w:p>
    <w:p w14:paraId="5C21044B" w14:textId="77777777" w:rsidR="00FC03EE" w:rsidRDefault="00FC03EE">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p w14:paraId="23D2CF0D" w14:textId="53AA70C5" w:rsidR="00D13535" w:rsidRPr="00AF5753" w:rsidRDefault="00D13535" w:rsidP="00D13535">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lastRenderedPageBreak/>
        <w:t>Table 1</w:t>
      </w:r>
      <w:r w:rsidR="00BC7888">
        <w:rPr>
          <w:rFonts w:asciiTheme="majorBidi" w:hAnsiTheme="majorBidi" w:cstheme="majorBidi"/>
          <w:b/>
          <w:bCs/>
          <w:sz w:val="24"/>
          <w:szCs w:val="24"/>
          <w:lang w:val="en-GB"/>
        </w:rPr>
        <w:t>1</w:t>
      </w:r>
    </w:p>
    <w:p w14:paraId="695DDCF1" w14:textId="17A9A0CC" w:rsidR="00D13535" w:rsidRPr="00685FFB" w:rsidRDefault="00D13535" w:rsidP="00D13535">
      <w:pPr>
        <w:spacing w:after="0" w:line="480" w:lineRule="exact"/>
        <w:contextualSpacing/>
        <w:rPr>
          <w:rFonts w:ascii="Times New Roman" w:hAnsi="Times New Roman" w:cs="Times New Roman"/>
          <w:i/>
          <w:iCs/>
          <w:sz w:val="24"/>
          <w:szCs w:val="24"/>
          <w:lang w:val="en-GB"/>
        </w:rPr>
      </w:pPr>
      <w:r w:rsidRPr="00685FFB">
        <w:rPr>
          <w:rFonts w:asciiTheme="majorBidi" w:hAnsiTheme="majorBidi" w:cstheme="majorBidi"/>
          <w:i/>
          <w:iCs/>
          <w:sz w:val="24"/>
          <w:szCs w:val="24"/>
          <w:lang w:val="en-GB"/>
        </w:rPr>
        <w:t xml:space="preserve">Indirect </w:t>
      </w:r>
      <w:r w:rsidR="004D66FC">
        <w:rPr>
          <w:rFonts w:asciiTheme="majorBidi" w:hAnsiTheme="majorBidi" w:cstheme="majorBidi"/>
          <w:i/>
          <w:iCs/>
          <w:sz w:val="24"/>
          <w:szCs w:val="24"/>
          <w:lang w:val="en-GB"/>
        </w:rPr>
        <w:t>E</w:t>
      </w:r>
      <w:r w:rsidRPr="00685FFB">
        <w:rPr>
          <w:rFonts w:asciiTheme="majorBidi" w:hAnsiTheme="majorBidi" w:cstheme="majorBidi"/>
          <w:i/>
          <w:iCs/>
          <w:sz w:val="24"/>
          <w:szCs w:val="24"/>
          <w:lang w:val="en-GB"/>
        </w:rPr>
        <w:t>ffects</w:t>
      </w:r>
      <w:r w:rsidR="00685FFB" w:rsidRPr="00685FFB">
        <w:rPr>
          <w:rFonts w:ascii="Times New Roman" w:hAnsi="Times New Roman" w:cs="Times New Roman"/>
          <w:i/>
          <w:iCs/>
          <w:sz w:val="24"/>
          <w:szCs w:val="24"/>
          <w:lang w:val="en-GB"/>
        </w:rPr>
        <w:t xml:space="preserve"> </w:t>
      </w:r>
      <w:r w:rsidR="004D66FC">
        <w:rPr>
          <w:rFonts w:ascii="Times New Roman" w:hAnsi="Times New Roman" w:cs="Times New Roman"/>
          <w:i/>
          <w:iCs/>
          <w:sz w:val="24"/>
          <w:szCs w:val="24"/>
          <w:lang w:val="en-GB"/>
        </w:rPr>
        <w:t xml:space="preserve">in </w:t>
      </w:r>
      <w:r w:rsidR="00685FFB" w:rsidRPr="00685FFB">
        <w:rPr>
          <w:rFonts w:ascii="Times New Roman" w:hAnsi="Times New Roman" w:cs="Times New Roman"/>
          <w:i/>
          <w:iCs/>
          <w:sz w:val="24"/>
          <w:szCs w:val="24"/>
          <w:lang w:val="en-GB"/>
        </w:rPr>
        <w:t>Study 4</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9"/>
        <w:gridCol w:w="765"/>
        <w:gridCol w:w="765"/>
        <w:gridCol w:w="1703"/>
      </w:tblGrid>
      <w:tr w:rsidR="00D13535" w:rsidRPr="00AF5753" w14:paraId="0C684E49" w14:textId="77777777" w:rsidTr="00FB0B02">
        <w:tc>
          <w:tcPr>
            <w:tcW w:w="3846" w:type="pct"/>
            <w:tcBorders>
              <w:top w:val="single" w:sz="4" w:space="0" w:color="auto"/>
              <w:bottom w:val="single" w:sz="4" w:space="0" w:color="auto"/>
            </w:tcBorders>
          </w:tcPr>
          <w:p w14:paraId="50F204BB"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Indirect effect </w:t>
            </w:r>
          </w:p>
        </w:tc>
        <w:tc>
          <w:tcPr>
            <w:tcW w:w="273" w:type="pct"/>
            <w:tcBorders>
              <w:top w:val="single" w:sz="4" w:space="0" w:color="auto"/>
              <w:bottom w:val="single" w:sz="4" w:space="0" w:color="auto"/>
            </w:tcBorders>
          </w:tcPr>
          <w:p w14:paraId="6FAC6B73" w14:textId="77777777" w:rsidR="00D13535" w:rsidRPr="00AF5753" w:rsidRDefault="00D13535" w:rsidP="00297587">
            <w:pPr>
              <w:spacing w:line="32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b</w:t>
            </w:r>
          </w:p>
        </w:tc>
        <w:tc>
          <w:tcPr>
            <w:tcW w:w="273" w:type="pct"/>
            <w:tcBorders>
              <w:top w:val="single" w:sz="4" w:space="0" w:color="auto"/>
              <w:bottom w:val="single" w:sz="4" w:space="0" w:color="auto"/>
            </w:tcBorders>
          </w:tcPr>
          <w:p w14:paraId="44A2FBBC" w14:textId="77777777" w:rsidR="00D13535" w:rsidRPr="00AF5753" w:rsidRDefault="00D13535" w:rsidP="00297587">
            <w:pPr>
              <w:spacing w:line="32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S.E.</w:t>
            </w:r>
          </w:p>
        </w:tc>
        <w:tc>
          <w:tcPr>
            <w:tcW w:w="608" w:type="pct"/>
            <w:tcBorders>
              <w:top w:val="single" w:sz="4" w:space="0" w:color="auto"/>
              <w:bottom w:val="single" w:sz="4" w:space="0" w:color="auto"/>
            </w:tcBorders>
          </w:tcPr>
          <w:p w14:paraId="3BA036EF" w14:textId="77777777" w:rsidR="00D13535" w:rsidRPr="00AF5753" w:rsidRDefault="00D13535" w:rsidP="00297587">
            <w:pPr>
              <w:spacing w:line="32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95% CI</w:t>
            </w:r>
          </w:p>
        </w:tc>
      </w:tr>
      <w:tr w:rsidR="00D13535" w:rsidRPr="00AF5753" w14:paraId="32C5AC5F" w14:textId="77777777" w:rsidTr="00FB0B02">
        <w:tc>
          <w:tcPr>
            <w:tcW w:w="3846" w:type="pct"/>
            <w:tcBorders>
              <w:top w:val="single" w:sz="4" w:space="0" w:color="auto"/>
            </w:tcBorders>
          </w:tcPr>
          <w:p w14:paraId="189009BC" w14:textId="7A6C5D2A"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Borders>
              <w:top w:val="single" w:sz="4" w:space="0" w:color="auto"/>
            </w:tcBorders>
          </w:tcPr>
          <w:p w14:paraId="68D22226"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.053</w:t>
            </w:r>
          </w:p>
        </w:tc>
        <w:tc>
          <w:tcPr>
            <w:tcW w:w="273" w:type="pct"/>
            <w:tcBorders>
              <w:top w:val="single" w:sz="4" w:space="0" w:color="auto"/>
            </w:tcBorders>
          </w:tcPr>
          <w:p w14:paraId="6074F620"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.015</w:t>
            </w:r>
          </w:p>
        </w:tc>
        <w:tc>
          <w:tcPr>
            <w:tcW w:w="608" w:type="pct"/>
            <w:tcBorders>
              <w:top w:val="single" w:sz="4" w:space="0" w:color="auto"/>
            </w:tcBorders>
          </w:tcPr>
          <w:p w14:paraId="0213202A"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[.030, .090]</w:t>
            </w:r>
          </w:p>
        </w:tc>
      </w:tr>
      <w:tr w:rsidR="00D13535" w:rsidRPr="00AF5753" w14:paraId="0BE1B847" w14:textId="77777777" w:rsidTr="00FB0B02">
        <w:tc>
          <w:tcPr>
            <w:tcW w:w="3846" w:type="pct"/>
          </w:tcPr>
          <w:p w14:paraId="64728C6F" w14:textId="6451EF25"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19825997"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.065</w:t>
            </w:r>
          </w:p>
        </w:tc>
        <w:tc>
          <w:tcPr>
            <w:tcW w:w="273" w:type="pct"/>
          </w:tcPr>
          <w:p w14:paraId="38B3B279"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.019</w:t>
            </w:r>
          </w:p>
        </w:tc>
        <w:tc>
          <w:tcPr>
            <w:tcW w:w="608" w:type="pct"/>
          </w:tcPr>
          <w:p w14:paraId="60D2A3C5"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[.034, .109]</w:t>
            </w:r>
          </w:p>
        </w:tc>
      </w:tr>
      <w:tr w:rsidR="00D13535" w:rsidRPr="00AF5753" w14:paraId="6D2D1EE3" w14:textId="77777777" w:rsidTr="00FB0B02">
        <w:tc>
          <w:tcPr>
            <w:tcW w:w="3846" w:type="pct"/>
          </w:tcPr>
          <w:p w14:paraId="6D672AFF" w14:textId="36505282"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29E9631D"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.071</w:t>
            </w:r>
          </w:p>
        </w:tc>
        <w:tc>
          <w:tcPr>
            <w:tcW w:w="273" w:type="pct"/>
          </w:tcPr>
          <w:p w14:paraId="798C075B"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.018</w:t>
            </w:r>
          </w:p>
        </w:tc>
        <w:tc>
          <w:tcPr>
            <w:tcW w:w="608" w:type="pct"/>
          </w:tcPr>
          <w:p w14:paraId="0C031444"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[.040, .113]</w:t>
            </w:r>
          </w:p>
        </w:tc>
      </w:tr>
      <w:tr w:rsidR="00D13535" w:rsidRPr="00AF5753" w14:paraId="7A4691A2" w14:textId="77777777" w:rsidTr="00FB0B02">
        <w:tc>
          <w:tcPr>
            <w:tcW w:w="3846" w:type="pct"/>
          </w:tcPr>
          <w:p w14:paraId="7706CE6B" w14:textId="57643BF9"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w:t>
            </w:r>
            <w:r w:rsidR="00CE2BF9">
              <w:rPr>
                <w:rFonts w:ascii="Times New Roman" w:hAnsi="Times New Roman" w:cs="Times New Roman"/>
                <w:sz w:val="24"/>
                <w:szCs w:val="24"/>
                <w:lang w:val="en-GB"/>
              </w:rPr>
              <w:t>Relatedness</w:t>
            </w:r>
            <w:r w:rsidRPr="00AF5753">
              <w:rPr>
                <w:rFonts w:ascii="Times New Roman" w:hAnsi="Times New Roman" w:cs="Times New Roman"/>
                <w:sz w:val="24"/>
                <w:szCs w:val="24"/>
                <w:lang w:val="en-GB"/>
              </w:rPr>
              <w:t xml:space="preserve">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Pr>
          <w:p w14:paraId="5B29C4B3"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.019</w:t>
            </w:r>
          </w:p>
        </w:tc>
        <w:tc>
          <w:tcPr>
            <w:tcW w:w="273" w:type="pct"/>
          </w:tcPr>
          <w:p w14:paraId="6C6BDB2B"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.009</w:t>
            </w:r>
          </w:p>
        </w:tc>
        <w:tc>
          <w:tcPr>
            <w:tcW w:w="608" w:type="pct"/>
          </w:tcPr>
          <w:p w14:paraId="00C40027"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[.006, .043]</w:t>
            </w:r>
          </w:p>
        </w:tc>
      </w:tr>
      <w:tr w:rsidR="00D13535" w:rsidRPr="00AF5753" w14:paraId="4C6377AB" w14:textId="77777777" w:rsidTr="00FB0B02">
        <w:tc>
          <w:tcPr>
            <w:tcW w:w="3846" w:type="pct"/>
          </w:tcPr>
          <w:p w14:paraId="004E0046" w14:textId="0B29BD5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w:t>
            </w:r>
            <w:r w:rsidR="00CE2BF9">
              <w:rPr>
                <w:rFonts w:ascii="Times New Roman" w:hAnsi="Times New Roman" w:cs="Times New Roman"/>
                <w:sz w:val="24"/>
                <w:szCs w:val="24"/>
                <w:lang w:val="en-GB"/>
              </w:rPr>
              <w:t>Relatedness</w:t>
            </w:r>
            <w:r w:rsidRPr="00AF5753">
              <w:rPr>
                <w:rFonts w:ascii="Times New Roman" w:hAnsi="Times New Roman" w:cs="Times New Roman"/>
                <w:sz w:val="24"/>
                <w:szCs w:val="24"/>
                <w:lang w:val="en-GB"/>
              </w:rPr>
              <w:t xml:space="preserve">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4B6D2537"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.023</w:t>
            </w:r>
          </w:p>
        </w:tc>
        <w:tc>
          <w:tcPr>
            <w:tcW w:w="273" w:type="pct"/>
          </w:tcPr>
          <w:p w14:paraId="35399A21"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.011</w:t>
            </w:r>
          </w:p>
        </w:tc>
        <w:tc>
          <w:tcPr>
            <w:tcW w:w="608" w:type="pct"/>
          </w:tcPr>
          <w:p w14:paraId="7DDAC278"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[.008, .050]</w:t>
            </w:r>
          </w:p>
        </w:tc>
      </w:tr>
      <w:tr w:rsidR="00D13535" w:rsidRPr="00AF5753" w14:paraId="0E965B88" w14:textId="77777777" w:rsidTr="00FB0B02">
        <w:tc>
          <w:tcPr>
            <w:tcW w:w="3846" w:type="pct"/>
          </w:tcPr>
          <w:p w14:paraId="1EF2C18D" w14:textId="5B516E66"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ONS → </w:t>
            </w:r>
            <w:r w:rsidR="00CE2BF9">
              <w:rPr>
                <w:rFonts w:ascii="Times New Roman" w:hAnsi="Times New Roman" w:cs="Times New Roman"/>
                <w:sz w:val="24"/>
                <w:szCs w:val="24"/>
                <w:lang w:val="en-GB"/>
              </w:rPr>
              <w:t>Relatedness</w:t>
            </w:r>
            <w:r w:rsidRPr="00AF5753">
              <w:rPr>
                <w:rFonts w:ascii="Times New Roman" w:hAnsi="Times New Roman" w:cs="Times New Roman"/>
                <w:sz w:val="24"/>
                <w:szCs w:val="24"/>
                <w:lang w:val="en-GB"/>
              </w:rPr>
              <w:t xml:space="preserve">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61F7FD4F"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.025</w:t>
            </w:r>
          </w:p>
        </w:tc>
        <w:tc>
          <w:tcPr>
            <w:tcW w:w="273" w:type="pct"/>
          </w:tcPr>
          <w:p w14:paraId="01BDBDA8"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.011</w:t>
            </w:r>
          </w:p>
        </w:tc>
        <w:tc>
          <w:tcPr>
            <w:tcW w:w="608" w:type="pct"/>
          </w:tcPr>
          <w:p w14:paraId="67219678"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[.008, .052]</w:t>
            </w:r>
          </w:p>
        </w:tc>
      </w:tr>
      <w:tr w:rsidR="00D13535" w:rsidRPr="00AF5753" w14:paraId="264536F2" w14:textId="77777777" w:rsidTr="00FB0B02">
        <w:tc>
          <w:tcPr>
            <w:tcW w:w="3846" w:type="pct"/>
          </w:tcPr>
          <w:p w14:paraId="39422408" w14:textId="77777777" w:rsidR="00D13535" w:rsidRPr="00AF5753" w:rsidRDefault="00D13535" w:rsidP="005C0DC6">
            <w:pPr>
              <w:spacing w:line="320" w:lineRule="exact"/>
              <w:contextualSpacing/>
              <w:rPr>
                <w:rFonts w:ascii="Times New Roman" w:hAnsi="Times New Roman" w:cs="Times New Roman"/>
                <w:sz w:val="24"/>
                <w:szCs w:val="24"/>
                <w:lang w:val="en-GB"/>
              </w:rPr>
            </w:pPr>
          </w:p>
        </w:tc>
        <w:tc>
          <w:tcPr>
            <w:tcW w:w="273" w:type="pct"/>
          </w:tcPr>
          <w:p w14:paraId="396D2684" w14:textId="77777777" w:rsidR="00D13535" w:rsidRPr="00AF5753" w:rsidRDefault="00D13535" w:rsidP="005C0DC6">
            <w:pPr>
              <w:spacing w:line="320" w:lineRule="exact"/>
              <w:contextualSpacing/>
              <w:rPr>
                <w:rFonts w:ascii="Times New Roman" w:hAnsi="Times New Roman" w:cs="Times New Roman"/>
                <w:sz w:val="24"/>
                <w:szCs w:val="24"/>
                <w:lang w:val="en-GB"/>
              </w:rPr>
            </w:pPr>
          </w:p>
        </w:tc>
        <w:tc>
          <w:tcPr>
            <w:tcW w:w="273" w:type="pct"/>
          </w:tcPr>
          <w:p w14:paraId="2B6B671A" w14:textId="77777777" w:rsidR="00D13535" w:rsidRPr="00AF5753" w:rsidRDefault="00D13535" w:rsidP="005C0DC6">
            <w:pPr>
              <w:spacing w:line="320" w:lineRule="exact"/>
              <w:contextualSpacing/>
              <w:rPr>
                <w:rFonts w:ascii="Times New Roman" w:hAnsi="Times New Roman" w:cs="Times New Roman"/>
                <w:sz w:val="24"/>
                <w:szCs w:val="24"/>
                <w:lang w:val="en-GB"/>
              </w:rPr>
            </w:pPr>
          </w:p>
        </w:tc>
        <w:tc>
          <w:tcPr>
            <w:tcW w:w="608" w:type="pct"/>
          </w:tcPr>
          <w:p w14:paraId="525F1F6B" w14:textId="77777777" w:rsidR="00D13535" w:rsidRPr="00AF5753" w:rsidRDefault="00D13535" w:rsidP="005C0DC6">
            <w:pPr>
              <w:spacing w:line="320" w:lineRule="exact"/>
              <w:contextualSpacing/>
              <w:rPr>
                <w:rFonts w:ascii="Times New Roman" w:hAnsi="Times New Roman" w:cs="Times New Roman"/>
                <w:sz w:val="24"/>
                <w:szCs w:val="24"/>
                <w:lang w:val="en-GB"/>
              </w:rPr>
            </w:pPr>
          </w:p>
        </w:tc>
      </w:tr>
      <w:tr w:rsidR="004C1E07" w:rsidRPr="00AF5753" w14:paraId="76A5A2FA" w14:textId="77777777" w:rsidTr="00FB0B02">
        <w:tc>
          <w:tcPr>
            <w:tcW w:w="3846" w:type="pct"/>
          </w:tcPr>
          <w:p w14:paraId="4859AB0B" w14:textId="43EA6884"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Agentic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Pr>
          <w:p w14:paraId="3303A9A0"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.039</w:t>
            </w:r>
          </w:p>
        </w:tc>
        <w:tc>
          <w:tcPr>
            <w:tcW w:w="273" w:type="pct"/>
          </w:tcPr>
          <w:p w14:paraId="2E8F36CB"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.015</w:t>
            </w:r>
          </w:p>
        </w:tc>
        <w:tc>
          <w:tcPr>
            <w:tcW w:w="608" w:type="pct"/>
          </w:tcPr>
          <w:p w14:paraId="4735D127" w14:textId="77777777" w:rsidR="00D13535" w:rsidRPr="00AF5753" w:rsidRDefault="00D13535" w:rsidP="005C0DC6">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[.016, .074]</w:t>
            </w:r>
          </w:p>
        </w:tc>
      </w:tr>
      <w:tr w:rsidR="009D68A9" w:rsidRPr="00AF5753" w14:paraId="101F7338" w14:textId="77777777" w:rsidTr="00FB0B02">
        <w:tc>
          <w:tcPr>
            <w:tcW w:w="3846" w:type="pct"/>
          </w:tcPr>
          <w:p w14:paraId="74B5A1D6" w14:textId="5C9F6171"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Agentic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770E74CB" w14:textId="7250F8B5"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.048</w:t>
            </w:r>
          </w:p>
        </w:tc>
        <w:tc>
          <w:tcPr>
            <w:tcW w:w="273" w:type="pct"/>
          </w:tcPr>
          <w:p w14:paraId="00A378E0" w14:textId="2762363C"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.019</w:t>
            </w:r>
          </w:p>
        </w:tc>
        <w:tc>
          <w:tcPr>
            <w:tcW w:w="608" w:type="pct"/>
          </w:tcPr>
          <w:p w14:paraId="1A60D6DC" w14:textId="7DC766A6"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[.017, .090]</w:t>
            </w:r>
          </w:p>
        </w:tc>
      </w:tr>
      <w:tr w:rsidR="009D68A9" w:rsidRPr="00AF5753" w14:paraId="729F8D71" w14:textId="77777777" w:rsidTr="00FB0B02">
        <w:tc>
          <w:tcPr>
            <w:tcW w:w="3846" w:type="pct"/>
          </w:tcPr>
          <w:p w14:paraId="27969D8D" w14:textId="696A0297"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Agentic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5826F753" w14:textId="2F4EF761"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.052</w:t>
            </w:r>
          </w:p>
        </w:tc>
        <w:tc>
          <w:tcPr>
            <w:tcW w:w="273" w:type="pct"/>
          </w:tcPr>
          <w:p w14:paraId="69EB0178" w14:textId="6A68912F" w:rsidR="009D68A9" w:rsidRPr="00AF5753" w:rsidRDefault="00985537"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.018</w:t>
            </w:r>
          </w:p>
        </w:tc>
        <w:tc>
          <w:tcPr>
            <w:tcW w:w="608" w:type="pct"/>
          </w:tcPr>
          <w:p w14:paraId="77A43C05" w14:textId="3F9837D5" w:rsidR="009D68A9" w:rsidRPr="00AF5753" w:rsidRDefault="00985537"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[.020, .091]</w:t>
            </w:r>
          </w:p>
        </w:tc>
      </w:tr>
      <w:tr w:rsidR="004C1E07" w:rsidRPr="00AF5753" w14:paraId="6B49CC19" w14:textId="77777777" w:rsidTr="00FB0B02">
        <w:tc>
          <w:tcPr>
            <w:tcW w:w="3846" w:type="pct"/>
          </w:tcPr>
          <w:p w14:paraId="4B6A3A8B" w14:textId="33A7B022"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Pr>
          <w:p w14:paraId="4554CBB9" w14:textId="4AE8F8C0" w:rsidR="009D68A9" w:rsidRPr="00AF5753" w:rsidRDefault="00985537"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.017</w:t>
            </w:r>
          </w:p>
        </w:tc>
        <w:tc>
          <w:tcPr>
            <w:tcW w:w="273" w:type="pct"/>
          </w:tcPr>
          <w:p w14:paraId="61186141" w14:textId="393AB6EA" w:rsidR="009D68A9" w:rsidRPr="00AF5753" w:rsidRDefault="00985537"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.012</w:t>
            </w:r>
          </w:p>
        </w:tc>
        <w:tc>
          <w:tcPr>
            <w:tcW w:w="608" w:type="pct"/>
          </w:tcPr>
          <w:p w14:paraId="7F57EDC6" w14:textId="6F059067" w:rsidR="009D68A9" w:rsidRPr="00AF5753" w:rsidRDefault="00985537"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w:t>
            </w:r>
            <w:r w:rsidR="00884E8B" w:rsidRPr="00AF5753">
              <w:rPr>
                <w:rFonts w:ascii="Times New Roman" w:hAnsi="Times New Roman" w:cs="Times New Roman"/>
                <w:sz w:val="24"/>
                <w:szCs w:val="24"/>
                <w:lang w:val="en-GB"/>
              </w:rPr>
              <w:t>-.003, .045</w:t>
            </w:r>
            <w:r w:rsidRPr="00AF5753">
              <w:rPr>
                <w:rFonts w:ascii="Times New Roman" w:hAnsi="Times New Roman" w:cs="Times New Roman"/>
                <w:sz w:val="24"/>
                <w:szCs w:val="24"/>
                <w:lang w:val="en-GB"/>
              </w:rPr>
              <w:t>]</w:t>
            </w:r>
          </w:p>
        </w:tc>
      </w:tr>
      <w:tr w:rsidR="004C1E07" w:rsidRPr="00AF5753" w14:paraId="143B8706" w14:textId="77777777" w:rsidTr="00FB0B02">
        <w:tc>
          <w:tcPr>
            <w:tcW w:w="3846" w:type="pct"/>
          </w:tcPr>
          <w:p w14:paraId="56078E4C" w14:textId="33D9D4B7"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7AEAEBF2" w14:textId="63DE0FF9"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.021</w:t>
            </w:r>
          </w:p>
        </w:tc>
        <w:tc>
          <w:tcPr>
            <w:tcW w:w="273" w:type="pct"/>
          </w:tcPr>
          <w:p w14:paraId="216AAA29" w14:textId="2A7D7C7E"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.014</w:t>
            </w:r>
          </w:p>
        </w:tc>
        <w:tc>
          <w:tcPr>
            <w:tcW w:w="608" w:type="pct"/>
          </w:tcPr>
          <w:p w14:paraId="140EBB7E" w14:textId="0B78905B"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[-.004, .053]</w:t>
            </w:r>
          </w:p>
        </w:tc>
      </w:tr>
      <w:tr w:rsidR="004C1E07" w:rsidRPr="00AF5753" w14:paraId="1A285589" w14:textId="77777777" w:rsidTr="00FB0B02">
        <w:tc>
          <w:tcPr>
            <w:tcW w:w="3846" w:type="pct"/>
          </w:tcPr>
          <w:p w14:paraId="0056B837" w14:textId="46C24C7E"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Autonomy →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19E5C4D0" w14:textId="4AC6EF43"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.023</w:t>
            </w:r>
          </w:p>
        </w:tc>
        <w:tc>
          <w:tcPr>
            <w:tcW w:w="273" w:type="pct"/>
          </w:tcPr>
          <w:p w14:paraId="1EBC2733" w14:textId="129B5158"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.015</w:t>
            </w:r>
          </w:p>
        </w:tc>
        <w:tc>
          <w:tcPr>
            <w:tcW w:w="608" w:type="pct"/>
          </w:tcPr>
          <w:p w14:paraId="333883E2" w14:textId="3821F933" w:rsidR="009D68A9" w:rsidRPr="00AF5753" w:rsidRDefault="00884E8B"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[-.005, .055]</w:t>
            </w:r>
          </w:p>
        </w:tc>
      </w:tr>
      <w:tr w:rsidR="004C1E07" w:rsidRPr="00AF5753" w14:paraId="6A9B05E2" w14:textId="77777777" w:rsidTr="00FB0B02">
        <w:tc>
          <w:tcPr>
            <w:tcW w:w="3846" w:type="pct"/>
          </w:tcPr>
          <w:p w14:paraId="186639D8" w14:textId="77777777" w:rsidR="009D68A9" w:rsidRPr="00AF5753" w:rsidRDefault="009D68A9" w:rsidP="009D68A9">
            <w:pPr>
              <w:spacing w:line="320" w:lineRule="exact"/>
              <w:contextualSpacing/>
              <w:rPr>
                <w:rFonts w:ascii="Times New Roman" w:hAnsi="Times New Roman" w:cs="Times New Roman"/>
                <w:sz w:val="24"/>
                <w:szCs w:val="24"/>
                <w:lang w:val="en-GB"/>
              </w:rPr>
            </w:pPr>
          </w:p>
        </w:tc>
        <w:tc>
          <w:tcPr>
            <w:tcW w:w="273" w:type="pct"/>
          </w:tcPr>
          <w:p w14:paraId="24C5DB7A" w14:textId="77777777" w:rsidR="009D68A9" w:rsidRPr="00AF5753" w:rsidRDefault="009D68A9" w:rsidP="009D68A9">
            <w:pPr>
              <w:spacing w:line="320" w:lineRule="exact"/>
              <w:contextualSpacing/>
              <w:rPr>
                <w:rFonts w:ascii="Times New Roman" w:hAnsi="Times New Roman" w:cs="Times New Roman"/>
                <w:sz w:val="24"/>
                <w:szCs w:val="24"/>
                <w:lang w:val="en-GB"/>
              </w:rPr>
            </w:pPr>
          </w:p>
        </w:tc>
        <w:tc>
          <w:tcPr>
            <w:tcW w:w="273" w:type="pct"/>
          </w:tcPr>
          <w:p w14:paraId="5581A026" w14:textId="77777777" w:rsidR="009D68A9" w:rsidRPr="00AF5753" w:rsidRDefault="009D68A9" w:rsidP="009D68A9">
            <w:pPr>
              <w:spacing w:line="320" w:lineRule="exact"/>
              <w:contextualSpacing/>
              <w:rPr>
                <w:rFonts w:ascii="Times New Roman" w:hAnsi="Times New Roman" w:cs="Times New Roman"/>
                <w:sz w:val="24"/>
                <w:szCs w:val="24"/>
                <w:lang w:val="en-GB"/>
              </w:rPr>
            </w:pPr>
          </w:p>
        </w:tc>
        <w:tc>
          <w:tcPr>
            <w:tcW w:w="608" w:type="pct"/>
          </w:tcPr>
          <w:p w14:paraId="68E9C0EC" w14:textId="77777777" w:rsidR="009D68A9" w:rsidRPr="00AF5753" w:rsidRDefault="009D68A9" w:rsidP="009D68A9">
            <w:pPr>
              <w:spacing w:line="320" w:lineRule="exact"/>
              <w:contextualSpacing/>
              <w:rPr>
                <w:rFonts w:ascii="Times New Roman" w:hAnsi="Times New Roman" w:cs="Times New Roman"/>
                <w:sz w:val="24"/>
                <w:szCs w:val="24"/>
                <w:lang w:val="en-GB"/>
              </w:rPr>
            </w:pPr>
          </w:p>
        </w:tc>
      </w:tr>
      <w:tr w:rsidR="004C1E07" w:rsidRPr="00AF5753" w14:paraId="79D90739" w14:textId="77777777" w:rsidTr="00FB0B02">
        <w:tc>
          <w:tcPr>
            <w:tcW w:w="3846" w:type="pct"/>
          </w:tcPr>
          <w:p w14:paraId="583D9B5F" w14:textId="7B43D514"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Agentic → </w:t>
            </w:r>
            <w:r w:rsidR="00CE2BF9">
              <w:rPr>
                <w:rFonts w:ascii="Times New Roman" w:hAnsi="Times New Roman" w:cs="Times New Roman"/>
                <w:sz w:val="24"/>
                <w:szCs w:val="24"/>
                <w:lang w:val="en-GB"/>
              </w:rPr>
              <w:t>Relatedness</w:t>
            </w:r>
            <w:r w:rsidR="00CE2BF9"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Pr>
          <w:p w14:paraId="4E7E7768" w14:textId="77777777"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.004</w:t>
            </w:r>
          </w:p>
        </w:tc>
        <w:tc>
          <w:tcPr>
            <w:tcW w:w="273" w:type="pct"/>
          </w:tcPr>
          <w:p w14:paraId="64B7C033" w14:textId="77777777"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.007</w:t>
            </w:r>
          </w:p>
        </w:tc>
        <w:tc>
          <w:tcPr>
            <w:tcW w:w="608" w:type="pct"/>
          </w:tcPr>
          <w:p w14:paraId="7855422F" w14:textId="77777777" w:rsidR="009D68A9" w:rsidRPr="00AF5753" w:rsidRDefault="009D68A9" w:rsidP="009D68A9">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[-.006, .025]</w:t>
            </w:r>
          </w:p>
        </w:tc>
      </w:tr>
      <w:tr w:rsidR="000F0B0D" w:rsidRPr="00AF5753" w14:paraId="12344CA8" w14:textId="77777777" w:rsidTr="00FB0B02">
        <w:tc>
          <w:tcPr>
            <w:tcW w:w="3846" w:type="pct"/>
          </w:tcPr>
          <w:p w14:paraId="0EA57577" w14:textId="5722AECE"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Agentic → </w:t>
            </w:r>
            <w:r w:rsidR="00CE2BF9">
              <w:rPr>
                <w:rFonts w:ascii="Times New Roman" w:hAnsi="Times New Roman" w:cs="Times New Roman"/>
                <w:sz w:val="24"/>
                <w:szCs w:val="24"/>
                <w:lang w:val="en-GB"/>
              </w:rPr>
              <w:t>Relatedness</w:t>
            </w:r>
            <w:r w:rsidR="004C1E07"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7C980701" w14:textId="3030C048"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w:t>
            </w:r>
            <w:r w:rsidR="00CF2CF9" w:rsidRPr="00AF5753">
              <w:rPr>
                <w:rFonts w:ascii="Times New Roman" w:hAnsi="Times New Roman" w:cs="Times New Roman"/>
                <w:sz w:val="24"/>
                <w:szCs w:val="24"/>
                <w:lang w:val="en-GB"/>
              </w:rPr>
              <w:t>5</w:t>
            </w:r>
          </w:p>
        </w:tc>
        <w:tc>
          <w:tcPr>
            <w:tcW w:w="273" w:type="pct"/>
          </w:tcPr>
          <w:p w14:paraId="6F51BB14" w14:textId="116F1C65"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.009</w:t>
            </w:r>
          </w:p>
        </w:tc>
        <w:tc>
          <w:tcPr>
            <w:tcW w:w="608" w:type="pct"/>
          </w:tcPr>
          <w:p w14:paraId="2D82E913" w14:textId="39518CB8"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[-.007, .0</w:t>
            </w:r>
            <w:r w:rsidR="00003C5B" w:rsidRPr="00AF5753">
              <w:rPr>
                <w:rFonts w:ascii="Times New Roman" w:hAnsi="Times New Roman" w:cs="Times New Roman"/>
                <w:sz w:val="24"/>
                <w:szCs w:val="24"/>
                <w:lang w:val="en-GB"/>
              </w:rPr>
              <w:t>29</w:t>
            </w:r>
            <w:r w:rsidRPr="00AF5753">
              <w:rPr>
                <w:rFonts w:ascii="Times New Roman" w:hAnsi="Times New Roman" w:cs="Times New Roman"/>
                <w:sz w:val="24"/>
                <w:szCs w:val="24"/>
                <w:lang w:val="en-GB"/>
              </w:rPr>
              <w:t>]</w:t>
            </w:r>
          </w:p>
        </w:tc>
      </w:tr>
      <w:tr w:rsidR="004C1E07" w:rsidRPr="00AF5753" w14:paraId="0CB7EEE1" w14:textId="77777777" w:rsidTr="00FB0B02">
        <w:tc>
          <w:tcPr>
            <w:tcW w:w="3846" w:type="pct"/>
          </w:tcPr>
          <w:p w14:paraId="15F7032E" w14:textId="68990AC5"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Agentic →</w:t>
            </w:r>
            <w:r w:rsidR="00F0688E">
              <w:rPr>
                <w:rFonts w:ascii="Times New Roman" w:hAnsi="Times New Roman" w:cs="Times New Roman"/>
                <w:sz w:val="24"/>
                <w:szCs w:val="24"/>
                <w:lang w:val="en-GB"/>
              </w:rPr>
              <w:t xml:space="preserve"> </w:t>
            </w:r>
            <w:r w:rsidR="00CE2BF9">
              <w:rPr>
                <w:rFonts w:ascii="Times New Roman" w:hAnsi="Times New Roman" w:cs="Times New Roman"/>
                <w:sz w:val="24"/>
                <w:szCs w:val="24"/>
                <w:lang w:val="en-GB"/>
              </w:rPr>
              <w:t>Relatedness</w:t>
            </w:r>
            <w:r w:rsidR="004C1E07"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4041BDB9" w14:textId="2238F3B1"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w:t>
            </w:r>
            <w:r w:rsidR="00CF2CF9" w:rsidRPr="00AF5753">
              <w:rPr>
                <w:rFonts w:ascii="Times New Roman" w:hAnsi="Times New Roman" w:cs="Times New Roman"/>
                <w:sz w:val="24"/>
                <w:szCs w:val="24"/>
                <w:lang w:val="en-GB"/>
              </w:rPr>
              <w:t>06</w:t>
            </w:r>
          </w:p>
        </w:tc>
        <w:tc>
          <w:tcPr>
            <w:tcW w:w="273" w:type="pct"/>
          </w:tcPr>
          <w:p w14:paraId="35183D05" w14:textId="032092E2"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w:t>
            </w:r>
            <w:r w:rsidR="00CF2CF9" w:rsidRPr="00AF5753">
              <w:rPr>
                <w:rFonts w:ascii="Times New Roman" w:hAnsi="Times New Roman" w:cs="Times New Roman"/>
                <w:sz w:val="24"/>
                <w:szCs w:val="24"/>
                <w:lang w:val="en-GB"/>
              </w:rPr>
              <w:t>09</w:t>
            </w:r>
          </w:p>
        </w:tc>
        <w:tc>
          <w:tcPr>
            <w:tcW w:w="608" w:type="pct"/>
          </w:tcPr>
          <w:p w14:paraId="7DE9C859" w14:textId="4ADEFE98"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w:t>
            </w:r>
            <w:r w:rsidR="00CF2CF9" w:rsidRPr="00AF5753">
              <w:rPr>
                <w:rFonts w:ascii="Times New Roman" w:hAnsi="Times New Roman" w:cs="Times New Roman"/>
                <w:sz w:val="24"/>
                <w:szCs w:val="24"/>
                <w:lang w:val="en-GB"/>
              </w:rPr>
              <w:t>-</w:t>
            </w:r>
            <w:r w:rsidRPr="00AF5753">
              <w:rPr>
                <w:rFonts w:ascii="Times New Roman" w:hAnsi="Times New Roman" w:cs="Times New Roman"/>
                <w:sz w:val="24"/>
                <w:szCs w:val="24"/>
                <w:lang w:val="en-GB"/>
              </w:rPr>
              <w:t>.00</w:t>
            </w:r>
            <w:r w:rsidR="00CF2CF9" w:rsidRPr="00AF5753">
              <w:rPr>
                <w:rFonts w:ascii="Times New Roman" w:hAnsi="Times New Roman" w:cs="Times New Roman"/>
                <w:sz w:val="24"/>
                <w:szCs w:val="24"/>
                <w:lang w:val="en-GB"/>
              </w:rPr>
              <w:t>7</w:t>
            </w:r>
            <w:r w:rsidRPr="00AF5753">
              <w:rPr>
                <w:rFonts w:ascii="Times New Roman" w:hAnsi="Times New Roman" w:cs="Times New Roman"/>
                <w:sz w:val="24"/>
                <w:szCs w:val="24"/>
                <w:lang w:val="en-GB"/>
              </w:rPr>
              <w:t>, .0</w:t>
            </w:r>
            <w:r w:rsidR="00003C5B" w:rsidRPr="00AF5753">
              <w:rPr>
                <w:rFonts w:ascii="Times New Roman" w:hAnsi="Times New Roman" w:cs="Times New Roman"/>
                <w:sz w:val="24"/>
                <w:szCs w:val="24"/>
                <w:lang w:val="en-GB"/>
              </w:rPr>
              <w:t>33</w:t>
            </w:r>
            <w:r w:rsidRPr="00AF5753">
              <w:rPr>
                <w:rFonts w:ascii="Times New Roman" w:hAnsi="Times New Roman" w:cs="Times New Roman"/>
                <w:sz w:val="24"/>
                <w:szCs w:val="24"/>
                <w:lang w:val="en-GB"/>
              </w:rPr>
              <w:t>]</w:t>
            </w:r>
          </w:p>
        </w:tc>
      </w:tr>
      <w:tr w:rsidR="004C1E07" w:rsidRPr="00AF5753" w14:paraId="7E824520" w14:textId="77777777" w:rsidTr="00FB0B02">
        <w:tc>
          <w:tcPr>
            <w:tcW w:w="3846" w:type="pct"/>
          </w:tcPr>
          <w:p w14:paraId="0753DAA0" w14:textId="05018905"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w:t>
            </w:r>
            <w:r w:rsidR="00CE2BF9">
              <w:rPr>
                <w:rFonts w:ascii="Times New Roman" w:hAnsi="Times New Roman" w:cs="Times New Roman"/>
                <w:sz w:val="24"/>
                <w:szCs w:val="24"/>
                <w:lang w:val="en-GB"/>
              </w:rPr>
              <w:t>Relatedness</w:t>
            </w:r>
            <w:r w:rsidR="004C1E07"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In-</w:t>
            </w:r>
            <w:r w:rsidR="00E3170E">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E3170E">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273" w:type="pct"/>
          </w:tcPr>
          <w:p w14:paraId="36F6D809" w14:textId="32BE6DFE"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w:t>
            </w:r>
            <w:r w:rsidR="00003C5B" w:rsidRPr="00AF5753">
              <w:rPr>
                <w:rFonts w:ascii="Times New Roman" w:hAnsi="Times New Roman" w:cs="Times New Roman"/>
                <w:sz w:val="24"/>
                <w:szCs w:val="24"/>
                <w:lang w:val="en-GB"/>
              </w:rPr>
              <w:t>16</w:t>
            </w:r>
          </w:p>
        </w:tc>
        <w:tc>
          <w:tcPr>
            <w:tcW w:w="273" w:type="pct"/>
          </w:tcPr>
          <w:p w14:paraId="36CA95AE" w14:textId="601AD57D"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.009</w:t>
            </w:r>
          </w:p>
        </w:tc>
        <w:tc>
          <w:tcPr>
            <w:tcW w:w="608" w:type="pct"/>
          </w:tcPr>
          <w:p w14:paraId="14DD07D5" w14:textId="11CDA917"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w:t>
            </w:r>
            <w:r w:rsidR="00B55F5C" w:rsidRPr="00AF5753">
              <w:rPr>
                <w:rFonts w:ascii="Times New Roman" w:hAnsi="Times New Roman" w:cs="Times New Roman"/>
                <w:sz w:val="24"/>
                <w:szCs w:val="24"/>
                <w:lang w:val="en-GB"/>
              </w:rPr>
              <w:t>3</w:t>
            </w:r>
            <w:r w:rsidRPr="00AF5753">
              <w:rPr>
                <w:rFonts w:ascii="Times New Roman" w:hAnsi="Times New Roman" w:cs="Times New Roman"/>
                <w:sz w:val="24"/>
                <w:szCs w:val="24"/>
                <w:lang w:val="en-GB"/>
              </w:rPr>
              <w:t>, .0</w:t>
            </w:r>
            <w:r w:rsidR="00B55F5C" w:rsidRPr="00AF5753">
              <w:rPr>
                <w:rFonts w:ascii="Times New Roman" w:hAnsi="Times New Roman" w:cs="Times New Roman"/>
                <w:sz w:val="24"/>
                <w:szCs w:val="24"/>
                <w:lang w:val="en-GB"/>
              </w:rPr>
              <w:t>41</w:t>
            </w:r>
            <w:r w:rsidRPr="00AF5753">
              <w:rPr>
                <w:rFonts w:ascii="Times New Roman" w:hAnsi="Times New Roman" w:cs="Times New Roman"/>
                <w:sz w:val="24"/>
                <w:szCs w:val="24"/>
                <w:lang w:val="en-GB"/>
              </w:rPr>
              <w:t>]</w:t>
            </w:r>
          </w:p>
        </w:tc>
      </w:tr>
      <w:tr w:rsidR="004C1E07" w:rsidRPr="00AF5753" w14:paraId="18734B2E" w14:textId="77777777" w:rsidTr="00FB0B02">
        <w:tc>
          <w:tcPr>
            <w:tcW w:w="3846" w:type="pct"/>
          </w:tcPr>
          <w:p w14:paraId="66A2D927" w14:textId="4BF56110"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w:t>
            </w:r>
            <w:r w:rsidR="00CE2BF9">
              <w:rPr>
                <w:rFonts w:ascii="Times New Roman" w:hAnsi="Times New Roman" w:cs="Times New Roman"/>
                <w:sz w:val="24"/>
                <w:szCs w:val="24"/>
                <w:lang w:val="en-GB"/>
              </w:rPr>
              <w:t>Relatedness</w:t>
            </w:r>
            <w:r w:rsidR="00CE2BF9"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 xml:space="preserve">ngagement → Support for </w:t>
            </w:r>
            <w:r w:rsidR="00E3170E">
              <w:rPr>
                <w:rFonts w:ascii="Times New Roman" w:hAnsi="Times New Roman" w:cs="Times New Roman"/>
                <w:sz w:val="24"/>
                <w:szCs w:val="24"/>
                <w:lang w:val="en-GB"/>
              </w:rPr>
              <w:t>o</w:t>
            </w:r>
            <w:r w:rsidR="007878DF">
              <w:rPr>
                <w:rFonts w:ascii="Times New Roman" w:hAnsi="Times New Roman" w:cs="Times New Roman"/>
                <w:sz w:val="24"/>
                <w:szCs w:val="24"/>
                <w:lang w:val="en-GB"/>
              </w:rPr>
              <w:t xml:space="preserve">rganisational </w:t>
            </w:r>
            <w:r w:rsidR="00E3170E">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73" w:type="pct"/>
          </w:tcPr>
          <w:p w14:paraId="1071A92D" w14:textId="0D336362"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w:t>
            </w:r>
            <w:r w:rsidR="00003C5B" w:rsidRPr="00AF5753">
              <w:rPr>
                <w:rFonts w:ascii="Times New Roman" w:hAnsi="Times New Roman" w:cs="Times New Roman"/>
                <w:sz w:val="24"/>
                <w:szCs w:val="24"/>
                <w:lang w:val="en-GB"/>
              </w:rPr>
              <w:t>20</w:t>
            </w:r>
          </w:p>
        </w:tc>
        <w:tc>
          <w:tcPr>
            <w:tcW w:w="273" w:type="pct"/>
          </w:tcPr>
          <w:p w14:paraId="7373EE6C" w14:textId="7E49B30A"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w:t>
            </w:r>
            <w:r w:rsidR="00003C5B" w:rsidRPr="00AF5753">
              <w:rPr>
                <w:rFonts w:ascii="Times New Roman" w:hAnsi="Times New Roman" w:cs="Times New Roman"/>
                <w:sz w:val="24"/>
                <w:szCs w:val="24"/>
                <w:lang w:val="en-GB"/>
              </w:rPr>
              <w:t>11</w:t>
            </w:r>
          </w:p>
        </w:tc>
        <w:tc>
          <w:tcPr>
            <w:tcW w:w="608" w:type="pct"/>
          </w:tcPr>
          <w:p w14:paraId="418EA596" w14:textId="406D1505"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w:t>
            </w:r>
            <w:r w:rsidR="00B55F5C" w:rsidRPr="00AF5753">
              <w:rPr>
                <w:rFonts w:ascii="Times New Roman" w:hAnsi="Times New Roman" w:cs="Times New Roman"/>
                <w:sz w:val="24"/>
                <w:szCs w:val="24"/>
                <w:lang w:val="en-GB"/>
              </w:rPr>
              <w:t>4</w:t>
            </w:r>
            <w:r w:rsidRPr="00AF5753">
              <w:rPr>
                <w:rFonts w:ascii="Times New Roman" w:hAnsi="Times New Roman" w:cs="Times New Roman"/>
                <w:sz w:val="24"/>
                <w:szCs w:val="24"/>
                <w:lang w:val="en-GB"/>
              </w:rPr>
              <w:t>, .04</w:t>
            </w:r>
            <w:r w:rsidR="00B55F5C" w:rsidRPr="00AF5753">
              <w:rPr>
                <w:rFonts w:ascii="Times New Roman" w:hAnsi="Times New Roman" w:cs="Times New Roman"/>
                <w:sz w:val="24"/>
                <w:szCs w:val="24"/>
                <w:lang w:val="en-GB"/>
              </w:rPr>
              <w:t>8</w:t>
            </w:r>
            <w:r w:rsidRPr="00AF5753">
              <w:rPr>
                <w:rFonts w:ascii="Times New Roman" w:hAnsi="Times New Roman" w:cs="Times New Roman"/>
                <w:sz w:val="24"/>
                <w:szCs w:val="24"/>
                <w:lang w:val="en-GB"/>
              </w:rPr>
              <w:t>]</w:t>
            </w:r>
          </w:p>
        </w:tc>
      </w:tr>
      <w:tr w:rsidR="004C1E07" w:rsidRPr="00AF5753" w14:paraId="123EA987" w14:textId="77777777" w:rsidTr="00FB0B02">
        <w:tc>
          <w:tcPr>
            <w:tcW w:w="3846" w:type="pct"/>
          </w:tcPr>
          <w:p w14:paraId="78E5750E" w14:textId="1F9972C3"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Communal → </w:t>
            </w:r>
            <w:r w:rsidR="00CE2BF9">
              <w:rPr>
                <w:rFonts w:ascii="Times New Roman" w:hAnsi="Times New Roman" w:cs="Times New Roman"/>
                <w:sz w:val="24"/>
                <w:szCs w:val="24"/>
                <w:lang w:val="en-GB"/>
              </w:rPr>
              <w:t>Relatedness</w:t>
            </w:r>
            <w:r w:rsidR="00CE2BF9" w:rsidRPr="00AF5753">
              <w:rPr>
                <w:rFonts w:ascii="Times New Roman" w:hAnsi="Times New Roman" w:cs="Times New Roman"/>
                <w:sz w:val="24"/>
                <w:szCs w:val="24"/>
                <w:lang w:val="en-GB"/>
              </w:rPr>
              <w:t xml:space="preserve"> </w:t>
            </w:r>
            <w:r w:rsidRPr="00AF5753">
              <w:rPr>
                <w:rFonts w:ascii="Times New Roman" w:hAnsi="Times New Roman" w:cs="Times New Roman"/>
                <w:sz w:val="24"/>
                <w:szCs w:val="24"/>
                <w:lang w:val="en-GB"/>
              </w:rPr>
              <w:t xml:space="preserve">→ Work </w:t>
            </w:r>
            <w:r w:rsidR="00E3170E">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 → Creativity</w:t>
            </w:r>
          </w:p>
        </w:tc>
        <w:tc>
          <w:tcPr>
            <w:tcW w:w="273" w:type="pct"/>
          </w:tcPr>
          <w:p w14:paraId="15C89499" w14:textId="77777777"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.021</w:t>
            </w:r>
          </w:p>
        </w:tc>
        <w:tc>
          <w:tcPr>
            <w:tcW w:w="273" w:type="pct"/>
          </w:tcPr>
          <w:p w14:paraId="4AF96475" w14:textId="77777777"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.011</w:t>
            </w:r>
          </w:p>
        </w:tc>
        <w:tc>
          <w:tcPr>
            <w:tcW w:w="608" w:type="pct"/>
          </w:tcPr>
          <w:p w14:paraId="5C8FC327" w14:textId="77777777" w:rsidR="000F0B0D" w:rsidRPr="00AF5753" w:rsidRDefault="000F0B0D" w:rsidP="000F0B0D">
            <w:pPr>
              <w:spacing w:line="320" w:lineRule="exact"/>
              <w:contextualSpacing/>
              <w:rPr>
                <w:rFonts w:ascii="Times New Roman" w:hAnsi="Times New Roman" w:cs="Times New Roman"/>
                <w:sz w:val="24"/>
                <w:szCs w:val="24"/>
                <w:lang w:val="en-GB"/>
              </w:rPr>
            </w:pPr>
            <w:r w:rsidRPr="00AF5753">
              <w:rPr>
                <w:rFonts w:ascii="Times New Roman" w:hAnsi="Times New Roman" w:cs="Times New Roman"/>
                <w:sz w:val="24"/>
                <w:szCs w:val="24"/>
                <w:lang w:val="en-GB"/>
              </w:rPr>
              <w:t>[.004, .051]</w:t>
            </w:r>
          </w:p>
        </w:tc>
      </w:tr>
    </w:tbl>
    <w:p w14:paraId="2B9AB68F" w14:textId="2D69C642" w:rsidR="00C418D5" w:rsidRDefault="00D13535" w:rsidP="00874681">
      <w:pPr>
        <w:spacing w:after="0" w:line="480" w:lineRule="exact"/>
        <w:contextualSpacing/>
        <w:rPr>
          <w:rFonts w:asciiTheme="majorBidi" w:hAnsiTheme="majorBidi" w:cstheme="majorBidi"/>
          <w:sz w:val="24"/>
          <w:szCs w:val="24"/>
          <w:lang w:val="en-GB"/>
        </w:rPr>
      </w:pPr>
      <w:r w:rsidRPr="00BE158A">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w:t>
      </w:r>
      <w:r w:rsidR="007C0CEA">
        <w:rPr>
          <w:rFonts w:asciiTheme="majorBidi" w:hAnsiTheme="majorBidi" w:cstheme="majorBidi"/>
          <w:sz w:val="24"/>
          <w:szCs w:val="24"/>
          <w:lang w:val="en-GB"/>
        </w:rPr>
        <w:t>ONS = Organisational Nostalgia Scale</w:t>
      </w:r>
      <w:r w:rsidR="00E3170E">
        <w:rPr>
          <w:rFonts w:asciiTheme="majorBidi" w:hAnsiTheme="majorBidi" w:cstheme="majorBidi"/>
          <w:sz w:val="24"/>
          <w:szCs w:val="24"/>
          <w:lang w:val="en-GB"/>
        </w:rPr>
        <w:t>.</w:t>
      </w:r>
      <w:r w:rsidR="007C0CEA">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Agentic = Agentic </w:t>
      </w:r>
      <w:r w:rsidR="00E3170E">
        <w:rPr>
          <w:rFonts w:asciiTheme="majorBidi" w:hAnsiTheme="majorBidi" w:cstheme="majorBidi"/>
          <w:sz w:val="24"/>
          <w:szCs w:val="24"/>
          <w:lang w:val="en-GB"/>
        </w:rPr>
        <w:t>o</w:t>
      </w:r>
      <w:r w:rsidRPr="00AF5753">
        <w:rPr>
          <w:rFonts w:asciiTheme="majorBidi" w:hAnsiTheme="majorBidi" w:cstheme="majorBidi"/>
          <w:sz w:val="24"/>
          <w:szCs w:val="24"/>
          <w:lang w:val="en-GB"/>
        </w:rPr>
        <w:t xml:space="preserve">rganisational </w:t>
      </w:r>
      <w:r w:rsidR="00E3170E">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r w:rsidR="00E3170E">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Commun</w:t>
      </w:r>
      <w:r w:rsidR="00D611A4" w:rsidRPr="00AF5753">
        <w:rPr>
          <w:rFonts w:asciiTheme="majorBidi" w:hAnsiTheme="majorBidi" w:cstheme="majorBidi"/>
          <w:sz w:val="24"/>
          <w:szCs w:val="24"/>
          <w:lang w:val="en-GB"/>
        </w:rPr>
        <w:t>al</w:t>
      </w:r>
      <w:r w:rsidRPr="00AF5753">
        <w:rPr>
          <w:rFonts w:asciiTheme="majorBidi" w:hAnsiTheme="majorBidi" w:cstheme="majorBidi"/>
          <w:sz w:val="24"/>
          <w:szCs w:val="24"/>
          <w:lang w:val="en-GB"/>
        </w:rPr>
        <w:t xml:space="preserve"> = Communal </w:t>
      </w:r>
      <w:r w:rsidR="00E3170E">
        <w:rPr>
          <w:rFonts w:asciiTheme="majorBidi" w:hAnsiTheme="majorBidi" w:cstheme="majorBidi"/>
          <w:sz w:val="24"/>
          <w:szCs w:val="24"/>
          <w:lang w:val="en-GB"/>
        </w:rPr>
        <w:t>o</w:t>
      </w:r>
      <w:r w:rsidRPr="00AF5753">
        <w:rPr>
          <w:rFonts w:asciiTheme="majorBidi" w:hAnsiTheme="majorBidi" w:cstheme="majorBidi"/>
          <w:sz w:val="24"/>
          <w:szCs w:val="24"/>
          <w:lang w:val="en-GB"/>
        </w:rPr>
        <w:t xml:space="preserve">rganisational </w:t>
      </w:r>
      <w:r w:rsidR="00E3170E">
        <w:rPr>
          <w:rFonts w:asciiTheme="majorBidi" w:hAnsiTheme="majorBidi" w:cstheme="majorBidi"/>
          <w:sz w:val="24"/>
          <w:szCs w:val="24"/>
          <w:lang w:val="en-GB"/>
        </w:rPr>
        <w:t>n</w:t>
      </w:r>
      <w:r w:rsidRPr="00AF5753">
        <w:rPr>
          <w:rFonts w:asciiTheme="majorBidi" w:hAnsiTheme="majorBidi" w:cstheme="majorBidi"/>
          <w:sz w:val="24"/>
          <w:szCs w:val="24"/>
          <w:lang w:val="en-GB"/>
        </w:rPr>
        <w:t>ostalgia</w:t>
      </w:r>
      <w:r w:rsidR="00706C3E" w:rsidRPr="00AF5753">
        <w:rPr>
          <w:rFonts w:asciiTheme="majorBidi" w:hAnsiTheme="majorBidi" w:cstheme="majorBidi"/>
          <w:sz w:val="24"/>
          <w:szCs w:val="24"/>
          <w:lang w:val="en-GB"/>
        </w:rPr>
        <w:t xml:space="preserve">. </w:t>
      </w:r>
      <w:r w:rsidR="00706C3E" w:rsidRPr="00FB0B02">
        <w:rPr>
          <w:rFonts w:asciiTheme="majorBidi" w:hAnsiTheme="majorBidi" w:cstheme="majorBidi"/>
          <w:i/>
          <w:iCs/>
          <w:sz w:val="24"/>
          <w:szCs w:val="24"/>
          <w:lang w:val="en-GB"/>
        </w:rPr>
        <w:t>S.E.</w:t>
      </w:r>
      <w:r w:rsidR="00706C3E" w:rsidRPr="00AF5753">
        <w:rPr>
          <w:rFonts w:asciiTheme="majorBidi" w:hAnsiTheme="majorBidi" w:cstheme="majorBidi"/>
          <w:sz w:val="24"/>
          <w:szCs w:val="24"/>
          <w:lang w:val="en-GB"/>
        </w:rPr>
        <w:t xml:space="preserve"> and 95% </w:t>
      </w:r>
      <w:r w:rsidR="00883307">
        <w:rPr>
          <w:rFonts w:asciiTheme="majorBidi" w:hAnsiTheme="majorBidi" w:cstheme="majorBidi"/>
          <w:sz w:val="24"/>
          <w:szCs w:val="24"/>
          <w:lang w:val="en-GB"/>
        </w:rPr>
        <w:t>CI</w:t>
      </w:r>
      <w:r w:rsidR="00706C3E" w:rsidRPr="00AF5753">
        <w:rPr>
          <w:rFonts w:asciiTheme="majorBidi" w:hAnsiTheme="majorBidi" w:cstheme="majorBidi"/>
          <w:sz w:val="24"/>
          <w:szCs w:val="24"/>
          <w:lang w:val="en-GB"/>
        </w:rPr>
        <w:t xml:space="preserve"> </w:t>
      </w:r>
      <w:r w:rsidR="005C0DC6" w:rsidRPr="00AF5753">
        <w:rPr>
          <w:rFonts w:asciiTheme="majorBidi" w:hAnsiTheme="majorBidi" w:cstheme="majorBidi"/>
          <w:sz w:val="24"/>
          <w:szCs w:val="24"/>
          <w:lang w:val="en-GB"/>
        </w:rPr>
        <w:t>based on</w:t>
      </w:r>
      <w:r w:rsidR="00706C3E" w:rsidRPr="00AF5753">
        <w:rPr>
          <w:rFonts w:asciiTheme="majorBidi" w:hAnsiTheme="majorBidi" w:cstheme="majorBidi"/>
          <w:sz w:val="24"/>
          <w:szCs w:val="24"/>
          <w:lang w:val="en-GB"/>
        </w:rPr>
        <w:t xml:space="preserve"> 5</w:t>
      </w:r>
      <w:r w:rsidR="00E51582">
        <w:rPr>
          <w:rFonts w:asciiTheme="majorBidi" w:hAnsiTheme="majorBidi" w:cstheme="majorBidi"/>
          <w:sz w:val="24"/>
          <w:szCs w:val="24"/>
          <w:lang w:val="en-GB"/>
        </w:rPr>
        <w:t>,</w:t>
      </w:r>
      <w:r w:rsidR="00706C3E" w:rsidRPr="00AF5753">
        <w:rPr>
          <w:rFonts w:asciiTheme="majorBidi" w:hAnsiTheme="majorBidi" w:cstheme="majorBidi"/>
          <w:sz w:val="24"/>
          <w:szCs w:val="24"/>
          <w:lang w:val="en-GB"/>
        </w:rPr>
        <w:t>000 bootstrap samples</w:t>
      </w:r>
      <w:r w:rsidR="00E51582">
        <w:rPr>
          <w:rFonts w:asciiTheme="majorBidi" w:hAnsiTheme="majorBidi" w:cstheme="majorBidi"/>
          <w:sz w:val="24"/>
          <w:szCs w:val="24"/>
          <w:lang w:val="en-GB"/>
        </w:rPr>
        <w:t>.</w:t>
      </w:r>
    </w:p>
    <w:p w14:paraId="035DA3CB" w14:textId="71CE6B3A" w:rsidR="001516ED" w:rsidRPr="00AF5753" w:rsidRDefault="001516ED" w:rsidP="001516ED">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lastRenderedPageBreak/>
        <w:t xml:space="preserve">Table </w:t>
      </w:r>
      <w:r w:rsidR="007D4A98" w:rsidRPr="00AF5753">
        <w:rPr>
          <w:rFonts w:asciiTheme="majorBidi" w:hAnsiTheme="majorBidi" w:cstheme="majorBidi"/>
          <w:b/>
          <w:bCs/>
          <w:sz w:val="24"/>
          <w:szCs w:val="24"/>
          <w:lang w:val="en-GB"/>
        </w:rPr>
        <w:t>1</w:t>
      </w:r>
      <w:r w:rsidR="007D4A98">
        <w:rPr>
          <w:rFonts w:asciiTheme="majorBidi" w:hAnsiTheme="majorBidi" w:cstheme="majorBidi"/>
          <w:b/>
          <w:bCs/>
          <w:sz w:val="24"/>
          <w:szCs w:val="24"/>
          <w:lang w:val="en-GB"/>
        </w:rPr>
        <w:t>2</w:t>
      </w:r>
    </w:p>
    <w:p w14:paraId="3A61461D" w14:textId="77777777" w:rsidR="001516ED" w:rsidRPr="00AF5753" w:rsidRDefault="001516ED" w:rsidP="001516ED">
      <w:pPr>
        <w:spacing w:after="0" w:line="480" w:lineRule="exact"/>
        <w:contextualSpacing/>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 xml:space="preserve">Associations </w:t>
      </w:r>
      <w:r>
        <w:rPr>
          <w:rFonts w:ascii="Times New Roman" w:hAnsi="Times New Roman" w:cs="Times New Roman"/>
          <w:i/>
          <w:iCs/>
          <w:sz w:val="24"/>
          <w:szCs w:val="24"/>
          <w:lang w:val="en-GB"/>
        </w:rPr>
        <w:t xml:space="preserve">Between </w:t>
      </w:r>
      <w:r w:rsidRPr="00AF5753">
        <w:rPr>
          <w:rFonts w:ascii="Times New Roman" w:hAnsi="Times New Roman" w:cs="Times New Roman"/>
          <w:i/>
          <w:iCs/>
          <w:sz w:val="24"/>
          <w:szCs w:val="24"/>
          <w:lang w:val="en-GB"/>
        </w:rPr>
        <w:t xml:space="preserve">ONS and Outcomes Controlling for </w:t>
      </w:r>
      <w:r>
        <w:rPr>
          <w:rFonts w:ascii="Times New Roman" w:hAnsi="Times New Roman" w:cs="Times New Roman"/>
          <w:i/>
          <w:iCs/>
          <w:sz w:val="24"/>
          <w:szCs w:val="24"/>
          <w:lang w:val="en-GB"/>
        </w:rPr>
        <w:t>Related Constructs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2002"/>
        <w:gridCol w:w="1000"/>
        <w:gridCol w:w="2336"/>
        <w:gridCol w:w="1000"/>
        <w:gridCol w:w="2168"/>
        <w:gridCol w:w="1168"/>
      </w:tblGrid>
      <w:tr w:rsidR="001516ED" w:rsidRPr="00AF5753" w14:paraId="2AA672E4" w14:textId="77777777" w:rsidTr="00025EAD">
        <w:tc>
          <w:tcPr>
            <w:tcW w:w="1546" w:type="pct"/>
          </w:tcPr>
          <w:p w14:paraId="40CB962F" w14:textId="77777777" w:rsidR="001516ED" w:rsidRPr="00AF5753" w:rsidRDefault="001516ED" w:rsidP="00025EAD">
            <w:pPr>
              <w:spacing w:after="160" w:line="259" w:lineRule="auto"/>
              <w:rPr>
                <w:rFonts w:asciiTheme="majorBidi" w:hAnsiTheme="majorBidi" w:cstheme="majorBidi"/>
                <w:sz w:val="24"/>
                <w:szCs w:val="24"/>
                <w:lang w:val="en-GB"/>
              </w:rPr>
            </w:pPr>
          </w:p>
        </w:tc>
        <w:tc>
          <w:tcPr>
            <w:tcW w:w="1072" w:type="pct"/>
            <w:gridSpan w:val="2"/>
            <w:tcBorders>
              <w:top w:val="single" w:sz="4" w:space="0" w:color="auto"/>
              <w:bottom w:val="single" w:sz="4" w:space="0" w:color="auto"/>
            </w:tcBorders>
          </w:tcPr>
          <w:p w14:paraId="5D4D6622"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1</w:t>
            </w:r>
          </w:p>
        </w:tc>
        <w:tc>
          <w:tcPr>
            <w:tcW w:w="1191" w:type="pct"/>
            <w:gridSpan w:val="2"/>
            <w:tcBorders>
              <w:top w:val="single" w:sz="4" w:space="0" w:color="auto"/>
              <w:bottom w:val="single" w:sz="4" w:space="0" w:color="auto"/>
            </w:tcBorders>
          </w:tcPr>
          <w:p w14:paraId="7D54171D"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2</w:t>
            </w:r>
          </w:p>
        </w:tc>
        <w:tc>
          <w:tcPr>
            <w:tcW w:w="1191" w:type="pct"/>
            <w:gridSpan w:val="2"/>
            <w:tcBorders>
              <w:top w:val="single" w:sz="4" w:space="0" w:color="auto"/>
              <w:bottom w:val="single" w:sz="4" w:space="0" w:color="auto"/>
            </w:tcBorders>
          </w:tcPr>
          <w:p w14:paraId="1E07C1E7"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3</w:t>
            </w:r>
          </w:p>
        </w:tc>
      </w:tr>
      <w:tr w:rsidR="001516ED" w:rsidRPr="00AF5753" w14:paraId="5C4B1998" w14:textId="77777777" w:rsidTr="00025EAD">
        <w:tc>
          <w:tcPr>
            <w:tcW w:w="1546" w:type="pct"/>
          </w:tcPr>
          <w:p w14:paraId="4E92629A" w14:textId="77777777" w:rsidR="001516ED" w:rsidRPr="00AF5753" w:rsidRDefault="001516ED" w:rsidP="00025EAD">
            <w:pPr>
              <w:spacing w:after="160" w:line="259" w:lineRule="auto"/>
              <w:rPr>
                <w:rFonts w:asciiTheme="majorBidi" w:hAnsiTheme="majorBidi" w:cstheme="majorBidi"/>
                <w:sz w:val="24"/>
                <w:szCs w:val="24"/>
                <w:lang w:val="en-GB"/>
              </w:rPr>
            </w:pPr>
          </w:p>
        </w:tc>
        <w:tc>
          <w:tcPr>
            <w:tcW w:w="1072" w:type="pct"/>
            <w:gridSpan w:val="2"/>
            <w:tcBorders>
              <w:top w:val="single" w:sz="4" w:space="0" w:color="auto"/>
              <w:bottom w:val="single" w:sz="4" w:space="0" w:color="auto"/>
            </w:tcBorders>
          </w:tcPr>
          <w:p w14:paraId="60DD9C9D"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30CE17BD" w14:textId="482AEB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In-</w:t>
            </w:r>
            <w:r w:rsidR="00883307">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883307">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1191" w:type="pct"/>
            <w:gridSpan w:val="2"/>
            <w:tcBorders>
              <w:top w:val="single" w:sz="4" w:space="0" w:color="auto"/>
              <w:bottom w:val="single" w:sz="4" w:space="0" w:color="auto"/>
            </w:tcBorders>
          </w:tcPr>
          <w:p w14:paraId="6D718C4B"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382002E5" w14:textId="30FEDE9C"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Support for </w:t>
            </w:r>
            <w:r w:rsidR="00883307">
              <w:rPr>
                <w:rFonts w:ascii="Times New Roman" w:hAnsi="Times New Roman" w:cs="Times New Roman"/>
                <w:sz w:val="24"/>
                <w:szCs w:val="24"/>
                <w:lang w:val="en-GB"/>
              </w:rPr>
              <w:t>o</w:t>
            </w:r>
            <w:r>
              <w:rPr>
                <w:rFonts w:ascii="Times New Roman" w:hAnsi="Times New Roman" w:cs="Times New Roman"/>
                <w:sz w:val="24"/>
                <w:szCs w:val="24"/>
                <w:lang w:val="en-GB"/>
              </w:rPr>
              <w:t xml:space="preserve">rg. </w:t>
            </w:r>
            <w:r w:rsidR="00883307">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1191" w:type="pct"/>
            <w:gridSpan w:val="2"/>
            <w:tcBorders>
              <w:top w:val="single" w:sz="4" w:space="0" w:color="auto"/>
              <w:bottom w:val="single" w:sz="4" w:space="0" w:color="auto"/>
            </w:tcBorders>
          </w:tcPr>
          <w:p w14:paraId="3F1BE987"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2CDAADD2"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Creativity</w:t>
            </w:r>
          </w:p>
        </w:tc>
      </w:tr>
      <w:tr w:rsidR="001516ED" w:rsidRPr="00AF5753" w14:paraId="218FFFC4" w14:textId="77777777" w:rsidTr="00025EAD">
        <w:tc>
          <w:tcPr>
            <w:tcW w:w="1546" w:type="pct"/>
            <w:tcBorders>
              <w:bottom w:val="single" w:sz="4" w:space="0" w:color="auto"/>
            </w:tcBorders>
          </w:tcPr>
          <w:p w14:paraId="4821C0EC"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Predictor</w:t>
            </w:r>
          </w:p>
        </w:tc>
        <w:tc>
          <w:tcPr>
            <w:tcW w:w="715" w:type="pct"/>
            <w:tcBorders>
              <w:top w:val="single" w:sz="4" w:space="0" w:color="auto"/>
              <w:bottom w:val="single" w:sz="4" w:space="0" w:color="auto"/>
            </w:tcBorders>
          </w:tcPr>
          <w:p w14:paraId="51F2FC5E"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357" w:type="pct"/>
            <w:tcBorders>
              <w:top w:val="single" w:sz="4" w:space="0" w:color="auto"/>
              <w:bottom w:val="single" w:sz="4" w:space="0" w:color="auto"/>
            </w:tcBorders>
          </w:tcPr>
          <w:p w14:paraId="71C88BCB"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c>
          <w:tcPr>
            <w:tcW w:w="834" w:type="pct"/>
            <w:tcBorders>
              <w:top w:val="single" w:sz="4" w:space="0" w:color="auto"/>
              <w:bottom w:val="single" w:sz="4" w:space="0" w:color="auto"/>
            </w:tcBorders>
          </w:tcPr>
          <w:p w14:paraId="35A7EF4C"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357" w:type="pct"/>
            <w:tcBorders>
              <w:top w:val="single" w:sz="4" w:space="0" w:color="auto"/>
              <w:bottom w:val="single" w:sz="4" w:space="0" w:color="auto"/>
            </w:tcBorders>
          </w:tcPr>
          <w:p w14:paraId="0693F687"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c>
          <w:tcPr>
            <w:tcW w:w="774" w:type="pct"/>
            <w:tcBorders>
              <w:top w:val="single" w:sz="4" w:space="0" w:color="auto"/>
              <w:bottom w:val="single" w:sz="4" w:space="0" w:color="auto"/>
            </w:tcBorders>
          </w:tcPr>
          <w:p w14:paraId="75654A31"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417" w:type="pct"/>
            <w:tcBorders>
              <w:top w:val="single" w:sz="4" w:space="0" w:color="auto"/>
              <w:bottom w:val="single" w:sz="4" w:space="0" w:color="auto"/>
            </w:tcBorders>
          </w:tcPr>
          <w:p w14:paraId="49DC3FFF"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r>
      <w:tr w:rsidR="001516ED" w:rsidRPr="00AF5753" w14:paraId="09411B04" w14:textId="77777777" w:rsidTr="00025EAD">
        <w:tc>
          <w:tcPr>
            <w:tcW w:w="1546" w:type="pct"/>
            <w:tcBorders>
              <w:top w:val="single" w:sz="4" w:space="0" w:color="auto"/>
            </w:tcBorders>
          </w:tcPr>
          <w:p w14:paraId="2C53CBC9"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ONS</w:t>
            </w:r>
          </w:p>
        </w:tc>
        <w:tc>
          <w:tcPr>
            <w:tcW w:w="715" w:type="pct"/>
            <w:tcBorders>
              <w:top w:val="single" w:sz="4" w:space="0" w:color="auto"/>
            </w:tcBorders>
          </w:tcPr>
          <w:p w14:paraId="25BD9FBC" w14:textId="77777777" w:rsidR="001516ED" w:rsidRPr="00AF5753" w:rsidRDefault="001516ED" w:rsidP="00025EAD">
            <w:pPr>
              <w:tabs>
                <w:tab w:val="decimal" w:pos="181"/>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.23 [.05, .41]</w:t>
            </w:r>
          </w:p>
        </w:tc>
        <w:tc>
          <w:tcPr>
            <w:tcW w:w="357" w:type="pct"/>
            <w:tcBorders>
              <w:top w:val="single" w:sz="4" w:space="0" w:color="auto"/>
            </w:tcBorders>
          </w:tcPr>
          <w:p w14:paraId="76A5AE3C"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.011</w:t>
            </w:r>
          </w:p>
        </w:tc>
        <w:tc>
          <w:tcPr>
            <w:tcW w:w="834" w:type="pct"/>
            <w:tcBorders>
              <w:top w:val="single" w:sz="4" w:space="0" w:color="auto"/>
            </w:tcBorders>
          </w:tcPr>
          <w:p w14:paraId="4D1A23D0"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.21 [.05, .38]</w:t>
            </w:r>
          </w:p>
        </w:tc>
        <w:tc>
          <w:tcPr>
            <w:tcW w:w="357" w:type="pct"/>
            <w:tcBorders>
              <w:top w:val="single" w:sz="4" w:space="0" w:color="auto"/>
            </w:tcBorders>
          </w:tcPr>
          <w:p w14:paraId="7EDCD1AD"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.013</w:t>
            </w:r>
          </w:p>
        </w:tc>
        <w:tc>
          <w:tcPr>
            <w:tcW w:w="774" w:type="pct"/>
            <w:tcBorders>
              <w:top w:val="single" w:sz="4" w:space="0" w:color="auto"/>
            </w:tcBorders>
          </w:tcPr>
          <w:p w14:paraId="7864E85C"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.34 [.17, .51]</w:t>
            </w:r>
          </w:p>
        </w:tc>
        <w:tc>
          <w:tcPr>
            <w:tcW w:w="417" w:type="pct"/>
            <w:tcBorders>
              <w:top w:val="single" w:sz="4" w:space="0" w:color="auto"/>
            </w:tcBorders>
          </w:tcPr>
          <w:p w14:paraId="5232FDD8"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r>
      <w:tr w:rsidR="001516ED" w:rsidRPr="00AF5753" w14:paraId="4CA9B22F" w14:textId="77777777" w:rsidTr="00025EAD">
        <w:tc>
          <w:tcPr>
            <w:tcW w:w="1546" w:type="pct"/>
          </w:tcPr>
          <w:p w14:paraId="21B6303D" w14:textId="3CAED2BA"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Organisational </w:t>
            </w:r>
            <w:r w:rsidR="00883307">
              <w:rPr>
                <w:rFonts w:ascii="Times New Roman" w:hAnsi="Times New Roman" w:cs="Times New Roman"/>
                <w:sz w:val="24"/>
                <w:szCs w:val="24"/>
                <w:lang w:val="en-GB"/>
              </w:rPr>
              <w:t>c</w:t>
            </w:r>
            <w:r w:rsidRPr="00AF5753">
              <w:rPr>
                <w:rFonts w:ascii="Times New Roman" w:hAnsi="Times New Roman" w:cs="Times New Roman"/>
                <w:sz w:val="24"/>
                <w:szCs w:val="24"/>
                <w:lang w:val="en-GB"/>
              </w:rPr>
              <w:t>ommitment</w:t>
            </w:r>
          </w:p>
        </w:tc>
        <w:tc>
          <w:tcPr>
            <w:tcW w:w="715" w:type="pct"/>
          </w:tcPr>
          <w:p w14:paraId="65654815" w14:textId="77777777" w:rsidR="001516ED" w:rsidRPr="00AF5753" w:rsidRDefault="001516ED" w:rsidP="00025EAD">
            <w:pPr>
              <w:tabs>
                <w:tab w:val="decimal" w:pos="18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.02 [-.25, .29]</w:t>
            </w:r>
          </w:p>
        </w:tc>
        <w:tc>
          <w:tcPr>
            <w:tcW w:w="357" w:type="pct"/>
          </w:tcPr>
          <w:p w14:paraId="798B491C"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.885</w:t>
            </w:r>
          </w:p>
        </w:tc>
        <w:tc>
          <w:tcPr>
            <w:tcW w:w="834" w:type="pct"/>
          </w:tcPr>
          <w:p w14:paraId="6F809E32"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-.03 [-.29, .23]</w:t>
            </w:r>
          </w:p>
        </w:tc>
        <w:tc>
          <w:tcPr>
            <w:tcW w:w="357" w:type="pct"/>
          </w:tcPr>
          <w:p w14:paraId="3441DB14"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.817</w:t>
            </w:r>
          </w:p>
        </w:tc>
        <w:tc>
          <w:tcPr>
            <w:tcW w:w="774" w:type="pct"/>
          </w:tcPr>
          <w:p w14:paraId="5D7E4BEE"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-.05 [-.31, .21]</w:t>
            </w:r>
          </w:p>
        </w:tc>
        <w:tc>
          <w:tcPr>
            <w:tcW w:w="417" w:type="pct"/>
          </w:tcPr>
          <w:p w14:paraId="5133D61B"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.704</w:t>
            </w:r>
          </w:p>
        </w:tc>
      </w:tr>
      <w:tr w:rsidR="001516ED" w:rsidRPr="00AF5753" w14:paraId="3BEAE49A" w14:textId="77777777" w:rsidTr="00025EAD">
        <w:tc>
          <w:tcPr>
            <w:tcW w:w="1546" w:type="pct"/>
          </w:tcPr>
          <w:p w14:paraId="25258FE4" w14:textId="19D6EB0F"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Organisational </w:t>
            </w:r>
            <w:r w:rsidR="00883307">
              <w:rPr>
                <w:rFonts w:ascii="Times New Roman" w:hAnsi="Times New Roman" w:cs="Times New Roman"/>
                <w:sz w:val="24"/>
                <w:szCs w:val="24"/>
                <w:lang w:val="en-GB"/>
              </w:rPr>
              <w:t>e</w:t>
            </w:r>
            <w:r w:rsidRPr="00AF5753">
              <w:rPr>
                <w:rFonts w:ascii="Times New Roman" w:hAnsi="Times New Roman" w:cs="Times New Roman"/>
                <w:sz w:val="24"/>
                <w:szCs w:val="24"/>
                <w:lang w:val="en-GB"/>
              </w:rPr>
              <w:t>mbeddedness</w:t>
            </w:r>
          </w:p>
        </w:tc>
        <w:tc>
          <w:tcPr>
            <w:tcW w:w="715" w:type="pct"/>
          </w:tcPr>
          <w:p w14:paraId="2D0DD700" w14:textId="77777777" w:rsidR="001516ED" w:rsidRPr="00AF5753" w:rsidRDefault="001516ED" w:rsidP="00025EAD">
            <w:pPr>
              <w:tabs>
                <w:tab w:val="decimal" w:pos="18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.01 [-.21, .23]</w:t>
            </w:r>
          </w:p>
        </w:tc>
        <w:tc>
          <w:tcPr>
            <w:tcW w:w="357" w:type="pct"/>
          </w:tcPr>
          <w:p w14:paraId="06FDE52F"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.944</w:t>
            </w:r>
          </w:p>
        </w:tc>
        <w:tc>
          <w:tcPr>
            <w:tcW w:w="834" w:type="pct"/>
          </w:tcPr>
          <w:p w14:paraId="554DE8CE"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-.04 [-.25, .17]</w:t>
            </w:r>
          </w:p>
        </w:tc>
        <w:tc>
          <w:tcPr>
            <w:tcW w:w="357" w:type="pct"/>
          </w:tcPr>
          <w:p w14:paraId="28E91189"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.684</w:t>
            </w:r>
          </w:p>
        </w:tc>
        <w:tc>
          <w:tcPr>
            <w:tcW w:w="774" w:type="pct"/>
          </w:tcPr>
          <w:p w14:paraId="1052816D"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 [-.22, .20]</w:t>
            </w:r>
          </w:p>
        </w:tc>
        <w:tc>
          <w:tcPr>
            <w:tcW w:w="417" w:type="pct"/>
          </w:tcPr>
          <w:p w14:paraId="483BDF1B"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.927</w:t>
            </w:r>
          </w:p>
        </w:tc>
      </w:tr>
      <w:tr w:rsidR="001516ED" w:rsidRPr="00AF5753" w14:paraId="2930ABBE" w14:textId="77777777" w:rsidTr="00025EAD">
        <w:tc>
          <w:tcPr>
            <w:tcW w:w="1546" w:type="pct"/>
          </w:tcPr>
          <w:p w14:paraId="3D50C0F6" w14:textId="761D50D9"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Perceived </w:t>
            </w:r>
            <w:r w:rsidR="00883307">
              <w:rPr>
                <w:rFonts w:ascii="Times New Roman" w:hAnsi="Times New Roman" w:cs="Times New Roman"/>
                <w:sz w:val="24"/>
                <w:szCs w:val="24"/>
                <w:lang w:val="en-GB"/>
              </w:rPr>
              <w:t>o</w:t>
            </w:r>
            <w:r w:rsidRPr="00AF5753">
              <w:rPr>
                <w:rFonts w:ascii="Times New Roman" w:hAnsi="Times New Roman" w:cs="Times New Roman"/>
                <w:sz w:val="24"/>
                <w:szCs w:val="24"/>
                <w:lang w:val="en-GB"/>
              </w:rPr>
              <w:t xml:space="preserve">rganisational </w:t>
            </w:r>
            <w:r w:rsidR="00883307">
              <w:rPr>
                <w:rFonts w:ascii="Times New Roman" w:hAnsi="Times New Roman" w:cs="Times New Roman"/>
                <w:sz w:val="24"/>
                <w:szCs w:val="24"/>
                <w:lang w:val="en-GB"/>
              </w:rPr>
              <w:t>s</w:t>
            </w:r>
            <w:r w:rsidRPr="00AF5753">
              <w:rPr>
                <w:rFonts w:ascii="Times New Roman" w:hAnsi="Times New Roman" w:cs="Times New Roman"/>
                <w:sz w:val="24"/>
                <w:szCs w:val="24"/>
                <w:lang w:val="en-GB"/>
              </w:rPr>
              <w:t>upport</w:t>
            </w:r>
          </w:p>
        </w:tc>
        <w:tc>
          <w:tcPr>
            <w:tcW w:w="715" w:type="pct"/>
          </w:tcPr>
          <w:p w14:paraId="5E076F1D" w14:textId="77777777" w:rsidR="001516ED" w:rsidRPr="00AF5753" w:rsidRDefault="001516ED" w:rsidP="00025EAD">
            <w:pPr>
              <w:tabs>
                <w:tab w:val="decimal" w:pos="18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.04 [-.15, .23]</w:t>
            </w:r>
          </w:p>
        </w:tc>
        <w:tc>
          <w:tcPr>
            <w:tcW w:w="357" w:type="pct"/>
          </w:tcPr>
          <w:p w14:paraId="5E3E8BE4"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.680</w:t>
            </w:r>
          </w:p>
        </w:tc>
        <w:tc>
          <w:tcPr>
            <w:tcW w:w="834" w:type="pct"/>
          </w:tcPr>
          <w:p w14:paraId="20899A4C"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.26 [.08, .44]</w:t>
            </w:r>
          </w:p>
        </w:tc>
        <w:tc>
          <w:tcPr>
            <w:tcW w:w="357" w:type="pct"/>
          </w:tcPr>
          <w:p w14:paraId="59F121BC"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.006</w:t>
            </w:r>
          </w:p>
        </w:tc>
        <w:tc>
          <w:tcPr>
            <w:tcW w:w="774" w:type="pct"/>
          </w:tcPr>
          <w:p w14:paraId="12A8181E"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.11 [-.08, .29]</w:t>
            </w:r>
          </w:p>
        </w:tc>
        <w:tc>
          <w:tcPr>
            <w:tcW w:w="417" w:type="pct"/>
          </w:tcPr>
          <w:p w14:paraId="55B2032D"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.263</w:t>
            </w:r>
          </w:p>
        </w:tc>
      </w:tr>
      <w:tr w:rsidR="001516ED" w:rsidRPr="00AF5753" w14:paraId="4DB9E409" w14:textId="77777777" w:rsidTr="00025EAD">
        <w:tc>
          <w:tcPr>
            <w:tcW w:w="1546" w:type="pct"/>
          </w:tcPr>
          <w:p w14:paraId="4B395C0F" w14:textId="5DB382C0"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Past </w:t>
            </w:r>
            <w:r w:rsidR="00883307">
              <w:rPr>
                <w:rFonts w:ascii="Times New Roman" w:hAnsi="Times New Roman" w:cs="Times New Roman"/>
                <w:sz w:val="24"/>
                <w:szCs w:val="24"/>
                <w:lang w:val="en-GB"/>
              </w:rPr>
              <w:t>f</w:t>
            </w:r>
            <w:r w:rsidRPr="00AF5753">
              <w:rPr>
                <w:rFonts w:ascii="Times New Roman" w:hAnsi="Times New Roman" w:cs="Times New Roman"/>
                <w:sz w:val="24"/>
                <w:szCs w:val="24"/>
                <w:lang w:val="en-GB"/>
              </w:rPr>
              <w:t>ocus</w:t>
            </w:r>
          </w:p>
        </w:tc>
        <w:tc>
          <w:tcPr>
            <w:tcW w:w="715" w:type="pct"/>
          </w:tcPr>
          <w:p w14:paraId="728D8297" w14:textId="77777777" w:rsidR="001516ED" w:rsidRPr="00AF5753" w:rsidRDefault="001516ED" w:rsidP="00025EAD">
            <w:pPr>
              <w:tabs>
                <w:tab w:val="decimal" w:pos="18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-.10 [-.22, .01]</w:t>
            </w:r>
          </w:p>
        </w:tc>
        <w:tc>
          <w:tcPr>
            <w:tcW w:w="357" w:type="pct"/>
          </w:tcPr>
          <w:p w14:paraId="39D7BE36"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.079</w:t>
            </w:r>
          </w:p>
        </w:tc>
        <w:tc>
          <w:tcPr>
            <w:tcW w:w="834" w:type="pct"/>
          </w:tcPr>
          <w:p w14:paraId="24A8F210"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-.14 [-.25, -.02]</w:t>
            </w:r>
          </w:p>
        </w:tc>
        <w:tc>
          <w:tcPr>
            <w:tcW w:w="357" w:type="pct"/>
          </w:tcPr>
          <w:p w14:paraId="005B1E7E"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.016</w:t>
            </w:r>
          </w:p>
        </w:tc>
        <w:tc>
          <w:tcPr>
            <w:tcW w:w="774" w:type="pct"/>
          </w:tcPr>
          <w:p w14:paraId="42AD709C"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-.06 [-.17, .05]</w:t>
            </w:r>
          </w:p>
        </w:tc>
        <w:tc>
          <w:tcPr>
            <w:tcW w:w="417" w:type="pct"/>
          </w:tcPr>
          <w:p w14:paraId="12C5EA4A"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.293</w:t>
            </w:r>
          </w:p>
        </w:tc>
      </w:tr>
    </w:tbl>
    <w:p w14:paraId="6F6E0E39" w14:textId="4AABEB92" w:rsidR="001516ED" w:rsidRPr="00B538FA" w:rsidRDefault="001516ED" w:rsidP="001516ED">
      <w:pPr>
        <w:spacing w:after="0" w:line="480" w:lineRule="exact"/>
        <w:contextualSpacing/>
        <w:rPr>
          <w:rFonts w:ascii="Times New Roman" w:hAnsi="Times New Roman" w:cs="Times New Roman"/>
          <w:sz w:val="24"/>
          <w:szCs w:val="24"/>
          <w:lang w:val="en-GB"/>
        </w:rPr>
      </w:pPr>
      <w:r w:rsidRPr="004D3676">
        <w:rPr>
          <w:rFonts w:ascii="Times New Roman" w:hAnsi="Times New Roman" w:cs="Times New Roman"/>
          <w:i/>
          <w:iCs/>
          <w:sz w:val="24"/>
          <w:szCs w:val="24"/>
          <w:lang w:val="fr-FR"/>
        </w:rPr>
        <w:t>Note:</w:t>
      </w:r>
      <w:r w:rsidRPr="004D3676">
        <w:rPr>
          <w:rFonts w:ascii="Times New Roman" w:hAnsi="Times New Roman" w:cs="Times New Roman"/>
          <w:sz w:val="24"/>
          <w:szCs w:val="24"/>
          <w:lang w:val="fr-FR"/>
        </w:rPr>
        <w:t xml:space="preserve"> ONS = Organisational </w:t>
      </w:r>
      <w:proofErr w:type="spellStart"/>
      <w:r w:rsidRPr="004D3676">
        <w:rPr>
          <w:rFonts w:ascii="Times New Roman" w:hAnsi="Times New Roman" w:cs="Times New Roman"/>
          <w:sz w:val="24"/>
          <w:szCs w:val="24"/>
          <w:lang w:val="fr-FR"/>
        </w:rPr>
        <w:t>Nostalgia</w:t>
      </w:r>
      <w:proofErr w:type="spellEnd"/>
      <w:r w:rsidRPr="004D3676">
        <w:rPr>
          <w:rFonts w:ascii="Times New Roman" w:hAnsi="Times New Roman" w:cs="Times New Roman"/>
          <w:sz w:val="24"/>
          <w:szCs w:val="24"/>
          <w:lang w:val="fr-FR"/>
        </w:rPr>
        <w:t xml:space="preserve"> </w:t>
      </w:r>
      <w:proofErr w:type="spellStart"/>
      <w:r w:rsidRPr="004D3676">
        <w:rPr>
          <w:rFonts w:ascii="Times New Roman" w:hAnsi="Times New Roman" w:cs="Times New Roman"/>
          <w:sz w:val="24"/>
          <w:szCs w:val="24"/>
          <w:lang w:val="fr-FR"/>
        </w:rPr>
        <w:t>Scale</w:t>
      </w:r>
      <w:proofErr w:type="spellEnd"/>
      <w:r w:rsidR="00883307">
        <w:rPr>
          <w:rFonts w:ascii="Times New Roman" w:hAnsi="Times New Roman" w:cs="Times New Roman"/>
          <w:sz w:val="24"/>
          <w:szCs w:val="24"/>
          <w:lang w:val="fr-FR"/>
        </w:rPr>
        <w:t>.</w:t>
      </w:r>
      <w:r w:rsidRPr="004D3676">
        <w:rPr>
          <w:rFonts w:ascii="Times New Roman" w:hAnsi="Times New Roman" w:cs="Times New Roman"/>
          <w:sz w:val="24"/>
          <w:szCs w:val="24"/>
          <w:lang w:val="fr-FR"/>
        </w:rPr>
        <w:t xml:space="preserve"> </w:t>
      </w:r>
      <w:proofErr w:type="spellStart"/>
      <w:r w:rsidRPr="004D3676">
        <w:rPr>
          <w:rFonts w:ascii="Times New Roman" w:hAnsi="Times New Roman" w:cs="Times New Roman"/>
          <w:sz w:val="24"/>
          <w:szCs w:val="24"/>
          <w:lang w:val="fr-FR"/>
        </w:rPr>
        <w:t>Org</w:t>
      </w:r>
      <w:proofErr w:type="spellEnd"/>
      <w:r w:rsidRPr="004D3676">
        <w:rPr>
          <w:rFonts w:ascii="Times New Roman" w:hAnsi="Times New Roman" w:cs="Times New Roman"/>
          <w:sz w:val="24"/>
          <w:szCs w:val="24"/>
          <w:lang w:val="fr-FR"/>
        </w:rPr>
        <w:t>. = Organisational</w:t>
      </w:r>
      <w:r w:rsidR="001C36BA" w:rsidRPr="004D3676">
        <w:rPr>
          <w:rFonts w:ascii="Times New Roman" w:hAnsi="Times New Roman" w:cs="Times New Roman"/>
          <w:sz w:val="24"/>
          <w:szCs w:val="24"/>
          <w:lang w:val="fr-FR"/>
        </w:rPr>
        <w:t>.</w:t>
      </w:r>
      <w:r w:rsidRPr="004D3676">
        <w:rPr>
          <w:rFonts w:ascii="Times New Roman" w:hAnsi="Times New Roman" w:cs="Times New Roman"/>
          <w:sz w:val="24"/>
          <w:szCs w:val="24"/>
          <w:lang w:val="fr-FR"/>
        </w:rPr>
        <w:t xml:space="preserve"> </w:t>
      </w:r>
      <w:r w:rsidRPr="00B538FA">
        <w:rPr>
          <w:rFonts w:ascii="Times New Roman" w:hAnsi="Times New Roman" w:cs="Times New Roman"/>
          <w:sz w:val="24"/>
          <w:szCs w:val="24"/>
          <w:lang w:val="en-GB"/>
        </w:rPr>
        <w:t xml:space="preserve">95% CI in brackets. </w:t>
      </w:r>
    </w:p>
    <w:p w14:paraId="6C24A28E" w14:textId="7777777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547D198C" w14:textId="7777777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5E49E25B" w14:textId="7777777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537D965F" w14:textId="7777777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13FEA823" w14:textId="698B955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2AED147B" w14:textId="77777777" w:rsidR="002E11E5" w:rsidRPr="00B538FA" w:rsidRDefault="002E11E5" w:rsidP="001516ED">
      <w:pPr>
        <w:spacing w:after="0" w:line="480" w:lineRule="exact"/>
        <w:contextualSpacing/>
        <w:rPr>
          <w:rFonts w:asciiTheme="majorBidi" w:hAnsiTheme="majorBidi" w:cstheme="majorBidi"/>
          <w:b/>
          <w:bCs/>
          <w:sz w:val="24"/>
          <w:szCs w:val="24"/>
          <w:lang w:val="en-GB"/>
        </w:rPr>
      </w:pPr>
    </w:p>
    <w:p w14:paraId="2B84F03A" w14:textId="77777777" w:rsidR="001516ED" w:rsidRPr="00B538FA" w:rsidRDefault="001516ED" w:rsidP="001516ED">
      <w:pPr>
        <w:spacing w:after="0" w:line="480" w:lineRule="exact"/>
        <w:contextualSpacing/>
        <w:rPr>
          <w:rFonts w:asciiTheme="majorBidi" w:hAnsiTheme="majorBidi" w:cstheme="majorBidi"/>
          <w:b/>
          <w:bCs/>
          <w:sz w:val="24"/>
          <w:szCs w:val="24"/>
          <w:lang w:val="en-GB"/>
        </w:rPr>
      </w:pPr>
    </w:p>
    <w:p w14:paraId="02ED26E4" w14:textId="16F47719" w:rsidR="001516ED" w:rsidRPr="00AF5753" w:rsidRDefault="001516ED" w:rsidP="001516ED">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lastRenderedPageBreak/>
        <w:t>Table 1</w:t>
      </w:r>
      <w:r w:rsidR="007D4A98">
        <w:rPr>
          <w:rFonts w:asciiTheme="majorBidi" w:hAnsiTheme="majorBidi" w:cstheme="majorBidi"/>
          <w:b/>
          <w:bCs/>
          <w:sz w:val="24"/>
          <w:szCs w:val="24"/>
          <w:lang w:val="en-GB"/>
        </w:rPr>
        <w:t>3</w:t>
      </w:r>
    </w:p>
    <w:p w14:paraId="5EF9BB96" w14:textId="77777777" w:rsidR="001516ED" w:rsidRPr="00AF5753" w:rsidRDefault="001516ED" w:rsidP="001516ED">
      <w:pPr>
        <w:spacing w:after="0" w:line="480" w:lineRule="exact"/>
        <w:contextualSpacing/>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 xml:space="preserve">Associations </w:t>
      </w:r>
      <w:r>
        <w:rPr>
          <w:rFonts w:ascii="Times New Roman" w:hAnsi="Times New Roman" w:cs="Times New Roman"/>
          <w:i/>
          <w:iCs/>
          <w:sz w:val="24"/>
          <w:szCs w:val="24"/>
          <w:lang w:val="en-GB"/>
        </w:rPr>
        <w:t xml:space="preserve">Between </w:t>
      </w:r>
      <w:r w:rsidRPr="00AF5753">
        <w:rPr>
          <w:rFonts w:ascii="Times New Roman" w:hAnsi="Times New Roman" w:cs="Times New Roman"/>
          <w:i/>
          <w:iCs/>
          <w:sz w:val="24"/>
          <w:szCs w:val="24"/>
          <w:lang w:val="en-GB"/>
        </w:rPr>
        <w:t xml:space="preserve">ONS and Outcomes Controlling for </w:t>
      </w:r>
      <w:r>
        <w:rPr>
          <w:rFonts w:ascii="Times New Roman" w:hAnsi="Times New Roman" w:cs="Times New Roman"/>
          <w:i/>
          <w:iCs/>
          <w:sz w:val="24"/>
          <w:szCs w:val="24"/>
          <w:lang w:val="en-GB"/>
        </w:rPr>
        <w:t>Related Constructs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2174"/>
        <w:gridCol w:w="1000"/>
        <w:gridCol w:w="2162"/>
        <w:gridCol w:w="1000"/>
        <w:gridCol w:w="2168"/>
        <w:gridCol w:w="1168"/>
      </w:tblGrid>
      <w:tr w:rsidR="001516ED" w:rsidRPr="00AF5753" w14:paraId="360F4061" w14:textId="77777777" w:rsidTr="00025EAD">
        <w:tc>
          <w:tcPr>
            <w:tcW w:w="1546" w:type="pct"/>
          </w:tcPr>
          <w:p w14:paraId="2D9E63A1" w14:textId="77777777" w:rsidR="001516ED" w:rsidRPr="00AF5753" w:rsidRDefault="001516ED" w:rsidP="00025EAD">
            <w:pPr>
              <w:spacing w:after="160" w:line="259" w:lineRule="auto"/>
              <w:rPr>
                <w:rFonts w:asciiTheme="majorBidi" w:hAnsiTheme="majorBidi" w:cstheme="majorBidi"/>
                <w:sz w:val="24"/>
                <w:szCs w:val="24"/>
                <w:lang w:val="en-GB"/>
              </w:rPr>
            </w:pPr>
          </w:p>
        </w:tc>
        <w:tc>
          <w:tcPr>
            <w:tcW w:w="1133" w:type="pct"/>
            <w:gridSpan w:val="2"/>
            <w:tcBorders>
              <w:top w:val="single" w:sz="4" w:space="0" w:color="auto"/>
              <w:bottom w:val="single" w:sz="4" w:space="0" w:color="auto"/>
            </w:tcBorders>
          </w:tcPr>
          <w:p w14:paraId="3060E4D1"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1</w:t>
            </w:r>
          </w:p>
        </w:tc>
        <w:tc>
          <w:tcPr>
            <w:tcW w:w="1129" w:type="pct"/>
            <w:gridSpan w:val="2"/>
            <w:tcBorders>
              <w:top w:val="single" w:sz="4" w:space="0" w:color="auto"/>
              <w:bottom w:val="single" w:sz="4" w:space="0" w:color="auto"/>
            </w:tcBorders>
          </w:tcPr>
          <w:p w14:paraId="1036EACA"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2</w:t>
            </w:r>
          </w:p>
        </w:tc>
        <w:tc>
          <w:tcPr>
            <w:tcW w:w="1191" w:type="pct"/>
            <w:gridSpan w:val="2"/>
            <w:tcBorders>
              <w:top w:val="single" w:sz="4" w:space="0" w:color="auto"/>
              <w:bottom w:val="single" w:sz="4" w:space="0" w:color="auto"/>
            </w:tcBorders>
          </w:tcPr>
          <w:p w14:paraId="25D9F817"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heme="majorBidi" w:hAnsiTheme="majorBidi" w:cstheme="majorBidi"/>
                <w:sz w:val="24"/>
                <w:szCs w:val="24"/>
                <w:lang w:val="en-GB"/>
              </w:rPr>
              <w:t>Model 3</w:t>
            </w:r>
          </w:p>
        </w:tc>
      </w:tr>
      <w:tr w:rsidR="001516ED" w:rsidRPr="00AF5753" w14:paraId="49B30228" w14:textId="77777777" w:rsidTr="00025EAD">
        <w:tc>
          <w:tcPr>
            <w:tcW w:w="1546" w:type="pct"/>
          </w:tcPr>
          <w:p w14:paraId="0225A1A8" w14:textId="77777777" w:rsidR="001516ED" w:rsidRPr="00AF5753" w:rsidRDefault="001516ED" w:rsidP="00025EAD">
            <w:pPr>
              <w:spacing w:after="160" w:line="259" w:lineRule="auto"/>
              <w:rPr>
                <w:rFonts w:asciiTheme="majorBidi" w:hAnsiTheme="majorBidi" w:cstheme="majorBidi"/>
                <w:sz w:val="24"/>
                <w:szCs w:val="24"/>
                <w:lang w:val="en-GB"/>
              </w:rPr>
            </w:pPr>
          </w:p>
        </w:tc>
        <w:tc>
          <w:tcPr>
            <w:tcW w:w="1133" w:type="pct"/>
            <w:gridSpan w:val="2"/>
            <w:tcBorders>
              <w:top w:val="single" w:sz="4" w:space="0" w:color="auto"/>
              <w:bottom w:val="single" w:sz="4" w:space="0" w:color="auto"/>
            </w:tcBorders>
          </w:tcPr>
          <w:p w14:paraId="78B76A64"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2F797FA8"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Autonomy</w:t>
            </w:r>
          </w:p>
        </w:tc>
        <w:tc>
          <w:tcPr>
            <w:tcW w:w="1129" w:type="pct"/>
            <w:gridSpan w:val="2"/>
            <w:tcBorders>
              <w:top w:val="single" w:sz="4" w:space="0" w:color="auto"/>
              <w:bottom w:val="single" w:sz="4" w:space="0" w:color="auto"/>
            </w:tcBorders>
          </w:tcPr>
          <w:p w14:paraId="63232E37"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57B0DA2E" w14:textId="7075E6F4" w:rsidR="001516ED" w:rsidRPr="00AF5753" w:rsidRDefault="00CE2BF9" w:rsidP="00025EAD">
            <w:pPr>
              <w:spacing w:after="160" w:line="259"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Relatedness</w:t>
            </w:r>
          </w:p>
        </w:tc>
        <w:tc>
          <w:tcPr>
            <w:tcW w:w="1191" w:type="pct"/>
            <w:gridSpan w:val="2"/>
            <w:tcBorders>
              <w:top w:val="single" w:sz="4" w:space="0" w:color="auto"/>
              <w:bottom w:val="single" w:sz="4" w:space="0" w:color="auto"/>
            </w:tcBorders>
          </w:tcPr>
          <w:p w14:paraId="36AF0D9F" w14:textId="77777777"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74AA70B7" w14:textId="4079287D" w:rsidR="001516ED" w:rsidRPr="00AF5753" w:rsidRDefault="001516ED" w:rsidP="00025EAD">
            <w:pPr>
              <w:spacing w:after="160" w:line="259" w:lineRule="auto"/>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Work </w:t>
            </w:r>
            <w:r w:rsidR="00883307">
              <w:rPr>
                <w:rFonts w:ascii="Times New Roman" w:hAnsi="Times New Roman" w:cs="Times New Roman"/>
                <w:sz w:val="24"/>
                <w:szCs w:val="24"/>
                <w:lang w:val="en-GB"/>
              </w:rPr>
              <w:t>e</w:t>
            </w:r>
            <w:r w:rsidRPr="00AF5753">
              <w:rPr>
                <w:rFonts w:ascii="Times New Roman" w:hAnsi="Times New Roman" w:cs="Times New Roman"/>
                <w:sz w:val="24"/>
                <w:szCs w:val="24"/>
                <w:lang w:val="en-GB"/>
              </w:rPr>
              <w:t>ngagement</w:t>
            </w:r>
          </w:p>
        </w:tc>
      </w:tr>
      <w:tr w:rsidR="001516ED" w:rsidRPr="00AF5753" w14:paraId="32F2BF1F" w14:textId="77777777" w:rsidTr="00025EAD">
        <w:tc>
          <w:tcPr>
            <w:tcW w:w="1546" w:type="pct"/>
            <w:tcBorders>
              <w:bottom w:val="single" w:sz="4" w:space="0" w:color="auto"/>
            </w:tcBorders>
          </w:tcPr>
          <w:p w14:paraId="7366A519"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Predictor</w:t>
            </w:r>
          </w:p>
        </w:tc>
        <w:tc>
          <w:tcPr>
            <w:tcW w:w="776" w:type="pct"/>
            <w:tcBorders>
              <w:top w:val="single" w:sz="4" w:space="0" w:color="auto"/>
              <w:bottom w:val="single" w:sz="4" w:space="0" w:color="auto"/>
            </w:tcBorders>
          </w:tcPr>
          <w:p w14:paraId="43D8B7DA"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357" w:type="pct"/>
            <w:tcBorders>
              <w:top w:val="single" w:sz="4" w:space="0" w:color="auto"/>
              <w:bottom w:val="single" w:sz="4" w:space="0" w:color="auto"/>
            </w:tcBorders>
          </w:tcPr>
          <w:p w14:paraId="6C120521"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c>
          <w:tcPr>
            <w:tcW w:w="772" w:type="pct"/>
            <w:tcBorders>
              <w:top w:val="single" w:sz="4" w:space="0" w:color="auto"/>
              <w:bottom w:val="single" w:sz="4" w:space="0" w:color="auto"/>
            </w:tcBorders>
          </w:tcPr>
          <w:p w14:paraId="0A5BA227"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357" w:type="pct"/>
            <w:tcBorders>
              <w:top w:val="single" w:sz="4" w:space="0" w:color="auto"/>
              <w:bottom w:val="single" w:sz="4" w:space="0" w:color="auto"/>
            </w:tcBorders>
          </w:tcPr>
          <w:p w14:paraId="786859A7"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c>
          <w:tcPr>
            <w:tcW w:w="774" w:type="pct"/>
            <w:tcBorders>
              <w:top w:val="single" w:sz="4" w:space="0" w:color="auto"/>
              <w:bottom w:val="single" w:sz="4" w:space="0" w:color="auto"/>
            </w:tcBorders>
          </w:tcPr>
          <w:p w14:paraId="5644514E"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sz w:val="24"/>
                <w:szCs w:val="24"/>
                <w:lang w:val="en-GB"/>
              </w:rPr>
              <w:t>β</w:t>
            </w:r>
          </w:p>
        </w:tc>
        <w:tc>
          <w:tcPr>
            <w:tcW w:w="417" w:type="pct"/>
            <w:tcBorders>
              <w:top w:val="single" w:sz="4" w:space="0" w:color="auto"/>
              <w:bottom w:val="single" w:sz="4" w:space="0" w:color="auto"/>
            </w:tcBorders>
          </w:tcPr>
          <w:p w14:paraId="15EFFE12" w14:textId="77777777" w:rsidR="001516ED" w:rsidRPr="00AF5753" w:rsidRDefault="001516ED" w:rsidP="00025EAD">
            <w:pPr>
              <w:spacing w:after="160" w:line="259" w:lineRule="auto"/>
              <w:jc w:val="center"/>
              <w:rPr>
                <w:rFonts w:asciiTheme="majorBidi" w:hAnsiTheme="majorBidi" w:cstheme="majorBidi"/>
                <w:sz w:val="24"/>
                <w:szCs w:val="24"/>
                <w:lang w:val="en-GB"/>
              </w:rPr>
            </w:pPr>
            <w:r w:rsidRPr="00AF5753">
              <w:rPr>
                <w:rFonts w:ascii="Times New Roman" w:hAnsi="Times New Roman" w:cs="Times New Roman"/>
                <w:i/>
                <w:iCs/>
                <w:sz w:val="24"/>
                <w:szCs w:val="24"/>
                <w:lang w:val="en-GB"/>
              </w:rPr>
              <w:t>p</w:t>
            </w:r>
          </w:p>
        </w:tc>
      </w:tr>
      <w:tr w:rsidR="001516ED" w:rsidRPr="00AF5753" w14:paraId="47B93976" w14:textId="77777777" w:rsidTr="00025EAD">
        <w:tc>
          <w:tcPr>
            <w:tcW w:w="1546" w:type="pct"/>
            <w:tcBorders>
              <w:top w:val="single" w:sz="4" w:space="0" w:color="auto"/>
            </w:tcBorders>
          </w:tcPr>
          <w:p w14:paraId="259AE626" w14:textId="7777777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ONS</w:t>
            </w:r>
          </w:p>
        </w:tc>
        <w:tc>
          <w:tcPr>
            <w:tcW w:w="776" w:type="pct"/>
            <w:tcBorders>
              <w:top w:val="single" w:sz="4" w:space="0" w:color="auto"/>
            </w:tcBorders>
          </w:tcPr>
          <w:p w14:paraId="427C0A22" w14:textId="77777777" w:rsidR="001516ED" w:rsidRPr="00AF5753" w:rsidRDefault="001516ED" w:rsidP="00025EAD">
            <w:pPr>
              <w:tabs>
                <w:tab w:val="decimal" w:pos="174"/>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.14 [.02, .26]</w:t>
            </w:r>
          </w:p>
        </w:tc>
        <w:tc>
          <w:tcPr>
            <w:tcW w:w="357" w:type="pct"/>
            <w:tcBorders>
              <w:top w:val="single" w:sz="4" w:space="0" w:color="auto"/>
            </w:tcBorders>
          </w:tcPr>
          <w:p w14:paraId="2B9D9B63" w14:textId="77777777" w:rsidR="001516ED" w:rsidRPr="00AF5753" w:rsidRDefault="001516ED" w:rsidP="00025EAD">
            <w:pPr>
              <w:tabs>
                <w:tab w:val="decimal" w:pos="15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.024</w:t>
            </w:r>
          </w:p>
        </w:tc>
        <w:tc>
          <w:tcPr>
            <w:tcW w:w="772" w:type="pct"/>
            <w:tcBorders>
              <w:top w:val="single" w:sz="4" w:space="0" w:color="auto"/>
            </w:tcBorders>
          </w:tcPr>
          <w:p w14:paraId="585EE10E"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.24 [.10, .38]</w:t>
            </w:r>
          </w:p>
        </w:tc>
        <w:tc>
          <w:tcPr>
            <w:tcW w:w="357" w:type="pct"/>
            <w:tcBorders>
              <w:top w:val="single" w:sz="4" w:space="0" w:color="auto"/>
            </w:tcBorders>
          </w:tcPr>
          <w:p w14:paraId="4AECC9DA" w14:textId="77777777" w:rsidR="001516ED" w:rsidRPr="00AF5753" w:rsidRDefault="001516ED" w:rsidP="00025EAD">
            <w:pPr>
              <w:tabs>
                <w:tab w:val="decimal" w:pos="18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c>
          <w:tcPr>
            <w:tcW w:w="774" w:type="pct"/>
            <w:tcBorders>
              <w:top w:val="single" w:sz="4" w:space="0" w:color="auto"/>
            </w:tcBorders>
          </w:tcPr>
          <w:p w14:paraId="79087C05"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.29 [.17, .41]</w:t>
            </w:r>
          </w:p>
        </w:tc>
        <w:tc>
          <w:tcPr>
            <w:tcW w:w="417" w:type="pct"/>
            <w:tcBorders>
              <w:top w:val="single" w:sz="4" w:space="0" w:color="auto"/>
            </w:tcBorders>
          </w:tcPr>
          <w:p w14:paraId="558AC520"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r>
      <w:tr w:rsidR="001516ED" w:rsidRPr="00AF5753" w14:paraId="67F00F45" w14:textId="77777777" w:rsidTr="00025EAD">
        <w:tc>
          <w:tcPr>
            <w:tcW w:w="1546" w:type="pct"/>
          </w:tcPr>
          <w:p w14:paraId="27DE3FBB" w14:textId="03132532"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Organisational </w:t>
            </w:r>
            <w:r w:rsidR="00883307">
              <w:rPr>
                <w:rFonts w:ascii="Times New Roman" w:hAnsi="Times New Roman" w:cs="Times New Roman"/>
                <w:sz w:val="24"/>
                <w:szCs w:val="24"/>
                <w:lang w:val="en-GB"/>
              </w:rPr>
              <w:t>c</w:t>
            </w:r>
            <w:r w:rsidRPr="00AF5753">
              <w:rPr>
                <w:rFonts w:ascii="Times New Roman" w:hAnsi="Times New Roman" w:cs="Times New Roman"/>
                <w:sz w:val="24"/>
                <w:szCs w:val="24"/>
                <w:lang w:val="en-GB"/>
              </w:rPr>
              <w:t>ommitment</w:t>
            </w:r>
          </w:p>
        </w:tc>
        <w:tc>
          <w:tcPr>
            <w:tcW w:w="776" w:type="pct"/>
          </w:tcPr>
          <w:p w14:paraId="143FB6F0" w14:textId="77777777" w:rsidR="001516ED" w:rsidRPr="00AF5753" w:rsidRDefault="001516ED" w:rsidP="00025EAD">
            <w:pPr>
              <w:tabs>
                <w:tab w:val="decimal" w:pos="174"/>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.38 [.20, .57]</w:t>
            </w:r>
          </w:p>
        </w:tc>
        <w:tc>
          <w:tcPr>
            <w:tcW w:w="357" w:type="pct"/>
          </w:tcPr>
          <w:p w14:paraId="6B59CC08" w14:textId="77777777" w:rsidR="001516ED" w:rsidRPr="00AF5753" w:rsidRDefault="001516ED" w:rsidP="00025EAD">
            <w:pPr>
              <w:tabs>
                <w:tab w:val="decimal" w:pos="15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c>
          <w:tcPr>
            <w:tcW w:w="772" w:type="pct"/>
          </w:tcPr>
          <w:p w14:paraId="6EF54D9C"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.32 [.10, .53]</w:t>
            </w:r>
          </w:p>
        </w:tc>
        <w:tc>
          <w:tcPr>
            <w:tcW w:w="357" w:type="pct"/>
          </w:tcPr>
          <w:p w14:paraId="53AF3981" w14:textId="77777777" w:rsidR="001516ED" w:rsidRPr="00AF5753" w:rsidRDefault="001516ED" w:rsidP="00025EAD">
            <w:pPr>
              <w:tabs>
                <w:tab w:val="decimal" w:pos="18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.004</w:t>
            </w:r>
          </w:p>
        </w:tc>
        <w:tc>
          <w:tcPr>
            <w:tcW w:w="774" w:type="pct"/>
          </w:tcPr>
          <w:p w14:paraId="043DEFFF"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.46 [.27, .64]</w:t>
            </w:r>
          </w:p>
        </w:tc>
        <w:tc>
          <w:tcPr>
            <w:tcW w:w="417" w:type="pct"/>
          </w:tcPr>
          <w:p w14:paraId="572CACDA"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r>
      <w:tr w:rsidR="001516ED" w:rsidRPr="00AF5753" w14:paraId="00855E9B" w14:textId="77777777" w:rsidTr="00025EAD">
        <w:tc>
          <w:tcPr>
            <w:tcW w:w="1546" w:type="pct"/>
          </w:tcPr>
          <w:p w14:paraId="7F86AF5E" w14:textId="1086A437"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Organisational </w:t>
            </w:r>
            <w:r w:rsidR="00883307">
              <w:rPr>
                <w:rFonts w:ascii="Times New Roman" w:hAnsi="Times New Roman" w:cs="Times New Roman"/>
                <w:sz w:val="24"/>
                <w:szCs w:val="24"/>
                <w:lang w:val="en-GB"/>
              </w:rPr>
              <w:t>e</w:t>
            </w:r>
            <w:r w:rsidRPr="00AF5753">
              <w:rPr>
                <w:rFonts w:ascii="Times New Roman" w:hAnsi="Times New Roman" w:cs="Times New Roman"/>
                <w:sz w:val="24"/>
                <w:szCs w:val="24"/>
                <w:lang w:val="en-GB"/>
              </w:rPr>
              <w:t>mbeddedness</w:t>
            </w:r>
          </w:p>
        </w:tc>
        <w:tc>
          <w:tcPr>
            <w:tcW w:w="776" w:type="pct"/>
          </w:tcPr>
          <w:p w14:paraId="6D02992A" w14:textId="77777777" w:rsidR="001516ED" w:rsidRPr="00AF5753" w:rsidRDefault="001516ED" w:rsidP="00025EAD">
            <w:pPr>
              <w:tabs>
                <w:tab w:val="decimal" w:pos="174"/>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-.15 [-.30, -.00]</w:t>
            </w:r>
          </w:p>
        </w:tc>
        <w:tc>
          <w:tcPr>
            <w:tcW w:w="357" w:type="pct"/>
          </w:tcPr>
          <w:p w14:paraId="17BACF61" w14:textId="77777777" w:rsidR="001516ED" w:rsidRPr="00AF5753" w:rsidRDefault="001516ED" w:rsidP="00025EAD">
            <w:pPr>
              <w:tabs>
                <w:tab w:val="decimal" w:pos="15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.045</w:t>
            </w:r>
          </w:p>
        </w:tc>
        <w:tc>
          <w:tcPr>
            <w:tcW w:w="772" w:type="pct"/>
          </w:tcPr>
          <w:p w14:paraId="74B27E19"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heme="majorBidi" w:hAnsiTheme="majorBidi" w:cstheme="majorBidi"/>
                <w:sz w:val="24"/>
                <w:szCs w:val="24"/>
                <w:lang w:val="en-GB"/>
              </w:rPr>
              <w:t>-.11 [-.28, .07]</w:t>
            </w:r>
          </w:p>
        </w:tc>
        <w:tc>
          <w:tcPr>
            <w:tcW w:w="357" w:type="pct"/>
          </w:tcPr>
          <w:p w14:paraId="7E9C7851" w14:textId="77777777" w:rsidR="001516ED" w:rsidRPr="00AF5753" w:rsidRDefault="001516ED" w:rsidP="00025EAD">
            <w:pPr>
              <w:tabs>
                <w:tab w:val="decimal" w:pos="18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.233</w:t>
            </w:r>
          </w:p>
        </w:tc>
        <w:tc>
          <w:tcPr>
            <w:tcW w:w="774" w:type="pct"/>
          </w:tcPr>
          <w:p w14:paraId="53C0C9B7"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-.20 [-.35, -.05]</w:t>
            </w:r>
          </w:p>
        </w:tc>
        <w:tc>
          <w:tcPr>
            <w:tcW w:w="417" w:type="pct"/>
          </w:tcPr>
          <w:p w14:paraId="260748EC"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.010</w:t>
            </w:r>
          </w:p>
        </w:tc>
      </w:tr>
      <w:tr w:rsidR="001516ED" w:rsidRPr="00AF5753" w14:paraId="0194C654" w14:textId="77777777" w:rsidTr="00025EAD">
        <w:tc>
          <w:tcPr>
            <w:tcW w:w="1546" w:type="pct"/>
          </w:tcPr>
          <w:p w14:paraId="178AFDC2" w14:textId="4DC01A59"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Perceived </w:t>
            </w:r>
            <w:r w:rsidR="00883307">
              <w:rPr>
                <w:rFonts w:ascii="Times New Roman" w:hAnsi="Times New Roman" w:cs="Times New Roman"/>
                <w:sz w:val="24"/>
                <w:szCs w:val="24"/>
                <w:lang w:val="en-GB"/>
              </w:rPr>
              <w:t>o</w:t>
            </w:r>
            <w:r w:rsidRPr="00AF5753">
              <w:rPr>
                <w:rFonts w:ascii="Times New Roman" w:hAnsi="Times New Roman" w:cs="Times New Roman"/>
                <w:sz w:val="24"/>
                <w:szCs w:val="24"/>
                <w:lang w:val="en-GB"/>
              </w:rPr>
              <w:t xml:space="preserve">rganisational </w:t>
            </w:r>
            <w:r w:rsidR="00883307">
              <w:rPr>
                <w:rFonts w:ascii="Times New Roman" w:hAnsi="Times New Roman" w:cs="Times New Roman"/>
                <w:sz w:val="24"/>
                <w:szCs w:val="24"/>
                <w:lang w:val="en-GB"/>
              </w:rPr>
              <w:t>s</w:t>
            </w:r>
            <w:r w:rsidRPr="00AF5753">
              <w:rPr>
                <w:rFonts w:ascii="Times New Roman" w:hAnsi="Times New Roman" w:cs="Times New Roman"/>
                <w:sz w:val="24"/>
                <w:szCs w:val="24"/>
                <w:lang w:val="en-GB"/>
              </w:rPr>
              <w:t>upport</w:t>
            </w:r>
          </w:p>
        </w:tc>
        <w:tc>
          <w:tcPr>
            <w:tcW w:w="776" w:type="pct"/>
          </w:tcPr>
          <w:p w14:paraId="4A35BDB7" w14:textId="77777777" w:rsidR="001516ED" w:rsidRPr="00AF5753" w:rsidRDefault="001516ED" w:rsidP="00025EAD">
            <w:pPr>
              <w:tabs>
                <w:tab w:val="decimal" w:pos="174"/>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.36 [.23, .49]</w:t>
            </w:r>
          </w:p>
        </w:tc>
        <w:tc>
          <w:tcPr>
            <w:tcW w:w="357" w:type="pct"/>
          </w:tcPr>
          <w:p w14:paraId="0ABBEA57" w14:textId="77777777" w:rsidR="001516ED" w:rsidRPr="00AF5753" w:rsidRDefault="001516ED" w:rsidP="00025EAD">
            <w:pPr>
              <w:tabs>
                <w:tab w:val="decimal" w:pos="15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c>
          <w:tcPr>
            <w:tcW w:w="772" w:type="pct"/>
          </w:tcPr>
          <w:p w14:paraId="6619C719"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.17 [.02, .32]</w:t>
            </w:r>
          </w:p>
        </w:tc>
        <w:tc>
          <w:tcPr>
            <w:tcW w:w="357" w:type="pct"/>
          </w:tcPr>
          <w:p w14:paraId="05F7EC77" w14:textId="77777777" w:rsidR="001516ED" w:rsidRPr="00AF5753" w:rsidRDefault="001516ED" w:rsidP="00025EAD">
            <w:pPr>
              <w:tabs>
                <w:tab w:val="decimal" w:pos="18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.028</w:t>
            </w:r>
          </w:p>
        </w:tc>
        <w:tc>
          <w:tcPr>
            <w:tcW w:w="774" w:type="pct"/>
          </w:tcPr>
          <w:p w14:paraId="133757AB"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.22 [.09, .35]</w:t>
            </w:r>
          </w:p>
        </w:tc>
        <w:tc>
          <w:tcPr>
            <w:tcW w:w="417" w:type="pct"/>
          </w:tcPr>
          <w:p w14:paraId="4D2AE4B5"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.001</w:t>
            </w:r>
          </w:p>
        </w:tc>
      </w:tr>
      <w:tr w:rsidR="001516ED" w:rsidRPr="00AF5753" w14:paraId="5A5F6990" w14:textId="77777777" w:rsidTr="00025EAD">
        <w:tc>
          <w:tcPr>
            <w:tcW w:w="1546" w:type="pct"/>
          </w:tcPr>
          <w:p w14:paraId="43893E6F" w14:textId="5DBF955B" w:rsidR="001516ED" w:rsidRPr="00AF5753" w:rsidRDefault="001516ED" w:rsidP="00025EAD">
            <w:pPr>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 xml:space="preserve">Past </w:t>
            </w:r>
            <w:r w:rsidR="00883307">
              <w:rPr>
                <w:rFonts w:ascii="Times New Roman" w:hAnsi="Times New Roman" w:cs="Times New Roman"/>
                <w:sz w:val="24"/>
                <w:szCs w:val="24"/>
                <w:lang w:val="en-GB"/>
              </w:rPr>
              <w:t>f</w:t>
            </w:r>
            <w:r w:rsidRPr="00AF5753">
              <w:rPr>
                <w:rFonts w:ascii="Times New Roman" w:hAnsi="Times New Roman" w:cs="Times New Roman"/>
                <w:sz w:val="24"/>
                <w:szCs w:val="24"/>
                <w:lang w:val="en-GB"/>
              </w:rPr>
              <w:t>ocus</w:t>
            </w:r>
          </w:p>
        </w:tc>
        <w:tc>
          <w:tcPr>
            <w:tcW w:w="776" w:type="pct"/>
          </w:tcPr>
          <w:p w14:paraId="032D11D4" w14:textId="77777777" w:rsidR="001516ED" w:rsidRPr="00AF5753" w:rsidRDefault="001516ED" w:rsidP="00025EAD">
            <w:pPr>
              <w:tabs>
                <w:tab w:val="decimal" w:pos="174"/>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-.22 [-.29, -.14]</w:t>
            </w:r>
          </w:p>
        </w:tc>
        <w:tc>
          <w:tcPr>
            <w:tcW w:w="357" w:type="pct"/>
          </w:tcPr>
          <w:p w14:paraId="7311A75D" w14:textId="77777777" w:rsidR="001516ED" w:rsidRPr="00AF5753" w:rsidRDefault="001516ED" w:rsidP="00025EAD">
            <w:pPr>
              <w:tabs>
                <w:tab w:val="decimal" w:pos="15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&lt; .001</w:t>
            </w:r>
          </w:p>
        </w:tc>
        <w:tc>
          <w:tcPr>
            <w:tcW w:w="772" w:type="pct"/>
          </w:tcPr>
          <w:p w14:paraId="074E8138" w14:textId="77777777" w:rsidR="001516ED" w:rsidRPr="00AF5753" w:rsidRDefault="001516ED" w:rsidP="00025EAD">
            <w:pPr>
              <w:tabs>
                <w:tab w:val="decimal" w:pos="151"/>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-.02 [.11, .07]</w:t>
            </w:r>
          </w:p>
        </w:tc>
        <w:tc>
          <w:tcPr>
            <w:tcW w:w="357" w:type="pct"/>
          </w:tcPr>
          <w:p w14:paraId="69BFF112" w14:textId="77777777" w:rsidR="001516ED" w:rsidRPr="00AF5753" w:rsidRDefault="001516ED" w:rsidP="00025EAD">
            <w:pPr>
              <w:tabs>
                <w:tab w:val="decimal" w:pos="180"/>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.639</w:t>
            </w:r>
          </w:p>
        </w:tc>
        <w:tc>
          <w:tcPr>
            <w:tcW w:w="774" w:type="pct"/>
          </w:tcPr>
          <w:p w14:paraId="0390346E" w14:textId="77777777" w:rsidR="001516ED" w:rsidRPr="00AF5753" w:rsidRDefault="001516ED" w:rsidP="00025EAD">
            <w:pPr>
              <w:tabs>
                <w:tab w:val="decimal" w:pos="177"/>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-.01 [-.09, .07]</w:t>
            </w:r>
          </w:p>
        </w:tc>
        <w:tc>
          <w:tcPr>
            <w:tcW w:w="417" w:type="pct"/>
          </w:tcPr>
          <w:p w14:paraId="4E382139" w14:textId="77777777" w:rsidR="001516ED" w:rsidRPr="00AF5753" w:rsidRDefault="001516ED" w:rsidP="00025EAD">
            <w:pPr>
              <w:tabs>
                <w:tab w:val="decimal" w:pos="166"/>
              </w:tabs>
              <w:spacing w:after="160" w:line="259" w:lineRule="auto"/>
              <w:rPr>
                <w:rFonts w:asciiTheme="majorBidi" w:hAnsiTheme="majorBidi" w:cstheme="majorBidi"/>
                <w:sz w:val="24"/>
                <w:szCs w:val="24"/>
                <w:lang w:val="en-GB"/>
              </w:rPr>
            </w:pPr>
            <w:r w:rsidRPr="00AF5753">
              <w:rPr>
                <w:rFonts w:ascii="Times New Roman" w:hAnsi="Times New Roman" w:cs="Times New Roman"/>
                <w:sz w:val="24"/>
                <w:szCs w:val="24"/>
                <w:lang w:val="en-GB"/>
              </w:rPr>
              <w:t>.763</w:t>
            </w:r>
          </w:p>
        </w:tc>
      </w:tr>
    </w:tbl>
    <w:p w14:paraId="19619BB2" w14:textId="77777777" w:rsidR="001516ED" w:rsidRPr="00FF5B84" w:rsidRDefault="001516ED" w:rsidP="001516ED">
      <w:pPr>
        <w:spacing w:after="0" w:line="480" w:lineRule="exact"/>
        <w:contextualSpacing/>
        <w:rPr>
          <w:rFonts w:ascii="Times New Roman" w:hAnsi="Times New Roman" w:cs="Times New Roman"/>
          <w:sz w:val="24"/>
          <w:szCs w:val="24"/>
          <w:lang w:val="it-IT"/>
        </w:rPr>
      </w:pPr>
      <w:r w:rsidRPr="00FF5B84">
        <w:rPr>
          <w:rFonts w:ascii="Times New Roman" w:hAnsi="Times New Roman" w:cs="Times New Roman"/>
          <w:i/>
          <w:iCs/>
          <w:sz w:val="24"/>
          <w:szCs w:val="24"/>
          <w:lang w:val="it-IT"/>
        </w:rPr>
        <w:t>Note:</w:t>
      </w:r>
      <w:r w:rsidRPr="00FF5B84">
        <w:rPr>
          <w:rFonts w:ascii="Times New Roman" w:hAnsi="Times New Roman" w:cs="Times New Roman"/>
          <w:sz w:val="24"/>
          <w:szCs w:val="24"/>
          <w:lang w:val="it-IT"/>
        </w:rPr>
        <w:t xml:space="preserve"> ONS = Organisational </w:t>
      </w:r>
      <w:r>
        <w:rPr>
          <w:rFonts w:ascii="Times New Roman" w:hAnsi="Times New Roman" w:cs="Times New Roman"/>
          <w:sz w:val="24"/>
          <w:szCs w:val="24"/>
          <w:lang w:val="it-IT"/>
        </w:rPr>
        <w:t>N</w:t>
      </w:r>
      <w:r w:rsidRPr="00FF5B84">
        <w:rPr>
          <w:rFonts w:ascii="Times New Roman" w:hAnsi="Times New Roman" w:cs="Times New Roman"/>
          <w:sz w:val="24"/>
          <w:szCs w:val="24"/>
          <w:lang w:val="it-IT"/>
        </w:rPr>
        <w:t xml:space="preserve">ostalgia </w:t>
      </w:r>
      <w:r>
        <w:rPr>
          <w:rFonts w:ascii="Times New Roman" w:hAnsi="Times New Roman" w:cs="Times New Roman"/>
          <w:sz w:val="24"/>
          <w:szCs w:val="24"/>
          <w:lang w:val="it-IT"/>
        </w:rPr>
        <w:t>S</w:t>
      </w:r>
      <w:r w:rsidRPr="00FF5B84">
        <w:rPr>
          <w:rFonts w:ascii="Times New Roman" w:hAnsi="Times New Roman" w:cs="Times New Roman"/>
          <w:sz w:val="24"/>
          <w:szCs w:val="24"/>
          <w:lang w:val="it-IT"/>
        </w:rPr>
        <w:t>cale</w:t>
      </w:r>
      <w:r>
        <w:rPr>
          <w:rFonts w:ascii="Times New Roman" w:hAnsi="Times New Roman" w:cs="Times New Roman"/>
          <w:sz w:val="24"/>
          <w:szCs w:val="24"/>
          <w:lang w:val="it-IT"/>
        </w:rPr>
        <w:t>.</w:t>
      </w:r>
      <w:r w:rsidRPr="00FF5B84">
        <w:rPr>
          <w:rFonts w:ascii="Times New Roman" w:hAnsi="Times New Roman" w:cs="Times New Roman"/>
          <w:sz w:val="24"/>
          <w:szCs w:val="24"/>
          <w:lang w:val="it-IT"/>
        </w:rPr>
        <w:t xml:space="preserve"> 95% CI in brackets</w:t>
      </w:r>
      <w:r>
        <w:rPr>
          <w:rFonts w:ascii="Times New Roman" w:hAnsi="Times New Roman" w:cs="Times New Roman"/>
          <w:sz w:val="24"/>
          <w:szCs w:val="24"/>
          <w:lang w:val="it-IT"/>
        </w:rPr>
        <w:t>.</w:t>
      </w:r>
      <w:r w:rsidRPr="00FF5B84">
        <w:rPr>
          <w:rFonts w:ascii="Times New Roman" w:hAnsi="Times New Roman" w:cs="Times New Roman"/>
          <w:sz w:val="24"/>
          <w:szCs w:val="24"/>
          <w:lang w:val="it-IT"/>
        </w:rPr>
        <w:t xml:space="preserve"> </w:t>
      </w:r>
    </w:p>
    <w:p w14:paraId="3E2A2078" w14:textId="695A64E3" w:rsidR="001516ED" w:rsidRPr="00402EDD" w:rsidRDefault="001516ED" w:rsidP="00874681">
      <w:pPr>
        <w:spacing w:after="0" w:line="480" w:lineRule="exact"/>
        <w:contextualSpacing/>
        <w:rPr>
          <w:rFonts w:asciiTheme="majorBidi" w:hAnsiTheme="majorBidi" w:cstheme="majorBidi"/>
          <w:sz w:val="24"/>
          <w:szCs w:val="24"/>
          <w:lang w:val="it-IT"/>
        </w:rPr>
        <w:sectPr w:rsidR="001516ED" w:rsidRPr="00402EDD" w:rsidSect="00CA3BFF">
          <w:pgSz w:w="16838" w:h="11906" w:orient="landscape"/>
          <w:pgMar w:top="1418" w:right="1418" w:bottom="1418" w:left="1418" w:header="709" w:footer="709" w:gutter="0"/>
          <w:cols w:space="708"/>
          <w:docGrid w:linePitch="360"/>
        </w:sectPr>
      </w:pPr>
    </w:p>
    <w:p w14:paraId="0E9E3F1B" w14:textId="06C5FF13" w:rsidR="00997874" w:rsidRPr="004E525B" w:rsidRDefault="00685FFB" w:rsidP="00997874">
      <w:pPr>
        <w:spacing w:after="0" w:line="480" w:lineRule="exact"/>
        <w:contextualSpacing/>
        <w:rPr>
          <w:rFonts w:asciiTheme="majorBidi" w:hAnsiTheme="majorBidi" w:cstheme="majorBidi"/>
          <w:i/>
          <w:iCs/>
          <w:sz w:val="24"/>
          <w:szCs w:val="24"/>
          <w:lang w:val="en-GB"/>
        </w:rPr>
      </w:pPr>
      <w:r w:rsidRPr="004E525B">
        <w:rPr>
          <w:rFonts w:asciiTheme="majorBidi" w:hAnsiTheme="majorBidi" w:cstheme="majorBidi"/>
          <w:b/>
          <w:bCs/>
          <w:i/>
          <w:iCs/>
          <w:sz w:val="24"/>
          <w:szCs w:val="24"/>
          <w:lang w:val="en-GB"/>
        </w:rPr>
        <w:lastRenderedPageBreak/>
        <w:t xml:space="preserve">Agentic and </w:t>
      </w:r>
      <w:r w:rsidR="004870CE">
        <w:rPr>
          <w:rFonts w:asciiTheme="majorBidi" w:hAnsiTheme="majorBidi" w:cstheme="majorBidi"/>
          <w:b/>
          <w:bCs/>
          <w:i/>
          <w:iCs/>
          <w:sz w:val="24"/>
          <w:szCs w:val="24"/>
          <w:lang w:val="en-GB"/>
        </w:rPr>
        <w:t>C</w:t>
      </w:r>
      <w:r w:rsidRPr="004E525B">
        <w:rPr>
          <w:rFonts w:asciiTheme="majorBidi" w:hAnsiTheme="majorBidi" w:cstheme="majorBidi"/>
          <w:b/>
          <w:bCs/>
          <w:i/>
          <w:iCs/>
          <w:sz w:val="24"/>
          <w:szCs w:val="24"/>
          <w:lang w:val="en-GB"/>
        </w:rPr>
        <w:t xml:space="preserve">ommunal </w:t>
      </w:r>
      <w:r w:rsidR="004870CE">
        <w:rPr>
          <w:rFonts w:asciiTheme="majorBidi" w:hAnsiTheme="majorBidi" w:cstheme="majorBidi"/>
          <w:b/>
          <w:bCs/>
          <w:i/>
          <w:iCs/>
          <w:sz w:val="24"/>
          <w:szCs w:val="24"/>
          <w:lang w:val="en-GB"/>
        </w:rPr>
        <w:t>O</w:t>
      </w:r>
      <w:r w:rsidR="00421F1A" w:rsidRPr="004E525B">
        <w:rPr>
          <w:rFonts w:asciiTheme="majorBidi" w:hAnsiTheme="majorBidi" w:cstheme="majorBidi"/>
          <w:b/>
          <w:bCs/>
          <w:i/>
          <w:iCs/>
          <w:sz w:val="24"/>
          <w:szCs w:val="24"/>
          <w:lang w:val="en-GB"/>
        </w:rPr>
        <w:t>rganisational</w:t>
      </w:r>
      <w:r w:rsidRPr="004E525B">
        <w:rPr>
          <w:rFonts w:asciiTheme="majorBidi" w:hAnsiTheme="majorBidi" w:cstheme="majorBidi"/>
          <w:b/>
          <w:bCs/>
          <w:i/>
          <w:iCs/>
          <w:sz w:val="24"/>
          <w:szCs w:val="24"/>
          <w:lang w:val="en-GB"/>
        </w:rPr>
        <w:t xml:space="preserve"> </w:t>
      </w:r>
      <w:r w:rsidR="004870CE">
        <w:rPr>
          <w:rFonts w:asciiTheme="majorBidi" w:hAnsiTheme="majorBidi" w:cstheme="majorBidi"/>
          <w:b/>
          <w:bCs/>
          <w:i/>
          <w:iCs/>
          <w:sz w:val="24"/>
          <w:szCs w:val="24"/>
          <w:lang w:val="en-GB"/>
        </w:rPr>
        <w:t>N</w:t>
      </w:r>
      <w:r w:rsidRPr="004E525B">
        <w:rPr>
          <w:rFonts w:asciiTheme="majorBidi" w:hAnsiTheme="majorBidi" w:cstheme="majorBidi"/>
          <w:b/>
          <w:bCs/>
          <w:i/>
          <w:iCs/>
          <w:sz w:val="24"/>
          <w:szCs w:val="24"/>
          <w:lang w:val="en-GB"/>
        </w:rPr>
        <w:t>ostalgia</w:t>
      </w:r>
    </w:p>
    <w:p w14:paraId="06C3C4F0" w14:textId="74D720EA" w:rsidR="00685FFB" w:rsidRPr="00AF5753" w:rsidRDefault="00930CF0">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We proceeded to</w:t>
      </w:r>
      <w:r w:rsidR="00685FFB" w:rsidRPr="00AF5753">
        <w:rPr>
          <w:rFonts w:asciiTheme="majorBidi" w:hAnsiTheme="majorBidi" w:cstheme="majorBidi"/>
          <w:sz w:val="24"/>
          <w:szCs w:val="24"/>
          <w:lang w:val="en-GB"/>
        </w:rPr>
        <w:t xml:space="preserve"> test our mediation model with agentic and communal </w:t>
      </w:r>
      <w:r w:rsidR="00421F1A">
        <w:rPr>
          <w:rFonts w:asciiTheme="majorBidi" w:hAnsiTheme="majorBidi" w:cstheme="majorBidi"/>
          <w:sz w:val="24"/>
          <w:szCs w:val="24"/>
          <w:lang w:val="en-GB"/>
        </w:rPr>
        <w:t>organisational</w:t>
      </w:r>
      <w:r w:rsidR="00685FFB" w:rsidRPr="00AF5753">
        <w:rPr>
          <w:rFonts w:asciiTheme="majorBidi" w:hAnsiTheme="majorBidi" w:cstheme="majorBidi"/>
          <w:sz w:val="24"/>
          <w:szCs w:val="24"/>
          <w:lang w:val="en-GB"/>
        </w:rPr>
        <w:t xml:space="preserve"> nostalgia as simultaneous predictors. First, we regressed in-role performance, support for </w:t>
      </w:r>
      <w:r w:rsidR="00A15C7A">
        <w:rPr>
          <w:rFonts w:ascii="Times New Roman" w:hAnsi="Times New Roman" w:cs="Times New Roman"/>
          <w:sz w:val="24"/>
          <w:szCs w:val="24"/>
          <w:lang w:val="en-GB"/>
        </w:rPr>
        <w:t xml:space="preserve">organisational </w:t>
      </w:r>
      <w:r w:rsidR="00685FFB" w:rsidRPr="00AF5753">
        <w:rPr>
          <w:rFonts w:asciiTheme="majorBidi" w:hAnsiTheme="majorBidi" w:cstheme="majorBidi"/>
          <w:sz w:val="24"/>
          <w:szCs w:val="24"/>
          <w:lang w:val="en-GB"/>
        </w:rPr>
        <w:t xml:space="preserve">change, and creativity on agentic and communal </w:t>
      </w:r>
      <w:r w:rsidR="00421F1A">
        <w:rPr>
          <w:rFonts w:asciiTheme="majorBidi" w:hAnsiTheme="majorBidi" w:cstheme="majorBidi"/>
          <w:sz w:val="24"/>
          <w:szCs w:val="24"/>
          <w:lang w:val="en-GB"/>
        </w:rPr>
        <w:t>organisational</w:t>
      </w:r>
      <w:r w:rsidR="00685FFB" w:rsidRPr="00AF5753">
        <w:rPr>
          <w:rFonts w:asciiTheme="majorBidi" w:hAnsiTheme="majorBidi" w:cstheme="majorBidi"/>
          <w:sz w:val="24"/>
          <w:szCs w:val="24"/>
          <w:lang w:val="en-GB"/>
        </w:rPr>
        <w:t xml:space="preserve"> nostalgia. Agentic, but not communal, </w:t>
      </w:r>
      <w:r w:rsidR="00421F1A">
        <w:rPr>
          <w:rFonts w:asciiTheme="majorBidi" w:hAnsiTheme="majorBidi" w:cstheme="majorBidi"/>
          <w:sz w:val="24"/>
          <w:szCs w:val="24"/>
          <w:lang w:val="en-GB"/>
        </w:rPr>
        <w:t>organisational</w:t>
      </w:r>
      <w:r w:rsidR="00685FFB" w:rsidRPr="00AF5753">
        <w:rPr>
          <w:rFonts w:asciiTheme="majorBidi" w:hAnsiTheme="majorBidi" w:cstheme="majorBidi"/>
          <w:sz w:val="24"/>
          <w:szCs w:val="24"/>
          <w:lang w:val="en-GB"/>
        </w:rPr>
        <w:t xml:space="preserve"> nostalgia was positively associated with these outcomes (Table </w:t>
      </w:r>
      <w:r w:rsidR="00C05BC7">
        <w:rPr>
          <w:rFonts w:asciiTheme="majorBidi" w:hAnsiTheme="majorBidi" w:cstheme="majorBidi"/>
          <w:sz w:val="24"/>
          <w:szCs w:val="24"/>
          <w:lang w:val="en-GB"/>
        </w:rPr>
        <w:t>14,</w:t>
      </w:r>
      <w:r w:rsidR="00685FFB" w:rsidRPr="00AF5753">
        <w:rPr>
          <w:rFonts w:asciiTheme="majorBidi" w:hAnsiTheme="majorBidi" w:cstheme="majorBidi"/>
          <w:sz w:val="24"/>
          <w:szCs w:val="24"/>
          <w:lang w:val="en-GB"/>
        </w:rPr>
        <w:t xml:space="preserve"> Models </w:t>
      </w:r>
      <w:r w:rsidR="008A38BD">
        <w:rPr>
          <w:rFonts w:asciiTheme="majorBidi" w:hAnsiTheme="majorBidi" w:cstheme="majorBidi"/>
          <w:sz w:val="24"/>
          <w:szCs w:val="24"/>
          <w:lang w:val="en-GB"/>
        </w:rPr>
        <w:t>1</w:t>
      </w:r>
      <w:r w:rsidR="00685FFB" w:rsidRPr="00AF5753">
        <w:rPr>
          <w:rFonts w:asciiTheme="majorBidi" w:hAnsiTheme="majorBidi" w:cstheme="majorBidi"/>
          <w:sz w:val="24"/>
          <w:szCs w:val="24"/>
          <w:lang w:val="en-GB"/>
        </w:rPr>
        <w:t>-</w:t>
      </w:r>
      <w:r w:rsidR="008A38BD">
        <w:rPr>
          <w:rFonts w:asciiTheme="majorBidi" w:hAnsiTheme="majorBidi" w:cstheme="majorBidi"/>
          <w:sz w:val="24"/>
          <w:szCs w:val="24"/>
          <w:lang w:val="en-GB"/>
        </w:rPr>
        <w:t>3</w:t>
      </w:r>
      <w:r w:rsidR="00685FFB" w:rsidRPr="00AF5753">
        <w:rPr>
          <w:rFonts w:asciiTheme="majorBidi" w:hAnsiTheme="majorBidi" w:cstheme="majorBidi"/>
          <w:sz w:val="24"/>
          <w:szCs w:val="24"/>
          <w:lang w:val="en-GB"/>
        </w:rPr>
        <w:t xml:space="preserve">). </w:t>
      </w:r>
    </w:p>
    <w:p w14:paraId="1F66DA65" w14:textId="19D1B9C6" w:rsidR="00685FFB" w:rsidRPr="00AF5753" w:rsidRDefault="00685FFB" w:rsidP="00262498">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Next, we tested the mediational role</w:t>
      </w:r>
      <w:r w:rsidR="00FC78B1">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of autonomy,</w:t>
      </w:r>
      <w:r w:rsidR="00CE2BF9">
        <w:rPr>
          <w:rFonts w:asciiTheme="majorBidi" w:hAnsiTheme="majorBidi" w:cstheme="majorBidi"/>
          <w:sz w:val="24"/>
          <w:szCs w:val="24"/>
          <w:lang w:val="en-GB"/>
        </w:rPr>
        <w:t xml:space="preserve"> r</w:t>
      </w:r>
      <w:r w:rsidR="00CE2BF9">
        <w:rPr>
          <w:rFonts w:ascii="Times New Roman" w:hAnsi="Times New Roman" w:cs="Times New Roman"/>
          <w:sz w:val="24"/>
          <w:szCs w:val="24"/>
          <w:lang w:val="en-GB"/>
        </w:rPr>
        <w:t>elatedness</w:t>
      </w:r>
      <w:r w:rsidRPr="00AF5753">
        <w:rPr>
          <w:rFonts w:asciiTheme="majorBidi" w:hAnsiTheme="majorBidi" w:cstheme="majorBidi"/>
          <w:sz w:val="24"/>
          <w:szCs w:val="24"/>
          <w:lang w:val="en-GB"/>
        </w:rPr>
        <w:t>, and work engagement</w:t>
      </w:r>
      <w:r w:rsidR="00C253AE">
        <w:rPr>
          <w:rFonts w:asciiTheme="majorBidi" w:hAnsiTheme="majorBidi" w:cstheme="majorBidi"/>
          <w:sz w:val="24"/>
          <w:szCs w:val="24"/>
          <w:lang w:val="en-GB"/>
        </w:rPr>
        <w:t xml:space="preserve"> (Figure </w:t>
      </w:r>
      <w:r w:rsidR="0090168D">
        <w:rPr>
          <w:rFonts w:asciiTheme="majorBidi" w:hAnsiTheme="majorBidi" w:cstheme="majorBidi"/>
          <w:sz w:val="24"/>
          <w:szCs w:val="24"/>
          <w:lang w:val="en-GB"/>
        </w:rPr>
        <w:t>3</w:t>
      </w:r>
      <w:r w:rsidR="00C253AE">
        <w:rPr>
          <w:rFonts w:asciiTheme="majorBidi" w:hAnsiTheme="majorBidi" w:cstheme="majorBidi"/>
          <w:sz w:val="24"/>
          <w:szCs w:val="24"/>
          <w:lang w:val="en-GB"/>
        </w:rPr>
        <w:t>)</w:t>
      </w:r>
      <w:r w:rsidRPr="00AF5753">
        <w:rPr>
          <w:rFonts w:asciiTheme="majorBidi" w:hAnsiTheme="majorBidi" w:cstheme="majorBidi"/>
          <w:sz w:val="24"/>
          <w:szCs w:val="24"/>
          <w:lang w:val="en-GB"/>
        </w:rPr>
        <w:t>.</w:t>
      </w:r>
      <w:r w:rsidR="00275879">
        <w:rPr>
          <w:rFonts w:asciiTheme="majorBidi" w:hAnsiTheme="majorBidi" w:cstheme="majorBidi"/>
          <w:sz w:val="24"/>
          <w:szCs w:val="24"/>
          <w:lang w:val="en-GB"/>
        </w:rPr>
        <w:t xml:space="preserve"> </w:t>
      </w:r>
      <w:r w:rsidR="00C253AE">
        <w:rPr>
          <w:rFonts w:asciiTheme="majorBidi" w:hAnsiTheme="majorBidi" w:cstheme="majorBidi"/>
          <w:sz w:val="24"/>
          <w:szCs w:val="24"/>
          <w:lang w:val="en-GB"/>
        </w:rPr>
        <w:t>A</w:t>
      </w:r>
      <w:r w:rsidRPr="00AF5753">
        <w:rPr>
          <w:rFonts w:asciiTheme="majorBidi" w:hAnsiTheme="majorBidi" w:cstheme="majorBidi"/>
          <w:sz w:val="24"/>
          <w:szCs w:val="24"/>
          <w:lang w:val="en-GB"/>
        </w:rPr>
        <w:t xml:space="preserve">gentic, but not communal,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was positively associated with autonomy (controlling for</w:t>
      </w:r>
      <w:r w:rsidR="00CE2BF9">
        <w:rPr>
          <w:rFonts w:asciiTheme="majorBidi" w:hAnsiTheme="majorBidi" w:cstheme="majorBidi"/>
          <w:sz w:val="24"/>
          <w:szCs w:val="24"/>
          <w:lang w:val="en-GB"/>
        </w:rPr>
        <w:t xml:space="preserve"> r</w:t>
      </w:r>
      <w:r w:rsidR="00CE2BF9">
        <w:rPr>
          <w:rFonts w:ascii="Times New Roman" w:hAnsi="Times New Roman" w:cs="Times New Roman"/>
          <w:sz w:val="24"/>
          <w:szCs w:val="24"/>
          <w:lang w:val="en-GB"/>
        </w:rPr>
        <w:t>elatedness</w:t>
      </w:r>
      <w:r w:rsidRPr="00AF5753">
        <w:rPr>
          <w:rFonts w:asciiTheme="majorBidi" w:hAnsiTheme="majorBidi" w:cstheme="majorBidi"/>
          <w:sz w:val="24"/>
          <w:szCs w:val="24"/>
          <w:lang w:val="en-GB"/>
        </w:rPr>
        <w:t>)</w:t>
      </w:r>
      <w:r w:rsidR="00275879">
        <w:rPr>
          <w:rFonts w:asciiTheme="majorBidi" w:hAnsiTheme="majorBidi" w:cstheme="majorBidi"/>
          <w:sz w:val="24"/>
          <w:szCs w:val="24"/>
          <w:lang w:val="en-GB"/>
        </w:rPr>
        <w:t>, whereas c</w:t>
      </w:r>
      <w:r w:rsidRPr="00AF5753">
        <w:rPr>
          <w:rFonts w:asciiTheme="majorBidi" w:hAnsiTheme="majorBidi" w:cstheme="majorBidi"/>
          <w:sz w:val="24"/>
          <w:szCs w:val="24"/>
          <w:lang w:val="en-GB"/>
        </w:rPr>
        <w:t xml:space="preserve">ommunal, but not agentic,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was positively associated with</w:t>
      </w:r>
      <w:r w:rsidR="00CE2BF9" w:rsidRPr="00CE2BF9">
        <w:rPr>
          <w:rFonts w:asciiTheme="majorBidi" w:hAnsiTheme="majorBidi" w:cstheme="majorBidi"/>
          <w:sz w:val="24"/>
          <w:szCs w:val="24"/>
          <w:lang w:val="en-GB"/>
        </w:rPr>
        <w:t xml:space="preserve">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sidRPr="00AF5753">
        <w:rPr>
          <w:rFonts w:asciiTheme="majorBidi" w:hAnsiTheme="majorBidi" w:cstheme="majorBidi"/>
          <w:sz w:val="24"/>
          <w:szCs w:val="24"/>
          <w:lang w:val="en-GB"/>
        </w:rPr>
        <w:t xml:space="preserve"> (controlling for autonomy). </w:t>
      </w:r>
      <w:r w:rsidR="00FC78B1">
        <w:rPr>
          <w:rFonts w:asciiTheme="majorBidi" w:hAnsiTheme="majorBidi" w:cstheme="majorBidi"/>
          <w:sz w:val="24"/>
          <w:szCs w:val="24"/>
          <w:lang w:val="en-GB"/>
        </w:rPr>
        <w:t>A</w:t>
      </w:r>
      <w:r w:rsidRPr="00AF5753">
        <w:rPr>
          <w:rFonts w:asciiTheme="majorBidi" w:hAnsiTheme="majorBidi" w:cstheme="majorBidi"/>
          <w:sz w:val="24"/>
          <w:szCs w:val="24"/>
          <w:lang w:val="en-GB"/>
        </w:rPr>
        <w:t>utonomy and</w:t>
      </w:r>
      <w:r w:rsidR="00CE2BF9">
        <w:rPr>
          <w:rFonts w:asciiTheme="majorBidi" w:hAnsiTheme="majorBidi" w:cstheme="majorBidi"/>
          <w:sz w:val="24"/>
          <w:szCs w:val="24"/>
          <w:lang w:val="en-GB"/>
        </w:rPr>
        <w:t xml:space="preserve"> r</w:t>
      </w:r>
      <w:r w:rsidR="00CE2BF9">
        <w:rPr>
          <w:rFonts w:ascii="Times New Roman" w:hAnsi="Times New Roman" w:cs="Times New Roman"/>
          <w:sz w:val="24"/>
          <w:szCs w:val="24"/>
          <w:lang w:val="en-GB"/>
        </w:rPr>
        <w:t>elatedness</w:t>
      </w:r>
      <w:r w:rsidRPr="00AF5753">
        <w:rPr>
          <w:rFonts w:asciiTheme="majorBidi" w:hAnsiTheme="majorBidi" w:cstheme="majorBidi"/>
          <w:sz w:val="24"/>
          <w:szCs w:val="24"/>
          <w:lang w:val="en-GB"/>
        </w:rPr>
        <w:t xml:space="preserve"> simultaneously predicted </w:t>
      </w:r>
      <w:r w:rsidR="00FC78B1">
        <w:rPr>
          <w:rFonts w:asciiTheme="majorBidi" w:hAnsiTheme="majorBidi" w:cstheme="majorBidi"/>
          <w:sz w:val="24"/>
          <w:szCs w:val="24"/>
          <w:lang w:val="en-GB"/>
        </w:rPr>
        <w:t xml:space="preserve">higher </w:t>
      </w:r>
      <w:r w:rsidRPr="00AF5753">
        <w:rPr>
          <w:rFonts w:asciiTheme="majorBidi" w:hAnsiTheme="majorBidi" w:cstheme="majorBidi"/>
          <w:sz w:val="24"/>
          <w:szCs w:val="24"/>
          <w:lang w:val="en-GB"/>
        </w:rPr>
        <w:t xml:space="preserve">work engagement. </w:t>
      </w:r>
      <w:r w:rsidR="00EF0094">
        <w:rPr>
          <w:rFonts w:asciiTheme="majorBidi" w:hAnsiTheme="majorBidi" w:cstheme="majorBidi"/>
          <w:sz w:val="24"/>
          <w:szCs w:val="24"/>
          <w:lang w:val="en-GB"/>
        </w:rPr>
        <w:t>Work engagement in turn predicted in-role performance</w:t>
      </w:r>
      <w:r w:rsidR="00027188">
        <w:rPr>
          <w:rFonts w:asciiTheme="majorBidi" w:hAnsiTheme="majorBidi" w:cstheme="majorBidi"/>
          <w:sz w:val="24"/>
          <w:szCs w:val="24"/>
          <w:lang w:val="en-GB"/>
        </w:rPr>
        <w:t>, support for organisational change, and creativity.</w:t>
      </w:r>
      <w:r w:rsidR="00776EB7">
        <w:rPr>
          <w:rFonts w:asciiTheme="majorBidi" w:hAnsiTheme="majorBidi" w:cstheme="majorBidi"/>
          <w:sz w:val="24"/>
          <w:szCs w:val="24"/>
          <w:lang w:val="en-GB"/>
        </w:rPr>
        <w:t xml:space="preserve"> </w:t>
      </w:r>
      <w:r w:rsidR="004F5EA5">
        <w:rPr>
          <w:rFonts w:asciiTheme="majorBidi" w:hAnsiTheme="majorBidi" w:cstheme="majorBidi"/>
          <w:sz w:val="24"/>
          <w:szCs w:val="24"/>
          <w:lang w:val="en-GB"/>
        </w:rPr>
        <w:t>W</w:t>
      </w:r>
      <w:r w:rsidR="00325892">
        <w:rPr>
          <w:rFonts w:asciiTheme="majorBidi" w:hAnsiTheme="majorBidi" w:cstheme="majorBidi"/>
          <w:sz w:val="24"/>
          <w:szCs w:val="24"/>
          <w:lang w:val="en-GB"/>
        </w:rPr>
        <w:t>e found</w:t>
      </w:r>
      <w:r w:rsidR="00461979">
        <w:rPr>
          <w:rFonts w:asciiTheme="majorBidi" w:hAnsiTheme="majorBidi" w:cstheme="majorBidi"/>
          <w:sz w:val="24"/>
          <w:szCs w:val="24"/>
          <w:lang w:val="en-GB"/>
        </w:rPr>
        <w:t xml:space="preserve"> </w:t>
      </w:r>
      <w:r w:rsidR="0013363E">
        <w:rPr>
          <w:rFonts w:asciiTheme="majorBidi" w:hAnsiTheme="majorBidi" w:cstheme="majorBidi"/>
          <w:sz w:val="24"/>
          <w:szCs w:val="24"/>
          <w:lang w:val="en-GB"/>
        </w:rPr>
        <w:t xml:space="preserve">significant indirect effects of </w:t>
      </w:r>
      <w:r w:rsidRPr="00AF5753">
        <w:rPr>
          <w:rFonts w:asciiTheme="majorBidi" w:hAnsiTheme="majorBidi" w:cstheme="majorBidi"/>
          <w:sz w:val="24"/>
          <w:szCs w:val="24"/>
          <w:lang w:val="en-GB"/>
        </w:rPr>
        <w:t xml:space="preserve">agentic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w:t>
      </w:r>
      <w:r w:rsidR="00A33DC3">
        <w:rPr>
          <w:rFonts w:asciiTheme="majorBidi" w:hAnsiTheme="majorBidi" w:cstheme="majorBidi"/>
          <w:sz w:val="24"/>
          <w:szCs w:val="24"/>
          <w:lang w:val="en-GB"/>
        </w:rPr>
        <w:t xml:space="preserve">on </w:t>
      </w:r>
      <w:r w:rsidR="004F5EA5">
        <w:rPr>
          <w:rFonts w:asciiTheme="majorBidi" w:hAnsiTheme="majorBidi" w:cstheme="majorBidi"/>
          <w:sz w:val="24"/>
          <w:szCs w:val="24"/>
          <w:lang w:val="en-GB"/>
        </w:rPr>
        <w:t>our outcomes</w:t>
      </w:r>
      <w:r w:rsidR="00056DBA">
        <w:rPr>
          <w:rFonts w:asciiTheme="majorBidi" w:hAnsiTheme="majorBidi" w:cstheme="majorBidi"/>
          <w:sz w:val="24"/>
          <w:szCs w:val="24"/>
          <w:lang w:val="en-GB"/>
        </w:rPr>
        <w:t xml:space="preserve"> (in-role performance, support for organisational change, and creativity)</w:t>
      </w:r>
      <w:r w:rsidR="004F5EA5">
        <w:rPr>
          <w:rFonts w:asciiTheme="majorBidi" w:hAnsiTheme="majorBidi" w:cstheme="majorBidi"/>
          <w:sz w:val="24"/>
          <w:szCs w:val="24"/>
          <w:lang w:val="en-GB"/>
        </w:rPr>
        <w:t xml:space="preserve"> </w:t>
      </w:r>
      <w:r w:rsidR="00776EB7">
        <w:rPr>
          <w:rFonts w:asciiTheme="majorBidi" w:hAnsiTheme="majorBidi" w:cstheme="majorBidi"/>
          <w:sz w:val="24"/>
          <w:szCs w:val="24"/>
          <w:lang w:val="en-GB"/>
        </w:rPr>
        <w:t>via first</w:t>
      </w:r>
      <w:r w:rsidRPr="00AF5753">
        <w:rPr>
          <w:rFonts w:asciiTheme="majorBidi" w:hAnsiTheme="majorBidi" w:cstheme="majorBidi"/>
          <w:sz w:val="24"/>
          <w:szCs w:val="24"/>
          <w:lang w:val="en-GB"/>
        </w:rPr>
        <w:t xml:space="preserve"> autonomy </w:t>
      </w:r>
      <w:r w:rsidR="00776EB7">
        <w:rPr>
          <w:rFonts w:asciiTheme="majorBidi" w:hAnsiTheme="majorBidi" w:cstheme="majorBidi"/>
          <w:sz w:val="24"/>
          <w:szCs w:val="24"/>
          <w:lang w:val="en-GB"/>
        </w:rPr>
        <w:t>and next</w:t>
      </w:r>
      <w:r w:rsidRPr="00AF5753">
        <w:rPr>
          <w:rFonts w:asciiTheme="majorBidi" w:hAnsiTheme="majorBidi" w:cstheme="majorBidi"/>
          <w:sz w:val="24"/>
          <w:szCs w:val="24"/>
          <w:lang w:val="en-GB"/>
        </w:rPr>
        <w:t xml:space="preserve"> work engagement. </w:t>
      </w:r>
      <w:r w:rsidR="00275879">
        <w:rPr>
          <w:rFonts w:asciiTheme="majorBidi" w:hAnsiTheme="majorBidi" w:cstheme="majorBidi"/>
          <w:sz w:val="24"/>
          <w:szCs w:val="24"/>
          <w:lang w:val="en-GB"/>
        </w:rPr>
        <w:t xml:space="preserve">Likewise, </w:t>
      </w:r>
      <w:r w:rsidR="00932EE0">
        <w:rPr>
          <w:rFonts w:asciiTheme="majorBidi" w:hAnsiTheme="majorBidi" w:cstheme="majorBidi"/>
          <w:sz w:val="24"/>
          <w:szCs w:val="24"/>
          <w:lang w:val="en-GB"/>
        </w:rPr>
        <w:t xml:space="preserve">we </w:t>
      </w:r>
      <w:r w:rsidR="00056DBA">
        <w:rPr>
          <w:rFonts w:asciiTheme="majorBidi" w:hAnsiTheme="majorBidi" w:cstheme="majorBidi"/>
          <w:sz w:val="24"/>
          <w:szCs w:val="24"/>
          <w:lang w:val="en-GB"/>
        </w:rPr>
        <w:t xml:space="preserve">found significant indirect effects </w:t>
      </w:r>
      <w:r w:rsidRPr="00AF5753">
        <w:rPr>
          <w:rFonts w:asciiTheme="majorBidi" w:hAnsiTheme="majorBidi" w:cstheme="majorBidi"/>
          <w:sz w:val="24"/>
          <w:szCs w:val="24"/>
          <w:lang w:val="en-GB"/>
        </w:rPr>
        <w:t xml:space="preserve">of communal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w:t>
      </w:r>
      <w:r w:rsidR="00056DBA">
        <w:rPr>
          <w:rFonts w:asciiTheme="majorBidi" w:hAnsiTheme="majorBidi" w:cstheme="majorBidi"/>
          <w:sz w:val="24"/>
          <w:szCs w:val="24"/>
          <w:lang w:val="en-GB"/>
        </w:rPr>
        <w:t xml:space="preserve"> </w:t>
      </w:r>
      <w:r w:rsidR="00932EE0">
        <w:rPr>
          <w:rFonts w:asciiTheme="majorBidi" w:hAnsiTheme="majorBidi" w:cstheme="majorBidi"/>
          <w:sz w:val="24"/>
          <w:szCs w:val="24"/>
          <w:lang w:val="en-GB"/>
        </w:rPr>
        <w:t xml:space="preserve">on </w:t>
      </w:r>
      <w:r w:rsidR="00056DBA">
        <w:rPr>
          <w:rFonts w:asciiTheme="majorBidi" w:hAnsiTheme="majorBidi" w:cstheme="majorBidi"/>
          <w:sz w:val="24"/>
          <w:szCs w:val="24"/>
          <w:lang w:val="en-GB"/>
        </w:rPr>
        <w:t>our outcomes</w:t>
      </w:r>
      <w:r w:rsidRPr="00AF5753">
        <w:rPr>
          <w:rFonts w:asciiTheme="majorBidi" w:hAnsiTheme="majorBidi" w:cstheme="majorBidi"/>
          <w:sz w:val="24"/>
          <w:szCs w:val="24"/>
          <w:lang w:val="en-GB"/>
        </w:rPr>
        <w:t xml:space="preserve"> via </w:t>
      </w:r>
      <w:r w:rsidR="00056DBA">
        <w:rPr>
          <w:rFonts w:asciiTheme="majorBidi" w:hAnsiTheme="majorBidi" w:cstheme="majorBidi"/>
          <w:sz w:val="24"/>
          <w:szCs w:val="24"/>
          <w:lang w:val="en-GB"/>
        </w:rPr>
        <w:t xml:space="preserve">first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sidR="00CE2BF9" w:rsidRPr="00AF5753" w:rsidDel="00CE2BF9">
        <w:rPr>
          <w:rFonts w:asciiTheme="majorBidi" w:hAnsiTheme="majorBidi" w:cstheme="majorBidi"/>
          <w:sz w:val="24"/>
          <w:szCs w:val="24"/>
          <w:lang w:val="en-GB"/>
        </w:rPr>
        <w:t xml:space="preserve"> </w:t>
      </w:r>
      <w:r w:rsidR="005B230F">
        <w:rPr>
          <w:rFonts w:asciiTheme="majorBidi" w:hAnsiTheme="majorBidi" w:cstheme="majorBidi"/>
          <w:sz w:val="24"/>
          <w:szCs w:val="24"/>
          <w:lang w:val="en-GB"/>
        </w:rPr>
        <w:t xml:space="preserve">and next </w:t>
      </w:r>
      <w:r w:rsidRPr="00AF5753">
        <w:rPr>
          <w:rFonts w:asciiTheme="majorBidi" w:hAnsiTheme="majorBidi" w:cstheme="majorBidi"/>
          <w:sz w:val="24"/>
          <w:szCs w:val="24"/>
          <w:lang w:val="en-GB"/>
        </w:rPr>
        <w:t xml:space="preserve">work engagement. </w:t>
      </w:r>
      <w:r w:rsidR="00930CF0">
        <w:rPr>
          <w:rFonts w:asciiTheme="majorBidi" w:hAnsiTheme="majorBidi" w:cstheme="majorBidi"/>
          <w:sz w:val="24"/>
          <w:szCs w:val="24"/>
          <w:lang w:val="en-GB"/>
        </w:rPr>
        <w:t>Finally</w:t>
      </w:r>
      <w:r w:rsidR="00275879">
        <w:rPr>
          <w:rFonts w:asciiTheme="majorBidi" w:hAnsiTheme="majorBidi" w:cstheme="majorBidi"/>
          <w:sz w:val="24"/>
          <w:szCs w:val="24"/>
          <w:lang w:val="en-GB"/>
        </w:rPr>
        <w:t xml:space="preserve">, </w:t>
      </w:r>
      <w:r w:rsidR="00262498">
        <w:rPr>
          <w:rFonts w:asciiTheme="majorBidi" w:hAnsiTheme="majorBidi" w:cstheme="majorBidi"/>
          <w:sz w:val="24"/>
          <w:szCs w:val="24"/>
          <w:lang w:val="en-GB"/>
        </w:rPr>
        <w:t xml:space="preserve">neither </w:t>
      </w:r>
      <w:r w:rsidR="00275879">
        <w:rPr>
          <w:rFonts w:asciiTheme="majorBidi" w:hAnsiTheme="majorBidi" w:cstheme="majorBidi"/>
          <w:sz w:val="24"/>
          <w:szCs w:val="24"/>
          <w:lang w:val="en-GB"/>
        </w:rPr>
        <w:t>the i</w:t>
      </w:r>
      <w:r w:rsidRPr="00AF5753">
        <w:rPr>
          <w:rFonts w:asciiTheme="majorBidi" w:hAnsiTheme="majorBidi" w:cstheme="majorBidi"/>
          <w:sz w:val="24"/>
          <w:szCs w:val="24"/>
          <w:lang w:val="en-GB"/>
        </w:rPr>
        <w:t xml:space="preserve">ndirect effects of agentic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via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sidR="00CE2BF9" w:rsidRPr="00AF5753" w:rsidDel="00CE2BF9">
        <w:rPr>
          <w:rFonts w:asciiTheme="majorBidi" w:hAnsiTheme="majorBidi" w:cstheme="majorBidi"/>
          <w:sz w:val="24"/>
          <w:szCs w:val="24"/>
          <w:lang w:val="en-GB"/>
        </w:rPr>
        <w:t xml:space="preserve"> </w:t>
      </w:r>
      <w:r w:rsidR="00262498">
        <w:rPr>
          <w:rFonts w:asciiTheme="majorBidi" w:hAnsiTheme="majorBidi" w:cstheme="majorBidi"/>
          <w:sz w:val="24"/>
          <w:szCs w:val="24"/>
          <w:lang w:val="en-GB"/>
        </w:rPr>
        <w:t>nor</w:t>
      </w:r>
      <w:r w:rsidR="00262498" w:rsidRPr="00AF5753">
        <w:rPr>
          <w:rFonts w:asciiTheme="majorBidi" w:hAnsiTheme="majorBidi" w:cstheme="majorBidi"/>
          <w:sz w:val="24"/>
          <w:szCs w:val="24"/>
          <w:lang w:val="en-GB"/>
        </w:rPr>
        <w:t xml:space="preserve"> </w:t>
      </w:r>
      <w:r w:rsidR="00262498">
        <w:rPr>
          <w:rFonts w:asciiTheme="majorBidi" w:hAnsiTheme="majorBidi" w:cstheme="majorBidi"/>
          <w:sz w:val="24"/>
          <w:szCs w:val="24"/>
          <w:lang w:val="en-GB"/>
        </w:rPr>
        <w:t xml:space="preserve">those of </w:t>
      </w:r>
      <w:r w:rsidRPr="00AF5753">
        <w:rPr>
          <w:rFonts w:asciiTheme="majorBidi" w:hAnsiTheme="majorBidi" w:cstheme="majorBidi"/>
          <w:sz w:val="24"/>
          <w:szCs w:val="24"/>
          <w:lang w:val="en-GB"/>
        </w:rPr>
        <w:t xml:space="preserve">communal </w:t>
      </w:r>
      <w:r w:rsidR="00421F1A">
        <w:rPr>
          <w:rFonts w:asciiTheme="majorBidi" w:hAnsiTheme="majorBidi" w:cstheme="majorBidi"/>
          <w:sz w:val="24"/>
          <w:szCs w:val="24"/>
          <w:lang w:val="en-GB"/>
        </w:rPr>
        <w:t>organisational</w:t>
      </w:r>
      <w:r w:rsidRPr="00AF5753">
        <w:rPr>
          <w:rFonts w:asciiTheme="majorBidi" w:hAnsiTheme="majorBidi" w:cstheme="majorBidi"/>
          <w:sz w:val="24"/>
          <w:szCs w:val="24"/>
          <w:lang w:val="en-GB"/>
        </w:rPr>
        <w:t xml:space="preserve"> nostalgia via autonomy were significant (Table 1</w:t>
      </w:r>
      <w:r w:rsidR="00C05BC7">
        <w:rPr>
          <w:rFonts w:asciiTheme="majorBidi" w:hAnsiTheme="majorBidi" w:cstheme="majorBidi"/>
          <w:sz w:val="24"/>
          <w:szCs w:val="24"/>
          <w:lang w:val="en-GB"/>
        </w:rPr>
        <w:t>1</w:t>
      </w:r>
      <w:r w:rsidRPr="00AF5753">
        <w:rPr>
          <w:rFonts w:asciiTheme="majorBidi" w:hAnsiTheme="majorBidi" w:cstheme="majorBidi"/>
          <w:sz w:val="24"/>
          <w:szCs w:val="24"/>
          <w:lang w:val="en-GB"/>
        </w:rPr>
        <w:t>).</w:t>
      </w:r>
    </w:p>
    <w:p w14:paraId="5CE2389D" w14:textId="77777777" w:rsidR="001C605D" w:rsidRDefault="001C605D" w:rsidP="005D2923">
      <w:pPr>
        <w:spacing w:after="0" w:line="480" w:lineRule="exact"/>
        <w:contextualSpacing/>
        <w:rPr>
          <w:rFonts w:asciiTheme="majorBidi" w:hAnsiTheme="majorBidi" w:cstheme="majorBidi"/>
          <w:b/>
          <w:bCs/>
          <w:sz w:val="24"/>
          <w:szCs w:val="24"/>
          <w:lang w:val="en-GB"/>
        </w:rPr>
      </w:pPr>
    </w:p>
    <w:p w14:paraId="5BDB8B9A"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35AD34F8"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3866568D"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7EAC8D12"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5132E5E4"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248C1649"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02526A78"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44CA29D7"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07C194CF" w14:textId="77777777" w:rsidR="003F5404" w:rsidRDefault="003F5404" w:rsidP="005D2923">
      <w:pPr>
        <w:spacing w:after="0" w:line="480" w:lineRule="exact"/>
        <w:contextualSpacing/>
        <w:rPr>
          <w:rFonts w:asciiTheme="majorBidi" w:hAnsiTheme="majorBidi" w:cstheme="majorBidi"/>
          <w:b/>
          <w:bCs/>
          <w:sz w:val="24"/>
          <w:szCs w:val="24"/>
          <w:lang w:val="en-GB"/>
        </w:rPr>
      </w:pPr>
    </w:p>
    <w:p w14:paraId="4D38405C" w14:textId="18760E18" w:rsidR="00FB66DE" w:rsidRPr="00AF5753" w:rsidRDefault="00FB66DE" w:rsidP="00FB66DE">
      <w:pPr>
        <w:spacing w:after="0" w:line="480" w:lineRule="exact"/>
        <w:contextualSpacing/>
        <w:rPr>
          <w:rFonts w:ascii="Times New Roman" w:hAnsi="Times New Roman" w:cs="Times New Roman"/>
          <w:b/>
          <w:bCs/>
          <w:sz w:val="24"/>
          <w:szCs w:val="24"/>
          <w:lang w:val="en-GB"/>
        </w:rPr>
      </w:pPr>
      <w:r w:rsidRPr="00AF5753">
        <w:rPr>
          <w:rFonts w:ascii="Times New Roman" w:hAnsi="Times New Roman" w:cs="Times New Roman"/>
          <w:b/>
          <w:bCs/>
          <w:sz w:val="24"/>
          <w:szCs w:val="24"/>
          <w:lang w:val="en-GB"/>
        </w:rPr>
        <w:lastRenderedPageBreak/>
        <w:t>Table 1</w:t>
      </w:r>
      <w:r w:rsidR="00C05BC7">
        <w:rPr>
          <w:rFonts w:ascii="Times New Roman" w:hAnsi="Times New Roman" w:cs="Times New Roman"/>
          <w:b/>
          <w:bCs/>
          <w:sz w:val="24"/>
          <w:szCs w:val="24"/>
          <w:lang w:val="en-GB"/>
        </w:rPr>
        <w:t>4</w:t>
      </w:r>
    </w:p>
    <w:p w14:paraId="0209EB0F" w14:textId="5C00E211" w:rsidR="00FB66DE" w:rsidRPr="00AF5753" w:rsidRDefault="009D5A74" w:rsidP="00FB66DE">
      <w:pPr>
        <w:spacing w:after="0" w:line="480" w:lineRule="exact"/>
        <w:contextualSpacing/>
        <w:rPr>
          <w:rFonts w:asciiTheme="majorBidi" w:hAnsiTheme="majorBidi" w:cstheme="majorBidi"/>
          <w:sz w:val="24"/>
          <w:szCs w:val="24"/>
          <w:lang w:val="en-GB"/>
        </w:rPr>
      </w:pPr>
      <w:r w:rsidRPr="00AF5753">
        <w:rPr>
          <w:rFonts w:ascii="Times New Roman" w:hAnsi="Times New Roman" w:cs="Times New Roman"/>
          <w:i/>
          <w:iCs/>
          <w:sz w:val="24"/>
          <w:szCs w:val="24"/>
          <w:lang w:val="en-GB"/>
        </w:rPr>
        <w:t xml:space="preserve">Regression </w:t>
      </w:r>
      <w:r>
        <w:rPr>
          <w:rFonts w:ascii="Times New Roman" w:hAnsi="Times New Roman" w:cs="Times New Roman"/>
          <w:i/>
          <w:iCs/>
          <w:sz w:val="24"/>
          <w:szCs w:val="24"/>
          <w:lang w:val="en-GB"/>
        </w:rPr>
        <w:t>M</w:t>
      </w:r>
      <w:r w:rsidRPr="00AF5753">
        <w:rPr>
          <w:rFonts w:ascii="Times New Roman" w:hAnsi="Times New Roman" w:cs="Times New Roman"/>
          <w:i/>
          <w:iCs/>
          <w:sz w:val="24"/>
          <w:szCs w:val="24"/>
          <w:lang w:val="en-GB"/>
        </w:rPr>
        <w:t xml:space="preserve">odels with </w:t>
      </w:r>
      <w:r>
        <w:rPr>
          <w:rFonts w:ascii="Times New Roman" w:hAnsi="Times New Roman" w:cs="Times New Roman"/>
          <w:i/>
          <w:iCs/>
          <w:sz w:val="24"/>
          <w:szCs w:val="24"/>
          <w:lang w:val="en-GB"/>
        </w:rPr>
        <w:t>Agentic and Communal Organisational Nostalgia Subscales</w:t>
      </w:r>
      <w:r w:rsidRPr="00AF5753">
        <w:rPr>
          <w:rFonts w:ascii="Times New Roman" w:hAnsi="Times New Roman" w:cs="Times New Roman"/>
          <w:i/>
          <w:iCs/>
          <w:sz w:val="24"/>
          <w:szCs w:val="24"/>
          <w:lang w:val="en-GB"/>
        </w:rPr>
        <w:t xml:space="preserve"> Study</w:t>
      </w:r>
      <w:r>
        <w:rPr>
          <w:rFonts w:ascii="Times New Roman" w:hAnsi="Times New Roman" w:cs="Times New Roman"/>
          <w:i/>
          <w:iCs/>
          <w:sz w:val="24"/>
          <w:szCs w:val="24"/>
          <w:lang w:val="en-GB"/>
        </w:rPr>
        <w:t xml:space="preserve"> </w:t>
      </w:r>
      <w:r w:rsidR="00FB66DE" w:rsidRPr="00AF5753">
        <w:rPr>
          <w:rFonts w:ascii="Times New Roman" w:hAnsi="Times New Roman" w:cs="Times New Roman"/>
          <w:i/>
          <w:iCs/>
          <w:sz w:val="24"/>
          <w:szCs w:val="24"/>
          <w:lang w:val="en-GB"/>
        </w:rPr>
        <w:t>4</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38"/>
        <w:gridCol w:w="651"/>
        <w:gridCol w:w="1686"/>
        <w:gridCol w:w="838"/>
        <w:gridCol w:w="1720"/>
        <w:gridCol w:w="838"/>
      </w:tblGrid>
      <w:tr w:rsidR="00FB66DE" w:rsidRPr="00AF5753" w14:paraId="25EEB8BD" w14:textId="77777777" w:rsidTr="00E714D1">
        <w:tc>
          <w:tcPr>
            <w:tcW w:w="2127" w:type="dxa"/>
          </w:tcPr>
          <w:p w14:paraId="518B4590" w14:textId="77777777" w:rsidR="00FB66DE" w:rsidRPr="00AF5753" w:rsidRDefault="00FB66DE" w:rsidP="00566853">
            <w:pPr>
              <w:spacing w:line="480" w:lineRule="exact"/>
              <w:contextualSpacing/>
              <w:rPr>
                <w:rFonts w:ascii="Times New Roman" w:hAnsi="Times New Roman" w:cs="Times New Roman"/>
                <w:i/>
                <w:iCs/>
                <w:sz w:val="24"/>
                <w:szCs w:val="24"/>
                <w:lang w:val="en-GB"/>
              </w:rPr>
            </w:pPr>
          </w:p>
        </w:tc>
        <w:tc>
          <w:tcPr>
            <w:tcW w:w="2289" w:type="dxa"/>
            <w:gridSpan w:val="2"/>
            <w:tcBorders>
              <w:bottom w:val="single" w:sz="4" w:space="0" w:color="auto"/>
            </w:tcBorders>
          </w:tcPr>
          <w:p w14:paraId="66F8781C"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Model </w:t>
            </w:r>
            <w:r>
              <w:rPr>
                <w:rFonts w:ascii="Times New Roman" w:hAnsi="Times New Roman" w:cs="Times New Roman"/>
                <w:sz w:val="24"/>
                <w:szCs w:val="24"/>
                <w:lang w:val="en-GB"/>
              </w:rPr>
              <w:t>1</w:t>
            </w:r>
          </w:p>
        </w:tc>
        <w:tc>
          <w:tcPr>
            <w:tcW w:w="0" w:type="auto"/>
            <w:gridSpan w:val="2"/>
            <w:tcBorders>
              <w:bottom w:val="single" w:sz="4" w:space="0" w:color="auto"/>
            </w:tcBorders>
          </w:tcPr>
          <w:p w14:paraId="6524AFFF"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Model </w:t>
            </w:r>
            <w:r>
              <w:rPr>
                <w:rFonts w:ascii="Times New Roman" w:hAnsi="Times New Roman" w:cs="Times New Roman"/>
                <w:sz w:val="24"/>
                <w:szCs w:val="24"/>
                <w:lang w:val="en-GB"/>
              </w:rPr>
              <w:t>2</w:t>
            </w:r>
          </w:p>
        </w:tc>
        <w:tc>
          <w:tcPr>
            <w:tcW w:w="2558" w:type="dxa"/>
            <w:gridSpan w:val="2"/>
            <w:tcBorders>
              <w:bottom w:val="single" w:sz="4" w:space="0" w:color="auto"/>
            </w:tcBorders>
          </w:tcPr>
          <w:p w14:paraId="4B80C412"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Model </w:t>
            </w:r>
            <w:r>
              <w:rPr>
                <w:rFonts w:ascii="Times New Roman" w:hAnsi="Times New Roman" w:cs="Times New Roman"/>
                <w:sz w:val="24"/>
                <w:szCs w:val="24"/>
                <w:lang w:val="en-GB"/>
              </w:rPr>
              <w:t>3</w:t>
            </w:r>
          </w:p>
        </w:tc>
      </w:tr>
      <w:tr w:rsidR="00FB66DE" w:rsidRPr="00AF5753" w14:paraId="27390A0D" w14:textId="77777777" w:rsidTr="00E714D1">
        <w:tc>
          <w:tcPr>
            <w:tcW w:w="2127" w:type="dxa"/>
          </w:tcPr>
          <w:p w14:paraId="5231E81A" w14:textId="77777777" w:rsidR="00FB66DE" w:rsidRPr="00AF5753" w:rsidRDefault="00FB66DE" w:rsidP="00566853">
            <w:pPr>
              <w:spacing w:line="480" w:lineRule="exact"/>
              <w:contextualSpacing/>
              <w:rPr>
                <w:rFonts w:ascii="Times New Roman" w:hAnsi="Times New Roman" w:cs="Times New Roman"/>
                <w:i/>
                <w:iCs/>
                <w:sz w:val="24"/>
                <w:szCs w:val="24"/>
                <w:lang w:val="en-GB"/>
              </w:rPr>
            </w:pPr>
          </w:p>
        </w:tc>
        <w:tc>
          <w:tcPr>
            <w:tcW w:w="2289" w:type="dxa"/>
            <w:gridSpan w:val="2"/>
            <w:tcBorders>
              <w:top w:val="single" w:sz="4" w:space="0" w:color="auto"/>
              <w:bottom w:val="single" w:sz="4" w:space="0" w:color="auto"/>
            </w:tcBorders>
          </w:tcPr>
          <w:p w14:paraId="5FA2052F"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65ADD0CF" w14:textId="67E833C9"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In-</w:t>
            </w:r>
            <w:r w:rsidR="00883307">
              <w:rPr>
                <w:rFonts w:ascii="Times New Roman" w:hAnsi="Times New Roman" w:cs="Times New Roman"/>
                <w:sz w:val="24"/>
                <w:szCs w:val="24"/>
                <w:lang w:val="en-GB"/>
              </w:rPr>
              <w:t>r</w:t>
            </w:r>
            <w:r w:rsidRPr="00AF5753">
              <w:rPr>
                <w:rFonts w:ascii="Times New Roman" w:hAnsi="Times New Roman" w:cs="Times New Roman"/>
                <w:sz w:val="24"/>
                <w:szCs w:val="24"/>
                <w:lang w:val="en-GB"/>
              </w:rPr>
              <w:t xml:space="preserve">ole </w:t>
            </w:r>
            <w:r w:rsidR="00883307">
              <w:rPr>
                <w:rFonts w:ascii="Times New Roman" w:hAnsi="Times New Roman" w:cs="Times New Roman"/>
                <w:sz w:val="24"/>
                <w:szCs w:val="24"/>
                <w:lang w:val="en-GB"/>
              </w:rPr>
              <w:t>p</w:t>
            </w:r>
            <w:r w:rsidRPr="00AF5753">
              <w:rPr>
                <w:rFonts w:ascii="Times New Roman" w:hAnsi="Times New Roman" w:cs="Times New Roman"/>
                <w:sz w:val="24"/>
                <w:szCs w:val="24"/>
                <w:lang w:val="en-GB"/>
              </w:rPr>
              <w:t>erformance</w:t>
            </w:r>
          </w:p>
        </w:tc>
        <w:tc>
          <w:tcPr>
            <w:tcW w:w="0" w:type="auto"/>
            <w:gridSpan w:val="2"/>
            <w:tcBorders>
              <w:top w:val="single" w:sz="4" w:space="0" w:color="auto"/>
              <w:bottom w:val="single" w:sz="4" w:space="0" w:color="auto"/>
            </w:tcBorders>
          </w:tcPr>
          <w:p w14:paraId="58309540"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5ADAA259" w14:textId="6C76B6BC"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 xml:space="preserve">Support for </w:t>
            </w:r>
            <w:r w:rsidR="00883307">
              <w:rPr>
                <w:rFonts w:ascii="Times New Roman" w:hAnsi="Times New Roman" w:cs="Times New Roman"/>
                <w:sz w:val="24"/>
                <w:szCs w:val="24"/>
                <w:lang w:val="en-GB"/>
              </w:rPr>
              <w:t>o</w:t>
            </w:r>
            <w:r>
              <w:rPr>
                <w:rFonts w:ascii="Times New Roman" w:hAnsi="Times New Roman" w:cs="Times New Roman"/>
                <w:sz w:val="24"/>
                <w:szCs w:val="24"/>
                <w:lang w:val="en-GB"/>
              </w:rPr>
              <w:t xml:space="preserve">rg. </w:t>
            </w:r>
            <w:r w:rsidR="00883307">
              <w:rPr>
                <w:rFonts w:ascii="Times New Roman" w:hAnsi="Times New Roman" w:cs="Times New Roman"/>
                <w:sz w:val="24"/>
                <w:szCs w:val="24"/>
                <w:lang w:val="en-GB"/>
              </w:rPr>
              <w:t>c</w:t>
            </w:r>
            <w:r w:rsidRPr="00AF5753">
              <w:rPr>
                <w:rFonts w:ascii="Times New Roman" w:hAnsi="Times New Roman" w:cs="Times New Roman"/>
                <w:sz w:val="24"/>
                <w:szCs w:val="24"/>
                <w:lang w:val="en-GB"/>
              </w:rPr>
              <w:t>hange</w:t>
            </w:r>
          </w:p>
        </w:tc>
        <w:tc>
          <w:tcPr>
            <w:tcW w:w="2558" w:type="dxa"/>
            <w:gridSpan w:val="2"/>
            <w:tcBorders>
              <w:top w:val="single" w:sz="4" w:space="0" w:color="auto"/>
              <w:bottom w:val="single" w:sz="4" w:space="0" w:color="auto"/>
            </w:tcBorders>
          </w:tcPr>
          <w:p w14:paraId="109311F8"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Outcome:</w:t>
            </w:r>
          </w:p>
          <w:p w14:paraId="7524FE34" w14:textId="77777777" w:rsidR="00FB66DE" w:rsidRPr="00AF5753" w:rsidRDefault="00FB66DE" w:rsidP="00566853">
            <w:pPr>
              <w:spacing w:line="480" w:lineRule="exact"/>
              <w:contextualSpacing/>
              <w:jc w:val="center"/>
              <w:rPr>
                <w:rFonts w:ascii="Times New Roman" w:hAnsi="Times New Roman" w:cs="Times New Roman"/>
                <w:sz w:val="24"/>
                <w:szCs w:val="24"/>
                <w:lang w:val="en-GB"/>
              </w:rPr>
            </w:pPr>
            <w:r w:rsidRPr="00AF5753">
              <w:rPr>
                <w:rFonts w:ascii="Times New Roman" w:hAnsi="Times New Roman" w:cs="Times New Roman"/>
                <w:sz w:val="24"/>
                <w:szCs w:val="24"/>
                <w:lang w:val="en-GB"/>
              </w:rPr>
              <w:t>Creativity</w:t>
            </w:r>
          </w:p>
        </w:tc>
      </w:tr>
      <w:tr w:rsidR="00FB66DE" w:rsidRPr="00AF5753" w14:paraId="7846E7D0" w14:textId="77777777" w:rsidTr="00E714D1">
        <w:tc>
          <w:tcPr>
            <w:tcW w:w="2127" w:type="dxa"/>
            <w:tcBorders>
              <w:bottom w:val="single" w:sz="4" w:space="0" w:color="auto"/>
            </w:tcBorders>
          </w:tcPr>
          <w:p w14:paraId="5243639F" w14:textId="77777777" w:rsidR="00FB66DE" w:rsidRPr="00AF5753" w:rsidRDefault="00FB66DE" w:rsidP="00566853">
            <w:pPr>
              <w:spacing w:line="480" w:lineRule="exact"/>
              <w:contextualSpacing/>
              <w:rPr>
                <w:rFonts w:ascii="Times New Roman" w:hAnsi="Times New Roman" w:cs="Times New Roman"/>
                <w:i/>
                <w:iCs/>
                <w:sz w:val="24"/>
                <w:szCs w:val="24"/>
                <w:lang w:val="en-GB"/>
              </w:rPr>
            </w:pPr>
            <w:r w:rsidRPr="00AF5753">
              <w:rPr>
                <w:rFonts w:ascii="Times New Roman" w:hAnsi="Times New Roman" w:cs="Times New Roman"/>
                <w:sz w:val="24"/>
                <w:szCs w:val="24"/>
                <w:lang w:val="en-GB"/>
              </w:rPr>
              <w:t>Predictor</w:t>
            </w:r>
          </w:p>
        </w:tc>
        <w:tc>
          <w:tcPr>
            <w:tcW w:w="1638" w:type="dxa"/>
            <w:tcBorders>
              <w:top w:val="single" w:sz="4" w:space="0" w:color="auto"/>
              <w:bottom w:val="single" w:sz="4" w:space="0" w:color="auto"/>
            </w:tcBorders>
          </w:tcPr>
          <w:p w14:paraId="7E51AEDD"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0" w:type="auto"/>
            <w:tcBorders>
              <w:top w:val="single" w:sz="4" w:space="0" w:color="auto"/>
              <w:bottom w:val="single" w:sz="4" w:space="0" w:color="auto"/>
            </w:tcBorders>
          </w:tcPr>
          <w:p w14:paraId="1EAE47E7"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1686" w:type="dxa"/>
            <w:tcBorders>
              <w:top w:val="single" w:sz="4" w:space="0" w:color="auto"/>
              <w:bottom w:val="single" w:sz="4" w:space="0" w:color="auto"/>
            </w:tcBorders>
          </w:tcPr>
          <w:p w14:paraId="1F0926E3"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838" w:type="dxa"/>
            <w:tcBorders>
              <w:top w:val="single" w:sz="4" w:space="0" w:color="auto"/>
              <w:bottom w:val="single" w:sz="4" w:space="0" w:color="auto"/>
            </w:tcBorders>
          </w:tcPr>
          <w:p w14:paraId="3D258E42"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c>
          <w:tcPr>
            <w:tcW w:w="1720" w:type="dxa"/>
            <w:tcBorders>
              <w:top w:val="single" w:sz="4" w:space="0" w:color="auto"/>
              <w:bottom w:val="single" w:sz="4" w:space="0" w:color="auto"/>
            </w:tcBorders>
          </w:tcPr>
          <w:p w14:paraId="64CF51DE"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sz w:val="24"/>
                <w:szCs w:val="24"/>
                <w:lang w:val="en-GB"/>
              </w:rPr>
              <w:t>β</w:t>
            </w:r>
          </w:p>
        </w:tc>
        <w:tc>
          <w:tcPr>
            <w:tcW w:w="838" w:type="dxa"/>
            <w:tcBorders>
              <w:top w:val="single" w:sz="4" w:space="0" w:color="auto"/>
              <w:bottom w:val="single" w:sz="4" w:space="0" w:color="auto"/>
            </w:tcBorders>
          </w:tcPr>
          <w:p w14:paraId="00848DF7" w14:textId="77777777" w:rsidR="00FB66DE" w:rsidRPr="00AF5753" w:rsidRDefault="00FB66DE" w:rsidP="00566853">
            <w:pPr>
              <w:spacing w:line="480" w:lineRule="exact"/>
              <w:contextualSpacing/>
              <w:jc w:val="center"/>
              <w:rPr>
                <w:rFonts w:ascii="Times New Roman" w:hAnsi="Times New Roman" w:cs="Times New Roman"/>
                <w:i/>
                <w:iCs/>
                <w:sz w:val="24"/>
                <w:szCs w:val="24"/>
                <w:lang w:val="en-GB"/>
              </w:rPr>
            </w:pPr>
            <w:r w:rsidRPr="00AF5753">
              <w:rPr>
                <w:rFonts w:ascii="Times New Roman" w:hAnsi="Times New Roman" w:cs="Times New Roman"/>
                <w:i/>
                <w:iCs/>
                <w:sz w:val="24"/>
                <w:szCs w:val="24"/>
                <w:lang w:val="en-GB"/>
              </w:rPr>
              <w:t>p</w:t>
            </w:r>
          </w:p>
        </w:tc>
      </w:tr>
      <w:tr w:rsidR="00FB66DE" w:rsidRPr="00AF5753" w14:paraId="3C989C30" w14:textId="77777777" w:rsidTr="00E714D1">
        <w:tc>
          <w:tcPr>
            <w:tcW w:w="2127" w:type="dxa"/>
            <w:tcBorders>
              <w:top w:val="nil"/>
              <w:bottom w:val="nil"/>
            </w:tcBorders>
          </w:tcPr>
          <w:p w14:paraId="53380169" w14:textId="2C3B8D51"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 xml:space="preserve">Agentic </w:t>
            </w:r>
            <w:r w:rsidR="00883307">
              <w:rPr>
                <w:rFonts w:ascii="Times New Roman" w:hAnsi="Times New Roman" w:cs="Times New Roman"/>
                <w:sz w:val="24"/>
                <w:szCs w:val="24"/>
                <w:lang w:val="en-GB"/>
              </w:rPr>
              <w:t>o</w:t>
            </w:r>
            <w:r w:rsidRPr="00673A11">
              <w:rPr>
                <w:rFonts w:ascii="Times New Roman" w:hAnsi="Times New Roman" w:cs="Times New Roman"/>
                <w:sz w:val="24"/>
                <w:szCs w:val="24"/>
                <w:lang w:val="en-GB"/>
              </w:rPr>
              <w:t xml:space="preserve">rg. </w:t>
            </w:r>
            <w:r w:rsidR="00883307">
              <w:rPr>
                <w:rFonts w:ascii="Times New Roman" w:hAnsi="Times New Roman" w:cs="Times New Roman"/>
                <w:sz w:val="24"/>
                <w:szCs w:val="24"/>
                <w:lang w:val="en-GB"/>
              </w:rPr>
              <w:t>n</w:t>
            </w:r>
            <w:r w:rsidRPr="00673A11">
              <w:rPr>
                <w:rFonts w:ascii="Times New Roman" w:hAnsi="Times New Roman" w:cs="Times New Roman"/>
                <w:sz w:val="24"/>
                <w:szCs w:val="24"/>
                <w:lang w:val="en-GB"/>
              </w:rPr>
              <w:t>ostalgia</w:t>
            </w:r>
          </w:p>
        </w:tc>
        <w:tc>
          <w:tcPr>
            <w:tcW w:w="1638" w:type="dxa"/>
            <w:tcBorders>
              <w:top w:val="nil"/>
              <w:bottom w:val="nil"/>
            </w:tcBorders>
          </w:tcPr>
          <w:p w14:paraId="269AFF46"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.21 [.03, .39]</w:t>
            </w:r>
          </w:p>
        </w:tc>
        <w:tc>
          <w:tcPr>
            <w:tcW w:w="0" w:type="auto"/>
            <w:tcBorders>
              <w:top w:val="nil"/>
              <w:bottom w:val="nil"/>
            </w:tcBorders>
          </w:tcPr>
          <w:p w14:paraId="233FEA03"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.025</w:t>
            </w:r>
          </w:p>
        </w:tc>
        <w:tc>
          <w:tcPr>
            <w:tcW w:w="1686" w:type="dxa"/>
            <w:tcBorders>
              <w:top w:val="nil"/>
              <w:bottom w:val="nil"/>
            </w:tcBorders>
          </w:tcPr>
          <w:p w14:paraId="660136CD"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.39 [.21, .56]</w:t>
            </w:r>
          </w:p>
        </w:tc>
        <w:tc>
          <w:tcPr>
            <w:tcW w:w="838" w:type="dxa"/>
            <w:tcBorders>
              <w:top w:val="nil"/>
              <w:bottom w:val="nil"/>
            </w:tcBorders>
          </w:tcPr>
          <w:p w14:paraId="57A03BC6"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&lt; .001</w:t>
            </w:r>
          </w:p>
        </w:tc>
        <w:tc>
          <w:tcPr>
            <w:tcW w:w="1720" w:type="dxa"/>
            <w:tcBorders>
              <w:top w:val="nil"/>
              <w:bottom w:val="nil"/>
            </w:tcBorders>
          </w:tcPr>
          <w:p w14:paraId="39220AF3"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.45 [.28, .62]</w:t>
            </w:r>
          </w:p>
        </w:tc>
        <w:tc>
          <w:tcPr>
            <w:tcW w:w="838" w:type="dxa"/>
            <w:tcBorders>
              <w:top w:val="nil"/>
              <w:bottom w:val="nil"/>
            </w:tcBorders>
          </w:tcPr>
          <w:p w14:paraId="6A0AD4F5"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&lt; .001</w:t>
            </w:r>
          </w:p>
        </w:tc>
      </w:tr>
      <w:tr w:rsidR="00FB66DE" w:rsidRPr="00AF5753" w14:paraId="023E9876" w14:textId="77777777" w:rsidTr="00E714D1">
        <w:tc>
          <w:tcPr>
            <w:tcW w:w="2127" w:type="dxa"/>
            <w:tcBorders>
              <w:top w:val="nil"/>
              <w:bottom w:val="single" w:sz="4" w:space="0" w:color="auto"/>
            </w:tcBorders>
          </w:tcPr>
          <w:p w14:paraId="45ACA777" w14:textId="0A99E2A6"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 xml:space="preserve">Communal </w:t>
            </w:r>
            <w:r w:rsidR="00883307">
              <w:rPr>
                <w:rFonts w:ascii="Times New Roman" w:hAnsi="Times New Roman" w:cs="Times New Roman"/>
                <w:sz w:val="24"/>
                <w:szCs w:val="24"/>
                <w:lang w:val="en-GB"/>
              </w:rPr>
              <w:t>o</w:t>
            </w:r>
            <w:r w:rsidR="00883307" w:rsidRPr="00673A11">
              <w:rPr>
                <w:rFonts w:ascii="Times New Roman" w:hAnsi="Times New Roman" w:cs="Times New Roman"/>
                <w:sz w:val="24"/>
                <w:szCs w:val="24"/>
                <w:lang w:val="en-GB"/>
              </w:rPr>
              <w:t>rg</w:t>
            </w:r>
            <w:r w:rsidRPr="00673A11">
              <w:rPr>
                <w:rFonts w:ascii="Times New Roman" w:hAnsi="Times New Roman" w:cs="Times New Roman"/>
                <w:sz w:val="24"/>
                <w:szCs w:val="24"/>
                <w:lang w:val="en-GB"/>
              </w:rPr>
              <w:t xml:space="preserve">. </w:t>
            </w:r>
            <w:r w:rsidR="00883307">
              <w:rPr>
                <w:rFonts w:ascii="Times New Roman" w:hAnsi="Times New Roman" w:cs="Times New Roman"/>
                <w:sz w:val="24"/>
                <w:szCs w:val="24"/>
                <w:lang w:val="en-GB"/>
              </w:rPr>
              <w:t>n</w:t>
            </w:r>
            <w:r w:rsidRPr="00673A11">
              <w:rPr>
                <w:rFonts w:ascii="Times New Roman" w:hAnsi="Times New Roman" w:cs="Times New Roman"/>
                <w:sz w:val="24"/>
                <w:szCs w:val="24"/>
                <w:lang w:val="en-GB"/>
              </w:rPr>
              <w:t>ostalgia</w:t>
            </w:r>
          </w:p>
        </w:tc>
        <w:tc>
          <w:tcPr>
            <w:tcW w:w="1638" w:type="dxa"/>
            <w:tcBorders>
              <w:top w:val="nil"/>
              <w:bottom w:val="single" w:sz="4" w:space="0" w:color="auto"/>
            </w:tcBorders>
          </w:tcPr>
          <w:p w14:paraId="0BA16BC2"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.07 [-.10, .25]</w:t>
            </w:r>
          </w:p>
        </w:tc>
        <w:tc>
          <w:tcPr>
            <w:tcW w:w="0" w:type="auto"/>
            <w:tcBorders>
              <w:top w:val="nil"/>
              <w:bottom w:val="single" w:sz="4" w:space="0" w:color="auto"/>
            </w:tcBorders>
          </w:tcPr>
          <w:p w14:paraId="4AAF97B1"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.407</w:t>
            </w:r>
          </w:p>
        </w:tc>
        <w:tc>
          <w:tcPr>
            <w:tcW w:w="1686" w:type="dxa"/>
            <w:tcBorders>
              <w:top w:val="nil"/>
              <w:bottom w:val="single" w:sz="4" w:space="0" w:color="auto"/>
            </w:tcBorders>
          </w:tcPr>
          <w:p w14:paraId="4D5B2D34"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-.02 [-.20, .15]</w:t>
            </w:r>
          </w:p>
        </w:tc>
        <w:tc>
          <w:tcPr>
            <w:tcW w:w="838" w:type="dxa"/>
            <w:tcBorders>
              <w:top w:val="nil"/>
              <w:bottom w:val="single" w:sz="4" w:space="0" w:color="auto"/>
            </w:tcBorders>
          </w:tcPr>
          <w:p w14:paraId="3DE1FDCE"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.776</w:t>
            </w:r>
          </w:p>
        </w:tc>
        <w:tc>
          <w:tcPr>
            <w:tcW w:w="1720" w:type="dxa"/>
            <w:tcBorders>
              <w:top w:val="nil"/>
              <w:bottom w:val="single" w:sz="4" w:space="0" w:color="auto"/>
            </w:tcBorders>
          </w:tcPr>
          <w:p w14:paraId="21D2A07A"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-.05 [-.22, .11]</w:t>
            </w:r>
          </w:p>
        </w:tc>
        <w:tc>
          <w:tcPr>
            <w:tcW w:w="838" w:type="dxa"/>
            <w:tcBorders>
              <w:top w:val="nil"/>
              <w:bottom w:val="single" w:sz="4" w:space="0" w:color="auto"/>
            </w:tcBorders>
          </w:tcPr>
          <w:p w14:paraId="28633D97" w14:textId="77777777" w:rsidR="00FB66DE" w:rsidRPr="00673A11" w:rsidRDefault="00FB66DE" w:rsidP="00566853">
            <w:pPr>
              <w:spacing w:line="480" w:lineRule="exact"/>
              <w:contextualSpacing/>
              <w:rPr>
                <w:rFonts w:ascii="Times New Roman" w:hAnsi="Times New Roman" w:cs="Times New Roman"/>
                <w:sz w:val="24"/>
                <w:szCs w:val="24"/>
                <w:lang w:val="en-GB"/>
              </w:rPr>
            </w:pPr>
            <w:r w:rsidRPr="00673A11">
              <w:rPr>
                <w:rFonts w:ascii="Times New Roman" w:hAnsi="Times New Roman" w:cs="Times New Roman"/>
                <w:sz w:val="24"/>
                <w:szCs w:val="24"/>
                <w:lang w:val="en-GB"/>
              </w:rPr>
              <w:t>.523</w:t>
            </w:r>
          </w:p>
        </w:tc>
      </w:tr>
    </w:tbl>
    <w:p w14:paraId="366B88BC" w14:textId="4C98BF3D" w:rsidR="00FB66DE" w:rsidRPr="00E372E1" w:rsidRDefault="00FB66DE" w:rsidP="00FB66DE">
      <w:pPr>
        <w:spacing w:after="0" w:line="480" w:lineRule="exact"/>
        <w:contextualSpacing/>
        <w:rPr>
          <w:rFonts w:asciiTheme="majorBidi" w:hAnsiTheme="majorBidi" w:cstheme="majorBidi"/>
          <w:bCs/>
          <w:sz w:val="24"/>
          <w:szCs w:val="24"/>
          <w:lang w:val="en-GB"/>
        </w:rPr>
      </w:pPr>
      <w:r w:rsidRPr="00D44189">
        <w:rPr>
          <w:rFonts w:asciiTheme="majorBidi" w:hAnsiTheme="majorBidi" w:cstheme="majorBidi"/>
          <w:bCs/>
          <w:i/>
          <w:iCs/>
          <w:sz w:val="24"/>
          <w:szCs w:val="24"/>
          <w:lang w:val="fr-FR"/>
        </w:rPr>
        <w:t>Note:</w:t>
      </w:r>
      <w:r w:rsidRPr="00D44189">
        <w:rPr>
          <w:rFonts w:asciiTheme="majorBidi" w:hAnsiTheme="majorBidi" w:cstheme="majorBidi"/>
          <w:bCs/>
          <w:sz w:val="24"/>
          <w:szCs w:val="24"/>
          <w:lang w:val="fr-FR"/>
        </w:rPr>
        <w:t xml:space="preserve"> ONS = Organisational </w:t>
      </w:r>
      <w:proofErr w:type="spellStart"/>
      <w:r w:rsidRPr="00D44189">
        <w:rPr>
          <w:rFonts w:asciiTheme="majorBidi" w:hAnsiTheme="majorBidi" w:cstheme="majorBidi"/>
          <w:bCs/>
          <w:sz w:val="24"/>
          <w:szCs w:val="24"/>
          <w:lang w:val="fr-FR"/>
        </w:rPr>
        <w:t>Nostalgia</w:t>
      </w:r>
      <w:proofErr w:type="spellEnd"/>
      <w:r w:rsidRPr="00D44189">
        <w:rPr>
          <w:rFonts w:asciiTheme="majorBidi" w:hAnsiTheme="majorBidi" w:cstheme="majorBidi"/>
          <w:bCs/>
          <w:sz w:val="24"/>
          <w:szCs w:val="24"/>
          <w:lang w:val="fr-FR"/>
        </w:rPr>
        <w:t xml:space="preserve"> </w:t>
      </w:r>
      <w:proofErr w:type="spellStart"/>
      <w:r w:rsidRPr="00D44189">
        <w:rPr>
          <w:rFonts w:asciiTheme="majorBidi" w:hAnsiTheme="majorBidi" w:cstheme="majorBidi"/>
          <w:bCs/>
          <w:sz w:val="24"/>
          <w:szCs w:val="24"/>
          <w:lang w:val="fr-FR"/>
        </w:rPr>
        <w:t>Scale</w:t>
      </w:r>
      <w:proofErr w:type="spellEnd"/>
      <w:r w:rsidRPr="00D44189">
        <w:rPr>
          <w:rFonts w:asciiTheme="majorBidi" w:hAnsiTheme="majorBidi" w:cstheme="majorBidi"/>
          <w:bCs/>
          <w:sz w:val="24"/>
          <w:szCs w:val="24"/>
          <w:lang w:val="fr-FR"/>
        </w:rPr>
        <w:t xml:space="preserve">. </w:t>
      </w:r>
      <w:proofErr w:type="spellStart"/>
      <w:r w:rsidRPr="00D44189">
        <w:rPr>
          <w:rFonts w:asciiTheme="majorBidi" w:hAnsiTheme="majorBidi" w:cstheme="majorBidi"/>
          <w:bCs/>
          <w:sz w:val="24"/>
          <w:szCs w:val="24"/>
          <w:lang w:val="fr-FR"/>
        </w:rPr>
        <w:t>Org</w:t>
      </w:r>
      <w:proofErr w:type="spellEnd"/>
      <w:r w:rsidRPr="00D44189">
        <w:rPr>
          <w:rFonts w:asciiTheme="majorBidi" w:hAnsiTheme="majorBidi" w:cstheme="majorBidi"/>
          <w:bCs/>
          <w:sz w:val="24"/>
          <w:szCs w:val="24"/>
          <w:lang w:val="fr-FR"/>
        </w:rPr>
        <w:t>. = Organisational</w:t>
      </w:r>
      <w:r w:rsidR="00883307" w:rsidRPr="00D44189">
        <w:rPr>
          <w:rFonts w:asciiTheme="majorBidi" w:hAnsiTheme="majorBidi" w:cstheme="majorBidi"/>
          <w:bCs/>
          <w:sz w:val="24"/>
          <w:szCs w:val="24"/>
          <w:lang w:val="fr-FR"/>
        </w:rPr>
        <w:t>.</w:t>
      </w:r>
      <w:r w:rsidRPr="00D44189">
        <w:rPr>
          <w:rFonts w:asciiTheme="majorBidi" w:hAnsiTheme="majorBidi" w:cstheme="majorBidi"/>
          <w:bCs/>
          <w:sz w:val="24"/>
          <w:szCs w:val="24"/>
          <w:lang w:val="fr-FR"/>
        </w:rPr>
        <w:t xml:space="preserve"> </w:t>
      </w:r>
      <w:r w:rsidRPr="00E372E1">
        <w:rPr>
          <w:rFonts w:asciiTheme="majorBidi" w:hAnsiTheme="majorBidi" w:cstheme="majorBidi"/>
          <w:bCs/>
          <w:sz w:val="24"/>
          <w:szCs w:val="24"/>
          <w:lang w:val="en-GB"/>
        </w:rPr>
        <w:t>95% CI in brackets.</w:t>
      </w:r>
    </w:p>
    <w:p w14:paraId="1CFE202A" w14:textId="5D3F3507" w:rsidR="00FB66DE" w:rsidRDefault="00FB66DE" w:rsidP="005D2923">
      <w:pPr>
        <w:spacing w:after="0" w:line="480" w:lineRule="exact"/>
        <w:contextualSpacing/>
        <w:rPr>
          <w:rFonts w:asciiTheme="majorBidi" w:hAnsiTheme="majorBidi" w:cstheme="majorBidi"/>
          <w:b/>
          <w:bCs/>
          <w:sz w:val="24"/>
          <w:szCs w:val="24"/>
          <w:lang w:val="en-GB"/>
        </w:rPr>
        <w:sectPr w:rsidR="00FB66DE" w:rsidSect="00281372">
          <w:pgSz w:w="11906" w:h="16838"/>
          <w:pgMar w:top="1418" w:right="1418" w:bottom="1418" w:left="1418" w:header="709" w:footer="709" w:gutter="0"/>
          <w:cols w:space="708"/>
          <w:docGrid w:linePitch="360"/>
        </w:sectPr>
      </w:pPr>
    </w:p>
    <w:p w14:paraId="72FECA7C" w14:textId="237D3667" w:rsidR="001C605D" w:rsidRDefault="001C605D" w:rsidP="00387530">
      <w:pPr>
        <w:spacing w:after="0" w:line="480" w:lineRule="exact"/>
        <w:contextualSpacing/>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 xml:space="preserve">Figure </w:t>
      </w:r>
      <w:r w:rsidR="00323314">
        <w:rPr>
          <w:rFonts w:asciiTheme="majorBidi" w:hAnsiTheme="majorBidi" w:cstheme="majorBidi"/>
          <w:b/>
          <w:bCs/>
          <w:sz w:val="24"/>
          <w:szCs w:val="24"/>
          <w:lang w:val="en-GB"/>
        </w:rPr>
        <w:t>3</w:t>
      </w:r>
    </w:p>
    <w:p w14:paraId="433A8E23" w14:textId="207DFC66" w:rsidR="00E32CAD" w:rsidRDefault="00AD4793" w:rsidP="00387530">
      <w:pPr>
        <w:spacing w:after="0" w:line="480" w:lineRule="exact"/>
        <w:contextualSpacing/>
        <w:rPr>
          <w:rFonts w:asciiTheme="majorBidi" w:hAnsiTheme="majorBidi" w:cstheme="majorBidi"/>
          <w:i/>
          <w:iCs/>
          <w:sz w:val="24"/>
          <w:szCs w:val="24"/>
          <w:lang w:val="en-GB"/>
        </w:rPr>
      </w:pPr>
      <w:r>
        <w:rPr>
          <w:rFonts w:asciiTheme="majorBidi" w:hAnsiTheme="majorBidi" w:cstheme="majorBidi"/>
          <w:i/>
          <w:iCs/>
          <w:noProof/>
          <w:sz w:val="24"/>
          <w:szCs w:val="24"/>
          <w:lang w:val="en-GB"/>
        </w:rPr>
        <w:drawing>
          <wp:anchor distT="0" distB="0" distL="114300" distR="114300" simplePos="0" relativeHeight="251658242" behindDoc="1" locked="0" layoutInCell="1" allowOverlap="1" wp14:anchorId="59AEDBE3" wp14:editId="202A6591">
            <wp:simplePos x="0" y="0"/>
            <wp:positionH relativeFrom="column">
              <wp:posOffset>4445</wp:posOffset>
            </wp:positionH>
            <wp:positionV relativeFrom="paragraph">
              <wp:posOffset>309245</wp:posOffset>
            </wp:positionV>
            <wp:extent cx="7762875" cy="3917950"/>
            <wp:effectExtent l="0" t="0" r="9525" b="6350"/>
            <wp:wrapTight wrapText="bothSides">
              <wp:wrapPolygon edited="0">
                <wp:start x="0" y="0"/>
                <wp:lineTo x="0" y="21530"/>
                <wp:lineTo x="21573" y="21530"/>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62875" cy="391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CAD" w:rsidRPr="00482957">
        <w:rPr>
          <w:rFonts w:asciiTheme="majorBidi" w:hAnsiTheme="majorBidi" w:cstheme="majorBidi"/>
          <w:i/>
          <w:iCs/>
          <w:sz w:val="24"/>
          <w:szCs w:val="24"/>
          <w:lang w:val="en-GB"/>
        </w:rPr>
        <w:t xml:space="preserve">Path </w:t>
      </w:r>
      <w:r w:rsidR="00E32CAD">
        <w:rPr>
          <w:rFonts w:asciiTheme="majorBidi" w:hAnsiTheme="majorBidi" w:cstheme="majorBidi"/>
          <w:i/>
          <w:iCs/>
          <w:sz w:val="24"/>
          <w:szCs w:val="24"/>
          <w:lang w:val="en-GB"/>
        </w:rPr>
        <w:t>M</w:t>
      </w:r>
      <w:r w:rsidR="00E32CAD" w:rsidRPr="00482957">
        <w:rPr>
          <w:rFonts w:asciiTheme="majorBidi" w:hAnsiTheme="majorBidi" w:cstheme="majorBidi"/>
          <w:i/>
          <w:iCs/>
          <w:sz w:val="24"/>
          <w:szCs w:val="24"/>
          <w:lang w:val="en-GB"/>
        </w:rPr>
        <w:t>odel</w:t>
      </w:r>
      <w:r w:rsidR="00E32CAD">
        <w:rPr>
          <w:rFonts w:asciiTheme="majorBidi" w:hAnsiTheme="majorBidi" w:cstheme="majorBidi"/>
          <w:i/>
          <w:iCs/>
          <w:sz w:val="24"/>
          <w:szCs w:val="24"/>
          <w:lang w:val="en-GB"/>
        </w:rPr>
        <w:t xml:space="preserve"> with Agentic and Communal Organisational Nostalgia Subscales as Simultaneous Predictors</w:t>
      </w:r>
      <w:r w:rsidR="00F83F67">
        <w:rPr>
          <w:rFonts w:asciiTheme="majorBidi" w:hAnsiTheme="majorBidi" w:cstheme="majorBidi"/>
          <w:i/>
          <w:iCs/>
          <w:sz w:val="24"/>
          <w:szCs w:val="24"/>
          <w:lang w:val="en-GB"/>
        </w:rPr>
        <w:t xml:space="preserve"> in Study 4</w:t>
      </w:r>
    </w:p>
    <w:p w14:paraId="65F050F3" w14:textId="00DC5A39" w:rsidR="009C0850" w:rsidRDefault="009C0850" w:rsidP="005D2923">
      <w:pPr>
        <w:spacing w:after="0" w:line="480" w:lineRule="exact"/>
        <w:contextualSpacing/>
        <w:rPr>
          <w:rFonts w:asciiTheme="majorBidi" w:hAnsiTheme="majorBidi" w:cstheme="majorBidi"/>
          <w:i/>
          <w:iCs/>
          <w:sz w:val="24"/>
          <w:szCs w:val="24"/>
          <w:lang w:val="en-GB"/>
        </w:rPr>
      </w:pPr>
    </w:p>
    <w:p w14:paraId="720CE636" w14:textId="6474865C" w:rsidR="009C0850" w:rsidRDefault="009C0850" w:rsidP="005D2923">
      <w:pPr>
        <w:spacing w:after="0" w:line="480" w:lineRule="exact"/>
        <w:contextualSpacing/>
        <w:rPr>
          <w:rFonts w:asciiTheme="majorBidi" w:hAnsiTheme="majorBidi" w:cstheme="majorBidi"/>
          <w:i/>
          <w:iCs/>
          <w:sz w:val="24"/>
          <w:szCs w:val="24"/>
          <w:lang w:val="en-GB"/>
        </w:rPr>
      </w:pPr>
    </w:p>
    <w:p w14:paraId="655CD781"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49B06901"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4FF9E95A"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7F2F4E63"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1046C407"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3C06D308"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1CE0DB8E"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144360BB"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4B2FA24C"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20364335"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235AD858" w14:textId="77777777" w:rsidR="009C0850" w:rsidRDefault="009C0850" w:rsidP="005D2923">
      <w:pPr>
        <w:spacing w:after="0" w:line="480" w:lineRule="exact"/>
        <w:contextualSpacing/>
        <w:rPr>
          <w:rFonts w:asciiTheme="majorBidi" w:hAnsiTheme="majorBidi" w:cstheme="majorBidi"/>
          <w:i/>
          <w:iCs/>
          <w:sz w:val="24"/>
          <w:szCs w:val="24"/>
          <w:lang w:val="en-GB"/>
        </w:rPr>
      </w:pPr>
    </w:p>
    <w:p w14:paraId="38066E99" w14:textId="2050076F" w:rsidR="00F83F67" w:rsidRPr="00482957" w:rsidRDefault="00F83F67" w:rsidP="00F83F67">
      <w:pPr>
        <w:spacing w:after="0" w:line="480" w:lineRule="exact"/>
        <w:contextualSpacing/>
        <w:rPr>
          <w:rFonts w:asciiTheme="majorBidi" w:hAnsiTheme="majorBidi" w:cstheme="majorBidi"/>
          <w:i/>
          <w:iCs/>
          <w:sz w:val="24"/>
          <w:szCs w:val="24"/>
          <w:lang w:val="en-GB"/>
        </w:rPr>
      </w:pPr>
      <w:r w:rsidRPr="00BE158A">
        <w:rPr>
          <w:rFonts w:asciiTheme="majorBidi" w:hAnsiTheme="majorBidi" w:cstheme="majorBidi"/>
          <w:i/>
          <w:iCs/>
          <w:sz w:val="24"/>
          <w:szCs w:val="24"/>
          <w:lang w:val="en-GB"/>
        </w:rPr>
        <w:t>Note:</w:t>
      </w:r>
      <w:r w:rsidRPr="00AF5753">
        <w:rPr>
          <w:rFonts w:asciiTheme="majorBidi" w:hAnsiTheme="majorBidi" w:cstheme="majorBidi"/>
          <w:sz w:val="24"/>
          <w:szCs w:val="24"/>
          <w:lang w:val="en-GB"/>
        </w:rPr>
        <w:t xml:space="preserve"> </w:t>
      </w:r>
      <w:r>
        <w:rPr>
          <w:rFonts w:asciiTheme="majorBidi" w:hAnsiTheme="majorBidi" w:cstheme="majorBidi"/>
          <w:sz w:val="24"/>
          <w:szCs w:val="24"/>
          <w:lang w:val="en-GB"/>
        </w:rPr>
        <w:t>Path coefficients are standardised regression coefficients</w:t>
      </w:r>
      <w:r w:rsidR="00B54CC1">
        <w:rPr>
          <w:rFonts w:asciiTheme="majorBidi" w:hAnsiTheme="majorBidi" w:cstheme="majorBidi"/>
          <w:sz w:val="24"/>
          <w:szCs w:val="24"/>
          <w:lang w:val="en-GB"/>
        </w:rPr>
        <w:t xml:space="preserve"> (95% C</w:t>
      </w:r>
      <w:r w:rsidR="00B8208F">
        <w:rPr>
          <w:rFonts w:asciiTheme="majorBidi" w:hAnsiTheme="majorBidi" w:cstheme="majorBidi"/>
          <w:sz w:val="24"/>
          <w:szCs w:val="24"/>
          <w:lang w:val="en-GB"/>
        </w:rPr>
        <w:t>I</w:t>
      </w:r>
      <w:r w:rsidR="00B54CC1">
        <w:rPr>
          <w:rFonts w:asciiTheme="majorBidi" w:hAnsiTheme="majorBidi" w:cstheme="majorBidi"/>
          <w:sz w:val="24"/>
          <w:szCs w:val="24"/>
          <w:lang w:val="en-GB"/>
        </w:rPr>
        <w:t>s in brackets)</w:t>
      </w:r>
      <w:r>
        <w:rPr>
          <w:rFonts w:asciiTheme="majorBidi" w:hAnsiTheme="majorBidi" w:cstheme="majorBidi"/>
          <w:sz w:val="24"/>
          <w:szCs w:val="24"/>
          <w:lang w:val="en-GB"/>
        </w:rPr>
        <w:t>. Paths from agentic and communal organisational nostalgia to autonomy controll</w:t>
      </w:r>
      <w:r w:rsidR="00CE2BF9">
        <w:rPr>
          <w:rFonts w:asciiTheme="majorBidi" w:hAnsiTheme="majorBidi" w:cstheme="majorBidi"/>
          <w:sz w:val="24"/>
          <w:szCs w:val="24"/>
          <w:lang w:val="en-GB"/>
        </w:rPr>
        <w:t>ing</w:t>
      </w:r>
      <w:r>
        <w:rPr>
          <w:rFonts w:asciiTheme="majorBidi" w:hAnsiTheme="majorBidi" w:cstheme="majorBidi"/>
          <w:sz w:val="24"/>
          <w:szCs w:val="24"/>
          <w:lang w:val="en-GB"/>
        </w:rPr>
        <w:t xml:space="preserve"> for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Pr>
          <w:rFonts w:asciiTheme="majorBidi" w:hAnsiTheme="majorBidi" w:cstheme="majorBidi"/>
          <w:sz w:val="24"/>
          <w:szCs w:val="24"/>
          <w:lang w:val="en-GB"/>
        </w:rPr>
        <w:t xml:space="preserve">. Paths from agentic and communal organisational nostalgia to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sidR="00CE2BF9" w:rsidDel="00CE2BF9">
        <w:rPr>
          <w:rFonts w:asciiTheme="majorBidi" w:hAnsiTheme="majorBidi" w:cstheme="majorBidi"/>
          <w:sz w:val="24"/>
          <w:szCs w:val="24"/>
          <w:lang w:val="en-GB"/>
        </w:rPr>
        <w:t xml:space="preserve"> </w:t>
      </w:r>
      <w:r>
        <w:rPr>
          <w:rFonts w:asciiTheme="majorBidi" w:hAnsiTheme="majorBidi" w:cstheme="majorBidi"/>
          <w:sz w:val="24"/>
          <w:szCs w:val="24"/>
          <w:lang w:val="en-GB"/>
        </w:rPr>
        <w:t>controll</w:t>
      </w:r>
      <w:r w:rsidR="00CE2BF9">
        <w:rPr>
          <w:rFonts w:asciiTheme="majorBidi" w:hAnsiTheme="majorBidi" w:cstheme="majorBidi"/>
          <w:sz w:val="24"/>
          <w:szCs w:val="24"/>
          <w:lang w:val="en-GB"/>
        </w:rPr>
        <w:t xml:space="preserve">ing </w:t>
      </w:r>
      <w:r>
        <w:rPr>
          <w:rFonts w:asciiTheme="majorBidi" w:hAnsiTheme="majorBidi" w:cstheme="majorBidi"/>
          <w:sz w:val="24"/>
          <w:szCs w:val="24"/>
          <w:lang w:val="en-GB"/>
        </w:rPr>
        <w:t>for autonomy. Waves indicate the wave in which a variable was measured.</w:t>
      </w:r>
      <w:r w:rsidRPr="00E82021">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DF48CF">
        <w:rPr>
          <w:rFonts w:asciiTheme="majorBidi" w:hAnsiTheme="majorBidi" w:cstheme="majorBidi"/>
          <w:i/>
          <w:iCs/>
          <w:sz w:val="24"/>
          <w:szCs w:val="24"/>
          <w:lang w:val="en-GB"/>
        </w:rPr>
        <w:t>p</w:t>
      </w:r>
      <w:r>
        <w:rPr>
          <w:rFonts w:asciiTheme="majorBidi" w:hAnsiTheme="majorBidi" w:cstheme="majorBidi"/>
          <w:sz w:val="24"/>
          <w:szCs w:val="24"/>
          <w:lang w:val="en-GB"/>
        </w:rPr>
        <w:t xml:space="preserve"> &lt; .05</w:t>
      </w:r>
      <w:r>
        <w:rPr>
          <w:rFonts w:asciiTheme="majorBidi" w:hAnsiTheme="majorBidi" w:cstheme="majorBidi"/>
          <w:bCs/>
          <w:sz w:val="24"/>
          <w:szCs w:val="24"/>
          <w:lang w:val="en-GB"/>
        </w:rPr>
        <w:t xml:space="preserve">, </w:t>
      </w:r>
      <w:r>
        <w:rPr>
          <w:rFonts w:asciiTheme="majorBidi" w:hAnsiTheme="majorBidi" w:cstheme="majorBidi"/>
          <w:sz w:val="24"/>
          <w:szCs w:val="24"/>
          <w:lang w:val="en-GB"/>
        </w:rPr>
        <w:t xml:space="preserve">** </w:t>
      </w:r>
      <w:r w:rsidRPr="00DF48CF">
        <w:rPr>
          <w:rFonts w:asciiTheme="majorBidi" w:hAnsiTheme="majorBidi" w:cstheme="majorBidi"/>
          <w:i/>
          <w:iCs/>
          <w:sz w:val="24"/>
          <w:szCs w:val="24"/>
          <w:lang w:val="en-GB"/>
        </w:rPr>
        <w:t>p</w:t>
      </w:r>
      <w:r>
        <w:rPr>
          <w:rFonts w:asciiTheme="majorBidi" w:hAnsiTheme="majorBidi" w:cstheme="majorBidi"/>
          <w:sz w:val="24"/>
          <w:szCs w:val="24"/>
          <w:lang w:val="en-GB"/>
        </w:rPr>
        <w:t xml:space="preserve"> &lt; .01</w:t>
      </w:r>
      <w:r w:rsidRPr="000B444B">
        <w:rPr>
          <w:rFonts w:asciiTheme="majorBidi" w:hAnsiTheme="majorBidi" w:cstheme="majorBidi"/>
          <w:sz w:val="24"/>
          <w:szCs w:val="24"/>
          <w:lang w:val="en-GB"/>
        </w:rPr>
        <w: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 </w:t>
      </w:r>
      <w:r w:rsidRPr="00DF48CF">
        <w:rPr>
          <w:rFonts w:asciiTheme="majorBidi" w:hAnsiTheme="majorBidi" w:cstheme="majorBidi"/>
          <w:i/>
          <w:iCs/>
          <w:sz w:val="24"/>
          <w:szCs w:val="24"/>
          <w:lang w:val="en-GB"/>
        </w:rPr>
        <w:t>p</w:t>
      </w:r>
      <w:r>
        <w:rPr>
          <w:rFonts w:asciiTheme="majorBidi" w:hAnsiTheme="majorBidi" w:cstheme="majorBidi"/>
          <w:sz w:val="24"/>
          <w:szCs w:val="24"/>
          <w:lang w:val="en-GB"/>
        </w:rPr>
        <w:t xml:space="preserve"> &lt; .001.</w:t>
      </w:r>
    </w:p>
    <w:p w14:paraId="5C24BDC1" w14:textId="50879BE8" w:rsidR="001C605D" w:rsidRDefault="001C605D" w:rsidP="005D2923">
      <w:pPr>
        <w:spacing w:after="0" w:line="480" w:lineRule="exact"/>
        <w:contextualSpacing/>
        <w:rPr>
          <w:rFonts w:asciiTheme="majorBidi" w:hAnsiTheme="majorBidi" w:cstheme="majorBidi"/>
          <w:b/>
          <w:bCs/>
          <w:sz w:val="24"/>
          <w:szCs w:val="24"/>
          <w:lang w:val="en-GB"/>
        </w:rPr>
        <w:sectPr w:rsidR="001C605D" w:rsidSect="001C605D">
          <w:pgSz w:w="16838" w:h="11906" w:orient="landscape"/>
          <w:pgMar w:top="1418" w:right="1418" w:bottom="1418" w:left="1418" w:header="709" w:footer="709" w:gutter="0"/>
          <w:cols w:space="708"/>
          <w:docGrid w:linePitch="360"/>
        </w:sectPr>
      </w:pPr>
    </w:p>
    <w:p w14:paraId="344D46F3" w14:textId="35EDDF05" w:rsidR="001355B8" w:rsidRPr="00AF5753" w:rsidRDefault="005D2923" w:rsidP="005D2923">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lastRenderedPageBreak/>
        <w:t>Discussion</w:t>
      </w:r>
    </w:p>
    <w:p w14:paraId="07A6E556" w14:textId="0DD00F2B" w:rsidR="00F839CB" w:rsidRPr="00AF5753" w:rsidRDefault="00AC29D7" w:rsidP="008B1ABB">
      <w:pPr>
        <w:spacing w:after="0" w:line="480" w:lineRule="exact"/>
        <w:contextualSpacing/>
        <w:rPr>
          <w:rFonts w:asciiTheme="majorBidi" w:hAnsiTheme="majorBidi" w:cstheme="majorBidi"/>
          <w:sz w:val="24"/>
          <w:szCs w:val="24"/>
          <w:lang w:val="en-GB"/>
        </w:rPr>
      </w:pPr>
      <w:r w:rsidRPr="00AF5753">
        <w:rPr>
          <w:rFonts w:asciiTheme="majorBidi" w:hAnsiTheme="majorBidi" w:cstheme="majorBidi"/>
          <w:b/>
          <w:bCs/>
          <w:sz w:val="24"/>
          <w:szCs w:val="24"/>
          <w:lang w:val="en-GB"/>
        </w:rPr>
        <w:tab/>
      </w:r>
      <w:r w:rsidR="004870CE">
        <w:rPr>
          <w:rFonts w:asciiTheme="majorBidi" w:hAnsiTheme="majorBidi" w:cstheme="majorBidi"/>
          <w:sz w:val="24"/>
          <w:szCs w:val="24"/>
          <w:lang w:val="en-GB"/>
        </w:rPr>
        <w:t>W</w:t>
      </w:r>
      <w:r w:rsidR="008D330D">
        <w:rPr>
          <w:rFonts w:asciiTheme="majorBidi" w:hAnsiTheme="majorBidi" w:cstheme="majorBidi"/>
          <w:sz w:val="24"/>
          <w:szCs w:val="24"/>
          <w:lang w:val="en-GB"/>
        </w:rPr>
        <w:t>e expanded the nomological net</w:t>
      </w:r>
      <w:r w:rsidR="005F768A">
        <w:rPr>
          <w:rFonts w:asciiTheme="majorBidi" w:hAnsiTheme="majorBidi" w:cstheme="majorBidi"/>
          <w:sz w:val="24"/>
          <w:szCs w:val="24"/>
          <w:lang w:val="en-GB"/>
        </w:rPr>
        <w:t>work</w:t>
      </w:r>
      <w:r w:rsidR="008B1ABB">
        <w:rPr>
          <w:rFonts w:asciiTheme="majorBidi" w:hAnsiTheme="majorBidi" w:cstheme="majorBidi"/>
          <w:sz w:val="24"/>
          <w:szCs w:val="24"/>
          <w:lang w:val="en-GB"/>
        </w:rPr>
        <w:t xml:space="preserve"> of </w:t>
      </w:r>
      <w:r w:rsidR="00421F1A">
        <w:rPr>
          <w:rFonts w:asciiTheme="majorBidi" w:hAnsiTheme="majorBidi" w:cstheme="majorBidi"/>
          <w:sz w:val="24"/>
          <w:szCs w:val="24"/>
          <w:lang w:val="en-GB"/>
        </w:rPr>
        <w:t>organisational</w:t>
      </w:r>
      <w:r w:rsidR="00166FFD" w:rsidRPr="00AF5753">
        <w:rPr>
          <w:rFonts w:asciiTheme="majorBidi" w:hAnsiTheme="majorBidi" w:cstheme="majorBidi"/>
          <w:sz w:val="24"/>
          <w:szCs w:val="24"/>
          <w:lang w:val="en-GB"/>
        </w:rPr>
        <w:t xml:space="preserve"> nostalgia</w:t>
      </w:r>
      <w:r w:rsidR="00196162">
        <w:rPr>
          <w:rFonts w:asciiTheme="majorBidi" w:hAnsiTheme="majorBidi" w:cstheme="majorBidi"/>
          <w:sz w:val="24"/>
          <w:szCs w:val="24"/>
          <w:lang w:val="en-GB"/>
        </w:rPr>
        <w:t xml:space="preserve"> by demonstrating its</w:t>
      </w:r>
      <w:r w:rsidR="00166FFD" w:rsidRPr="00AF5753">
        <w:rPr>
          <w:rFonts w:asciiTheme="majorBidi" w:hAnsiTheme="majorBidi" w:cstheme="majorBidi"/>
          <w:sz w:val="24"/>
          <w:szCs w:val="24"/>
          <w:lang w:val="en-GB"/>
        </w:rPr>
        <w:t xml:space="preserve"> positive associat</w:t>
      </w:r>
      <w:r w:rsidR="008B1ABB">
        <w:rPr>
          <w:rFonts w:asciiTheme="majorBidi" w:hAnsiTheme="majorBidi" w:cstheme="majorBidi"/>
          <w:sz w:val="24"/>
          <w:szCs w:val="24"/>
          <w:lang w:val="en-GB"/>
        </w:rPr>
        <w:t>ions</w:t>
      </w:r>
      <w:r w:rsidR="00166FFD" w:rsidRPr="00AF5753">
        <w:rPr>
          <w:rFonts w:asciiTheme="majorBidi" w:hAnsiTheme="majorBidi" w:cstheme="majorBidi"/>
          <w:sz w:val="24"/>
          <w:szCs w:val="24"/>
          <w:lang w:val="en-GB"/>
        </w:rPr>
        <w:t xml:space="preserve"> with </w:t>
      </w:r>
      <w:r w:rsidR="00587A2C" w:rsidRPr="00AF5753">
        <w:rPr>
          <w:rFonts w:asciiTheme="majorBidi" w:hAnsiTheme="majorBidi" w:cstheme="majorBidi"/>
          <w:sz w:val="24"/>
          <w:szCs w:val="24"/>
          <w:lang w:val="en-GB"/>
        </w:rPr>
        <w:t>in-role performance</w:t>
      </w:r>
      <w:r w:rsidR="008B1ABB">
        <w:rPr>
          <w:rFonts w:asciiTheme="majorBidi" w:hAnsiTheme="majorBidi" w:cstheme="majorBidi"/>
          <w:sz w:val="24"/>
          <w:szCs w:val="24"/>
          <w:lang w:val="en-GB"/>
        </w:rPr>
        <w:t xml:space="preserve">, </w:t>
      </w:r>
      <w:r w:rsidR="001121E2" w:rsidRPr="00AF5753">
        <w:rPr>
          <w:rFonts w:asciiTheme="majorBidi" w:hAnsiTheme="majorBidi" w:cstheme="majorBidi"/>
          <w:sz w:val="24"/>
          <w:szCs w:val="24"/>
          <w:lang w:val="en-GB"/>
        </w:rPr>
        <w:t>creativity</w:t>
      </w:r>
      <w:r w:rsidR="00B60DAB">
        <w:rPr>
          <w:rFonts w:asciiTheme="majorBidi" w:hAnsiTheme="majorBidi" w:cstheme="majorBidi"/>
          <w:sz w:val="24"/>
          <w:szCs w:val="24"/>
          <w:lang w:val="en-GB"/>
        </w:rPr>
        <w:t>,</w:t>
      </w:r>
      <w:r w:rsidR="001121E2" w:rsidRPr="00AF5753">
        <w:rPr>
          <w:rFonts w:asciiTheme="majorBidi" w:hAnsiTheme="majorBidi" w:cstheme="majorBidi"/>
          <w:sz w:val="24"/>
          <w:szCs w:val="24"/>
          <w:lang w:val="en-GB"/>
        </w:rPr>
        <w:t xml:space="preserve"> and support for </w:t>
      </w:r>
      <w:r w:rsidR="00397FE7">
        <w:rPr>
          <w:rFonts w:ascii="Times New Roman" w:hAnsi="Times New Roman" w:cs="Times New Roman"/>
          <w:sz w:val="24"/>
          <w:szCs w:val="24"/>
          <w:lang w:val="en-GB"/>
        </w:rPr>
        <w:t xml:space="preserve">organisational </w:t>
      </w:r>
      <w:r w:rsidR="001121E2" w:rsidRPr="00AF5753">
        <w:rPr>
          <w:rFonts w:asciiTheme="majorBidi" w:hAnsiTheme="majorBidi" w:cstheme="majorBidi"/>
          <w:sz w:val="24"/>
          <w:szCs w:val="24"/>
          <w:lang w:val="en-GB"/>
        </w:rPr>
        <w:t>change</w:t>
      </w:r>
      <w:r w:rsidR="00420F9F">
        <w:rPr>
          <w:rFonts w:asciiTheme="majorBidi" w:hAnsiTheme="majorBidi" w:cstheme="majorBidi"/>
          <w:sz w:val="24"/>
          <w:szCs w:val="24"/>
          <w:lang w:val="en-GB"/>
        </w:rPr>
        <w:t xml:space="preserve"> (</w:t>
      </w:r>
      <w:r w:rsidR="005C64EC">
        <w:rPr>
          <w:rFonts w:asciiTheme="majorBidi" w:hAnsiTheme="majorBidi" w:cstheme="majorBidi"/>
          <w:sz w:val="24"/>
          <w:szCs w:val="24"/>
          <w:lang w:val="en-GB"/>
        </w:rPr>
        <w:t>as per</w:t>
      </w:r>
      <w:r w:rsidR="001423F5">
        <w:rPr>
          <w:rFonts w:asciiTheme="majorBidi" w:hAnsiTheme="majorBidi" w:cstheme="majorBidi"/>
          <w:sz w:val="24"/>
          <w:szCs w:val="24"/>
          <w:lang w:val="en-GB"/>
        </w:rPr>
        <w:t xml:space="preserve"> H</w:t>
      </w:r>
      <w:r w:rsidR="00420F9F">
        <w:rPr>
          <w:rFonts w:asciiTheme="majorBidi" w:hAnsiTheme="majorBidi" w:cstheme="majorBidi"/>
          <w:sz w:val="24"/>
          <w:szCs w:val="24"/>
          <w:lang w:val="en-GB"/>
        </w:rPr>
        <w:t xml:space="preserve">ypotheses </w:t>
      </w:r>
      <w:r w:rsidR="00593917">
        <w:rPr>
          <w:rFonts w:asciiTheme="majorBidi" w:hAnsiTheme="majorBidi" w:cstheme="majorBidi"/>
          <w:sz w:val="24"/>
          <w:szCs w:val="24"/>
          <w:lang w:val="en-GB"/>
        </w:rPr>
        <w:t>3, 7, and 9</w:t>
      </w:r>
      <w:r w:rsidR="00420F9F">
        <w:rPr>
          <w:rFonts w:asciiTheme="majorBidi" w:hAnsiTheme="majorBidi" w:cstheme="majorBidi"/>
          <w:sz w:val="24"/>
          <w:szCs w:val="24"/>
          <w:lang w:val="en-GB"/>
        </w:rPr>
        <w:t>)</w:t>
      </w:r>
      <w:r w:rsidR="00166FFD" w:rsidRPr="00AF5753">
        <w:rPr>
          <w:rFonts w:asciiTheme="majorBidi" w:hAnsiTheme="majorBidi" w:cstheme="majorBidi"/>
          <w:sz w:val="24"/>
          <w:szCs w:val="24"/>
          <w:lang w:val="en-GB"/>
        </w:rPr>
        <w:t>.</w:t>
      </w:r>
      <w:r w:rsidR="008B1ABB">
        <w:rPr>
          <w:rFonts w:asciiTheme="majorBidi" w:hAnsiTheme="majorBidi" w:cstheme="majorBidi"/>
          <w:sz w:val="24"/>
          <w:szCs w:val="24"/>
          <w:lang w:val="en-GB"/>
        </w:rPr>
        <w:t xml:space="preserve"> </w:t>
      </w:r>
      <w:r w:rsidR="00E07645">
        <w:rPr>
          <w:rFonts w:asciiTheme="majorBidi" w:hAnsiTheme="majorBidi" w:cstheme="majorBidi"/>
          <w:sz w:val="24"/>
          <w:szCs w:val="24"/>
          <w:lang w:val="en-GB"/>
        </w:rPr>
        <w:t>A</w:t>
      </w:r>
      <w:r w:rsidR="00C8202D" w:rsidRPr="00AF5753">
        <w:rPr>
          <w:rFonts w:asciiTheme="majorBidi" w:hAnsiTheme="majorBidi" w:cstheme="majorBidi"/>
          <w:sz w:val="24"/>
          <w:szCs w:val="24"/>
          <w:lang w:val="en-GB"/>
        </w:rPr>
        <w:t>gentic organisational nostalgia predicted these outcomes better than communal organisational nostalgia.</w:t>
      </w:r>
      <w:r w:rsidR="00B86E26" w:rsidRPr="00AF5753">
        <w:rPr>
          <w:rFonts w:asciiTheme="majorBidi" w:hAnsiTheme="majorBidi" w:cstheme="majorBidi"/>
          <w:sz w:val="24"/>
          <w:szCs w:val="24"/>
          <w:lang w:val="en-GB"/>
        </w:rPr>
        <w:t xml:space="preserve"> </w:t>
      </w:r>
      <w:r w:rsidR="00954C0B" w:rsidRPr="00AF5753">
        <w:rPr>
          <w:rFonts w:asciiTheme="majorBidi" w:hAnsiTheme="majorBidi" w:cstheme="majorBidi"/>
          <w:sz w:val="24"/>
          <w:szCs w:val="24"/>
          <w:lang w:val="en-GB"/>
        </w:rPr>
        <w:t>Alt</w:t>
      </w:r>
      <w:r w:rsidR="0096129E" w:rsidRPr="00AF5753">
        <w:rPr>
          <w:rFonts w:asciiTheme="majorBidi" w:hAnsiTheme="majorBidi" w:cstheme="majorBidi"/>
          <w:sz w:val="24"/>
          <w:szCs w:val="24"/>
          <w:lang w:val="en-GB"/>
        </w:rPr>
        <w:t>h</w:t>
      </w:r>
      <w:r w:rsidR="00954C0B" w:rsidRPr="00AF5753">
        <w:rPr>
          <w:rFonts w:asciiTheme="majorBidi" w:hAnsiTheme="majorBidi" w:cstheme="majorBidi"/>
          <w:sz w:val="24"/>
          <w:szCs w:val="24"/>
          <w:lang w:val="en-GB"/>
        </w:rPr>
        <w:t>ough unexpected, the</w:t>
      </w:r>
      <w:r w:rsidR="00F523B3">
        <w:rPr>
          <w:rFonts w:asciiTheme="majorBidi" w:hAnsiTheme="majorBidi" w:cstheme="majorBidi"/>
          <w:sz w:val="24"/>
          <w:szCs w:val="24"/>
          <w:lang w:val="en-GB"/>
        </w:rPr>
        <w:t>se</w:t>
      </w:r>
      <w:r w:rsidR="004B403A" w:rsidRPr="00AF5753">
        <w:rPr>
          <w:rFonts w:asciiTheme="majorBidi" w:hAnsiTheme="majorBidi" w:cstheme="majorBidi"/>
          <w:sz w:val="24"/>
          <w:szCs w:val="24"/>
          <w:lang w:val="en-GB"/>
        </w:rPr>
        <w:t xml:space="preserve"> </w:t>
      </w:r>
      <w:r w:rsidR="00A371CD" w:rsidRPr="00AF5753">
        <w:rPr>
          <w:rFonts w:asciiTheme="majorBidi" w:hAnsiTheme="majorBidi" w:cstheme="majorBidi"/>
          <w:sz w:val="24"/>
          <w:szCs w:val="24"/>
          <w:lang w:val="en-GB"/>
        </w:rPr>
        <w:t xml:space="preserve">outcomes may </w:t>
      </w:r>
      <w:r w:rsidR="004B403A" w:rsidRPr="00AF5753">
        <w:rPr>
          <w:rFonts w:asciiTheme="majorBidi" w:hAnsiTheme="majorBidi" w:cstheme="majorBidi"/>
          <w:sz w:val="24"/>
          <w:szCs w:val="24"/>
          <w:lang w:val="en-GB"/>
        </w:rPr>
        <w:t xml:space="preserve">be more </w:t>
      </w:r>
      <w:r w:rsidR="00196162">
        <w:rPr>
          <w:rFonts w:asciiTheme="majorBidi" w:hAnsiTheme="majorBidi" w:cstheme="majorBidi"/>
          <w:sz w:val="24"/>
          <w:szCs w:val="24"/>
          <w:lang w:val="en-GB"/>
        </w:rPr>
        <w:t xml:space="preserve">strongly </w:t>
      </w:r>
      <w:r w:rsidR="004B403A" w:rsidRPr="00AF5753">
        <w:rPr>
          <w:rFonts w:asciiTheme="majorBidi" w:hAnsiTheme="majorBidi" w:cstheme="majorBidi"/>
          <w:sz w:val="24"/>
          <w:szCs w:val="24"/>
          <w:lang w:val="en-GB"/>
        </w:rPr>
        <w:t>associated with</w:t>
      </w:r>
      <w:r w:rsidR="00A371CD" w:rsidRPr="00AF5753">
        <w:rPr>
          <w:rFonts w:asciiTheme="majorBidi" w:hAnsiTheme="majorBidi" w:cstheme="majorBidi"/>
          <w:sz w:val="24"/>
          <w:szCs w:val="24"/>
          <w:lang w:val="en-GB"/>
        </w:rPr>
        <w:t xml:space="preserve"> </w:t>
      </w:r>
      <w:r w:rsidR="00A1761F" w:rsidRPr="00AF5753">
        <w:rPr>
          <w:rFonts w:asciiTheme="majorBidi" w:hAnsiTheme="majorBidi" w:cstheme="majorBidi"/>
          <w:sz w:val="24"/>
          <w:szCs w:val="24"/>
          <w:lang w:val="en-GB"/>
        </w:rPr>
        <w:t xml:space="preserve">agency </w:t>
      </w:r>
      <w:r w:rsidR="004B403A" w:rsidRPr="00AF5753">
        <w:rPr>
          <w:rFonts w:asciiTheme="majorBidi" w:hAnsiTheme="majorBidi" w:cstheme="majorBidi"/>
          <w:sz w:val="24"/>
          <w:szCs w:val="24"/>
          <w:lang w:val="en-GB"/>
        </w:rPr>
        <w:t>than communion</w:t>
      </w:r>
      <w:r w:rsidR="005C64EC">
        <w:rPr>
          <w:rFonts w:asciiTheme="majorBidi" w:hAnsiTheme="majorBidi" w:cstheme="majorBidi"/>
          <w:sz w:val="24"/>
          <w:szCs w:val="24"/>
          <w:lang w:val="en-GB"/>
        </w:rPr>
        <w:t>,</w:t>
      </w:r>
      <w:r w:rsidR="00196162">
        <w:rPr>
          <w:rFonts w:asciiTheme="majorBidi" w:hAnsiTheme="majorBidi" w:cstheme="majorBidi"/>
          <w:sz w:val="24"/>
          <w:szCs w:val="24"/>
          <w:lang w:val="en-GB"/>
        </w:rPr>
        <w:t xml:space="preserve"> because</w:t>
      </w:r>
      <w:r w:rsidR="00341FCB" w:rsidRPr="00AF5753">
        <w:rPr>
          <w:rFonts w:asciiTheme="majorBidi" w:hAnsiTheme="majorBidi" w:cstheme="majorBidi"/>
          <w:sz w:val="24"/>
          <w:szCs w:val="24"/>
          <w:lang w:val="en-GB"/>
        </w:rPr>
        <w:t xml:space="preserve"> </w:t>
      </w:r>
      <w:r w:rsidR="00196162">
        <w:rPr>
          <w:rFonts w:asciiTheme="majorBidi" w:hAnsiTheme="majorBidi" w:cstheme="majorBidi"/>
          <w:sz w:val="24"/>
          <w:szCs w:val="24"/>
          <w:lang w:val="en-GB"/>
        </w:rPr>
        <w:t>adeptness</w:t>
      </w:r>
      <w:r w:rsidR="00DA41A6" w:rsidRPr="00AF5753">
        <w:rPr>
          <w:rFonts w:asciiTheme="majorBidi" w:hAnsiTheme="majorBidi" w:cstheme="majorBidi"/>
          <w:sz w:val="24"/>
          <w:szCs w:val="24"/>
          <w:lang w:val="en-GB"/>
        </w:rPr>
        <w:t xml:space="preserve"> </w:t>
      </w:r>
      <w:r w:rsidR="007006FE" w:rsidRPr="00AF5753">
        <w:rPr>
          <w:rFonts w:asciiTheme="majorBidi" w:hAnsiTheme="majorBidi" w:cstheme="majorBidi"/>
          <w:sz w:val="24"/>
          <w:szCs w:val="24"/>
          <w:lang w:val="en-GB"/>
        </w:rPr>
        <w:t>(i.e., in-role performance) and creativ</w:t>
      </w:r>
      <w:r w:rsidR="00196162">
        <w:rPr>
          <w:rFonts w:asciiTheme="majorBidi" w:hAnsiTheme="majorBidi" w:cstheme="majorBidi"/>
          <w:sz w:val="24"/>
          <w:szCs w:val="24"/>
          <w:lang w:val="en-GB"/>
        </w:rPr>
        <w:t>ity</w:t>
      </w:r>
      <w:r w:rsidR="007006FE" w:rsidRPr="00AF5753">
        <w:rPr>
          <w:rFonts w:asciiTheme="majorBidi" w:hAnsiTheme="majorBidi" w:cstheme="majorBidi"/>
          <w:sz w:val="24"/>
          <w:szCs w:val="24"/>
          <w:lang w:val="en-GB"/>
        </w:rPr>
        <w:t xml:space="preserve"> (</w:t>
      </w:r>
      <w:r w:rsidR="005B32A4">
        <w:rPr>
          <w:rFonts w:asciiTheme="majorBidi" w:hAnsiTheme="majorBidi" w:cstheme="majorBidi"/>
          <w:sz w:val="24"/>
          <w:szCs w:val="24"/>
          <w:lang w:val="en-GB"/>
        </w:rPr>
        <w:t xml:space="preserve">i.e., </w:t>
      </w:r>
      <w:r w:rsidR="007006FE" w:rsidRPr="00AF5753">
        <w:rPr>
          <w:rFonts w:asciiTheme="majorBidi" w:hAnsiTheme="majorBidi" w:cstheme="majorBidi"/>
          <w:sz w:val="24"/>
          <w:szCs w:val="24"/>
          <w:lang w:val="en-GB"/>
        </w:rPr>
        <w:t xml:space="preserve">openness to novel ideas) </w:t>
      </w:r>
      <w:r w:rsidR="00DA41A6" w:rsidRPr="00AF5753">
        <w:rPr>
          <w:rFonts w:asciiTheme="majorBidi" w:hAnsiTheme="majorBidi" w:cstheme="majorBidi"/>
          <w:sz w:val="24"/>
          <w:szCs w:val="24"/>
          <w:lang w:val="en-GB"/>
        </w:rPr>
        <w:t xml:space="preserve">are </w:t>
      </w:r>
      <w:r w:rsidR="00930CF0">
        <w:rPr>
          <w:rFonts w:asciiTheme="majorBidi" w:hAnsiTheme="majorBidi" w:cstheme="majorBidi"/>
          <w:sz w:val="24"/>
          <w:szCs w:val="24"/>
          <w:lang w:val="en-GB"/>
        </w:rPr>
        <w:t>instances of</w:t>
      </w:r>
      <w:r w:rsidR="00DA41A6" w:rsidRPr="00AF5753">
        <w:rPr>
          <w:rFonts w:asciiTheme="majorBidi" w:hAnsiTheme="majorBidi" w:cstheme="majorBidi"/>
          <w:sz w:val="24"/>
          <w:szCs w:val="24"/>
          <w:lang w:val="en-GB"/>
        </w:rPr>
        <w:t xml:space="preserve"> agency (Abele et al., 2008)</w:t>
      </w:r>
      <w:r w:rsidR="00CD2187" w:rsidRPr="00AF5753">
        <w:rPr>
          <w:rFonts w:asciiTheme="majorBidi" w:hAnsiTheme="majorBidi" w:cstheme="majorBidi"/>
          <w:sz w:val="24"/>
          <w:szCs w:val="24"/>
          <w:lang w:val="en-GB"/>
        </w:rPr>
        <w:t>.</w:t>
      </w:r>
      <w:r w:rsidR="00016122">
        <w:rPr>
          <w:rFonts w:asciiTheme="majorBidi" w:hAnsiTheme="majorBidi" w:cstheme="majorBidi"/>
          <w:sz w:val="24"/>
          <w:szCs w:val="24"/>
          <w:lang w:val="en-GB"/>
        </w:rPr>
        <w:t xml:space="preserve"> </w:t>
      </w:r>
      <w:r w:rsidR="00E0694F">
        <w:rPr>
          <w:rFonts w:asciiTheme="majorBidi" w:hAnsiTheme="majorBidi" w:cstheme="majorBidi"/>
          <w:sz w:val="24"/>
          <w:szCs w:val="24"/>
          <w:lang w:val="en-GB"/>
        </w:rPr>
        <w:t>We note that the indirect effects of communal organisatio</w:t>
      </w:r>
      <w:r w:rsidR="00A46827">
        <w:rPr>
          <w:rFonts w:asciiTheme="majorBidi" w:hAnsiTheme="majorBidi" w:cstheme="majorBidi"/>
          <w:sz w:val="24"/>
          <w:szCs w:val="24"/>
          <w:lang w:val="en-GB"/>
        </w:rPr>
        <w:t>n</w:t>
      </w:r>
      <w:r w:rsidR="00E0694F">
        <w:rPr>
          <w:rFonts w:asciiTheme="majorBidi" w:hAnsiTheme="majorBidi" w:cstheme="majorBidi"/>
          <w:sz w:val="24"/>
          <w:szCs w:val="24"/>
          <w:lang w:val="en-GB"/>
        </w:rPr>
        <w:t xml:space="preserve">al nostalgia, via </w:t>
      </w:r>
      <w:r w:rsidR="00CE2BF9">
        <w:rPr>
          <w:rFonts w:asciiTheme="majorBidi" w:hAnsiTheme="majorBidi" w:cstheme="majorBidi"/>
          <w:sz w:val="24"/>
          <w:szCs w:val="24"/>
          <w:lang w:val="en-GB"/>
        </w:rPr>
        <w:t>r</w:t>
      </w:r>
      <w:r w:rsidR="00CE2BF9">
        <w:rPr>
          <w:rFonts w:ascii="Times New Roman" w:hAnsi="Times New Roman" w:cs="Times New Roman"/>
          <w:sz w:val="24"/>
          <w:szCs w:val="24"/>
          <w:lang w:val="en-GB"/>
        </w:rPr>
        <w:t>elatedness</w:t>
      </w:r>
      <w:r w:rsidR="00E0694F">
        <w:rPr>
          <w:rFonts w:asciiTheme="majorBidi" w:hAnsiTheme="majorBidi" w:cstheme="majorBidi"/>
          <w:sz w:val="24"/>
          <w:szCs w:val="24"/>
          <w:lang w:val="en-GB"/>
        </w:rPr>
        <w:t xml:space="preserve"> and work engagement, on these three outcomes w</w:t>
      </w:r>
      <w:r w:rsidR="00E07645">
        <w:rPr>
          <w:rFonts w:asciiTheme="majorBidi" w:hAnsiTheme="majorBidi" w:cstheme="majorBidi"/>
          <w:sz w:val="24"/>
          <w:szCs w:val="24"/>
          <w:lang w:val="en-GB"/>
        </w:rPr>
        <w:t>ere</w:t>
      </w:r>
      <w:r w:rsidR="00E0694F">
        <w:rPr>
          <w:rFonts w:asciiTheme="majorBidi" w:hAnsiTheme="majorBidi" w:cstheme="majorBidi"/>
          <w:sz w:val="24"/>
          <w:szCs w:val="24"/>
          <w:lang w:val="en-GB"/>
        </w:rPr>
        <w:t xml:space="preserve"> significant. </w:t>
      </w:r>
    </w:p>
    <w:p w14:paraId="79C19FD6" w14:textId="7C49ABF4" w:rsidR="006C1A84" w:rsidRPr="00AF5753" w:rsidRDefault="00483CAA" w:rsidP="00CD51F0">
      <w:pPr>
        <w:spacing w:after="0" w:line="480" w:lineRule="exact"/>
        <w:ind w:firstLine="709"/>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We </w:t>
      </w:r>
      <w:r w:rsidR="00B649DC" w:rsidRPr="00732B2C">
        <w:rPr>
          <w:rFonts w:asciiTheme="majorBidi" w:hAnsiTheme="majorBidi" w:cstheme="majorBidi"/>
          <w:sz w:val="24"/>
          <w:szCs w:val="24"/>
          <w:lang w:val="en-GB"/>
        </w:rPr>
        <w:t>clarified</w:t>
      </w:r>
      <w:r w:rsidR="008F2353" w:rsidRPr="00732B2C">
        <w:rPr>
          <w:rFonts w:asciiTheme="majorBidi" w:hAnsiTheme="majorBidi" w:cstheme="majorBidi"/>
          <w:sz w:val="24"/>
          <w:szCs w:val="24"/>
          <w:lang w:val="en-GB"/>
        </w:rPr>
        <w:t xml:space="preserve"> the process</w:t>
      </w:r>
      <w:r w:rsidR="000910DF">
        <w:rPr>
          <w:rFonts w:asciiTheme="majorBidi" w:hAnsiTheme="majorBidi" w:cstheme="majorBidi"/>
          <w:sz w:val="24"/>
          <w:szCs w:val="24"/>
          <w:lang w:val="en-GB"/>
        </w:rPr>
        <w:t>es</w:t>
      </w:r>
      <w:r w:rsidR="009D3A27" w:rsidRPr="00732B2C">
        <w:rPr>
          <w:rFonts w:asciiTheme="majorBidi" w:hAnsiTheme="majorBidi" w:cstheme="majorBidi"/>
          <w:sz w:val="24"/>
          <w:szCs w:val="24"/>
          <w:lang w:val="en-GB"/>
        </w:rPr>
        <w:t xml:space="preserve"> </w:t>
      </w:r>
      <w:r w:rsidR="000910DF">
        <w:rPr>
          <w:rFonts w:asciiTheme="majorBidi" w:hAnsiTheme="majorBidi" w:cstheme="majorBidi"/>
          <w:sz w:val="24"/>
          <w:szCs w:val="24"/>
          <w:lang w:val="en-GB"/>
        </w:rPr>
        <w:t>linking</w:t>
      </w:r>
      <w:r w:rsidR="000910DF" w:rsidRPr="00732B2C">
        <w:rPr>
          <w:rFonts w:asciiTheme="majorBidi" w:hAnsiTheme="majorBidi" w:cstheme="majorBidi"/>
          <w:sz w:val="24"/>
          <w:szCs w:val="24"/>
          <w:lang w:val="en-GB"/>
        </w:rPr>
        <w:t xml:space="preserve"> </w:t>
      </w:r>
      <w:r w:rsidR="009D3A27" w:rsidRPr="00732B2C">
        <w:rPr>
          <w:rFonts w:asciiTheme="majorBidi" w:hAnsiTheme="majorBidi" w:cstheme="majorBidi"/>
          <w:sz w:val="24"/>
          <w:szCs w:val="24"/>
          <w:lang w:val="en-GB"/>
        </w:rPr>
        <w:t xml:space="preserve">organisational nostalgia </w:t>
      </w:r>
      <w:r w:rsidR="000910DF">
        <w:rPr>
          <w:rFonts w:asciiTheme="majorBidi" w:hAnsiTheme="majorBidi" w:cstheme="majorBidi"/>
          <w:sz w:val="24"/>
          <w:szCs w:val="24"/>
          <w:lang w:val="en-GB"/>
        </w:rPr>
        <w:t>to</w:t>
      </w:r>
      <w:r w:rsidR="000910DF" w:rsidRPr="00732B2C">
        <w:rPr>
          <w:rFonts w:asciiTheme="majorBidi" w:hAnsiTheme="majorBidi" w:cstheme="majorBidi"/>
          <w:sz w:val="24"/>
          <w:szCs w:val="24"/>
          <w:lang w:val="en-GB"/>
        </w:rPr>
        <w:t xml:space="preserve"> </w:t>
      </w:r>
      <w:r w:rsidR="009D3A27" w:rsidRPr="00732B2C">
        <w:rPr>
          <w:rFonts w:asciiTheme="majorBidi" w:hAnsiTheme="majorBidi" w:cstheme="majorBidi"/>
          <w:sz w:val="24"/>
          <w:szCs w:val="24"/>
          <w:lang w:val="en-GB"/>
        </w:rPr>
        <w:t>these outcomes</w:t>
      </w:r>
      <w:r w:rsidR="00443825" w:rsidRPr="00732B2C">
        <w:rPr>
          <w:rFonts w:asciiTheme="majorBidi" w:hAnsiTheme="majorBidi" w:cstheme="majorBidi"/>
          <w:sz w:val="24"/>
          <w:szCs w:val="24"/>
          <w:lang w:val="en-GB"/>
        </w:rPr>
        <w:t xml:space="preserve">. </w:t>
      </w:r>
      <w:r w:rsidR="00443825" w:rsidRPr="004870CE">
        <w:rPr>
          <w:rFonts w:asciiTheme="majorBidi" w:hAnsiTheme="majorBidi" w:cstheme="majorBidi"/>
          <w:sz w:val="24"/>
          <w:szCs w:val="24"/>
          <w:lang w:val="en-GB"/>
        </w:rPr>
        <w:t>Organisational nostalgia</w:t>
      </w:r>
      <w:r w:rsidR="008F2353" w:rsidRPr="004870CE">
        <w:rPr>
          <w:rFonts w:asciiTheme="majorBidi" w:hAnsiTheme="majorBidi" w:cstheme="majorBidi"/>
          <w:sz w:val="24"/>
          <w:szCs w:val="24"/>
          <w:lang w:val="en-GB"/>
        </w:rPr>
        <w:t xml:space="preserve"> </w:t>
      </w:r>
      <w:r w:rsidR="004465DE" w:rsidRPr="004870CE">
        <w:rPr>
          <w:rFonts w:asciiTheme="majorBidi" w:hAnsiTheme="majorBidi" w:cstheme="majorBidi"/>
          <w:sz w:val="24"/>
          <w:szCs w:val="24"/>
          <w:lang w:val="en-GB"/>
        </w:rPr>
        <w:t xml:space="preserve">satisfies </w:t>
      </w:r>
      <w:r w:rsidR="00732B2C" w:rsidRPr="004870CE">
        <w:rPr>
          <w:rFonts w:asciiTheme="majorBidi" w:hAnsiTheme="majorBidi" w:cstheme="majorBidi"/>
          <w:sz w:val="24"/>
          <w:szCs w:val="24"/>
          <w:lang w:val="en-GB"/>
        </w:rPr>
        <w:t xml:space="preserve">autonomy and </w:t>
      </w:r>
      <w:r w:rsidR="009B1551">
        <w:rPr>
          <w:rFonts w:asciiTheme="majorBidi" w:hAnsiTheme="majorBidi" w:cstheme="majorBidi"/>
          <w:sz w:val="24"/>
          <w:szCs w:val="24"/>
          <w:lang w:val="en-GB"/>
        </w:rPr>
        <w:t>relatedness</w:t>
      </w:r>
      <w:r w:rsidR="009B1551" w:rsidRPr="004870CE">
        <w:rPr>
          <w:rFonts w:asciiTheme="majorBidi" w:hAnsiTheme="majorBidi" w:cstheme="majorBidi"/>
          <w:sz w:val="24"/>
          <w:szCs w:val="24"/>
          <w:lang w:val="en-GB"/>
        </w:rPr>
        <w:t xml:space="preserve"> </w:t>
      </w:r>
      <w:r w:rsidR="004465DE" w:rsidRPr="004870CE">
        <w:rPr>
          <w:rFonts w:asciiTheme="majorBidi" w:hAnsiTheme="majorBidi" w:cstheme="majorBidi"/>
          <w:sz w:val="24"/>
          <w:szCs w:val="24"/>
          <w:lang w:val="en-GB"/>
        </w:rPr>
        <w:t>needs</w:t>
      </w:r>
      <w:r w:rsidRPr="004870CE">
        <w:rPr>
          <w:rFonts w:asciiTheme="majorBidi" w:hAnsiTheme="majorBidi" w:cstheme="majorBidi"/>
          <w:sz w:val="24"/>
          <w:szCs w:val="24"/>
          <w:lang w:val="en-GB"/>
        </w:rPr>
        <w:t xml:space="preserve">. </w:t>
      </w:r>
      <w:r w:rsidR="00E03C37" w:rsidRPr="00732B2C">
        <w:rPr>
          <w:rFonts w:asciiTheme="majorBidi" w:hAnsiTheme="majorBidi" w:cstheme="majorBidi"/>
          <w:sz w:val="24"/>
          <w:szCs w:val="24"/>
          <w:lang w:val="en-GB"/>
        </w:rPr>
        <w:t>A</w:t>
      </w:r>
      <w:r w:rsidRPr="00732B2C">
        <w:rPr>
          <w:rFonts w:asciiTheme="majorBidi" w:hAnsiTheme="majorBidi" w:cstheme="majorBidi"/>
          <w:sz w:val="24"/>
          <w:szCs w:val="24"/>
          <w:lang w:val="en-GB"/>
        </w:rPr>
        <w:t xml:space="preserve">gentic </w:t>
      </w:r>
      <w:r w:rsidR="00421F1A" w:rsidRPr="00732B2C">
        <w:rPr>
          <w:rFonts w:asciiTheme="majorBidi" w:hAnsiTheme="majorBidi" w:cstheme="majorBidi"/>
          <w:sz w:val="24"/>
          <w:szCs w:val="24"/>
          <w:lang w:val="en-GB"/>
        </w:rPr>
        <w:t>organisational</w:t>
      </w:r>
      <w:r w:rsidRPr="00732B2C">
        <w:rPr>
          <w:rFonts w:asciiTheme="majorBidi" w:hAnsiTheme="majorBidi" w:cstheme="majorBidi"/>
          <w:sz w:val="24"/>
          <w:szCs w:val="24"/>
          <w:lang w:val="en-GB"/>
        </w:rPr>
        <w:t xml:space="preserve"> nostalgia is positively associated with </w:t>
      </w:r>
      <w:r w:rsidR="00F7399E" w:rsidRPr="00732B2C">
        <w:rPr>
          <w:rFonts w:asciiTheme="majorBidi" w:hAnsiTheme="majorBidi" w:cstheme="majorBidi"/>
          <w:sz w:val="24"/>
          <w:szCs w:val="24"/>
          <w:lang w:val="en-GB"/>
        </w:rPr>
        <w:t>autonomy</w:t>
      </w:r>
      <w:r w:rsidR="00196162" w:rsidRPr="00732B2C">
        <w:rPr>
          <w:rFonts w:asciiTheme="majorBidi" w:hAnsiTheme="majorBidi" w:cstheme="majorBidi"/>
          <w:sz w:val="24"/>
          <w:szCs w:val="24"/>
          <w:lang w:val="en-GB"/>
        </w:rPr>
        <w:t>-</w:t>
      </w:r>
      <w:r w:rsidRPr="00732B2C">
        <w:rPr>
          <w:rFonts w:asciiTheme="majorBidi" w:hAnsiTheme="majorBidi" w:cstheme="majorBidi"/>
          <w:sz w:val="24"/>
          <w:szCs w:val="24"/>
          <w:lang w:val="en-GB"/>
        </w:rPr>
        <w:t>need satisfaction</w:t>
      </w:r>
      <w:r w:rsidR="00B649DC" w:rsidRPr="00732B2C">
        <w:rPr>
          <w:rFonts w:asciiTheme="majorBidi" w:hAnsiTheme="majorBidi" w:cstheme="majorBidi"/>
          <w:sz w:val="24"/>
          <w:szCs w:val="24"/>
          <w:lang w:val="en-GB"/>
        </w:rPr>
        <w:t>, whereas</w:t>
      </w:r>
      <w:r w:rsidRPr="00732B2C">
        <w:rPr>
          <w:rFonts w:asciiTheme="majorBidi" w:hAnsiTheme="majorBidi" w:cstheme="majorBidi"/>
          <w:sz w:val="24"/>
          <w:szCs w:val="24"/>
          <w:lang w:val="en-GB"/>
        </w:rPr>
        <w:t xml:space="preserve"> communal </w:t>
      </w:r>
      <w:r w:rsidR="00421F1A" w:rsidRPr="00732B2C">
        <w:rPr>
          <w:rFonts w:asciiTheme="majorBidi" w:hAnsiTheme="majorBidi" w:cstheme="majorBidi"/>
          <w:sz w:val="24"/>
          <w:szCs w:val="24"/>
          <w:lang w:val="en-GB"/>
        </w:rPr>
        <w:t>organisational</w:t>
      </w:r>
      <w:r w:rsidRPr="00732B2C">
        <w:rPr>
          <w:rFonts w:asciiTheme="majorBidi" w:hAnsiTheme="majorBidi" w:cstheme="majorBidi"/>
          <w:sz w:val="24"/>
          <w:szCs w:val="24"/>
          <w:lang w:val="en-GB"/>
        </w:rPr>
        <w:t xml:space="preserve"> nostalgia</w:t>
      </w:r>
      <w:r w:rsidRPr="00AF5753">
        <w:rPr>
          <w:rFonts w:asciiTheme="majorBidi" w:hAnsiTheme="majorBidi" w:cstheme="majorBidi"/>
          <w:sz w:val="24"/>
          <w:szCs w:val="24"/>
          <w:lang w:val="en-GB"/>
        </w:rPr>
        <w:t xml:space="preserve"> is</w:t>
      </w:r>
      <w:r w:rsidR="00F7399E"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positively associated with </w:t>
      </w:r>
      <w:r w:rsidR="009B1551">
        <w:rPr>
          <w:rFonts w:asciiTheme="majorBidi" w:hAnsiTheme="majorBidi" w:cstheme="majorBidi"/>
          <w:sz w:val="24"/>
          <w:szCs w:val="24"/>
          <w:lang w:val="en-GB"/>
        </w:rPr>
        <w:t>relatedness</w:t>
      </w:r>
      <w:r w:rsidR="000910DF">
        <w:rPr>
          <w:rFonts w:asciiTheme="majorBidi" w:hAnsiTheme="majorBidi" w:cstheme="majorBidi"/>
          <w:sz w:val="24"/>
          <w:szCs w:val="24"/>
          <w:lang w:val="en-GB"/>
        </w:rPr>
        <w:t>-</w:t>
      </w:r>
      <w:r w:rsidRPr="00AF5753">
        <w:rPr>
          <w:rFonts w:asciiTheme="majorBidi" w:hAnsiTheme="majorBidi" w:cstheme="majorBidi"/>
          <w:sz w:val="24"/>
          <w:szCs w:val="24"/>
          <w:lang w:val="en-GB"/>
        </w:rPr>
        <w:t>need satisfactio</w:t>
      </w:r>
      <w:r w:rsidR="001423F5">
        <w:rPr>
          <w:rFonts w:asciiTheme="majorBidi" w:hAnsiTheme="majorBidi" w:cstheme="majorBidi"/>
          <w:sz w:val="24"/>
          <w:szCs w:val="24"/>
          <w:lang w:val="en-GB"/>
        </w:rPr>
        <w:t xml:space="preserve">n </w:t>
      </w:r>
      <w:r w:rsidR="00593917">
        <w:rPr>
          <w:rFonts w:asciiTheme="majorBidi" w:hAnsiTheme="majorBidi" w:cstheme="majorBidi"/>
          <w:sz w:val="24"/>
          <w:szCs w:val="24"/>
          <w:lang w:val="en-GB"/>
        </w:rPr>
        <w:t>(</w:t>
      </w:r>
      <w:r w:rsidR="005C64EC">
        <w:rPr>
          <w:rFonts w:asciiTheme="majorBidi" w:hAnsiTheme="majorBidi" w:cstheme="majorBidi"/>
          <w:sz w:val="24"/>
          <w:szCs w:val="24"/>
          <w:lang w:val="en-GB"/>
        </w:rPr>
        <w:t>as per</w:t>
      </w:r>
      <w:r w:rsidR="001423F5">
        <w:rPr>
          <w:rFonts w:asciiTheme="majorBidi" w:hAnsiTheme="majorBidi" w:cstheme="majorBidi"/>
          <w:sz w:val="24"/>
          <w:szCs w:val="24"/>
          <w:lang w:val="en-GB"/>
        </w:rPr>
        <w:t xml:space="preserve"> </w:t>
      </w:r>
      <w:r w:rsidR="00593917">
        <w:rPr>
          <w:rFonts w:asciiTheme="majorBidi" w:hAnsiTheme="majorBidi" w:cstheme="majorBidi"/>
          <w:sz w:val="24"/>
          <w:szCs w:val="24"/>
          <w:lang w:val="en-GB"/>
        </w:rPr>
        <w:t>Hypothesis 2)</w:t>
      </w:r>
      <w:r w:rsidRPr="00AF5753">
        <w:rPr>
          <w:rFonts w:asciiTheme="majorBidi" w:hAnsiTheme="majorBidi" w:cstheme="majorBidi"/>
          <w:sz w:val="24"/>
          <w:szCs w:val="24"/>
          <w:lang w:val="en-GB"/>
        </w:rPr>
        <w:t xml:space="preserve">. </w:t>
      </w:r>
      <w:r w:rsidR="00150C2B"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atisfaction </w:t>
      </w:r>
      <w:r w:rsidR="00150C2B" w:rsidRPr="00AF5753">
        <w:rPr>
          <w:rFonts w:asciiTheme="majorBidi" w:hAnsiTheme="majorBidi" w:cstheme="majorBidi"/>
          <w:sz w:val="24"/>
          <w:szCs w:val="24"/>
          <w:lang w:val="en-GB"/>
        </w:rPr>
        <w:t>of these need</w:t>
      </w:r>
      <w:r w:rsidR="00832F04" w:rsidRPr="00AF5753">
        <w:rPr>
          <w:rFonts w:asciiTheme="majorBidi" w:hAnsiTheme="majorBidi" w:cstheme="majorBidi"/>
          <w:sz w:val="24"/>
          <w:szCs w:val="24"/>
          <w:lang w:val="en-GB"/>
        </w:rPr>
        <w:t xml:space="preserve">s </w:t>
      </w:r>
      <w:r w:rsidR="00F7399E" w:rsidRPr="00AF5753">
        <w:rPr>
          <w:rFonts w:asciiTheme="majorBidi" w:hAnsiTheme="majorBidi" w:cstheme="majorBidi"/>
          <w:sz w:val="24"/>
          <w:szCs w:val="24"/>
          <w:lang w:val="en-GB"/>
        </w:rPr>
        <w:t>predict</w:t>
      </w:r>
      <w:r w:rsidR="00930DCB"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 increased </w:t>
      </w:r>
      <w:r w:rsidR="00F7399E" w:rsidRPr="00AF5753">
        <w:rPr>
          <w:rFonts w:asciiTheme="majorBidi" w:hAnsiTheme="majorBidi" w:cstheme="majorBidi"/>
          <w:sz w:val="24"/>
          <w:szCs w:val="24"/>
          <w:lang w:val="en-GB"/>
        </w:rPr>
        <w:t>work engagement</w:t>
      </w:r>
      <w:r w:rsidR="00027BC4" w:rsidRPr="00AF5753">
        <w:rPr>
          <w:rFonts w:asciiTheme="majorBidi" w:hAnsiTheme="majorBidi" w:cstheme="majorBidi"/>
          <w:sz w:val="24"/>
          <w:szCs w:val="24"/>
          <w:lang w:val="en-GB"/>
        </w:rPr>
        <w:t>, which in turn predict</w:t>
      </w:r>
      <w:r w:rsidR="00124F0B" w:rsidRPr="00AF5753">
        <w:rPr>
          <w:rFonts w:asciiTheme="majorBidi" w:hAnsiTheme="majorBidi" w:cstheme="majorBidi"/>
          <w:sz w:val="24"/>
          <w:szCs w:val="24"/>
          <w:lang w:val="en-GB"/>
        </w:rPr>
        <w:t>s</w:t>
      </w:r>
      <w:r w:rsidR="00027BC4" w:rsidRPr="00AF5753">
        <w:rPr>
          <w:rFonts w:asciiTheme="majorBidi" w:hAnsiTheme="majorBidi" w:cstheme="majorBidi"/>
          <w:sz w:val="24"/>
          <w:szCs w:val="24"/>
          <w:lang w:val="en-GB"/>
        </w:rPr>
        <w:t xml:space="preserve"> </w:t>
      </w:r>
      <w:r w:rsidR="002568C8">
        <w:rPr>
          <w:rFonts w:asciiTheme="majorBidi" w:hAnsiTheme="majorBidi" w:cstheme="majorBidi"/>
          <w:sz w:val="24"/>
          <w:szCs w:val="24"/>
          <w:lang w:val="en-GB"/>
        </w:rPr>
        <w:t>in-role performance, creativity, and support for organisational change</w:t>
      </w:r>
      <w:r w:rsidR="00593917">
        <w:rPr>
          <w:rFonts w:asciiTheme="majorBidi" w:hAnsiTheme="majorBidi" w:cstheme="majorBidi"/>
          <w:sz w:val="24"/>
          <w:szCs w:val="24"/>
          <w:lang w:val="en-GB"/>
        </w:rPr>
        <w:t xml:space="preserve"> (</w:t>
      </w:r>
      <w:r w:rsidR="005C64EC">
        <w:rPr>
          <w:rFonts w:asciiTheme="majorBidi" w:hAnsiTheme="majorBidi" w:cstheme="majorBidi"/>
          <w:sz w:val="24"/>
          <w:szCs w:val="24"/>
          <w:lang w:val="en-GB"/>
        </w:rPr>
        <w:t>as per</w:t>
      </w:r>
      <w:r w:rsidR="001423F5">
        <w:rPr>
          <w:rFonts w:asciiTheme="majorBidi" w:hAnsiTheme="majorBidi" w:cstheme="majorBidi"/>
          <w:sz w:val="24"/>
          <w:szCs w:val="24"/>
          <w:lang w:val="en-GB"/>
        </w:rPr>
        <w:t xml:space="preserve"> H</w:t>
      </w:r>
      <w:r w:rsidR="00593917">
        <w:rPr>
          <w:rFonts w:asciiTheme="majorBidi" w:hAnsiTheme="majorBidi" w:cstheme="majorBidi"/>
          <w:sz w:val="24"/>
          <w:szCs w:val="24"/>
          <w:lang w:val="en-GB"/>
        </w:rPr>
        <w:t>ypotheses 4, 8, and 10)</w:t>
      </w:r>
      <w:r w:rsidR="00F7399E" w:rsidRPr="00AF5753">
        <w:rPr>
          <w:rFonts w:asciiTheme="majorBidi" w:hAnsiTheme="majorBidi" w:cstheme="majorBidi"/>
          <w:sz w:val="24"/>
          <w:szCs w:val="24"/>
          <w:lang w:val="en-GB"/>
        </w:rPr>
        <w:t xml:space="preserve">. </w:t>
      </w:r>
      <w:r w:rsidR="003A7014" w:rsidRPr="00AF5753">
        <w:rPr>
          <w:rFonts w:asciiTheme="majorBidi" w:hAnsiTheme="majorBidi" w:cstheme="majorBidi"/>
          <w:sz w:val="24"/>
          <w:szCs w:val="24"/>
          <w:lang w:val="en-GB"/>
        </w:rPr>
        <w:t xml:space="preserve">Finally, </w:t>
      </w:r>
      <w:r w:rsidR="001423F5">
        <w:rPr>
          <w:rFonts w:asciiTheme="majorBidi" w:hAnsiTheme="majorBidi" w:cstheme="majorBidi"/>
          <w:sz w:val="24"/>
          <w:szCs w:val="24"/>
          <w:lang w:val="en-GB"/>
        </w:rPr>
        <w:t xml:space="preserve">the </w:t>
      </w:r>
      <w:r w:rsidR="003A7014" w:rsidRPr="00AF5753">
        <w:rPr>
          <w:rFonts w:asciiTheme="majorBidi" w:hAnsiTheme="majorBidi" w:cstheme="majorBidi"/>
          <w:sz w:val="24"/>
          <w:szCs w:val="24"/>
          <w:lang w:val="en-GB"/>
        </w:rPr>
        <w:t xml:space="preserve">associations </w:t>
      </w:r>
      <w:r w:rsidR="00196162">
        <w:rPr>
          <w:rFonts w:asciiTheme="majorBidi" w:hAnsiTheme="majorBidi" w:cstheme="majorBidi"/>
          <w:sz w:val="24"/>
          <w:szCs w:val="24"/>
          <w:lang w:val="en-GB"/>
        </w:rPr>
        <w:t>of the</w:t>
      </w:r>
      <w:r w:rsidR="003A7014" w:rsidRPr="00AF5753">
        <w:rPr>
          <w:rFonts w:asciiTheme="majorBidi" w:hAnsiTheme="majorBidi" w:cstheme="majorBidi"/>
          <w:sz w:val="24"/>
          <w:szCs w:val="24"/>
          <w:lang w:val="en-GB"/>
        </w:rPr>
        <w:t xml:space="preserve"> ONS </w:t>
      </w:r>
      <w:r w:rsidR="00196162">
        <w:rPr>
          <w:rFonts w:asciiTheme="majorBidi" w:hAnsiTheme="majorBidi" w:cstheme="majorBidi"/>
          <w:sz w:val="24"/>
          <w:szCs w:val="24"/>
          <w:lang w:val="en-GB"/>
        </w:rPr>
        <w:t>with these</w:t>
      </w:r>
      <w:r w:rsidR="003A7014" w:rsidRPr="00AF5753">
        <w:rPr>
          <w:rFonts w:asciiTheme="majorBidi" w:hAnsiTheme="majorBidi" w:cstheme="majorBidi"/>
          <w:sz w:val="24"/>
          <w:szCs w:val="24"/>
          <w:lang w:val="en-GB"/>
        </w:rPr>
        <w:t xml:space="preserve"> mediators </w:t>
      </w:r>
      <w:r w:rsidR="00196162">
        <w:rPr>
          <w:rFonts w:asciiTheme="majorBidi" w:hAnsiTheme="majorBidi" w:cstheme="majorBidi"/>
          <w:sz w:val="24"/>
          <w:szCs w:val="24"/>
          <w:lang w:val="en-GB"/>
        </w:rPr>
        <w:t xml:space="preserve">and ensuing outcomes </w:t>
      </w:r>
      <w:r w:rsidR="003A7014" w:rsidRPr="00AF5753">
        <w:rPr>
          <w:rFonts w:asciiTheme="majorBidi" w:hAnsiTheme="majorBidi" w:cstheme="majorBidi"/>
          <w:sz w:val="24"/>
          <w:szCs w:val="24"/>
          <w:lang w:val="en-GB"/>
        </w:rPr>
        <w:t xml:space="preserve">remained significant </w:t>
      </w:r>
      <w:r w:rsidR="00944CE5">
        <w:rPr>
          <w:rFonts w:asciiTheme="majorBidi" w:hAnsiTheme="majorBidi" w:cstheme="majorBidi"/>
          <w:sz w:val="24"/>
          <w:szCs w:val="24"/>
          <w:lang w:val="en-GB"/>
        </w:rPr>
        <w:t xml:space="preserve">while </w:t>
      </w:r>
      <w:r w:rsidR="003A7014" w:rsidRPr="00AF5753">
        <w:rPr>
          <w:rFonts w:asciiTheme="majorBidi" w:hAnsiTheme="majorBidi" w:cstheme="majorBidi"/>
          <w:sz w:val="24"/>
          <w:szCs w:val="24"/>
          <w:lang w:val="en-GB"/>
        </w:rPr>
        <w:t xml:space="preserve">controlling for affective organisational commitment, </w:t>
      </w:r>
      <w:r w:rsidR="00421F1A">
        <w:rPr>
          <w:rFonts w:asciiTheme="majorBidi" w:hAnsiTheme="majorBidi" w:cstheme="majorBidi"/>
          <w:sz w:val="24"/>
          <w:szCs w:val="24"/>
          <w:lang w:val="en-GB"/>
        </w:rPr>
        <w:t>organisational</w:t>
      </w:r>
      <w:r w:rsidR="003A7014" w:rsidRPr="00AF5753">
        <w:rPr>
          <w:rFonts w:asciiTheme="majorBidi" w:hAnsiTheme="majorBidi" w:cstheme="majorBidi"/>
          <w:sz w:val="24"/>
          <w:szCs w:val="24"/>
          <w:lang w:val="en-GB"/>
        </w:rPr>
        <w:t xml:space="preserve"> embeddedness, perceived </w:t>
      </w:r>
      <w:r w:rsidR="00421F1A">
        <w:rPr>
          <w:rFonts w:asciiTheme="majorBidi" w:hAnsiTheme="majorBidi" w:cstheme="majorBidi"/>
          <w:sz w:val="24"/>
          <w:szCs w:val="24"/>
          <w:lang w:val="en-GB"/>
        </w:rPr>
        <w:t>organisational</w:t>
      </w:r>
      <w:r w:rsidR="003A7014" w:rsidRPr="00AF5753">
        <w:rPr>
          <w:rFonts w:asciiTheme="majorBidi" w:hAnsiTheme="majorBidi" w:cstheme="majorBidi"/>
          <w:sz w:val="24"/>
          <w:szCs w:val="24"/>
          <w:lang w:val="en-GB"/>
        </w:rPr>
        <w:t xml:space="preserve"> </w:t>
      </w:r>
      <w:r w:rsidR="00397FE7">
        <w:rPr>
          <w:rFonts w:asciiTheme="majorBidi" w:hAnsiTheme="majorBidi" w:cstheme="majorBidi"/>
          <w:sz w:val="24"/>
          <w:szCs w:val="24"/>
          <w:lang w:val="en-GB"/>
        </w:rPr>
        <w:t>support</w:t>
      </w:r>
      <w:r w:rsidR="00832F04" w:rsidRPr="00AF5753">
        <w:rPr>
          <w:rFonts w:asciiTheme="majorBidi" w:hAnsiTheme="majorBidi" w:cstheme="majorBidi"/>
          <w:sz w:val="24"/>
          <w:szCs w:val="24"/>
          <w:lang w:val="en-GB"/>
        </w:rPr>
        <w:t>,</w:t>
      </w:r>
      <w:r w:rsidR="00B218B9" w:rsidRPr="00AF5753">
        <w:rPr>
          <w:rFonts w:asciiTheme="majorBidi" w:hAnsiTheme="majorBidi" w:cstheme="majorBidi"/>
          <w:sz w:val="24"/>
          <w:szCs w:val="24"/>
          <w:lang w:val="en-GB"/>
        </w:rPr>
        <w:t xml:space="preserve"> and past focus</w:t>
      </w:r>
      <w:r w:rsidR="003A7014" w:rsidRPr="00AF5753">
        <w:rPr>
          <w:rFonts w:asciiTheme="majorBidi" w:hAnsiTheme="majorBidi" w:cstheme="majorBidi"/>
          <w:sz w:val="24"/>
          <w:szCs w:val="24"/>
          <w:lang w:val="en-GB"/>
        </w:rPr>
        <w:t>.</w:t>
      </w:r>
      <w:r w:rsidR="00832F04" w:rsidRPr="00AF5753">
        <w:rPr>
          <w:rFonts w:asciiTheme="majorBidi" w:hAnsiTheme="majorBidi" w:cstheme="majorBidi"/>
          <w:sz w:val="24"/>
          <w:szCs w:val="24"/>
          <w:lang w:val="en-GB"/>
        </w:rPr>
        <w:t xml:space="preserve"> Th</w:t>
      </w:r>
      <w:r w:rsidR="00B649DC">
        <w:rPr>
          <w:rFonts w:asciiTheme="majorBidi" w:hAnsiTheme="majorBidi" w:cstheme="majorBidi"/>
          <w:sz w:val="24"/>
          <w:szCs w:val="24"/>
          <w:lang w:val="en-GB"/>
        </w:rPr>
        <w:t>ese result</w:t>
      </w:r>
      <w:r w:rsidR="005B0E71">
        <w:rPr>
          <w:rFonts w:asciiTheme="majorBidi" w:hAnsiTheme="majorBidi" w:cstheme="majorBidi"/>
          <w:sz w:val="24"/>
          <w:szCs w:val="24"/>
          <w:lang w:val="en-GB"/>
        </w:rPr>
        <w:t>s</w:t>
      </w:r>
      <w:r w:rsidR="00B649DC">
        <w:rPr>
          <w:rFonts w:asciiTheme="majorBidi" w:hAnsiTheme="majorBidi" w:cstheme="majorBidi"/>
          <w:sz w:val="24"/>
          <w:szCs w:val="24"/>
          <w:lang w:val="en-GB"/>
        </w:rPr>
        <w:t xml:space="preserve"> </w:t>
      </w:r>
      <w:r w:rsidR="004870CE">
        <w:rPr>
          <w:rFonts w:asciiTheme="majorBidi" w:hAnsiTheme="majorBidi" w:cstheme="majorBidi"/>
          <w:sz w:val="24"/>
          <w:szCs w:val="24"/>
          <w:lang w:val="en-GB"/>
        </w:rPr>
        <w:t>illustrate</w:t>
      </w:r>
      <w:r w:rsidR="00B649DC">
        <w:rPr>
          <w:rFonts w:asciiTheme="majorBidi" w:hAnsiTheme="majorBidi" w:cstheme="majorBidi"/>
          <w:sz w:val="24"/>
          <w:szCs w:val="24"/>
          <w:lang w:val="en-GB"/>
        </w:rPr>
        <w:t xml:space="preserve"> </w:t>
      </w:r>
      <w:r w:rsidR="00832F04" w:rsidRPr="00AF5753">
        <w:rPr>
          <w:rFonts w:asciiTheme="majorBidi" w:hAnsiTheme="majorBidi" w:cstheme="majorBidi"/>
          <w:sz w:val="24"/>
          <w:szCs w:val="24"/>
          <w:lang w:val="en-GB"/>
        </w:rPr>
        <w:t>the incremental validity of the ONS.</w:t>
      </w:r>
    </w:p>
    <w:p w14:paraId="6F8E1116" w14:textId="74FF556C" w:rsidR="00AB1621" w:rsidRPr="00AF5753" w:rsidRDefault="00BA3441" w:rsidP="0028772D">
      <w:pPr>
        <w:spacing w:after="0" w:line="480" w:lineRule="exact"/>
        <w:contextualSpacing/>
        <w:jc w:val="center"/>
        <w:rPr>
          <w:rFonts w:asciiTheme="majorBidi" w:hAnsiTheme="majorBidi" w:cstheme="majorBidi"/>
          <w:bCs/>
          <w:sz w:val="24"/>
          <w:szCs w:val="24"/>
          <w:lang w:val="en-GB"/>
        </w:rPr>
      </w:pPr>
      <w:r w:rsidRPr="00AF5753">
        <w:rPr>
          <w:rFonts w:asciiTheme="majorBidi" w:hAnsiTheme="majorBidi" w:cstheme="majorBidi"/>
          <w:b/>
          <w:sz w:val="24"/>
          <w:szCs w:val="24"/>
          <w:lang w:val="en-GB"/>
        </w:rPr>
        <w:t xml:space="preserve">General </w:t>
      </w:r>
      <w:r w:rsidR="0080046F" w:rsidRPr="00AF5753">
        <w:rPr>
          <w:rFonts w:asciiTheme="majorBidi" w:hAnsiTheme="majorBidi" w:cstheme="majorBidi"/>
          <w:b/>
          <w:sz w:val="24"/>
          <w:szCs w:val="24"/>
          <w:lang w:val="en-GB"/>
        </w:rPr>
        <w:t>Discussion</w:t>
      </w:r>
    </w:p>
    <w:p w14:paraId="101E947E" w14:textId="7DBE3182" w:rsidR="0033660D" w:rsidRPr="00AF5753" w:rsidRDefault="00916D86">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sz w:val="24"/>
          <w:szCs w:val="24"/>
          <w:lang w:val="en-GB"/>
        </w:rPr>
        <w:t>The literature</w:t>
      </w:r>
      <w:r w:rsidR="00361CEE">
        <w:rPr>
          <w:rFonts w:asciiTheme="majorBidi" w:hAnsiTheme="majorBidi" w:cstheme="majorBidi"/>
          <w:sz w:val="24"/>
          <w:szCs w:val="24"/>
          <w:lang w:val="en-GB"/>
        </w:rPr>
        <w:t xml:space="preserve"> has </w:t>
      </w:r>
      <w:r w:rsidR="00333A9D">
        <w:rPr>
          <w:rFonts w:asciiTheme="majorBidi" w:hAnsiTheme="majorBidi" w:cstheme="majorBidi"/>
          <w:sz w:val="24"/>
          <w:szCs w:val="24"/>
          <w:lang w:val="en-GB"/>
        </w:rPr>
        <w:t>addressed the identity implication</w:t>
      </w:r>
      <w:r w:rsidR="00C06EF3">
        <w:rPr>
          <w:rFonts w:asciiTheme="majorBidi" w:hAnsiTheme="majorBidi" w:cstheme="majorBidi"/>
          <w:sz w:val="24"/>
          <w:szCs w:val="24"/>
          <w:lang w:val="en-GB"/>
        </w:rPr>
        <w:t>s</w:t>
      </w:r>
      <w:r>
        <w:rPr>
          <w:rFonts w:asciiTheme="majorBidi" w:hAnsiTheme="majorBidi" w:cstheme="majorBidi"/>
          <w:sz w:val="24"/>
          <w:szCs w:val="24"/>
          <w:lang w:val="en-GB"/>
        </w:rPr>
        <w:t xml:space="preserve"> and coping capacity</w:t>
      </w:r>
      <w:r w:rsidR="00333A9D">
        <w:rPr>
          <w:rFonts w:asciiTheme="majorBidi" w:hAnsiTheme="majorBidi" w:cstheme="majorBidi"/>
          <w:sz w:val="24"/>
          <w:szCs w:val="24"/>
          <w:lang w:val="en-GB"/>
        </w:rPr>
        <w:t xml:space="preserve"> </w:t>
      </w:r>
      <w:r w:rsidR="00F72895">
        <w:rPr>
          <w:rFonts w:asciiTheme="majorBidi" w:hAnsiTheme="majorBidi" w:cstheme="majorBidi"/>
          <w:sz w:val="24"/>
          <w:szCs w:val="24"/>
          <w:lang w:val="en-GB"/>
        </w:rPr>
        <w:t xml:space="preserve">of organizational nostalgia </w:t>
      </w:r>
      <w:r w:rsidR="00333A9D">
        <w:rPr>
          <w:rFonts w:asciiTheme="majorBidi" w:hAnsiTheme="majorBidi" w:cstheme="majorBidi"/>
          <w:sz w:val="24"/>
          <w:szCs w:val="24"/>
          <w:lang w:val="en-GB"/>
        </w:rPr>
        <w:t>in the context of organisational change</w:t>
      </w:r>
      <w:r>
        <w:rPr>
          <w:rFonts w:asciiTheme="majorBidi" w:hAnsiTheme="majorBidi" w:cstheme="majorBidi"/>
          <w:sz w:val="24"/>
          <w:szCs w:val="24"/>
          <w:lang w:val="en-GB"/>
        </w:rPr>
        <w:t xml:space="preserve"> or threat</w:t>
      </w:r>
      <w:r w:rsidR="00333A9D">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Leunissen et al., 2018; </w:t>
      </w:r>
      <w:r w:rsidR="00333A9D">
        <w:rPr>
          <w:rFonts w:asciiTheme="majorBidi" w:hAnsiTheme="majorBidi" w:cstheme="majorBidi"/>
          <w:sz w:val="24"/>
          <w:szCs w:val="24"/>
          <w:lang w:val="en-GB"/>
        </w:rPr>
        <w:t>Milligan, 2003; Ylijoki, 2005).</w:t>
      </w:r>
      <w:r w:rsidR="0033660D" w:rsidRPr="00AF5753">
        <w:rPr>
          <w:rFonts w:asciiTheme="majorBidi" w:hAnsiTheme="majorBidi" w:cstheme="majorBidi"/>
          <w:sz w:val="24"/>
          <w:szCs w:val="24"/>
          <w:lang w:val="en-GB"/>
        </w:rPr>
        <w:t xml:space="preserve"> </w:t>
      </w:r>
      <w:r w:rsidR="00B76E6E" w:rsidRPr="00AF5753">
        <w:rPr>
          <w:rFonts w:asciiTheme="majorBidi" w:hAnsiTheme="majorBidi" w:cstheme="majorBidi"/>
          <w:sz w:val="24"/>
          <w:szCs w:val="24"/>
          <w:lang w:val="en-GB"/>
        </w:rPr>
        <w:t>W</w:t>
      </w:r>
      <w:r w:rsidR="006E1807" w:rsidRPr="00AF5753">
        <w:rPr>
          <w:rFonts w:asciiTheme="majorBidi" w:hAnsiTheme="majorBidi" w:cstheme="majorBidi"/>
          <w:sz w:val="24"/>
          <w:szCs w:val="24"/>
          <w:lang w:val="en-GB"/>
        </w:rPr>
        <w:t>e</w:t>
      </w:r>
      <w:r w:rsidR="00331E7C" w:rsidRPr="00AF5753">
        <w:rPr>
          <w:rFonts w:asciiTheme="majorBidi" w:hAnsiTheme="majorBidi" w:cstheme="majorBidi"/>
          <w:sz w:val="24"/>
          <w:szCs w:val="24"/>
          <w:lang w:val="en-GB"/>
        </w:rPr>
        <w:t xml:space="preserve"> </w:t>
      </w:r>
      <w:r w:rsidR="00C44EDE">
        <w:rPr>
          <w:rFonts w:asciiTheme="majorBidi" w:hAnsiTheme="majorBidi" w:cstheme="majorBidi"/>
          <w:sz w:val="24"/>
          <w:szCs w:val="24"/>
          <w:lang w:val="en-GB"/>
        </w:rPr>
        <w:t>moved beyond this prior work by</w:t>
      </w:r>
      <w:r w:rsidR="00331E7C" w:rsidRPr="00AF5753">
        <w:rPr>
          <w:rFonts w:asciiTheme="majorBidi" w:hAnsiTheme="majorBidi" w:cstheme="majorBidi"/>
          <w:sz w:val="24"/>
          <w:szCs w:val="24"/>
          <w:lang w:val="en-GB"/>
        </w:rPr>
        <w:t xml:space="preserve"> </w:t>
      </w:r>
      <w:r w:rsidR="00301D0E">
        <w:rPr>
          <w:rFonts w:asciiTheme="majorBidi" w:hAnsiTheme="majorBidi" w:cstheme="majorBidi"/>
          <w:sz w:val="24"/>
          <w:szCs w:val="24"/>
          <w:lang w:val="en-GB"/>
        </w:rPr>
        <w:t xml:space="preserve">first </w:t>
      </w:r>
      <w:r w:rsidR="00BB2775" w:rsidRPr="00AF5753">
        <w:rPr>
          <w:rFonts w:asciiTheme="majorBidi" w:hAnsiTheme="majorBidi" w:cstheme="majorBidi"/>
          <w:sz w:val="24"/>
          <w:szCs w:val="24"/>
          <w:lang w:val="en-GB"/>
        </w:rPr>
        <w:t>develop</w:t>
      </w:r>
      <w:r w:rsidR="00331E7C" w:rsidRPr="00AF5753">
        <w:rPr>
          <w:rFonts w:asciiTheme="majorBidi" w:hAnsiTheme="majorBidi" w:cstheme="majorBidi"/>
          <w:sz w:val="24"/>
          <w:szCs w:val="24"/>
          <w:lang w:val="en-GB"/>
        </w:rPr>
        <w:t xml:space="preserve">ing </w:t>
      </w:r>
      <w:r w:rsidR="005E6875" w:rsidRPr="00AF5753">
        <w:rPr>
          <w:rFonts w:asciiTheme="majorBidi" w:hAnsiTheme="majorBidi" w:cstheme="majorBidi"/>
          <w:sz w:val="24"/>
          <w:szCs w:val="24"/>
          <w:lang w:val="en-GB"/>
        </w:rPr>
        <w:t>and validat</w:t>
      </w:r>
      <w:r w:rsidR="00331E7C" w:rsidRPr="00AF5753">
        <w:rPr>
          <w:rFonts w:asciiTheme="majorBidi" w:hAnsiTheme="majorBidi" w:cstheme="majorBidi"/>
          <w:sz w:val="24"/>
          <w:szCs w:val="24"/>
          <w:lang w:val="en-GB"/>
        </w:rPr>
        <w:t xml:space="preserve">ing </w:t>
      </w:r>
      <w:r w:rsidR="008D1B04" w:rsidRPr="00AF5753">
        <w:rPr>
          <w:rFonts w:asciiTheme="majorBidi" w:hAnsiTheme="majorBidi" w:cstheme="majorBidi"/>
          <w:sz w:val="24"/>
          <w:szCs w:val="24"/>
          <w:lang w:val="en-GB"/>
        </w:rPr>
        <w:t xml:space="preserve">the </w:t>
      </w:r>
      <w:r w:rsidR="00125B12" w:rsidRPr="00AF5753">
        <w:rPr>
          <w:rFonts w:asciiTheme="majorBidi" w:hAnsiTheme="majorBidi" w:cstheme="majorBidi"/>
          <w:bCs/>
          <w:sz w:val="24"/>
          <w:szCs w:val="24"/>
          <w:lang w:val="en-GB"/>
        </w:rPr>
        <w:t>ONS</w:t>
      </w:r>
      <w:r w:rsidR="00552FDB" w:rsidRPr="00AF5753">
        <w:rPr>
          <w:rFonts w:asciiTheme="majorBidi" w:hAnsiTheme="majorBidi" w:cstheme="majorBidi"/>
          <w:bCs/>
          <w:sz w:val="24"/>
          <w:szCs w:val="24"/>
          <w:lang w:val="en-GB"/>
        </w:rPr>
        <w:t>—</w:t>
      </w:r>
      <w:r w:rsidR="005E6875" w:rsidRPr="00AF5753">
        <w:rPr>
          <w:rFonts w:asciiTheme="majorBidi" w:hAnsiTheme="majorBidi" w:cstheme="majorBidi"/>
          <w:sz w:val="24"/>
          <w:szCs w:val="24"/>
          <w:lang w:val="en-GB"/>
        </w:rPr>
        <w:t xml:space="preserve">a brief instrument </w:t>
      </w:r>
      <w:r w:rsidR="00B76E6E" w:rsidRPr="00AF5753">
        <w:rPr>
          <w:rFonts w:asciiTheme="majorBidi" w:hAnsiTheme="majorBidi" w:cstheme="majorBidi"/>
          <w:sz w:val="24"/>
          <w:szCs w:val="24"/>
          <w:lang w:val="en-GB"/>
        </w:rPr>
        <w:t xml:space="preserve">that </w:t>
      </w:r>
      <w:r w:rsidR="00552FDB" w:rsidRPr="00AF5753">
        <w:rPr>
          <w:rFonts w:asciiTheme="majorBidi" w:hAnsiTheme="majorBidi" w:cstheme="majorBidi"/>
          <w:sz w:val="24"/>
          <w:szCs w:val="24"/>
          <w:lang w:val="en-GB"/>
        </w:rPr>
        <w:t xml:space="preserve">assesses </w:t>
      </w:r>
      <w:r w:rsidR="004736CF" w:rsidRPr="00AF5753">
        <w:rPr>
          <w:rFonts w:asciiTheme="majorBidi" w:hAnsiTheme="majorBidi" w:cstheme="majorBidi"/>
          <w:sz w:val="24"/>
          <w:szCs w:val="24"/>
          <w:lang w:val="en-GB"/>
        </w:rPr>
        <w:t>two facets</w:t>
      </w:r>
      <w:r w:rsidR="00FE4E35" w:rsidRPr="00AF5753">
        <w:rPr>
          <w:rFonts w:asciiTheme="majorBidi" w:hAnsiTheme="majorBidi" w:cstheme="majorBidi"/>
          <w:sz w:val="24"/>
          <w:szCs w:val="24"/>
          <w:lang w:val="en-GB"/>
        </w:rPr>
        <w:t xml:space="preserve"> of </w:t>
      </w:r>
      <w:r w:rsidR="007A6304" w:rsidRPr="00AF5753">
        <w:rPr>
          <w:rFonts w:asciiTheme="majorBidi" w:hAnsiTheme="majorBidi" w:cstheme="majorBidi"/>
          <w:sz w:val="24"/>
          <w:szCs w:val="24"/>
          <w:lang w:val="en-GB"/>
        </w:rPr>
        <w:t>organisational</w:t>
      </w:r>
      <w:r w:rsidR="00FE4E35" w:rsidRPr="00AF5753">
        <w:rPr>
          <w:rFonts w:asciiTheme="majorBidi" w:hAnsiTheme="majorBidi" w:cstheme="majorBidi"/>
          <w:sz w:val="24"/>
          <w:szCs w:val="24"/>
          <w:lang w:val="en-GB"/>
        </w:rPr>
        <w:t xml:space="preserve"> nostalgia</w:t>
      </w:r>
      <w:r w:rsidR="00B76E6E" w:rsidRPr="00AF5753">
        <w:rPr>
          <w:rFonts w:asciiTheme="majorBidi" w:hAnsiTheme="majorBidi" w:cstheme="majorBidi"/>
          <w:sz w:val="24"/>
          <w:szCs w:val="24"/>
          <w:lang w:val="en-GB"/>
        </w:rPr>
        <w:t xml:space="preserve">, </w:t>
      </w:r>
      <w:r w:rsidR="004736CF" w:rsidRPr="00AF5753">
        <w:rPr>
          <w:rFonts w:asciiTheme="majorBidi" w:hAnsiTheme="majorBidi" w:cstheme="majorBidi"/>
          <w:sz w:val="24"/>
          <w:szCs w:val="24"/>
          <w:lang w:val="en-GB"/>
        </w:rPr>
        <w:t>agentic and communal</w:t>
      </w:r>
      <w:r w:rsidR="00E13E4C" w:rsidRPr="00AF5753">
        <w:rPr>
          <w:rFonts w:asciiTheme="majorBidi" w:hAnsiTheme="majorBidi" w:cstheme="majorBidi"/>
          <w:sz w:val="24"/>
          <w:szCs w:val="24"/>
          <w:lang w:val="en-GB"/>
        </w:rPr>
        <w:t xml:space="preserve"> (Study 1)</w:t>
      </w:r>
      <w:r w:rsidR="004736CF" w:rsidRPr="00AF5753">
        <w:rPr>
          <w:rFonts w:asciiTheme="majorBidi" w:hAnsiTheme="majorBidi" w:cstheme="majorBidi"/>
          <w:sz w:val="24"/>
          <w:szCs w:val="24"/>
          <w:lang w:val="en-GB"/>
        </w:rPr>
        <w:t xml:space="preserve">. </w:t>
      </w:r>
      <w:r w:rsidR="00F6104E" w:rsidRPr="00AF5753">
        <w:rPr>
          <w:rFonts w:asciiTheme="majorBidi" w:hAnsiTheme="majorBidi" w:cstheme="majorBidi"/>
          <w:bCs/>
          <w:sz w:val="24"/>
          <w:szCs w:val="24"/>
          <w:lang w:val="en-GB"/>
        </w:rPr>
        <w:t>Subsequently,</w:t>
      </w:r>
      <w:r w:rsidR="00412D59" w:rsidRPr="00AF5753">
        <w:rPr>
          <w:rFonts w:asciiTheme="majorBidi" w:hAnsiTheme="majorBidi" w:cstheme="majorBidi"/>
          <w:bCs/>
          <w:sz w:val="24"/>
          <w:szCs w:val="24"/>
          <w:lang w:val="en-GB"/>
        </w:rPr>
        <w:t xml:space="preserve"> w</w:t>
      </w:r>
      <w:r w:rsidR="00563BBE" w:rsidRPr="00AF5753">
        <w:rPr>
          <w:rFonts w:asciiTheme="majorBidi" w:hAnsiTheme="majorBidi" w:cstheme="majorBidi"/>
          <w:bCs/>
          <w:sz w:val="24"/>
          <w:szCs w:val="24"/>
          <w:lang w:val="en-GB"/>
        </w:rPr>
        <w:t xml:space="preserve">e found in </w:t>
      </w:r>
      <w:r w:rsidR="006252FD" w:rsidRPr="00AF5753">
        <w:rPr>
          <w:rFonts w:asciiTheme="majorBidi" w:hAnsiTheme="majorBidi" w:cstheme="majorBidi"/>
          <w:bCs/>
          <w:sz w:val="24"/>
          <w:szCs w:val="24"/>
          <w:lang w:val="en-GB"/>
        </w:rPr>
        <w:t>a multi</w:t>
      </w:r>
      <w:r w:rsidR="00A40310" w:rsidRPr="00AF5753">
        <w:rPr>
          <w:rFonts w:asciiTheme="majorBidi" w:hAnsiTheme="majorBidi" w:cstheme="majorBidi"/>
          <w:bCs/>
          <w:sz w:val="24"/>
          <w:szCs w:val="24"/>
          <w:lang w:val="en-GB"/>
        </w:rPr>
        <w:t>-</w:t>
      </w:r>
      <w:r w:rsidR="006252FD" w:rsidRPr="00AF5753">
        <w:rPr>
          <w:rFonts w:asciiTheme="majorBidi" w:hAnsiTheme="majorBidi" w:cstheme="majorBidi"/>
          <w:bCs/>
          <w:sz w:val="24"/>
          <w:szCs w:val="24"/>
          <w:lang w:val="en-GB"/>
        </w:rPr>
        <w:t xml:space="preserve">source </w:t>
      </w:r>
      <w:r w:rsidR="00552FDB" w:rsidRPr="00AF5753">
        <w:rPr>
          <w:rFonts w:asciiTheme="majorBidi" w:hAnsiTheme="majorBidi" w:cstheme="majorBidi"/>
          <w:bCs/>
          <w:sz w:val="24"/>
          <w:szCs w:val="24"/>
          <w:lang w:val="en-GB"/>
        </w:rPr>
        <w:t xml:space="preserve">investigation </w:t>
      </w:r>
      <w:r w:rsidR="006252FD" w:rsidRPr="00AF5753">
        <w:rPr>
          <w:rFonts w:asciiTheme="majorBidi" w:hAnsiTheme="majorBidi" w:cstheme="majorBidi"/>
          <w:bCs/>
          <w:sz w:val="24"/>
          <w:szCs w:val="24"/>
          <w:lang w:val="en-GB"/>
        </w:rPr>
        <w:t>(</w:t>
      </w:r>
      <w:r w:rsidR="00563BBE" w:rsidRPr="00AF5753">
        <w:rPr>
          <w:rFonts w:asciiTheme="majorBidi" w:hAnsiTheme="majorBidi" w:cstheme="majorBidi"/>
          <w:bCs/>
          <w:sz w:val="24"/>
          <w:szCs w:val="24"/>
          <w:lang w:val="en-GB"/>
        </w:rPr>
        <w:t>Study 2</w:t>
      </w:r>
      <w:r w:rsidR="006252FD" w:rsidRPr="00AF5753">
        <w:rPr>
          <w:rFonts w:asciiTheme="majorBidi" w:hAnsiTheme="majorBidi" w:cstheme="majorBidi"/>
          <w:bCs/>
          <w:sz w:val="24"/>
          <w:szCs w:val="24"/>
          <w:lang w:val="en-GB"/>
        </w:rPr>
        <w:t>)</w:t>
      </w:r>
      <w:r w:rsidR="00563BBE" w:rsidRPr="00AF5753">
        <w:rPr>
          <w:rFonts w:asciiTheme="majorBidi" w:hAnsiTheme="majorBidi" w:cstheme="majorBidi"/>
          <w:bCs/>
          <w:sz w:val="24"/>
          <w:szCs w:val="24"/>
          <w:lang w:val="en-GB"/>
        </w:rPr>
        <w:t xml:space="preserve"> </w:t>
      </w:r>
      <w:r w:rsidR="00A16CBE">
        <w:rPr>
          <w:rFonts w:asciiTheme="majorBidi" w:hAnsiTheme="majorBidi" w:cstheme="majorBidi"/>
          <w:bCs/>
          <w:sz w:val="24"/>
          <w:szCs w:val="24"/>
          <w:lang w:val="en-GB"/>
        </w:rPr>
        <w:t xml:space="preserve">that </w:t>
      </w:r>
      <w:r w:rsidR="00A83210">
        <w:rPr>
          <w:rFonts w:asciiTheme="majorBidi" w:hAnsiTheme="majorBidi" w:cstheme="majorBidi"/>
          <w:bCs/>
          <w:sz w:val="24"/>
          <w:szCs w:val="24"/>
          <w:lang w:val="en-GB"/>
        </w:rPr>
        <w:t xml:space="preserve">organisational nostalgia </w:t>
      </w:r>
      <w:r w:rsidR="00327446">
        <w:rPr>
          <w:rFonts w:asciiTheme="majorBidi" w:hAnsiTheme="majorBidi" w:cstheme="majorBidi"/>
          <w:bCs/>
          <w:sz w:val="24"/>
          <w:szCs w:val="24"/>
          <w:lang w:val="en-GB"/>
        </w:rPr>
        <w:t>is</w:t>
      </w:r>
      <w:r w:rsidR="00A83210">
        <w:rPr>
          <w:rFonts w:asciiTheme="majorBidi" w:hAnsiTheme="majorBidi" w:cstheme="majorBidi"/>
          <w:bCs/>
          <w:sz w:val="24"/>
          <w:szCs w:val="24"/>
          <w:lang w:val="en-GB"/>
        </w:rPr>
        <w:t xml:space="preserve"> positively associated with </w:t>
      </w:r>
      <w:r w:rsidR="00476977" w:rsidRPr="00AF5753">
        <w:rPr>
          <w:rFonts w:asciiTheme="majorBidi" w:hAnsiTheme="majorBidi" w:cstheme="majorBidi"/>
          <w:bCs/>
          <w:sz w:val="24"/>
          <w:szCs w:val="24"/>
          <w:lang w:val="en-GB"/>
        </w:rPr>
        <w:t>OCB</w:t>
      </w:r>
      <w:r w:rsidR="009515BD" w:rsidRPr="00AF5753">
        <w:rPr>
          <w:rFonts w:asciiTheme="majorBidi" w:hAnsiTheme="majorBidi" w:cstheme="majorBidi"/>
          <w:bCs/>
          <w:sz w:val="24"/>
          <w:szCs w:val="24"/>
          <w:lang w:val="en-GB"/>
        </w:rPr>
        <w:t>.</w:t>
      </w:r>
      <w:r w:rsidR="00844638">
        <w:rPr>
          <w:rFonts w:asciiTheme="majorBidi" w:hAnsiTheme="majorBidi" w:cstheme="majorBidi"/>
          <w:bCs/>
          <w:sz w:val="24"/>
          <w:szCs w:val="24"/>
          <w:lang w:val="en-GB"/>
        </w:rPr>
        <w:t xml:space="preserve"> </w:t>
      </w:r>
      <w:r>
        <w:rPr>
          <w:rFonts w:asciiTheme="majorBidi" w:hAnsiTheme="majorBidi" w:cstheme="majorBidi"/>
          <w:bCs/>
          <w:sz w:val="24"/>
          <w:szCs w:val="24"/>
          <w:lang w:val="en-GB"/>
        </w:rPr>
        <w:t xml:space="preserve">In the next three studies, we examined the motivational property of organisational nostalgia as it applies to organisational context. </w:t>
      </w:r>
      <w:r w:rsidR="00A031E3">
        <w:rPr>
          <w:rFonts w:asciiTheme="majorBidi" w:hAnsiTheme="majorBidi" w:cstheme="majorBidi"/>
          <w:bCs/>
          <w:sz w:val="24"/>
          <w:szCs w:val="24"/>
          <w:lang w:val="en-GB"/>
        </w:rPr>
        <w:t>I</w:t>
      </w:r>
      <w:r w:rsidR="00F5627F" w:rsidRPr="00AF5753">
        <w:rPr>
          <w:rFonts w:asciiTheme="majorBidi" w:hAnsiTheme="majorBidi" w:cstheme="majorBidi"/>
          <w:bCs/>
          <w:sz w:val="24"/>
          <w:szCs w:val="24"/>
          <w:lang w:val="en-GB"/>
        </w:rPr>
        <w:t>n</w:t>
      </w:r>
      <w:r w:rsidR="00D717A2" w:rsidRPr="00AF5753">
        <w:rPr>
          <w:rFonts w:asciiTheme="majorBidi" w:hAnsiTheme="majorBidi" w:cstheme="majorBidi"/>
          <w:bCs/>
          <w:sz w:val="24"/>
          <w:szCs w:val="24"/>
          <w:lang w:val="en-GB"/>
        </w:rPr>
        <w:t xml:space="preserve"> </w:t>
      </w:r>
      <w:r w:rsidR="00436043" w:rsidRPr="00AF5753">
        <w:rPr>
          <w:rFonts w:asciiTheme="majorBidi" w:hAnsiTheme="majorBidi" w:cstheme="majorBidi"/>
          <w:bCs/>
          <w:sz w:val="24"/>
          <w:szCs w:val="24"/>
          <w:lang w:val="en-GB"/>
        </w:rPr>
        <w:t xml:space="preserve">a </w:t>
      </w:r>
      <w:r w:rsidR="00D717A2" w:rsidRPr="00AF5753">
        <w:rPr>
          <w:rFonts w:asciiTheme="majorBidi" w:hAnsiTheme="majorBidi" w:cstheme="majorBidi"/>
          <w:bCs/>
          <w:sz w:val="24"/>
          <w:szCs w:val="24"/>
          <w:lang w:val="en-GB"/>
        </w:rPr>
        <w:t xml:space="preserve">lagged </w:t>
      </w:r>
      <w:r w:rsidR="00A40310" w:rsidRPr="00AF5753">
        <w:rPr>
          <w:rFonts w:asciiTheme="majorBidi" w:hAnsiTheme="majorBidi" w:cstheme="majorBidi"/>
          <w:bCs/>
          <w:sz w:val="24"/>
          <w:szCs w:val="24"/>
          <w:lang w:val="en-GB"/>
        </w:rPr>
        <w:t>single-</w:t>
      </w:r>
      <w:r w:rsidR="00A40310" w:rsidRPr="00930CF0">
        <w:rPr>
          <w:rFonts w:asciiTheme="majorBidi" w:hAnsiTheme="majorBidi" w:cstheme="majorBidi"/>
          <w:bCs/>
          <w:sz w:val="24"/>
          <w:szCs w:val="24"/>
          <w:lang w:val="en-GB"/>
        </w:rPr>
        <w:t xml:space="preserve">source </w:t>
      </w:r>
      <w:r w:rsidR="00552FDB" w:rsidRPr="00930CF0">
        <w:rPr>
          <w:rFonts w:asciiTheme="majorBidi" w:hAnsiTheme="majorBidi" w:cstheme="majorBidi"/>
          <w:bCs/>
          <w:sz w:val="24"/>
          <w:szCs w:val="24"/>
          <w:lang w:val="en-GB"/>
        </w:rPr>
        <w:t xml:space="preserve">investigation </w:t>
      </w:r>
      <w:r w:rsidR="00D717A2" w:rsidRPr="00930CF0">
        <w:rPr>
          <w:rFonts w:asciiTheme="majorBidi" w:hAnsiTheme="majorBidi" w:cstheme="majorBidi"/>
          <w:bCs/>
          <w:sz w:val="24"/>
          <w:szCs w:val="24"/>
          <w:lang w:val="en-GB"/>
        </w:rPr>
        <w:t>(</w:t>
      </w:r>
      <w:r w:rsidR="009515BD" w:rsidRPr="00930CF0">
        <w:rPr>
          <w:rFonts w:asciiTheme="majorBidi" w:hAnsiTheme="majorBidi" w:cstheme="majorBidi"/>
          <w:bCs/>
          <w:sz w:val="24"/>
          <w:szCs w:val="24"/>
          <w:lang w:val="en-GB"/>
        </w:rPr>
        <w:t>Study 3</w:t>
      </w:r>
      <w:r w:rsidR="00D717A2" w:rsidRPr="00930CF0">
        <w:rPr>
          <w:rFonts w:asciiTheme="majorBidi" w:hAnsiTheme="majorBidi" w:cstheme="majorBidi"/>
          <w:bCs/>
          <w:sz w:val="24"/>
          <w:szCs w:val="24"/>
          <w:lang w:val="en-GB"/>
        </w:rPr>
        <w:t>)</w:t>
      </w:r>
      <w:r w:rsidR="00F5627F" w:rsidRPr="00930CF0">
        <w:rPr>
          <w:rFonts w:asciiTheme="majorBidi" w:hAnsiTheme="majorBidi" w:cstheme="majorBidi"/>
          <w:bCs/>
          <w:sz w:val="24"/>
          <w:szCs w:val="24"/>
          <w:lang w:val="en-GB"/>
        </w:rPr>
        <w:t>,</w:t>
      </w:r>
      <w:r w:rsidR="00A40310" w:rsidRPr="00930CF0">
        <w:rPr>
          <w:rFonts w:asciiTheme="majorBidi" w:hAnsiTheme="majorBidi" w:cstheme="majorBidi"/>
          <w:bCs/>
          <w:sz w:val="24"/>
          <w:szCs w:val="24"/>
          <w:lang w:val="en-GB"/>
        </w:rPr>
        <w:t xml:space="preserve"> </w:t>
      </w:r>
      <w:r w:rsidR="00A83210" w:rsidRPr="00930CF0">
        <w:rPr>
          <w:rFonts w:asciiTheme="majorBidi" w:hAnsiTheme="majorBidi" w:cstheme="majorBidi"/>
          <w:bCs/>
          <w:sz w:val="24"/>
          <w:szCs w:val="24"/>
          <w:lang w:val="en-GB"/>
        </w:rPr>
        <w:t>we replicated the positive association between</w:t>
      </w:r>
      <w:r w:rsidR="006252FD" w:rsidRPr="00930CF0">
        <w:rPr>
          <w:rFonts w:asciiTheme="majorBidi" w:hAnsiTheme="majorBidi" w:cstheme="majorBidi"/>
          <w:bCs/>
          <w:sz w:val="24"/>
          <w:szCs w:val="24"/>
          <w:lang w:val="en-GB"/>
        </w:rPr>
        <w:t xml:space="preserve"> </w:t>
      </w:r>
      <w:r w:rsidR="002476BC">
        <w:rPr>
          <w:rFonts w:asciiTheme="majorBidi" w:hAnsiTheme="majorBidi" w:cstheme="majorBidi"/>
          <w:bCs/>
          <w:sz w:val="24"/>
          <w:szCs w:val="24"/>
          <w:lang w:val="en-GB"/>
        </w:rPr>
        <w:t>organisational nostalgia</w:t>
      </w:r>
      <w:r w:rsidR="002476BC" w:rsidRPr="00930CF0">
        <w:rPr>
          <w:rFonts w:asciiTheme="majorBidi" w:hAnsiTheme="majorBidi" w:cstheme="majorBidi"/>
          <w:bCs/>
          <w:sz w:val="24"/>
          <w:szCs w:val="24"/>
          <w:lang w:val="en-GB"/>
        </w:rPr>
        <w:t xml:space="preserve"> </w:t>
      </w:r>
      <w:r w:rsidR="009A2E60" w:rsidRPr="00930CF0">
        <w:rPr>
          <w:rFonts w:asciiTheme="majorBidi" w:hAnsiTheme="majorBidi" w:cstheme="majorBidi"/>
          <w:bCs/>
          <w:sz w:val="24"/>
          <w:szCs w:val="24"/>
          <w:lang w:val="en-GB"/>
        </w:rPr>
        <w:t xml:space="preserve">and </w:t>
      </w:r>
      <w:r w:rsidR="002476BC">
        <w:rPr>
          <w:rFonts w:asciiTheme="majorBidi" w:hAnsiTheme="majorBidi" w:cstheme="majorBidi"/>
          <w:bCs/>
          <w:sz w:val="24"/>
          <w:szCs w:val="24"/>
          <w:lang w:val="en-GB"/>
        </w:rPr>
        <w:t>OCB</w:t>
      </w:r>
      <w:r w:rsidR="009A2E60" w:rsidRPr="00930CF0">
        <w:rPr>
          <w:rFonts w:asciiTheme="majorBidi" w:hAnsiTheme="majorBidi" w:cstheme="majorBidi"/>
          <w:bCs/>
          <w:sz w:val="24"/>
          <w:szCs w:val="24"/>
          <w:lang w:val="en-GB"/>
        </w:rPr>
        <w:t xml:space="preserve">, </w:t>
      </w:r>
      <w:r w:rsidR="00A16CBE" w:rsidRPr="00930CF0">
        <w:rPr>
          <w:rFonts w:asciiTheme="majorBidi" w:hAnsiTheme="majorBidi" w:cstheme="majorBidi"/>
          <w:bCs/>
          <w:sz w:val="24"/>
          <w:szCs w:val="24"/>
          <w:lang w:val="en-GB"/>
        </w:rPr>
        <w:t>with</w:t>
      </w:r>
      <w:r w:rsidR="009A2E60" w:rsidRPr="00930CF0">
        <w:rPr>
          <w:rFonts w:asciiTheme="majorBidi" w:hAnsiTheme="majorBidi" w:cstheme="majorBidi"/>
          <w:bCs/>
          <w:sz w:val="24"/>
          <w:szCs w:val="24"/>
          <w:lang w:val="en-GB"/>
        </w:rPr>
        <w:t xml:space="preserve"> work </w:t>
      </w:r>
      <w:r w:rsidR="009A2E60" w:rsidRPr="00930CF0">
        <w:rPr>
          <w:rFonts w:asciiTheme="majorBidi" w:hAnsiTheme="majorBidi" w:cstheme="majorBidi"/>
          <w:bCs/>
          <w:sz w:val="24"/>
          <w:szCs w:val="24"/>
          <w:lang w:val="en-GB"/>
        </w:rPr>
        <w:lastRenderedPageBreak/>
        <w:t>engagement mediat</w:t>
      </w:r>
      <w:r w:rsidR="00A16CBE" w:rsidRPr="00930CF0">
        <w:rPr>
          <w:rFonts w:asciiTheme="majorBidi" w:hAnsiTheme="majorBidi" w:cstheme="majorBidi"/>
          <w:bCs/>
          <w:sz w:val="24"/>
          <w:szCs w:val="24"/>
          <w:lang w:val="en-GB"/>
        </w:rPr>
        <w:t>ing</w:t>
      </w:r>
      <w:r w:rsidR="009A2E60" w:rsidRPr="00930CF0">
        <w:rPr>
          <w:rFonts w:asciiTheme="majorBidi" w:hAnsiTheme="majorBidi" w:cstheme="majorBidi"/>
          <w:bCs/>
          <w:sz w:val="24"/>
          <w:szCs w:val="24"/>
          <w:lang w:val="en-GB"/>
        </w:rPr>
        <w:t xml:space="preserve"> th</w:t>
      </w:r>
      <w:r w:rsidR="00C814D0" w:rsidRPr="00930CF0">
        <w:rPr>
          <w:rFonts w:asciiTheme="majorBidi" w:hAnsiTheme="majorBidi" w:cstheme="majorBidi"/>
          <w:bCs/>
          <w:sz w:val="24"/>
          <w:szCs w:val="24"/>
          <w:lang w:val="en-GB"/>
        </w:rPr>
        <w:t>is</w:t>
      </w:r>
      <w:r w:rsidR="00C411C4" w:rsidRPr="00930CF0">
        <w:rPr>
          <w:rFonts w:asciiTheme="majorBidi" w:hAnsiTheme="majorBidi" w:cstheme="majorBidi"/>
          <w:bCs/>
          <w:sz w:val="24"/>
          <w:szCs w:val="24"/>
          <w:lang w:val="en-GB"/>
        </w:rPr>
        <w:t xml:space="preserve"> association.</w:t>
      </w:r>
      <w:r w:rsidR="00844638">
        <w:rPr>
          <w:rFonts w:asciiTheme="majorBidi" w:hAnsiTheme="majorBidi" w:cstheme="majorBidi"/>
          <w:bCs/>
          <w:sz w:val="24"/>
          <w:szCs w:val="24"/>
          <w:lang w:val="en-GB"/>
        </w:rPr>
        <w:t xml:space="preserve"> </w:t>
      </w:r>
      <w:r w:rsidR="003E4813">
        <w:rPr>
          <w:rFonts w:asciiTheme="majorBidi" w:hAnsiTheme="majorBidi" w:cstheme="majorBidi"/>
          <w:bCs/>
          <w:sz w:val="24"/>
          <w:szCs w:val="24"/>
          <w:lang w:val="en-GB"/>
        </w:rPr>
        <w:t>I</w:t>
      </w:r>
      <w:r w:rsidR="00A16CBE" w:rsidRPr="00930CF0">
        <w:rPr>
          <w:rFonts w:asciiTheme="majorBidi" w:hAnsiTheme="majorBidi" w:cstheme="majorBidi"/>
          <w:bCs/>
          <w:sz w:val="24"/>
          <w:szCs w:val="24"/>
          <w:lang w:val="en-GB"/>
        </w:rPr>
        <w:t>n</w:t>
      </w:r>
      <w:r w:rsidR="003E4813">
        <w:rPr>
          <w:rFonts w:asciiTheme="majorBidi" w:hAnsiTheme="majorBidi" w:cstheme="majorBidi"/>
          <w:bCs/>
          <w:sz w:val="24"/>
          <w:szCs w:val="24"/>
          <w:lang w:val="en-GB"/>
        </w:rPr>
        <w:t xml:space="preserve"> a second </w:t>
      </w:r>
      <w:r w:rsidR="003E4813" w:rsidRPr="00AF5753">
        <w:rPr>
          <w:rFonts w:asciiTheme="majorBidi" w:hAnsiTheme="majorBidi" w:cstheme="majorBidi"/>
          <w:bCs/>
          <w:sz w:val="24"/>
          <w:szCs w:val="24"/>
          <w:lang w:val="en-GB"/>
        </w:rPr>
        <w:t>lagged single-</w:t>
      </w:r>
      <w:r w:rsidR="003E4813" w:rsidRPr="00930CF0">
        <w:rPr>
          <w:rFonts w:asciiTheme="majorBidi" w:hAnsiTheme="majorBidi" w:cstheme="majorBidi"/>
          <w:bCs/>
          <w:sz w:val="24"/>
          <w:szCs w:val="24"/>
          <w:lang w:val="en-GB"/>
        </w:rPr>
        <w:t>source investigation</w:t>
      </w:r>
      <w:r w:rsidR="001511E2" w:rsidRPr="00930CF0">
        <w:rPr>
          <w:rFonts w:asciiTheme="majorBidi" w:hAnsiTheme="majorBidi" w:cstheme="majorBidi"/>
          <w:bCs/>
          <w:sz w:val="24"/>
          <w:szCs w:val="24"/>
          <w:lang w:val="en-GB"/>
        </w:rPr>
        <w:t xml:space="preserve"> </w:t>
      </w:r>
      <w:r w:rsidR="003E4813">
        <w:rPr>
          <w:rFonts w:asciiTheme="majorBidi" w:hAnsiTheme="majorBidi" w:cstheme="majorBidi"/>
          <w:bCs/>
          <w:sz w:val="24"/>
          <w:szCs w:val="24"/>
          <w:lang w:val="en-GB"/>
        </w:rPr>
        <w:t>(</w:t>
      </w:r>
      <w:r w:rsidR="001511E2" w:rsidRPr="00930CF0">
        <w:rPr>
          <w:rFonts w:asciiTheme="majorBidi" w:hAnsiTheme="majorBidi" w:cstheme="majorBidi"/>
          <w:bCs/>
          <w:sz w:val="24"/>
          <w:szCs w:val="24"/>
          <w:lang w:val="en-GB"/>
        </w:rPr>
        <w:t>Study 4</w:t>
      </w:r>
      <w:r w:rsidR="003E4813">
        <w:rPr>
          <w:rFonts w:asciiTheme="majorBidi" w:hAnsiTheme="majorBidi" w:cstheme="majorBidi"/>
          <w:bCs/>
          <w:sz w:val="24"/>
          <w:szCs w:val="24"/>
          <w:lang w:val="en-GB"/>
        </w:rPr>
        <w:t>)</w:t>
      </w:r>
      <w:r w:rsidR="00327446">
        <w:rPr>
          <w:rFonts w:asciiTheme="majorBidi" w:hAnsiTheme="majorBidi" w:cstheme="majorBidi"/>
          <w:bCs/>
          <w:sz w:val="24"/>
          <w:szCs w:val="24"/>
          <w:lang w:val="en-GB"/>
        </w:rPr>
        <w:t>,</w:t>
      </w:r>
      <w:r w:rsidR="001511E2" w:rsidRPr="00930CF0">
        <w:rPr>
          <w:rFonts w:asciiTheme="majorBidi" w:hAnsiTheme="majorBidi" w:cstheme="majorBidi"/>
          <w:bCs/>
          <w:sz w:val="24"/>
          <w:szCs w:val="24"/>
          <w:lang w:val="en-GB"/>
        </w:rPr>
        <w:t xml:space="preserve"> we </w:t>
      </w:r>
      <w:r w:rsidR="003B5A94">
        <w:rPr>
          <w:rFonts w:asciiTheme="majorBidi" w:hAnsiTheme="majorBidi" w:cstheme="majorBidi"/>
          <w:bCs/>
          <w:sz w:val="24"/>
          <w:szCs w:val="24"/>
          <w:lang w:val="en-GB"/>
        </w:rPr>
        <w:t>observed</w:t>
      </w:r>
      <w:r w:rsidR="003B5A94" w:rsidRPr="00AF5753">
        <w:rPr>
          <w:rFonts w:asciiTheme="majorBidi" w:hAnsiTheme="majorBidi" w:cstheme="majorBidi"/>
          <w:bCs/>
          <w:sz w:val="24"/>
          <w:szCs w:val="24"/>
          <w:lang w:val="en-GB"/>
        </w:rPr>
        <w:t xml:space="preserve"> </w:t>
      </w:r>
      <w:r w:rsidR="001511E2" w:rsidRPr="00AF5753">
        <w:rPr>
          <w:rFonts w:asciiTheme="majorBidi" w:hAnsiTheme="majorBidi" w:cstheme="majorBidi"/>
          <w:bCs/>
          <w:sz w:val="24"/>
          <w:szCs w:val="24"/>
          <w:lang w:val="en-GB"/>
        </w:rPr>
        <w:t xml:space="preserve">that </w:t>
      </w:r>
      <w:r w:rsidR="00327446">
        <w:rPr>
          <w:rFonts w:asciiTheme="majorBidi" w:hAnsiTheme="majorBidi" w:cstheme="majorBidi"/>
          <w:bCs/>
          <w:sz w:val="24"/>
          <w:szCs w:val="24"/>
          <w:lang w:val="en-GB"/>
        </w:rPr>
        <w:t>organisational nostalgia</w:t>
      </w:r>
      <w:r w:rsidR="00327446" w:rsidRPr="00930CF0">
        <w:rPr>
          <w:rFonts w:asciiTheme="majorBidi" w:hAnsiTheme="majorBidi" w:cstheme="majorBidi"/>
          <w:bCs/>
          <w:sz w:val="24"/>
          <w:szCs w:val="24"/>
          <w:lang w:val="en-GB"/>
        </w:rPr>
        <w:t xml:space="preserve"> </w:t>
      </w:r>
      <w:r w:rsidR="001511E2" w:rsidRPr="00AF5753">
        <w:rPr>
          <w:rFonts w:asciiTheme="majorBidi" w:hAnsiTheme="majorBidi" w:cstheme="majorBidi"/>
          <w:bCs/>
          <w:sz w:val="24"/>
          <w:szCs w:val="24"/>
          <w:lang w:val="en-GB"/>
        </w:rPr>
        <w:t xml:space="preserve">predicts in-role performance, creativity, and support for </w:t>
      </w:r>
      <w:r w:rsidR="00367650">
        <w:rPr>
          <w:rFonts w:asciiTheme="majorBidi" w:hAnsiTheme="majorBidi" w:cstheme="majorBidi"/>
          <w:bCs/>
          <w:sz w:val="24"/>
          <w:szCs w:val="24"/>
          <w:lang w:val="en-GB"/>
        </w:rPr>
        <w:t xml:space="preserve">organisational </w:t>
      </w:r>
      <w:r w:rsidR="001511E2" w:rsidRPr="00AF5753">
        <w:rPr>
          <w:rFonts w:asciiTheme="majorBidi" w:hAnsiTheme="majorBidi" w:cstheme="majorBidi"/>
          <w:bCs/>
          <w:sz w:val="24"/>
          <w:szCs w:val="24"/>
          <w:lang w:val="en-GB"/>
        </w:rPr>
        <w:t>change.</w:t>
      </w:r>
      <w:r w:rsidR="00844638">
        <w:rPr>
          <w:rFonts w:asciiTheme="majorBidi" w:hAnsiTheme="majorBidi" w:cstheme="majorBidi"/>
          <w:bCs/>
          <w:sz w:val="24"/>
          <w:szCs w:val="24"/>
          <w:lang w:val="en-GB"/>
        </w:rPr>
        <w:t xml:space="preserve"> </w:t>
      </w:r>
      <w:r w:rsidR="008A17F3">
        <w:rPr>
          <w:rFonts w:asciiTheme="majorBidi" w:hAnsiTheme="majorBidi" w:cstheme="majorBidi"/>
          <w:bCs/>
          <w:sz w:val="24"/>
          <w:szCs w:val="24"/>
          <w:lang w:val="en-GB"/>
        </w:rPr>
        <w:t>W</w:t>
      </w:r>
      <w:r w:rsidR="00A16CBE">
        <w:rPr>
          <w:rFonts w:asciiTheme="majorBidi" w:hAnsiTheme="majorBidi" w:cstheme="majorBidi"/>
          <w:bCs/>
          <w:sz w:val="24"/>
          <w:szCs w:val="24"/>
          <w:lang w:val="en-GB"/>
        </w:rPr>
        <w:t xml:space="preserve">e also demonstrated </w:t>
      </w:r>
      <w:r w:rsidR="00C814D0">
        <w:rPr>
          <w:rFonts w:asciiTheme="majorBidi" w:hAnsiTheme="majorBidi" w:cstheme="majorBidi"/>
          <w:bCs/>
          <w:sz w:val="24"/>
          <w:szCs w:val="24"/>
          <w:lang w:val="en-GB"/>
        </w:rPr>
        <w:t xml:space="preserve">that </w:t>
      </w:r>
      <w:r w:rsidR="00327446">
        <w:rPr>
          <w:rFonts w:asciiTheme="majorBidi" w:hAnsiTheme="majorBidi" w:cstheme="majorBidi"/>
          <w:bCs/>
          <w:sz w:val="24"/>
          <w:szCs w:val="24"/>
          <w:lang w:val="en-GB"/>
        </w:rPr>
        <w:t>the emotion is</w:t>
      </w:r>
      <w:r w:rsidR="002476BC">
        <w:rPr>
          <w:rFonts w:asciiTheme="majorBidi" w:hAnsiTheme="majorBidi" w:cstheme="majorBidi"/>
          <w:bCs/>
          <w:sz w:val="24"/>
          <w:szCs w:val="24"/>
          <w:lang w:val="en-GB"/>
        </w:rPr>
        <w:t xml:space="preserve"> prognostic of </w:t>
      </w:r>
      <w:r w:rsidR="009B1551">
        <w:rPr>
          <w:rFonts w:asciiTheme="majorBidi" w:hAnsiTheme="majorBidi" w:cstheme="majorBidi"/>
          <w:sz w:val="24"/>
          <w:szCs w:val="24"/>
          <w:lang w:val="en-GB"/>
        </w:rPr>
        <w:t>relatedness</w:t>
      </w:r>
      <w:r w:rsidR="0070740F">
        <w:rPr>
          <w:rFonts w:asciiTheme="majorBidi" w:hAnsiTheme="majorBidi" w:cstheme="majorBidi"/>
          <w:sz w:val="24"/>
          <w:szCs w:val="24"/>
          <w:lang w:val="en-GB"/>
        </w:rPr>
        <w:t>-need</w:t>
      </w:r>
      <w:r w:rsidR="009B1551" w:rsidRPr="004870CE">
        <w:rPr>
          <w:rFonts w:asciiTheme="majorBidi" w:hAnsiTheme="majorBidi" w:cstheme="majorBidi"/>
          <w:sz w:val="24"/>
          <w:szCs w:val="24"/>
          <w:lang w:val="en-GB"/>
        </w:rPr>
        <w:t xml:space="preserve"> </w:t>
      </w:r>
      <w:r w:rsidR="00C814D0">
        <w:rPr>
          <w:rFonts w:asciiTheme="majorBidi" w:hAnsiTheme="majorBidi" w:cstheme="majorBidi"/>
          <w:bCs/>
          <w:sz w:val="24"/>
          <w:szCs w:val="24"/>
          <w:lang w:val="en-GB"/>
        </w:rPr>
        <w:t>and autonomy</w:t>
      </w:r>
      <w:r w:rsidR="0070740F">
        <w:rPr>
          <w:rFonts w:asciiTheme="majorBidi" w:hAnsiTheme="majorBidi" w:cstheme="majorBidi"/>
          <w:bCs/>
          <w:sz w:val="24"/>
          <w:szCs w:val="24"/>
          <w:lang w:val="en-GB"/>
        </w:rPr>
        <w:t>-</w:t>
      </w:r>
      <w:r w:rsidR="00C814D0">
        <w:rPr>
          <w:rFonts w:asciiTheme="majorBidi" w:hAnsiTheme="majorBidi" w:cstheme="majorBidi"/>
          <w:bCs/>
          <w:sz w:val="24"/>
          <w:szCs w:val="24"/>
          <w:lang w:val="en-GB"/>
        </w:rPr>
        <w:t xml:space="preserve">need satisfaction, </w:t>
      </w:r>
      <w:r w:rsidR="002476BC">
        <w:rPr>
          <w:rFonts w:asciiTheme="majorBidi" w:hAnsiTheme="majorBidi" w:cstheme="majorBidi"/>
          <w:bCs/>
          <w:sz w:val="24"/>
          <w:szCs w:val="24"/>
          <w:lang w:val="en-GB"/>
        </w:rPr>
        <w:t>with need satisfaction predicting</w:t>
      </w:r>
      <w:r w:rsidR="00C814D0">
        <w:rPr>
          <w:rFonts w:asciiTheme="majorBidi" w:hAnsiTheme="majorBidi" w:cstheme="majorBidi"/>
          <w:bCs/>
          <w:sz w:val="24"/>
          <w:szCs w:val="24"/>
          <w:lang w:val="en-GB"/>
        </w:rPr>
        <w:t xml:space="preserve"> </w:t>
      </w:r>
      <w:r w:rsidR="00E23876">
        <w:rPr>
          <w:rFonts w:asciiTheme="majorBidi" w:hAnsiTheme="majorBidi" w:cstheme="majorBidi"/>
          <w:bCs/>
          <w:sz w:val="24"/>
          <w:szCs w:val="24"/>
          <w:lang w:val="en-GB"/>
        </w:rPr>
        <w:t xml:space="preserve">increased </w:t>
      </w:r>
      <w:r w:rsidR="00C814D0">
        <w:rPr>
          <w:rFonts w:asciiTheme="majorBidi" w:hAnsiTheme="majorBidi" w:cstheme="majorBidi"/>
          <w:bCs/>
          <w:sz w:val="24"/>
          <w:szCs w:val="24"/>
          <w:lang w:val="en-GB"/>
        </w:rPr>
        <w:t>work engagement</w:t>
      </w:r>
      <w:r w:rsidR="002476BC">
        <w:rPr>
          <w:rFonts w:asciiTheme="majorBidi" w:hAnsiTheme="majorBidi" w:cstheme="majorBidi"/>
          <w:bCs/>
          <w:sz w:val="24"/>
          <w:szCs w:val="24"/>
          <w:lang w:val="en-GB"/>
        </w:rPr>
        <w:t>. I</w:t>
      </w:r>
      <w:r w:rsidR="00A16CBE">
        <w:rPr>
          <w:rFonts w:asciiTheme="majorBidi" w:hAnsiTheme="majorBidi" w:cstheme="majorBidi"/>
          <w:bCs/>
          <w:sz w:val="24"/>
          <w:szCs w:val="24"/>
          <w:lang w:val="en-GB"/>
        </w:rPr>
        <w:t>n turn</w:t>
      </w:r>
      <w:r w:rsidR="00985135">
        <w:rPr>
          <w:rFonts w:asciiTheme="majorBidi" w:hAnsiTheme="majorBidi" w:cstheme="majorBidi"/>
          <w:bCs/>
          <w:sz w:val="24"/>
          <w:szCs w:val="24"/>
          <w:lang w:val="en-GB"/>
        </w:rPr>
        <w:t>,</w:t>
      </w:r>
      <w:r w:rsidR="00A16CBE">
        <w:rPr>
          <w:rFonts w:asciiTheme="majorBidi" w:hAnsiTheme="majorBidi" w:cstheme="majorBidi"/>
          <w:bCs/>
          <w:sz w:val="24"/>
          <w:szCs w:val="24"/>
          <w:lang w:val="en-GB"/>
        </w:rPr>
        <w:t xml:space="preserve"> work engagement </w:t>
      </w:r>
      <w:r w:rsidR="00CC5599">
        <w:rPr>
          <w:rFonts w:asciiTheme="majorBidi" w:hAnsiTheme="majorBidi" w:cstheme="majorBidi"/>
          <w:bCs/>
          <w:sz w:val="24"/>
          <w:szCs w:val="24"/>
          <w:lang w:val="en-GB"/>
        </w:rPr>
        <w:t>predict</w:t>
      </w:r>
      <w:r w:rsidR="0070740F">
        <w:rPr>
          <w:rFonts w:asciiTheme="majorBidi" w:hAnsiTheme="majorBidi" w:cstheme="majorBidi"/>
          <w:bCs/>
          <w:sz w:val="24"/>
          <w:szCs w:val="24"/>
          <w:lang w:val="en-GB"/>
        </w:rPr>
        <w:t xml:space="preserve">ed </w:t>
      </w:r>
      <w:r w:rsidR="007314BF">
        <w:rPr>
          <w:rFonts w:asciiTheme="majorBidi" w:hAnsiTheme="majorBidi" w:cstheme="majorBidi"/>
          <w:bCs/>
          <w:sz w:val="24"/>
          <w:szCs w:val="24"/>
          <w:lang w:val="en-GB"/>
        </w:rPr>
        <w:t>increased</w:t>
      </w:r>
      <w:r w:rsidR="00CC5599">
        <w:rPr>
          <w:rFonts w:asciiTheme="majorBidi" w:hAnsiTheme="majorBidi" w:cstheme="majorBidi"/>
          <w:bCs/>
          <w:sz w:val="24"/>
          <w:szCs w:val="24"/>
          <w:lang w:val="en-GB"/>
        </w:rPr>
        <w:t xml:space="preserve"> </w:t>
      </w:r>
      <w:r w:rsidR="00985135">
        <w:rPr>
          <w:rFonts w:asciiTheme="majorBidi" w:hAnsiTheme="majorBidi" w:cstheme="majorBidi"/>
          <w:bCs/>
          <w:sz w:val="24"/>
          <w:szCs w:val="24"/>
          <w:lang w:val="en-GB"/>
        </w:rPr>
        <w:t>in</w:t>
      </w:r>
      <w:r w:rsidR="00367650" w:rsidRPr="00AF5753">
        <w:rPr>
          <w:rFonts w:asciiTheme="majorBidi" w:hAnsiTheme="majorBidi" w:cstheme="majorBidi"/>
          <w:bCs/>
          <w:sz w:val="24"/>
          <w:szCs w:val="24"/>
          <w:lang w:val="en-GB"/>
        </w:rPr>
        <w:t xml:space="preserve">-role performance, creativity, and support for </w:t>
      </w:r>
      <w:r w:rsidR="00367650">
        <w:rPr>
          <w:rFonts w:asciiTheme="majorBidi" w:hAnsiTheme="majorBidi" w:cstheme="majorBidi"/>
          <w:bCs/>
          <w:sz w:val="24"/>
          <w:szCs w:val="24"/>
          <w:lang w:val="en-GB"/>
        </w:rPr>
        <w:t xml:space="preserve">organisational </w:t>
      </w:r>
      <w:r w:rsidR="00367650" w:rsidRPr="00AF5753">
        <w:rPr>
          <w:rFonts w:asciiTheme="majorBidi" w:hAnsiTheme="majorBidi" w:cstheme="majorBidi"/>
          <w:bCs/>
          <w:sz w:val="24"/>
          <w:szCs w:val="24"/>
          <w:lang w:val="en-GB"/>
        </w:rPr>
        <w:t>change</w:t>
      </w:r>
      <w:r w:rsidR="00CC5599">
        <w:rPr>
          <w:rFonts w:asciiTheme="majorBidi" w:hAnsiTheme="majorBidi" w:cstheme="majorBidi"/>
          <w:bCs/>
          <w:sz w:val="24"/>
          <w:szCs w:val="24"/>
          <w:lang w:val="en-GB"/>
        </w:rPr>
        <w:t>.</w:t>
      </w:r>
    </w:p>
    <w:p w14:paraId="78E15F62" w14:textId="039B8E21" w:rsidR="0054516D" w:rsidRPr="00AF5753" w:rsidRDefault="00916D86" w:rsidP="007557BF">
      <w:pPr>
        <w:spacing w:after="0" w:line="480" w:lineRule="exact"/>
        <w:contextualSpacing/>
        <w:rPr>
          <w:rFonts w:asciiTheme="majorBidi" w:hAnsiTheme="majorBidi" w:cstheme="majorBidi"/>
          <w:b/>
          <w:bCs/>
          <w:sz w:val="24"/>
          <w:szCs w:val="24"/>
          <w:lang w:val="en-GB"/>
        </w:rPr>
      </w:pPr>
      <w:r>
        <w:rPr>
          <w:rFonts w:asciiTheme="majorBidi" w:hAnsiTheme="majorBidi" w:cstheme="majorBidi"/>
          <w:b/>
          <w:bCs/>
          <w:sz w:val="24"/>
          <w:szCs w:val="24"/>
          <w:lang w:val="en-GB"/>
        </w:rPr>
        <w:t>Contribution</w:t>
      </w:r>
      <w:r w:rsidR="00CE0A67">
        <w:rPr>
          <w:rFonts w:asciiTheme="majorBidi" w:hAnsiTheme="majorBidi" w:cstheme="majorBidi"/>
          <w:b/>
          <w:bCs/>
          <w:sz w:val="24"/>
          <w:szCs w:val="24"/>
          <w:lang w:val="en-GB"/>
        </w:rPr>
        <w:t>s</w:t>
      </w:r>
    </w:p>
    <w:p w14:paraId="3AC80C9B" w14:textId="568B6093" w:rsidR="005452B1" w:rsidRPr="00AF5753" w:rsidRDefault="007314BF" w:rsidP="005452B1">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 xml:space="preserve">We </w:t>
      </w:r>
      <w:r w:rsidR="00923271" w:rsidRPr="00AF5753">
        <w:rPr>
          <w:rFonts w:asciiTheme="majorBidi" w:hAnsiTheme="majorBidi" w:cstheme="majorBidi"/>
          <w:bCs/>
          <w:sz w:val="24"/>
          <w:szCs w:val="24"/>
          <w:lang w:val="en-GB"/>
        </w:rPr>
        <w:t>ma</w:t>
      </w:r>
      <w:r w:rsidR="00327446">
        <w:rPr>
          <w:rFonts w:asciiTheme="majorBidi" w:hAnsiTheme="majorBidi" w:cstheme="majorBidi"/>
          <w:bCs/>
          <w:sz w:val="24"/>
          <w:szCs w:val="24"/>
          <w:lang w:val="en-GB"/>
        </w:rPr>
        <w:t>d</w:t>
      </w:r>
      <w:r w:rsidR="00923271" w:rsidRPr="00AF5753">
        <w:rPr>
          <w:rFonts w:asciiTheme="majorBidi" w:hAnsiTheme="majorBidi" w:cstheme="majorBidi"/>
          <w:bCs/>
          <w:sz w:val="24"/>
          <w:szCs w:val="24"/>
          <w:lang w:val="en-GB"/>
        </w:rPr>
        <w:t xml:space="preserve">e </w:t>
      </w:r>
      <w:r w:rsidR="0010584A" w:rsidRPr="00AF5753">
        <w:rPr>
          <w:rFonts w:asciiTheme="majorBidi" w:hAnsiTheme="majorBidi" w:cstheme="majorBidi"/>
          <w:bCs/>
          <w:sz w:val="24"/>
          <w:szCs w:val="24"/>
          <w:lang w:val="en-GB"/>
        </w:rPr>
        <w:t>several</w:t>
      </w:r>
      <w:r w:rsidR="00923271" w:rsidRPr="00AF5753">
        <w:rPr>
          <w:rFonts w:asciiTheme="majorBidi" w:hAnsiTheme="majorBidi" w:cstheme="majorBidi"/>
          <w:bCs/>
          <w:sz w:val="24"/>
          <w:szCs w:val="24"/>
          <w:lang w:val="en-GB"/>
        </w:rPr>
        <w:t xml:space="preserve"> contributions</w:t>
      </w:r>
      <w:r w:rsidR="005C64EC">
        <w:rPr>
          <w:rFonts w:asciiTheme="majorBidi" w:hAnsiTheme="majorBidi" w:cstheme="majorBidi"/>
          <w:bCs/>
          <w:sz w:val="24"/>
          <w:szCs w:val="24"/>
          <w:lang w:val="en-GB"/>
        </w:rPr>
        <w:t xml:space="preserve"> to the literature</w:t>
      </w:r>
      <w:r w:rsidR="00923271" w:rsidRPr="00AF5753">
        <w:rPr>
          <w:rFonts w:asciiTheme="majorBidi" w:hAnsiTheme="majorBidi" w:cstheme="majorBidi"/>
          <w:bCs/>
          <w:sz w:val="24"/>
          <w:szCs w:val="24"/>
          <w:lang w:val="en-GB"/>
        </w:rPr>
        <w:t>.</w:t>
      </w:r>
      <w:r w:rsidR="00761D4F" w:rsidRPr="00AF5753">
        <w:rPr>
          <w:rFonts w:asciiTheme="majorBidi" w:hAnsiTheme="majorBidi" w:cstheme="majorBidi"/>
          <w:bCs/>
          <w:sz w:val="24"/>
          <w:szCs w:val="24"/>
          <w:lang w:val="en-GB"/>
        </w:rPr>
        <w:t xml:space="preserve"> </w:t>
      </w:r>
      <w:r w:rsidR="00085678">
        <w:rPr>
          <w:rFonts w:asciiTheme="majorBidi" w:hAnsiTheme="majorBidi" w:cstheme="majorBidi"/>
          <w:bCs/>
          <w:sz w:val="24"/>
          <w:szCs w:val="24"/>
          <w:lang w:val="en-GB"/>
        </w:rPr>
        <w:t>First</w:t>
      </w:r>
      <w:r w:rsidR="009B1551">
        <w:rPr>
          <w:rFonts w:asciiTheme="majorBidi" w:hAnsiTheme="majorBidi" w:cstheme="majorBidi"/>
          <w:bCs/>
          <w:sz w:val="24"/>
          <w:szCs w:val="24"/>
          <w:lang w:val="en-GB"/>
        </w:rPr>
        <w:t xml:space="preserve">, </w:t>
      </w:r>
      <w:r w:rsidR="005452B1">
        <w:rPr>
          <w:rFonts w:asciiTheme="majorBidi" w:hAnsiTheme="majorBidi" w:cstheme="majorBidi"/>
          <w:bCs/>
          <w:sz w:val="24"/>
          <w:szCs w:val="24"/>
          <w:lang w:val="en-GB"/>
        </w:rPr>
        <w:t xml:space="preserve">we </w:t>
      </w:r>
      <w:r w:rsidR="005452B1" w:rsidRPr="00AF5753">
        <w:rPr>
          <w:rFonts w:asciiTheme="majorBidi" w:hAnsiTheme="majorBidi" w:cstheme="majorBidi"/>
          <w:bCs/>
          <w:sz w:val="24"/>
          <w:szCs w:val="24"/>
          <w:lang w:val="en-GB"/>
        </w:rPr>
        <w:t xml:space="preserve">situated organisational nostalgia in </w:t>
      </w:r>
      <w:r w:rsidR="005452B1">
        <w:rPr>
          <w:rFonts w:asciiTheme="majorBidi" w:hAnsiTheme="majorBidi" w:cstheme="majorBidi"/>
          <w:bCs/>
          <w:sz w:val="24"/>
          <w:szCs w:val="24"/>
          <w:lang w:val="en-GB"/>
        </w:rPr>
        <w:t>the JD-R model, a</w:t>
      </w:r>
      <w:r w:rsidR="005452B1" w:rsidRPr="00AF5753">
        <w:rPr>
          <w:rFonts w:asciiTheme="majorBidi" w:hAnsiTheme="majorBidi" w:cstheme="majorBidi"/>
          <w:sz w:val="24"/>
          <w:szCs w:val="24"/>
          <w:lang w:val="en-GB"/>
        </w:rPr>
        <w:t xml:space="preserve">ccording to </w:t>
      </w:r>
      <w:r w:rsidR="005452B1">
        <w:rPr>
          <w:rFonts w:asciiTheme="majorBidi" w:hAnsiTheme="majorBidi" w:cstheme="majorBidi"/>
          <w:bCs/>
          <w:sz w:val="24"/>
          <w:szCs w:val="24"/>
          <w:lang w:val="en-GB"/>
        </w:rPr>
        <w:t xml:space="preserve">which </w:t>
      </w:r>
      <w:r w:rsidR="005452B1" w:rsidRPr="00AF5753">
        <w:rPr>
          <w:rFonts w:asciiTheme="majorBidi" w:hAnsiTheme="majorBidi" w:cstheme="majorBidi"/>
          <w:sz w:val="24"/>
          <w:szCs w:val="24"/>
          <w:lang w:val="en-GB"/>
        </w:rPr>
        <w:t xml:space="preserve">resources </w:t>
      </w:r>
      <w:r w:rsidR="005452B1">
        <w:rPr>
          <w:rFonts w:asciiTheme="majorBidi" w:hAnsiTheme="majorBidi" w:cstheme="majorBidi"/>
          <w:sz w:val="24"/>
          <w:szCs w:val="24"/>
          <w:lang w:val="en-GB"/>
        </w:rPr>
        <w:t>are conducive to</w:t>
      </w:r>
      <w:r w:rsidR="005452B1" w:rsidRPr="00AF5753">
        <w:rPr>
          <w:rFonts w:asciiTheme="majorBidi" w:hAnsiTheme="majorBidi" w:cstheme="majorBidi"/>
          <w:sz w:val="24"/>
          <w:szCs w:val="24"/>
          <w:lang w:val="en-GB"/>
        </w:rPr>
        <w:t xml:space="preserve"> work engagement and performance (Bakker et al., 2004, 2014).</w:t>
      </w:r>
      <w:r w:rsidR="005452B1" w:rsidRPr="00AF5753">
        <w:rPr>
          <w:rFonts w:asciiTheme="majorBidi" w:hAnsiTheme="majorBidi" w:cstheme="majorBidi"/>
          <w:bCs/>
          <w:sz w:val="24"/>
          <w:szCs w:val="24"/>
          <w:lang w:val="en-GB"/>
        </w:rPr>
        <w:t xml:space="preserve"> </w:t>
      </w:r>
      <w:r w:rsidR="005452B1">
        <w:rPr>
          <w:rFonts w:asciiTheme="majorBidi" w:hAnsiTheme="majorBidi" w:cstheme="majorBidi"/>
          <w:bCs/>
          <w:sz w:val="24"/>
          <w:szCs w:val="24"/>
          <w:lang w:val="en-GB"/>
        </w:rPr>
        <w:t xml:space="preserve">Indeed, </w:t>
      </w:r>
      <w:r w:rsidR="005452B1" w:rsidRPr="00AF5753">
        <w:rPr>
          <w:rFonts w:asciiTheme="majorBidi" w:hAnsiTheme="majorBidi" w:cstheme="majorBidi"/>
          <w:bCs/>
          <w:sz w:val="24"/>
          <w:szCs w:val="24"/>
          <w:lang w:val="en-GB"/>
        </w:rPr>
        <w:t xml:space="preserve">organisational nostalgia </w:t>
      </w:r>
      <w:r w:rsidR="005452B1">
        <w:rPr>
          <w:rFonts w:asciiTheme="majorBidi" w:hAnsiTheme="majorBidi" w:cstheme="majorBidi"/>
          <w:bCs/>
          <w:sz w:val="24"/>
          <w:szCs w:val="24"/>
          <w:lang w:val="en-GB"/>
        </w:rPr>
        <w:t xml:space="preserve">positively </w:t>
      </w:r>
      <w:r w:rsidR="005452B1" w:rsidRPr="00AF5753">
        <w:rPr>
          <w:rFonts w:asciiTheme="majorBidi" w:hAnsiTheme="majorBidi" w:cstheme="majorBidi"/>
          <w:bCs/>
          <w:sz w:val="24"/>
          <w:szCs w:val="24"/>
          <w:lang w:val="en-GB"/>
        </w:rPr>
        <w:t>predict</w:t>
      </w:r>
      <w:r w:rsidR="00F0688E">
        <w:rPr>
          <w:rFonts w:asciiTheme="majorBidi" w:hAnsiTheme="majorBidi" w:cstheme="majorBidi"/>
          <w:bCs/>
          <w:sz w:val="24"/>
          <w:szCs w:val="24"/>
          <w:lang w:val="en-GB"/>
        </w:rPr>
        <w:t>ed</w:t>
      </w:r>
      <w:r w:rsidR="005452B1" w:rsidRPr="00AF5753">
        <w:rPr>
          <w:rFonts w:asciiTheme="majorBidi" w:hAnsiTheme="majorBidi" w:cstheme="majorBidi"/>
          <w:bCs/>
          <w:sz w:val="24"/>
          <w:szCs w:val="24"/>
          <w:lang w:val="en-GB"/>
        </w:rPr>
        <w:t xml:space="preserve"> work engagement and </w:t>
      </w:r>
      <w:r w:rsidR="005452B1">
        <w:rPr>
          <w:rFonts w:asciiTheme="majorBidi" w:hAnsiTheme="majorBidi" w:cstheme="majorBidi"/>
          <w:bCs/>
          <w:sz w:val="24"/>
          <w:szCs w:val="24"/>
          <w:lang w:val="en-GB"/>
        </w:rPr>
        <w:t>thereby</w:t>
      </w:r>
      <w:r w:rsidR="005452B1" w:rsidRPr="00AF5753">
        <w:rPr>
          <w:rFonts w:asciiTheme="majorBidi" w:hAnsiTheme="majorBidi" w:cstheme="majorBidi"/>
          <w:bCs/>
          <w:sz w:val="24"/>
          <w:szCs w:val="24"/>
          <w:lang w:val="en-GB"/>
        </w:rPr>
        <w:t xml:space="preserve"> promote</w:t>
      </w:r>
      <w:r w:rsidR="00F0688E">
        <w:rPr>
          <w:rFonts w:asciiTheme="majorBidi" w:hAnsiTheme="majorBidi" w:cstheme="majorBidi"/>
          <w:bCs/>
          <w:sz w:val="24"/>
          <w:szCs w:val="24"/>
          <w:lang w:val="en-GB"/>
        </w:rPr>
        <w:t>s</w:t>
      </w:r>
      <w:r w:rsidR="005452B1" w:rsidRPr="00AF5753">
        <w:rPr>
          <w:rFonts w:asciiTheme="majorBidi" w:hAnsiTheme="majorBidi" w:cstheme="majorBidi"/>
          <w:bCs/>
          <w:sz w:val="24"/>
          <w:szCs w:val="24"/>
          <w:lang w:val="en-GB"/>
        </w:rPr>
        <w:t xml:space="preserve"> in-role </w:t>
      </w:r>
      <w:r w:rsidR="005452B1">
        <w:rPr>
          <w:rFonts w:asciiTheme="majorBidi" w:hAnsiTheme="majorBidi" w:cstheme="majorBidi"/>
          <w:bCs/>
          <w:sz w:val="24"/>
          <w:szCs w:val="24"/>
          <w:lang w:val="en-GB"/>
        </w:rPr>
        <w:t xml:space="preserve">and extra-role </w:t>
      </w:r>
      <w:r w:rsidR="005452B1" w:rsidRPr="00AF5753">
        <w:rPr>
          <w:rFonts w:asciiTheme="majorBidi" w:hAnsiTheme="majorBidi" w:cstheme="majorBidi"/>
          <w:bCs/>
          <w:sz w:val="24"/>
          <w:szCs w:val="24"/>
          <w:lang w:val="en-GB"/>
        </w:rPr>
        <w:t>performance</w:t>
      </w:r>
      <w:r w:rsidR="005452B1">
        <w:rPr>
          <w:rFonts w:asciiTheme="majorBidi" w:hAnsiTheme="majorBidi" w:cstheme="majorBidi"/>
          <w:bCs/>
          <w:sz w:val="24"/>
          <w:szCs w:val="24"/>
          <w:lang w:val="en-GB"/>
        </w:rPr>
        <w:t xml:space="preserve">, </w:t>
      </w:r>
      <w:r w:rsidR="005452B1" w:rsidRPr="00AF5753">
        <w:rPr>
          <w:rFonts w:asciiTheme="majorBidi" w:hAnsiTheme="majorBidi" w:cstheme="majorBidi"/>
          <w:bCs/>
          <w:sz w:val="24"/>
          <w:szCs w:val="24"/>
          <w:lang w:val="en-GB"/>
        </w:rPr>
        <w:t>creativity</w:t>
      </w:r>
      <w:r w:rsidR="005452B1">
        <w:rPr>
          <w:rFonts w:asciiTheme="majorBidi" w:hAnsiTheme="majorBidi" w:cstheme="majorBidi"/>
          <w:bCs/>
          <w:sz w:val="24"/>
          <w:szCs w:val="24"/>
          <w:lang w:val="en-GB"/>
        </w:rPr>
        <w:t>,</w:t>
      </w:r>
      <w:r w:rsidR="005452B1" w:rsidRPr="00AF5753">
        <w:rPr>
          <w:rFonts w:asciiTheme="majorBidi" w:hAnsiTheme="majorBidi" w:cstheme="majorBidi"/>
          <w:bCs/>
          <w:sz w:val="24"/>
          <w:szCs w:val="24"/>
          <w:lang w:val="en-GB"/>
        </w:rPr>
        <w:t xml:space="preserve"> and support for </w:t>
      </w:r>
      <w:r w:rsidR="005452B1">
        <w:rPr>
          <w:rFonts w:asciiTheme="majorBidi" w:hAnsiTheme="majorBidi" w:cstheme="majorBidi"/>
          <w:bCs/>
          <w:sz w:val="24"/>
          <w:szCs w:val="24"/>
          <w:lang w:val="en-GB"/>
        </w:rPr>
        <w:t xml:space="preserve">organisational </w:t>
      </w:r>
      <w:r w:rsidR="005452B1" w:rsidRPr="00AF5753">
        <w:rPr>
          <w:rFonts w:asciiTheme="majorBidi" w:hAnsiTheme="majorBidi" w:cstheme="majorBidi"/>
          <w:bCs/>
          <w:sz w:val="24"/>
          <w:szCs w:val="24"/>
          <w:lang w:val="en-GB"/>
        </w:rPr>
        <w:t xml:space="preserve">change. We </w:t>
      </w:r>
      <w:r w:rsidR="005452B1">
        <w:rPr>
          <w:rFonts w:asciiTheme="majorBidi" w:hAnsiTheme="majorBidi" w:cstheme="majorBidi"/>
          <w:bCs/>
          <w:sz w:val="24"/>
          <w:szCs w:val="24"/>
          <w:lang w:val="en-GB"/>
        </w:rPr>
        <w:t>documented</w:t>
      </w:r>
      <w:r w:rsidR="005452B1" w:rsidRPr="00AF5753">
        <w:rPr>
          <w:rFonts w:asciiTheme="majorBidi" w:hAnsiTheme="majorBidi" w:cstheme="majorBidi"/>
          <w:bCs/>
          <w:sz w:val="24"/>
          <w:szCs w:val="24"/>
          <w:lang w:val="en-GB"/>
        </w:rPr>
        <w:t xml:space="preserve"> why </w:t>
      </w:r>
      <w:r w:rsidR="005452B1">
        <w:rPr>
          <w:rFonts w:asciiTheme="majorBidi" w:hAnsiTheme="majorBidi" w:cstheme="majorBidi"/>
          <w:bCs/>
          <w:sz w:val="24"/>
          <w:szCs w:val="24"/>
          <w:lang w:val="en-GB"/>
        </w:rPr>
        <w:t xml:space="preserve">it is linked with </w:t>
      </w:r>
      <w:r w:rsidR="005452B1" w:rsidRPr="00AF5753">
        <w:rPr>
          <w:rFonts w:asciiTheme="majorBidi" w:hAnsiTheme="majorBidi" w:cstheme="majorBidi"/>
          <w:bCs/>
          <w:sz w:val="24"/>
          <w:szCs w:val="24"/>
          <w:lang w:val="en-GB"/>
        </w:rPr>
        <w:t>increase</w:t>
      </w:r>
      <w:r w:rsidR="005452B1">
        <w:rPr>
          <w:rFonts w:asciiTheme="majorBidi" w:hAnsiTheme="majorBidi" w:cstheme="majorBidi"/>
          <w:bCs/>
          <w:sz w:val="24"/>
          <w:szCs w:val="24"/>
          <w:lang w:val="en-GB"/>
        </w:rPr>
        <w:t>d</w:t>
      </w:r>
      <w:r w:rsidR="005452B1" w:rsidRPr="00AF5753">
        <w:rPr>
          <w:rFonts w:asciiTheme="majorBidi" w:hAnsiTheme="majorBidi" w:cstheme="majorBidi"/>
          <w:bCs/>
          <w:sz w:val="24"/>
          <w:szCs w:val="24"/>
          <w:lang w:val="en-GB"/>
        </w:rPr>
        <w:t xml:space="preserve"> work engagement. </w:t>
      </w:r>
      <w:r w:rsidR="005452B1">
        <w:rPr>
          <w:rFonts w:asciiTheme="majorBidi" w:hAnsiTheme="majorBidi" w:cstheme="majorBidi"/>
          <w:bCs/>
          <w:sz w:val="24"/>
          <w:szCs w:val="24"/>
          <w:lang w:val="en-GB"/>
        </w:rPr>
        <w:t>W</w:t>
      </w:r>
      <w:r w:rsidR="005452B1" w:rsidRPr="00AF5753">
        <w:rPr>
          <w:rFonts w:asciiTheme="majorBidi" w:hAnsiTheme="majorBidi" w:cstheme="majorBidi"/>
          <w:bCs/>
          <w:sz w:val="24"/>
          <w:szCs w:val="24"/>
          <w:lang w:val="en-GB"/>
        </w:rPr>
        <w:t>e evi</w:t>
      </w:r>
      <w:r w:rsidR="005452B1">
        <w:rPr>
          <w:rFonts w:asciiTheme="majorBidi" w:hAnsiTheme="majorBidi" w:cstheme="majorBidi"/>
          <w:bCs/>
          <w:sz w:val="24"/>
          <w:szCs w:val="24"/>
          <w:lang w:val="en-GB"/>
        </w:rPr>
        <w:t>nced</w:t>
      </w:r>
      <w:r w:rsidR="005452B1" w:rsidRPr="00AF5753">
        <w:rPr>
          <w:rFonts w:asciiTheme="majorBidi" w:hAnsiTheme="majorBidi" w:cstheme="majorBidi"/>
          <w:bCs/>
          <w:sz w:val="24"/>
          <w:szCs w:val="24"/>
          <w:lang w:val="en-GB"/>
        </w:rPr>
        <w:t xml:space="preserve"> </w:t>
      </w:r>
      <w:r w:rsidR="005452B1">
        <w:rPr>
          <w:rFonts w:asciiTheme="majorBidi" w:hAnsiTheme="majorBidi" w:cstheme="majorBidi"/>
          <w:bCs/>
          <w:sz w:val="24"/>
          <w:szCs w:val="24"/>
          <w:lang w:val="en-GB"/>
        </w:rPr>
        <w:t>that</w:t>
      </w:r>
      <w:r w:rsidR="005452B1" w:rsidRPr="00AF5753">
        <w:rPr>
          <w:rFonts w:asciiTheme="majorBidi" w:hAnsiTheme="majorBidi" w:cstheme="majorBidi"/>
          <w:bCs/>
          <w:sz w:val="24"/>
          <w:szCs w:val="24"/>
          <w:lang w:val="en-GB"/>
        </w:rPr>
        <w:t xml:space="preserve"> </w:t>
      </w:r>
      <w:r w:rsidR="005452B1">
        <w:rPr>
          <w:rFonts w:asciiTheme="majorBidi" w:hAnsiTheme="majorBidi" w:cstheme="majorBidi"/>
          <w:bCs/>
          <w:sz w:val="24"/>
          <w:szCs w:val="24"/>
          <w:lang w:val="en-GB"/>
        </w:rPr>
        <w:t>the emotion</w:t>
      </w:r>
      <w:r w:rsidR="005452B1" w:rsidRPr="00AF5753">
        <w:rPr>
          <w:rFonts w:asciiTheme="majorBidi" w:hAnsiTheme="majorBidi" w:cstheme="majorBidi"/>
          <w:bCs/>
          <w:sz w:val="24"/>
          <w:szCs w:val="24"/>
          <w:lang w:val="en-GB"/>
        </w:rPr>
        <w:t xml:space="preserve"> </w:t>
      </w:r>
      <w:r w:rsidR="005452B1">
        <w:rPr>
          <w:rFonts w:asciiTheme="majorBidi" w:hAnsiTheme="majorBidi" w:cstheme="majorBidi"/>
          <w:bCs/>
          <w:sz w:val="24"/>
          <w:szCs w:val="24"/>
          <w:lang w:val="en-GB"/>
        </w:rPr>
        <w:t>is associated with autonomy-need and relatedness-</w:t>
      </w:r>
      <w:r w:rsidR="005452B1" w:rsidRPr="00AF5753">
        <w:rPr>
          <w:rFonts w:asciiTheme="majorBidi" w:hAnsiTheme="majorBidi" w:cstheme="majorBidi"/>
          <w:bCs/>
          <w:sz w:val="24"/>
          <w:szCs w:val="24"/>
          <w:lang w:val="en-GB"/>
        </w:rPr>
        <w:t>need satisfactio</w:t>
      </w:r>
      <w:r w:rsidR="005452B1">
        <w:rPr>
          <w:rFonts w:asciiTheme="majorBidi" w:hAnsiTheme="majorBidi" w:cstheme="majorBidi"/>
          <w:bCs/>
          <w:sz w:val="24"/>
          <w:szCs w:val="24"/>
          <w:lang w:val="en-GB"/>
        </w:rPr>
        <w:t>n, which in turn predict</w:t>
      </w:r>
      <w:r w:rsidR="005452B1" w:rsidRPr="00AF5753">
        <w:rPr>
          <w:rFonts w:asciiTheme="majorBidi" w:hAnsiTheme="majorBidi" w:cstheme="majorBidi"/>
          <w:bCs/>
          <w:sz w:val="24"/>
          <w:szCs w:val="24"/>
          <w:lang w:val="en-GB"/>
        </w:rPr>
        <w:t xml:space="preserve"> work engagement.</w:t>
      </w:r>
      <w:r w:rsidR="005452B1">
        <w:rPr>
          <w:rFonts w:asciiTheme="majorBidi" w:hAnsiTheme="majorBidi" w:cstheme="majorBidi"/>
          <w:bCs/>
          <w:sz w:val="24"/>
          <w:szCs w:val="24"/>
          <w:lang w:val="en-GB"/>
        </w:rPr>
        <w:t xml:space="preserve"> Specifically, agentic organisational nostalgia predicted autonomy-need satisfaction, whereas communal organisational nostalgia predicted relatedness-need satisfaction. Furthermore, our results clarified the construct of organisational nostalgia. Relevant work has indicated that the emotion strengthens work meaningfulness and, via work meaningfulness, weakens turnover intentions (Leunissen et al., 2018). The authors speculated (but did not test) that organisational nostalgia strengthens work meaningfulness due to higher social connectedness. Our research is consistent with this speculation, as organisational nostalgia was associated with relatedness-need satisfaction.</w:t>
      </w:r>
    </w:p>
    <w:p w14:paraId="60A97567" w14:textId="7D5E69C3" w:rsidR="00FA7563" w:rsidRDefault="00F0688E">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Also</w:t>
      </w:r>
      <w:r w:rsidR="005452B1">
        <w:rPr>
          <w:rFonts w:asciiTheme="majorBidi" w:hAnsiTheme="majorBidi" w:cstheme="majorBidi"/>
          <w:bCs/>
          <w:sz w:val="24"/>
          <w:szCs w:val="24"/>
          <w:lang w:val="en-GB"/>
        </w:rPr>
        <w:t xml:space="preserve">, </w:t>
      </w:r>
      <w:r w:rsidR="009B1551">
        <w:rPr>
          <w:rFonts w:asciiTheme="majorBidi" w:hAnsiTheme="majorBidi" w:cstheme="majorBidi"/>
          <w:bCs/>
          <w:sz w:val="24"/>
          <w:szCs w:val="24"/>
          <w:lang w:val="en-GB"/>
        </w:rPr>
        <w:t>w</w:t>
      </w:r>
      <w:r w:rsidR="0051428F" w:rsidRPr="00AF5753">
        <w:rPr>
          <w:rFonts w:asciiTheme="majorBidi" w:hAnsiTheme="majorBidi" w:cstheme="majorBidi"/>
          <w:bCs/>
          <w:sz w:val="24"/>
          <w:szCs w:val="24"/>
          <w:lang w:val="en-GB"/>
        </w:rPr>
        <w:t xml:space="preserve">e </w:t>
      </w:r>
      <w:r w:rsidR="00FA7563">
        <w:rPr>
          <w:rFonts w:asciiTheme="majorBidi" w:hAnsiTheme="majorBidi" w:cstheme="majorBidi"/>
          <w:bCs/>
          <w:sz w:val="24"/>
          <w:szCs w:val="24"/>
          <w:lang w:val="en-GB"/>
        </w:rPr>
        <w:t>differentiate</w:t>
      </w:r>
      <w:r w:rsidR="00327446">
        <w:rPr>
          <w:rFonts w:asciiTheme="majorBidi" w:hAnsiTheme="majorBidi" w:cstheme="majorBidi"/>
          <w:bCs/>
          <w:sz w:val="24"/>
          <w:szCs w:val="24"/>
          <w:lang w:val="en-GB"/>
        </w:rPr>
        <w:t>d</w:t>
      </w:r>
      <w:r w:rsidR="00FA7563">
        <w:rPr>
          <w:rFonts w:asciiTheme="majorBidi" w:hAnsiTheme="majorBidi" w:cstheme="majorBidi"/>
          <w:bCs/>
          <w:sz w:val="24"/>
          <w:szCs w:val="24"/>
          <w:lang w:val="en-GB"/>
        </w:rPr>
        <w:t xml:space="preserve"> organisational nostalgia from </w:t>
      </w:r>
      <w:r w:rsidR="001D5E4C">
        <w:rPr>
          <w:rFonts w:asciiTheme="majorBidi" w:hAnsiTheme="majorBidi" w:cstheme="majorBidi"/>
          <w:bCs/>
          <w:sz w:val="24"/>
          <w:szCs w:val="24"/>
          <w:lang w:val="en-GB"/>
        </w:rPr>
        <w:t>related</w:t>
      </w:r>
      <w:r w:rsidR="00FA7563">
        <w:rPr>
          <w:rFonts w:asciiTheme="majorBidi" w:hAnsiTheme="majorBidi" w:cstheme="majorBidi"/>
          <w:bCs/>
          <w:sz w:val="24"/>
          <w:szCs w:val="24"/>
          <w:lang w:val="en-GB"/>
        </w:rPr>
        <w:t xml:space="preserve"> constructs</w:t>
      </w:r>
      <w:r w:rsidR="00AA6AE4">
        <w:rPr>
          <w:rFonts w:asciiTheme="majorBidi" w:hAnsiTheme="majorBidi" w:cstheme="majorBidi"/>
          <w:bCs/>
          <w:sz w:val="24"/>
          <w:szCs w:val="24"/>
          <w:lang w:val="en-GB"/>
        </w:rPr>
        <w:t xml:space="preserve"> that </w:t>
      </w:r>
      <w:r w:rsidR="00327446">
        <w:rPr>
          <w:rFonts w:asciiTheme="majorBidi" w:hAnsiTheme="majorBidi" w:cstheme="majorBidi"/>
          <w:bCs/>
          <w:sz w:val="24"/>
          <w:szCs w:val="24"/>
          <w:lang w:val="en-GB"/>
        </w:rPr>
        <w:t>refer to</w:t>
      </w:r>
      <w:r w:rsidR="00AA6AE4">
        <w:rPr>
          <w:rFonts w:asciiTheme="majorBidi" w:hAnsiTheme="majorBidi" w:cstheme="majorBidi"/>
          <w:bCs/>
          <w:sz w:val="24"/>
          <w:szCs w:val="24"/>
          <w:lang w:val="en-GB"/>
        </w:rPr>
        <w:t xml:space="preserve"> positive bonds with organisations</w:t>
      </w:r>
      <w:r w:rsidR="001D5E4C">
        <w:rPr>
          <w:rFonts w:asciiTheme="majorBidi" w:hAnsiTheme="majorBidi" w:cstheme="majorBidi"/>
          <w:bCs/>
          <w:sz w:val="24"/>
          <w:szCs w:val="24"/>
          <w:lang w:val="en-GB"/>
        </w:rPr>
        <w:t>:</w:t>
      </w:r>
      <w:r w:rsidR="00AA6AE4">
        <w:rPr>
          <w:rFonts w:asciiTheme="majorBidi" w:hAnsiTheme="majorBidi" w:cstheme="majorBidi"/>
          <w:bCs/>
          <w:sz w:val="24"/>
          <w:szCs w:val="24"/>
          <w:lang w:val="en-GB"/>
        </w:rPr>
        <w:t xml:space="preserve"> </w:t>
      </w:r>
      <w:r w:rsidR="009B5CFE">
        <w:rPr>
          <w:rFonts w:asciiTheme="majorBidi" w:hAnsiTheme="majorBidi" w:cstheme="majorBidi"/>
          <w:bCs/>
          <w:sz w:val="24"/>
          <w:szCs w:val="24"/>
          <w:lang w:val="en-GB"/>
        </w:rPr>
        <w:t xml:space="preserve">organisational identification, </w:t>
      </w:r>
      <w:r w:rsidR="00521470">
        <w:rPr>
          <w:rFonts w:asciiTheme="majorBidi" w:hAnsiTheme="majorBidi" w:cstheme="majorBidi"/>
          <w:bCs/>
          <w:sz w:val="24"/>
          <w:szCs w:val="24"/>
          <w:lang w:val="en-GB"/>
        </w:rPr>
        <w:t xml:space="preserve">organisational commitment, </w:t>
      </w:r>
      <w:r w:rsidR="009B5CFE">
        <w:rPr>
          <w:rFonts w:asciiTheme="majorBidi" w:hAnsiTheme="majorBidi" w:cstheme="majorBidi"/>
          <w:bCs/>
          <w:sz w:val="24"/>
          <w:szCs w:val="24"/>
          <w:lang w:val="en-GB"/>
        </w:rPr>
        <w:t>job embeddedness,</w:t>
      </w:r>
      <w:r>
        <w:rPr>
          <w:rFonts w:asciiTheme="majorBidi" w:hAnsiTheme="majorBidi" w:cstheme="majorBidi"/>
          <w:bCs/>
          <w:sz w:val="24"/>
          <w:szCs w:val="24"/>
          <w:lang w:val="en-GB"/>
        </w:rPr>
        <w:t xml:space="preserve"> </w:t>
      </w:r>
      <w:r w:rsidR="003B5A94">
        <w:rPr>
          <w:rFonts w:asciiTheme="majorBidi" w:hAnsiTheme="majorBidi" w:cstheme="majorBidi"/>
          <w:bCs/>
          <w:sz w:val="24"/>
          <w:szCs w:val="24"/>
          <w:lang w:val="en-GB"/>
        </w:rPr>
        <w:t xml:space="preserve">and </w:t>
      </w:r>
      <w:r w:rsidR="009B5CFE">
        <w:rPr>
          <w:rFonts w:asciiTheme="majorBidi" w:hAnsiTheme="majorBidi" w:cstheme="majorBidi"/>
          <w:bCs/>
          <w:sz w:val="24"/>
          <w:szCs w:val="24"/>
          <w:lang w:val="en-GB"/>
        </w:rPr>
        <w:t>perceived organisational support</w:t>
      </w:r>
      <w:r w:rsidR="00304A7A">
        <w:rPr>
          <w:rFonts w:asciiTheme="majorBidi" w:hAnsiTheme="majorBidi" w:cstheme="majorBidi"/>
          <w:bCs/>
          <w:sz w:val="24"/>
          <w:szCs w:val="24"/>
          <w:lang w:val="en-GB"/>
        </w:rPr>
        <w:t>.</w:t>
      </w:r>
      <w:r w:rsidR="00704CED">
        <w:rPr>
          <w:rFonts w:asciiTheme="majorBidi" w:hAnsiTheme="majorBidi" w:cstheme="majorBidi"/>
          <w:bCs/>
          <w:sz w:val="24"/>
          <w:szCs w:val="24"/>
          <w:lang w:val="en-GB"/>
        </w:rPr>
        <w:t xml:space="preserve"> </w:t>
      </w:r>
      <w:r w:rsidR="0054177D">
        <w:rPr>
          <w:rFonts w:asciiTheme="majorBidi" w:hAnsiTheme="majorBidi" w:cstheme="majorBidi"/>
          <w:bCs/>
          <w:sz w:val="24"/>
          <w:szCs w:val="24"/>
          <w:lang w:val="en-GB"/>
        </w:rPr>
        <w:t>Organisational nostalgia</w:t>
      </w:r>
      <w:r w:rsidR="00327446">
        <w:rPr>
          <w:rFonts w:asciiTheme="majorBidi" w:hAnsiTheme="majorBidi" w:cstheme="majorBidi"/>
          <w:bCs/>
          <w:sz w:val="24"/>
          <w:szCs w:val="24"/>
          <w:lang w:val="en-GB"/>
        </w:rPr>
        <w:t xml:space="preserve"> </w:t>
      </w:r>
      <w:r w:rsidR="00704CED" w:rsidRPr="00AF5753">
        <w:rPr>
          <w:rFonts w:ascii="Times New Roman" w:hAnsi="Times New Roman" w:cs="Times New Roman"/>
          <w:sz w:val="24"/>
          <w:szCs w:val="24"/>
          <w:lang w:val="en-GB"/>
        </w:rPr>
        <w:t>doe</w:t>
      </w:r>
      <w:r w:rsidR="00704CED">
        <w:rPr>
          <w:rFonts w:ascii="Times New Roman" w:hAnsi="Times New Roman" w:cs="Times New Roman"/>
          <w:sz w:val="24"/>
          <w:szCs w:val="24"/>
          <w:lang w:val="en-GB"/>
        </w:rPr>
        <w:t>s</w:t>
      </w:r>
      <w:r w:rsidR="00704CED" w:rsidRPr="00AF5753">
        <w:rPr>
          <w:rFonts w:ascii="Times New Roman" w:hAnsi="Times New Roman" w:cs="Times New Roman"/>
          <w:sz w:val="24"/>
          <w:szCs w:val="24"/>
          <w:lang w:val="en-GB"/>
        </w:rPr>
        <w:t xml:space="preserve"> not </w:t>
      </w:r>
      <w:r w:rsidR="00085678">
        <w:rPr>
          <w:rFonts w:ascii="Times New Roman" w:hAnsi="Times New Roman" w:cs="Times New Roman"/>
          <w:sz w:val="24"/>
          <w:szCs w:val="24"/>
          <w:lang w:val="en-GB"/>
        </w:rPr>
        <w:t>concern</w:t>
      </w:r>
      <w:r w:rsidR="00704CED" w:rsidRPr="00AF5753">
        <w:rPr>
          <w:rFonts w:ascii="Times New Roman" w:hAnsi="Times New Roman" w:cs="Times New Roman"/>
          <w:sz w:val="24"/>
          <w:szCs w:val="24"/>
          <w:lang w:val="en-GB"/>
        </w:rPr>
        <w:t xml:space="preserve"> the organisation as a</w:t>
      </w:r>
      <w:r w:rsidR="002C6116">
        <w:rPr>
          <w:rFonts w:ascii="Times New Roman" w:hAnsi="Times New Roman" w:cs="Times New Roman"/>
          <w:sz w:val="24"/>
          <w:szCs w:val="24"/>
          <w:lang w:val="en-GB"/>
        </w:rPr>
        <w:t>n</w:t>
      </w:r>
      <w:r w:rsidR="00704CED" w:rsidRPr="00AF5753">
        <w:rPr>
          <w:rFonts w:ascii="Times New Roman" w:hAnsi="Times New Roman" w:cs="Times New Roman"/>
          <w:sz w:val="24"/>
          <w:szCs w:val="24"/>
          <w:lang w:val="en-GB"/>
        </w:rPr>
        <w:t xml:space="preserve"> </w:t>
      </w:r>
      <w:r w:rsidR="00AC3CE1">
        <w:rPr>
          <w:rFonts w:ascii="Times New Roman" w:hAnsi="Times New Roman" w:cs="Times New Roman"/>
          <w:sz w:val="24"/>
          <w:szCs w:val="24"/>
          <w:lang w:val="en-GB"/>
        </w:rPr>
        <w:t>entity</w:t>
      </w:r>
      <w:r w:rsidR="003B5A94">
        <w:rPr>
          <w:rFonts w:ascii="Times New Roman" w:hAnsi="Times New Roman" w:cs="Times New Roman"/>
          <w:sz w:val="24"/>
          <w:szCs w:val="24"/>
          <w:lang w:val="en-GB"/>
        </w:rPr>
        <w:t>,</w:t>
      </w:r>
      <w:r w:rsidR="00BB0A1B">
        <w:rPr>
          <w:rFonts w:ascii="Times New Roman" w:hAnsi="Times New Roman" w:cs="Times New Roman"/>
          <w:sz w:val="24"/>
          <w:szCs w:val="24"/>
          <w:lang w:val="en-GB"/>
        </w:rPr>
        <w:t xml:space="preserve"> but</w:t>
      </w:r>
      <w:r w:rsidR="00704CED">
        <w:rPr>
          <w:rFonts w:ascii="Times New Roman" w:hAnsi="Times New Roman" w:cs="Times New Roman"/>
          <w:sz w:val="24"/>
          <w:szCs w:val="24"/>
          <w:lang w:val="en-GB"/>
        </w:rPr>
        <w:t xml:space="preserve"> </w:t>
      </w:r>
      <w:r w:rsidR="00CE0A67">
        <w:rPr>
          <w:rFonts w:ascii="Times New Roman" w:hAnsi="Times New Roman" w:cs="Times New Roman"/>
          <w:sz w:val="24"/>
          <w:szCs w:val="24"/>
          <w:lang w:val="en-GB"/>
        </w:rPr>
        <w:t xml:space="preserve">rather it concerns </w:t>
      </w:r>
      <w:r w:rsidR="00704CED" w:rsidRPr="00AF5753">
        <w:rPr>
          <w:rFonts w:ascii="Times New Roman" w:hAnsi="Times New Roman" w:cs="Times New Roman"/>
          <w:sz w:val="24"/>
          <w:szCs w:val="24"/>
          <w:lang w:val="en-GB"/>
        </w:rPr>
        <w:t xml:space="preserve">experiences </w:t>
      </w:r>
      <w:r w:rsidR="00704CED">
        <w:rPr>
          <w:rFonts w:ascii="Times New Roman" w:hAnsi="Times New Roman" w:cs="Times New Roman"/>
          <w:sz w:val="24"/>
          <w:szCs w:val="24"/>
          <w:lang w:val="en-GB"/>
        </w:rPr>
        <w:t>within</w:t>
      </w:r>
      <w:r w:rsidR="00704CED" w:rsidRPr="00AF5753">
        <w:rPr>
          <w:rFonts w:ascii="Times New Roman" w:hAnsi="Times New Roman" w:cs="Times New Roman"/>
          <w:sz w:val="24"/>
          <w:szCs w:val="24"/>
          <w:lang w:val="en-GB"/>
        </w:rPr>
        <w:t xml:space="preserve"> the organisation.</w:t>
      </w:r>
      <w:r w:rsidR="0054177D">
        <w:rPr>
          <w:rFonts w:ascii="Times New Roman" w:hAnsi="Times New Roman" w:cs="Times New Roman"/>
          <w:sz w:val="24"/>
          <w:szCs w:val="24"/>
          <w:lang w:val="en-GB"/>
        </w:rPr>
        <w:t xml:space="preserve"> Moreover</w:t>
      </w:r>
      <w:r w:rsidR="00704CED" w:rsidRPr="00AF5753">
        <w:rPr>
          <w:rFonts w:ascii="Times New Roman" w:hAnsi="Times New Roman" w:cs="Times New Roman"/>
          <w:sz w:val="24"/>
          <w:szCs w:val="24"/>
          <w:lang w:val="en-GB"/>
        </w:rPr>
        <w:t xml:space="preserve">, </w:t>
      </w:r>
      <w:r w:rsidR="00327446">
        <w:rPr>
          <w:rFonts w:ascii="Times New Roman" w:hAnsi="Times New Roman" w:cs="Times New Roman"/>
          <w:sz w:val="24"/>
          <w:szCs w:val="24"/>
          <w:lang w:val="en-GB"/>
        </w:rPr>
        <w:t>the emotion pertains to</w:t>
      </w:r>
      <w:r w:rsidR="00704CED" w:rsidRPr="00AF5753">
        <w:rPr>
          <w:rFonts w:ascii="Times New Roman" w:hAnsi="Times New Roman" w:cs="Times New Roman"/>
          <w:sz w:val="24"/>
          <w:szCs w:val="24"/>
          <w:lang w:val="en-GB"/>
        </w:rPr>
        <w:t xml:space="preserve"> past experiences</w:t>
      </w:r>
      <w:r w:rsidR="00327446">
        <w:rPr>
          <w:rFonts w:ascii="Times New Roman" w:hAnsi="Times New Roman" w:cs="Times New Roman"/>
          <w:sz w:val="24"/>
          <w:szCs w:val="24"/>
          <w:lang w:val="en-GB"/>
        </w:rPr>
        <w:t>, whereas</w:t>
      </w:r>
      <w:r w:rsidR="00903B93">
        <w:rPr>
          <w:rFonts w:ascii="Times New Roman" w:hAnsi="Times New Roman" w:cs="Times New Roman"/>
          <w:sz w:val="24"/>
          <w:szCs w:val="24"/>
          <w:lang w:val="en-GB"/>
        </w:rPr>
        <w:t xml:space="preserve"> th</w:t>
      </w:r>
      <w:r w:rsidR="00115097">
        <w:rPr>
          <w:rFonts w:ascii="Times New Roman" w:hAnsi="Times New Roman" w:cs="Times New Roman"/>
          <w:sz w:val="24"/>
          <w:szCs w:val="24"/>
          <w:lang w:val="en-GB"/>
        </w:rPr>
        <w:t>o</w:t>
      </w:r>
      <w:r w:rsidR="00903B93">
        <w:rPr>
          <w:rFonts w:ascii="Times New Roman" w:hAnsi="Times New Roman" w:cs="Times New Roman"/>
          <w:sz w:val="24"/>
          <w:szCs w:val="24"/>
          <w:lang w:val="en-GB"/>
        </w:rPr>
        <w:t>se constructs capture how an employee views the current organisation.</w:t>
      </w:r>
      <w:r w:rsidR="002D438E">
        <w:rPr>
          <w:rFonts w:ascii="Times New Roman" w:hAnsi="Times New Roman" w:cs="Times New Roman"/>
          <w:sz w:val="24"/>
          <w:szCs w:val="24"/>
          <w:lang w:val="en-GB"/>
        </w:rPr>
        <w:t xml:space="preserve"> </w:t>
      </w:r>
      <w:r w:rsidR="00085678">
        <w:rPr>
          <w:rFonts w:ascii="Times New Roman" w:hAnsi="Times New Roman" w:cs="Times New Roman"/>
          <w:sz w:val="24"/>
          <w:szCs w:val="24"/>
          <w:lang w:val="en-GB"/>
        </w:rPr>
        <w:t>Second, w</w:t>
      </w:r>
      <w:r w:rsidR="002D438E">
        <w:rPr>
          <w:rFonts w:ascii="Times New Roman" w:hAnsi="Times New Roman" w:cs="Times New Roman"/>
          <w:sz w:val="24"/>
          <w:szCs w:val="24"/>
          <w:lang w:val="en-GB"/>
        </w:rPr>
        <w:t>e differentiate</w:t>
      </w:r>
      <w:r w:rsidR="00327446">
        <w:rPr>
          <w:rFonts w:ascii="Times New Roman" w:hAnsi="Times New Roman" w:cs="Times New Roman"/>
          <w:sz w:val="24"/>
          <w:szCs w:val="24"/>
          <w:lang w:val="en-GB"/>
        </w:rPr>
        <w:t>d</w:t>
      </w:r>
      <w:r w:rsidR="002D438E">
        <w:rPr>
          <w:rFonts w:ascii="Times New Roman" w:hAnsi="Times New Roman" w:cs="Times New Roman"/>
          <w:sz w:val="24"/>
          <w:szCs w:val="24"/>
          <w:lang w:val="en-GB"/>
        </w:rPr>
        <w:t xml:space="preserve"> </w:t>
      </w:r>
      <w:r w:rsidR="009C0FD5">
        <w:rPr>
          <w:rFonts w:ascii="Times New Roman" w:hAnsi="Times New Roman" w:cs="Times New Roman"/>
          <w:sz w:val="24"/>
          <w:szCs w:val="24"/>
          <w:lang w:val="en-GB"/>
        </w:rPr>
        <w:t>organisational nostalgia from other forms of nostalgia</w:t>
      </w:r>
      <w:r w:rsidR="00CE0A67">
        <w:rPr>
          <w:rFonts w:ascii="Times New Roman" w:hAnsi="Times New Roman" w:cs="Times New Roman"/>
          <w:sz w:val="24"/>
          <w:szCs w:val="24"/>
          <w:lang w:val="en-GB"/>
        </w:rPr>
        <w:t xml:space="preserve">, that is, </w:t>
      </w:r>
      <w:r w:rsidR="005A6C44">
        <w:rPr>
          <w:rFonts w:ascii="Times New Roman" w:hAnsi="Times New Roman" w:cs="Times New Roman"/>
          <w:sz w:val="24"/>
          <w:szCs w:val="24"/>
          <w:lang w:val="en-GB"/>
        </w:rPr>
        <w:t>personal</w:t>
      </w:r>
      <w:r w:rsidR="00976421">
        <w:rPr>
          <w:rFonts w:ascii="Times New Roman" w:hAnsi="Times New Roman" w:cs="Times New Roman"/>
          <w:sz w:val="24"/>
          <w:szCs w:val="24"/>
          <w:lang w:val="en-GB"/>
        </w:rPr>
        <w:t xml:space="preserve"> </w:t>
      </w:r>
      <w:r w:rsidR="00115097">
        <w:rPr>
          <w:rFonts w:ascii="Times New Roman" w:hAnsi="Times New Roman" w:cs="Times New Roman"/>
          <w:sz w:val="24"/>
          <w:szCs w:val="24"/>
          <w:lang w:val="en-GB"/>
        </w:rPr>
        <w:t>and</w:t>
      </w:r>
      <w:r w:rsidR="00976421">
        <w:rPr>
          <w:rFonts w:ascii="Times New Roman" w:hAnsi="Times New Roman" w:cs="Times New Roman"/>
          <w:sz w:val="24"/>
          <w:szCs w:val="24"/>
          <w:lang w:val="en-GB"/>
        </w:rPr>
        <w:t xml:space="preserve"> relation</w:t>
      </w:r>
      <w:r w:rsidR="00327446">
        <w:rPr>
          <w:rFonts w:ascii="Times New Roman" w:hAnsi="Times New Roman" w:cs="Times New Roman"/>
          <w:sz w:val="24"/>
          <w:szCs w:val="24"/>
          <w:lang w:val="en-GB"/>
        </w:rPr>
        <w:t>al</w:t>
      </w:r>
      <w:r w:rsidR="009C0FD5">
        <w:rPr>
          <w:rFonts w:ascii="Times New Roman" w:hAnsi="Times New Roman" w:cs="Times New Roman"/>
          <w:sz w:val="24"/>
          <w:szCs w:val="24"/>
          <w:lang w:val="en-GB"/>
        </w:rPr>
        <w:t>.</w:t>
      </w:r>
      <w:r w:rsidR="00976421">
        <w:rPr>
          <w:rFonts w:ascii="Times New Roman" w:hAnsi="Times New Roman" w:cs="Times New Roman"/>
          <w:sz w:val="24"/>
          <w:szCs w:val="24"/>
          <w:lang w:val="en-GB"/>
        </w:rPr>
        <w:t xml:space="preserve"> </w:t>
      </w:r>
      <w:r w:rsidR="00976421">
        <w:rPr>
          <w:rFonts w:ascii="Times New Roman" w:hAnsi="Times New Roman" w:cs="Times New Roman"/>
          <w:sz w:val="24"/>
          <w:szCs w:val="24"/>
          <w:lang w:val="en-GB"/>
        </w:rPr>
        <w:lastRenderedPageBreak/>
        <w:t xml:space="preserve">Organisational nostalgia solely </w:t>
      </w:r>
      <w:r w:rsidR="00085678">
        <w:rPr>
          <w:rFonts w:ascii="Times New Roman" w:hAnsi="Times New Roman" w:cs="Times New Roman"/>
          <w:sz w:val="24"/>
          <w:szCs w:val="24"/>
          <w:lang w:val="en-GB"/>
        </w:rPr>
        <w:t xml:space="preserve">refers </w:t>
      </w:r>
      <w:r w:rsidR="00327446">
        <w:rPr>
          <w:rFonts w:ascii="Times New Roman" w:hAnsi="Times New Roman" w:cs="Times New Roman"/>
          <w:sz w:val="24"/>
          <w:szCs w:val="24"/>
          <w:lang w:val="en-GB"/>
        </w:rPr>
        <w:t>to e</w:t>
      </w:r>
      <w:r w:rsidR="00976421">
        <w:rPr>
          <w:rFonts w:ascii="Times New Roman" w:hAnsi="Times New Roman" w:cs="Times New Roman"/>
          <w:sz w:val="24"/>
          <w:szCs w:val="24"/>
          <w:lang w:val="en-GB"/>
        </w:rPr>
        <w:t xml:space="preserve">vents that occurred in </w:t>
      </w:r>
      <w:r w:rsidR="00327446">
        <w:rPr>
          <w:rFonts w:ascii="Times New Roman" w:hAnsi="Times New Roman" w:cs="Times New Roman"/>
          <w:sz w:val="24"/>
          <w:szCs w:val="24"/>
          <w:lang w:val="en-GB"/>
        </w:rPr>
        <w:t>one’s</w:t>
      </w:r>
      <w:r w:rsidR="00976421">
        <w:rPr>
          <w:rFonts w:ascii="Times New Roman" w:hAnsi="Times New Roman" w:cs="Times New Roman"/>
          <w:sz w:val="24"/>
          <w:szCs w:val="24"/>
          <w:lang w:val="en-GB"/>
        </w:rPr>
        <w:t xml:space="preserve"> organisation. </w:t>
      </w:r>
      <w:r w:rsidR="00447694">
        <w:rPr>
          <w:rFonts w:ascii="Times New Roman" w:hAnsi="Times New Roman" w:cs="Times New Roman"/>
          <w:sz w:val="24"/>
          <w:szCs w:val="24"/>
          <w:lang w:val="en-GB"/>
        </w:rPr>
        <w:t>F</w:t>
      </w:r>
      <w:r w:rsidR="0055443A">
        <w:rPr>
          <w:rFonts w:ascii="Times New Roman" w:hAnsi="Times New Roman" w:cs="Times New Roman"/>
          <w:sz w:val="24"/>
          <w:szCs w:val="24"/>
          <w:lang w:val="en-GB"/>
        </w:rPr>
        <w:t xml:space="preserve">inally, we </w:t>
      </w:r>
      <w:r w:rsidR="00327446">
        <w:rPr>
          <w:rFonts w:ascii="Times New Roman" w:hAnsi="Times New Roman" w:cs="Times New Roman"/>
          <w:sz w:val="24"/>
          <w:szCs w:val="24"/>
          <w:lang w:val="en-GB"/>
        </w:rPr>
        <w:t>distinguished</w:t>
      </w:r>
      <w:r w:rsidR="0055443A">
        <w:rPr>
          <w:rFonts w:ascii="Times New Roman" w:hAnsi="Times New Roman" w:cs="Times New Roman"/>
          <w:sz w:val="24"/>
          <w:szCs w:val="24"/>
          <w:lang w:val="en-GB"/>
        </w:rPr>
        <w:t xml:space="preserve"> organisational nostalgia from past focus. </w:t>
      </w:r>
      <w:r w:rsidR="00115097">
        <w:rPr>
          <w:rFonts w:ascii="Times New Roman" w:hAnsi="Times New Roman" w:cs="Times New Roman"/>
          <w:sz w:val="24"/>
          <w:szCs w:val="24"/>
          <w:lang w:val="en-GB"/>
        </w:rPr>
        <w:t>The latter construct</w:t>
      </w:r>
      <w:r w:rsidR="00581C1C">
        <w:rPr>
          <w:rFonts w:ascii="Times New Roman" w:hAnsi="Times New Roman" w:cs="Times New Roman"/>
          <w:sz w:val="24"/>
          <w:szCs w:val="24"/>
          <w:lang w:val="en-GB"/>
        </w:rPr>
        <w:t xml:space="preserve"> </w:t>
      </w:r>
      <w:r w:rsidR="0069318D">
        <w:rPr>
          <w:rFonts w:ascii="Times New Roman" w:hAnsi="Times New Roman" w:cs="Times New Roman"/>
          <w:sz w:val="24"/>
          <w:szCs w:val="24"/>
          <w:lang w:val="en-GB"/>
        </w:rPr>
        <w:t xml:space="preserve">captures a generalised </w:t>
      </w:r>
      <w:r w:rsidR="00327446">
        <w:rPr>
          <w:rFonts w:ascii="Times New Roman" w:hAnsi="Times New Roman" w:cs="Times New Roman"/>
          <w:sz w:val="24"/>
          <w:szCs w:val="24"/>
          <w:lang w:val="en-GB"/>
        </w:rPr>
        <w:t>reference to</w:t>
      </w:r>
      <w:r w:rsidR="0069318D">
        <w:rPr>
          <w:rFonts w:ascii="Times New Roman" w:hAnsi="Times New Roman" w:cs="Times New Roman"/>
          <w:sz w:val="24"/>
          <w:szCs w:val="24"/>
          <w:lang w:val="en-GB"/>
        </w:rPr>
        <w:t xml:space="preserve"> the past, </w:t>
      </w:r>
      <w:r w:rsidR="00327446">
        <w:rPr>
          <w:rFonts w:ascii="Times New Roman" w:hAnsi="Times New Roman" w:cs="Times New Roman"/>
          <w:sz w:val="24"/>
          <w:szCs w:val="24"/>
          <w:lang w:val="en-GB"/>
        </w:rPr>
        <w:t>whereas</w:t>
      </w:r>
      <w:r w:rsidR="0069318D">
        <w:rPr>
          <w:rFonts w:ascii="Times New Roman" w:hAnsi="Times New Roman" w:cs="Times New Roman"/>
          <w:sz w:val="24"/>
          <w:szCs w:val="24"/>
          <w:lang w:val="en-GB"/>
        </w:rPr>
        <w:t xml:space="preserve"> </w:t>
      </w:r>
      <w:r w:rsidR="000C321A">
        <w:rPr>
          <w:rFonts w:ascii="Times New Roman" w:hAnsi="Times New Roman" w:cs="Times New Roman"/>
          <w:sz w:val="24"/>
          <w:szCs w:val="24"/>
          <w:lang w:val="en-GB"/>
        </w:rPr>
        <w:t xml:space="preserve">organisational nostalgia </w:t>
      </w:r>
      <w:r w:rsidR="00115097">
        <w:rPr>
          <w:rFonts w:ascii="Times New Roman" w:hAnsi="Times New Roman" w:cs="Times New Roman"/>
          <w:sz w:val="24"/>
          <w:szCs w:val="24"/>
          <w:lang w:val="en-GB"/>
        </w:rPr>
        <w:t>entails</w:t>
      </w:r>
      <w:r w:rsidR="00626966">
        <w:rPr>
          <w:rFonts w:ascii="Times New Roman" w:hAnsi="Times New Roman" w:cs="Times New Roman"/>
          <w:sz w:val="24"/>
          <w:szCs w:val="24"/>
          <w:lang w:val="en-GB"/>
        </w:rPr>
        <w:t xml:space="preserve"> specific </w:t>
      </w:r>
      <w:r w:rsidR="00074239">
        <w:rPr>
          <w:rFonts w:ascii="Times New Roman" w:hAnsi="Times New Roman" w:cs="Times New Roman"/>
          <w:sz w:val="24"/>
          <w:szCs w:val="24"/>
          <w:lang w:val="en-GB"/>
        </w:rPr>
        <w:t>events</w:t>
      </w:r>
      <w:r w:rsidR="00626966">
        <w:rPr>
          <w:rFonts w:ascii="Times New Roman" w:hAnsi="Times New Roman" w:cs="Times New Roman"/>
          <w:sz w:val="24"/>
          <w:szCs w:val="24"/>
          <w:lang w:val="en-GB"/>
        </w:rPr>
        <w:t>.</w:t>
      </w:r>
      <w:r w:rsidR="003A1EB8">
        <w:rPr>
          <w:rFonts w:ascii="Times New Roman" w:hAnsi="Times New Roman" w:cs="Times New Roman"/>
          <w:sz w:val="24"/>
          <w:szCs w:val="24"/>
          <w:lang w:val="en-GB"/>
        </w:rPr>
        <w:t xml:space="preserve"> </w:t>
      </w:r>
      <w:r w:rsidR="003B487E">
        <w:rPr>
          <w:rFonts w:ascii="Times New Roman" w:hAnsi="Times New Roman" w:cs="Times New Roman"/>
          <w:sz w:val="24"/>
          <w:szCs w:val="24"/>
          <w:lang w:val="en-GB"/>
        </w:rPr>
        <w:t>W</w:t>
      </w:r>
      <w:r w:rsidR="003A1EB8">
        <w:rPr>
          <w:rFonts w:ascii="Times New Roman" w:hAnsi="Times New Roman" w:cs="Times New Roman"/>
          <w:sz w:val="24"/>
          <w:szCs w:val="24"/>
          <w:lang w:val="en-GB"/>
        </w:rPr>
        <w:t xml:space="preserve">e </w:t>
      </w:r>
      <w:r w:rsidR="00327446">
        <w:rPr>
          <w:rFonts w:ascii="Times New Roman" w:hAnsi="Times New Roman" w:cs="Times New Roman"/>
          <w:sz w:val="24"/>
          <w:szCs w:val="24"/>
          <w:lang w:val="en-GB"/>
        </w:rPr>
        <w:t>showed</w:t>
      </w:r>
      <w:r w:rsidR="003A1EB8">
        <w:rPr>
          <w:rFonts w:ascii="Times New Roman" w:hAnsi="Times New Roman" w:cs="Times New Roman"/>
          <w:sz w:val="24"/>
          <w:szCs w:val="24"/>
          <w:lang w:val="en-GB"/>
        </w:rPr>
        <w:t xml:space="preserve"> that organisational nostalgia predicts</w:t>
      </w:r>
      <w:r w:rsidR="0035696D">
        <w:rPr>
          <w:rFonts w:ascii="Times New Roman" w:hAnsi="Times New Roman" w:cs="Times New Roman"/>
          <w:sz w:val="24"/>
          <w:szCs w:val="24"/>
          <w:lang w:val="en-GB"/>
        </w:rPr>
        <w:t xml:space="preserve"> </w:t>
      </w:r>
      <w:r w:rsidR="00D50960">
        <w:rPr>
          <w:rFonts w:ascii="Times New Roman" w:hAnsi="Times New Roman" w:cs="Times New Roman"/>
          <w:sz w:val="24"/>
          <w:szCs w:val="24"/>
          <w:lang w:val="en-GB"/>
        </w:rPr>
        <w:t xml:space="preserve">in-role </w:t>
      </w:r>
      <w:r w:rsidR="0035696D">
        <w:rPr>
          <w:rFonts w:ascii="Times New Roman" w:hAnsi="Times New Roman" w:cs="Times New Roman"/>
          <w:sz w:val="24"/>
          <w:szCs w:val="24"/>
          <w:lang w:val="en-GB"/>
        </w:rPr>
        <w:t xml:space="preserve">and extra-role </w:t>
      </w:r>
      <w:r w:rsidR="00D50960">
        <w:rPr>
          <w:rFonts w:ascii="Times New Roman" w:hAnsi="Times New Roman" w:cs="Times New Roman"/>
          <w:sz w:val="24"/>
          <w:szCs w:val="24"/>
          <w:lang w:val="en-GB"/>
        </w:rPr>
        <w:t>performance, creativity, and support for organisational change</w:t>
      </w:r>
      <w:r w:rsidR="00411F2B">
        <w:rPr>
          <w:rFonts w:ascii="Times New Roman" w:hAnsi="Times New Roman" w:cs="Times New Roman"/>
          <w:sz w:val="24"/>
          <w:szCs w:val="24"/>
          <w:lang w:val="en-GB"/>
        </w:rPr>
        <w:t>,</w:t>
      </w:r>
      <w:r w:rsidR="003A1EB8">
        <w:rPr>
          <w:rFonts w:ascii="Times New Roman" w:hAnsi="Times New Roman" w:cs="Times New Roman"/>
          <w:sz w:val="24"/>
          <w:szCs w:val="24"/>
          <w:lang w:val="en-GB"/>
        </w:rPr>
        <w:t xml:space="preserve"> controlling for </w:t>
      </w:r>
      <w:r w:rsidR="00F249C8">
        <w:rPr>
          <w:rFonts w:ascii="Times New Roman" w:hAnsi="Times New Roman" w:cs="Times New Roman"/>
          <w:sz w:val="24"/>
          <w:szCs w:val="24"/>
          <w:lang w:val="en-GB"/>
        </w:rPr>
        <w:t>the</w:t>
      </w:r>
      <w:r w:rsidR="00327446">
        <w:rPr>
          <w:rFonts w:ascii="Times New Roman" w:hAnsi="Times New Roman" w:cs="Times New Roman"/>
          <w:sz w:val="24"/>
          <w:szCs w:val="24"/>
          <w:lang w:val="en-GB"/>
        </w:rPr>
        <w:t xml:space="preserve"> aforementioned</w:t>
      </w:r>
      <w:r w:rsidR="00F249C8">
        <w:rPr>
          <w:rFonts w:ascii="Times New Roman" w:hAnsi="Times New Roman" w:cs="Times New Roman"/>
          <w:sz w:val="24"/>
          <w:szCs w:val="24"/>
          <w:lang w:val="en-GB"/>
        </w:rPr>
        <w:t xml:space="preserve"> constructs</w:t>
      </w:r>
      <w:r w:rsidR="008E5582">
        <w:rPr>
          <w:rFonts w:ascii="Times New Roman" w:hAnsi="Times New Roman" w:cs="Times New Roman"/>
          <w:sz w:val="24"/>
          <w:szCs w:val="24"/>
          <w:lang w:val="en-GB"/>
        </w:rPr>
        <w:t xml:space="preserve"> (Study 3</w:t>
      </w:r>
      <w:r w:rsidR="003B5A94" w:rsidRPr="00B4206F">
        <w:rPr>
          <w:rFonts w:asciiTheme="majorBidi" w:hAnsiTheme="majorBidi" w:cstheme="majorBidi"/>
          <w:color w:val="333333"/>
          <w:sz w:val="24"/>
          <w:szCs w:val="24"/>
          <w:shd w:val="clear" w:color="auto" w:fill="FFFFFF"/>
        </w:rPr>
        <w:t>–</w:t>
      </w:r>
      <w:r w:rsidR="008E5582">
        <w:rPr>
          <w:rFonts w:ascii="Times New Roman" w:hAnsi="Times New Roman" w:cs="Times New Roman"/>
          <w:sz w:val="24"/>
          <w:szCs w:val="24"/>
          <w:lang w:val="en-GB"/>
        </w:rPr>
        <w:t>4)</w:t>
      </w:r>
      <w:r w:rsidR="003A1EB8">
        <w:rPr>
          <w:rFonts w:ascii="Times New Roman" w:hAnsi="Times New Roman" w:cs="Times New Roman"/>
          <w:sz w:val="24"/>
          <w:szCs w:val="24"/>
          <w:lang w:val="en-GB"/>
        </w:rPr>
        <w:t>.</w:t>
      </w:r>
    </w:p>
    <w:p w14:paraId="673EBE6C" w14:textId="527E903D" w:rsidR="0052135B" w:rsidRPr="00AF5753" w:rsidRDefault="009B1551">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In addition</w:t>
      </w:r>
      <w:r w:rsidR="00E038C1" w:rsidRPr="00AF5753">
        <w:rPr>
          <w:rFonts w:asciiTheme="majorBidi" w:hAnsiTheme="majorBidi" w:cstheme="majorBidi"/>
          <w:bCs/>
          <w:sz w:val="24"/>
          <w:szCs w:val="24"/>
          <w:lang w:val="en-GB"/>
        </w:rPr>
        <w:t>, w</w:t>
      </w:r>
      <w:r w:rsidR="0052135B" w:rsidRPr="00AF5753">
        <w:rPr>
          <w:rFonts w:asciiTheme="majorBidi" w:hAnsiTheme="majorBidi" w:cstheme="majorBidi"/>
          <w:bCs/>
          <w:sz w:val="24"/>
          <w:szCs w:val="24"/>
          <w:lang w:val="en-GB"/>
        </w:rPr>
        <w:t xml:space="preserve">e developed </w:t>
      </w:r>
      <w:r w:rsidR="00FF0980" w:rsidRPr="00AF5753">
        <w:rPr>
          <w:rFonts w:asciiTheme="majorBidi" w:hAnsiTheme="majorBidi" w:cstheme="majorBidi"/>
          <w:bCs/>
          <w:sz w:val="24"/>
          <w:szCs w:val="24"/>
          <w:lang w:val="en-GB"/>
        </w:rPr>
        <w:t xml:space="preserve">the </w:t>
      </w:r>
      <w:r w:rsidR="00125B12" w:rsidRPr="00AF5753">
        <w:rPr>
          <w:rFonts w:asciiTheme="majorBidi" w:hAnsiTheme="majorBidi" w:cstheme="majorBidi"/>
          <w:bCs/>
          <w:sz w:val="24"/>
          <w:szCs w:val="24"/>
          <w:lang w:val="en-GB"/>
        </w:rPr>
        <w:t>ONS</w:t>
      </w:r>
      <w:r w:rsidR="00A617F4" w:rsidRPr="00AF5753">
        <w:rPr>
          <w:rFonts w:asciiTheme="majorBidi" w:hAnsiTheme="majorBidi" w:cstheme="majorBidi"/>
          <w:bCs/>
          <w:sz w:val="24"/>
          <w:szCs w:val="24"/>
          <w:lang w:val="en-GB"/>
        </w:rPr>
        <w:t xml:space="preserve"> </w:t>
      </w:r>
      <w:r w:rsidR="0052135B" w:rsidRPr="00AF5753">
        <w:rPr>
          <w:rFonts w:asciiTheme="majorBidi" w:hAnsiTheme="majorBidi" w:cstheme="majorBidi"/>
          <w:bCs/>
          <w:sz w:val="24"/>
          <w:szCs w:val="24"/>
          <w:lang w:val="en-GB"/>
        </w:rPr>
        <w:t xml:space="preserve">to measure </w:t>
      </w:r>
      <w:r w:rsidR="00E41DC6">
        <w:rPr>
          <w:rFonts w:asciiTheme="majorBidi" w:hAnsiTheme="majorBidi" w:cstheme="majorBidi"/>
          <w:bCs/>
          <w:sz w:val="24"/>
          <w:szCs w:val="24"/>
          <w:lang w:val="en-GB"/>
        </w:rPr>
        <w:t xml:space="preserve">organisational nostalgia, consisting of </w:t>
      </w:r>
      <w:r w:rsidR="00E038C1" w:rsidRPr="00AF5753">
        <w:rPr>
          <w:rFonts w:asciiTheme="majorBidi" w:hAnsiTheme="majorBidi" w:cstheme="majorBidi"/>
          <w:bCs/>
          <w:sz w:val="24"/>
          <w:szCs w:val="24"/>
          <w:lang w:val="en-GB"/>
        </w:rPr>
        <w:t xml:space="preserve">agentic and communal </w:t>
      </w:r>
      <w:r w:rsidR="00E41DC6">
        <w:rPr>
          <w:rFonts w:asciiTheme="majorBidi" w:hAnsiTheme="majorBidi" w:cstheme="majorBidi"/>
          <w:bCs/>
          <w:sz w:val="24"/>
          <w:szCs w:val="24"/>
          <w:lang w:val="en-GB"/>
        </w:rPr>
        <w:t>aspects</w:t>
      </w:r>
      <w:r w:rsidR="0052135B" w:rsidRPr="00AF5753">
        <w:rPr>
          <w:rFonts w:asciiTheme="majorBidi" w:hAnsiTheme="majorBidi" w:cstheme="majorBidi"/>
          <w:bCs/>
          <w:sz w:val="24"/>
          <w:szCs w:val="24"/>
          <w:lang w:val="en-GB"/>
        </w:rPr>
        <w:t xml:space="preserve">. </w:t>
      </w:r>
      <w:r w:rsidR="00E13E4C" w:rsidRPr="00AF5753">
        <w:rPr>
          <w:rFonts w:asciiTheme="majorBidi" w:hAnsiTheme="majorBidi" w:cstheme="majorBidi"/>
          <w:sz w:val="24"/>
          <w:szCs w:val="24"/>
          <w:lang w:val="en-GB"/>
        </w:rPr>
        <w:t xml:space="preserve">Agentic </w:t>
      </w:r>
      <w:r w:rsidR="007A6304" w:rsidRPr="00AF5753">
        <w:rPr>
          <w:rFonts w:asciiTheme="majorBidi" w:hAnsiTheme="majorBidi" w:cstheme="majorBidi"/>
          <w:sz w:val="24"/>
          <w:szCs w:val="24"/>
          <w:lang w:val="en-GB"/>
        </w:rPr>
        <w:t>organisational</w:t>
      </w:r>
      <w:r w:rsidR="00E13E4C" w:rsidRPr="00AF5753">
        <w:rPr>
          <w:rFonts w:asciiTheme="majorBidi" w:hAnsiTheme="majorBidi" w:cstheme="majorBidi"/>
          <w:sz w:val="24"/>
          <w:szCs w:val="24"/>
          <w:lang w:val="en-GB"/>
        </w:rPr>
        <w:t xml:space="preserve"> nostalgia </w:t>
      </w:r>
      <w:r w:rsidR="00E93278">
        <w:rPr>
          <w:rFonts w:asciiTheme="majorBidi" w:hAnsiTheme="majorBidi" w:cstheme="majorBidi"/>
          <w:sz w:val="24"/>
          <w:szCs w:val="24"/>
          <w:lang w:val="en-GB"/>
        </w:rPr>
        <w:t>reflects</w:t>
      </w:r>
      <w:r w:rsidR="00E13E4C" w:rsidRPr="00AF5753">
        <w:rPr>
          <w:rFonts w:asciiTheme="majorBidi" w:hAnsiTheme="majorBidi" w:cstheme="majorBidi"/>
          <w:bCs/>
          <w:sz w:val="24"/>
          <w:szCs w:val="24"/>
          <w:lang w:val="en-GB"/>
        </w:rPr>
        <w:t xml:space="preserve"> memories </w:t>
      </w:r>
      <w:r w:rsidR="00E93278">
        <w:rPr>
          <w:rFonts w:asciiTheme="majorBidi" w:hAnsiTheme="majorBidi" w:cstheme="majorBidi"/>
          <w:bCs/>
          <w:sz w:val="24"/>
          <w:szCs w:val="24"/>
          <w:lang w:val="en-GB"/>
        </w:rPr>
        <w:t>of</w:t>
      </w:r>
      <w:r w:rsidR="00E13E4C" w:rsidRPr="00AF5753">
        <w:rPr>
          <w:rFonts w:asciiTheme="majorBidi" w:hAnsiTheme="majorBidi" w:cstheme="majorBidi"/>
          <w:bCs/>
          <w:sz w:val="24"/>
          <w:szCs w:val="24"/>
          <w:lang w:val="en-GB"/>
        </w:rPr>
        <w:t xml:space="preserve"> achievement or personal growth while carrying </w:t>
      </w:r>
      <w:r w:rsidR="003F4682">
        <w:rPr>
          <w:rFonts w:asciiTheme="majorBidi" w:hAnsiTheme="majorBidi" w:cstheme="majorBidi"/>
          <w:bCs/>
          <w:sz w:val="24"/>
          <w:szCs w:val="24"/>
          <w:lang w:val="en-GB"/>
        </w:rPr>
        <w:t xml:space="preserve">out </w:t>
      </w:r>
      <w:r w:rsidR="00E93278">
        <w:rPr>
          <w:rFonts w:asciiTheme="majorBidi" w:hAnsiTheme="majorBidi" w:cstheme="majorBidi"/>
          <w:bCs/>
          <w:sz w:val="24"/>
          <w:szCs w:val="24"/>
          <w:lang w:val="en-GB"/>
        </w:rPr>
        <w:t>one’s professional</w:t>
      </w:r>
      <w:r w:rsidR="00E13E4C" w:rsidRPr="00AF5753">
        <w:rPr>
          <w:rFonts w:asciiTheme="majorBidi" w:hAnsiTheme="majorBidi" w:cstheme="majorBidi"/>
          <w:bCs/>
          <w:sz w:val="24"/>
          <w:szCs w:val="24"/>
          <w:lang w:val="en-GB"/>
        </w:rPr>
        <w:t xml:space="preserve"> duties. Communal </w:t>
      </w:r>
      <w:r w:rsidR="007A6304" w:rsidRPr="00AF5753">
        <w:rPr>
          <w:rFonts w:asciiTheme="majorBidi" w:hAnsiTheme="majorBidi" w:cstheme="majorBidi"/>
          <w:bCs/>
          <w:sz w:val="24"/>
          <w:szCs w:val="24"/>
          <w:lang w:val="en-GB"/>
        </w:rPr>
        <w:t>organisational</w:t>
      </w:r>
      <w:r w:rsidR="00E13E4C" w:rsidRPr="00AF5753">
        <w:rPr>
          <w:rFonts w:asciiTheme="majorBidi" w:hAnsiTheme="majorBidi" w:cstheme="majorBidi"/>
          <w:bCs/>
          <w:sz w:val="24"/>
          <w:szCs w:val="24"/>
          <w:lang w:val="en-GB"/>
        </w:rPr>
        <w:t xml:space="preserve"> nostalgia represents moments when an employee felt close to others in their organi</w:t>
      </w:r>
      <w:r w:rsidR="00E16EFD">
        <w:rPr>
          <w:rFonts w:asciiTheme="majorBidi" w:hAnsiTheme="majorBidi" w:cstheme="majorBidi"/>
          <w:bCs/>
          <w:sz w:val="24"/>
          <w:szCs w:val="24"/>
          <w:lang w:val="en-GB"/>
        </w:rPr>
        <w:t>s</w:t>
      </w:r>
      <w:r w:rsidR="00E13E4C" w:rsidRPr="00AF5753">
        <w:rPr>
          <w:rFonts w:asciiTheme="majorBidi" w:hAnsiTheme="majorBidi" w:cstheme="majorBidi"/>
          <w:bCs/>
          <w:sz w:val="24"/>
          <w:szCs w:val="24"/>
          <w:lang w:val="en-GB"/>
        </w:rPr>
        <w:t xml:space="preserve">ation and experienced </w:t>
      </w:r>
      <w:r w:rsidR="00115097">
        <w:rPr>
          <w:rFonts w:asciiTheme="majorBidi" w:hAnsiTheme="majorBidi" w:cstheme="majorBidi"/>
          <w:bCs/>
          <w:sz w:val="24"/>
          <w:szCs w:val="24"/>
          <w:lang w:val="en-GB"/>
        </w:rPr>
        <w:t>belongingness</w:t>
      </w:r>
      <w:r w:rsidR="00E13E4C" w:rsidRPr="00AF5753">
        <w:rPr>
          <w:rFonts w:asciiTheme="majorBidi" w:hAnsiTheme="majorBidi" w:cstheme="majorBidi"/>
          <w:bCs/>
          <w:sz w:val="24"/>
          <w:szCs w:val="24"/>
          <w:lang w:val="en-GB"/>
        </w:rPr>
        <w:t>.</w:t>
      </w:r>
      <w:r w:rsidR="0052135B" w:rsidRPr="00AF5753">
        <w:rPr>
          <w:rFonts w:asciiTheme="majorBidi" w:hAnsiTheme="majorBidi" w:cstheme="majorBidi"/>
          <w:bCs/>
          <w:sz w:val="24"/>
          <w:szCs w:val="24"/>
          <w:lang w:val="en-GB"/>
        </w:rPr>
        <w:t xml:space="preserve"> </w:t>
      </w:r>
      <w:r w:rsidR="001E0F88" w:rsidRPr="00AF5753">
        <w:rPr>
          <w:rFonts w:asciiTheme="majorBidi" w:hAnsiTheme="majorBidi" w:cstheme="majorBidi"/>
          <w:bCs/>
          <w:sz w:val="24"/>
          <w:szCs w:val="24"/>
          <w:lang w:val="en-GB"/>
        </w:rPr>
        <w:t>Thus, we provide</w:t>
      </w:r>
      <w:r w:rsidR="00E93278">
        <w:rPr>
          <w:rFonts w:asciiTheme="majorBidi" w:hAnsiTheme="majorBidi" w:cstheme="majorBidi"/>
          <w:bCs/>
          <w:sz w:val="24"/>
          <w:szCs w:val="24"/>
          <w:lang w:val="en-GB"/>
        </w:rPr>
        <w:t>d</w:t>
      </w:r>
      <w:r w:rsidR="001E0F88" w:rsidRPr="00AF5753">
        <w:rPr>
          <w:rFonts w:asciiTheme="majorBidi" w:hAnsiTheme="majorBidi" w:cstheme="majorBidi"/>
          <w:bCs/>
          <w:sz w:val="24"/>
          <w:szCs w:val="24"/>
          <w:lang w:val="en-GB"/>
        </w:rPr>
        <w:t xml:space="preserve"> researchers with </w:t>
      </w:r>
      <w:r w:rsidR="00297265" w:rsidRPr="00AF5753">
        <w:rPr>
          <w:rFonts w:asciiTheme="majorBidi" w:hAnsiTheme="majorBidi" w:cstheme="majorBidi"/>
          <w:bCs/>
          <w:sz w:val="24"/>
          <w:szCs w:val="24"/>
          <w:lang w:val="en-GB"/>
        </w:rPr>
        <w:t xml:space="preserve">a </w:t>
      </w:r>
      <w:r w:rsidR="00F5627F" w:rsidRPr="00AF5753">
        <w:rPr>
          <w:rFonts w:asciiTheme="majorBidi" w:hAnsiTheme="majorBidi" w:cstheme="majorBidi"/>
          <w:bCs/>
          <w:sz w:val="24"/>
          <w:szCs w:val="24"/>
          <w:lang w:val="en-GB"/>
        </w:rPr>
        <w:t xml:space="preserve">useful </w:t>
      </w:r>
      <w:r w:rsidR="00297265" w:rsidRPr="00AF5753">
        <w:rPr>
          <w:rFonts w:asciiTheme="majorBidi" w:hAnsiTheme="majorBidi" w:cstheme="majorBidi"/>
          <w:bCs/>
          <w:sz w:val="24"/>
          <w:szCs w:val="24"/>
          <w:lang w:val="en-GB"/>
        </w:rPr>
        <w:t xml:space="preserve">tool for advancing knowledge </w:t>
      </w:r>
      <w:r w:rsidR="007C6E80">
        <w:rPr>
          <w:rFonts w:asciiTheme="majorBidi" w:hAnsiTheme="majorBidi" w:cstheme="majorBidi"/>
          <w:bCs/>
          <w:sz w:val="24"/>
          <w:szCs w:val="24"/>
          <w:lang w:val="en-GB"/>
        </w:rPr>
        <w:t>on the topic</w:t>
      </w:r>
      <w:r w:rsidR="001E0F88" w:rsidRPr="00AF5753">
        <w:rPr>
          <w:rFonts w:asciiTheme="majorBidi" w:hAnsiTheme="majorBidi" w:cstheme="majorBidi"/>
          <w:bCs/>
          <w:sz w:val="24"/>
          <w:szCs w:val="24"/>
          <w:lang w:val="en-GB"/>
        </w:rPr>
        <w:t>.</w:t>
      </w:r>
    </w:p>
    <w:p w14:paraId="7F7095F4" w14:textId="09908FCB" w:rsidR="00BD20A2" w:rsidRDefault="006A1F8A">
      <w:pPr>
        <w:spacing w:after="0" w:line="480" w:lineRule="exact"/>
        <w:ind w:firstLine="709"/>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Finally, </w:t>
      </w:r>
      <w:r w:rsidR="00FF0980" w:rsidRPr="00AF5753">
        <w:rPr>
          <w:rFonts w:asciiTheme="majorBidi" w:hAnsiTheme="majorBidi" w:cstheme="majorBidi"/>
          <w:bCs/>
          <w:sz w:val="24"/>
          <w:szCs w:val="24"/>
          <w:lang w:val="en-GB"/>
        </w:rPr>
        <w:t>we contribute</w:t>
      </w:r>
      <w:r w:rsidR="00E93278">
        <w:rPr>
          <w:rFonts w:asciiTheme="majorBidi" w:hAnsiTheme="majorBidi" w:cstheme="majorBidi"/>
          <w:bCs/>
          <w:sz w:val="24"/>
          <w:szCs w:val="24"/>
          <w:lang w:val="en-GB"/>
        </w:rPr>
        <w:t>d</w:t>
      </w:r>
      <w:r w:rsidR="00B5794F" w:rsidRPr="00AF5753">
        <w:rPr>
          <w:rFonts w:asciiTheme="majorBidi" w:hAnsiTheme="majorBidi" w:cstheme="majorBidi"/>
          <w:bCs/>
          <w:sz w:val="24"/>
          <w:szCs w:val="24"/>
          <w:lang w:val="en-GB"/>
        </w:rPr>
        <w:t xml:space="preserve"> to the literature on time perspective in </w:t>
      </w:r>
      <w:r w:rsidR="00FF0980" w:rsidRPr="00AF5753">
        <w:rPr>
          <w:rFonts w:asciiTheme="majorBidi" w:hAnsiTheme="majorBidi" w:cstheme="majorBidi"/>
          <w:bCs/>
          <w:sz w:val="24"/>
          <w:szCs w:val="24"/>
          <w:lang w:val="en-GB"/>
        </w:rPr>
        <w:t xml:space="preserve">occupational </w:t>
      </w:r>
      <w:r w:rsidR="00B5794F" w:rsidRPr="00AF5753">
        <w:rPr>
          <w:rFonts w:asciiTheme="majorBidi" w:hAnsiTheme="majorBidi" w:cstheme="majorBidi"/>
          <w:bCs/>
          <w:sz w:val="24"/>
          <w:szCs w:val="24"/>
          <w:lang w:val="en-GB"/>
        </w:rPr>
        <w:t xml:space="preserve">settings. </w:t>
      </w:r>
      <w:r w:rsidR="007B1107" w:rsidRPr="00AF5753">
        <w:rPr>
          <w:rFonts w:asciiTheme="majorBidi" w:hAnsiTheme="majorBidi" w:cstheme="majorBidi"/>
          <w:bCs/>
          <w:sz w:val="24"/>
          <w:szCs w:val="24"/>
          <w:lang w:val="en-GB"/>
        </w:rPr>
        <w:t>Scholars have argued</w:t>
      </w:r>
      <w:r w:rsidR="00F57196" w:rsidRPr="00AF5753">
        <w:rPr>
          <w:rFonts w:asciiTheme="majorBidi" w:hAnsiTheme="majorBidi" w:cstheme="majorBidi"/>
          <w:bCs/>
          <w:sz w:val="24"/>
          <w:szCs w:val="24"/>
          <w:lang w:val="en-GB"/>
        </w:rPr>
        <w:t xml:space="preserve"> </w:t>
      </w:r>
      <w:r w:rsidR="00B5794F" w:rsidRPr="00AF5753">
        <w:rPr>
          <w:rFonts w:asciiTheme="majorBidi" w:hAnsiTheme="majorBidi" w:cstheme="majorBidi"/>
          <w:bCs/>
          <w:sz w:val="24"/>
          <w:szCs w:val="24"/>
          <w:lang w:val="en-GB"/>
        </w:rPr>
        <w:t>that a</w:t>
      </w:r>
      <w:r w:rsidR="00115097">
        <w:rPr>
          <w:rFonts w:asciiTheme="majorBidi" w:hAnsiTheme="majorBidi" w:cstheme="majorBidi"/>
          <w:bCs/>
          <w:sz w:val="24"/>
          <w:szCs w:val="24"/>
          <w:lang w:val="en-GB"/>
        </w:rPr>
        <w:t>n orientation toward</w:t>
      </w:r>
      <w:r w:rsidR="00B5794F" w:rsidRPr="00AF5753">
        <w:rPr>
          <w:rFonts w:asciiTheme="majorBidi" w:hAnsiTheme="majorBidi" w:cstheme="majorBidi"/>
          <w:bCs/>
          <w:sz w:val="24"/>
          <w:szCs w:val="24"/>
          <w:lang w:val="en-GB"/>
        </w:rPr>
        <w:t xml:space="preserve"> the past (i.e.</w:t>
      </w:r>
      <w:r w:rsidR="00B73B18" w:rsidRPr="00AF5753">
        <w:rPr>
          <w:rFonts w:asciiTheme="majorBidi" w:hAnsiTheme="majorBidi" w:cstheme="majorBidi"/>
          <w:bCs/>
          <w:sz w:val="24"/>
          <w:szCs w:val="24"/>
          <w:lang w:val="en-GB"/>
        </w:rPr>
        <w:t>,</w:t>
      </w:r>
      <w:r w:rsidR="00B5794F" w:rsidRPr="00AF5753">
        <w:rPr>
          <w:rFonts w:asciiTheme="majorBidi" w:hAnsiTheme="majorBidi" w:cstheme="majorBidi"/>
          <w:bCs/>
          <w:sz w:val="24"/>
          <w:szCs w:val="24"/>
          <w:lang w:val="en-GB"/>
        </w:rPr>
        <w:t xml:space="preserve"> past temporal focus) is maladaptive (</w:t>
      </w:r>
      <w:r w:rsidR="0066640D" w:rsidRPr="00AF5753">
        <w:rPr>
          <w:rFonts w:asciiTheme="majorBidi" w:hAnsiTheme="majorBidi" w:cstheme="majorBidi"/>
          <w:sz w:val="24"/>
          <w:szCs w:val="24"/>
          <w:lang w:val="en-GB"/>
        </w:rPr>
        <w:t>Briker</w:t>
      </w:r>
      <w:r w:rsidR="00005187" w:rsidRPr="00AF5753">
        <w:rPr>
          <w:rFonts w:asciiTheme="majorBidi" w:hAnsiTheme="majorBidi" w:cstheme="majorBidi"/>
          <w:sz w:val="24"/>
          <w:szCs w:val="24"/>
          <w:lang w:val="en-GB"/>
        </w:rPr>
        <w:t xml:space="preserve"> et al., </w:t>
      </w:r>
      <w:r w:rsidR="0066640D" w:rsidRPr="00AF5753">
        <w:rPr>
          <w:rFonts w:asciiTheme="majorBidi" w:hAnsiTheme="majorBidi" w:cstheme="majorBidi"/>
          <w:sz w:val="24"/>
          <w:szCs w:val="24"/>
          <w:lang w:val="en-GB"/>
        </w:rPr>
        <w:t>2020</w:t>
      </w:r>
      <w:r w:rsidR="00B5794F" w:rsidRPr="00AF5753">
        <w:rPr>
          <w:rFonts w:asciiTheme="majorBidi" w:hAnsiTheme="majorBidi" w:cstheme="majorBidi"/>
          <w:bCs/>
          <w:sz w:val="24"/>
          <w:szCs w:val="24"/>
          <w:lang w:val="en-GB"/>
        </w:rPr>
        <w:t xml:space="preserve">; Gamache </w:t>
      </w:r>
      <w:r w:rsidR="00BA1EAB" w:rsidRPr="00AF5753">
        <w:rPr>
          <w:rFonts w:asciiTheme="majorBidi" w:hAnsiTheme="majorBidi" w:cstheme="majorBidi"/>
          <w:bCs/>
          <w:sz w:val="24"/>
          <w:szCs w:val="24"/>
          <w:lang w:val="en-GB"/>
        </w:rPr>
        <w:t>and</w:t>
      </w:r>
      <w:r w:rsidR="00B5794F" w:rsidRPr="00AF5753">
        <w:rPr>
          <w:rFonts w:asciiTheme="majorBidi" w:hAnsiTheme="majorBidi" w:cstheme="majorBidi"/>
          <w:bCs/>
          <w:sz w:val="24"/>
          <w:szCs w:val="24"/>
          <w:lang w:val="en-GB"/>
        </w:rPr>
        <w:t xml:space="preserve"> McNamar, 2019; Shipp </w:t>
      </w:r>
      <w:r w:rsidR="00BA1EAB" w:rsidRPr="00AF5753">
        <w:rPr>
          <w:rFonts w:asciiTheme="majorBidi" w:hAnsiTheme="majorBidi" w:cstheme="majorBidi"/>
          <w:bCs/>
          <w:sz w:val="24"/>
          <w:szCs w:val="24"/>
          <w:lang w:val="en-GB"/>
        </w:rPr>
        <w:t>and</w:t>
      </w:r>
      <w:r w:rsidR="00B5794F" w:rsidRPr="00AF5753">
        <w:rPr>
          <w:rFonts w:asciiTheme="majorBidi" w:hAnsiTheme="majorBidi" w:cstheme="majorBidi"/>
          <w:bCs/>
          <w:sz w:val="24"/>
          <w:szCs w:val="24"/>
          <w:lang w:val="en-GB"/>
        </w:rPr>
        <w:t xml:space="preserve"> </w:t>
      </w:r>
      <w:r w:rsidR="007A38BE" w:rsidRPr="00AF5753">
        <w:rPr>
          <w:rFonts w:asciiTheme="majorBidi" w:hAnsiTheme="majorBidi" w:cstheme="majorBidi"/>
          <w:sz w:val="24"/>
          <w:szCs w:val="24"/>
          <w:lang w:val="en-GB"/>
        </w:rPr>
        <w:t>Aeon</w:t>
      </w:r>
      <w:r w:rsidR="00B5794F" w:rsidRPr="00AF5753">
        <w:rPr>
          <w:rFonts w:asciiTheme="majorBidi" w:hAnsiTheme="majorBidi" w:cstheme="majorBidi"/>
          <w:bCs/>
          <w:sz w:val="24"/>
          <w:szCs w:val="24"/>
          <w:lang w:val="en-GB"/>
        </w:rPr>
        <w:t>, 201</w:t>
      </w:r>
      <w:r w:rsidR="007A38BE" w:rsidRPr="00AF5753">
        <w:rPr>
          <w:rFonts w:asciiTheme="majorBidi" w:hAnsiTheme="majorBidi" w:cstheme="majorBidi"/>
          <w:bCs/>
          <w:sz w:val="24"/>
          <w:szCs w:val="24"/>
          <w:lang w:val="en-GB"/>
        </w:rPr>
        <w:t>9</w:t>
      </w:r>
      <w:r w:rsidR="00B5794F" w:rsidRPr="00AF5753">
        <w:rPr>
          <w:rFonts w:asciiTheme="majorBidi" w:hAnsiTheme="majorBidi" w:cstheme="majorBidi"/>
          <w:bCs/>
          <w:sz w:val="24"/>
          <w:szCs w:val="24"/>
          <w:lang w:val="en-GB"/>
        </w:rPr>
        <w:t xml:space="preserve">). Our </w:t>
      </w:r>
      <w:r w:rsidR="00F57196" w:rsidRPr="00AF5753">
        <w:rPr>
          <w:rFonts w:asciiTheme="majorBidi" w:hAnsiTheme="majorBidi" w:cstheme="majorBidi"/>
          <w:bCs/>
          <w:sz w:val="24"/>
          <w:szCs w:val="24"/>
          <w:lang w:val="en-GB"/>
        </w:rPr>
        <w:t xml:space="preserve">findings </w:t>
      </w:r>
      <w:r w:rsidR="009B760B" w:rsidRPr="00AF5753">
        <w:rPr>
          <w:rFonts w:asciiTheme="majorBidi" w:hAnsiTheme="majorBidi" w:cstheme="majorBidi"/>
          <w:bCs/>
          <w:sz w:val="24"/>
          <w:szCs w:val="24"/>
          <w:lang w:val="en-GB"/>
        </w:rPr>
        <w:t xml:space="preserve">challenge the idea that </w:t>
      </w:r>
      <w:r w:rsidR="007C6E80">
        <w:rPr>
          <w:rFonts w:asciiTheme="majorBidi" w:hAnsiTheme="majorBidi" w:cstheme="majorBidi"/>
          <w:bCs/>
          <w:sz w:val="24"/>
          <w:szCs w:val="24"/>
          <w:lang w:val="en-GB"/>
        </w:rPr>
        <w:t xml:space="preserve">such </w:t>
      </w:r>
      <w:r w:rsidR="00B5794F" w:rsidRPr="00AF5753">
        <w:rPr>
          <w:rFonts w:asciiTheme="majorBidi" w:hAnsiTheme="majorBidi" w:cstheme="majorBidi"/>
          <w:bCs/>
          <w:sz w:val="24"/>
          <w:szCs w:val="24"/>
          <w:lang w:val="en-GB"/>
        </w:rPr>
        <w:t xml:space="preserve">a focus </w:t>
      </w:r>
      <w:r w:rsidR="007B1107" w:rsidRPr="00AF5753">
        <w:rPr>
          <w:rFonts w:asciiTheme="majorBidi" w:hAnsiTheme="majorBidi" w:cstheme="majorBidi"/>
          <w:bCs/>
          <w:sz w:val="24"/>
          <w:szCs w:val="24"/>
          <w:lang w:val="en-GB"/>
        </w:rPr>
        <w:t>is</w:t>
      </w:r>
      <w:r w:rsidR="00B5794F" w:rsidRPr="00AF5753">
        <w:rPr>
          <w:rFonts w:asciiTheme="majorBidi" w:hAnsiTheme="majorBidi" w:cstheme="majorBidi"/>
          <w:bCs/>
          <w:sz w:val="24"/>
          <w:szCs w:val="24"/>
          <w:lang w:val="en-GB"/>
        </w:rPr>
        <w:t xml:space="preserve"> </w:t>
      </w:r>
      <w:r w:rsidR="00E93278">
        <w:rPr>
          <w:rFonts w:asciiTheme="majorBidi" w:hAnsiTheme="majorBidi" w:cstheme="majorBidi"/>
          <w:bCs/>
          <w:sz w:val="24"/>
          <w:szCs w:val="24"/>
          <w:lang w:val="en-GB"/>
        </w:rPr>
        <w:t>inherently</w:t>
      </w:r>
      <w:r w:rsidR="007B1107" w:rsidRPr="00AF5753">
        <w:rPr>
          <w:rFonts w:asciiTheme="majorBidi" w:hAnsiTheme="majorBidi" w:cstheme="majorBidi"/>
          <w:bCs/>
          <w:sz w:val="24"/>
          <w:szCs w:val="24"/>
          <w:lang w:val="en-GB"/>
        </w:rPr>
        <w:t xml:space="preserve"> </w:t>
      </w:r>
      <w:r w:rsidR="00B5794F" w:rsidRPr="00AF5753">
        <w:rPr>
          <w:rFonts w:asciiTheme="majorBidi" w:hAnsiTheme="majorBidi" w:cstheme="majorBidi"/>
          <w:bCs/>
          <w:sz w:val="24"/>
          <w:szCs w:val="24"/>
          <w:lang w:val="en-GB"/>
        </w:rPr>
        <w:t xml:space="preserve">associated with </w:t>
      </w:r>
      <w:r w:rsidR="008F35BE" w:rsidRPr="00AF5753">
        <w:rPr>
          <w:rFonts w:asciiTheme="majorBidi" w:hAnsiTheme="majorBidi" w:cstheme="majorBidi"/>
          <w:bCs/>
          <w:sz w:val="24"/>
          <w:szCs w:val="24"/>
          <w:lang w:val="en-GB"/>
        </w:rPr>
        <w:t>reluctance to change</w:t>
      </w:r>
      <w:r w:rsidR="00B5794F" w:rsidRPr="00AF5753">
        <w:rPr>
          <w:rFonts w:asciiTheme="majorBidi" w:hAnsiTheme="majorBidi" w:cstheme="majorBidi"/>
          <w:bCs/>
          <w:sz w:val="24"/>
          <w:szCs w:val="24"/>
          <w:lang w:val="en-GB"/>
        </w:rPr>
        <w:t xml:space="preserve">. </w:t>
      </w:r>
      <w:r w:rsidR="00E93278">
        <w:rPr>
          <w:rFonts w:asciiTheme="majorBidi" w:hAnsiTheme="majorBidi" w:cstheme="majorBidi"/>
          <w:bCs/>
          <w:sz w:val="24"/>
          <w:szCs w:val="24"/>
          <w:lang w:val="en-GB"/>
        </w:rPr>
        <w:t>Although</w:t>
      </w:r>
      <w:r w:rsidR="00B46A4F" w:rsidRPr="00AF5753">
        <w:rPr>
          <w:rFonts w:asciiTheme="majorBidi" w:hAnsiTheme="majorBidi" w:cstheme="majorBidi"/>
          <w:bCs/>
          <w:sz w:val="24"/>
          <w:szCs w:val="24"/>
          <w:lang w:val="en-GB"/>
        </w:rPr>
        <w:t xml:space="preserve"> past focus </w:t>
      </w:r>
      <w:r w:rsidR="005C64EC">
        <w:rPr>
          <w:rFonts w:asciiTheme="majorBidi" w:hAnsiTheme="majorBidi" w:cstheme="majorBidi"/>
          <w:bCs/>
          <w:sz w:val="24"/>
          <w:szCs w:val="24"/>
          <w:lang w:val="en-GB"/>
        </w:rPr>
        <w:t>was</w:t>
      </w:r>
      <w:r w:rsidR="00B46A4F" w:rsidRPr="00AF5753">
        <w:rPr>
          <w:rFonts w:asciiTheme="majorBidi" w:hAnsiTheme="majorBidi" w:cstheme="majorBidi"/>
          <w:bCs/>
          <w:sz w:val="24"/>
          <w:szCs w:val="24"/>
          <w:lang w:val="en-GB"/>
        </w:rPr>
        <w:t xml:space="preserve"> negatively </w:t>
      </w:r>
      <w:r w:rsidR="00E93278">
        <w:rPr>
          <w:rFonts w:asciiTheme="majorBidi" w:hAnsiTheme="majorBidi" w:cstheme="majorBidi"/>
          <w:bCs/>
          <w:sz w:val="24"/>
          <w:szCs w:val="24"/>
          <w:lang w:val="en-GB"/>
        </w:rPr>
        <w:t xml:space="preserve">linked to </w:t>
      </w:r>
      <w:r w:rsidR="00651D06" w:rsidRPr="00AF5753">
        <w:rPr>
          <w:rFonts w:asciiTheme="majorBidi" w:hAnsiTheme="majorBidi" w:cstheme="majorBidi"/>
          <w:bCs/>
          <w:sz w:val="24"/>
          <w:szCs w:val="24"/>
          <w:lang w:val="en-GB"/>
        </w:rPr>
        <w:t>support for organisational change, o</w:t>
      </w:r>
      <w:r w:rsidR="007A6304" w:rsidRPr="00AF5753">
        <w:rPr>
          <w:rFonts w:asciiTheme="majorBidi" w:hAnsiTheme="majorBidi" w:cstheme="majorBidi"/>
          <w:bCs/>
          <w:sz w:val="24"/>
          <w:szCs w:val="24"/>
          <w:lang w:val="en-GB"/>
        </w:rPr>
        <w:t>rganisational</w:t>
      </w:r>
      <w:r w:rsidR="00B5794F" w:rsidRPr="00AF5753">
        <w:rPr>
          <w:rFonts w:asciiTheme="majorBidi" w:hAnsiTheme="majorBidi" w:cstheme="majorBidi"/>
          <w:bCs/>
          <w:sz w:val="24"/>
          <w:szCs w:val="24"/>
          <w:lang w:val="en-GB"/>
        </w:rPr>
        <w:t xml:space="preserve"> nostalgia</w:t>
      </w:r>
      <w:r w:rsidR="007535C7" w:rsidRPr="00AF5753">
        <w:rPr>
          <w:rFonts w:asciiTheme="majorBidi" w:hAnsiTheme="majorBidi" w:cstheme="majorBidi"/>
          <w:bCs/>
          <w:sz w:val="24"/>
          <w:szCs w:val="24"/>
          <w:lang w:val="en-GB"/>
        </w:rPr>
        <w:t xml:space="preserve"> </w:t>
      </w:r>
      <w:r w:rsidR="00651D06" w:rsidRPr="00AF5753">
        <w:rPr>
          <w:rFonts w:asciiTheme="majorBidi" w:hAnsiTheme="majorBidi" w:cstheme="majorBidi"/>
          <w:bCs/>
          <w:sz w:val="24"/>
          <w:szCs w:val="24"/>
          <w:lang w:val="en-GB"/>
        </w:rPr>
        <w:t xml:space="preserve">was positively </w:t>
      </w:r>
      <w:r w:rsidR="00E93278">
        <w:rPr>
          <w:rFonts w:asciiTheme="majorBidi" w:hAnsiTheme="majorBidi" w:cstheme="majorBidi"/>
          <w:bCs/>
          <w:sz w:val="24"/>
          <w:szCs w:val="24"/>
          <w:lang w:val="en-GB"/>
        </w:rPr>
        <w:t>related to</w:t>
      </w:r>
      <w:r w:rsidR="00651D06" w:rsidRPr="00AF5753">
        <w:rPr>
          <w:rFonts w:asciiTheme="majorBidi" w:hAnsiTheme="majorBidi" w:cstheme="majorBidi"/>
          <w:bCs/>
          <w:sz w:val="24"/>
          <w:szCs w:val="24"/>
          <w:lang w:val="en-GB"/>
        </w:rPr>
        <w:t xml:space="preserve"> </w:t>
      </w:r>
      <w:r w:rsidR="00F16528" w:rsidRPr="00AF5753">
        <w:rPr>
          <w:rFonts w:asciiTheme="majorBidi" w:hAnsiTheme="majorBidi" w:cstheme="majorBidi"/>
          <w:bCs/>
          <w:sz w:val="24"/>
          <w:szCs w:val="24"/>
          <w:lang w:val="en-GB"/>
        </w:rPr>
        <w:t>it</w:t>
      </w:r>
      <w:r w:rsidR="00651D06" w:rsidRPr="00AF5753">
        <w:rPr>
          <w:rFonts w:asciiTheme="majorBidi" w:hAnsiTheme="majorBidi" w:cstheme="majorBidi"/>
          <w:bCs/>
          <w:sz w:val="24"/>
          <w:szCs w:val="24"/>
          <w:lang w:val="en-GB"/>
        </w:rPr>
        <w:t>.</w:t>
      </w:r>
      <w:r w:rsidR="00B5794F" w:rsidRPr="00AF5753">
        <w:rPr>
          <w:rFonts w:asciiTheme="majorBidi" w:hAnsiTheme="majorBidi" w:cstheme="majorBidi"/>
          <w:bCs/>
          <w:sz w:val="24"/>
          <w:szCs w:val="24"/>
          <w:lang w:val="en-GB"/>
        </w:rPr>
        <w:t xml:space="preserve"> </w:t>
      </w:r>
      <w:r w:rsidR="00651D06" w:rsidRPr="00AF5753">
        <w:rPr>
          <w:rFonts w:asciiTheme="majorBidi" w:hAnsiTheme="majorBidi" w:cstheme="majorBidi"/>
          <w:bCs/>
          <w:sz w:val="24"/>
          <w:szCs w:val="24"/>
          <w:lang w:val="en-GB"/>
        </w:rPr>
        <w:t>This calls for a more nuanced understanding of</w:t>
      </w:r>
      <w:r w:rsidR="00115097">
        <w:rPr>
          <w:rFonts w:asciiTheme="majorBidi" w:hAnsiTheme="majorBidi" w:cstheme="majorBidi"/>
          <w:bCs/>
          <w:sz w:val="24"/>
          <w:szCs w:val="24"/>
          <w:lang w:val="en-GB"/>
        </w:rPr>
        <w:t xml:space="preserve"> how different ways of pondering the past</w:t>
      </w:r>
      <w:r w:rsidR="00651D06" w:rsidRPr="00AF5753">
        <w:rPr>
          <w:rFonts w:asciiTheme="majorBidi" w:hAnsiTheme="majorBidi" w:cstheme="majorBidi"/>
          <w:bCs/>
          <w:sz w:val="24"/>
          <w:szCs w:val="24"/>
          <w:lang w:val="en-GB"/>
        </w:rPr>
        <w:t xml:space="preserve"> </w:t>
      </w:r>
      <w:r w:rsidR="00E93278">
        <w:rPr>
          <w:rFonts w:asciiTheme="majorBidi" w:hAnsiTheme="majorBidi" w:cstheme="majorBidi"/>
          <w:bCs/>
          <w:sz w:val="24"/>
          <w:szCs w:val="24"/>
          <w:lang w:val="en-GB"/>
        </w:rPr>
        <w:t>influence</w:t>
      </w:r>
      <w:r w:rsidR="00651D06" w:rsidRPr="00AF5753">
        <w:rPr>
          <w:rFonts w:asciiTheme="majorBidi" w:hAnsiTheme="majorBidi" w:cstheme="majorBidi"/>
          <w:bCs/>
          <w:sz w:val="24"/>
          <w:szCs w:val="24"/>
          <w:lang w:val="en-GB"/>
        </w:rPr>
        <w:t xml:space="preserve"> </w:t>
      </w:r>
      <w:r w:rsidR="007B7983" w:rsidRPr="00AF5753">
        <w:rPr>
          <w:rFonts w:asciiTheme="majorBidi" w:hAnsiTheme="majorBidi" w:cstheme="majorBidi"/>
          <w:bCs/>
          <w:sz w:val="24"/>
          <w:szCs w:val="24"/>
          <w:lang w:val="en-GB"/>
        </w:rPr>
        <w:t>willingness to change</w:t>
      </w:r>
      <w:r w:rsidR="00A54494" w:rsidRPr="00AF5753">
        <w:rPr>
          <w:rFonts w:asciiTheme="majorBidi" w:hAnsiTheme="majorBidi" w:cstheme="majorBidi"/>
          <w:bCs/>
          <w:sz w:val="24"/>
          <w:szCs w:val="24"/>
          <w:lang w:val="en-GB"/>
        </w:rPr>
        <w:t>.</w:t>
      </w:r>
      <w:r w:rsidR="009B760B" w:rsidRPr="00AF5753">
        <w:rPr>
          <w:rFonts w:asciiTheme="majorBidi" w:hAnsiTheme="majorBidi" w:cstheme="majorBidi"/>
          <w:bCs/>
          <w:sz w:val="24"/>
          <w:szCs w:val="24"/>
          <w:lang w:val="en-GB"/>
        </w:rPr>
        <w:t xml:space="preserve"> </w:t>
      </w:r>
    </w:p>
    <w:p w14:paraId="19D06F57" w14:textId="5C65AD3B" w:rsidR="004A572E" w:rsidRPr="0028101C" w:rsidRDefault="0018154F" w:rsidP="004A572E">
      <w:pPr>
        <w:spacing w:after="0" w:line="480" w:lineRule="exact"/>
        <w:contextualSpacing/>
        <w:rPr>
          <w:rFonts w:asciiTheme="majorBidi" w:hAnsiTheme="majorBidi" w:cstheme="majorBidi"/>
          <w:b/>
          <w:sz w:val="24"/>
          <w:szCs w:val="24"/>
          <w:lang w:val="en-GB"/>
        </w:rPr>
      </w:pPr>
      <w:r w:rsidRPr="0028101C">
        <w:rPr>
          <w:rFonts w:asciiTheme="majorBidi" w:hAnsiTheme="majorBidi" w:cstheme="majorBidi"/>
          <w:b/>
          <w:sz w:val="24"/>
          <w:szCs w:val="24"/>
          <w:lang w:val="en-GB"/>
        </w:rPr>
        <w:t>Practical Implications</w:t>
      </w:r>
    </w:p>
    <w:p w14:paraId="1C9DB54E" w14:textId="6DD5751C" w:rsidR="00856B1D" w:rsidRDefault="00F0688E" w:rsidP="00085678">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 xml:space="preserve">An implication of prior work is that </w:t>
      </w:r>
      <w:r w:rsidR="00B163B7">
        <w:rPr>
          <w:rFonts w:asciiTheme="majorBidi" w:hAnsiTheme="majorBidi" w:cstheme="majorBidi"/>
          <w:bCs/>
          <w:sz w:val="24"/>
          <w:szCs w:val="24"/>
          <w:lang w:val="en-GB"/>
        </w:rPr>
        <w:t>managers should appreciate</w:t>
      </w:r>
      <w:r w:rsidR="007A54D0">
        <w:rPr>
          <w:rFonts w:asciiTheme="majorBidi" w:hAnsiTheme="majorBidi" w:cstheme="majorBidi"/>
          <w:bCs/>
          <w:sz w:val="24"/>
          <w:szCs w:val="24"/>
          <w:lang w:val="en-GB"/>
        </w:rPr>
        <w:t xml:space="preserve"> </w:t>
      </w:r>
      <w:r w:rsidR="00B163B7">
        <w:rPr>
          <w:rFonts w:asciiTheme="majorBidi" w:hAnsiTheme="majorBidi" w:cstheme="majorBidi"/>
          <w:bCs/>
          <w:sz w:val="24"/>
          <w:szCs w:val="24"/>
          <w:lang w:val="en-GB"/>
        </w:rPr>
        <w:t>organi</w:t>
      </w:r>
      <w:r w:rsidR="00C90FF3">
        <w:rPr>
          <w:rFonts w:asciiTheme="majorBidi" w:hAnsiTheme="majorBidi" w:cstheme="majorBidi"/>
          <w:bCs/>
          <w:sz w:val="24"/>
          <w:szCs w:val="24"/>
          <w:lang w:val="en-GB"/>
        </w:rPr>
        <w:t>s</w:t>
      </w:r>
      <w:r w:rsidR="00B163B7">
        <w:rPr>
          <w:rFonts w:asciiTheme="majorBidi" w:hAnsiTheme="majorBidi" w:cstheme="majorBidi"/>
          <w:bCs/>
          <w:sz w:val="24"/>
          <w:szCs w:val="24"/>
          <w:lang w:val="en-GB"/>
        </w:rPr>
        <w:t xml:space="preserve">ational nostalgia </w:t>
      </w:r>
      <w:r w:rsidR="00E5359F">
        <w:rPr>
          <w:rFonts w:asciiTheme="majorBidi" w:hAnsiTheme="majorBidi" w:cstheme="majorBidi"/>
          <w:bCs/>
          <w:sz w:val="24"/>
          <w:szCs w:val="24"/>
          <w:lang w:val="en-GB"/>
        </w:rPr>
        <w:t>in change situations</w:t>
      </w:r>
      <w:r>
        <w:rPr>
          <w:rFonts w:asciiTheme="majorBidi" w:hAnsiTheme="majorBidi" w:cstheme="majorBidi"/>
          <w:bCs/>
          <w:sz w:val="24"/>
          <w:szCs w:val="24"/>
          <w:lang w:val="en-GB"/>
        </w:rPr>
        <w:t>,</w:t>
      </w:r>
      <w:r w:rsidR="00E5359F">
        <w:rPr>
          <w:rFonts w:asciiTheme="majorBidi" w:hAnsiTheme="majorBidi" w:cstheme="majorBidi"/>
          <w:bCs/>
          <w:sz w:val="24"/>
          <w:szCs w:val="24"/>
          <w:lang w:val="en-GB"/>
        </w:rPr>
        <w:t xml:space="preserve"> </w:t>
      </w:r>
      <w:r w:rsidR="00B163B7">
        <w:rPr>
          <w:rFonts w:asciiTheme="majorBidi" w:hAnsiTheme="majorBidi" w:cstheme="majorBidi"/>
          <w:bCs/>
          <w:sz w:val="24"/>
          <w:szCs w:val="24"/>
          <w:lang w:val="en-GB"/>
        </w:rPr>
        <w:t>because it helps employees</w:t>
      </w:r>
      <w:r>
        <w:rPr>
          <w:rFonts w:asciiTheme="majorBidi" w:hAnsiTheme="majorBidi" w:cstheme="majorBidi"/>
          <w:bCs/>
          <w:sz w:val="24"/>
          <w:szCs w:val="24"/>
          <w:lang w:val="en-GB"/>
        </w:rPr>
        <w:t xml:space="preserve"> to</w:t>
      </w:r>
      <w:r w:rsidR="00B163B7">
        <w:rPr>
          <w:rFonts w:asciiTheme="majorBidi" w:hAnsiTheme="majorBidi" w:cstheme="majorBidi"/>
          <w:bCs/>
          <w:sz w:val="24"/>
          <w:szCs w:val="24"/>
          <w:lang w:val="en-GB"/>
        </w:rPr>
        <w:t xml:space="preserve"> cope with </w:t>
      </w:r>
      <w:r>
        <w:rPr>
          <w:rFonts w:asciiTheme="majorBidi" w:hAnsiTheme="majorBidi" w:cstheme="majorBidi"/>
          <w:bCs/>
          <w:sz w:val="24"/>
          <w:szCs w:val="24"/>
          <w:lang w:val="en-GB"/>
        </w:rPr>
        <w:t>them</w:t>
      </w:r>
      <w:r w:rsidR="00B163B7">
        <w:rPr>
          <w:rFonts w:asciiTheme="majorBidi" w:hAnsiTheme="majorBidi" w:cstheme="majorBidi"/>
          <w:bCs/>
          <w:sz w:val="24"/>
          <w:szCs w:val="24"/>
          <w:lang w:val="en-GB"/>
        </w:rPr>
        <w:t xml:space="preserve">. Our research </w:t>
      </w:r>
      <w:r>
        <w:rPr>
          <w:rFonts w:asciiTheme="majorBidi" w:hAnsiTheme="majorBidi" w:cstheme="majorBidi"/>
          <w:bCs/>
          <w:sz w:val="24"/>
          <w:szCs w:val="24"/>
          <w:lang w:val="en-GB"/>
        </w:rPr>
        <w:t>indicates</w:t>
      </w:r>
      <w:r w:rsidR="00B163B7">
        <w:rPr>
          <w:rFonts w:asciiTheme="majorBidi" w:hAnsiTheme="majorBidi" w:cstheme="majorBidi"/>
          <w:bCs/>
          <w:sz w:val="24"/>
          <w:szCs w:val="24"/>
          <w:lang w:val="en-GB"/>
        </w:rPr>
        <w:t xml:space="preserve"> that </w:t>
      </w:r>
      <w:r w:rsidR="005A039F">
        <w:rPr>
          <w:rFonts w:asciiTheme="majorBidi" w:hAnsiTheme="majorBidi" w:cstheme="majorBidi"/>
          <w:bCs/>
          <w:sz w:val="24"/>
          <w:szCs w:val="24"/>
          <w:lang w:val="en-GB"/>
        </w:rPr>
        <w:t>organi</w:t>
      </w:r>
      <w:r w:rsidR="00C90FF3">
        <w:rPr>
          <w:rFonts w:asciiTheme="majorBidi" w:hAnsiTheme="majorBidi" w:cstheme="majorBidi"/>
          <w:bCs/>
          <w:sz w:val="24"/>
          <w:szCs w:val="24"/>
          <w:lang w:val="en-GB"/>
        </w:rPr>
        <w:t>s</w:t>
      </w:r>
      <w:r w:rsidR="005A039F">
        <w:rPr>
          <w:rFonts w:asciiTheme="majorBidi" w:hAnsiTheme="majorBidi" w:cstheme="majorBidi"/>
          <w:bCs/>
          <w:sz w:val="24"/>
          <w:szCs w:val="24"/>
          <w:lang w:val="en-GB"/>
        </w:rPr>
        <w:t>ational nostalgia is</w:t>
      </w:r>
      <w:r w:rsidR="003F6782">
        <w:rPr>
          <w:rFonts w:asciiTheme="majorBidi" w:hAnsiTheme="majorBidi" w:cstheme="majorBidi"/>
          <w:bCs/>
          <w:sz w:val="24"/>
          <w:szCs w:val="24"/>
          <w:lang w:val="en-GB"/>
        </w:rPr>
        <w:t xml:space="preserve"> more</w:t>
      </w:r>
      <w:r w:rsidR="00B163B7">
        <w:rPr>
          <w:rFonts w:asciiTheme="majorBidi" w:hAnsiTheme="majorBidi" w:cstheme="majorBidi"/>
          <w:bCs/>
          <w:sz w:val="24"/>
          <w:szCs w:val="24"/>
          <w:lang w:val="en-GB"/>
        </w:rPr>
        <w:t xml:space="preserve"> </w:t>
      </w:r>
      <w:r w:rsidR="00E5359F">
        <w:rPr>
          <w:rFonts w:asciiTheme="majorBidi" w:hAnsiTheme="majorBidi" w:cstheme="majorBidi"/>
          <w:bCs/>
          <w:sz w:val="24"/>
          <w:szCs w:val="24"/>
          <w:lang w:val="en-GB"/>
        </w:rPr>
        <w:t xml:space="preserve">broadly </w:t>
      </w:r>
      <w:r w:rsidR="00B163B7">
        <w:rPr>
          <w:rFonts w:asciiTheme="majorBidi" w:hAnsiTheme="majorBidi" w:cstheme="majorBidi"/>
          <w:bCs/>
          <w:sz w:val="24"/>
          <w:szCs w:val="24"/>
          <w:lang w:val="en-GB"/>
        </w:rPr>
        <w:t>beneficial</w:t>
      </w:r>
      <w:r w:rsidR="003F6782">
        <w:rPr>
          <w:rFonts w:asciiTheme="majorBidi" w:hAnsiTheme="majorBidi" w:cstheme="majorBidi"/>
          <w:bCs/>
          <w:sz w:val="24"/>
          <w:szCs w:val="24"/>
          <w:lang w:val="en-GB"/>
        </w:rPr>
        <w:t xml:space="preserve"> to employees and organi</w:t>
      </w:r>
      <w:r w:rsidR="00C90FF3">
        <w:rPr>
          <w:rFonts w:asciiTheme="majorBidi" w:hAnsiTheme="majorBidi" w:cstheme="majorBidi"/>
          <w:bCs/>
          <w:sz w:val="24"/>
          <w:szCs w:val="24"/>
          <w:lang w:val="en-GB"/>
        </w:rPr>
        <w:t>s</w:t>
      </w:r>
      <w:r w:rsidR="003F6782">
        <w:rPr>
          <w:rFonts w:asciiTheme="majorBidi" w:hAnsiTheme="majorBidi" w:cstheme="majorBidi"/>
          <w:bCs/>
          <w:sz w:val="24"/>
          <w:szCs w:val="24"/>
          <w:lang w:val="en-GB"/>
        </w:rPr>
        <w:t>ations</w:t>
      </w:r>
      <w:r w:rsidR="00FE11C1">
        <w:rPr>
          <w:rFonts w:asciiTheme="majorBidi" w:hAnsiTheme="majorBidi" w:cstheme="majorBidi"/>
          <w:bCs/>
          <w:sz w:val="24"/>
          <w:szCs w:val="24"/>
          <w:lang w:val="en-GB"/>
        </w:rPr>
        <w:t xml:space="preserve">: </w:t>
      </w:r>
      <w:r w:rsidR="009119E2">
        <w:rPr>
          <w:rFonts w:asciiTheme="majorBidi" w:hAnsiTheme="majorBidi" w:cstheme="majorBidi"/>
          <w:bCs/>
          <w:sz w:val="24"/>
          <w:szCs w:val="24"/>
          <w:lang w:val="en-GB"/>
        </w:rPr>
        <w:t xml:space="preserve">The emotion </w:t>
      </w:r>
      <w:r w:rsidR="005A039F">
        <w:rPr>
          <w:rFonts w:asciiTheme="majorBidi" w:hAnsiTheme="majorBidi" w:cstheme="majorBidi"/>
          <w:bCs/>
          <w:sz w:val="24"/>
          <w:szCs w:val="24"/>
          <w:lang w:val="en-GB"/>
        </w:rPr>
        <w:t xml:space="preserve">predicts </w:t>
      </w:r>
      <w:r w:rsidR="009119E2">
        <w:rPr>
          <w:rFonts w:asciiTheme="majorBidi" w:hAnsiTheme="majorBidi" w:cstheme="majorBidi"/>
          <w:bCs/>
          <w:sz w:val="24"/>
          <w:szCs w:val="24"/>
          <w:lang w:val="en-GB"/>
        </w:rPr>
        <w:t>improved</w:t>
      </w:r>
      <w:r w:rsidR="001F674A">
        <w:rPr>
          <w:rFonts w:asciiTheme="majorBidi" w:hAnsiTheme="majorBidi" w:cstheme="majorBidi"/>
          <w:bCs/>
          <w:sz w:val="24"/>
          <w:szCs w:val="24"/>
          <w:lang w:val="en-GB"/>
        </w:rPr>
        <w:t xml:space="preserve"> </w:t>
      </w:r>
      <w:r w:rsidR="009C431B">
        <w:rPr>
          <w:rFonts w:asciiTheme="majorBidi" w:hAnsiTheme="majorBidi" w:cstheme="majorBidi"/>
          <w:bCs/>
          <w:sz w:val="24"/>
          <w:szCs w:val="24"/>
          <w:lang w:val="en-GB"/>
        </w:rPr>
        <w:t xml:space="preserve">work engagement, </w:t>
      </w:r>
      <w:r w:rsidR="00726C77">
        <w:rPr>
          <w:rFonts w:asciiTheme="majorBidi" w:hAnsiTheme="majorBidi" w:cstheme="majorBidi"/>
          <w:bCs/>
          <w:sz w:val="24"/>
          <w:szCs w:val="24"/>
          <w:lang w:val="en-GB"/>
        </w:rPr>
        <w:t xml:space="preserve">performance </w:t>
      </w:r>
      <w:r w:rsidR="009119E2">
        <w:rPr>
          <w:rFonts w:asciiTheme="majorBidi" w:hAnsiTheme="majorBidi" w:cstheme="majorBidi"/>
          <w:bCs/>
          <w:sz w:val="24"/>
          <w:szCs w:val="24"/>
          <w:lang w:val="en-GB"/>
        </w:rPr>
        <w:t>both on formal and informal organisational task</w:t>
      </w:r>
      <w:r w:rsidR="00F83C3C">
        <w:rPr>
          <w:rFonts w:asciiTheme="majorBidi" w:hAnsiTheme="majorBidi" w:cstheme="majorBidi"/>
          <w:bCs/>
          <w:sz w:val="24"/>
          <w:szCs w:val="24"/>
          <w:lang w:val="en-GB"/>
        </w:rPr>
        <w:t>s</w:t>
      </w:r>
      <w:r w:rsidR="009119E2">
        <w:rPr>
          <w:rFonts w:asciiTheme="majorBidi" w:hAnsiTheme="majorBidi" w:cstheme="majorBidi"/>
          <w:bCs/>
          <w:sz w:val="24"/>
          <w:szCs w:val="24"/>
          <w:lang w:val="en-GB"/>
        </w:rPr>
        <w:t xml:space="preserve">, </w:t>
      </w:r>
      <w:r w:rsidR="00726C77">
        <w:rPr>
          <w:rFonts w:asciiTheme="majorBidi" w:hAnsiTheme="majorBidi" w:cstheme="majorBidi"/>
          <w:bCs/>
          <w:sz w:val="24"/>
          <w:szCs w:val="24"/>
          <w:lang w:val="en-GB"/>
        </w:rPr>
        <w:t>creativity</w:t>
      </w:r>
      <w:r w:rsidR="009119E2">
        <w:rPr>
          <w:rFonts w:asciiTheme="majorBidi" w:hAnsiTheme="majorBidi" w:cstheme="majorBidi"/>
          <w:bCs/>
          <w:sz w:val="24"/>
          <w:szCs w:val="24"/>
          <w:lang w:val="en-GB"/>
        </w:rPr>
        <w:t>,</w:t>
      </w:r>
      <w:r w:rsidR="00726C77">
        <w:rPr>
          <w:rFonts w:asciiTheme="majorBidi" w:hAnsiTheme="majorBidi" w:cstheme="majorBidi"/>
          <w:bCs/>
          <w:sz w:val="24"/>
          <w:szCs w:val="24"/>
          <w:lang w:val="en-GB"/>
        </w:rPr>
        <w:t xml:space="preserve"> </w:t>
      </w:r>
      <w:r w:rsidR="00207F65">
        <w:rPr>
          <w:rFonts w:asciiTheme="majorBidi" w:hAnsiTheme="majorBidi" w:cstheme="majorBidi"/>
          <w:bCs/>
          <w:sz w:val="24"/>
          <w:szCs w:val="24"/>
          <w:lang w:val="en-GB"/>
        </w:rPr>
        <w:t xml:space="preserve">and </w:t>
      </w:r>
      <w:r w:rsidR="00726C77">
        <w:rPr>
          <w:rFonts w:asciiTheme="majorBidi" w:hAnsiTheme="majorBidi" w:cstheme="majorBidi"/>
          <w:bCs/>
          <w:sz w:val="24"/>
          <w:szCs w:val="24"/>
          <w:lang w:val="en-GB"/>
        </w:rPr>
        <w:t xml:space="preserve">willingness to support </w:t>
      </w:r>
      <w:r w:rsidR="009119E2">
        <w:rPr>
          <w:rFonts w:asciiTheme="majorBidi" w:hAnsiTheme="majorBidi" w:cstheme="majorBidi"/>
          <w:bCs/>
          <w:sz w:val="24"/>
          <w:szCs w:val="24"/>
          <w:lang w:val="en-GB"/>
        </w:rPr>
        <w:t xml:space="preserve">organisational </w:t>
      </w:r>
      <w:r w:rsidR="00726C77">
        <w:rPr>
          <w:rFonts w:asciiTheme="majorBidi" w:hAnsiTheme="majorBidi" w:cstheme="majorBidi"/>
          <w:bCs/>
          <w:sz w:val="24"/>
          <w:szCs w:val="24"/>
          <w:lang w:val="en-GB"/>
        </w:rPr>
        <w:t>changes</w:t>
      </w:r>
      <w:r w:rsidR="000E4952">
        <w:rPr>
          <w:rFonts w:asciiTheme="majorBidi" w:hAnsiTheme="majorBidi" w:cstheme="majorBidi"/>
          <w:bCs/>
          <w:sz w:val="24"/>
          <w:szCs w:val="24"/>
          <w:lang w:val="en-GB"/>
        </w:rPr>
        <w:t>.</w:t>
      </w:r>
    </w:p>
    <w:p w14:paraId="43B39BA8" w14:textId="408D9D42" w:rsidR="0018154F" w:rsidRPr="00AF5753" w:rsidRDefault="00207F65">
      <w:pPr>
        <w:spacing w:after="0" w:line="480" w:lineRule="exact"/>
        <w:ind w:firstLine="709"/>
        <w:contextualSpacing/>
        <w:rPr>
          <w:rFonts w:asciiTheme="majorBidi" w:hAnsiTheme="majorBidi" w:cstheme="majorBidi"/>
          <w:bCs/>
          <w:sz w:val="24"/>
          <w:szCs w:val="24"/>
          <w:lang w:val="en-GB"/>
        </w:rPr>
      </w:pPr>
      <w:r>
        <w:rPr>
          <w:rFonts w:asciiTheme="majorBidi" w:hAnsiTheme="majorBidi" w:cstheme="majorBidi"/>
          <w:bCs/>
          <w:sz w:val="24"/>
          <w:szCs w:val="24"/>
          <w:lang w:val="en-GB"/>
        </w:rPr>
        <w:t>O</w:t>
      </w:r>
      <w:r w:rsidR="00E5359F">
        <w:rPr>
          <w:rFonts w:asciiTheme="majorBidi" w:hAnsiTheme="majorBidi" w:cstheme="majorBidi"/>
          <w:bCs/>
          <w:sz w:val="24"/>
          <w:szCs w:val="24"/>
          <w:lang w:val="en-GB"/>
        </w:rPr>
        <w:t xml:space="preserve">ur research </w:t>
      </w:r>
      <w:r w:rsidR="00F30E35">
        <w:rPr>
          <w:rFonts w:asciiTheme="majorBidi" w:hAnsiTheme="majorBidi" w:cstheme="majorBidi"/>
          <w:bCs/>
          <w:sz w:val="24"/>
          <w:szCs w:val="24"/>
          <w:lang w:val="en-GB"/>
        </w:rPr>
        <w:t>additionally</w:t>
      </w:r>
      <w:r w:rsidR="00E5359F">
        <w:rPr>
          <w:rFonts w:asciiTheme="majorBidi" w:hAnsiTheme="majorBidi" w:cstheme="majorBidi"/>
          <w:bCs/>
          <w:sz w:val="24"/>
          <w:szCs w:val="24"/>
          <w:lang w:val="en-GB"/>
        </w:rPr>
        <w:t xml:space="preserve"> suggests </w:t>
      </w:r>
      <w:r w:rsidR="007764A9" w:rsidRPr="00F0688E">
        <w:rPr>
          <w:rFonts w:asciiTheme="majorBidi" w:hAnsiTheme="majorBidi" w:cstheme="majorBidi"/>
          <w:bCs/>
          <w:i/>
          <w:iCs/>
          <w:sz w:val="24"/>
          <w:szCs w:val="24"/>
          <w:lang w:val="en-GB"/>
        </w:rPr>
        <w:t>how</w:t>
      </w:r>
      <w:r w:rsidR="007764A9">
        <w:rPr>
          <w:rFonts w:asciiTheme="majorBidi" w:hAnsiTheme="majorBidi" w:cstheme="majorBidi"/>
          <w:bCs/>
          <w:sz w:val="24"/>
          <w:szCs w:val="24"/>
          <w:lang w:val="en-GB"/>
        </w:rPr>
        <w:t xml:space="preserve"> </w:t>
      </w:r>
      <w:r w:rsidR="00E5359F">
        <w:rPr>
          <w:rFonts w:asciiTheme="majorBidi" w:hAnsiTheme="majorBidi" w:cstheme="majorBidi"/>
          <w:bCs/>
          <w:sz w:val="24"/>
          <w:szCs w:val="24"/>
          <w:lang w:val="en-GB"/>
        </w:rPr>
        <w:t>managers can elicit organi</w:t>
      </w:r>
      <w:r w:rsidR="00C90FF3">
        <w:rPr>
          <w:rFonts w:asciiTheme="majorBidi" w:hAnsiTheme="majorBidi" w:cstheme="majorBidi"/>
          <w:bCs/>
          <w:sz w:val="24"/>
          <w:szCs w:val="24"/>
          <w:lang w:val="en-GB"/>
        </w:rPr>
        <w:t>s</w:t>
      </w:r>
      <w:r w:rsidR="00E5359F">
        <w:rPr>
          <w:rFonts w:asciiTheme="majorBidi" w:hAnsiTheme="majorBidi" w:cstheme="majorBidi"/>
          <w:bCs/>
          <w:sz w:val="24"/>
          <w:szCs w:val="24"/>
          <w:lang w:val="en-GB"/>
        </w:rPr>
        <w:t xml:space="preserve">ational nostalgia. </w:t>
      </w:r>
      <w:r w:rsidR="00B36397">
        <w:rPr>
          <w:rFonts w:asciiTheme="majorBidi" w:hAnsiTheme="majorBidi" w:cstheme="majorBidi"/>
          <w:bCs/>
          <w:sz w:val="24"/>
          <w:szCs w:val="24"/>
          <w:lang w:val="en-GB"/>
        </w:rPr>
        <w:t xml:space="preserve">We identified </w:t>
      </w:r>
      <w:r w:rsidR="002C56EA">
        <w:rPr>
          <w:rFonts w:asciiTheme="majorBidi" w:hAnsiTheme="majorBidi" w:cstheme="majorBidi"/>
          <w:bCs/>
          <w:sz w:val="24"/>
          <w:szCs w:val="24"/>
          <w:lang w:val="en-GB"/>
        </w:rPr>
        <w:t xml:space="preserve">two themes </w:t>
      </w:r>
      <w:r w:rsidR="00051DB0">
        <w:rPr>
          <w:rFonts w:asciiTheme="majorBidi" w:hAnsiTheme="majorBidi" w:cstheme="majorBidi"/>
          <w:bCs/>
          <w:sz w:val="24"/>
          <w:szCs w:val="24"/>
          <w:lang w:val="en-GB"/>
        </w:rPr>
        <w:t>of the emotion</w:t>
      </w:r>
      <w:r w:rsidR="002C56EA">
        <w:rPr>
          <w:rFonts w:asciiTheme="majorBidi" w:hAnsiTheme="majorBidi" w:cstheme="majorBidi"/>
          <w:bCs/>
          <w:sz w:val="24"/>
          <w:szCs w:val="24"/>
          <w:lang w:val="en-GB"/>
        </w:rPr>
        <w:t>: a</w:t>
      </w:r>
      <w:r w:rsidR="00B36397" w:rsidRPr="00B36397">
        <w:rPr>
          <w:rFonts w:asciiTheme="majorBidi" w:hAnsiTheme="majorBidi" w:cstheme="majorBidi"/>
          <w:bCs/>
          <w:sz w:val="24"/>
          <w:szCs w:val="24"/>
          <w:lang w:val="en-GB"/>
        </w:rPr>
        <w:t>gentic</w:t>
      </w:r>
      <w:r w:rsidR="002C56EA">
        <w:rPr>
          <w:rFonts w:asciiTheme="majorBidi" w:hAnsiTheme="majorBidi" w:cstheme="majorBidi"/>
          <w:bCs/>
          <w:sz w:val="24"/>
          <w:szCs w:val="24"/>
          <w:lang w:val="en-GB"/>
        </w:rPr>
        <w:t xml:space="preserve">, referring to </w:t>
      </w:r>
      <w:r w:rsidR="00B36397" w:rsidRPr="00B36397">
        <w:rPr>
          <w:rFonts w:asciiTheme="majorBidi" w:hAnsiTheme="majorBidi" w:cstheme="majorBidi"/>
          <w:bCs/>
          <w:sz w:val="24"/>
          <w:szCs w:val="24"/>
          <w:lang w:val="en-GB"/>
        </w:rPr>
        <w:t>achievement</w:t>
      </w:r>
      <w:r w:rsidR="00171202">
        <w:rPr>
          <w:rFonts w:asciiTheme="majorBidi" w:hAnsiTheme="majorBidi" w:cstheme="majorBidi"/>
          <w:bCs/>
          <w:sz w:val="24"/>
          <w:szCs w:val="24"/>
          <w:lang w:val="en-GB"/>
        </w:rPr>
        <w:t xml:space="preserve"> or p</w:t>
      </w:r>
      <w:r w:rsidR="00B36397" w:rsidRPr="00B36397">
        <w:rPr>
          <w:rFonts w:asciiTheme="majorBidi" w:hAnsiTheme="majorBidi" w:cstheme="majorBidi"/>
          <w:bCs/>
          <w:sz w:val="24"/>
          <w:szCs w:val="24"/>
          <w:lang w:val="en-GB"/>
        </w:rPr>
        <w:t>ersonal growth at work</w:t>
      </w:r>
      <w:r w:rsidR="002C56EA">
        <w:rPr>
          <w:rFonts w:asciiTheme="majorBidi" w:hAnsiTheme="majorBidi" w:cstheme="majorBidi"/>
          <w:bCs/>
          <w:sz w:val="24"/>
          <w:szCs w:val="24"/>
          <w:lang w:val="en-GB"/>
        </w:rPr>
        <w:t>, and communal,</w:t>
      </w:r>
      <w:r w:rsidR="00051DB0">
        <w:rPr>
          <w:rFonts w:asciiTheme="majorBidi" w:hAnsiTheme="majorBidi" w:cstheme="majorBidi"/>
          <w:bCs/>
          <w:sz w:val="24"/>
          <w:szCs w:val="24"/>
          <w:lang w:val="en-GB"/>
        </w:rPr>
        <w:t xml:space="preserve"> referring </w:t>
      </w:r>
      <w:r w:rsidR="00171202">
        <w:rPr>
          <w:rFonts w:asciiTheme="majorBidi" w:hAnsiTheme="majorBidi" w:cstheme="majorBidi"/>
          <w:bCs/>
          <w:sz w:val="24"/>
          <w:szCs w:val="24"/>
          <w:lang w:val="en-GB"/>
        </w:rPr>
        <w:t xml:space="preserve">to </w:t>
      </w:r>
      <w:r w:rsidR="00B36397" w:rsidRPr="00B36397">
        <w:rPr>
          <w:rFonts w:asciiTheme="majorBidi" w:hAnsiTheme="majorBidi" w:cstheme="majorBidi"/>
          <w:bCs/>
          <w:sz w:val="24"/>
          <w:szCs w:val="24"/>
          <w:lang w:val="en-GB"/>
        </w:rPr>
        <w:t>close</w:t>
      </w:r>
      <w:r w:rsidR="00F30E35">
        <w:rPr>
          <w:rFonts w:asciiTheme="majorBidi" w:hAnsiTheme="majorBidi" w:cstheme="majorBidi"/>
          <w:bCs/>
          <w:sz w:val="24"/>
          <w:szCs w:val="24"/>
          <w:lang w:val="en-GB"/>
        </w:rPr>
        <w:t>ness</w:t>
      </w:r>
      <w:r w:rsidR="00B36397" w:rsidRPr="00B36397">
        <w:rPr>
          <w:rFonts w:asciiTheme="majorBidi" w:hAnsiTheme="majorBidi" w:cstheme="majorBidi"/>
          <w:bCs/>
          <w:sz w:val="24"/>
          <w:szCs w:val="24"/>
          <w:lang w:val="en-GB"/>
        </w:rPr>
        <w:t xml:space="preserve"> to </w:t>
      </w:r>
      <w:r w:rsidR="00F30E35">
        <w:rPr>
          <w:rFonts w:asciiTheme="majorBidi" w:hAnsiTheme="majorBidi" w:cstheme="majorBidi"/>
          <w:bCs/>
          <w:sz w:val="24"/>
          <w:szCs w:val="24"/>
          <w:lang w:val="en-GB"/>
        </w:rPr>
        <w:t>or</w:t>
      </w:r>
      <w:r w:rsidR="00171202">
        <w:rPr>
          <w:rFonts w:asciiTheme="majorBidi" w:hAnsiTheme="majorBidi" w:cstheme="majorBidi"/>
          <w:bCs/>
          <w:sz w:val="24"/>
          <w:szCs w:val="24"/>
          <w:lang w:val="en-GB"/>
        </w:rPr>
        <w:t xml:space="preserve"> connect</w:t>
      </w:r>
      <w:r w:rsidR="00F30E35">
        <w:rPr>
          <w:rFonts w:asciiTheme="majorBidi" w:hAnsiTheme="majorBidi" w:cstheme="majorBidi"/>
          <w:bCs/>
          <w:sz w:val="24"/>
          <w:szCs w:val="24"/>
          <w:lang w:val="en-GB"/>
        </w:rPr>
        <w:t>ion</w:t>
      </w:r>
      <w:r w:rsidR="00171202">
        <w:rPr>
          <w:rFonts w:asciiTheme="majorBidi" w:hAnsiTheme="majorBidi" w:cstheme="majorBidi"/>
          <w:bCs/>
          <w:sz w:val="24"/>
          <w:szCs w:val="24"/>
          <w:lang w:val="en-GB"/>
        </w:rPr>
        <w:t xml:space="preserve"> with </w:t>
      </w:r>
      <w:r w:rsidR="00B36397" w:rsidRPr="00B36397">
        <w:rPr>
          <w:rFonts w:asciiTheme="majorBidi" w:hAnsiTheme="majorBidi" w:cstheme="majorBidi"/>
          <w:bCs/>
          <w:sz w:val="24"/>
          <w:szCs w:val="24"/>
          <w:lang w:val="en-GB"/>
        </w:rPr>
        <w:t>organisation</w:t>
      </w:r>
      <w:r w:rsidR="00171202">
        <w:rPr>
          <w:rFonts w:asciiTheme="majorBidi" w:hAnsiTheme="majorBidi" w:cstheme="majorBidi"/>
          <w:bCs/>
          <w:sz w:val="24"/>
          <w:szCs w:val="24"/>
          <w:lang w:val="en-GB"/>
        </w:rPr>
        <w:t xml:space="preserve"> </w:t>
      </w:r>
      <w:r w:rsidR="00171202">
        <w:rPr>
          <w:rFonts w:asciiTheme="majorBidi" w:hAnsiTheme="majorBidi" w:cstheme="majorBidi"/>
          <w:bCs/>
          <w:sz w:val="24"/>
          <w:szCs w:val="24"/>
          <w:lang w:val="en-GB"/>
        </w:rPr>
        <w:lastRenderedPageBreak/>
        <w:t>members.</w:t>
      </w:r>
      <w:r w:rsidR="00F0688E">
        <w:rPr>
          <w:rFonts w:asciiTheme="majorBidi" w:hAnsiTheme="majorBidi" w:cstheme="majorBidi"/>
          <w:bCs/>
          <w:sz w:val="24"/>
          <w:szCs w:val="24"/>
          <w:lang w:val="en-GB"/>
        </w:rPr>
        <w:t xml:space="preserve"> </w:t>
      </w:r>
      <w:r w:rsidR="00171202">
        <w:rPr>
          <w:rFonts w:asciiTheme="majorBidi" w:hAnsiTheme="majorBidi" w:cstheme="majorBidi"/>
          <w:bCs/>
          <w:sz w:val="24"/>
          <w:szCs w:val="24"/>
          <w:lang w:val="en-GB"/>
        </w:rPr>
        <w:t>M</w:t>
      </w:r>
      <w:r w:rsidR="00085678">
        <w:rPr>
          <w:rFonts w:asciiTheme="majorBidi" w:hAnsiTheme="majorBidi" w:cstheme="majorBidi"/>
          <w:bCs/>
          <w:sz w:val="24"/>
          <w:szCs w:val="24"/>
          <w:lang w:val="en-GB"/>
        </w:rPr>
        <w:t xml:space="preserve">anagers </w:t>
      </w:r>
      <w:r w:rsidR="005405A9">
        <w:rPr>
          <w:rFonts w:asciiTheme="majorBidi" w:hAnsiTheme="majorBidi" w:cstheme="majorBidi"/>
          <w:bCs/>
          <w:sz w:val="24"/>
          <w:szCs w:val="24"/>
          <w:lang w:val="en-GB"/>
        </w:rPr>
        <w:t xml:space="preserve">might </w:t>
      </w:r>
      <w:r w:rsidR="001E18A7">
        <w:rPr>
          <w:rFonts w:asciiTheme="majorBidi" w:hAnsiTheme="majorBidi" w:cstheme="majorBidi"/>
          <w:bCs/>
          <w:sz w:val="24"/>
          <w:szCs w:val="24"/>
          <w:lang w:val="en-GB"/>
        </w:rPr>
        <w:t>foster organisational nostalgia</w:t>
      </w:r>
      <w:r w:rsidR="00486975">
        <w:rPr>
          <w:rFonts w:asciiTheme="majorBidi" w:hAnsiTheme="majorBidi" w:cstheme="majorBidi"/>
          <w:bCs/>
          <w:sz w:val="24"/>
          <w:szCs w:val="24"/>
          <w:lang w:val="en-GB"/>
        </w:rPr>
        <w:t xml:space="preserve"> by </w:t>
      </w:r>
      <w:r w:rsidR="003200B5" w:rsidRPr="003200B5">
        <w:rPr>
          <w:rFonts w:asciiTheme="majorBidi" w:hAnsiTheme="majorBidi" w:cstheme="majorBidi"/>
          <w:bCs/>
          <w:sz w:val="24"/>
          <w:szCs w:val="24"/>
          <w:lang w:val="en-GB"/>
        </w:rPr>
        <w:t>decorat</w:t>
      </w:r>
      <w:r w:rsidR="00C5662A">
        <w:rPr>
          <w:rFonts w:asciiTheme="majorBidi" w:hAnsiTheme="majorBidi" w:cstheme="majorBidi"/>
          <w:bCs/>
          <w:sz w:val="24"/>
          <w:szCs w:val="24"/>
          <w:lang w:val="en-GB"/>
        </w:rPr>
        <w:t>ing</w:t>
      </w:r>
      <w:r w:rsidR="003200B5" w:rsidRPr="003200B5">
        <w:rPr>
          <w:rFonts w:asciiTheme="majorBidi" w:hAnsiTheme="majorBidi" w:cstheme="majorBidi"/>
          <w:bCs/>
          <w:sz w:val="24"/>
          <w:szCs w:val="24"/>
          <w:lang w:val="en-GB"/>
        </w:rPr>
        <w:t xml:space="preserve"> the physical environment with referents of </w:t>
      </w:r>
      <w:r w:rsidR="00051DB0">
        <w:rPr>
          <w:rFonts w:asciiTheme="majorBidi" w:hAnsiTheme="majorBidi" w:cstheme="majorBidi"/>
          <w:bCs/>
          <w:sz w:val="24"/>
          <w:szCs w:val="24"/>
          <w:lang w:val="en-GB"/>
        </w:rPr>
        <w:t>the emotion</w:t>
      </w:r>
      <w:r w:rsidR="003200B5" w:rsidRPr="003200B5">
        <w:rPr>
          <w:rFonts w:asciiTheme="majorBidi" w:hAnsiTheme="majorBidi" w:cstheme="majorBidi"/>
          <w:bCs/>
          <w:sz w:val="24"/>
          <w:szCs w:val="24"/>
          <w:lang w:val="en-GB"/>
        </w:rPr>
        <w:t xml:space="preserve">, such as photos of group outings or </w:t>
      </w:r>
      <w:r w:rsidR="005D3FA2">
        <w:rPr>
          <w:rFonts w:asciiTheme="majorBidi" w:hAnsiTheme="majorBidi" w:cstheme="majorBidi"/>
          <w:bCs/>
          <w:sz w:val="24"/>
          <w:szCs w:val="24"/>
          <w:lang w:val="en-GB"/>
        </w:rPr>
        <w:t>New Year</w:t>
      </w:r>
      <w:r w:rsidR="003200B5" w:rsidRPr="003200B5">
        <w:rPr>
          <w:rFonts w:asciiTheme="majorBidi" w:hAnsiTheme="majorBidi" w:cstheme="majorBidi"/>
          <w:bCs/>
          <w:sz w:val="24"/>
          <w:szCs w:val="24"/>
          <w:lang w:val="en-GB"/>
        </w:rPr>
        <w:t xml:space="preserve"> parties. </w:t>
      </w:r>
      <w:r w:rsidR="008F1C20">
        <w:rPr>
          <w:rFonts w:asciiTheme="majorBidi" w:hAnsiTheme="majorBidi" w:cstheme="majorBidi"/>
          <w:bCs/>
          <w:sz w:val="24"/>
          <w:szCs w:val="24"/>
          <w:lang w:val="en-GB"/>
        </w:rPr>
        <w:t>Also,</w:t>
      </w:r>
      <w:r w:rsidR="008F1C20" w:rsidRPr="003200B5">
        <w:rPr>
          <w:rFonts w:asciiTheme="majorBidi" w:hAnsiTheme="majorBidi" w:cstheme="majorBidi"/>
          <w:bCs/>
          <w:sz w:val="24"/>
          <w:szCs w:val="24"/>
          <w:lang w:val="en-GB"/>
        </w:rPr>
        <w:t xml:space="preserve"> </w:t>
      </w:r>
      <w:r w:rsidR="003200B5" w:rsidRPr="003200B5">
        <w:rPr>
          <w:rFonts w:asciiTheme="majorBidi" w:hAnsiTheme="majorBidi" w:cstheme="majorBidi"/>
          <w:bCs/>
          <w:sz w:val="24"/>
          <w:szCs w:val="24"/>
          <w:lang w:val="en-GB"/>
        </w:rPr>
        <w:t>certain events, such as office parties, leaving dos, or opportunities for</w:t>
      </w:r>
      <w:r w:rsidR="00F83C3C">
        <w:rPr>
          <w:rFonts w:asciiTheme="majorBidi" w:hAnsiTheme="majorBidi" w:cstheme="majorBidi"/>
          <w:bCs/>
          <w:sz w:val="24"/>
          <w:szCs w:val="24"/>
          <w:lang w:val="en-GB"/>
        </w:rPr>
        <w:t xml:space="preserve"> personal</w:t>
      </w:r>
      <w:r w:rsidR="003200B5" w:rsidRPr="003200B5">
        <w:rPr>
          <w:rFonts w:asciiTheme="majorBidi" w:hAnsiTheme="majorBidi" w:cstheme="majorBidi"/>
          <w:bCs/>
          <w:sz w:val="24"/>
          <w:szCs w:val="24"/>
          <w:lang w:val="en-GB"/>
        </w:rPr>
        <w:t xml:space="preserve"> grow</w:t>
      </w:r>
      <w:r w:rsidR="00F83C3C">
        <w:rPr>
          <w:rFonts w:asciiTheme="majorBidi" w:hAnsiTheme="majorBidi" w:cstheme="majorBidi"/>
          <w:bCs/>
          <w:sz w:val="24"/>
          <w:szCs w:val="24"/>
          <w:lang w:val="en-GB"/>
        </w:rPr>
        <w:t>th</w:t>
      </w:r>
      <w:r w:rsidR="003200B5" w:rsidRPr="003200B5">
        <w:rPr>
          <w:rFonts w:asciiTheme="majorBidi" w:hAnsiTheme="majorBidi" w:cstheme="majorBidi"/>
          <w:bCs/>
          <w:sz w:val="24"/>
          <w:szCs w:val="24"/>
          <w:lang w:val="en-GB"/>
        </w:rPr>
        <w:t xml:space="preserve">, have the potential to become the fodder for organisational nostalgia. </w:t>
      </w:r>
      <w:r w:rsidR="00C3731B">
        <w:rPr>
          <w:rFonts w:asciiTheme="majorBidi" w:hAnsiTheme="majorBidi" w:cstheme="majorBidi"/>
          <w:bCs/>
          <w:sz w:val="24"/>
          <w:szCs w:val="24"/>
          <w:lang w:val="en-GB"/>
        </w:rPr>
        <w:t xml:space="preserve">Finally, </w:t>
      </w:r>
      <w:r w:rsidR="000D45F3">
        <w:rPr>
          <w:rFonts w:asciiTheme="majorBidi" w:hAnsiTheme="majorBidi" w:cstheme="majorBidi"/>
          <w:bCs/>
          <w:sz w:val="24"/>
          <w:szCs w:val="24"/>
          <w:lang w:val="en-GB"/>
        </w:rPr>
        <w:t xml:space="preserve">in </w:t>
      </w:r>
      <w:r w:rsidR="004732BF">
        <w:rPr>
          <w:rFonts w:asciiTheme="majorBidi" w:hAnsiTheme="majorBidi" w:cstheme="majorBidi"/>
          <w:bCs/>
          <w:sz w:val="24"/>
          <w:szCs w:val="24"/>
          <w:lang w:val="en-GB"/>
        </w:rPr>
        <w:t xml:space="preserve">appraisal </w:t>
      </w:r>
      <w:r w:rsidR="00396A26">
        <w:rPr>
          <w:rFonts w:asciiTheme="majorBidi" w:hAnsiTheme="majorBidi" w:cstheme="majorBidi"/>
          <w:bCs/>
          <w:sz w:val="24"/>
          <w:szCs w:val="24"/>
          <w:lang w:val="en-GB"/>
        </w:rPr>
        <w:t xml:space="preserve">and development </w:t>
      </w:r>
      <w:r w:rsidR="004732BF">
        <w:rPr>
          <w:rFonts w:asciiTheme="majorBidi" w:hAnsiTheme="majorBidi" w:cstheme="majorBidi"/>
          <w:bCs/>
          <w:sz w:val="24"/>
          <w:szCs w:val="24"/>
          <w:lang w:val="en-GB"/>
        </w:rPr>
        <w:t>meetings</w:t>
      </w:r>
      <w:r w:rsidR="000D45F3">
        <w:rPr>
          <w:rFonts w:asciiTheme="majorBidi" w:hAnsiTheme="majorBidi" w:cstheme="majorBidi"/>
          <w:bCs/>
          <w:sz w:val="24"/>
          <w:szCs w:val="24"/>
          <w:lang w:val="en-GB"/>
        </w:rPr>
        <w:t xml:space="preserve">, </w:t>
      </w:r>
      <w:r w:rsidR="004732BF">
        <w:rPr>
          <w:rFonts w:asciiTheme="majorBidi" w:hAnsiTheme="majorBidi" w:cstheme="majorBidi"/>
          <w:bCs/>
          <w:sz w:val="24"/>
          <w:szCs w:val="24"/>
          <w:lang w:val="en-GB"/>
        </w:rPr>
        <w:t xml:space="preserve">managers </w:t>
      </w:r>
      <w:r w:rsidR="00051DB0">
        <w:rPr>
          <w:rFonts w:asciiTheme="majorBidi" w:hAnsiTheme="majorBidi" w:cstheme="majorBidi"/>
          <w:bCs/>
          <w:sz w:val="24"/>
          <w:szCs w:val="24"/>
          <w:lang w:val="en-GB"/>
        </w:rPr>
        <w:t>might encourage</w:t>
      </w:r>
      <w:r w:rsidR="00A36C1C">
        <w:rPr>
          <w:rFonts w:asciiTheme="majorBidi" w:hAnsiTheme="majorBidi" w:cstheme="majorBidi"/>
          <w:bCs/>
          <w:sz w:val="24"/>
          <w:szCs w:val="24"/>
          <w:lang w:val="en-GB"/>
        </w:rPr>
        <w:t xml:space="preserve"> employees</w:t>
      </w:r>
      <w:r w:rsidR="00051DB0">
        <w:rPr>
          <w:rFonts w:asciiTheme="majorBidi" w:hAnsiTheme="majorBidi" w:cstheme="majorBidi"/>
          <w:bCs/>
          <w:sz w:val="24"/>
          <w:szCs w:val="24"/>
          <w:lang w:val="en-GB"/>
        </w:rPr>
        <w:t xml:space="preserve"> to</w:t>
      </w:r>
      <w:r w:rsidR="00A36C1C">
        <w:rPr>
          <w:rFonts w:asciiTheme="majorBidi" w:hAnsiTheme="majorBidi" w:cstheme="majorBidi"/>
          <w:bCs/>
          <w:sz w:val="24"/>
          <w:szCs w:val="24"/>
          <w:lang w:val="en-GB"/>
        </w:rPr>
        <w:t xml:space="preserve"> think back about and reflect on </w:t>
      </w:r>
      <w:r w:rsidR="00287569">
        <w:rPr>
          <w:rFonts w:asciiTheme="majorBidi" w:hAnsiTheme="majorBidi" w:cstheme="majorBidi"/>
          <w:bCs/>
          <w:sz w:val="24"/>
          <w:szCs w:val="24"/>
          <w:lang w:val="en-GB"/>
        </w:rPr>
        <w:t>experiences of achievement</w:t>
      </w:r>
      <w:r w:rsidR="004732BF">
        <w:rPr>
          <w:rFonts w:asciiTheme="majorBidi" w:hAnsiTheme="majorBidi" w:cstheme="majorBidi"/>
          <w:bCs/>
          <w:sz w:val="24"/>
          <w:szCs w:val="24"/>
          <w:lang w:val="en-GB"/>
        </w:rPr>
        <w:t xml:space="preserve">, </w:t>
      </w:r>
      <w:r w:rsidR="00287569">
        <w:rPr>
          <w:rFonts w:asciiTheme="majorBidi" w:hAnsiTheme="majorBidi" w:cstheme="majorBidi"/>
          <w:bCs/>
          <w:sz w:val="24"/>
          <w:szCs w:val="24"/>
          <w:lang w:val="en-GB"/>
        </w:rPr>
        <w:t xml:space="preserve">success, </w:t>
      </w:r>
      <w:r w:rsidR="004732BF">
        <w:rPr>
          <w:rFonts w:asciiTheme="majorBidi" w:hAnsiTheme="majorBidi" w:cstheme="majorBidi"/>
          <w:bCs/>
          <w:sz w:val="24"/>
          <w:szCs w:val="24"/>
          <w:lang w:val="en-GB"/>
        </w:rPr>
        <w:t xml:space="preserve">and connectedness with </w:t>
      </w:r>
      <w:r w:rsidR="00396A26">
        <w:rPr>
          <w:rFonts w:asciiTheme="majorBidi" w:hAnsiTheme="majorBidi" w:cstheme="majorBidi"/>
          <w:bCs/>
          <w:sz w:val="24"/>
          <w:szCs w:val="24"/>
          <w:lang w:val="en-GB"/>
        </w:rPr>
        <w:t>fellow organi</w:t>
      </w:r>
      <w:r w:rsidR="00C90FF3">
        <w:rPr>
          <w:rFonts w:asciiTheme="majorBidi" w:hAnsiTheme="majorBidi" w:cstheme="majorBidi"/>
          <w:bCs/>
          <w:sz w:val="24"/>
          <w:szCs w:val="24"/>
          <w:lang w:val="en-GB"/>
        </w:rPr>
        <w:t>s</w:t>
      </w:r>
      <w:r w:rsidR="00396A26">
        <w:rPr>
          <w:rFonts w:asciiTheme="majorBidi" w:hAnsiTheme="majorBidi" w:cstheme="majorBidi"/>
          <w:bCs/>
          <w:sz w:val="24"/>
          <w:szCs w:val="24"/>
          <w:lang w:val="en-GB"/>
        </w:rPr>
        <w:t>ation members.</w:t>
      </w:r>
    </w:p>
    <w:p w14:paraId="770B24D4" w14:textId="3957B220" w:rsidR="006D5315" w:rsidRPr="00AF5753" w:rsidRDefault="006D5315" w:rsidP="0028772D">
      <w:pPr>
        <w:spacing w:after="0" w:line="480" w:lineRule="exact"/>
        <w:contextualSpacing/>
        <w:rPr>
          <w:rFonts w:asciiTheme="majorBidi" w:hAnsiTheme="majorBidi" w:cstheme="majorBidi"/>
          <w:b/>
          <w:bCs/>
          <w:sz w:val="24"/>
          <w:szCs w:val="24"/>
          <w:lang w:val="en-GB"/>
        </w:rPr>
      </w:pPr>
      <w:r w:rsidRPr="00AF5753">
        <w:rPr>
          <w:rFonts w:asciiTheme="majorBidi" w:hAnsiTheme="majorBidi" w:cstheme="majorBidi"/>
          <w:b/>
          <w:bCs/>
          <w:sz w:val="24"/>
          <w:szCs w:val="24"/>
          <w:lang w:val="en-GB"/>
        </w:rPr>
        <w:t xml:space="preserve">Limitations and Directions for </w:t>
      </w:r>
      <w:r w:rsidR="0001500A">
        <w:rPr>
          <w:rFonts w:asciiTheme="majorBidi" w:hAnsiTheme="majorBidi" w:cstheme="majorBidi"/>
          <w:b/>
          <w:bCs/>
          <w:sz w:val="24"/>
          <w:szCs w:val="24"/>
          <w:lang w:val="en-GB"/>
        </w:rPr>
        <w:t>F</w:t>
      </w:r>
      <w:r w:rsidRPr="00AF5753">
        <w:rPr>
          <w:rFonts w:asciiTheme="majorBidi" w:hAnsiTheme="majorBidi" w:cstheme="majorBidi"/>
          <w:b/>
          <w:bCs/>
          <w:sz w:val="24"/>
          <w:szCs w:val="24"/>
          <w:lang w:val="en-GB"/>
        </w:rPr>
        <w:t>uture Research</w:t>
      </w:r>
    </w:p>
    <w:p w14:paraId="6ED3A8DD" w14:textId="525BF2CB" w:rsidR="00A23503" w:rsidRPr="00AF5753" w:rsidRDefault="00913E27" w:rsidP="00226145">
      <w:pPr>
        <w:spacing w:after="0" w:line="480" w:lineRule="exact"/>
        <w:ind w:firstLine="709"/>
        <w:contextualSpacing/>
        <w:rPr>
          <w:rFonts w:asciiTheme="majorBidi" w:hAnsiTheme="majorBidi" w:cstheme="majorBidi"/>
          <w:sz w:val="24"/>
          <w:szCs w:val="24"/>
          <w:lang w:val="en-GB"/>
        </w:rPr>
      </w:pPr>
      <w:r>
        <w:rPr>
          <w:rFonts w:asciiTheme="majorBidi" w:hAnsiTheme="majorBidi" w:cstheme="majorBidi"/>
          <w:sz w:val="24"/>
          <w:szCs w:val="24"/>
          <w:lang w:val="en-GB"/>
        </w:rPr>
        <w:t>A f</w:t>
      </w:r>
      <w:r w:rsidR="00F330BC">
        <w:rPr>
          <w:rFonts w:asciiTheme="majorBidi" w:hAnsiTheme="majorBidi" w:cstheme="majorBidi"/>
          <w:sz w:val="24"/>
          <w:szCs w:val="24"/>
          <w:lang w:val="en-GB"/>
        </w:rPr>
        <w:t>irst</w:t>
      </w:r>
      <w:r>
        <w:rPr>
          <w:rFonts w:asciiTheme="majorBidi" w:hAnsiTheme="majorBidi" w:cstheme="majorBidi"/>
          <w:sz w:val="24"/>
          <w:szCs w:val="24"/>
          <w:lang w:val="en-GB"/>
        </w:rPr>
        <w:t xml:space="preserve"> limitation that should be addressed in future research is that </w:t>
      </w:r>
      <w:r w:rsidR="00F330BC">
        <w:rPr>
          <w:rFonts w:asciiTheme="majorBidi" w:hAnsiTheme="majorBidi" w:cstheme="majorBidi"/>
          <w:sz w:val="24"/>
          <w:szCs w:val="24"/>
          <w:lang w:val="en-GB"/>
        </w:rPr>
        <w:t>w</w:t>
      </w:r>
      <w:r w:rsidR="005C64EC">
        <w:rPr>
          <w:rFonts w:asciiTheme="majorBidi" w:hAnsiTheme="majorBidi" w:cstheme="majorBidi"/>
          <w:sz w:val="24"/>
          <w:szCs w:val="24"/>
          <w:lang w:val="en-GB"/>
        </w:rPr>
        <w:t>e</w:t>
      </w:r>
      <w:r w:rsidR="007F353B" w:rsidRPr="00AF5753">
        <w:rPr>
          <w:rFonts w:asciiTheme="majorBidi" w:hAnsiTheme="majorBidi" w:cstheme="majorBidi"/>
          <w:sz w:val="24"/>
          <w:szCs w:val="24"/>
          <w:lang w:val="en-GB"/>
        </w:rPr>
        <w:t xml:space="preserve"> based the </w:t>
      </w:r>
      <w:r w:rsidR="00125B12" w:rsidRPr="00AF5753">
        <w:rPr>
          <w:rFonts w:asciiTheme="majorBidi" w:hAnsiTheme="majorBidi" w:cstheme="majorBidi"/>
          <w:bCs/>
          <w:sz w:val="24"/>
          <w:szCs w:val="24"/>
          <w:lang w:val="en-GB"/>
        </w:rPr>
        <w:t>ONS</w:t>
      </w:r>
      <w:r w:rsidR="00057AB0" w:rsidRPr="00AF5753">
        <w:rPr>
          <w:rFonts w:asciiTheme="majorBidi" w:hAnsiTheme="majorBidi" w:cstheme="majorBidi"/>
          <w:sz w:val="24"/>
          <w:szCs w:val="24"/>
          <w:lang w:val="en-GB"/>
        </w:rPr>
        <w:t xml:space="preserve"> </w:t>
      </w:r>
      <w:r w:rsidR="007F353B" w:rsidRPr="00AF5753">
        <w:rPr>
          <w:rFonts w:asciiTheme="majorBidi" w:hAnsiTheme="majorBidi" w:cstheme="majorBidi"/>
          <w:sz w:val="24"/>
          <w:szCs w:val="24"/>
          <w:lang w:val="en-GB"/>
        </w:rPr>
        <w:t xml:space="preserve">items on </w:t>
      </w:r>
      <w:r w:rsidR="007A6304" w:rsidRPr="00AF5753">
        <w:rPr>
          <w:rFonts w:asciiTheme="majorBidi" w:hAnsiTheme="majorBidi" w:cstheme="majorBidi"/>
          <w:sz w:val="24"/>
          <w:szCs w:val="24"/>
          <w:lang w:val="en-GB"/>
        </w:rPr>
        <w:t>organisational</w:t>
      </w:r>
      <w:r w:rsidR="007F353B" w:rsidRPr="00AF5753">
        <w:rPr>
          <w:rFonts w:asciiTheme="majorBidi" w:hAnsiTheme="majorBidi" w:cstheme="majorBidi"/>
          <w:sz w:val="24"/>
          <w:szCs w:val="24"/>
          <w:lang w:val="en-GB"/>
        </w:rPr>
        <w:t xml:space="preserve"> memories from participants </w:t>
      </w:r>
      <w:r w:rsidR="007719E7" w:rsidRPr="00AF5753">
        <w:rPr>
          <w:rFonts w:asciiTheme="majorBidi" w:hAnsiTheme="majorBidi" w:cstheme="majorBidi"/>
          <w:sz w:val="24"/>
          <w:szCs w:val="24"/>
          <w:lang w:val="en-GB"/>
        </w:rPr>
        <w:t xml:space="preserve">originating in </w:t>
      </w:r>
      <w:r w:rsidR="008A5E5A">
        <w:rPr>
          <w:rFonts w:asciiTheme="majorBidi" w:hAnsiTheme="majorBidi" w:cstheme="majorBidi"/>
          <w:sz w:val="24"/>
          <w:szCs w:val="24"/>
          <w:lang w:val="en-GB"/>
        </w:rPr>
        <w:t xml:space="preserve">10 cultural </w:t>
      </w:r>
      <w:r w:rsidR="008A5E5A" w:rsidRPr="008A5E5A">
        <w:rPr>
          <w:rFonts w:asciiTheme="majorBidi" w:hAnsiTheme="majorBidi" w:cstheme="majorBidi"/>
          <w:sz w:val="24"/>
          <w:szCs w:val="24"/>
          <w:lang w:val="en-GB"/>
        </w:rPr>
        <w:t xml:space="preserve">contexts </w:t>
      </w:r>
      <w:r w:rsidR="008A5E5A" w:rsidRPr="008A5E5A">
        <w:rPr>
          <w:rFonts w:asciiTheme="majorBidi" w:hAnsiTheme="majorBidi" w:cstheme="majorBidi"/>
          <w:color w:val="000000"/>
          <w:sz w:val="24"/>
          <w:szCs w:val="24"/>
          <w:shd w:val="clear" w:color="auto" w:fill="FFFFFF"/>
        </w:rPr>
        <w:t xml:space="preserve">(e.g., </w:t>
      </w:r>
      <w:r w:rsidR="008A5E5A">
        <w:rPr>
          <w:rFonts w:asciiTheme="majorBidi" w:hAnsiTheme="majorBidi" w:cstheme="majorBidi"/>
          <w:color w:val="000000"/>
          <w:sz w:val="24"/>
          <w:szCs w:val="24"/>
          <w:shd w:val="clear" w:color="auto" w:fill="FFFFFF"/>
        </w:rPr>
        <w:t xml:space="preserve">Anglo, </w:t>
      </w:r>
      <w:r w:rsidR="008A5E5A" w:rsidRPr="00C33530">
        <w:rPr>
          <w:rFonts w:asciiTheme="majorBidi" w:hAnsiTheme="majorBidi" w:cstheme="majorBidi"/>
          <w:sz w:val="24"/>
          <w:szCs w:val="24"/>
        </w:rPr>
        <w:t>Latin America, Sub-Saharan Africa;</w:t>
      </w:r>
      <w:r w:rsidR="008A5E5A" w:rsidRPr="008A5E5A">
        <w:rPr>
          <w:rFonts w:asciiTheme="majorBidi" w:hAnsiTheme="majorBidi" w:cstheme="majorBidi"/>
          <w:color w:val="000000"/>
          <w:sz w:val="24"/>
          <w:szCs w:val="24"/>
          <w:shd w:val="clear" w:color="auto" w:fill="FFFFFF"/>
        </w:rPr>
        <w:t> </w:t>
      </w:r>
      <w:r w:rsidR="008A5E5A" w:rsidRPr="008A5E5A">
        <w:rPr>
          <w:rFonts w:asciiTheme="majorBidi" w:hAnsiTheme="majorBidi" w:cstheme="majorBidi"/>
          <w:color w:val="000000"/>
          <w:sz w:val="24"/>
          <w:szCs w:val="24"/>
          <w:bdr w:val="none" w:sz="0" w:space="0" w:color="auto" w:frame="1"/>
          <w:shd w:val="clear" w:color="auto" w:fill="FFFFFF"/>
        </w:rPr>
        <w:t>Gupta and Hanges, 2004</w:t>
      </w:r>
      <w:r w:rsidR="008A5E5A" w:rsidRPr="008A5E5A">
        <w:rPr>
          <w:rFonts w:asciiTheme="majorBidi" w:hAnsiTheme="majorBidi" w:cstheme="majorBidi"/>
          <w:color w:val="000000"/>
          <w:sz w:val="24"/>
          <w:szCs w:val="24"/>
          <w:shd w:val="clear" w:color="auto" w:fill="FFFFFF"/>
        </w:rPr>
        <w:t>)</w:t>
      </w:r>
      <w:r w:rsidR="005C64EC" w:rsidRPr="008A5E5A">
        <w:rPr>
          <w:rFonts w:asciiTheme="majorBidi" w:hAnsiTheme="majorBidi" w:cstheme="majorBidi"/>
          <w:sz w:val="24"/>
          <w:szCs w:val="24"/>
          <w:lang w:val="en-GB"/>
        </w:rPr>
        <w:t>. However</w:t>
      </w:r>
      <w:r w:rsidR="007F353B" w:rsidRPr="00AF5753">
        <w:rPr>
          <w:rFonts w:asciiTheme="majorBidi" w:hAnsiTheme="majorBidi" w:cstheme="majorBidi"/>
          <w:sz w:val="24"/>
          <w:szCs w:val="24"/>
          <w:lang w:val="en-GB"/>
        </w:rPr>
        <w:t xml:space="preserve">, we tested associations between </w:t>
      </w:r>
      <w:r w:rsidR="007A6304" w:rsidRPr="00AF5753">
        <w:rPr>
          <w:rFonts w:asciiTheme="majorBidi" w:hAnsiTheme="majorBidi" w:cstheme="majorBidi"/>
          <w:sz w:val="24"/>
          <w:szCs w:val="24"/>
          <w:lang w:val="en-GB"/>
        </w:rPr>
        <w:t>organisational</w:t>
      </w:r>
      <w:r w:rsidR="007F353B" w:rsidRPr="00AF5753">
        <w:rPr>
          <w:rFonts w:asciiTheme="majorBidi" w:hAnsiTheme="majorBidi" w:cstheme="majorBidi"/>
          <w:sz w:val="24"/>
          <w:szCs w:val="24"/>
          <w:lang w:val="en-GB"/>
        </w:rPr>
        <w:t xml:space="preserve"> nostalgia and outcomes</w:t>
      </w:r>
      <w:r w:rsidR="006047BB" w:rsidRPr="00AF5753">
        <w:rPr>
          <w:rFonts w:asciiTheme="majorBidi" w:hAnsiTheme="majorBidi" w:cstheme="majorBidi"/>
          <w:sz w:val="24"/>
          <w:szCs w:val="24"/>
          <w:lang w:val="en-GB"/>
        </w:rPr>
        <w:t xml:space="preserve"> (Studies 2</w:t>
      </w:r>
      <w:r w:rsidR="00820474">
        <w:rPr>
          <w:rFonts w:asciiTheme="majorBidi" w:hAnsiTheme="majorBidi" w:cstheme="majorBidi"/>
          <w:sz w:val="24"/>
          <w:szCs w:val="24"/>
          <w:lang w:val="en-GB"/>
        </w:rPr>
        <w:t>-4</w:t>
      </w:r>
      <w:r w:rsidR="006047BB" w:rsidRPr="00AF5753">
        <w:rPr>
          <w:rFonts w:asciiTheme="majorBidi" w:hAnsiTheme="majorBidi" w:cstheme="majorBidi"/>
          <w:sz w:val="24"/>
          <w:szCs w:val="24"/>
          <w:lang w:val="en-GB"/>
        </w:rPr>
        <w:t>)</w:t>
      </w:r>
      <w:r w:rsidR="007F353B" w:rsidRPr="00AF5753">
        <w:rPr>
          <w:rFonts w:asciiTheme="majorBidi" w:hAnsiTheme="majorBidi" w:cstheme="majorBidi"/>
          <w:sz w:val="24"/>
          <w:szCs w:val="24"/>
          <w:lang w:val="en-GB"/>
        </w:rPr>
        <w:t xml:space="preserve"> </w:t>
      </w:r>
      <w:r w:rsidR="00DE6BA5">
        <w:rPr>
          <w:rFonts w:asciiTheme="majorBidi" w:hAnsiTheme="majorBidi" w:cstheme="majorBidi"/>
          <w:sz w:val="24"/>
          <w:szCs w:val="24"/>
          <w:lang w:val="en-GB"/>
        </w:rPr>
        <w:t>in</w:t>
      </w:r>
      <w:r w:rsidR="00DE6BA5" w:rsidRPr="00AF5753">
        <w:rPr>
          <w:rFonts w:asciiTheme="majorBidi" w:hAnsiTheme="majorBidi" w:cstheme="majorBidi"/>
          <w:sz w:val="24"/>
          <w:szCs w:val="24"/>
          <w:lang w:val="en-GB"/>
        </w:rPr>
        <w:t xml:space="preserve"> </w:t>
      </w:r>
      <w:r w:rsidR="00623D03" w:rsidRPr="00AF5753">
        <w:rPr>
          <w:rFonts w:asciiTheme="majorBidi" w:hAnsiTheme="majorBidi" w:cstheme="majorBidi"/>
          <w:sz w:val="24"/>
          <w:szCs w:val="24"/>
          <w:lang w:val="en-GB"/>
        </w:rPr>
        <w:t>Western cultures</w:t>
      </w:r>
      <w:r w:rsidR="00D973B6" w:rsidRPr="00AF5753">
        <w:rPr>
          <w:rFonts w:asciiTheme="majorBidi" w:hAnsiTheme="majorBidi" w:cstheme="majorBidi"/>
          <w:sz w:val="24"/>
          <w:szCs w:val="24"/>
          <w:lang w:val="en-GB"/>
        </w:rPr>
        <w:t>.</w:t>
      </w:r>
      <w:r w:rsidR="005C64EC">
        <w:rPr>
          <w:rFonts w:asciiTheme="majorBidi" w:hAnsiTheme="majorBidi" w:cstheme="majorBidi"/>
          <w:sz w:val="24"/>
          <w:szCs w:val="24"/>
          <w:lang w:val="en-GB"/>
        </w:rPr>
        <w:t xml:space="preserve"> </w:t>
      </w:r>
      <w:r w:rsidR="005A7F86">
        <w:rPr>
          <w:rFonts w:asciiTheme="majorBidi" w:hAnsiTheme="majorBidi" w:cstheme="majorBidi"/>
          <w:sz w:val="24"/>
          <w:szCs w:val="24"/>
          <w:lang w:val="en-GB"/>
        </w:rPr>
        <w:t>R</w:t>
      </w:r>
      <w:r w:rsidR="004D06B7" w:rsidRPr="00AF5753">
        <w:rPr>
          <w:rFonts w:asciiTheme="majorBidi" w:hAnsiTheme="majorBidi" w:cstheme="majorBidi"/>
          <w:sz w:val="24"/>
          <w:szCs w:val="24"/>
          <w:lang w:val="en-GB"/>
        </w:rPr>
        <w:t xml:space="preserve">esearch </w:t>
      </w:r>
      <w:r w:rsidR="00FF0980" w:rsidRPr="00AF5753">
        <w:rPr>
          <w:rFonts w:asciiTheme="majorBidi" w:hAnsiTheme="majorBidi" w:cstheme="majorBidi"/>
          <w:sz w:val="24"/>
          <w:szCs w:val="24"/>
          <w:lang w:val="en-GB"/>
        </w:rPr>
        <w:t xml:space="preserve">has </w:t>
      </w:r>
      <w:r w:rsidR="00636E11" w:rsidRPr="00AF5753">
        <w:rPr>
          <w:rFonts w:asciiTheme="majorBidi" w:hAnsiTheme="majorBidi" w:cstheme="majorBidi"/>
          <w:sz w:val="24"/>
          <w:szCs w:val="24"/>
          <w:lang w:val="en-GB"/>
        </w:rPr>
        <w:t>reveal</w:t>
      </w:r>
      <w:r w:rsidR="00FF0980" w:rsidRPr="00AF5753">
        <w:rPr>
          <w:rFonts w:asciiTheme="majorBidi" w:hAnsiTheme="majorBidi" w:cstheme="majorBidi"/>
          <w:sz w:val="24"/>
          <w:szCs w:val="24"/>
          <w:lang w:val="en-GB"/>
        </w:rPr>
        <w:t>ed</w:t>
      </w:r>
      <w:r w:rsidR="00636E11" w:rsidRPr="00AF5753">
        <w:rPr>
          <w:rFonts w:asciiTheme="majorBidi" w:hAnsiTheme="majorBidi" w:cstheme="majorBidi"/>
          <w:sz w:val="24"/>
          <w:szCs w:val="24"/>
          <w:lang w:val="en-GB"/>
        </w:rPr>
        <w:t xml:space="preserve"> </w:t>
      </w:r>
      <w:r w:rsidR="004D06B7" w:rsidRPr="00AF5753">
        <w:rPr>
          <w:rFonts w:asciiTheme="majorBidi" w:hAnsiTheme="majorBidi" w:cstheme="majorBidi"/>
          <w:sz w:val="24"/>
          <w:szCs w:val="24"/>
          <w:lang w:val="en-GB"/>
        </w:rPr>
        <w:t xml:space="preserve">strong cross-cultural agreement </w:t>
      </w:r>
      <w:r w:rsidR="00300E07" w:rsidRPr="00AF5753">
        <w:rPr>
          <w:rFonts w:asciiTheme="majorBidi" w:hAnsiTheme="majorBidi" w:cstheme="majorBidi"/>
          <w:sz w:val="24"/>
          <w:szCs w:val="24"/>
          <w:lang w:val="en-GB"/>
        </w:rPr>
        <w:t xml:space="preserve">concerning </w:t>
      </w:r>
      <w:r w:rsidR="004D06B7" w:rsidRPr="00AF5753">
        <w:rPr>
          <w:rFonts w:asciiTheme="majorBidi" w:hAnsiTheme="majorBidi" w:cstheme="majorBidi"/>
          <w:sz w:val="24"/>
          <w:szCs w:val="24"/>
          <w:lang w:val="en-GB"/>
        </w:rPr>
        <w:t>the prototypical features of nostalgia</w:t>
      </w:r>
      <w:r w:rsidR="00FF0980" w:rsidRPr="00AF5753">
        <w:rPr>
          <w:rFonts w:asciiTheme="majorBidi" w:hAnsiTheme="majorBidi" w:cstheme="majorBidi"/>
          <w:sz w:val="24"/>
          <w:szCs w:val="24"/>
          <w:lang w:val="en-GB"/>
        </w:rPr>
        <w:t xml:space="preserve"> </w:t>
      </w:r>
      <w:r w:rsidR="003C2B77" w:rsidRPr="00AF5753">
        <w:rPr>
          <w:rFonts w:asciiTheme="majorBidi" w:hAnsiTheme="majorBidi" w:cstheme="majorBidi"/>
          <w:sz w:val="24"/>
          <w:szCs w:val="24"/>
          <w:lang w:val="en-GB"/>
        </w:rPr>
        <w:t>(Hepper et al., 2014)</w:t>
      </w:r>
      <w:r w:rsidR="00636E11" w:rsidRPr="00AF5753">
        <w:rPr>
          <w:rFonts w:asciiTheme="majorBidi" w:hAnsiTheme="majorBidi" w:cstheme="majorBidi"/>
          <w:sz w:val="24"/>
          <w:szCs w:val="24"/>
          <w:lang w:val="en-GB"/>
        </w:rPr>
        <w:t xml:space="preserve">. </w:t>
      </w:r>
      <w:r w:rsidR="007719E7" w:rsidRPr="00AF5753">
        <w:rPr>
          <w:rFonts w:asciiTheme="majorBidi" w:hAnsiTheme="majorBidi" w:cstheme="majorBidi"/>
          <w:sz w:val="24"/>
          <w:szCs w:val="24"/>
          <w:lang w:val="en-GB"/>
        </w:rPr>
        <w:t xml:space="preserve">As such, we would </w:t>
      </w:r>
      <w:r w:rsidR="00636E11" w:rsidRPr="00AF5753">
        <w:rPr>
          <w:rFonts w:asciiTheme="majorBidi" w:hAnsiTheme="majorBidi" w:cstheme="majorBidi"/>
          <w:sz w:val="24"/>
          <w:szCs w:val="24"/>
          <w:lang w:val="en-GB"/>
        </w:rPr>
        <w:t>expect our current findings</w:t>
      </w:r>
      <w:r w:rsidR="007719E7" w:rsidRPr="00AF5753">
        <w:rPr>
          <w:rFonts w:asciiTheme="majorBidi" w:hAnsiTheme="majorBidi" w:cstheme="majorBidi"/>
          <w:sz w:val="24"/>
          <w:szCs w:val="24"/>
          <w:lang w:val="en-GB"/>
        </w:rPr>
        <w:t xml:space="preserve"> to replicate cross-culturally </w:t>
      </w:r>
      <w:r w:rsidR="00BA2E95">
        <w:rPr>
          <w:rFonts w:asciiTheme="majorBidi" w:hAnsiTheme="majorBidi" w:cstheme="majorBidi"/>
          <w:sz w:val="24"/>
          <w:szCs w:val="24"/>
          <w:lang w:val="en-GB"/>
        </w:rPr>
        <w:t>but</w:t>
      </w:r>
      <w:r w:rsidR="00BA2E95" w:rsidRPr="00AF5753">
        <w:rPr>
          <w:rFonts w:asciiTheme="majorBidi" w:hAnsiTheme="majorBidi" w:cstheme="majorBidi"/>
          <w:sz w:val="24"/>
          <w:szCs w:val="24"/>
          <w:lang w:val="en-GB"/>
        </w:rPr>
        <w:t xml:space="preserve"> </w:t>
      </w:r>
      <w:r w:rsidR="00B35E79" w:rsidRPr="00AF5753">
        <w:rPr>
          <w:rFonts w:asciiTheme="majorBidi" w:hAnsiTheme="majorBidi" w:cstheme="majorBidi"/>
          <w:sz w:val="24"/>
          <w:szCs w:val="24"/>
          <w:lang w:val="en-GB"/>
        </w:rPr>
        <w:t>this deserves empirical scrutiny</w:t>
      </w:r>
      <w:r w:rsidR="00636E11" w:rsidRPr="00AF5753">
        <w:rPr>
          <w:rFonts w:asciiTheme="majorBidi" w:hAnsiTheme="majorBidi" w:cstheme="majorBidi"/>
          <w:sz w:val="24"/>
          <w:szCs w:val="24"/>
          <w:lang w:val="en-GB"/>
        </w:rPr>
        <w:t xml:space="preserve">. </w:t>
      </w:r>
      <w:r w:rsidR="00F330BC">
        <w:rPr>
          <w:rFonts w:asciiTheme="majorBidi" w:hAnsiTheme="majorBidi" w:cstheme="majorBidi"/>
          <w:sz w:val="24"/>
          <w:szCs w:val="24"/>
          <w:lang w:val="en-GB"/>
        </w:rPr>
        <w:t>Second, a</w:t>
      </w:r>
      <w:r w:rsidR="00F83C3C">
        <w:rPr>
          <w:rFonts w:asciiTheme="majorBidi" w:hAnsiTheme="majorBidi" w:cstheme="majorBidi"/>
          <w:sz w:val="24"/>
          <w:szCs w:val="24"/>
          <w:lang w:val="en-GB"/>
        </w:rPr>
        <w:t>lthough</w:t>
      </w:r>
      <w:r w:rsidR="00A23503">
        <w:rPr>
          <w:rFonts w:asciiTheme="majorBidi" w:hAnsiTheme="majorBidi" w:cstheme="majorBidi"/>
          <w:sz w:val="24"/>
          <w:szCs w:val="24"/>
          <w:lang w:val="en-GB"/>
        </w:rPr>
        <w:t xml:space="preserve"> our </w:t>
      </w:r>
      <w:r w:rsidR="00500A85">
        <w:rPr>
          <w:rFonts w:asciiTheme="majorBidi" w:hAnsiTheme="majorBidi" w:cstheme="majorBidi"/>
          <w:sz w:val="24"/>
          <w:szCs w:val="24"/>
          <w:lang w:val="en-GB"/>
        </w:rPr>
        <w:t xml:space="preserve">theoretical thinking implied </w:t>
      </w:r>
      <w:r w:rsidR="00A23503">
        <w:rPr>
          <w:rFonts w:asciiTheme="majorBidi" w:hAnsiTheme="majorBidi" w:cstheme="majorBidi"/>
          <w:sz w:val="24"/>
          <w:szCs w:val="24"/>
          <w:lang w:val="en-GB"/>
        </w:rPr>
        <w:t xml:space="preserve">a </w:t>
      </w:r>
      <w:r w:rsidR="00500A85">
        <w:rPr>
          <w:rFonts w:asciiTheme="majorBidi" w:hAnsiTheme="majorBidi" w:cstheme="majorBidi"/>
          <w:sz w:val="24"/>
          <w:szCs w:val="24"/>
          <w:lang w:val="en-GB"/>
        </w:rPr>
        <w:t>directional</w:t>
      </w:r>
      <w:r w:rsidR="00A23503">
        <w:rPr>
          <w:rFonts w:asciiTheme="majorBidi" w:hAnsiTheme="majorBidi" w:cstheme="majorBidi"/>
          <w:sz w:val="24"/>
          <w:szCs w:val="24"/>
          <w:lang w:val="en-GB"/>
        </w:rPr>
        <w:t xml:space="preserve"> ordering of variables, </w:t>
      </w:r>
      <w:r w:rsidR="0073621A">
        <w:rPr>
          <w:rFonts w:asciiTheme="majorBidi" w:hAnsiTheme="majorBidi" w:cstheme="majorBidi"/>
          <w:sz w:val="24"/>
          <w:szCs w:val="24"/>
          <w:lang w:val="en-GB"/>
        </w:rPr>
        <w:t xml:space="preserve">our </w:t>
      </w:r>
      <w:r w:rsidR="00947AA4">
        <w:rPr>
          <w:rFonts w:asciiTheme="majorBidi" w:hAnsiTheme="majorBidi" w:cstheme="majorBidi"/>
          <w:sz w:val="24"/>
          <w:szCs w:val="24"/>
          <w:lang w:val="en-GB"/>
        </w:rPr>
        <w:t>studies are</w:t>
      </w:r>
      <w:r w:rsidR="0073621A">
        <w:rPr>
          <w:rFonts w:asciiTheme="majorBidi" w:hAnsiTheme="majorBidi" w:cstheme="majorBidi"/>
          <w:sz w:val="24"/>
          <w:szCs w:val="24"/>
          <w:lang w:val="en-GB"/>
        </w:rPr>
        <w:t xml:space="preserve"> correlational. </w:t>
      </w:r>
      <w:r w:rsidR="00880C63">
        <w:rPr>
          <w:rFonts w:asciiTheme="majorBidi" w:hAnsiTheme="majorBidi" w:cstheme="majorBidi"/>
          <w:sz w:val="24"/>
          <w:szCs w:val="24"/>
          <w:lang w:val="en-GB"/>
        </w:rPr>
        <w:t xml:space="preserve">Therefore, </w:t>
      </w:r>
      <w:r w:rsidR="00500A85">
        <w:rPr>
          <w:rFonts w:asciiTheme="majorBidi" w:hAnsiTheme="majorBidi" w:cstheme="majorBidi"/>
          <w:sz w:val="24"/>
          <w:szCs w:val="24"/>
          <w:lang w:val="en-GB"/>
        </w:rPr>
        <w:t>the</w:t>
      </w:r>
      <w:r w:rsidR="00880C63">
        <w:rPr>
          <w:rFonts w:asciiTheme="majorBidi" w:hAnsiTheme="majorBidi" w:cstheme="majorBidi"/>
          <w:sz w:val="24"/>
          <w:szCs w:val="24"/>
          <w:lang w:val="en-GB"/>
        </w:rPr>
        <w:t xml:space="preserve"> findings</w:t>
      </w:r>
      <w:r w:rsidR="001004B2">
        <w:rPr>
          <w:rFonts w:asciiTheme="majorBidi" w:hAnsiTheme="majorBidi" w:cstheme="majorBidi"/>
          <w:sz w:val="24"/>
          <w:szCs w:val="24"/>
          <w:lang w:val="en-GB"/>
        </w:rPr>
        <w:t xml:space="preserve"> should be replicated experimental</w:t>
      </w:r>
      <w:r w:rsidR="00947AA4">
        <w:rPr>
          <w:rFonts w:asciiTheme="majorBidi" w:hAnsiTheme="majorBidi" w:cstheme="majorBidi"/>
          <w:sz w:val="24"/>
          <w:szCs w:val="24"/>
          <w:lang w:val="en-GB"/>
        </w:rPr>
        <w:t>ly</w:t>
      </w:r>
      <w:r w:rsidR="001004B2">
        <w:rPr>
          <w:rFonts w:asciiTheme="majorBidi" w:hAnsiTheme="majorBidi" w:cstheme="majorBidi"/>
          <w:sz w:val="24"/>
          <w:szCs w:val="24"/>
          <w:lang w:val="en-GB"/>
        </w:rPr>
        <w:t xml:space="preserve"> (Leunissen et al., 2018).</w:t>
      </w:r>
    </w:p>
    <w:p w14:paraId="5400E540" w14:textId="254502A7" w:rsidR="00ED50D5" w:rsidRPr="00ED452D" w:rsidRDefault="00FD72F2" w:rsidP="005D727D">
      <w:pPr>
        <w:spacing w:after="0" w:line="480" w:lineRule="exact"/>
        <w:ind w:firstLine="709"/>
        <w:contextualSpacing/>
        <w:rPr>
          <w:rFonts w:ascii="Times New Roman" w:hAnsi="Times New Roman" w:cs="Times New Roman"/>
          <w:sz w:val="24"/>
          <w:szCs w:val="24"/>
          <w:lang w:val="en-GB"/>
        </w:rPr>
      </w:pPr>
      <w:r>
        <w:rPr>
          <w:rFonts w:asciiTheme="majorBidi" w:hAnsiTheme="majorBidi" w:cstheme="majorBidi"/>
          <w:bCs/>
          <w:sz w:val="24"/>
          <w:szCs w:val="24"/>
          <w:lang w:val="en-GB"/>
        </w:rPr>
        <w:t xml:space="preserve">Our research provides avenues for further research. </w:t>
      </w:r>
      <w:r w:rsidR="006C1B7B">
        <w:rPr>
          <w:rFonts w:asciiTheme="majorBidi" w:hAnsiTheme="majorBidi" w:cstheme="majorBidi"/>
          <w:bCs/>
          <w:sz w:val="24"/>
          <w:szCs w:val="24"/>
          <w:lang w:val="en-GB"/>
        </w:rPr>
        <w:t>First, w</w:t>
      </w:r>
      <w:r w:rsidR="00831399" w:rsidRPr="00AF5753">
        <w:rPr>
          <w:rFonts w:asciiTheme="majorBidi" w:hAnsiTheme="majorBidi" w:cstheme="majorBidi"/>
          <w:bCs/>
          <w:sz w:val="24"/>
          <w:szCs w:val="24"/>
          <w:lang w:val="en-GB"/>
        </w:rPr>
        <w:t>e</w:t>
      </w:r>
      <w:r w:rsidR="000C3A61">
        <w:rPr>
          <w:rFonts w:asciiTheme="majorBidi" w:hAnsiTheme="majorBidi" w:cstheme="majorBidi"/>
          <w:bCs/>
          <w:sz w:val="24"/>
          <w:szCs w:val="24"/>
          <w:lang w:val="en-GB"/>
        </w:rPr>
        <w:t xml:space="preserve"> linked</w:t>
      </w:r>
      <w:r w:rsidR="00831399" w:rsidRPr="00AF5753">
        <w:rPr>
          <w:rFonts w:asciiTheme="majorBidi" w:hAnsiTheme="majorBidi" w:cstheme="majorBidi"/>
          <w:bCs/>
          <w:sz w:val="24"/>
          <w:szCs w:val="24"/>
          <w:lang w:val="en-GB"/>
        </w:rPr>
        <w:t xml:space="preserve"> </w:t>
      </w:r>
      <w:r w:rsidR="007A6304" w:rsidRPr="00AF5753">
        <w:rPr>
          <w:rFonts w:asciiTheme="majorBidi" w:hAnsiTheme="majorBidi" w:cstheme="majorBidi"/>
          <w:bCs/>
          <w:sz w:val="24"/>
          <w:szCs w:val="24"/>
          <w:lang w:val="en-GB"/>
        </w:rPr>
        <w:t>organisational</w:t>
      </w:r>
      <w:r w:rsidR="00831399" w:rsidRPr="00AF5753">
        <w:rPr>
          <w:rFonts w:asciiTheme="majorBidi" w:hAnsiTheme="majorBidi" w:cstheme="majorBidi"/>
          <w:bCs/>
          <w:sz w:val="24"/>
          <w:szCs w:val="24"/>
          <w:lang w:val="en-GB"/>
        </w:rPr>
        <w:t xml:space="preserve"> nostalgia </w:t>
      </w:r>
      <w:r w:rsidR="000C3A61">
        <w:rPr>
          <w:rFonts w:asciiTheme="majorBidi" w:hAnsiTheme="majorBidi" w:cstheme="majorBidi"/>
          <w:bCs/>
          <w:sz w:val="24"/>
          <w:szCs w:val="24"/>
          <w:lang w:val="en-GB"/>
        </w:rPr>
        <w:t>to</w:t>
      </w:r>
      <w:r w:rsidR="00831399" w:rsidRPr="00AF5753">
        <w:rPr>
          <w:rFonts w:asciiTheme="majorBidi" w:hAnsiTheme="majorBidi" w:cstheme="majorBidi"/>
          <w:bCs/>
          <w:sz w:val="24"/>
          <w:szCs w:val="24"/>
          <w:lang w:val="en-GB"/>
        </w:rPr>
        <w:t xml:space="preserve"> the JD-R model </w:t>
      </w:r>
      <w:r w:rsidR="00831399" w:rsidRPr="00AF5753">
        <w:rPr>
          <w:rFonts w:asciiTheme="majorBidi" w:hAnsiTheme="majorBidi" w:cstheme="majorBidi"/>
          <w:sz w:val="24"/>
          <w:szCs w:val="24"/>
          <w:lang w:val="en-GB"/>
        </w:rPr>
        <w:t>(Bakker et al., 2004, 2014)</w:t>
      </w:r>
      <w:r w:rsidR="00783520">
        <w:rPr>
          <w:rFonts w:asciiTheme="majorBidi" w:hAnsiTheme="majorBidi" w:cstheme="majorBidi"/>
          <w:sz w:val="24"/>
          <w:szCs w:val="24"/>
          <w:lang w:val="en-GB"/>
        </w:rPr>
        <w:t>.</w:t>
      </w:r>
      <w:r w:rsidR="00300E07" w:rsidRPr="00AF5753">
        <w:rPr>
          <w:rFonts w:asciiTheme="majorBidi" w:hAnsiTheme="majorBidi" w:cstheme="majorBidi"/>
          <w:sz w:val="24"/>
          <w:szCs w:val="24"/>
          <w:lang w:val="en-GB"/>
        </w:rPr>
        <w:t xml:space="preserve"> </w:t>
      </w:r>
      <w:r w:rsidR="006C1B7B">
        <w:rPr>
          <w:rFonts w:asciiTheme="majorBidi" w:hAnsiTheme="majorBidi" w:cstheme="majorBidi"/>
          <w:bCs/>
          <w:sz w:val="24"/>
          <w:szCs w:val="24"/>
          <w:lang w:val="en-GB"/>
        </w:rPr>
        <w:t>This</w:t>
      </w:r>
      <w:r w:rsidR="000C3A61">
        <w:rPr>
          <w:rFonts w:asciiTheme="majorBidi" w:hAnsiTheme="majorBidi" w:cstheme="majorBidi"/>
          <w:bCs/>
          <w:sz w:val="24"/>
          <w:szCs w:val="24"/>
          <w:lang w:val="en-GB"/>
        </w:rPr>
        <w:t xml:space="preserve"> link </w:t>
      </w:r>
      <w:r w:rsidR="00C47EB8">
        <w:rPr>
          <w:rFonts w:asciiTheme="majorBidi" w:hAnsiTheme="majorBidi" w:cstheme="majorBidi"/>
          <w:bCs/>
          <w:sz w:val="24"/>
          <w:szCs w:val="24"/>
          <w:lang w:val="en-GB"/>
        </w:rPr>
        <w:t>could</w:t>
      </w:r>
      <w:r w:rsidR="00922E89" w:rsidRPr="00AF5753">
        <w:rPr>
          <w:rFonts w:asciiTheme="majorBidi" w:hAnsiTheme="majorBidi" w:cstheme="majorBidi"/>
          <w:bCs/>
          <w:sz w:val="24"/>
          <w:szCs w:val="24"/>
          <w:lang w:val="en-GB"/>
        </w:rPr>
        <w:t xml:space="preserve"> </w:t>
      </w:r>
      <w:r w:rsidR="00300E07" w:rsidRPr="00AF5753">
        <w:rPr>
          <w:rFonts w:asciiTheme="majorBidi" w:hAnsiTheme="majorBidi" w:cstheme="majorBidi"/>
          <w:bCs/>
          <w:sz w:val="24"/>
          <w:szCs w:val="24"/>
          <w:lang w:val="en-GB"/>
        </w:rPr>
        <w:t>stimulate</w:t>
      </w:r>
      <w:r w:rsidR="00922E89" w:rsidRPr="00AF5753">
        <w:rPr>
          <w:rFonts w:asciiTheme="majorBidi" w:hAnsiTheme="majorBidi" w:cstheme="majorBidi"/>
          <w:bCs/>
          <w:sz w:val="24"/>
          <w:szCs w:val="24"/>
          <w:lang w:val="en-GB"/>
        </w:rPr>
        <w:t xml:space="preserve"> further </w:t>
      </w:r>
      <w:r w:rsidR="003A6B15">
        <w:rPr>
          <w:rFonts w:asciiTheme="majorBidi" w:hAnsiTheme="majorBidi" w:cstheme="majorBidi"/>
          <w:bCs/>
          <w:sz w:val="24"/>
          <w:szCs w:val="24"/>
          <w:lang w:val="en-GB"/>
        </w:rPr>
        <w:t>research</w:t>
      </w:r>
      <w:r w:rsidR="00300E07" w:rsidRPr="00AF5753">
        <w:rPr>
          <w:rFonts w:asciiTheme="majorBidi" w:hAnsiTheme="majorBidi" w:cstheme="majorBidi"/>
          <w:bCs/>
          <w:sz w:val="24"/>
          <w:szCs w:val="24"/>
          <w:lang w:val="en-GB"/>
        </w:rPr>
        <w:t xml:space="preserve"> into</w:t>
      </w:r>
      <w:r w:rsidR="00922E89" w:rsidRPr="00AF5753">
        <w:rPr>
          <w:rFonts w:asciiTheme="majorBidi" w:hAnsiTheme="majorBidi" w:cstheme="majorBidi"/>
          <w:bCs/>
          <w:sz w:val="24"/>
          <w:szCs w:val="24"/>
          <w:lang w:val="en-GB"/>
        </w:rPr>
        <w:t xml:space="preserve"> the role of </w:t>
      </w:r>
      <w:r w:rsidR="000C3A61">
        <w:rPr>
          <w:rFonts w:asciiTheme="majorBidi" w:hAnsiTheme="majorBidi" w:cstheme="majorBidi"/>
          <w:bCs/>
          <w:sz w:val="24"/>
          <w:szCs w:val="24"/>
          <w:lang w:val="en-GB"/>
        </w:rPr>
        <w:t>the emotion</w:t>
      </w:r>
      <w:r w:rsidR="00922E89" w:rsidRPr="00AF5753">
        <w:rPr>
          <w:rFonts w:asciiTheme="majorBidi" w:hAnsiTheme="majorBidi" w:cstheme="majorBidi"/>
          <w:bCs/>
          <w:sz w:val="24"/>
          <w:szCs w:val="24"/>
          <w:lang w:val="en-GB"/>
        </w:rPr>
        <w:t xml:space="preserve">. For example, one central tenet of the JD-R model is that the positive association between job resources and outcomes becomes more pronounced as job demands increase. </w:t>
      </w:r>
      <w:r w:rsidR="00300E07" w:rsidRPr="00AF5753">
        <w:rPr>
          <w:rFonts w:asciiTheme="majorBidi" w:hAnsiTheme="majorBidi" w:cstheme="majorBidi"/>
          <w:bCs/>
          <w:sz w:val="24"/>
          <w:szCs w:val="24"/>
          <w:lang w:val="en-GB"/>
        </w:rPr>
        <w:t>Does</w:t>
      </w:r>
      <w:r w:rsidR="00922E89" w:rsidRPr="00AF5753">
        <w:rPr>
          <w:rFonts w:asciiTheme="majorBidi" w:hAnsiTheme="majorBidi" w:cstheme="majorBidi"/>
          <w:bCs/>
          <w:sz w:val="24"/>
          <w:szCs w:val="24"/>
          <w:lang w:val="en-GB"/>
        </w:rPr>
        <w:t xml:space="preserve"> </w:t>
      </w:r>
      <w:r w:rsidR="007A6304" w:rsidRPr="00AF5753">
        <w:rPr>
          <w:rFonts w:asciiTheme="majorBidi" w:hAnsiTheme="majorBidi" w:cstheme="majorBidi"/>
          <w:bCs/>
          <w:sz w:val="24"/>
          <w:szCs w:val="24"/>
          <w:lang w:val="en-GB"/>
        </w:rPr>
        <w:t>organisational</w:t>
      </w:r>
      <w:r w:rsidR="00922E89" w:rsidRPr="00AF5753">
        <w:rPr>
          <w:rFonts w:asciiTheme="majorBidi" w:hAnsiTheme="majorBidi" w:cstheme="majorBidi"/>
          <w:bCs/>
          <w:sz w:val="24"/>
          <w:szCs w:val="24"/>
          <w:lang w:val="en-GB"/>
        </w:rPr>
        <w:t xml:space="preserve"> nostalgia help employees to cope with job demands</w:t>
      </w:r>
      <w:r w:rsidR="00300E07" w:rsidRPr="00AF5753">
        <w:rPr>
          <w:rFonts w:asciiTheme="majorBidi" w:hAnsiTheme="majorBidi" w:cstheme="majorBidi"/>
          <w:bCs/>
          <w:sz w:val="24"/>
          <w:szCs w:val="24"/>
          <w:lang w:val="en-GB"/>
        </w:rPr>
        <w:t xml:space="preserve">, and does </w:t>
      </w:r>
      <w:r w:rsidR="00F83C3C">
        <w:rPr>
          <w:rFonts w:asciiTheme="majorBidi" w:hAnsiTheme="majorBidi" w:cstheme="majorBidi"/>
          <w:bCs/>
          <w:sz w:val="24"/>
          <w:szCs w:val="24"/>
          <w:lang w:val="en-GB"/>
        </w:rPr>
        <w:t xml:space="preserve">it become more helpful </w:t>
      </w:r>
      <w:r w:rsidR="00300E07" w:rsidRPr="00AF5753">
        <w:rPr>
          <w:rFonts w:asciiTheme="majorBidi" w:hAnsiTheme="majorBidi" w:cstheme="majorBidi"/>
          <w:bCs/>
          <w:sz w:val="24"/>
          <w:szCs w:val="24"/>
          <w:lang w:val="en-GB"/>
        </w:rPr>
        <w:t>as these demands increase?</w:t>
      </w:r>
      <w:r w:rsidR="00CE0EEE" w:rsidRPr="00AF5753">
        <w:rPr>
          <w:rFonts w:asciiTheme="majorBidi" w:hAnsiTheme="majorBidi" w:cstheme="majorBidi"/>
          <w:bCs/>
          <w:sz w:val="24"/>
          <w:szCs w:val="24"/>
          <w:lang w:val="en-GB"/>
        </w:rPr>
        <w:t xml:space="preserve"> </w:t>
      </w:r>
      <w:r w:rsidR="0051134A">
        <w:rPr>
          <w:rFonts w:asciiTheme="majorBidi" w:hAnsiTheme="majorBidi" w:cstheme="majorBidi"/>
          <w:bCs/>
          <w:sz w:val="24"/>
          <w:szCs w:val="24"/>
          <w:lang w:val="en-GB"/>
        </w:rPr>
        <w:t>Second, p</w:t>
      </w:r>
      <w:r w:rsidR="003A6B15">
        <w:rPr>
          <w:rFonts w:asciiTheme="majorBidi" w:hAnsiTheme="majorBidi" w:cstheme="majorBidi"/>
          <w:bCs/>
          <w:sz w:val="24"/>
          <w:szCs w:val="24"/>
          <w:lang w:val="en-GB"/>
        </w:rPr>
        <w:t>rior studies have found</w:t>
      </w:r>
      <w:r w:rsidR="0051134A">
        <w:rPr>
          <w:rFonts w:asciiTheme="majorBidi" w:hAnsiTheme="majorBidi" w:cstheme="majorBidi"/>
          <w:bCs/>
          <w:sz w:val="24"/>
          <w:szCs w:val="24"/>
          <w:lang w:val="en-GB"/>
        </w:rPr>
        <w:t xml:space="preserve"> that personal nostalgia can play a positive role in organisations (Van Dijke et al., 2015; 2019).</w:t>
      </w:r>
      <w:r w:rsidR="003A6B15">
        <w:rPr>
          <w:rFonts w:asciiTheme="majorBidi" w:hAnsiTheme="majorBidi" w:cstheme="majorBidi"/>
          <w:bCs/>
          <w:sz w:val="24"/>
          <w:szCs w:val="24"/>
          <w:lang w:val="en-GB"/>
        </w:rPr>
        <w:t xml:space="preserve"> </w:t>
      </w:r>
      <w:r w:rsidR="002855A8">
        <w:rPr>
          <w:rFonts w:asciiTheme="majorBidi" w:hAnsiTheme="majorBidi" w:cstheme="majorBidi"/>
          <w:bCs/>
          <w:sz w:val="24"/>
          <w:szCs w:val="24"/>
          <w:lang w:val="en-GB"/>
        </w:rPr>
        <w:t xml:space="preserve">However, this seems to be the case only </w:t>
      </w:r>
      <w:r w:rsidR="0071777A">
        <w:rPr>
          <w:rFonts w:asciiTheme="majorBidi" w:hAnsiTheme="majorBidi" w:cstheme="majorBidi"/>
          <w:bCs/>
          <w:sz w:val="24"/>
          <w:szCs w:val="24"/>
          <w:lang w:val="en-GB"/>
        </w:rPr>
        <w:t>in</w:t>
      </w:r>
      <w:r w:rsidR="00833BAF">
        <w:rPr>
          <w:rFonts w:asciiTheme="majorBidi" w:hAnsiTheme="majorBidi" w:cstheme="majorBidi"/>
          <w:bCs/>
          <w:sz w:val="24"/>
          <w:szCs w:val="24"/>
          <w:lang w:val="en-GB"/>
        </w:rPr>
        <w:t xml:space="preserve"> situations </w:t>
      </w:r>
      <w:r w:rsidR="0071777A">
        <w:rPr>
          <w:rFonts w:asciiTheme="majorBidi" w:hAnsiTheme="majorBidi" w:cstheme="majorBidi"/>
          <w:bCs/>
          <w:sz w:val="24"/>
          <w:szCs w:val="24"/>
          <w:lang w:val="en-GB"/>
        </w:rPr>
        <w:t>characterised by</w:t>
      </w:r>
      <w:r w:rsidR="00833BAF">
        <w:rPr>
          <w:rFonts w:asciiTheme="majorBidi" w:hAnsiTheme="majorBidi" w:cstheme="majorBidi"/>
          <w:bCs/>
          <w:sz w:val="24"/>
          <w:szCs w:val="24"/>
          <w:lang w:val="en-GB"/>
        </w:rPr>
        <w:t xml:space="preserve"> threat</w:t>
      </w:r>
      <w:r w:rsidR="0071777A">
        <w:rPr>
          <w:rFonts w:asciiTheme="majorBidi" w:hAnsiTheme="majorBidi" w:cstheme="majorBidi"/>
          <w:bCs/>
          <w:sz w:val="24"/>
          <w:szCs w:val="24"/>
          <w:lang w:val="en-GB"/>
        </w:rPr>
        <w:t>.</w:t>
      </w:r>
      <w:r w:rsidR="003A6B15" w:rsidRPr="003A6B15">
        <w:rPr>
          <w:rFonts w:asciiTheme="majorBidi" w:hAnsiTheme="majorBidi" w:cstheme="majorBidi"/>
          <w:bCs/>
          <w:sz w:val="24"/>
          <w:szCs w:val="24"/>
          <w:lang w:val="en-GB"/>
        </w:rPr>
        <w:t xml:space="preserve"> </w:t>
      </w:r>
      <w:r w:rsidR="003A6B15">
        <w:rPr>
          <w:rFonts w:asciiTheme="majorBidi" w:hAnsiTheme="majorBidi" w:cstheme="majorBidi"/>
          <w:bCs/>
          <w:sz w:val="24"/>
          <w:szCs w:val="24"/>
          <w:lang w:val="en-GB"/>
        </w:rPr>
        <w:t xml:space="preserve">Follow-up work would need to specify </w:t>
      </w:r>
      <w:r w:rsidR="00F83C3C">
        <w:rPr>
          <w:rFonts w:asciiTheme="majorBidi" w:hAnsiTheme="majorBidi" w:cstheme="majorBidi"/>
          <w:bCs/>
          <w:sz w:val="24"/>
          <w:szCs w:val="24"/>
          <w:lang w:val="en-GB"/>
        </w:rPr>
        <w:t>the circumstances under which</w:t>
      </w:r>
      <w:r w:rsidR="003A6B15">
        <w:rPr>
          <w:rFonts w:asciiTheme="majorBidi" w:hAnsiTheme="majorBidi" w:cstheme="majorBidi"/>
          <w:bCs/>
          <w:sz w:val="24"/>
          <w:szCs w:val="24"/>
          <w:lang w:val="en-GB"/>
        </w:rPr>
        <w:t xml:space="preserve"> </w:t>
      </w:r>
      <w:r w:rsidR="005A6C44">
        <w:rPr>
          <w:rFonts w:asciiTheme="majorBidi" w:hAnsiTheme="majorBidi" w:cstheme="majorBidi"/>
          <w:bCs/>
          <w:sz w:val="24"/>
          <w:szCs w:val="24"/>
          <w:lang w:val="en-GB"/>
        </w:rPr>
        <w:t>personal</w:t>
      </w:r>
      <w:r w:rsidR="003A6B15">
        <w:rPr>
          <w:rFonts w:asciiTheme="majorBidi" w:hAnsiTheme="majorBidi" w:cstheme="majorBidi"/>
          <w:bCs/>
          <w:sz w:val="24"/>
          <w:szCs w:val="24"/>
          <w:lang w:val="en-GB"/>
        </w:rPr>
        <w:t xml:space="preserve"> versus organisational nostalgia predict</w:t>
      </w:r>
      <w:r w:rsidR="00F83C3C">
        <w:rPr>
          <w:rFonts w:asciiTheme="majorBidi" w:hAnsiTheme="majorBidi" w:cstheme="majorBidi"/>
          <w:bCs/>
          <w:sz w:val="24"/>
          <w:szCs w:val="24"/>
          <w:lang w:val="en-GB"/>
        </w:rPr>
        <w:t>s</w:t>
      </w:r>
      <w:r w:rsidR="003A6B15">
        <w:rPr>
          <w:rFonts w:asciiTheme="majorBidi" w:hAnsiTheme="majorBidi" w:cstheme="majorBidi"/>
          <w:bCs/>
          <w:sz w:val="24"/>
          <w:szCs w:val="24"/>
          <w:lang w:val="en-GB"/>
        </w:rPr>
        <w:t xml:space="preserve"> organisational outcomes</w:t>
      </w:r>
      <w:r w:rsidR="0088178B">
        <w:rPr>
          <w:rFonts w:asciiTheme="majorBidi" w:hAnsiTheme="majorBidi" w:cstheme="majorBidi"/>
          <w:bCs/>
          <w:sz w:val="24"/>
          <w:szCs w:val="24"/>
          <w:lang w:val="en-GB"/>
        </w:rPr>
        <w:t>.</w:t>
      </w:r>
      <w:r w:rsidR="005D727D">
        <w:rPr>
          <w:rFonts w:asciiTheme="majorBidi" w:hAnsiTheme="majorBidi" w:cstheme="majorBidi"/>
          <w:bCs/>
          <w:sz w:val="24"/>
          <w:szCs w:val="24"/>
          <w:lang w:val="en-GB"/>
        </w:rPr>
        <w:t xml:space="preserve"> </w:t>
      </w:r>
      <w:r w:rsidR="009A36CF">
        <w:rPr>
          <w:rFonts w:asciiTheme="majorBidi" w:hAnsiTheme="majorBidi" w:cstheme="majorBidi"/>
          <w:bCs/>
          <w:sz w:val="24"/>
          <w:szCs w:val="24"/>
          <w:lang w:val="en-GB"/>
        </w:rPr>
        <w:t>Third</w:t>
      </w:r>
      <w:r w:rsidR="00D96BB4">
        <w:rPr>
          <w:rFonts w:asciiTheme="majorBidi" w:hAnsiTheme="majorBidi" w:cstheme="majorBidi"/>
          <w:bCs/>
          <w:sz w:val="24"/>
          <w:szCs w:val="24"/>
          <w:lang w:val="en-GB"/>
        </w:rPr>
        <w:t>,</w:t>
      </w:r>
      <w:r w:rsidR="00F83C3C">
        <w:rPr>
          <w:rFonts w:asciiTheme="majorBidi" w:hAnsiTheme="majorBidi" w:cstheme="majorBidi"/>
          <w:bCs/>
          <w:sz w:val="24"/>
          <w:szCs w:val="24"/>
          <w:lang w:val="en-GB"/>
        </w:rPr>
        <w:t xml:space="preserve"> t</w:t>
      </w:r>
      <w:r w:rsidR="00D96BB4">
        <w:rPr>
          <w:rFonts w:asciiTheme="majorBidi" w:hAnsiTheme="majorBidi" w:cstheme="majorBidi"/>
          <w:bCs/>
          <w:sz w:val="24"/>
          <w:szCs w:val="24"/>
          <w:lang w:val="en-GB"/>
        </w:rPr>
        <w:t xml:space="preserve">here is suggestive evidence that </w:t>
      </w:r>
      <w:r w:rsidR="007C156C">
        <w:rPr>
          <w:rFonts w:asciiTheme="majorBidi" w:hAnsiTheme="majorBidi" w:cstheme="majorBidi"/>
          <w:bCs/>
          <w:sz w:val="24"/>
          <w:szCs w:val="24"/>
          <w:lang w:val="en-GB"/>
        </w:rPr>
        <w:t xml:space="preserve">shared narratives of organisational </w:t>
      </w:r>
      <w:r w:rsidR="007C156C" w:rsidRPr="00ED452D">
        <w:rPr>
          <w:rFonts w:asciiTheme="majorBidi" w:hAnsiTheme="majorBidi" w:cstheme="majorBidi"/>
          <w:bCs/>
          <w:sz w:val="24"/>
          <w:szCs w:val="24"/>
          <w:lang w:val="en-GB"/>
        </w:rPr>
        <w:t xml:space="preserve">nostalgia can </w:t>
      </w:r>
      <w:r w:rsidR="00D96BB4" w:rsidRPr="00ED452D">
        <w:rPr>
          <w:rFonts w:asciiTheme="majorBidi" w:hAnsiTheme="majorBidi" w:cstheme="majorBidi"/>
          <w:bCs/>
          <w:sz w:val="24"/>
          <w:szCs w:val="24"/>
          <w:lang w:val="en-GB"/>
        </w:rPr>
        <w:t>divide people into ingroups and outgroups</w:t>
      </w:r>
      <w:r w:rsidR="007C156C" w:rsidRPr="00ED452D">
        <w:rPr>
          <w:rFonts w:asciiTheme="majorBidi" w:hAnsiTheme="majorBidi" w:cstheme="majorBidi"/>
          <w:bCs/>
          <w:sz w:val="24"/>
          <w:szCs w:val="24"/>
          <w:lang w:val="en-GB"/>
        </w:rPr>
        <w:t xml:space="preserve"> (Mi</w:t>
      </w:r>
      <w:r w:rsidR="00312694" w:rsidRPr="00ED452D">
        <w:rPr>
          <w:rFonts w:asciiTheme="majorBidi" w:hAnsiTheme="majorBidi" w:cstheme="majorBidi"/>
          <w:bCs/>
          <w:sz w:val="24"/>
          <w:szCs w:val="24"/>
          <w:lang w:val="en-GB"/>
        </w:rPr>
        <w:t>l</w:t>
      </w:r>
      <w:r w:rsidR="007C156C" w:rsidRPr="00ED452D">
        <w:rPr>
          <w:rFonts w:asciiTheme="majorBidi" w:hAnsiTheme="majorBidi" w:cstheme="majorBidi"/>
          <w:bCs/>
          <w:sz w:val="24"/>
          <w:szCs w:val="24"/>
          <w:lang w:val="en-GB"/>
        </w:rPr>
        <w:t xml:space="preserve">ligan, 2003; </w:t>
      </w:r>
      <w:proofErr w:type="spellStart"/>
      <w:r w:rsidR="007C156C" w:rsidRPr="00ED452D">
        <w:rPr>
          <w:rFonts w:asciiTheme="majorBidi" w:hAnsiTheme="majorBidi" w:cstheme="majorBidi"/>
          <w:bCs/>
          <w:sz w:val="24"/>
          <w:szCs w:val="24"/>
          <w:lang w:val="en-GB"/>
        </w:rPr>
        <w:t>Ybema</w:t>
      </w:r>
      <w:proofErr w:type="spellEnd"/>
      <w:r w:rsidR="007C156C" w:rsidRPr="00ED452D">
        <w:rPr>
          <w:rFonts w:asciiTheme="majorBidi" w:hAnsiTheme="majorBidi" w:cstheme="majorBidi"/>
          <w:bCs/>
          <w:sz w:val="24"/>
          <w:szCs w:val="24"/>
          <w:lang w:val="en-GB"/>
        </w:rPr>
        <w:t>, 1997).</w:t>
      </w:r>
      <w:r w:rsidR="003E6890" w:rsidRPr="00ED452D">
        <w:rPr>
          <w:rFonts w:asciiTheme="majorBidi" w:hAnsiTheme="majorBidi" w:cstheme="majorBidi"/>
          <w:bCs/>
          <w:sz w:val="24"/>
          <w:szCs w:val="24"/>
          <w:lang w:val="en-GB"/>
        </w:rPr>
        <w:t xml:space="preserve"> </w:t>
      </w:r>
      <w:r w:rsidR="00D96BB4" w:rsidRPr="00ED452D">
        <w:rPr>
          <w:rFonts w:asciiTheme="majorBidi" w:hAnsiTheme="majorBidi" w:cstheme="majorBidi"/>
          <w:bCs/>
          <w:sz w:val="24"/>
          <w:szCs w:val="24"/>
          <w:lang w:val="en-GB"/>
        </w:rPr>
        <w:t>A</w:t>
      </w:r>
      <w:r w:rsidR="003E6890" w:rsidRPr="00ED452D">
        <w:rPr>
          <w:rFonts w:ascii="Times New Roman" w:hAnsi="Times New Roman" w:cs="Times New Roman"/>
          <w:sz w:val="24"/>
          <w:szCs w:val="24"/>
          <w:lang w:val="en-GB"/>
        </w:rPr>
        <w:t xml:space="preserve">re </w:t>
      </w:r>
      <w:r w:rsidR="008D5D91" w:rsidRPr="00ED452D">
        <w:rPr>
          <w:rFonts w:ascii="Times New Roman" w:hAnsi="Times New Roman" w:cs="Times New Roman"/>
          <w:sz w:val="24"/>
          <w:szCs w:val="24"/>
          <w:lang w:val="en-GB"/>
        </w:rPr>
        <w:t>organi</w:t>
      </w:r>
      <w:r w:rsidR="0095034B" w:rsidRPr="00ED452D">
        <w:rPr>
          <w:rFonts w:ascii="Times New Roman" w:hAnsi="Times New Roman" w:cs="Times New Roman"/>
          <w:sz w:val="24"/>
          <w:szCs w:val="24"/>
          <w:lang w:val="en-GB"/>
        </w:rPr>
        <w:t>s</w:t>
      </w:r>
      <w:r w:rsidR="008D5D91" w:rsidRPr="00ED452D">
        <w:rPr>
          <w:rFonts w:ascii="Times New Roman" w:hAnsi="Times New Roman" w:cs="Times New Roman"/>
          <w:sz w:val="24"/>
          <w:szCs w:val="24"/>
          <w:lang w:val="en-GB"/>
        </w:rPr>
        <w:t xml:space="preserve">ational </w:t>
      </w:r>
      <w:r w:rsidR="003E6890" w:rsidRPr="00ED452D">
        <w:rPr>
          <w:rFonts w:ascii="Times New Roman" w:hAnsi="Times New Roman" w:cs="Times New Roman"/>
          <w:sz w:val="24"/>
          <w:szCs w:val="24"/>
          <w:lang w:val="en-GB"/>
        </w:rPr>
        <w:t xml:space="preserve">nostalgic narratives perceived </w:t>
      </w:r>
      <w:r w:rsidR="00700D0B" w:rsidRPr="00ED452D">
        <w:rPr>
          <w:rFonts w:ascii="Times New Roman" w:hAnsi="Times New Roman" w:cs="Times New Roman"/>
          <w:sz w:val="24"/>
          <w:szCs w:val="24"/>
          <w:lang w:val="en-GB"/>
        </w:rPr>
        <w:lastRenderedPageBreak/>
        <w:t xml:space="preserve">as positive or exclusionary </w:t>
      </w:r>
      <w:r w:rsidR="003E6890" w:rsidRPr="00ED452D">
        <w:rPr>
          <w:rFonts w:ascii="Times New Roman" w:hAnsi="Times New Roman" w:cs="Times New Roman"/>
          <w:sz w:val="24"/>
          <w:szCs w:val="24"/>
          <w:lang w:val="en-GB"/>
        </w:rPr>
        <w:t>from the perspective of those who did not experience th</w:t>
      </w:r>
      <w:r w:rsidR="00D96BB4" w:rsidRPr="00ED452D">
        <w:rPr>
          <w:rFonts w:ascii="Times New Roman" w:hAnsi="Times New Roman" w:cs="Times New Roman"/>
          <w:sz w:val="24"/>
          <w:szCs w:val="24"/>
          <w:lang w:val="en-GB"/>
        </w:rPr>
        <w:t>e relevant</w:t>
      </w:r>
      <w:r w:rsidR="003E6890" w:rsidRPr="00ED452D">
        <w:rPr>
          <w:rFonts w:ascii="Times New Roman" w:hAnsi="Times New Roman" w:cs="Times New Roman"/>
          <w:sz w:val="24"/>
          <w:szCs w:val="24"/>
          <w:lang w:val="en-GB"/>
        </w:rPr>
        <w:t xml:space="preserve"> events? Does introducing newcomers to such nostalgic narratives help or hurt the</w:t>
      </w:r>
      <w:r w:rsidR="00D96BB4" w:rsidRPr="00ED452D">
        <w:rPr>
          <w:rFonts w:ascii="Times New Roman" w:hAnsi="Times New Roman" w:cs="Times New Roman"/>
          <w:sz w:val="24"/>
          <w:szCs w:val="24"/>
          <w:lang w:val="en-GB"/>
        </w:rPr>
        <w:t>ir</w:t>
      </w:r>
      <w:r w:rsidR="003E6890" w:rsidRPr="00ED452D">
        <w:rPr>
          <w:rFonts w:ascii="Times New Roman" w:hAnsi="Times New Roman" w:cs="Times New Roman"/>
          <w:sz w:val="24"/>
          <w:szCs w:val="24"/>
          <w:lang w:val="en-GB"/>
        </w:rPr>
        <w:t xml:space="preserve"> integration? </w:t>
      </w:r>
      <w:r w:rsidR="00D96BB4" w:rsidRPr="00ED452D">
        <w:rPr>
          <w:rFonts w:ascii="Times New Roman" w:hAnsi="Times New Roman" w:cs="Times New Roman"/>
          <w:sz w:val="24"/>
          <w:szCs w:val="24"/>
          <w:lang w:val="en-GB"/>
        </w:rPr>
        <w:t xml:space="preserve">This line of inquiry has the potential to </w:t>
      </w:r>
      <w:r w:rsidR="00F83C3C" w:rsidRPr="00ED452D">
        <w:rPr>
          <w:rFonts w:ascii="Times New Roman" w:hAnsi="Times New Roman" w:cs="Times New Roman"/>
          <w:sz w:val="24"/>
          <w:szCs w:val="24"/>
          <w:lang w:val="en-GB"/>
        </w:rPr>
        <w:t>uncover</w:t>
      </w:r>
      <w:r w:rsidR="00D96BB4" w:rsidRPr="00ED452D">
        <w:rPr>
          <w:rFonts w:ascii="Times New Roman" w:hAnsi="Times New Roman" w:cs="Times New Roman"/>
          <w:sz w:val="24"/>
          <w:szCs w:val="24"/>
          <w:lang w:val="en-GB"/>
        </w:rPr>
        <w:t xml:space="preserve"> </w:t>
      </w:r>
      <w:r w:rsidR="000D0064" w:rsidRPr="00ED452D">
        <w:rPr>
          <w:rFonts w:ascii="Times New Roman" w:hAnsi="Times New Roman" w:cs="Times New Roman"/>
          <w:sz w:val="24"/>
          <w:szCs w:val="24"/>
          <w:lang w:val="en-GB"/>
        </w:rPr>
        <w:t>adverse</w:t>
      </w:r>
      <w:r w:rsidR="003E6890" w:rsidRPr="00ED452D">
        <w:rPr>
          <w:rFonts w:ascii="Times New Roman" w:hAnsi="Times New Roman" w:cs="Times New Roman"/>
          <w:sz w:val="24"/>
          <w:szCs w:val="24"/>
          <w:lang w:val="en-GB"/>
        </w:rPr>
        <w:t xml:space="preserve"> </w:t>
      </w:r>
      <w:r w:rsidR="000D0064" w:rsidRPr="00ED452D">
        <w:rPr>
          <w:rFonts w:ascii="Times New Roman" w:hAnsi="Times New Roman" w:cs="Times New Roman"/>
          <w:sz w:val="24"/>
          <w:szCs w:val="24"/>
          <w:lang w:val="en-GB"/>
        </w:rPr>
        <w:t>consequences</w:t>
      </w:r>
      <w:r w:rsidR="003E6890" w:rsidRPr="00ED452D">
        <w:rPr>
          <w:rFonts w:ascii="Times New Roman" w:hAnsi="Times New Roman" w:cs="Times New Roman"/>
          <w:sz w:val="24"/>
          <w:szCs w:val="24"/>
          <w:lang w:val="en-GB"/>
        </w:rPr>
        <w:t xml:space="preserve"> of </w:t>
      </w:r>
      <w:r w:rsidR="00D96BB4" w:rsidRPr="00ED452D">
        <w:rPr>
          <w:rFonts w:ascii="Times New Roman" w:hAnsi="Times New Roman" w:cs="Times New Roman"/>
          <w:sz w:val="24"/>
          <w:szCs w:val="24"/>
          <w:lang w:val="en-GB"/>
        </w:rPr>
        <w:t>organisational nostalgia</w:t>
      </w:r>
      <w:r w:rsidR="003E6890" w:rsidRPr="00ED452D">
        <w:rPr>
          <w:rFonts w:ascii="Times New Roman" w:hAnsi="Times New Roman" w:cs="Times New Roman"/>
          <w:sz w:val="24"/>
          <w:szCs w:val="24"/>
          <w:lang w:val="en-GB"/>
        </w:rPr>
        <w:t>.</w:t>
      </w:r>
      <w:r w:rsidR="00A545C9">
        <w:rPr>
          <w:rFonts w:ascii="Times New Roman" w:hAnsi="Times New Roman" w:cs="Times New Roman"/>
          <w:sz w:val="24"/>
          <w:szCs w:val="24"/>
          <w:lang w:val="en-GB"/>
        </w:rPr>
        <w:t xml:space="preserve"> Lastly, f</w:t>
      </w:r>
      <w:r w:rsidR="00ED50D5">
        <w:rPr>
          <w:rFonts w:ascii="Times New Roman" w:hAnsi="Times New Roman" w:cs="Times New Roman"/>
          <w:sz w:val="24"/>
          <w:szCs w:val="24"/>
          <w:lang w:val="en-GB"/>
        </w:rPr>
        <w:t xml:space="preserve">uture research may </w:t>
      </w:r>
      <w:r w:rsidR="00181575">
        <w:rPr>
          <w:rFonts w:ascii="Times New Roman" w:hAnsi="Times New Roman" w:cs="Times New Roman"/>
          <w:sz w:val="24"/>
          <w:szCs w:val="24"/>
          <w:lang w:val="en-GB"/>
        </w:rPr>
        <w:t xml:space="preserve">analyse organizational nostalgia </w:t>
      </w:r>
      <w:r w:rsidR="000D27FB">
        <w:rPr>
          <w:rFonts w:ascii="Times New Roman" w:hAnsi="Times New Roman" w:cs="Times New Roman"/>
          <w:sz w:val="24"/>
          <w:szCs w:val="24"/>
          <w:lang w:val="en-GB"/>
        </w:rPr>
        <w:t>with</w:t>
      </w:r>
      <w:r w:rsidR="00181575">
        <w:rPr>
          <w:rFonts w:ascii="Times New Roman" w:hAnsi="Times New Roman" w:cs="Times New Roman"/>
          <w:sz w:val="24"/>
          <w:szCs w:val="24"/>
          <w:lang w:val="en-GB"/>
        </w:rPr>
        <w:t xml:space="preserve"> </w:t>
      </w:r>
      <w:r w:rsidR="00D76D26">
        <w:rPr>
          <w:rFonts w:ascii="Times New Roman" w:hAnsi="Times New Roman" w:cs="Times New Roman"/>
          <w:sz w:val="24"/>
          <w:szCs w:val="24"/>
          <w:lang w:val="en-GB"/>
        </w:rPr>
        <w:t>other models than the JD-R model</w:t>
      </w:r>
      <w:r w:rsidR="00415482">
        <w:rPr>
          <w:rFonts w:ascii="Times New Roman" w:hAnsi="Times New Roman" w:cs="Times New Roman"/>
          <w:sz w:val="24"/>
          <w:szCs w:val="24"/>
          <w:lang w:val="en-GB"/>
        </w:rPr>
        <w:t xml:space="preserve">, such as </w:t>
      </w:r>
      <w:r w:rsidR="00CB45B5">
        <w:rPr>
          <w:rFonts w:ascii="Times New Roman" w:hAnsi="Times New Roman" w:cs="Times New Roman"/>
          <w:sz w:val="24"/>
          <w:szCs w:val="24"/>
          <w:lang w:val="en-GB"/>
        </w:rPr>
        <w:t xml:space="preserve">the </w:t>
      </w:r>
      <w:r w:rsidR="000E41E4">
        <w:rPr>
          <w:rFonts w:ascii="Times New Roman" w:hAnsi="Times New Roman" w:cs="Times New Roman"/>
          <w:sz w:val="24"/>
          <w:szCs w:val="24"/>
          <w:lang w:val="en-GB"/>
        </w:rPr>
        <w:t>circumplex model</w:t>
      </w:r>
      <w:r w:rsidR="004C410C">
        <w:rPr>
          <w:rFonts w:ascii="Times New Roman" w:hAnsi="Times New Roman" w:cs="Times New Roman"/>
          <w:sz w:val="24"/>
          <w:szCs w:val="24"/>
          <w:lang w:val="en-GB"/>
        </w:rPr>
        <w:t xml:space="preserve"> of emotions </w:t>
      </w:r>
      <w:r w:rsidR="00CB45B5">
        <w:rPr>
          <w:rFonts w:ascii="Times New Roman" w:hAnsi="Times New Roman" w:cs="Times New Roman"/>
          <w:sz w:val="24"/>
          <w:szCs w:val="24"/>
          <w:lang w:val="en-GB"/>
        </w:rPr>
        <w:t>(Feldman Barrett &amp; Russell, 1998)</w:t>
      </w:r>
      <w:r w:rsidR="00415482">
        <w:rPr>
          <w:rFonts w:ascii="Times New Roman" w:hAnsi="Times New Roman" w:cs="Times New Roman"/>
          <w:sz w:val="24"/>
          <w:szCs w:val="24"/>
          <w:lang w:val="en-GB"/>
        </w:rPr>
        <w:t>. N</w:t>
      </w:r>
      <w:r w:rsidR="00181575">
        <w:rPr>
          <w:rFonts w:ascii="Times New Roman" w:hAnsi="Times New Roman" w:cs="Times New Roman"/>
          <w:sz w:val="24"/>
          <w:szCs w:val="24"/>
          <w:lang w:val="en-GB"/>
        </w:rPr>
        <w:t xml:space="preserve">ostalgia </w:t>
      </w:r>
      <w:r w:rsidR="00ED6C45">
        <w:rPr>
          <w:rFonts w:ascii="Times New Roman" w:hAnsi="Times New Roman" w:cs="Times New Roman"/>
          <w:sz w:val="24"/>
          <w:szCs w:val="24"/>
          <w:lang w:val="en-GB"/>
        </w:rPr>
        <w:t xml:space="preserve">is positive in valence </w:t>
      </w:r>
      <w:r w:rsidR="006661A9">
        <w:rPr>
          <w:rFonts w:ascii="Times New Roman" w:hAnsi="Times New Roman" w:cs="Times New Roman"/>
          <w:sz w:val="24"/>
          <w:szCs w:val="24"/>
          <w:lang w:val="en-GB"/>
        </w:rPr>
        <w:t xml:space="preserve">and </w:t>
      </w:r>
      <w:r w:rsidR="00ED6C45">
        <w:rPr>
          <w:rFonts w:ascii="Times New Roman" w:hAnsi="Times New Roman" w:cs="Times New Roman"/>
          <w:sz w:val="24"/>
          <w:szCs w:val="24"/>
          <w:lang w:val="en-GB"/>
        </w:rPr>
        <w:t>low in arousal</w:t>
      </w:r>
      <w:r w:rsidR="006A097D">
        <w:rPr>
          <w:rFonts w:ascii="Times New Roman" w:hAnsi="Times New Roman" w:cs="Times New Roman"/>
          <w:sz w:val="24"/>
          <w:szCs w:val="24"/>
          <w:lang w:val="en-GB"/>
        </w:rPr>
        <w:t xml:space="preserve"> </w:t>
      </w:r>
      <w:r w:rsidR="00843466">
        <w:rPr>
          <w:rFonts w:ascii="Times New Roman" w:hAnsi="Times New Roman" w:cs="Times New Roman"/>
          <w:sz w:val="24"/>
          <w:szCs w:val="24"/>
          <w:lang w:val="en-GB"/>
        </w:rPr>
        <w:t xml:space="preserve">(Van Tilburg, 2023; </w:t>
      </w:r>
      <w:r w:rsidR="00843466" w:rsidRPr="00843466">
        <w:rPr>
          <w:rFonts w:ascii="Times New Roman" w:hAnsi="Times New Roman" w:cs="Times New Roman"/>
          <w:sz w:val="24"/>
          <w:szCs w:val="24"/>
          <w:lang w:val="en-GB"/>
        </w:rPr>
        <w:t>Van Tilburg, Wildschut, &amp; Sedikides, 2018)</w:t>
      </w:r>
      <w:r w:rsidR="00D4562B">
        <w:rPr>
          <w:rFonts w:ascii="Times New Roman" w:hAnsi="Times New Roman" w:cs="Times New Roman"/>
          <w:sz w:val="24"/>
          <w:szCs w:val="24"/>
          <w:lang w:val="en-GB"/>
        </w:rPr>
        <w:t xml:space="preserve">. </w:t>
      </w:r>
      <w:r w:rsidR="004D64DE">
        <w:rPr>
          <w:rFonts w:ascii="Times New Roman" w:hAnsi="Times New Roman" w:cs="Times New Roman"/>
          <w:sz w:val="24"/>
          <w:szCs w:val="24"/>
          <w:lang w:val="en-GB"/>
        </w:rPr>
        <w:t>O</w:t>
      </w:r>
      <w:r w:rsidR="005A7C0C">
        <w:rPr>
          <w:rFonts w:ascii="Times New Roman" w:hAnsi="Times New Roman" w:cs="Times New Roman"/>
          <w:sz w:val="24"/>
          <w:szCs w:val="24"/>
          <w:lang w:val="en-GB"/>
        </w:rPr>
        <w:t xml:space="preserve">rganizational </w:t>
      </w:r>
      <w:r w:rsidR="00D4562B">
        <w:rPr>
          <w:rFonts w:ascii="Times New Roman" w:hAnsi="Times New Roman" w:cs="Times New Roman"/>
          <w:sz w:val="24"/>
          <w:szCs w:val="24"/>
          <w:lang w:val="en-GB"/>
        </w:rPr>
        <w:t xml:space="preserve">nostalgia </w:t>
      </w:r>
      <w:r w:rsidR="004D64DE">
        <w:rPr>
          <w:rFonts w:ascii="Times New Roman" w:hAnsi="Times New Roman" w:cs="Times New Roman"/>
          <w:sz w:val="24"/>
          <w:szCs w:val="24"/>
          <w:lang w:val="en-GB"/>
        </w:rPr>
        <w:t>may thus link</w:t>
      </w:r>
      <w:r w:rsidR="00A85AE8">
        <w:rPr>
          <w:rFonts w:ascii="Times New Roman" w:hAnsi="Times New Roman" w:cs="Times New Roman"/>
          <w:sz w:val="24"/>
          <w:szCs w:val="24"/>
          <w:lang w:val="en-GB"/>
        </w:rPr>
        <w:t xml:space="preserve"> differently </w:t>
      </w:r>
      <w:r w:rsidR="004D64DE">
        <w:rPr>
          <w:rFonts w:ascii="Times New Roman" w:hAnsi="Times New Roman" w:cs="Times New Roman"/>
          <w:sz w:val="24"/>
          <w:szCs w:val="24"/>
          <w:lang w:val="en-GB"/>
        </w:rPr>
        <w:t>with work motivation than e</w:t>
      </w:r>
      <w:r w:rsidR="00812E03">
        <w:rPr>
          <w:rFonts w:ascii="Times New Roman" w:hAnsi="Times New Roman" w:cs="Times New Roman"/>
          <w:sz w:val="24"/>
          <w:szCs w:val="24"/>
          <w:lang w:val="en-GB"/>
        </w:rPr>
        <w:t xml:space="preserve">motions that are </w:t>
      </w:r>
      <w:r w:rsidR="004D64DE">
        <w:rPr>
          <w:rFonts w:ascii="Times New Roman" w:hAnsi="Times New Roman" w:cs="Times New Roman"/>
          <w:sz w:val="24"/>
          <w:szCs w:val="24"/>
          <w:lang w:val="en-GB"/>
        </w:rPr>
        <w:t xml:space="preserve">typically </w:t>
      </w:r>
      <w:r w:rsidR="00812E03">
        <w:rPr>
          <w:rFonts w:ascii="Times New Roman" w:hAnsi="Times New Roman" w:cs="Times New Roman"/>
          <w:sz w:val="24"/>
          <w:szCs w:val="24"/>
          <w:lang w:val="en-GB"/>
        </w:rPr>
        <w:t xml:space="preserve">associated with </w:t>
      </w:r>
      <w:r w:rsidR="00E67CF1">
        <w:rPr>
          <w:rFonts w:ascii="Times New Roman" w:hAnsi="Times New Roman" w:cs="Times New Roman"/>
          <w:sz w:val="24"/>
          <w:szCs w:val="24"/>
          <w:lang w:val="en-GB"/>
        </w:rPr>
        <w:t>this outcome</w:t>
      </w:r>
      <w:r w:rsidR="00812E03">
        <w:rPr>
          <w:rFonts w:ascii="Times New Roman" w:hAnsi="Times New Roman" w:cs="Times New Roman"/>
          <w:sz w:val="24"/>
          <w:szCs w:val="24"/>
          <w:lang w:val="en-GB"/>
        </w:rPr>
        <w:t xml:space="preserve">, such as </w:t>
      </w:r>
      <w:r w:rsidR="000E41E4">
        <w:rPr>
          <w:rFonts w:ascii="Times New Roman" w:hAnsi="Times New Roman" w:cs="Times New Roman"/>
          <w:sz w:val="24"/>
          <w:szCs w:val="24"/>
          <w:lang w:val="en-GB"/>
        </w:rPr>
        <w:t>excitement</w:t>
      </w:r>
      <w:r w:rsidR="00911121">
        <w:rPr>
          <w:rFonts w:ascii="Times New Roman" w:hAnsi="Times New Roman" w:cs="Times New Roman"/>
          <w:sz w:val="24"/>
          <w:szCs w:val="24"/>
          <w:lang w:val="en-GB"/>
        </w:rPr>
        <w:t>,</w:t>
      </w:r>
      <w:r w:rsidR="006661A9">
        <w:rPr>
          <w:rFonts w:ascii="Times New Roman" w:hAnsi="Times New Roman" w:cs="Times New Roman"/>
          <w:sz w:val="24"/>
          <w:szCs w:val="24"/>
          <w:lang w:val="en-GB"/>
        </w:rPr>
        <w:t xml:space="preserve"> </w:t>
      </w:r>
      <w:r w:rsidR="004D64DE">
        <w:rPr>
          <w:rFonts w:ascii="Times New Roman" w:hAnsi="Times New Roman" w:cs="Times New Roman"/>
          <w:sz w:val="24"/>
          <w:szCs w:val="24"/>
          <w:lang w:val="en-GB"/>
        </w:rPr>
        <w:t xml:space="preserve">which is </w:t>
      </w:r>
      <w:r w:rsidR="00A85AE8">
        <w:rPr>
          <w:rFonts w:ascii="Times New Roman" w:hAnsi="Times New Roman" w:cs="Times New Roman"/>
          <w:sz w:val="24"/>
          <w:szCs w:val="24"/>
          <w:lang w:val="en-GB"/>
        </w:rPr>
        <w:t>positive in valence and high in arousal.</w:t>
      </w:r>
    </w:p>
    <w:p w14:paraId="5B93EFF4" w14:textId="29628088" w:rsidR="00375AEE" w:rsidRPr="00AF5753" w:rsidRDefault="008447ED" w:rsidP="00AE22F3">
      <w:pPr>
        <w:spacing w:after="0" w:line="480" w:lineRule="exact"/>
        <w:contextualSpacing/>
        <w:rPr>
          <w:rFonts w:asciiTheme="majorBidi" w:hAnsiTheme="majorBidi" w:cstheme="majorBidi"/>
          <w:b/>
          <w:sz w:val="24"/>
          <w:szCs w:val="24"/>
          <w:lang w:val="en-GB"/>
        </w:rPr>
      </w:pPr>
      <w:r>
        <w:rPr>
          <w:rFonts w:asciiTheme="majorBidi" w:hAnsiTheme="majorBidi" w:cstheme="majorBidi"/>
          <w:b/>
          <w:sz w:val="24"/>
          <w:szCs w:val="24"/>
          <w:lang w:val="en-GB"/>
        </w:rPr>
        <w:t>Conclusion</w:t>
      </w:r>
    </w:p>
    <w:p w14:paraId="2AEA1638" w14:textId="4D559354" w:rsidR="006F4221" w:rsidRPr="00AF5753" w:rsidRDefault="00F05D54" w:rsidP="00751661">
      <w:pPr>
        <w:spacing w:after="0" w:line="480" w:lineRule="exact"/>
        <w:ind w:firstLine="709"/>
        <w:contextualSpacing/>
        <w:rPr>
          <w:rFonts w:asciiTheme="majorBidi" w:hAnsiTheme="majorBidi" w:cstheme="majorBidi"/>
          <w:b/>
          <w:sz w:val="24"/>
          <w:szCs w:val="24"/>
          <w:lang w:val="en-GB"/>
        </w:rPr>
      </w:pPr>
      <w:r w:rsidRPr="00AF5753">
        <w:rPr>
          <w:rFonts w:asciiTheme="majorBidi" w:hAnsiTheme="majorBidi" w:cstheme="majorBidi"/>
          <w:bCs/>
          <w:sz w:val="24"/>
          <w:szCs w:val="24"/>
          <w:lang w:val="en-GB"/>
        </w:rPr>
        <w:t xml:space="preserve">We </w:t>
      </w:r>
      <w:r w:rsidR="003723DE" w:rsidRPr="00AF5753">
        <w:rPr>
          <w:rFonts w:asciiTheme="majorBidi" w:hAnsiTheme="majorBidi" w:cstheme="majorBidi"/>
          <w:bCs/>
          <w:sz w:val="24"/>
          <w:szCs w:val="24"/>
          <w:lang w:val="en-GB"/>
        </w:rPr>
        <w:t>conceptual</w:t>
      </w:r>
      <w:r w:rsidR="00D834AC" w:rsidRPr="00AF5753">
        <w:rPr>
          <w:rFonts w:asciiTheme="majorBidi" w:hAnsiTheme="majorBidi" w:cstheme="majorBidi"/>
          <w:bCs/>
          <w:sz w:val="24"/>
          <w:szCs w:val="24"/>
          <w:lang w:val="en-GB"/>
        </w:rPr>
        <w:t>ise</w:t>
      </w:r>
      <w:r w:rsidR="003723DE" w:rsidRPr="00AF5753">
        <w:rPr>
          <w:rFonts w:asciiTheme="majorBidi" w:hAnsiTheme="majorBidi" w:cstheme="majorBidi"/>
          <w:bCs/>
          <w:sz w:val="24"/>
          <w:szCs w:val="24"/>
          <w:lang w:val="en-GB"/>
        </w:rPr>
        <w:t xml:space="preserve">d </w:t>
      </w:r>
      <w:r w:rsidR="007A6304" w:rsidRPr="00AF5753">
        <w:rPr>
          <w:rFonts w:asciiTheme="majorBidi" w:hAnsiTheme="majorBidi" w:cstheme="majorBidi"/>
          <w:bCs/>
          <w:sz w:val="24"/>
          <w:szCs w:val="24"/>
          <w:lang w:val="en-GB"/>
        </w:rPr>
        <w:t>organisational</w:t>
      </w:r>
      <w:r w:rsidR="003723DE" w:rsidRPr="00AF5753">
        <w:rPr>
          <w:rFonts w:asciiTheme="majorBidi" w:hAnsiTheme="majorBidi" w:cstheme="majorBidi"/>
          <w:bCs/>
          <w:sz w:val="24"/>
          <w:szCs w:val="24"/>
          <w:lang w:val="en-GB"/>
        </w:rPr>
        <w:t xml:space="preserve"> nostalgia as a</w:t>
      </w:r>
      <w:r w:rsidR="000C3A61">
        <w:rPr>
          <w:rFonts w:asciiTheme="majorBidi" w:hAnsiTheme="majorBidi" w:cstheme="majorBidi"/>
          <w:bCs/>
          <w:sz w:val="24"/>
          <w:szCs w:val="24"/>
          <w:lang w:val="en-GB"/>
        </w:rPr>
        <w:t>n emotion</w:t>
      </w:r>
      <w:r w:rsidR="003723DE" w:rsidRPr="00AF5753">
        <w:rPr>
          <w:rFonts w:asciiTheme="majorBidi" w:hAnsiTheme="majorBidi" w:cstheme="majorBidi"/>
          <w:bCs/>
          <w:sz w:val="24"/>
          <w:szCs w:val="24"/>
          <w:lang w:val="en-GB"/>
        </w:rPr>
        <w:t xml:space="preserve"> with motivational properties</w:t>
      </w:r>
      <w:r w:rsidR="00D01D2F">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and </w:t>
      </w:r>
      <w:r w:rsidR="00ED12AE" w:rsidRPr="00AF5753">
        <w:rPr>
          <w:rFonts w:asciiTheme="majorBidi" w:hAnsiTheme="majorBidi" w:cstheme="majorBidi"/>
          <w:bCs/>
          <w:sz w:val="24"/>
          <w:szCs w:val="24"/>
          <w:lang w:val="en-GB"/>
        </w:rPr>
        <w:t xml:space="preserve">developed </w:t>
      </w:r>
      <w:r w:rsidRPr="00AF5753">
        <w:rPr>
          <w:rFonts w:asciiTheme="majorBidi" w:hAnsiTheme="majorBidi" w:cstheme="majorBidi"/>
          <w:bCs/>
          <w:sz w:val="24"/>
          <w:szCs w:val="24"/>
          <w:lang w:val="en-GB"/>
        </w:rPr>
        <w:t xml:space="preserve">and validated a </w:t>
      </w:r>
      <w:r w:rsidR="00D01D2F">
        <w:rPr>
          <w:rFonts w:asciiTheme="majorBidi" w:hAnsiTheme="majorBidi" w:cstheme="majorBidi"/>
          <w:bCs/>
          <w:sz w:val="24"/>
          <w:szCs w:val="24"/>
          <w:lang w:val="en-GB"/>
        </w:rPr>
        <w:t>pertinent</w:t>
      </w:r>
      <w:r w:rsidRPr="00AF5753">
        <w:rPr>
          <w:rFonts w:asciiTheme="majorBidi" w:hAnsiTheme="majorBidi" w:cstheme="majorBidi"/>
          <w:bCs/>
          <w:sz w:val="24"/>
          <w:szCs w:val="24"/>
          <w:lang w:val="en-GB"/>
        </w:rPr>
        <w:t xml:space="preserve"> scale. Further, </w:t>
      </w:r>
      <w:r w:rsidR="00B948BE" w:rsidRPr="00AF5753">
        <w:rPr>
          <w:rFonts w:asciiTheme="majorBidi" w:hAnsiTheme="majorBidi" w:cstheme="majorBidi"/>
          <w:bCs/>
          <w:sz w:val="24"/>
          <w:szCs w:val="24"/>
          <w:lang w:val="en-GB"/>
        </w:rPr>
        <w:t xml:space="preserve">we </w:t>
      </w:r>
      <w:r w:rsidR="003723DE" w:rsidRPr="00AF5753">
        <w:rPr>
          <w:rFonts w:asciiTheme="majorBidi" w:hAnsiTheme="majorBidi" w:cstheme="majorBidi"/>
          <w:bCs/>
          <w:sz w:val="24"/>
          <w:szCs w:val="24"/>
          <w:lang w:val="en-GB"/>
        </w:rPr>
        <w:t xml:space="preserve">demonstrated that </w:t>
      </w:r>
      <w:r w:rsidR="007A6304" w:rsidRPr="00AF5753">
        <w:rPr>
          <w:rFonts w:asciiTheme="majorBidi" w:hAnsiTheme="majorBidi" w:cstheme="majorBidi"/>
          <w:bCs/>
          <w:sz w:val="24"/>
          <w:szCs w:val="24"/>
          <w:lang w:val="en-GB"/>
        </w:rPr>
        <w:t>organisational</w:t>
      </w:r>
      <w:r w:rsidR="003723DE" w:rsidRPr="00AF5753">
        <w:rPr>
          <w:rFonts w:asciiTheme="majorBidi" w:hAnsiTheme="majorBidi" w:cstheme="majorBidi"/>
          <w:bCs/>
          <w:sz w:val="24"/>
          <w:szCs w:val="24"/>
          <w:lang w:val="en-GB"/>
        </w:rPr>
        <w:t xml:space="preserve"> nostalgia</w:t>
      </w:r>
      <w:r w:rsidR="003C7BEC" w:rsidRPr="00AF5753">
        <w:rPr>
          <w:rFonts w:asciiTheme="majorBidi" w:hAnsiTheme="majorBidi" w:cstheme="majorBidi"/>
          <w:bCs/>
          <w:sz w:val="24"/>
          <w:szCs w:val="24"/>
          <w:lang w:val="en-GB"/>
        </w:rPr>
        <w:t xml:space="preserve"> </w:t>
      </w:r>
      <w:r w:rsidR="00722AD5" w:rsidRPr="00AF5753">
        <w:rPr>
          <w:rFonts w:asciiTheme="majorBidi" w:hAnsiTheme="majorBidi" w:cstheme="majorBidi"/>
          <w:bCs/>
          <w:sz w:val="24"/>
          <w:szCs w:val="24"/>
          <w:lang w:val="en-GB"/>
        </w:rPr>
        <w:t xml:space="preserve">is </w:t>
      </w:r>
      <w:r w:rsidR="003723DE" w:rsidRPr="00AF5753">
        <w:rPr>
          <w:rFonts w:asciiTheme="majorBidi" w:hAnsiTheme="majorBidi" w:cstheme="majorBidi"/>
          <w:bCs/>
          <w:sz w:val="24"/>
          <w:szCs w:val="24"/>
          <w:lang w:val="en-GB"/>
        </w:rPr>
        <w:t xml:space="preserve">positively </w:t>
      </w:r>
      <w:r w:rsidR="00722AD5" w:rsidRPr="00AF5753">
        <w:rPr>
          <w:rFonts w:asciiTheme="majorBidi" w:hAnsiTheme="majorBidi" w:cstheme="majorBidi"/>
          <w:bCs/>
          <w:sz w:val="24"/>
          <w:szCs w:val="24"/>
          <w:lang w:val="en-GB"/>
        </w:rPr>
        <w:t xml:space="preserve">associated with </w:t>
      </w:r>
      <w:r w:rsidR="003723DE" w:rsidRPr="00AF5753">
        <w:rPr>
          <w:rFonts w:asciiTheme="majorBidi" w:hAnsiTheme="majorBidi" w:cstheme="majorBidi"/>
          <w:bCs/>
          <w:sz w:val="24"/>
          <w:szCs w:val="24"/>
          <w:lang w:val="en-GB"/>
        </w:rPr>
        <w:t>outcomes that are integral to well-functioning organi</w:t>
      </w:r>
      <w:r w:rsidR="00E16EFD">
        <w:rPr>
          <w:rFonts w:asciiTheme="majorBidi" w:hAnsiTheme="majorBidi" w:cstheme="majorBidi"/>
          <w:bCs/>
          <w:sz w:val="24"/>
          <w:szCs w:val="24"/>
          <w:lang w:val="en-GB"/>
        </w:rPr>
        <w:t>s</w:t>
      </w:r>
      <w:r w:rsidR="003723DE" w:rsidRPr="00AF5753">
        <w:rPr>
          <w:rFonts w:asciiTheme="majorBidi" w:hAnsiTheme="majorBidi" w:cstheme="majorBidi"/>
          <w:bCs/>
          <w:sz w:val="24"/>
          <w:szCs w:val="24"/>
          <w:lang w:val="en-GB"/>
        </w:rPr>
        <w:t>ations</w:t>
      </w:r>
      <w:r w:rsidR="003C7BEC" w:rsidRPr="00AF5753">
        <w:rPr>
          <w:rFonts w:asciiTheme="majorBidi" w:hAnsiTheme="majorBidi" w:cstheme="majorBidi"/>
          <w:bCs/>
          <w:sz w:val="24"/>
          <w:szCs w:val="24"/>
          <w:lang w:val="en-GB"/>
        </w:rPr>
        <w:t xml:space="preserve">, attesting to the emotion’s </w:t>
      </w:r>
      <w:r w:rsidR="003723DE" w:rsidRPr="00AF5753">
        <w:rPr>
          <w:rFonts w:asciiTheme="majorBidi" w:hAnsiTheme="majorBidi" w:cstheme="majorBidi"/>
          <w:bCs/>
          <w:sz w:val="24"/>
          <w:szCs w:val="24"/>
          <w:lang w:val="en-GB"/>
        </w:rPr>
        <w:t>practical significance in occupational context</w:t>
      </w:r>
      <w:r w:rsidR="00570F64" w:rsidRPr="00AF5753">
        <w:rPr>
          <w:rFonts w:asciiTheme="majorBidi" w:hAnsiTheme="majorBidi" w:cstheme="majorBidi"/>
          <w:bCs/>
          <w:sz w:val="24"/>
          <w:szCs w:val="24"/>
          <w:lang w:val="en-GB"/>
        </w:rPr>
        <w:t>s</w:t>
      </w:r>
      <w:r w:rsidR="00722AD5"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006F4221" w:rsidRPr="00AF5753">
        <w:rPr>
          <w:rFonts w:asciiTheme="majorBidi" w:hAnsiTheme="majorBidi" w:cstheme="majorBidi"/>
          <w:b/>
          <w:sz w:val="24"/>
          <w:szCs w:val="24"/>
          <w:lang w:val="en-GB"/>
        </w:rPr>
        <w:br w:type="page"/>
      </w:r>
    </w:p>
    <w:p w14:paraId="533233FF" w14:textId="6176F035" w:rsidR="0005772B" w:rsidRPr="00AF5753" w:rsidRDefault="0005772B" w:rsidP="006F4221">
      <w:pPr>
        <w:spacing w:after="0" w:line="480" w:lineRule="exact"/>
        <w:contextualSpacing/>
        <w:jc w:val="center"/>
        <w:rPr>
          <w:rFonts w:asciiTheme="majorBidi" w:hAnsiTheme="majorBidi" w:cstheme="majorBidi"/>
          <w:b/>
          <w:sz w:val="24"/>
          <w:szCs w:val="24"/>
          <w:lang w:val="en-GB"/>
        </w:rPr>
      </w:pPr>
      <w:r w:rsidRPr="00AF5753">
        <w:rPr>
          <w:rFonts w:asciiTheme="majorBidi" w:hAnsiTheme="majorBidi" w:cstheme="majorBidi"/>
          <w:b/>
          <w:sz w:val="24"/>
          <w:szCs w:val="24"/>
          <w:lang w:val="en-GB"/>
        </w:rPr>
        <w:lastRenderedPageBreak/>
        <w:t>References</w:t>
      </w:r>
    </w:p>
    <w:p w14:paraId="0632446F" w14:textId="62CA5E9A" w:rsidR="00100259" w:rsidRPr="00AF5753" w:rsidRDefault="00100259" w:rsidP="00564485">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Abele, A. E., Uchronski, M., Suitner, C., and Wojciszke, B. (2008). Towards an operationalization of the fundamental dimensions of agency and communion: Trait content ratings in five countries considering valence and frequency of word occurrence. </w:t>
      </w:r>
      <w:r w:rsidRPr="00AF5753">
        <w:rPr>
          <w:rFonts w:asciiTheme="majorBidi" w:hAnsiTheme="majorBidi" w:cstheme="majorBidi"/>
          <w:i/>
          <w:iCs/>
          <w:sz w:val="24"/>
          <w:szCs w:val="24"/>
          <w:lang w:val="en-GB"/>
        </w:rPr>
        <w:t>European Journal of Social Psychology</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38</w:t>
      </w:r>
      <w:r w:rsidRPr="00AF5753">
        <w:rPr>
          <w:rFonts w:asciiTheme="majorBidi" w:hAnsiTheme="majorBidi" w:cstheme="majorBidi"/>
          <w:sz w:val="24"/>
          <w:szCs w:val="24"/>
          <w:lang w:val="en-GB"/>
        </w:rPr>
        <w:t>, pp. 1202</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 xml:space="preserve">1217. </w:t>
      </w:r>
    </w:p>
    <w:p w14:paraId="1F77BFEF" w14:textId="682E267D" w:rsidR="00564485" w:rsidRPr="00AF5753" w:rsidRDefault="004A115E" w:rsidP="00564485">
      <w:pPr>
        <w:spacing w:after="0" w:line="480" w:lineRule="exact"/>
        <w:ind w:hanging="567"/>
        <w:contextualSpacing/>
        <w:rPr>
          <w:rStyle w:val="Hyperlink"/>
          <w:rFonts w:asciiTheme="majorBidi" w:hAnsiTheme="majorBidi" w:cstheme="majorBidi"/>
          <w:color w:val="auto"/>
          <w:sz w:val="24"/>
          <w:szCs w:val="24"/>
          <w:u w:val="none"/>
          <w:lang w:val="en-GB"/>
        </w:rPr>
      </w:pPr>
      <w:r w:rsidRPr="00AF5753">
        <w:rPr>
          <w:rFonts w:asciiTheme="majorBidi" w:hAnsiTheme="majorBidi" w:cstheme="majorBidi"/>
          <w:sz w:val="24"/>
          <w:szCs w:val="24"/>
          <w:lang w:val="en-GB"/>
        </w:rPr>
        <w:t xml:space="preserve">Abele, A. E.,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Wojciszke, B. </w:t>
      </w:r>
      <w:r w:rsidR="00FA5AFB"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2014</w:t>
      </w:r>
      <w:r w:rsidR="00FA5AFB" w:rsidRPr="00AF5753">
        <w:rPr>
          <w:rFonts w:asciiTheme="majorBidi" w:hAnsiTheme="majorBidi" w:cstheme="majorBidi"/>
          <w:sz w:val="24"/>
          <w:szCs w:val="24"/>
          <w:lang w:val="en-GB"/>
        </w:rPr>
        <w:t>)</w:t>
      </w:r>
      <w:r w:rsidR="0005772B" w:rsidRPr="00AF5753">
        <w:rPr>
          <w:rFonts w:asciiTheme="majorBidi" w:hAnsiTheme="majorBidi" w:cstheme="majorBidi"/>
          <w:sz w:val="24"/>
          <w:szCs w:val="24"/>
          <w:lang w:val="en-GB"/>
        </w:rPr>
        <w:t xml:space="preserve">. Communal and agentic content in social cognition: A dual perspective model. </w:t>
      </w:r>
      <w:r w:rsidR="0005772B" w:rsidRPr="00AF5753">
        <w:rPr>
          <w:rFonts w:asciiTheme="majorBidi" w:hAnsiTheme="majorBidi" w:cstheme="majorBidi"/>
          <w:bCs/>
          <w:i/>
          <w:sz w:val="24"/>
          <w:szCs w:val="24"/>
          <w:lang w:val="en-GB"/>
        </w:rPr>
        <w:t>Advances in Experimental Social Psychology</w:t>
      </w:r>
      <w:r w:rsidR="0005772B" w:rsidRPr="00AF5753">
        <w:rPr>
          <w:rFonts w:asciiTheme="majorBidi" w:hAnsiTheme="majorBidi" w:cstheme="majorBidi"/>
          <w:sz w:val="24"/>
          <w:szCs w:val="24"/>
          <w:lang w:val="en-GB"/>
        </w:rPr>
        <w:t xml:space="preserve">, </w:t>
      </w:r>
      <w:r w:rsidR="0005772B" w:rsidRPr="00AF5753">
        <w:rPr>
          <w:rFonts w:asciiTheme="majorBidi" w:hAnsiTheme="majorBidi" w:cstheme="majorBidi"/>
          <w:b/>
          <w:bCs/>
          <w:i/>
          <w:iCs/>
          <w:sz w:val="24"/>
          <w:szCs w:val="24"/>
          <w:lang w:val="en-GB"/>
        </w:rPr>
        <w:t>50</w:t>
      </w:r>
      <w:r w:rsidR="00927146" w:rsidRPr="00AF5753">
        <w:rPr>
          <w:rFonts w:asciiTheme="majorBidi" w:hAnsiTheme="majorBidi" w:cstheme="majorBidi"/>
          <w:sz w:val="24"/>
          <w:szCs w:val="24"/>
          <w:lang w:val="en-GB"/>
        </w:rPr>
        <w:t xml:space="preserve">, </w:t>
      </w:r>
      <w:r w:rsidR="00AD1F92" w:rsidRPr="00AF5753">
        <w:rPr>
          <w:rFonts w:asciiTheme="majorBidi" w:hAnsiTheme="majorBidi" w:cstheme="majorBidi"/>
          <w:sz w:val="24"/>
          <w:szCs w:val="24"/>
          <w:lang w:val="en-GB"/>
        </w:rPr>
        <w:t xml:space="preserve">pp. </w:t>
      </w:r>
      <w:r w:rsidR="0005772B" w:rsidRPr="00AF5753">
        <w:rPr>
          <w:rFonts w:asciiTheme="majorBidi" w:hAnsiTheme="majorBidi" w:cstheme="majorBidi"/>
          <w:sz w:val="24"/>
          <w:szCs w:val="24"/>
          <w:lang w:val="en-GB"/>
        </w:rPr>
        <w:t>195</w:t>
      </w:r>
      <w:r w:rsidR="00B4206F" w:rsidRPr="00B4206F">
        <w:rPr>
          <w:rFonts w:asciiTheme="majorBidi" w:hAnsiTheme="majorBidi" w:cstheme="majorBidi"/>
          <w:color w:val="333333"/>
          <w:sz w:val="24"/>
          <w:szCs w:val="24"/>
          <w:shd w:val="clear" w:color="auto" w:fill="FFFFFF"/>
        </w:rPr>
        <w:t>–</w:t>
      </w:r>
      <w:r w:rsidR="0005772B" w:rsidRPr="00AF5753">
        <w:rPr>
          <w:rFonts w:asciiTheme="majorBidi" w:hAnsiTheme="majorBidi" w:cstheme="majorBidi"/>
          <w:sz w:val="24"/>
          <w:szCs w:val="24"/>
          <w:lang w:val="en-GB"/>
        </w:rPr>
        <w:t>255.</w:t>
      </w:r>
    </w:p>
    <w:p w14:paraId="6BA90E2C" w14:textId="61FF517E" w:rsidR="000C596C" w:rsidRPr="00AF5753" w:rsidRDefault="000C596C" w:rsidP="000C596C">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Abeyta, A. A., Routledge, C., Roylance, C., Wildschut, T., and Sedikides, C. (2015). Attachment-related avoidance and the social and agentic content of nostalgic memories. </w:t>
      </w:r>
      <w:r w:rsidRPr="00AF5753">
        <w:rPr>
          <w:rFonts w:asciiTheme="majorBidi" w:hAnsiTheme="majorBidi" w:cstheme="majorBidi"/>
          <w:bCs/>
          <w:i/>
          <w:iCs/>
          <w:sz w:val="24"/>
          <w:szCs w:val="24"/>
          <w:lang w:val="en-GB"/>
        </w:rPr>
        <w:t>Journal of Social and Personal Relationships</w:t>
      </w:r>
      <w:r w:rsidRPr="00AF5753">
        <w:rPr>
          <w:rFonts w:asciiTheme="majorBidi" w:hAnsiTheme="majorBidi" w:cstheme="majorBidi"/>
          <w:bCs/>
          <w:sz w:val="24"/>
          <w:szCs w:val="24"/>
          <w:lang w:val="en-GB"/>
        </w:rPr>
        <w:t xml:space="preserve">, </w:t>
      </w:r>
      <w:r w:rsidRPr="00AF5753">
        <w:rPr>
          <w:rFonts w:asciiTheme="majorBidi" w:hAnsiTheme="majorBidi" w:cstheme="majorBidi"/>
          <w:b/>
          <w:i/>
          <w:iCs/>
          <w:sz w:val="24"/>
          <w:szCs w:val="24"/>
          <w:lang w:val="en-GB"/>
        </w:rPr>
        <w:t>32</w:t>
      </w:r>
      <w:r w:rsidRPr="00AF5753">
        <w:rPr>
          <w:rFonts w:asciiTheme="majorBidi" w:hAnsiTheme="majorBidi" w:cstheme="majorBidi"/>
          <w:bCs/>
          <w:sz w:val="24"/>
          <w:szCs w:val="24"/>
          <w:lang w:val="en-GB"/>
        </w:rPr>
        <w:t xml:space="preserve">, </w:t>
      </w:r>
      <w:r w:rsidR="009E432B" w:rsidRPr="00AF5753">
        <w:rPr>
          <w:rFonts w:asciiTheme="majorBidi" w:hAnsiTheme="majorBidi" w:cstheme="majorBidi"/>
          <w:sz w:val="24"/>
          <w:szCs w:val="24"/>
          <w:lang w:val="en-GB"/>
        </w:rPr>
        <w:t>pp.</w:t>
      </w:r>
      <w:r w:rsidR="009E432B">
        <w:rPr>
          <w:rFonts w:asciiTheme="majorBidi" w:hAnsiTheme="majorBidi" w:cstheme="majorBidi"/>
          <w:sz w:val="24"/>
          <w:szCs w:val="24"/>
          <w:lang w:val="en-GB"/>
        </w:rPr>
        <w:t xml:space="preserve"> </w:t>
      </w:r>
      <w:r w:rsidRPr="00AF5753">
        <w:rPr>
          <w:rFonts w:asciiTheme="majorBidi" w:hAnsiTheme="majorBidi" w:cstheme="majorBidi"/>
          <w:bCs/>
          <w:sz w:val="24"/>
          <w:szCs w:val="24"/>
          <w:lang w:val="en-GB"/>
        </w:rPr>
        <w:t>406</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413.</w:t>
      </w:r>
    </w:p>
    <w:p w14:paraId="4C160437" w14:textId="0D20A4A6" w:rsidR="00564485" w:rsidRPr="00AF5753" w:rsidRDefault="00564485" w:rsidP="00564485">
      <w:pPr>
        <w:spacing w:after="0" w:line="480" w:lineRule="exact"/>
        <w:ind w:hanging="567"/>
        <w:contextualSpacing/>
        <w:rPr>
          <w:rFonts w:asciiTheme="majorBidi" w:hAnsiTheme="majorBidi" w:cstheme="majorBidi"/>
          <w:color w:val="000000"/>
          <w:sz w:val="24"/>
          <w:szCs w:val="24"/>
          <w:lang w:val="en-GB"/>
        </w:rPr>
      </w:pPr>
      <w:r w:rsidRPr="008103DF">
        <w:rPr>
          <w:rFonts w:asciiTheme="majorBidi" w:hAnsiTheme="majorBidi" w:cstheme="majorBidi"/>
          <w:color w:val="000000"/>
          <w:sz w:val="24"/>
          <w:szCs w:val="24"/>
          <w:lang w:val="en-GB"/>
        </w:rPr>
        <w:t xml:space="preserve">Allen, N. J. </w:t>
      </w:r>
      <w:r w:rsidR="00C440FB">
        <w:rPr>
          <w:rFonts w:asciiTheme="majorBidi" w:hAnsiTheme="majorBidi" w:cstheme="majorBidi"/>
          <w:color w:val="000000"/>
          <w:sz w:val="24"/>
          <w:szCs w:val="24"/>
          <w:lang w:val="en-GB"/>
        </w:rPr>
        <w:t>and</w:t>
      </w:r>
      <w:r w:rsidRPr="008103DF">
        <w:rPr>
          <w:rFonts w:asciiTheme="majorBidi" w:hAnsiTheme="majorBidi" w:cstheme="majorBidi"/>
          <w:color w:val="000000"/>
          <w:sz w:val="24"/>
          <w:szCs w:val="24"/>
          <w:lang w:val="en-GB"/>
        </w:rPr>
        <w:t xml:space="preserve"> Meyer, J. P. (1990). </w:t>
      </w:r>
      <w:r w:rsidRPr="00AF5753">
        <w:rPr>
          <w:rFonts w:asciiTheme="majorBidi" w:hAnsiTheme="majorBidi" w:cstheme="majorBidi"/>
          <w:color w:val="000000"/>
          <w:sz w:val="24"/>
          <w:szCs w:val="24"/>
          <w:lang w:val="en-GB"/>
        </w:rPr>
        <w:t xml:space="preserve">The measurement and antecedents of affective, continuance and normative commitment to the organization. </w:t>
      </w:r>
      <w:r w:rsidRPr="00AF5753">
        <w:rPr>
          <w:rFonts w:asciiTheme="majorBidi" w:hAnsiTheme="majorBidi" w:cstheme="majorBidi"/>
          <w:i/>
          <w:iCs/>
          <w:color w:val="000000"/>
          <w:sz w:val="24"/>
          <w:szCs w:val="24"/>
          <w:lang w:val="en-GB"/>
        </w:rPr>
        <w:t>Journal of Occupational Psychology</w:t>
      </w:r>
      <w:r w:rsidRPr="00AF5753">
        <w:rPr>
          <w:rFonts w:asciiTheme="majorBidi" w:hAnsiTheme="majorBidi" w:cstheme="majorBidi"/>
          <w:color w:val="000000"/>
          <w:sz w:val="24"/>
          <w:szCs w:val="24"/>
          <w:lang w:val="en-GB"/>
        </w:rPr>
        <w:t xml:space="preserve">, </w:t>
      </w:r>
      <w:r w:rsidRPr="00AF5753">
        <w:rPr>
          <w:rFonts w:asciiTheme="majorBidi" w:hAnsiTheme="majorBidi" w:cstheme="majorBidi"/>
          <w:b/>
          <w:bCs/>
          <w:i/>
          <w:iCs/>
          <w:color w:val="000000"/>
          <w:sz w:val="24"/>
          <w:szCs w:val="24"/>
          <w:lang w:val="en-GB"/>
        </w:rPr>
        <w:t>63</w:t>
      </w:r>
      <w:r w:rsidRPr="00AF5753">
        <w:rPr>
          <w:rFonts w:asciiTheme="majorBidi" w:hAnsiTheme="majorBidi" w:cstheme="majorBidi"/>
          <w:color w:val="000000"/>
          <w:sz w:val="24"/>
          <w:szCs w:val="24"/>
          <w:lang w:val="en-GB"/>
        </w:rPr>
        <w:t>, pp. 1</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color w:val="000000"/>
          <w:sz w:val="24"/>
          <w:szCs w:val="24"/>
          <w:lang w:val="en-GB"/>
        </w:rPr>
        <w:t>18.</w:t>
      </w:r>
    </w:p>
    <w:p w14:paraId="146A34D5" w14:textId="4D7DAAAB" w:rsidR="00616986" w:rsidRPr="00AF5753" w:rsidRDefault="00616986" w:rsidP="00616986">
      <w:pPr>
        <w:spacing w:after="0" w:line="480" w:lineRule="exact"/>
        <w:ind w:hanging="567"/>
        <w:contextualSpacing/>
        <w:rPr>
          <w:rFonts w:asciiTheme="majorBidi" w:hAnsiTheme="majorBidi" w:cstheme="majorBidi"/>
          <w:color w:val="000000"/>
          <w:sz w:val="24"/>
          <w:szCs w:val="24"/>
          <w:lang w:val="en-GB"/>
        </w:rPr>
      </w:pPr>
      <w:r w:rsidRPr="00AF5753">
        <w:rPr>
          <w:rFonts w:asciiTheme="majorBidi" w:hAnsiTheme="majorBidi" w:cstheme="majorBidi"/>
          <w:color w:val="000000"/>
          <w:sz w:val="24"/>
          <w:szCs w:val="24"/>
          <w:lang w:val="en-GB"/>
        </w:rPr>
        <w:t>Ashforth</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B</w:t>
      </w:r>
      <w:r w:rsidR="00A06E60" w:rsidRPr="00AF5753">
        <w:rPr>
          <w:rFonts w:asciiTheme="majorBidi" w:hAnsiTheme="majorBidi" w:cstheme="majorBidi"/>
          <w:color w:val="000000"/>
          <w:sz w:val="24"/>
          <w:szCs w:val="24"/>
          <w:lang w:val="en-GB"/>
        </w:rPr>
        <w:t xml:space="preserve">. </w:t>
      </w:r>
      <w:r w:rsidRPr="00AF5753">
        <w:rPr>
          <w:rFonts w:asciiTheme="majorBidi" w:hAnsiTheme="majorBidi" w:cstheme="majorBidi"/>
          <w:color w:val="000000"/>
          <w:sz w:val="24"/>
          <w:szCs w:val="24"/>
          <w:lang w:val="en-GB"/>
        </w:rPr>
        <w:t>E</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Harrison, S</w:t>
      </w:r>
      <w:r w:rsidR="00A06E60" w:rsidRPr="00AF5753">
        <w:rPr>
          <w:rFonts w:asciiTheme="majorBidi" w:hAnsiTheme="majorBidi" w:cstheme="majorBidi"/>
          <w:color w:val="000000"/>
          <w:sz w:val="24"/>
          <w:szCs w:val="24"/>
          <w:lang w:val="en-GB"/>
        </w:rPr>
        <w:t xml:space="preserve">. </w:t>
      </w:r>
      <w:r w:rsidRPr="00AF5753">
        <w:rPr>
          <w:rFonts w:asciiTheme="majorBidi" w:hAnsiTheme="majorBidi" w:cstheme="majorBidi"/>
          <w:color w:val="000000"/>
          <w:sz w:val="24"/>
          <w:szCs w:val="24"/>
          <w:lang w:val="en-GB"/>
        </w:rPr>
        <w:t>H</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w:t>
      </w:r>
      <w:r w:rsidR="00BA1EAB" w:rsidRPr="00AF5753">
        <w:rPr>
          <w:rFonts w:asciiTheme="majorBidi" w:hAnsiTheme="majorBidi" w:cstheme="majorBidi"/>
          <w:color w:val="000000"/>
          <w:sz w:val="24"/>
          <w:szCs w:val="24"/>
          <w:lang w:val="en-GB"/>
        </w:rPr>
        <w:t>and</w:t>
      </w:r>
      <w:r w:rsidRPr="00AF5753">
        <w:rPr>
          <w:rFonts w:asciiTheme="majorBidi" w:hAnsiTheme="majorBidi" w:cstheme="majorBidi"/>
          <w:color w:val="000000"/>
          <w:sz w:val="24"/>
          <w:szCs w:val="24"/>
          <w:lang w:val="en-GB"/>
        </w:rPr>
        <w:t xml:space="preserve"> Corley</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K</w:t>
      </w:r>
      <w:r w:rsidR="00A06E60" w:rsidRPr="00AF5753">
        <w:rPr>
          <w:rFonts w:asciiTheme="majorBidi" w:hAnsiTheme="majorBidi" w:cstheme="majorBidi"/>
          <w:color w:val="000000"/>
          <w:sz w:val="24"/>
          <w:szCs w:val="24"/>
          <w:lang w:val="en-GB"/>
        </w:rPr>
        <w:t xml:space="preserve">. </w:t>
      </w:r>
      <w:r w:rsidRPr="00AF5753">
        <w:rPr>
          <w:rFonts w:asciiTheme="majorBidi" w:hAnsiTheme="majorBidi" w:cstheme="majorBidi"/>
          <w:color w:val="000000"/>
          <w:sz w:val="24"/>
          <w:szCs w:val="24"/>
          <w:lang w:val="en-GB"/>
        </w:rPr>
        <w:t>G</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(2008)</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Identification in organizations: An examination of four fundamental questions. </w:t>
      </w:r>
      <w:r w:rsidRPr="00AF5753">
        <w:rPr>
          <w:rFonts w:asciiTheme="majorBidi" w:hAnsiTheme="majorBidi" w:cstheme="majorBidi"/>
          <w:i/>
          <w:iCs/>
          <w:color w:val="000000"/>
          <w:sz w:val="24"/>
          <w:szCs w:val="24"/>
          <w:lang w:val="en-GB"/>
        </w:rPr>
        <w:t>Journal of Management</w:t>
      </w:r>
      <w:r w:rsidRPr="00AF5753">
        <w:rPr>
          <w:rFonts w:asciiTheme="majorBidi" w:hAnsiTheme="majorBidi" w:cstheme="majorBidi"/>
          <w:color w:val="000000"/>
          <w:sz w:val="24"/>
          <w:szCs w:val="24"/>
          <w:lang w:val="en-GB"/>
        </w:rPr>
        <w:t xml:space="preserve">, </w:t>
      </w:r>
      <w:r w:rsidRPr="00AF5753">
        <w:rPr>
          <w:rFonts w:asciiTheme="majorBidi" w:hAnsiTheme="majorBidi" w:cstheme="majorBidi"/>
          <w:b/>
          <w:bCs/>
          <w:i/>
          <w:iCs/>
          <w:color w:val="000000"/>
          <w:sz w:val="24"/>
          <w:szCs w:val="24"/>
          <w:lang w:val="en-GB"/>
        </w:rPr>
        <w:t>34</w:t>
      </w:r>
      <w:r w:rsidR="00A06E60" w:rsidRPr="00AF5753">
        <w:rPr>
          <w:rFonts w:asciiTheme="majorBidi" w:hAnsiTheme="majorBidi" w:cstheme="majorBidi"/>
          <w:color w:val="000000"/>
          <w:sz w:val="24"/>
          <w:szCs w:val="24"/>
          <w:lang w:val="en-GB"/>
        </w:rPr>
        <w:t>,</w:t>
      </w:r>
      <w:r w:rsidRPr="00AF5753">
        <w:rPr>
          <w:rFonts w:asciiTheme="majorBidi" w:hAnsiTheme="majorBidi" w:cstheme="majorBidi"/>
          <w:color w:val="000000"/>
          <w:sz w:val="24"/>
          <w:szCs w:val="24"/>
          <w:lang w:val="en-GB"/>
        </w:rPr>
        <w:t xml:space="preserve"> </w:t>
      </w:r>
      <w:r w:rsidR="00AD1F92" w:rsidRPr="00AF5753">
        <w:rPr>
          <w:rFonts w:asciiTheme="majorBidi" w:hAnsiTheme="majorBidi" w:cstheme="majorBidi"/>
          <w:color w:val="000000"/>
          <w:sz w:val="24"/>
          <w:szCs w:val="24"/>
          <w:lang w:val="en-GB"/>
        </w:rPr>
        <w:t xml:space="preserve">pp. </w:t>
      </w:r>
      <w:r w:rsidRPr="00AF5753">
        <w:rPr>
          <w:rFonts w:asciiTheme="majorBidi" w:hAnsiTheme="majorBidi" w:cstheme="majorBidi"/>
          <w:color w:val="000000"/>
          <w:sz w:val="24"/>
          <w:szCs w:val="24"/>
          <w:lang w:val="en-GB"/>
        </w:rPr>
        <w:t>325</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color w:val="000000"/>
          <w:sz w:val="24"/>
          <w:szCs w:val="24"/>
          <w:lang w:val="en-GB"/>
        </w:rPr>
        <w:t>374.</w:t>
      </w:r>
      <w:r w:rsidR="00A06E60" w:rsidRPr="00AF5753">
        <w:rPr>
          <w:rFonts w:asciiTheme="majorBidi" w:hAnsiTheme="majorBidi" w:cstheme="majorBidi"/>
          <w:color w:val="000000"/>
          <w:sz w:val="24"/>
          <w:szCs w:val="24"/>
          <w:lang w:val="en-GB"/>
        </w:rPr>
        <w:t xml:space="preserve"> </w:t>
      </w:r>
    </w:p>
    <w:p w14:paraId="40C61610" w14:textId="20A7910D" w:rsidR="00EB302B" w:rsidRDefault="00EB302B" w:rsidP="0028772D">
      <w:pPr>
        <w:spacing w:after="0" w:line="480" w:lineRule="exact"/>
        <w:ind w:hanging="567"/>
        <w:contextualSpacing/>
        <w:rPr>
          <w:rFonts w:asciiTheme="majorBidi" w:hAnsiTheme="majorBidi" w:cstheme="majorBidi"/>
          <w:bCs/>
          <w:sz w:val="24"/>
          <w:szCs w:val="24"/>
        </w:rPr>
      </w:pPr>
      <w:r w:rsidRPr="00EB302B">
        <w:rPr>
          <w:rFonts w:asciiTheme="majorBidi" w:hAnsiTheme="majorBidi" w:cstheme="majorBidi"/>
          <w:bCs/>
          <w:sz w:val="24"/>
          <w:szCs w:val="24"/>
        </w:rPr>
        <w:t>Amabile, T. M. (1997). Motivating creativity in organizations: On doing what you love and loving what you do. </w:t>
      </w:r>
      <w:r w:rsidRPr="00EB302B">
        <w:rPr>
          <w:rFonts w:asciiTheme="majorBidi" w:hAnsiTheme="majorBidi" w:cstheme="majorBidi"/>
          <w:bCs/>
          <w:i/>
          <w:iCs/>
          <w:sz w:val="24"/>
          <w:szCs w:val="24"/>
        </w:rPr>
        <w:t xml:space="preserve">California </w:t>
      </w:r>
      <w:r w:rsidR="0092272F">
        <w:rPr>
          <w:rFonts w:asciiTheme="majorBidi" w:hAnsiTheme="majorBidi" w:cstheme="majorBidi"/>
          <w:bCs/>
          <w:i/>
          <w:iCs/>
          <w:sz w:val="24"/>
          <w:szCs w:val="24"/>
        </w:rPr>
        <w:t>M</w:t>
      </w:r>
      <w:r w:rsidRPr="00EB302B">
        <w:rPr>
          <w:rFonts w:asciiTheme="majorBidi" w:hAnsiTheme="majorBidi" w:cstheme="majorBidi"/>
          <w:bCs/>
          <w:i/>
          <w:iCs/>
          <w:sz w:val="24"/>
          <w:szCs w:val="24"/>
        </w:rPr>
        <w:t xml:space="preserve">anagement </w:t>
      </w:r>
      <w:r w:rsidR="0092272F">
        <w:rPr>
          <w:rFonts w:asciiTheme="majorBidi" w:hAnsiTheme="majorBidi" w:cstheme="majorBidi"/>
          <w:bCs/>
          <w:i/>
          <w:iCs/>
          <w:sz w:val="24"/>
          <w:szCs w:val="24"/>
        </w:rPr>
        <w:t>R</w:t>
      </w:r>
      <w:r w:rsidRPr="00EB302B">
        <w:rPr>
          <w:rFonts w:asciiTheme="majorBidi" w:hAnsiTheme="majorBidi" w:cstheme="majorBidi"/>
          <w:bCs/>
          <w:i/>
          <w:iCs/>
          <w:sz w:val="24"/>
          <w:szCs w:val="24"/>
        </w:rPr>
        <w:t>eview</w:t>
      </w:r>
      <w:r w:rsidRPr="00EB302B">
        <w:rPr>
          <w:rFonts w:asciiTheme="majorBidi" w:hAnsiTheme="majorBidi" w:cstheme="majorBidi"/>
          <w:bCs/>
          <w:sz w:val="24"/>
          <w:szCs w:val="24"/>
        </w:rPr>
        <w:t>, </w:t>
      </w:r>
      <w:r w:rsidRPr="00DB1296">
        <w:rPr>
          <w:rFonts w:asciiTheme="majorBidi" w:hAnsiTheme="majorBidi" w:cstheme="majorBidi"/>
          <w:b/>
          <w:i/>
          <w:iCs/>
          <w:sz w:val="24"/>
          <w:szCs w:val="24"/>
        </w:rPr>
        <w:t>40</w:t>
      </w:r>
      <w:r w:rsidRPr="00EB302B">
        <w:rPr>
          <w:rFonts w:asciiTheme="majorBidi" w:hAnsiTheme="majorBidi" w:cstheme="majorBidi"/>
          <w:bCs/>
          <w:sz w:val="24"/>
          <w:szCs w:val="24"/>
        </w:rPr>
        <w:t xml:space="preserve">, </w:t>
      </w:r>
      <w:r w:rsidR="0085239C">
        <w:rPr>
          <w:rFonts w:asciiTheme="majorBidi" w:hAnsiTheme="majorBidi" w:cstheme="majorBidi"/>
          <w:bCs/>
          <w:sz w:val="24"/>
          <w:szCs w:val="24"/>
        </w:rPr>
        <w:t xml:space="preserve">pp. </w:t>
      </w:r>
      <w:r w:rsidRPr="00EB302B">
        <w:rPr>
          <w:rFonts w:asciiTheme="majorBidi" w:hAnsiTheme="majorBidi" w:cstheme="majorBidi"/>
          <w:bCs/>
          <w:sz w:val="24"/>
          <w:szCs w:val="24"/>
        </w:rPr>
        <w:t>39</w:t>
      </w:r>
      <w:r w:rsidR="00B4206F" w:rsidRPr="00B4206F">
        <w:rPr>
          <w:rFonts w:asciiTheme="majorBidi" w:hAnsiTheme="majorBidi" w:cstheme="majorBidi"/>
          <w:color w:val="333333"/>
          <w:sz w:val="24"/>
          <w:szCs w:val="24"/>
          <w:shd w:val="clear" w:color="auto" w:fill="FFFFFF"/>
        </w:rPr>
        <w:t>–</w:t>
      </w:r>
      <w:r w:rsidRPr="00EB302B">
        <w:rPr>
          <w:rFonts w:asciiTheme="majorBidi" w:hAnsiTheme="majorBidi" w:cstheme="majorBidi"/>
          <w:bCs/>
          <w:sz w:val="24"/>
          <w:szCs w:val="24"/>
        </w:rPr>
        <w:t>58.</w:t>
      </w:r>
    </w:p>
    <w:p w14:paraId="3CF8AE8E" w14:textId="2923899A" w:rsidR="00E144A0" w:rsidRPr="00AF5753" w:rsidRDefault="00E144A0" w:rsidP="0028772D">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Bakker, A. B., </w:t>
      </w:r>
      <w:r w:rsidR="00BA1EAB" w:rsidRPr="00AF5753">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Demerouti, E. (2008). Towards a model of work engagement. </w:t>
      </w:r>
      <w:r w:rsidRPr="00AF5753">
        <w:rPr>
          <w:rFonts w:asciiTheme="majorBidi" w:hAnsiTheme="majorBidi" w:cstheme="majorBidi"/>
          <w:bCs/>
          <w:i/>
          <w:iCs/>
          <w:sz w:val="24"/>
          <w:szCs w:val="24"/>
          <w:lang w:val="en-GB"/>
        </w:rPr>
        <w:t>Career Development International</w:t>
      </w:r>
      <w:r w:rsidRPr="00AF5753">
        <w:rPr>
          <w:rFonts w:asciiTheme="majorBidi" w:hAnsiTheme="majorBidi" w:cstheme="majorBidi"/>
          <w:bCs/>
          <w:sz w:val="24"/>
          <w:szCs w:val="24"/>
          <w:lang w:val="en-GB"/>
        </w:rPr>
        <w:t xml:space="preserve">, </w:t>
      </w:r>
      <w:r w:rsidRPr="00AF5753">
        <w:rPr>
          <w:rFonts w:asciiTheme="majorBidi" w:hAnsiTheme="majorBidi" w:cstheme="majorBidi"/>
          <w:b/>
          <w:i/>
          <w:iCs/>
          <w:sz w:val="24"/>
          <w:szCs w:val="24"/>
          <w:lang w:val="en-GB"/>
        </w:rPr>
        <w:t>13</w:t>
      </w:r>
      <w:r w:rsidRPr="00AF5753">
        <w:rPr>
          <w:rFonts w:asciiTheme="majorBidi" w:hAnsiTheme="majorBidi" w:cstheme="majorBidi"/>
          <w:bCs/>
          <w:sz w:val="24"/>
          <w:szCs w:val="24"/>
          <w:lang w:val="en-GB"/>
        </w:rPr>
        <w:t xml:space="preserve">, </w:t>
      </w:r>
      <w:r w:rsidR="008162F9" w:rsidRPr="00AF5753">
        <w:rPr>
          <w:rFonts w:asciiTheme="majorBidi" w:hAnsiTheme="majorBidi" w:cstheme="majorBidi"/>
          <w:bCs/>
          <w:sz w:val="24"/>
          <w:szCs w:val="24"/>
          <w:lang w:val="en-GB"/>
        </w:rPr>
        <w:t xml:space="preserve">pp. </w:t>
      </w:r>
      <w:r w:rsidRPr="00AF5753">
        <w:rPr>
          <w:rFonts w:asciiTheme="majorBidi" w:hAnsiTheme="majorBidi" w:cstheme="majorBidi"/>
          <w:bCs/>
          <w:sz w:val="24"/>
          <w:szCs w:val="24"/>
          <w:lang w:val="en-GB"/>
        </w:rPr>
        <w:t>209</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223.</w:t>
      </w:r>
    </w:p>
    <w:p w14:paraId="0BCD8800" w14:textId="076CB481" w:rsidR="00F92B5B" w:rsidRDefault="00A156C6" w:rsidP="00F92B5B">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Bakker, A. B., and Demerouti, E. (2017). Job demands–resources theory: taking stock and looking forward. </w:t>
      </w:r>
      <w:r w:rsidRPr="00AF5753">
        <w:rPr>
          <w:rFonts w:asciiTheme="majorBidi" w:hAnsiTheme="majorBidi" w:cstheme="majorBidi"/>
          <w:bCs/>
          <w:i/>
          <w:iCs/>
          <w:sz w:val="24"/>
          <w:szCs w:val="24"/>
          <w:lang w:val="en-GB"/>
        </w:rPr>
        <w:t>Journal of Occupational Health Psychology</w:t>
      </w:r>
      <w:r w:rsidRPr="00AF5753">
        <w:rPr>
          <w:rFonts w:asciiTheme="majorBidi" w:hAnsiTheme="majorBidi" w:cstheme="majorBidi"/>
          <w:bCs/>
          <w:sz w:val="24"/>
          <w:szCs w:val="24"/>
          <w:lang w:val="en-GB"/>
        </w:rPr>
        <w:t>, </w:t>
      </w:r>
      <w:r w:rsidRPr="00AF5753">
        <w:rPr>
          <w:rFonts w:asciiTheme="majorBidi" w:hAnsiTheme="majorBidi" w:cstheme="majorBidi"/>
          <w:b/>
          <w:bCs/>
          <w:i/>
          <w:iCs/>
          <w:sz w:val="24"/>
          <w:szCs w:val="24"/>
          <w:lang w:val="en-GB"/>
        </w:rPr>
        <w:t>22</w:t>
      </w:r>
      <w:r w:rsidRPr="00AF5753">
        <w:rPr>
          <w:rFonts w:asciiTheme="majorBidi" w:hAnsiTheme="majorBidi" w:cstheme="majorBidi"/>
          <w:bCs/>
          <w:sz w:val="24"/>
          <w:szCs w:val="24"/>
          <w:lang w:val="en-GB"/>
        </w:rPr>
        <w:t>, pp. 273</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285.</w:t>
      </w:r>
    </w:p>
    <w:p w14:paraId="0E4CA29E" w14:textId="1832B6E4" w:rsidR="00F92B5B" w:rsidRPr="003F3209" w:rsidRDefault="00F92B5B" w:rsidP="00F92B5B">
      <w:pPr>
        <w:spacing w:after="0" w:line="480" w:lineRule="exact"/>
        <w:ind w:hanging="567"/>
        <w:contextualSpacing/>
        <w:rPr>
          <w:rFonts w:asciiTheme="majorBidi" w:hAnsiTheme="majorBidi" w:cstheme="majorBidi"/>
          <w:color w:val="201F1E"/>
          <w:sz w:val="24"/>
          <w:szCs w:val="24"/>
        </w:rPr>
      </w:pPr>
      <w:r w:rsidRPr="002A2A29">
        <w:rPr>
          <w:rFonts w:asciiTheme="majorBidi" w:hAnsiTheme="majorBidi" w:cstheme="majorBidi"/>
          <w:color w:val="222222"/>
          <w:sz w:val="24"/>
          <w:szCs w:val="24"/>
          <w:bdr w:val="none" w:sz="0" w:space="0" w:color="auto" w:frame="1"/>
          <w:shd w:val="clear" w:color="auto" w:fill="FFFFFF"/>
          <w:lang w:val="en-GB"/>
        </w:rPr>
        <w:t xml:space="preserve">Bakker, A. B., Demerouti, E., and </w:t>
      </w:r>
      <w:proofErr w:type="spellStart"/>
      <w:r w:rsidRPr="002A2A29">
        <w:rPr>
          <w:rFonts w:asciiTheme="majorBidi" w:hAnsiTheme="majorBidi" w:cstheme="majorBidi"/>
          <w:color w:val="222222"/>
          <w:sz w:val="24"/>
          <w:szCs w:val="24"/>
          <w:bdr w:val="none" w:sz="0" w:space="0" w:color="auto" w:frame="1"/>
          <w:shd w:val="clear" w:color="auto" w:fill="FFFFFF"/>
          <w:lang w:val="en-GB"/>
        </w:rPr>
        <w:t>Lieke</w:t>
      </w:r>
      <w:proofErr w:type="spellEnd"/>
      <w:r w:rsidRPr="002A2A29">
        <w:rPr>
          <w:rFonts w:asciiTheme="majorBidi" w:hAnsiTheme="majorBidi" w:cstheme="majorBidi"/>
          <w:color w:val="222222"/>
          <w:sz w:val="24"/>
          <w:szCs w:val="24"/>
          <w:bdr w:val="none" w:sz="0" w:space="0" w:color="auto" w:frame="1"/>
          <w:shd w:val="clear" w:color="auto" w:fill="FFFFFF"/>
          <w:lang w:val="en-GB"/>
        </w:rPr>
        <w:t>, L. T. (2012</w:t>
      </w:r>
      <w:r w:rsidR="00007096" w:rsidRPr="002A2A29">
        <w:rPr>
          <w:rFonts w:asciiTheme="majorBidi" w:hAnsiTheme="majorBidi" w:cstheme="majorBidi"/>
          <w:color w:val="222222"/>
          <w:sz w:val="24"/>
          <w:szCs w:val="24"/>
          <w:bdr w:val="none" w:sz="0" w:space="0" w:color="auto" w:frame="1"/>
          <w:shd w:val="clear" w:color="auto" w:fill="FFFFFF"/>
          <w:lang w:val="en-GB"/>
        </w:rPr>
        <w:t>a</w:t>
      </w:r>
      <w:r w:rsidRPr="002A2A29">
        <w:rPr>
          <w:rFonts w:asciiTheme="majorBidi" w:hAnsiTheme="majorBidi" w:cstheme="majorBidi"/>
          <w:color w:val="222222"/>
          <w:sz w:val="24"/>
          <w:szCs w:val="24"/>
          <w:bdr w:val="none" w:sz="0" w:space="0" w:color="auto" w:frame="1"/>
          <w:shd w:val="clear" w:color="auto" w:fill="FFFFFF"/>
          <w:lang w:val="en-GB"/>
        </w:rPr>
        <w:t>). </w:t>
      </w:r>
      <w:r w:rsidRPr="003F3209">
        <w:rPr>
          <w:rFonts w:asciiTheme="majorBidi" w:hAnsiTheme="majorBidi" w:cstheme="majorBidi"/>
          <w:color w:val="222222"/>
          <w:sz w:val="24"/>
          <w:szCs w:val="24"/>
          <w:bdr w:val="none" w:sz="0" w:space="0" w:color="auto" w:frame="1"/>
          <w:shd w:val="clear" w:color="auto" w:fill="FFFFFF"/>
        </w:rPr>
        <w:t>Work engagement, performance, and active learning: The role of conscientiousness. </w:t>
      </w:r>
      <w:r w:rsidRPr="003F3209">
        <w:rPr>
          <w:rFonts w:asciiTheme="majorBidi" w:hAnsiTheme="majorBidi" w:cstheme="majorBidi"/>
          <w:i/>
          <w:iCs/>
          <w:color w:val="222222"/>
          <w:sz w:val="24"/>
          <w:szCs w:val="24"/>
          <w:bdr w:val="none" w:sz="0" w:space="0" w:color="auto" w:frame="1"/>
          <w:shd w:val="clear" w:color="auto" w:fill="FFFFFF"/>
        </w:rPr>
        <w:t xml:space="preserve">Journal of </w:t>
      </w:r>
      <w:r>
        <w:rPr>
          <w:rFonts w:asciiTheme="majorBidi" w:hAnsiTheme="majorBidi" w:cstheme="majorBidi"/>
          <w:i/>
          <w:iCs/>
          <w:color w:val="222222"/>
          <w:sz w:val="24"/>
          <w:szCs w:val="24"/>
          <w:bdr w:val="none" w:sz="0" w:space="0" w:color="auto" w:frame="1"/>
          <w:shd w:val="clear" w:color="auto" w:fill="FFFFFF"/>
        </w:rPr>
        <w:t>V</w:t>
      </w:r>
      <w:r w:rsidRPr="003F3209">
        <w:rPr>
          <w:rFonts w:asciiTheme="majorBidi" w:hAnsiTheme="majorBidi" w:cstheme="majorBidi"/>
          <w:i/>
          <w:iCs/>
          <w:color w:val="222222"/>
          <w:sz w:val="24"/>
          <w:szCs w:val="24"/>
          <w:bdr w:val="none" w:sz="0" w:space="0" w:color="auto" w:frame="1"/>
          <w:shd w:val="clear" w:color="auto" w:fill="FFFFFF"/>
        </w:rPr>
        <w:t xml:space="preserve">ocational </w:t>
      </w:r>
      <w:r>
        <w:rPr>
          <w:rFonts w:asciiTheme="majorBidi" w:hAnsiTheme="majorBidi" w:cstheme="majorBidi"/>
          <w:i/>
          <w:iCs/>
          <w:color w:val="222222"/>
          <w:sz w:val="24"/>
          <w:szCs w:val="24"/>
          <w:bdr w:val="none" w:sz="0" w:space="0" w:color="auto" w:frame="1"/>
          <w:shd w:val="clear" w:color="auto" w:fill="FFFFFF"/>
        </w:rPr>
        <w:t>B</w:t>
      </w:r>
      <w:r w:rsidRPr="003F3209">
        <w:rPr>
          <w:rFonts w:asciiTheme="majorBidi" w:hAnsiTheme="majorBidi" w:cstheme="majorBidi"/>
          <w:i/>
          <w:iCs/>
          <w:color w:val="222222"/>
          <w:sz w:val="24"/>
          <w:szCs w:val="24"/>
          <w:bdr w:val="none" w:sz="0" w:space="0" w:color="auto" w:frame="1"/>
          <w:shd w:val="clear" w:color="auto" w:fill="FFFFFF"/>
        </w:rPr>
        <w:t>ehavior</w:t>
      </w:r>
      <w:r w:rsidRPr="003F3209">
        <w:rPr>
          <w:rFonts w:asciiTheme="majorBidi" w:hAnsiTheme="majorBidi" w:cstheme="majorBidi"/>
          <w:color w:val="222222"/>
          <w:sz w:val="24"/>
          <w:szCs w:val="24"/>
          <w:bdr w:val="none" w:sz="0" w:space="0" w:color="auto" w:frame="1"/>
          <w:shd w:val="clear" w:color="auto" w:fill="FFFFFF"/>
        </w:rPr>
        <w:t>, </w:t>
      </w:r>
      <w:r w:rsidRPr="00F92B5B">
        <w:rPr>
          <w:rFonts w:asciiTheme="majorBidi" w:hAnsiTheme="majorBidi" w:cstheme="majorBidi"/>
          <w:b/>
          <w:bCs/>
          <w:i/>
          <w:iCs/>
          <w:color w:val="222222"/>
          <w:sz w:val="24"/>
          <w:szCs w:val="24"/>
          <w:bdr w:val="none" w:sz="0" w:space="0" w:color="auto" w:frame="1"/>
          <w:shd w:val="clear" w:color="auto" w:fill="FFFFFF"/>
        </w:rPr>
        <w:t>80</w:t>
      </w:r>
      <w:r w:rsidRPr="003F3209">
        <w:rPr>
          <w:rFonts w:asciiTheme="majorBidi" w:hAnsiTheme="majorBidi" w:cstheme="majorBidi"/>
          <w:color w:val="222222"/>
          <w:sz w:val="24"/>
          <w:szCs w:val="24"/>
          <w:bdr w:val="none" w:sz="0" w:space="0" w:color="auto" w:frame="1"/>
          <w:shd w:val="clear" w:color="auto" w:fill="FFFFFF"/>
        </w:rPr>
        <w:t xml:space="preserve">, </w:t>
      </w:r>
      <w:r>
        <w:rPr>
          <w:rFonts w:asciiTheme="majorBidi" w:hAnsiTheme="majorBidi" w:cstheme="majorBidi"/>
          <w:color w:val="222222"/>
          <w:sz w:val="24"/>
          <w:szCs w:val="24"/>
          <w:bdr w:val="none" w:sz="0" w:space="0" w:color="auto" w:frame="1"/>
          <w:shd w:val="clear" w:color="auto" w:fill="FFFFFF"/>
        </w:rPr>
        <w:t xml:space="preserve">pp. </w:t>
      </w:r>
      <w:r w:rsidRPr="003F3209">
        <w:rPr>
          <w:rFonts w:asciiTheme="majorBidi" w:hAnsiTheme="majorBidi" w:cstheme="majorBidi"/>
          <w:color w:val="222222"/>
          <w:sz w:val="24"/>
          <w:szCs w:val="24"/>
          <w:bdr w:val="none" w:sz="0" w:space="0" w:color="auto" w:frame="1"/>
          <w:shd w:val="clear" w:color="auto" w:fill="FFFFFF"/>
        </w:rPr>
        <w:t>555</w:t>
      </w:r>
      <w:r w:rsidR="00B4206F" w:rsidRPr="00B4206F">
        <w:rPr>
          <w:rFonts w:asciiTheme="majorBidi" w:hAnsiTheme="majorBidi" w:cstheme="majorBidi"/>
          <w:color w:val="333333"/>
          <w:sz w:val="24"/>
          <w:szCs w:val="24"/>
          <w:shd w:val="clear" w:color="auto" w:fill="FFFFFF"/>
        </w:rPr>
        <w:t>–</w:t>
      </w:r>
      <w:r w:rsidRPr="003F3209">
        <w:rPr>
          <w:rFonts w:asciiTheme="majorBidi" w:hAnsiTheme="majorBidi" w:cstheme="majorBidi"/>
          <w:color w:val="222222"/>
          <w:sz w:val="24"/>
          <w:szCs w:val="24"/>
          <w:bdr w:val="none" w:sz="0" w:space="0" w:color="auto" w:frame="1"/>
          <w:shd w:val="clear" w:color="auto" w:fill="FFFFFF"/>
        </w:rPr>
        <w:t>564.</w:t>
      </w:r>
    </w:p>
    <w:p w14:paraId="24098EF0" w14:textId="2E1921C8" w:rsidR="00694EA1" w:rsidRPr="00AF5753" w:rsidRDefault="00694EA1" w:rsidP="0028772D">
      <w:pPr>
        <w:spacing w:after="0" w:line="480" w:lineRule="exact"/>
        <w:ind w:hanging="567"/>
        <w:contextualSpacing/>
        <w:rPr>
          <w:rFonts w:asciiTheme="majorBidi" w:hAnsiTheme="majorBidi" w:cstheme="majorBidi"/>
          <w:color w:val="000000"/>
          <w:sz w:val="24"/>
          <w:szCs w:val="24"/>
          <w:lang w:val="en-GB"/>
        </w:rPr>
      </w:pPr>
      <w:r w:rsidRPr="00E71F09">
        <w:rPr>
          <w:rFonts w:asciiTheme="majorBidi" w:hAnsiTheme="majorBidi" w:cstheme="majorBidi"/>
          <w:color w:val="000000"/>
          <w:sz w:val="24"/>
          <w:szCs w:val="24"/>
          <w:lang w:val="en-GB"/>
        </w:rPr>
        <w:t xml:space="preserve">Bakker, A. B., Demerouti, E., </w:t>
      </w:r>
      <w:r w:rsidR="00BA1EAB" w:rsidRPr="00E71F09">
        <w:rPr>
          <w:rFonts w:asciiTheme="majorBidi" w:hAnsiTheme="majorBidi" w:cstheme="majorBidi"/>
          <w:color w:val="000000"/>
          <w:sz w:val="24"/>
          <w:szCs w:val="24"/>
          <w:lang w:val="en-GB"/>
        </w:rPr>
        <w:t>and</w:t>
      </w:r>
      <w:r w:rsidRPr="00E71F09">
        <w:rPr>
          <w:rFonts w:asciiTheme="majorBidi" w:hAnsiTheme="majorBidi" w:cstheme="majorBidi"/>
          <w:color w:val="000000"/>
          <w:sz w:val="24"/>
          <w:szCs w:val="24"/>
          <w:lang w:val="en-GB"/>
        </w:rPr>
        <w:t xml:space="preserve"> Sanz-Vergel, A. I. (2014). </w:t>
      </w:r>
      <w:r w:rsidRPr="00AF5753">
        <w:rPr>
          <w:rFonts w:asciiTheme="majorBidi" w:hAnsiTheme="majorBidi" w:cstheme="majorBidi"/>
          <w:color w:val="000000"/>
          <w:sz w:val="24"/>
          <w:szCs w:val="24"/>
          <w:lang w:val="en-GB"/>
        </w:rPr>
        <w:t>Burnout and work engagement: The JD–R approach.</w:t>
      </w:r>
      <w:r w:rsidRPr="00AF5753">
        <w:rPr>
          <w:lang w:val="en-GB"/>
        </w:rPr>
        <w:t xml:space="preserve"> </w:t>
      </w:r>
      <w:r w:rsidRPr="00AF5753">
        <w:rPr>
          <w:rFonts w:asciiTheme="majorBidi" w:hAnsiTheme="majorBidi" w:cstheme="majorBidi"/>
          <w:bCs/>
          <w:i/>
          <w:color w:val="000000"/>
          <w:sz w:val="24"/>
          <w:szCs w:val="24"/>
          <w:lang w:val="en-GB"/>
        </w:rPr>
        <w:t>Annual Review of Organizational Psychology and Organizational Behavior</w:t>
      </w:r>
      <w:r w:rsidR="00C34868" w:rsidRPr="00AF5753">
        <w:rPr>
          <w:rFonts w:asciiTheme="majorBidi" w:hAnsiTheme="majorBidi" w:cstheme="majorBidi"/>
          <w:color w:val="000000"/>
          <w:sz w:val="24"/>
          <w:szCs w:val="24"/>
          <w:lang w:val="en-GB"/>
        </w:rPr>
        <w:t xml:space="preserve">, </w:t>
      </w:r>
      <w:r w:rsidR="00C34868" w:rsidRPr="00AF5753">
        <w:rPr>
          <w:rFonts w:asciiTheme="majorBidi" w:hAnsiTheme="majorBidi" w:cstheme="majorBidi"/>
          <w:b/>
          <w:bCs/>
          <w:i/>
          <w:iCs/>
          <w:color w:val="000000"/>
          <w:sz w:val="24"/>
          <w:szCs w:val="24"/>
          <w:lang w:val="en-GB"/>
        </w:rPr>
        <w:t>1</w:t>
      </w:r>
      <w:r w:rsidR="0032427B" w:rsidRPr="00AF5753">
        <w:rPr>
          <w:rFonts w:asciiTheme="majorBidi" w:hAnsiTheme="majorBidi" w:cstheme="majorBidi"/>
          <w:color w:val="000000"/>
          <w:sz w:val="24"/>
          <w:szCs w:val="24"/>
          <w:lang w:val="en-GB"/>
        </w:rPr>
        <w:t>,</w:t>
      </w:r>
      <w:r w:rsidR="00C34868" w:rsidRPr="00AF5753">
        <w:rPr>
          <w:rFonts w:asciiTheme="majorBidi" w:hAnsiTheme="majorBidi" w:cstheme="majorBidi"/>
          <w:color w:val="000000"/>
          <w:sz w:val="24"/>
          <w:szCs w:val="24"/>
          <w:lang w:val="en-GB"/>
        </w:rPr>
        <w:t xml:space="preserve"> </w:t>
      </w:r>
      <w:r w:rsidR="00AD1F92" w:rsidRPr="00AF5753">
        <w:rPr>
          <w:rFonts w:asciiTheme="majorBidi" w:hAnsiTheme="majorBidi" w:cstheme="majorBidi"/>
          <w:color w:val="000000"/>
          <w:sz w:val="24"/>
          <w:szCs w:val="24"/>
          <w:lang w:val="en-GB"/>
        </w:rPr>
        <w:t xml:space="preserve">pp. </w:t>
      </w:r>
      <w:r w:rsidR="00C34868" w:rsidRPr="00AF5753">
        <w:rPr>
          <w:rFonts w:asciiTheme="majorBidi" w:hAnsiTheme="majorBidi" w:cstheme="majorBidi"/>
          <w:color w:val="000000"/>
          <w:sz w:val="24"/>
          <w:szCs w:val="24"/>
          <w:lang w:val="en-GB"/>
        </w:rPr>
        <w:t>389</w:t>
      </w:r>
      <w:r w:rsidR="00B4206F" w:rsidRPr="00B4206F">
        <w:rPr>
          <w:rFonts w:asciiTheme="majorBidi" w:hAnsiTheme="majorBidi" w:cstheme="majorBidi"/>
          <w:color w:val="333333"/>
          <w:sz w:val="24"/>
          <w:szCs w:val="24"/>
          <w:shd w:val="clear" w:color="auto" w:fill="FFFFFF"/>
        </w:rPr>
        <w:t>–</w:t>
      </w:r>
      <w:r w:rsidR="00C34868" w:rsidRPr="00AF5753">
        <w:rPr>
          <w:rFonts w:asciiTheme="majorBidi" w:hAnsiTheme="majorBidi" w:cstheme="majorBidi"/>
          <w:color w:val="000000"/>
          <w:sz w:val="24"/>
          <w:szCs w:val="24"/>
          <w:lang w:val="en-GB"/>
        </w:rPr>
        <w:t>411.</w:t>
      </w:r>
    </w:p>
    <w:p w14:paraId="342D0DB1" w14:textId="1A1751B5" w:rsidR="00F92B5B" w:rsidRDefault="006223E5" w:rsidP="00F92B5B">
      <w:pPr>
        <w:spacing w:after="0" w:line="480" w:lineRule="exact"/>
        <w:ind w:hanging="567"/>
        <w:contextualSpacing/>
        <w:rPr>
          <w:rFonts w:asciiTheme="majorBidi" w:hAnsiTheme="majorBidi" w:cstheme="majorBidi"/>
          <w:color w:val="000000"/>
          <w:sz w:val="24"/>
          <w:szCs w:val="24"/>
          <w:lang w:val="en-GB"/>
        </w:rPr>
      </w:pPr>
      <w:r w:rsidRPr="00AF5753">
        <w:rPr>
          <w:rFonts w:asciiTheme="majorBidi" w:hAnsiTheme="majorBidi" w:cstheme="majorBidi"/>
          <w:color w:val="000000"/>
          <w:sz w:val="24"/>
          <w:szCs w:val="24"/>
          <w:lang w:val="en-GB"/>
        </w:rPr>
        <w:t xml:space="preserve">Bakker, A. B., Demerouti, E., </w:t>
      </w:r>
      <w:r w:rsidR="00BA1EAB" w:rsidRPr="00AF5753">
        <w:rPr>
          <w:rFonts w:asciiTheme="majorBidi" w:hAnsiTheme="majorBidi" w:cstheme="majorBidi"/>
          <w:color w:val="000000"/>
          <w:sz w:val="24"/>
          <w:szCs w:val="24"/>
          <w:lang w:val="en-GB"/>
        </w:rPr>
        <w:t>and</w:t>
      </w:r>
      <w:r w:rsidRPr="00AF5753">
        <w:rPr>
          <w:rFonts w:asciiTheme="majorBidi" w:hAnsiTheme="majorBidi" w:cstheme="majorBidi"/>
          <w:color w:val="000000"/>
          <w:sz w:val="24"/>
          <w:szCs w:val="24"/>
          <w:lang w:val="en-GB"/>
        </w:rPr>
        <w:t xml:space="preserve"> Verbeke, W. (2004). Using the job demands‐resources model to predict burnout and performance. </w:t>
      </w:r>
      <w:r w:rsidRPr="00AF5753">
        <w:rPr>
          <w:rFonts w:asciiTheme="majorBidi" w:hAnsiTheme="majorBidi" w:cstheme="majorBidi"/>
          <w:i/>
          <w:iCs/>
          <w:color w:val="000000"/>
          <w:sz w:val="24"/>
          <w:szCs w:val="24"/>
          <w:lang w:val="en-GB"/>
        </w:rPr>
        <w:t>Human Resource Management</w:t>
      </w:r>
      <w:r w:rsidRPr="00AF5753">
        <w:rPr>
          <w:rFonts w:asciiTheme="majorBidi" w:hAnsiTheme="majorBidi" w:cstheme="majorBidi"/>
          <w:color w:val="000000"/>
          <w:sz w:val="24"/>
          <w:szCs w:val="24"/>
          <w:lang w:val="en-GB"/>
        </w:rPr>
        <w:t>, </w:t>
      </w:r>
      <w:r w:rsidRPr="00AF5753">
        <w:rPr>
          <w:rFonts w:asciiTheme="majorBidi" w:hAnsiTheme="majorBidi" w:cstheme="majorBidi"/>
          <w:b/>
          <w:bCs/>
          <w:i/>
          <w:iCs/>
          <w:color w:val="000000"/>
          <w:sz w:val="24"/>
          <w:szCs w:val="24"/>
          <w:lang w:val="en-GB"/>
        </w:rPr>
        <w:t>43</w:t>
      </w:r>
      <w:r w:rsidRPr="00AF5753">
        <w:rPr>
          <w:rFonts w:asciiTheme="majorBidi" w:hAnsiTheme="majorBidi" w:cstheme="majorBidi"/>
          <w:color w:val="000000"/>
          <w:sz w:val="24"/>
          <w:szCs w:val="24"/>
          <w:lang w:val="en-GB"/>
        </w:rPr>
        <w:t xml:space="preserve">, </w:t>
      </w:r>
      <w:r w:rsidR="008162F9" w:rsidRPr="00AF5753">
        <w:rPr>
          <w:rFonts w:asciiTheme="majorBidi" w:hAnsiTheme="majorBidi" w:cstheme="majorBidi"/>
          <w:color w:val="000000"/>
          <w:sz w:val="24"/>
          <w:szCs w:val="24"/>
          <w:lang w:val="en-GB"/>
        </w:rPr>
        <w:t xml:space="preserve">pp. </w:t>
      </w:r>
      <w:r w:rsidRPr="00AF5753">
        <w:rPr>
          <w:rFonts w:asciiTheme="majorBidi" w:hAnsiTheme="majorBidi" w:cstheme="majorBidi"/>
          <w:color w:val="000000"/>
          <w:sz w:val="24"/>
          <w:szCs w:val="24"/>
          <w:lang w:val="en-GB"/>
        </w:rPr>
        <w:t>83</w:t>
      </w:r>
      <w:r w:rsidR="00B4206F" w:rsidRPr="00B4206F">
        <w:rPr>
          <w:rFonts w:asciiTheme="majorBidi" w:hAnsiTheme="majorBidi" w:cstheme="majorBidi"/>
          <w:color w:val="333333"/>
          <w:sz w:val="24"/>
          <w:szCs w:val="24"/>
          <w:shd w:val="clear" w:color="auto" w:fill="FFFFFF"/>
        </w:rPr>
        <w:t>–</w:t>
      </w:r>
      <w:r w:rsidRPr="00AF5753">
        <w:rPr>
          <w:rFonts w:asciiTheme="majorBidi" w:hAnsiTheme="majorBidi" w:cstheme="majorBidi"/>
          <w:color w:val="000000"/>
          <w:sz w:val="24"/>
          <w:szCs w:val="24"/>
          <w:lang w:val="en-GB"/>
        </w:rPr>
        <w:t>104</w:t>
      </w:r>
      <w:r w:rsidR="00C62403">
        <w:rPr>
          <w:rFonts w:asciiTheme="majorBidi" w:hAnsiTheme="majorBidi" w:cstheme="majorBidi"/>
          <w:color w:val="000000"/>
          <w:sz w:val="24"/>
          <w:szCs w:val="24"/>
          <w:lang w:val="en-GB"/>
        </w:rPr>
        <w:t>.</w:t>
      </w:r>
    </w:p>
    <w:p w14:paraId="4DFA9F61" w14:textId="31763338" w:rsidR="00F92B5B" w:rsidRPr="00AF5753" w:rsidRDefault="00F92B5B" w:rsidP="00F92B5B">
      <w:pPr>
        <w:spacing w:after="0" w:line="480" w:lineRule="exact"/>
        <w:ind w:hanging="567"/>
        <w:contextualSpacing/>
        <w:rPr>
          <w:rStyle w:val="Hyperlink"/>
          <w:rFonts w:asciiTheme="majorBidi" w:hAnsiTheme="majorBidi" w:cstheme="majorBidi"/>
          <w:sz w:val="24"/>
          <w:szCs w:val="24"/>
          <w:lang w:val="en-GB"/>
        </w:rPr>
      </w:pPr>
      <w:r w:rsidRPr="007E4BE1">
        <w:rPr>
          <w:rFonts w:asciiTheme="majorBidi" w:hAnsiTheme="majorBidi" w:cstheme="majorBidi"/>
          <w:color w:val="222222"/>
          <w:sz w:val="24"/>
          <w:szCs w:val="24"/>
          <w:bdr w:val="none" w:sz="0" w:space="0" w:color="auto" w:frame="1"/>
          <w:shd w:val="clear" w:color="auto" w:fill="FFFFFF"/>
          <w:lang w:val="en-GB"/>
        </w:rPr>
        <w:lastRenderedPageBreak/>
        <w:t xml:space="preserve">Bakker, A. B., </w:t>
      </w:r>
      <w:proofErr w:type="spellStart"/>
      <w:r w:rsidRPr="007E4BE1">
        <w:rPr>
          <w:rFonts w:asciiTheme="majorBidi" w:hAnsiTheme="majorBidi" w:cstheme="majorBidi"/>
          <w:color w:val="222222"/>
          <w:sz w:val="24"/>
          <w:szCs w:val="24"/>
          <w:bdr w:val="none" w:sz="0" w:space="0" w:color="auto" w:frame="1"/>
          <w:shd w:val="clear" w:color="auto" w:fill="FFFFFF"/>
          <w:lang w:val="en-GB"/>
        </w:rPr>
        <w:t>Tims</w:t>
      </w:r>
      <w:proofErr w:type="spellEnd"/>
      <w:r w:rsidRPr="007E4BE1">
        <w:rPr>
          <w:rFonts w:asciiTheme="majorBidi" w:hAnsiTheme="majorBidi" w:cstheme="majorBidi"/>
          <w:color w:val="222222"/>
          <w:sz w:val="24"/>
          <w:szCs w:val="24"/>
          <w:bdr w:val="none" w:sz="0" w:space="0" w:color="auto" w:frame="1"/>
          <w:shd w:val="clear" w:color="auto" w:fill="FFFFFF"/>
          <w:lang w:val="en-GB"/>
        </w:rPr>
        <w:t>, M., and Derks, D. (2012</w:t>
      </w:r>
      <w:r w:rsidR="00007096" w:rsidRPr="007E4BE1">
        <w:rPr>
          <w:rFonts w:asciiTheme="majorBidi" w:hAnsiTheme="majorBidi" w:cstheme="majorBidi"/>
          <w:color w:val="222222"/>
          <w:sz w:val="24"/>
          <w:szCs w:val="24"/>
          <w:bdr w:val="none" w:sz="0" w:space="0" w:color="auto" w:frame="1"/>
          <w:shd w:val="clear" w:color="auto" w:fill="FFFFFF"/>
          <w:lang w:val="en-GB"/>
        </w:rPr>
        <w:t>b</w:t>
      </w:r>
      <w:r w:rsidRPr="007E4BE1">
        <w:rPr>
          <w:rFonts w:asciiTheme="majorBidi" w:hAnsiTheme="majorBidi" w:cstheme="majorBidi"/>
          <w:color w:val="222222"/>
          <w:sz w:val="24"/>
          <w:szCs w:val="24"/>
          <w:bdr w:val="none" w:sz="0" w:space="0" w:color="auto" w:frame="1"/>
          <w:shd w:val="clear" w:color="auto" w:fill="FFFFFF"/>
          <w:lang w:val="en-GB"/>
        </w:rPr>
        <w:t>). </w:t>
      </w:r>
      <w:r w:rsidRPr="003F3209">
        <w:rPr>
          <w:rFonts w:asciiTheme="majorBidi" w:hAnsiTheme="majorBidi" w:cstheme="majorBidi"/>
          <w:color w:val="222222"/>
          <w:sz w:val="24"/>
          <w:szCs w:val="24"/>
          <w:bdr w:val="none" w:sz="0" w:space="0" w:color="auto" w:frame="1"/>
          <w:shd w:val="clear" w:color="auto" w:fill="FFFFFF"/>
        </w:rPr>
        <w:t>Proactive personality and job performance: The role of job crafting and work engagement. </w:t>
      </w:r>
      <w:r w:rsidRPr="003F3209">
        <w:rPr>
          <w:rFonts w:asciiTheme="majorBidi" w:hAnsiTheme="majorBidi" w:cstheme="majorBidi"/>
          <w:i/>
          <w:iCs/>
          <w:color w:val="222222"/>
          <w:sz w:val="24"/>
          <w:szCs w:val="24"/>
          <w:bdr w:val="none" w:sz="0" w:space="0" w:color="auto" w:frame="1"/>
          <w:shd w:val="clear" w:color="auto" w:fill="FFFFFF"/>
        </w:rPr>
        <w:t xml:space="preserve">Human </w:t>
      </w:r>
      <w:r>
        <w:rPr>
          <w:rFonts w:asciiTheme="majorBidi" w:hAnsiTheme="majorBidi" w:cstheme="majorBidi"/>
          <w:i/>
          <w:iCs/>
          <w:color w:val="222222"/>
          <w:sz w:val="24"/>
          <w:szCs w:val="24"/>
          <w:bdr w:val="none" w:sz="0" w:space="0" w:color="auto" w:frame="1"/>
          <w:shd w:val="clear" w:color="auto" w:fill="FFFFFF"/>
        </w:rPr>
        <w:t>R</w:t>
      </w:r>
      <w:r w:rsidRPr="003F3209">
        <w:rPr>
          <w:rFonts w:asciiTheme="majorBidi" w:hAnsiTheme="majorBidi" w:cstheme="majorBidi"/>
          <w:i/>
          <w:iCs/>
          <w:color w:val="222222"/>
          <w:sz w:val="24"/>
          <w:szCs w:val="24"/>
          <w:bdr w:val="none" w:sz="0" w:space="0" w:color="auto" w:frame="1"/>
          <w:shd w:val="clear" w:color="auto" w:fill="FFFFFF"/>
        </w:rPr>
        <w:t>elations</w:t>
      </w:r>
      <w:r w:rsidRPr="003F3209">
        <w:rPr>
          <w:rFonts w:asciiTheme="majorBidi" w:hAnsiTheme="majorBidi" w:cstheme="majorBidi"/>
          <w:color w:val="222222"/>
          <w:sz w:val="24"/>
          <w:szCs w:val="24"/>
          <w:bdr w:val="none" w:sz="0" w:space="0" w:color="auto" w:frame="1"/>
          <w:shd w:val="clear" w:color="auto" w:fill="FFFFFF"/>
        </w:rPr>
        <w:t>, </w:t>
      </w:r>
      <w:r w:rsidRPr="00F92B5B">
        <w:rPr>
          <w:rFonts w:asciiTheme="majorBidi" w:hAnsiTheme="majorBidi" w:cstheme="majorBidi"/>
          <w:b/>
          <w:bCs/>
          <w:i/>
          <w:iCs/>
          <w:color w:val="222222"/>
          <w:sz w:val="24"/>
          <w:szCs w:val="24"/>
          <w:bdr w:val="none" w:sz="0" w:space="0" w:color="auto" w:frame="1"/>
          <w:shd w:val="clear" w:color="auto" w:fill="FFFFFF"/>
        </w:rPr>
        <w:t>65</w:t>
      </w:r>
      <w:r w:rsidRPr="003F3209">
        <w:rPr>
          <w:rFonts w:asciiTheme="majorBidi" w:hAnsiTheme="majorBidi" w:cstheme="majorBidi"/>
          <w:color w:val="222222"/>
          <w:sz w:val="24"/>
          <w:szCs w:val="24"/>
          <w:bdr w:val="none" w:sz="0" w:space="0" w:color="auto" w:frame="1"/>
          <w:shd w:val="clear" w:color="auto" w:fill="FFFFFF"/>
        </w:rPr>
        <w:t xml:space="preserve">, </w:t>
      </w:r>
      <w:r>
        <w:rPr>
          <w:rFonts w:asciiTheme="majorBidi" w:hAnsiTheme="majorBidi" w:cstheme="majorBidi"/>
          <w:color w:val="222222"/>
          <w:sz w:val="24"/>
          <w:szCs w:val="24"/>
          <w:bdr w:val="none" w:sz="0" w:space="0" w:color="auto" w:frame="1"/>
          <w:shd w:val="clear" w:color="auto" w:fill="FFFFFF"/>
        </w:rPr>
        <w:t xml:space="preserve">pp. </w:t>
      </w:r>
      <w:r w:rsidRPr="003F3209">
        <w:rPr>
          <w:rFonts w:asciiTheme="majorBidi" w:hAnsiTheme="majorBidi" w:cstheme="majorBidi"/>
          <w:color w:val="222222"/>
          <w:sz w:val="24"/>
          <w:szCs w:val="24"/>
          <w:bdr w:val="none" w:sz="0" w:space="0" w:color="auto" w:frame="1"/>
          <w:shd w:val="clear" w:color="auto" w:fill="FFFFFF"/>
        </w:rPr>
        <w:t>1359</w:t>
      </w:r>
      <w:r w:rsidR="00B4206F" w:rsidRPr="00B4206F">
        <w:rPr>
          <w:rFonts w:asciiTheme="majorBidi" w:hAnsiTheme="majorBidi" w:cstheme="majorBidi"/>
          <w:color w:val="333333"/>
          <w:sz w:val="24"/>
          <w:szCs w:val="24"/>
          <w:shd w:val="clear" w:color="auto" w:fill="FFFFFF"/>
        </w:rPr>
        <w:t>–</w:t>
      </w:r>
      <w:r w:rsidRPr="003F3209">
        <w:rPr>
          <w:rFonts w:asciiTheme="majorBidi" w:hAnsiTheme="majorBidi" w:cstheme="majorBidi"/>
          <w:color w:val="222222"/>
          <w:sz w:val="24"/>
          <w:szCs w:val="24"/>
          <w:bdr w:val="none" w:sz="0" w:space="0" w:color="auto" w:frame="1"/>
          <w:shd w:val="clear" w:color="auto" w:fill="FFFFFF"/>
        </w:rPr>
        <w:t>1378.</w:t>
      </w:r>
    </w:p>
    <w:p w14:paraId="5CC3B474" w14:textId="7C21BD4A" w:rsidR="009A361A" w:rsidRPr="00AF5753" w:rsidRDefault="00EA0BD4" w:rsidP="0028772D">
      <w:pPr>
        <w:spacing w:after="0" w:line="480" w:lineRule="exact"/>
        <w:ind w:hanging="567"/>
        <w:contextualSpacing/>
        <w:rPr>
          <w:rFonts w:asciiTheme="majorBidi" w:hAnsiTheme="majorBidi" w:cstheme="majorBidi"/>
          <w:color w:val="000000"/>
          <w:sz w:val="24"/>
          <w:szCs w:val="24"/>
          <w:lang w:val="en-GB"/>
        </w:rPr>
      </w:pPr>
      <w:r w:rsidRPr="00AF5753">
        <w:rPr>
          <w:rFonts w:asciiTheme="majorBidi" w:hAnsiTheme="majorBidi" w:cstheme="majorBidi"/>
          <w:color w:val="000000"/>
          <w:sz w:val="24"/>
          <w:szCs w:val="24"/>
          <w:lang w:val="en-GB"/>
        </w:rPr>
        <w:t xml:space="preserve">Bakker, A. B., </w:t>
      </w:r>
      <w:r w:rsidR="00BA1EAB" w:rsidRPr="00AF5753">
        <w:rPr>
          <w:rFonts w:asciiTheme="majorBidi" w:hAnsiTheme="majorBidi" w:cstheme="majorBidi"/>
          <w:color w:val="000000"/>
          <w:sz w:val="24"/>
          <w:szCs w:val="24"/>
          <w:lang w:val="en-GB"/>
        </w:rPr>
        <w:t>and</w:t>
      </w:r>
      <w:r w:rsidRPr="00AF5753">
        <w:rPr>
          <w:rFonts w:asciiTheme="majorBidi" w:hAnsiTheme="majorBidi" w:cstheme="majorBidi"/>
          <w:color w:val="000000"/>
          <w:sz w:val="24"/>
          <w:szCs w:val="24"/>
          <w:lang w:val="en-GB"/>
        </w:rPr>
        <w:t xml:space="preserve"> van </w:t>
      </w:r>
      <w:proofErr w:type="spellStart"/>
      <w:r w:rsidRPr="00AF5753">
        <w:rPr>
          <w:rFonts w:asciiTheme="majorBidi" w:hAnsiTheme="majorBidi" w:cstheme="majorBidi"/>
          <w:color w:val="000000"/>
          <w:sz w:val="24"/>
          <w:szCs w:val="24"/>
          <w:lang w:val="en-GB"/>
        </w:rPr>
        <w:t>Wingerden</w:t>
      </w:r>
      <w:proofErr w:type="spellEnd"/>
      <w:r w:rsidRPr="00AF5753">
        <w:rPr>
          <w:rFonts w:asciiTheme="majorBidi" w:hAnsiTheme="majorBidi" w:cstheme="majorBidi"/>
          <w:color w:val="000000"/>
          <w:sz w:val="24"/>
          <w:szCs w:val="24"/>
          <w:lang w:val="en-GB"/>
        </w:rPr>
        <w:t xml:space="preserve">, J. (2021). Do personal resources and strengths use increase work engagement? The effects of a training intervention. </w:t>
      </w:r>
      <w:r w:rsidRPr="00AF5753">
        <w:rPr>
          <w:rFonts w:asciiTheme="majorBidi" w:hAnsiTheme="majorBidi" w:cstheme="majorBidi"/>
          <w:i/>
          <w:iCs/>
          <w:color w:val="000000"/>
          <w:sz w:val="24"/>
          <w:szCs w:val="24"/>
          <w:lang w:val="en-GB"/>
        </w:rPr>
        <w:t>Journal of Occupational Health Psychology</w:t>
      </w:r>
      <w:r w:rsidRPr="00AF5753">
        <w:rPr>
          <w:rFonts w:asciiTheme="majorBidi" w:hAnsiTheme="majorBidi" w:cstheme="majorBidi"/>
          <w:color w:val="000000"/>
          <w:sz w:val="24"/>
          <w:szCs w:val="24"/>
          <w:lang w:val="en-GB"/>
        </w:rPr>
        <w:t xml:space="preserve">, </w:t>
      </w:r>
      <w:r w:rsidRPr="00AF5753">
        <w:rPr>
          <w:rFonts w:asciiTheme="majorBidi" w:hAnsiTheme="majorBidi" w:cstheme="majorBidi"/>
          <w:b/>
          <w:bCs/>
          <w:i/>
          <w:iCs/>
          <w:color w:val="000000"/>
          <w:sz w:val="24"/>
          <w:szCs w:val="24"/>
          <w:lang w:val="en-GB"/>
        </w:rPr>
        <w:t>26</w:t>
      </w:r>
      <w:r w:rsidRPr="00AF5753">
        <w:rPr>
          <w:rFonts w:asciiTheme="majorBidi" w:hAnsiTheme="majorBidi" w:cstheme="majorBidi"/>
          <w:color w:val="000000"/>
          <w:sz w:val="24"/>
          <w:szCs w:val="24"/>
          <w:lang w:val="en-GB"/>
        </w:rPr>
        <w:t xml:space="preserve">, </w:t>
      </w:r>
      <w:r w:rsidR="008162F9" w:rsidRPr="00AF5753">
        <w:rPr>
          <w:rFonts w:asciiTheme="majorBidi" w:hAnsiTheme="majorBidi" w:cstheme="majorBidi"/>
          <w:color w:val="000000"/>
          <w:sz w:val="24"/>
          <w:szCs w:val="24"/>
          <w:lang w:val="en-GB"/>
        </w:rPr>
        <w:t xml:space="preserve">pp. </w:t>
      </w:r>
      <w:r w:rsidRPr="00AF5753">
        <w:rPr>
          <w:rFonts w:asciiTheme="majorBidi" w:hAnsiTheme="majorBidi" w:cstheme="majorBidi"/>
          <w:color w:val="000000"/>
          <w:sz w:val="24"/>
          <w:szCs w:val="24"/>
          <w:lang w:val="en-GB"/>
        </w:rPr>
        <w:t>20–30.</w:t>
      </w:r>
    </w:p>
    <w:p w14:paraId="59CB5383" w14:textId="3E8E9143" w:rsidR="00A5678B" w:rsidRDefault="00B704F1" w:rsidP="00A5678B">
      <w:pPr>
        <w:spacing w:after="0" w:line="480" w:lineRule="exact"/>
        <w:ind w:hanging="567"/>
        <w:contextualSpacing/>
        <w:rPr>
          <w:rFonts w:asciiTheme="majorBidi" w:hAnsiTheme="majorBidi" w:cstheme="majorBidi"/>
          <w:color w:val="000000"/>
          <w:sz w:val="24"/>
          <w:szCs w:val="24"/>
          <w:lang w:val="en-GB"/>
        </w:rPr>
      </w:pPr>
      <w:r w:rsidRPr="00011E66">
        <w:rPr>
          <w:rFonts w:asciiTheme="majorBidi" w:hAnsiTheme="majorBidi" w:cstheme="majorBidi"/>
          <w:color w:val="000000"/>
          <w:sz w:val="24"/>
          <w:szCs w:val="24"/>
          <w:lang w:val="en-GB"/>
        </w:rPr>
        <w:t xml:space="preserve">Bakker, A. B., </w:t>
      </w:r>
      <w:r w:rsidR="00C440FB" w:rsidRPr="00011E66">
        <w:rPr>
          <w:rFonts w:asciiTheme="majorBidi" w:hAnsiTheme="majorBidi" w:cstheme="majorBidi"/>
          <w:color w:val="000000"/>
          <w:sz w:val="24"/>
          <w:szCs w:val="24"/>
          <w:lang w:val="en-GB"/>
        </w:rPr>
        <w:t>and</w:t>
      </w:r>
      <w:r w:rsidRPr="00011E66">
        <w:rPr>
          <w:rFonts w:asciiTheme="majorBidi" w:hAnsiTheme="majorBidi" w:cstheme="majorBidi"/>
          <w:color w:val="000000"/>
          <w:sz w:val="24"/>
          <w:szCs w:val="24"/>
          <w:lang w:val="en-GB"/>
        </w:rPr>
        <w:t xml:space="preserve"> </w:t>
      </w:r>
      <w:proofErr w:type="spellStart"/>
      <w:r w:rsidRPr="00011E66">
        <w:rPr>
          <w:rFonts w:asciiTheme="majorBidi" w:hAnsiTheme="majorBidi" w:cstheme="majorBidi"/>
          <w:color w:val="000000"/>
          <w:sz w:val="24"/>
          <w:szCs w:val="24"/>
          <w:lang w:val="en-GB"/>
        </w:rPr>
        <w:t>Xanthopoulou</w:t>
      </w:r>
      <w:proofErr w:type="spellEnd"/>
      <w:r w:rsidRPr="00011E66">
        <w:rPr>
          <w:rFonts w:asciiTheme="majorBidi" w:hAnsiTheme="majorBidi" w:cstheme="majorBidi"/>
          <w:color w:val="000000"/>
          <w:sz w:val="24"/>
          <w:szCs w:val="24"/>
          <w:lang w:val="en-GB"/>
        </w:rPr>
        <w:t xml:space="preserve">, D. (2013). </w:t>
      </w:r>
      <w:r w:rsidRPr="00AF5753">
        <w:rPr>
          <w:rFonts w:asciiTheme="majorBidi" w:hAnsiTheme="majorBidi" w:cstheme="majorBidi"/>
          <w:color w:val="000000"/>
          <w:sz w:val="24"/>
          <w:szCs w:val="24"/>
          <w:lang w:val="en-GB"/>
        </w:rPr>
        <w:t>Creativity and charisma among female leaders: The role of resources and work engagement. </w:t>
      </w:r>
      <w:r w:rsidRPr="00AF5753">
        <w:rPr>
          <w:rFonts w:asciiTheme="majorBidi" w:hAnsiTheme="majorBidi" w:cstheme="majorBidi"/>
          <w:i/>
          <w:iCs/>
          <w:color w:val="000000"/>
          <w:sz w:val="24"/>
          <w:szCs w:val="24"/>
          <w:lang w:val="en-GB"/>
        </w:rPr>
        <w:t>The International Journal of Human Resource Management</w:t>
      </w:r>
      <w:r w:rsidRPr="00AF5753">
        <w:rPr>
          <w:rFonts w:asciiTheme="majorBidi" w:hAnsiTheme="majorBidi" w:cstheme="majorBidi"/>
          <w:color w:val="000000"/>
          <w:sz w:val="24"/>
          <w:szCs w:val="24"/>
          <w:lang w:val="en-GB"/>
        </w:rPr>
        <w:t>, </w:t>
      </w:r>
      <w:r w:rsidRPr="00AF5753">
        <w:rPr>
          <w:rFonts w:asciiTheme="majorBidi" w:hAnsiTheme="majorBidi" w:cstheme="majorBidi"/>
          <w:b/>
          <w:bCs/>
          <w:i/>
          <w:iCs/>
          <w:color w:val="000000"/>
          <w:sz w:val="24"/>
          <w:szCs w:val="24"/>
          <w:lang w:val="en-GB"/>
        </w:rPr>
        <w:t>24</w:t>
      </w:r>
      <w:r w:rsidRPr="00AF5753">
        <w:rPr>
          <w:rFonts w:asciiTheme="majorBidi" w:hAnsiTheme="majorBidi" w:cstheme="majorBidi"/>
          <w:color w:val="000000"/>
          <w:sz w:val="24"/>
          <w:szCs w:val="24"/>
          <w:lang w:val="en-GB"/>
        </w:rPr>
        <w:t>, pp. 2760</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color w:val="000000"/>
          <w:sz w:val="24"/>
          <w:szCs w:val="24"/>
          <w:lang w:val="en-GB"/>
        </w:rPr>
        <w:t>2779.</w:t>
      </w:r>
    </w:p>
    <w:p w14:paraId="1FCB05C3" w14:textId="2DAF6F79" w:rsidR="0060585D" w:rsidRPr="00AF5753" w:rsidRDefault="0005772B" w:rsidP="0068759E">
      <w:pPr>
        <w:spacing w:after="0" w:line="480" w:lineRule="exact"/>
        <w:ind w:hanging="567"/>
        <w:contextualSpacing/>
        <w:rPr>
          <w:lang w:val="en-GB"/>
        </w:rPr>
      </w:pPr>
      <w:r w:rsidRPr="00F423EE">
        <w:rPr>
          <w:rFonts w:asciiTheme="majorBidi" w:hAnsiTheme="majorBidi" w:cstheme="majorBidi"/>
          <w:bCs/>
          <w:sz w:val="24"/>
          <w:szCs w:val="24"/>
          <w:lang w:val="en-GB"/>
        </w:rPr>
        <w:t>B</w:t>
      </w:r>
      <w:r w:rsidR="00BC6DBD" w:rsidRPr="00F423EE">
        <w:rPr>
          <w:rFonts w:asciiTheme="majorBidi" w:hAnsiTheme="majorBidi" w:cstheme="majorBidi"/>
          <w:bCs/>
          <w:sz w:val="24"/>
          <w:szCs w:val="24"/>
          <w:lang w:val="en-GB"/>
        </w:rPr>
        <w:t xml:space="preserve">atcho, K. I. </w:t>
      </w:r>
      <w:r w:rsidR="00244953" w:rsidRPr="00F423EE">
        <w:rPr>
          <w:rFonts w:asciiTheme="majorBidi" w:hAnsiTheme="majorBidi" w:cstheme="majorBidi"/>
          <w:bCs/>
          <w:sz w:val="24"/>
          <w:szCs w:val="24"/>
          <w:lang w:val="en-GB"/>
        </w:rPr>
        <w:t>(</w:t>
      </w:r>
      <w:r w:rsidR="00BC6DBD" w:rsidRPr="00F423EE">
        <w:rPr>
          <w:rFonts w:asciiTheme="majorBidi" w:hAnsiTheme="majorBidi" w:cstheme="majorBidi"/>
          <w:bCs/>
          <w:sz w:val="24"/>
          <w:szCs w:val="24"/>
          <w:lang w:val="en-GB"/>
        </w:rPr>
        <w:t>1995</w:t>
      </w:r>
      <w:r w:rsidR="00244953" w:rsidRPr="00F423EE">
        <w:rPr>
          <w:rFonts w:asciiTheme="majorBidi" w:hAnsiTheme="majorBidi" w:cstheme="majorBidi"/>
          <w:bCs/>
          <w:sz w:val="24"/>
          <w:szCs w:val="24"/>
          <w:lang w:val="en-GB"/>
        </w:rPr>
        <w:t>)</w:t>
      </w:r>
      <w:r w:rsidRPr="00F423EE">
        <w:rPr>
          <w:rFonts w:asciiTheme="majorBidi" w:hAnsiTheme="majorBidi" w:cstheme="majorBidi"/>
          <w:bCs/>
          <w:sz w:val="24"/>
          <w:szCs w:val="24"/>
          <w:lang w:val="en-GB"/>
        </w:rPr>
        <w:t xml:space="preserve">. Nostalgia: A psychological perspective. </w:t>
      </w:r>
      <w:r w:rsidRPr="00AF5753">
        <w:rPr>
          <w:rFonts w:asciiTheme="majorBidi" w:hAnsiTheme="majorBidi" w:cstheme="majorBidi"/>
          <w:i/>
          <w:iCs/>
          <w:sz w:val="24"/>
          <w:szCs w:val="24"/>
          <w:lang w:val="en-GB"/>
        </w:rPr>
        <w:t>Perceptual and Motor Skills</w:t>
      </w:r>
      <w:r w:rsidRPr="00AF5753">
        <w:rPr>
          <w:rFonts w:asciiTheme="majorBidi" w:hAnsiTheme="majorBidi" w:cstheme="majorBidi"/>
          <w:bCs/>
          <w:i/>
          <w:iCs/>
          <w:sz w:val="24"/>
          <w:szCs w:val="24"/>
          <w:lang w:val="en-GB"/>
        </w:rPr>
        <w:t xml:space="preserve">, </w:t>
      </w:r>
      <w:r w:rsidRPr="00AF5753">
        <w:rPr>
          <w:rFonts w:asciiTheme="majorBidi" w:hAnsiTheme="majorBidi" w:cstheme="majorBidi"/>
          <w:b/>
          <w:i/>
          <w:sz w:val="24"/>
          <w:szCs w:val="24"/>
          <w:lang w:val="en-GB"/>
        </w:rPr>
        <w:t>80</w:t>
      </w:r>
      <w:r w:rsidR="00244953"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00A35342" w:rsidRPr="00AF5753">
        <w:rPr>
          <w:rFonts w:asciiTheme="majorBidi" w:hAnsiTheme="majorBidi" w:cstheme="majorBidi"/>
          <w:bCs/>
          <w:sz w:val="24"/>
          <w:szCs w:val="24"/>
          <w:lang w:val="en-GB"/>
        </w:rPr>
        <w:t xml:space="preserve">pp. </w:t>
      </w:r>
      <w:r w:rsidRPr="00AF5753">
        <w:rPr>
          <w:rFonts w:asciiTheme="majorBidi" w:hAnsiTheme="majorBidi" w:cstheme="majorBidi"/>
          <w:bCs/>
          <w:sz w:val="24"/>
          <w:szCs w:val="24"/>
          <w:lang w:val="en-GB"/>
        </w:rPr>
        <w:t>131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143.</w:t>
      </w:r>
      <w:r w:rsidR="00244953" w:rsidRPr="00AF5753">
        <w:rPr>
          <w:lang w:val="en-GB"/>
        </w:rPr>
        <w:t xml:space="preserve"> </w:t>
      </w:r>
    </w:p>
    <w:p w14:paraId="20110E07" w14:textId="66A3BE98" w:rsidR="00034FDC" w:rsidRDefault="00DC3845" w:rsidP="00034FDC">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Bauer, J. J., McAdams, D. P., and </w:t>
      </w:r>
      <w:proofErr w:type="spellStart"/>
      <w:r w:rsidRPr="00AF5753">
        <w:rPr>
          <w:rFonts w:asciiTheme="majorBidi" w:hAnsiTheme="majorBidi" w:cstheme="majorBidi"/>
          <w:bCs/>
          <w:sz w:val="24"/>
          <w:szCs w:val="24"/>
          <w:lang w:val="en-GB"/>
        </w:rPr>
        <w:t>Sakaeda</w:t>
      </w:r>
      <w:proofErr w:type="spellEnd"/>
      <w:r w:rsidRPr="00AF5753">
        <w:rPr>
          <w:rFonts w:asciiTheme="majorBidi" w:hAnsiTheme="majorBidi" w:cstheme="majorBidi"/>
          <w:bCs/>
          <w:sz w:val="24"/>
          <w:szCs w:val="24"/>
          <w:lang w:val="en-GB"/>
        </w:rPr>
        <w:t>, A. R. (2005). Interpreting the good life: growth memories in the lives of mature, happy people. </w:t>
      </w:r>
      <w:r w:rsidRPr="00AF5753">
        <w:rPr>
          <w:rFonts w:asciiTheme="majorBidi" w:hAnsiTheme="majorBidi" w:cstheme="majorBidi"/>
          <w:bCs/>
          <w:i/>
          <w:iCs/>
          <w:sz w:val="24"/>
          <w:szCs w:val="24"/>
          <w:lang w:val="en-GB"/>
        </w:rPr>
        <w:t>Journal of Personality and Social Psychology</w:t>
      </w:r>
      <w:r w:rsidRPr="00AF5753">
        <w:rPr>
          <w:rFonts w:asciiTheme="majorBidi" w:hAnsiTheme="majorBidi" w:cstheme="majorBidi"/>
          <w:bCs/>
          <w:sz w:val="24"/>
          <w:szCs w:val="24"/>
          <w:lang w:val="en-GB"/>
        </w:rPr>
        <w:t>, </w:t>
      </w:r>
      <w:r w:rsidRPr="00AF5753">
        <w:rPr>
          <w:rFonts w:asciiTheme="majorBidi" w:hAnsiTheme="majorBidi" w:cstheme="majorBidi"/>
          <w:b/>
          <w:bCs/>
          <w:i/>
          <w:iCs/>
          <w:sz w:val="24"/>
          <w:szCs w:val="24"/>
          <w:lang w:val="en-GB"/>
        </w:rPr>
        <w:t>88</w:t>
      </w:r>
      <w:r w:rsidRPr="00AF5753">
        <w:rPr>
          <w:rFonts w:asciiTheme="majorBidi" w:hAnsiTheme="majorBidi" w:cstheme="majorBidi"/>
          <w:bCs/>
          <w:sz w:val="24"/>
          <w:szCs w:val="24"/>
          <w:lang w:val="en-GB"/>
        </w:rPr>
        <w:t>, pp. 203</w:t>
      </w:r>
      <w:r w:rsidR="003F21A6" w:rsidRPr="00B4206F">
        <w:rPr>
          <w:rFonts w:asciiTheme="majorBidi" w:hAnsiTheme="majorBidi" w:cstheme="majorBidi"/>
          <w:color w:val="333333"/>
          <w:sz w:val="24"/>
          <w:szCs w:val="24"/>
          <w:shd w:val="clear" w:color="auto" w:fill="FFFFFF"/>
        </w:rPr>
        <w:t>–</w:t>
      </w:r>
      <w:r w:rsidR="009E432B">
        <w:rPr>
          <w:rFonts w:asciiTheme="majorBidi" w:hAnsiTheme="majorBidi" w:cstheme="majorBidi"/>
          <w:bCs/>
          <w:sz w:val="24"/>
          <w:szCs w:val="24"/>
          <w:lang w:val="en-GB"/>
        </w:rPr>
        <w:t>217</w:t>
      </w:r>
      <w:r w:rsidRPr="00AF5753">
        <w:rPr>
          <w:rFonts w:asciiTheme="majorBidi" w:hAnsiTheme="majorBidi" w:cstheme="majorBidi"/>
          <w:bCs/>
          <w:sz w:val="24"/>
          <w:szCs w:val="24"/>
          <w:lang w:val="en-GB"/>
        </w:rPr>
        <w:t>.</w:t>
      </w:r>
    </w:p>
    <w:p w14:paraId="61CCA346" w14:textId="485BE168" w:rsidR="00982089" w:rsidRDefault="00200A82" w:rsidP="00982089">
      <w:pPr>
        <w:spacing w:after="0" w:line="480" w:lineRule="exact"/>
        <w:ind w:hanging="567"/>
        <w:contextualSpacing/>
        <w:rPr>
          <w:rFonts w:asciiTheme="majorBidi" w:hAnsiTheme="majorBidi" w:cstheme="majorBidi"/>
          <w:bCs/>
          <w:sz w:val="24"/>
          <w:szCs w:val="24"/>
        </w:rPr>
      </w:pPr>
      <w:r w:rsidRPr="00200A82">
        <w:rPr>
          <w:rFonts w:asciiTheme="majorBidi" w:hAnsiTheme="majorBidi" w:cstheme="majorBidi"/>
          <w:bCs/>
          <w:sz w:val="24"/>
          <w:szCs w:val="24"/>
        </w:rPr>
        <w:t xml:space="preserve">Bednar, J. S., Galvin, B. M., Ashforth, B. E., </w:t>
      </w:r>
      <w:r w:rsidR="003F21A6">
        <w:rPr>
          <w:rFonts w:asciiTheme="majorBidi" w:hAnsiTheme="majorBidi" w:cstheme="majorBidi"/>
          <w:bCs/>
          <w:sz w:val="24"/>
          <w:szCs w:val="24"/>
        </w:rPr>
        <w:t>and</w:t>
      </w:r>
      <w:r w:rsidRPr="00200A82">
        <w:rPr>
          <w:rFonts w:asciiTheme="majorBidi" w:hAnsiTheme="majorBidi" w:cstheme="majorBidi"/>
          <w:bCs/>
          <w:sz w:val="24"/>
          <w:szCs w:val="24"/>
        </w:rPr>
        <w:t xml:space="preserve"> </w:t>
      </w:r>
      <w:proofErr w:type="spellStart"/>
      <w:r w:rsidRPr="00200A82">
        <w:rPr>
          <w:rFonts w:asciiTheme="majorBidi" w:hAnsiTheme="majorBidi" w:cstheme="majorBidi"/>
          <w:bCs/>
          <w:sz w:val="24"/>
          <w:szCs w:val="24"/>
        </w:rPr>
        <w:t>Hafermalz</w:t>
      </w:r>
      <w:proofErr w:type="spellEnd"/>
      <w:r w:rsidRPr="00200A82">
        <w:rPr>
          <w:rFonts w:asciiTheme="majorBidi" w:hAnsiTheme="majorBidi" w:cstheme="majorBidi"/>
          <w:bCs/>
          <w:sz w:val="24"/>
          <w:szCs w:val="24"/>
        </w:rPr>
        <w:t>, E. (2020). Putting identification in motion: A dynamic view of organizational identification. </w:t>
      </w:r>
      <w:r w:rsidRPr="00200A82">
        <w:rPr>
          <w:rFonts w:asciiTheme="majorBidi" w:hAnsiTheme="majorBidi" w:cstheme="majorBidi"/>
          <w:bCs/>
          <w:i/>
          <w:iCs/>
          <w:sz w:val="24"/>
          <w:szCs w:val="24"/>
        </w:rPr>
        <w:t>Organization Science</w:t>
      </w:r>
      <w:r w:rsidRPr="00200A82">
        <w:rPr>
          <w:rFonts w:asciiTheme="majorBidi" w:hAnsiTheme="majorBidi" w:cstheme="majorBidi"/>
          <w:bCs/>
          <w:sz w:val="24"/>
          <w:szCs w:val="24"/>
        </w:rPr>
        <w:t>, </w:t>
      </w:r>
      <w:r w:rsidRPr="00982089">
        <w:rPr>
          <w:rFonts w:asciiTheme="majorBidi" w:hAnsiTheme="majorBidi" w:cstheme="majorBidi"/>
          <w:b/>
          <w:i/>
          <w:iCs/>
          <w:sz w:val="24"/>
          <w:szCs w:val="24"/>
        </w:rPr>
        <w:t>31</w:t>
      </w:r>
      <w:r w:rsidRPr="00200A82">
        <w:rPr>
          <w:rFonts w:asciiTheme="majorBidi" w:hAnsiTheme="majorBidi" w:cstheme="majorBidi"/>
          <w:bCs/>
          <w:sz w:val="24"/>
          <w:szCs w:val="24"/>
        </w:rPr>
        <w:t xml:space="preserve">, </w:t>
      </w:r>
      <w:r w:rsidR="00982089">
        <w:rPr>
          <w:rFonts w:asciiTheme="majorBidi" w:hAnsiTheme="majorBidi" w:cstheme="majorBidi"/>
          <w:bCs/>
          <w:sz w:val="24"/>
          <w:szCs w:val="24"/>
        </w:rPr>
        <w:t xml:space="preserve">pp. </w:t>
      </w:r>
      <w:r w:rsidRPr="00200A82">
        <w:rPr>
          <w:rFonts w:asciiTheme="majorBidi" w:hAnsiTheme="majorBidi" w:cstheme="majorBidi"/>
          <w:bCs/>
          <w:sz w:val="24"/>
          <w:szCs w:val="24"/>
        </w:rPr>
        <w:t>200</w:t>
      </w:r>
      <w:r w:rsidR="003F21A6" w:rsidRPr="00B4206F">
        <w:rPr>
          <w:rFonts w:asciiTheme="majorBidi" w:hAnsiTheme="majorBidi" w:cstheme="majorBidi"/>
          <w:color w:val="333333"/>
          <w:sz w:val="24"/>
          <w:szCs w:val="24"/>
          <w:shd w:val="clear" w:color="auto" w:fill="FFFFFF"/>
        </w:rPr>
        <w:t>–</w:t>
      </w:r>
      <w:r w:rsidRPr="00200A82">
        <w:rPr>
          <w:rFonts w:asciiTheme="majorBidi" w:hAnsiTheme="majorBidi" w:cstheme="majorBidi"/>
          <w:bCs/>
          <w:sz w:val="24"/>
          <w:szCs w:val="24"/>
        </w:rPr>
        <w:t>222.</w:t>
      </w:r>
    </w:p>
    <w:p w14:paraId="5581B58E" w14:textId="3402411A" w:rsidR="00982089" w:rsidRDefault="00982089" w:rsidP="00982089">
      <w:pPr>
        <w:spacing w:after="0" w:line="480" w:lineRule="exact"/>
        <w:ind w:hanging="567"/>
        <w:contextualSpacing/>
        <w:rPr>
          <w:rFonts w:asciiTheme="majorBidi" w:hAnsiTheme="majorBidi" w:cstheme="majorBidi"/>
          <w:bCs/>
          <w:sz w:val="24"/>
          <w:szCs w:val="24"/>
          <w:lang w:val="en-GB"/>
        </w:rPr>
      </w:pPr>
      <w:r w:rsidRPr="00982089">
        <w:rPr>
          <w:rFonts w:asciiTheme="majorBidi" w:hAnsiTheme="majorBidi" w:cstheme="majorBidi"/>
          <w:color w:val="000000" w:themeColor="text1"/>
          <w:sz w:val="24"/>
          <w:szCs w:val="24"/>
          <w:lang w:val="en-GB"/>
        </w:rPr>
        <w:t xml:space="preserve">Becker, T. E., and Kernan, M. C. (2003). </w:t>
      </w:r>
      <w:r w:rsidRPr="00A36084">
        <w:rPr>
          <w:rFonts w:asciiTheme="majorBidi" w:hAnsiTheme="majorBidi" w:cstheme="majorBidi"/>
          <w:color w:val="000000" w:themeColor="text1"/>
          <w:sz w:val="24"/>
          <w:szCs w:val="24"/>
        </w:rPr>
        <w:t xml:space="preserve">Matching </w:t>
      </w:r>
      <w:r>
        <w:rPr>
          <w:rFonts w:asciiTheme="majorBidi" w:hAnsiTheme="majorBidi" w:cstheme="majorBidi"/>
          <w:color w:val="000000" w:themeColor="text1"/>
          <w:sz w:val="24"/>
          <w:szCs w:val="24"/>
        </w:rPr>
        <w:t>c</w:t>
      </w:r>
      <w:r w:rsidRPr="00A36084">
        <w:rPr>
          <w:rFonts w:asciiTheme="majorBidi" w:hAnsiTheme="majorBidi" w:cstheme="majorBidi"/>
          <w:color w:val="000000" w:themeColor="text1"/>
          <w:sz w:val="24"/>
          <w:szCs w:val="24"/>
        </w:rPr>
        <w:t xml:space="preserve">ommitment to </w:t>
      </w:r>
      <w:r>
        <w:rPr>
          <w:rFonts w:asciiTheme="majorBidi" w:hAnsiTheme="majorBidi" w:cstheme="majorBidi"/>
          <w:color w:val="000000" w:themeColor="text1"/>
          <w:sz w:val="24"/>
          <w:szCs w:val="24"/>
        </w:rPr>
        <w:t>s</w:t>
      </w:r>
      <w:r w:rsidRPr="00A36084">
        <w:rPr>
          <w:rFonts w:asciiTheme="majorBidi" w:hAnsiTheme="majorBidi" w:cstheme="majorBidi"/>
          <w:color w:val="000000" w:themeColor="text1"/>
          <w:sz w:val="24"/>
          <w:szCs w:val="24"/>
        </w:rPr>
        <w:t xml:space="preserve">upervisors and </w:t>
      </w:r>
      <w:r>
        <w:rPr>
          <w:rFonts w:asciiTheme="majorBidi" w:hAnsiTheme="majorBidi" w:cstheme="majorBidi"/>
          <w:color w:val="000000" w:themeColor="text1"/>
          <w:sz w:val="24"/>
          <w:szCs w:val="24"/>
        </w:rPr>
        <w:t>o</w:t>
      </w:r>
      <w:r w:rsidRPr="00A36084">
        <w:rPr>
          <w:rFonts w:asciiTheme="majorBidi" w:hAnsiTheme="majorBidi" w:cstheme="majorBidi"/>
          <w:color w:val="000000" w:themeColor="text1"/>
          <w:sz w:val="24"/>
          <w:szCs w:val="24"/>
        </w:rPr>
        <w:t xml:space="preserve">rganizations to </w:t>
      </w:r>
      <w:r>
        <w:rPr>
          <w:rFonts w:asciiTheme="majorBidi" w:hAnsiTheme="majorBidi" w:cstheme="majorBidi"/>
          <w:color w:val="000000" w:themeColor="text1"/>
          <w:sz w:val="24"/>
          <w:szCs w:val="24"/>
        </w:rPr>
        <w:t>i</w:t>
      </w:r>
      <w:r w:rsidRPr="00A36084">
        <w:rPr>
          <w:rFonts w:asciiTheme="majorBidi" w:hAnsiTheme="majorBidi" w:cstheme="majorBidi"/>
          <w:color w:val="000000" w:themeColor="text1"/>
          <w:sz w:val="24"/>
          <w:szCs w:val="24"/>
        </w:rPr>
        <w:t>n-</w:t>
      </w:r>
      <w:r>
        <w:rPr>
          <w:rFonts w:asciiTheme="majorBidi" w:hAnsiTheme="majorBidi" w:cstheme="majorBidi"/>
          <w:color w:val="000000" w:themeColor="text1"/>
          <w:sz w:val="24"/>
          <w:szCs w:val="24"/>
        </w:rPr>
        <w:t>r</w:t>
      </w:r>
      <w:r w:rsidRPr="00A36084">
        <w:rPr>
          <w:rFonts w:asciiTheme="majorBidi" w:hAnsiTheme="majorBidi" w:cstheme="majorBidi"/>
          <w:color w:val="000000" w:themeColor="text1"/>
          <w:sz w:val="24"/>
          <w:szCs w:val="24"/>
        </w:rPr>
        <w:t xml:space="preserve">ole and </w:t>
      </w:r>
      <w:r>
        <w:rPr>
          <w:rFonts w:asciiTheme="majorBidi" w:hAnsiTheme="majorBidi" w:cstheme="majorBidi"/>
          <w:color w:val="000000" w:themeColor="text1"/>
          <w:sz w:val="24"/>
          <w:szCs w:val="24"/>
        </w:rPr>
        <w:t>e</w:t>
      </w:r>
      <w:r w:rsidRPr="00A36084">
        <w:rPr>
          <w:rFonts w:asciiTheme="majorBidi" w:hAnsiTheme="majorBidi" w:cstheme="majorBidi"/>
          <w:color w:val="000000" w:themeColor="text1"/>
          <w:sz w:val="24"/>
          <w:szCs w:val="24"/>
        </w:rPr>
        <w:t>xtra-</w:t>
      </w:r>
      <w:r>
        <w:rPr>
          <w:rFonts w:asciiTheme="majorBidi" w:hAnsiTheme="majorBidi" w:cstheme="majorBidi"/>
          <w:color w:val="000000" w:themeColor="text1"/>
          <w:sz w:val="24"/>
          <w:szCs w:val="24"/>
        </w:rPr>
        <w:t>r</w:t>
      </w:r>
      <w:r w:rsidRPr="00A36084">
        <w:rPr>
          <w:rFonts w:asciiTheme="majorBidi" w:hAnsiTheme="majorBidi" w:cstheme="majorBidi"/>
          <w:color w:val="000000" w:themeColor="text1"/>
          <w:sz w:val="24"/>
          <w:szCs w:val="24"/>
        </w:rPr>
        <w:t xml:space="preserve">ole </w:t>
      </w:r>
      <w:r>
        <w:rPr>
          <w:rFonts w:asciiTheme="majorBidi" w:hAnsiTheme="majorBidi" w:cstheme="majorBidi"/>
          <w:color w:val="000000" w:themeColor="text1"/>
          <w:sz w:val="24"/>
          <w:szCs w:val="24"/>
        </w:rPr>
        <w:t>p</w:t>
      </w:r>
      <w:r w:rsidRPr="00A36084">
        <w:rPr>
          <w:rFonts w:asciiTheme="majorBidi" w:hAnsiTheme="majorBidi" w:cstheme="majorBidi"/>
          <w:color w:val="000000" w:themeColor="text1"/>
          <w:sz w:val="24"/>
          <w:szCs w:val="24"/>
        </w:rPr>
        <w:t>erformance</w:t>
      </w:r>
      <w:r>
        <w:rPr>
          <w:rFonts w:asciiTheme="majorBidi" w:hAnsiTheme="majorBidi" w:cstheme="majorBidi"/>
          <w:color w:val="000000" w:themeColor="text1"/>
          <w:sz w:val="24"/>
          <w:szCs w:val="24"/>
        </w:rPr>
        <w:t>.</w:t>
      </w:r>
      <w:r w:rsidRPr="00A36084">
        <w:rPr>
          <w:rFonts w:asciiTheme="majorBidi" w:hAnsiTheme="majorBidi" w:cstheme="majorBidi"/>
          <w:color w:val="000000" w:themeColor="text1"/>
          <w:sz w:val="24"/>
          <w:szCs w:val="24"/>
        </w:rPr>
        <w:t xml:space="preserve"> </w:t>
      </w:r>
      <w:r w:rsidRPr="00A36084">
        <w:rPr>
          <w:rFonts w:asciiTheme="majorBidi" w:hAnsiTheme="majorBidi" w:cstheme="majorBidi"/>
          <w:i/>
          <w:iCs/>
          <w:color w:val="000000" w:themeColor="text1"/>
          <w:sz w:val="24"/>
          <w:szCs w:val="24"/>
        </w:rPr>
        <w:t>Human Performance</w:t>
      </w:r>
      <w:r w:rsidRPr="00A36084">
        <w:rPr>
          <w:rFonts w:asciiTheme="majorBidi" w:hAnsiTheme="majorBidi" w:cstheme="majorBidi"/>
          <w:color w:val="000000" w:themeColor="text1"/>
          <w:sz w:val="24"/>
          <w:szCs w:val="24"/>
        </w:rPr>
        <w:t xml:space="preserve">, </w:t>
      </w:r>
      <w:r w:rsidRPr="00B078A6">
        <w:rPr>
          <w:rFonts w:asciiTheme="majorBidi" w:hAnsiTheme="majorBidi" w:cstheme="majorBidi"/>
          <w:b/>
          <w:bCs/>
          <w:i/>
          <w:iCs/>
          <w:color w:val="000000" w:themeColor="text1"/>
          <w:sz w:val="24"/>
          <w:szCs w:val="24"/>
        </w:rPr>
        <w:t>16</w:t>
      </w:r>
      <w:r w:rsidRPr="00A3608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pp. </w:t>
      </w:r>
      <w:r w:rsidRPr="00A36084">
        <w:rPr>
          <w:rFonts w:asciiTheme="majorBidi" w:hAnsiTheme="majorBidi" w:cstheme="majorBidi"/>
          <w:color w:val="000000" w:themeColor="text1"/>
          <w:sz w:val="24"/>
          <w:szCs w:val="24"/>
        </w:rPr>
        <w:t>327</w:t>
      </w:r>
      <w:r w:rsidR="003F21A6" w:rsidRPr="00B4206F">
        <w:rPr>
          <w:rFonts w:asciiTheme="majorBidi" w:hAnsiTheme="majorBidi" w:cstheme="majorBidi"/>
          <w:color w:val="333333"/>
          <w:sz w:val="24"/>
          <w:szCs w:val="24"/>
          <w:shd w:val="clear" w:color="auto" w:fill="FFFFFF"/>
        </w:rPr>
        <w:t>–</w:t>
      </w:r>
      <w:r w:rsidRPr="00A36084">
        <w:rPr>
          <w:rFonts w:asciiTheme="majorBidi" w:hAnsiTheme="majorBidi" w:cstheme="majorBidi"/>
          <w:color w:val="000000" w:themeColor="text1"/>
          <w:sz w:val="24"/>
          <w:szCs w:val="24"/>
        </w:rPr>
        <w:t>348</w:t>
      </w:r>
      <w:r>
        <w:rPr>
          <w:rFonts w:asciiTheme="majorBidi" w:hAnsiTheme="majorBidi" w:cstheme="majorBidi"/>
          <w:color w:val="000000" w:themeColor="text1"/>
          <w:sz w:val="24"/>
          <w:szCs w:val="24"/>
        </w:rPr>
        <w:t>.</w:t>
      </w:r>
    </w:p>
    <w:p w14:paraId="1FFA596F" w14:textId="6C0CA565" w:rsidR="0005772B" w:rsidRPr="00AF5753" w:rsidRDefault="00D62F59"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Braun, V.,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Clarke, V. </w:t>
      </w:r>
      <w:r w:rsidR="00244953"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2006</w:t>
      </w:r>
      <w:r w:rsidR="00244953" w:rsidRPr="00AF5753">
        <w:rPr>
          <w:rFonts w:asciiTheme="majorBidi" w:hAnsiTheme="majorBidi" w:cstheme="majorBidi"/>
          <w:sz w:val="24"/>
          <w:szCs w:val="24"/>
          <w:lang w:val="en-GB"/>
        </w:rPr>
        <w:t>)</w:t>
      </w:r>
      <w:r w:rsidR="0005772B" w:rsidRPr="00AF5753">
        <w:rPr>
          <w:rFonts w:asciiTheme="majorBidi" w:hAnsiTheme="majorBidi" w:cstheme="majorBidi"/>
          <w:sz w:val="24"/>
          <w:szCs w:val="24"/>
          <w:lang w:val="en-GB"/>
        </w:rPr>
        <w:t xml:space="preserve">. Using thematic analysis in psychology. </w:t>
      </w:r>
      <w:r w:rsidR="0005772B" w:rsidRPr="00AF5753">
        <w:rPr>
          <w:rFonts w:asciiTheme="majorBidi" w:hAnsiTheme="majorBidi" w:cstheme="majorBidi"/>
          <w:bCs/>
          <w:i/>
          <w:iCs/>
          <w:sz w:val="24"/>
          <w:szCs w:val="24"/>
          <w:lang w:val="en-GB"/>
        </w:rPr>
        <w:t>Qualitative Research in Psychology</w:t>
      </w:r>
      <w:r w:rsidR="0005772B" w:rsidRPr="00AF5753">
        <w:rPr>
          <w:rFonts w:asciiTheme="majorBidi" w:hAnsiTheme="majorBidi" w:cstheme="majorBidi"/>
          <w:sz w:val="24"/>
          <w:szCs w:val="24"/>
          <w:lang w:val="en-GB"/>
        </w:rPr>
        <w:t xml:space="preserve">, </w:t>
      </w:r>
      <w:r w:rsidR="0005772B" w:rsidRPr="00AF5753">
        <w:rPr>
          <w:rFonts w:asciiTheme="majorBidi" w:hAnsiTheme="majorBidi" w:cstheme="majorBidi"/>
          <w:b/>
          <w:bCs/>
          <w:i/>
          <w:sz w:val="24"/>
          <w:szCs w:val="24"/>
          <w:lang w:val="en-GB"/>
        </w:rPr>
        <w:t>3</w:t>
      </w:r>
      <w:r w:rsidR="00244953" w:rsidRPr="00AF5753">
        <w:rPr>
          <w:rFonts w:asciiTheme="majorBidi" w:hAnsiTheme="majorBidi" w:cstheme="majorBidi"/>
          <w:sz w:val="24"/>
          <w:szCs w:val="24"/>
          <w:lang w:val="en-GB"/>
        </w:rPr>
        <w:t>,</w:t>
      </w:r>
      <w:r w:rsidR="00C34868" w:rsidRPr="00AF5753">
        <w:rPr>
          <w:rFonts w:asciiTheme="majorBidi" w:hAnsiTheme="majorBidi" w:cstheme="majorBidi"/>
          <w:sz w:val="24"/>
          <w:szCs w:val="24"/>
          <w:lang w:val="en-GB"/>
        </w:rPr>
        <w:t xml:space="preserve"> </w:t>
      </w:r>
      <w:r w:rsidR="00BB1EB3" w:rsidRPr="00AF5753">
        <w:rPr>
          <w:rFonts w:asciiTheme="majorBidi" w:hAnsiTheme="majorBidi" w:cstheme="majorBidi"/>
          <w:sz w:val="24"/>
          <w:szCs w:val="24"/>
          <w:lang w:val="en-GB"/>
        </w:rPr>
        <w:t xml:space="preserve">pp. </w:t>
      </w:r>
      <w:r w:rsidR="00C34868" w:rsidRPr="00AF5753">
        <w:rPr>
          <w:rFonts w:asciiTheme="majorBidi" w:hAnsiTheme="majorBidi" w:cstheme="majorBidi"/>
          <w:sz w:val="24"/>
          <w:szCs w:val="24"/>
          <w:lang w:val="en-GB"/>
        </w:rPr>
        <w:t>77</w:t>
      </w:r>
      <w:r w:rsidR="003F21A6" w:rsidRPr="00B4206F">
        <w:rPr>
          <w:rFonts w:asciiTheme="majorBidi" w:hAnsiTheme="majorBidi" w:cstheme="majorBidi"/>
          <w:color w:val="333333"/>
          <w:sz w:val="24"/>
          <w:szCs w:val="24"/>
          <w:shd w:val="clear" w:color="auto" w:fill="FFFFFF"/>
        </w:rPr>
        <w:t>–</w:t>
      </w:r>
      <w:r w:rsidR="00C34868" w:rsidRPr="00AF5753">
        <w:rPr>
          <w:rFonts w:asciiTheme="majorBidi" w:hAnsiTheme="majorBidi" w:cstheme="majorBidi"/>
          <w:sz w:val="24"/>
          <w:szCs w:val="24"/>
          <w:lang w:val="en-GB"/>
        </w:rPr>
        <w:t>101.</w:t>
      </w:r>
    </w:p>
    <w:p w14:paraId="49D3FD65" w14:textId="66605EE3" w:rsidR="00F423EE" w:rsidRDefault="00ED6322" w:rsidP="00F423EE">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Briker, R., Walter, F.,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Cole, M. S. (2020). The consequences of (not) seeing eye‐to‐eye about the past: The role of supervisor–team fit in past temporal focus for supervisors' leadership behavior. </w:t>
      </w:r>
      <w:r w:rsidRPr="00AF5753">
        <w:rPr>
          <w:rFonts w:asciiTheme="majorBidi" w:hAnsiTheme="majorBidi" w:cstheme="majorBidi"/>
          <w:bCs/>
          <w:i/>
          <w:sz w:val="24"/>
          <w:szCs w:val="24"/>
          <w:lang w:val="en-GB"/>
        </w:rPr>
        <w:t>Journal of Organizational Behavior</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41</w:t>
      </w:r>
      <w:r w:rsidR="00170712"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t>
      </w:r>
      <w:r w:rsidR="00BB1EB3"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244</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262.</w:t>
      </w:r>
    </w:p>
    <w:p w14:paraId="1FB392C3" w14:textId="1C6D301E" w:rsidR="00F423EE" w:rsidRPr="00AF5753" w:rsidRDefault="00F423EE" w:rsidP="00F423EE">
      <w:pPr>
        <w:spacing w:after="0" w:line="480" w:lineRule="exact"/>
        <w:ind w:hanging="567"/>
        <w:contextualSpacing/>
        <w:rPr>
          <w:rFonts w:asciiTheme="majorBidi" w:hAnsiTheme="majorBidi" w:cstheme="majorBidi"/>
          <w:sz w:val="24"/>
          <w:szCs w:val="24"/>
          <w:lang w:val="en-GB"/>
        </w:rPr>
      </w:pPr>
      <w:r w:rsidRPr="008B779C">
        <w:rPr>
          <w:rFonts w:ascii="Times New Roman" w:hAnsi="Times New Roman" w:cs="Times New Roman"/>
          <w:sz w:val="24"/>
          <w:szCs w:val="24"/>
        </w:rPr>
        <w:t xml:space="preserve">Broughton, R. (1984). A prototype strategy for construction of personality scales. </w:t>
      </w:r>
      <w:r w:rsidRPr="008B779C">
        <w:rPr>
          <w:rFonts w:ascii="Times New Roman" w:hAnsi="Times New Roman" w:cs="Times New Roman"/>
          <w:i/>
          <w:iCs/>
          <w:sz w:val="24"/>
          <w:szCs w:val="24"/>
        </w:rPr>
        <w:t>Journal of Personality and Social Psychology</w:t>
      </w:r>
      <w:r w:rsidRPr="008B779C">
        <w:rPr>
          <w:rFonts w:ascii="Times New Roman" w:hAnsi="Times New Roman" w:cs="Times New Roman"/>
          <w:sz w:val="24"/>
          <w:szCs w:val="24"/>
        </w:rPr>
        <w:t xml:space="preserve">, </w:t>
      </w:r>
      <w:r w:rsidRPr="008B779C">
        <w:rPr>
          <w:rFonts w:ascii="Times New Roman" w:hAnsi="Times New Roman" w:cs="Times New Roman"/>
          <w:b/>
          <w:bCs/>
          <w:i/>
          <w:iCs/>
          <w:sz w:val="24"/>
          <w:szCs w:val="24"/>
        </w:rPr>
        <w:t>47</w:t>
      </w:r>
      <w:r w:rsidRPr="008B779C">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8B779C">
        <w:rPr>
          <w:rFonts w:ascii="Times New Roman" w:hAnsi="Times New Roman" w:cs="Times New Roman"/>
          <w:sz w:val="24"/>
          <w:szCs w:val="24"/>
        </w:rPr>
        <w:t>1334</w:t>
      </w:r>
      <w:r w:rsidR="003F21A6" w:rsidRPr="00B4206F">
        <w:rPr>
          <w:rFonts w:asciiTheme="majorBidi" w:hAnsiTheme="majorBidi" w:cstheme="majorBidi"/>
          <w:color w:val="333333"/>
          <w:sz w:val="24"/>
          <w:szCs w:val="24"/>
          <w:shd w:val="clear" w:color="auto" w:fill="FFFFFF"/>
        </w:rPr>
        <w:t>–</w:t>
      </w:r>
      <w:r>
        <w:rPr>
          <w:rFonts w:ascii="Times New Roman" w:hAnsi="Times New Roman" w:cs="Times New Roman"/>
          <w:sz w:val="24"/>
          <w:szCs w:val="24"/>
        </w:rPr>
        <w:t>1346</w:t>
      </w:r>
      <w:r w:rsidRPr="008B779C">
        <w:rPr>
          <w:rFonts w:ascii="Times New Roman" w:hAnsi="Times New Roman" w:cs="Times New Roman"/>
          <w:sz w:val="24"/>
          <w:szCs w:val="24"/>
        </w:rPr>
        <w:t>.</w:t>
      </w:r>
    </w:p>
    <w:p w14:paraId="4623F41C" w14:textId="77777777" w:rsidR="00321C30" w:rsidRDefault="001D059D" w:rsidP="00321C30">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Brown, A. D.,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Humphreys</w:t>
      </w:r>
      <w:r w:rsidR="005F3C50" w:rsidRPr="00AF5753">
        <w:rPr>
          <w:rFonts w:asciiTheme="majorBidi" w:hAnsiTheme="majorBidi" w:cstheme="majorBidi"/>
          <w:sz w:val="24"/>
          <w:szCs w:val="24"/>
          <w:lang w:val="en-GB"/>
        </w:rPr>
        <w:t xml:space="preserve">, M. (2002). Nostalgia and the </w:t>
      </w:r>
      <w:r w:rsidR="00792ED6" w:rsidRPr="00AF5753">
        <w:rPr>
          <w:rFonts w:asciiTheme="majorBidi" w:hAnsiTheme="majorBidi" w:cstheme="majorBidi"/>
          <w:sz w:val="24"/>
          <w:szCs w:val="24"/>
          <w:lang w:val="en-GB"/>
        </w:rPr>
        <w:t>n</w:t>
      </w:r>
      <w:r w:rsidR="005F3C50" w:rsidRPr="00AF5753">
        <w:rPr>
          <w:rFonts w:asciiTheme="majorBidi" w:hAnsiTheme="majorBidi" w:cstheme="majorBidi"/>
          <w:sz w:val="24"/>
          <w:szCs w:val="24"/>
          <w:lang w:val="en-GB"/>
        </w:rPr>
        <w:t xml:space="preserve">arrativization of </w:t>
      </w:r>
      <w:r w:rsidR="00792ED6" w:rsidRPr="00AF5753">
        <w:rPr>
          <w:rFonts w:asciiTheme="majorBidi" w:hAnsiTheme="majorBidi" w:cstheme="majorBidi"/>
          <w:sz w:val="24"/>
          <w:szCs w:val="24"/>
          <w:lang w:val="en-GB"/>
        </w:rPr>
        <w:t>identity</w:t>
      </w:r>
      <w:r w:rsidRPr="00AF5753">
        <w:rPr>
          <w:rFonts w:asciiTheme="majorBidi" w:hAnsiTheme="majorBidi" w:cstheme="majorBidi"/>
          <w:sz w:val="24"/>
          <w:szCs w:val="24"/>
          <w:lang w:val="en-GB"/>
        </w:rPr>
        <w:t xml:space="preserve">: A Turkish </w:t>
      </w:r>
      <w:r w:rsidR="00792ED6" w:rsidRPr="00AF5753">
        <w:rPr>
          <w:rFonts w:asciiTheme="majorBidi" w:hAnsiTheme="majorBidi" w:cstheme="majorBidi"/>
          <w:sz w:val="24"/>
          <w:szCs w:val="24"/>
          <w:lang w:val="en-GB"/>
        </w:rPr>
        <w:t>c</w:t>
      </w:r>
      <w:r w:rsidRPr="00AF5753">
        <w:rPr>
          <w:rFonts w:asciiTheme="majorBidi" w:hAnsiTheme="majorBidi" w:cstheme="majorBidi"/>
          <w:sz w:val="24"/>
          <w:szCs w:val="24"/>
          <w:lang w:val="en-GB"/>
        </w:rPr>
        <w:t xml:space="preserve">ase </w:t>
      </w:r>
      <w:r w:rsidR="00792ED6" w:rsidRPr="00AF5753">
        <w:rPr>
          <w:rFonts w:asciiTheme="majorBidi" w:hAnsiTheme="majorBidi" w:cstheme="majorBidi"/>
          <w:sz w:val="24"/>
          <w:szCs w:val="24"/>
          <w:lang w:val="en-GB"/>
        </w:rPr>
        <w:t>study</w:t>
      </w:r>
      <w:r w:rsidRPr="00AF5753">
        <w:rPr>
          <w:rFonts w:asciiTheme="majorBidi" w:hAnsiTheme="majorBidi" w:cstheme="majorBidi"/>
          <w:sz w:val="24"/>
          <w:szCs w:val="24"/>
          <w:lang w:val="en-GB"/>
        </w:rPr>
        <w:t xml:space="preserve">. </w:t>
      </w:r>
      <w:r w:rsidRPr="00AF5753">
        <w:rPr>
          <w:rFonts w:asciiTheme="majorBidi" w:hAnsiTheme="majorBidi" w:cstheme="majorBidi"/>
          <w:i/>
          <w:sz w:val="24"/>
          <w:szCs w:val="24"/>
          <w:lang w:val="en-GB"/>
        </w:rPr>
        <w:t>British Journal of Management</w:t>
      </w:r>
      <w:r w:rsidRPr="00AF5753">
        <w:rPr>
          <w:rFonts w:asciiTheme="majorBidi" w:hAnsiTheme="majorBidi" w:cstheme="majorBidi"/>
          <w:sz w:val="24"/>
          <w:szCs w:val="24"/>
          <w:lang w:val="en-GB"/>
        </w:rPr>
        <w:t xml:space="preserve">, </w:t>
      </w:r>
      <w:r w:rsidRPr="00AF5753">
        <w:rPr>
          <w:rFonts w:asciiTheme="majorBidi" w:hAnsiTheme="majorBidi" w:cstheme="majorBidi"/>
          <w:b/>
          <w:bCs/>
          <w:i/>
          <w:sz w:val="24"/>
          <w:szCs w:val="24"/>
          <w:lang w:val="en-GB"/>
        </w:rPr>
        <w:t>13</w:t>
      </w:r>
      <w:r w:rsidRPr="00AF5753">
        <w:rPr>
          <w:rFonts w:asciiTheme="majorBidi" w:hAnsiTheme="majorBidi" w:cstheme="majorBidi"/>
          <w:sz w:val="24"/>
          <w:szCs w:val="24"/>
          <w:lang w:val="en-GB"/>
        </w:rPr>
        <w:t xml:space="preserve">, </w:t>
      </w:r>
      <w:r w:rsidR="00BB1EB3" w:rsidRPr="00AF5753">
        <w:rPr>
          <w:rFonts w:asciiTheme="majorBidi" w:hAnsiTheme="majorBidi" w:cstheme="majorBidi"/>
          <w:sz w:val="24"/>
          <w:szCs w:val="24"/>
          <w:lang w:val="en-GB"/>
        </w:rPr>
        <w:t>pp.</w:t>
      </w:r>
      <w:r w:rsidRPr="00AF5753">
        <w:rPr>
          <w:rFonts w:asciiTheme="majorBidi" w:hAnsiTheme="majorBidi" w:cstheme="majorBidi"/>
          <w:sz w:val="24"/>
          <w:szCs w:val="24"/>
          <w:lang w:val="en-GB"/>
        </w:rPr>
        <w:t>141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159.</w:t>
      </w:r>
    </w:p>
    <w:p w14:paraId="7A8B9E82" w14:textId="79416424" w:rsidR="000C6FBA" w:rsidRDefault="000C6FBA"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lastRenderedPageBreak/>
        <w:t xml:space="preserve">Christian, M. S., Garza, A. S.,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Slaughter, J. E. (2011). Work engagement: A quantitative review and test of its relations with task and contextual performance. </w:t>
      </w:r>
      <w:r w:rsidRPr="00AF5753">
        <w:rPr>
          <w:rFonts w:asciiTheme="majorBidi" w:hAnsiTheme="majorBidi" w:cstheme="majorBidi"/>
          <w:i/>
          <w:sz w:val="24"/>
          <w:szCs w:val="24"/>
          <w:lang w:val="en-GB"/>
        </w:rPr>
        <w:t>Personnel Psychology</w:t>
      </w:r>
      <w:r w:rsidRPr="00AF5753">
        <w:rPr>
          <w:rFonts w:asciiTheme="majorBidi" w:hAnsiTheme="majorBidi" w:cstheme="majorBidi"/>
          <w:sz w:val="24"/>
          <w:szCs w:val="24"/>
          <w:lang w:val="en-GB"/>
        </w:rPr>
        <w:t>, </w:t>
      </w:r>
      <w:r w:rsidRPr="00AF5753">
        <w:rPr>
          <w:rFonts w:asciiTheme="majorBidi" w:hAnsiTheme="majorBidi" w:cstheme="majorBidi"/>
          <w:b/>
          <w:bCs/>
          <w:i/>
          <w:sz w:val="24"/>
          <w:szCs w:val="24"/>
          <w:lang w:val="en-GB"/>
        </w:rPr>
        <w:t>64</w:t>
      </w:r>
      <w:r w:rsidRPr="00AF5753">
        <w:rPr>
          <w:rFonts w:asciiTheme="majorBidi" w:hAnsiTheme="majorBidi" w:cstheme="majorBidi"/>
          <w:sz w:val="24"/>
          <w:szCs w:val="24"/>
          <w:lang w:val="en-GB"/>
        </w:rPr>
        <w:t xml:space="preserve">, </w:t>
      </w:r>
      <w:r w:rsidR="0003023F"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89</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136.</w:t>
      </w:r>
    </w:p>
    <w:p w14:paraId="6A0D4D23" w14:textId="4AB9784B" w:rsidR="00315B5C" w:rsidRPr="00AF5753" w:rsidRDefault="00C232B2" w:rsidP="00C232B2">
      <w:pPr>
        <w:spacing w:after="0" w:line="480" w:lineRule="exact"/>
        <w:ind w:hanging="567"/>
        <w:contextualSpacing/>
        <w:rPr>
          <w:rFonts w:asciiTheme="majorBidi" w:hAnsiTheme="majorBidi" w:cstheme="majorBidi"/>
          <w:sz w:val="24"/>
          <w:szCs w:val="24"/>
          <w:lang w:val="en-GB"/>
        </w:rPr>
      </w:pPr>
      <w:r w:rsidRPr="00C232B2">
        <w:rPr>
          <w:rFonts w:asciiTheme="majorBidi" w:hAnsiTheme="majorBidi" w:cstheme="majorBidi"/>
          <w:sz w:val="24"/>
          <w:szCs w:val="24"/>
          <w:lang w:val="en-GB"/>
        </w:rPr>
        <w:t xml:space="preserve">Colquitt, J. A., </w:t>
      </w:r>
      <w:proofErr w:type="spellStart"/>
      <w:r w:rsidRPr="00C232B2">
        <w:rPr>
          <w:rFonts w:asciiTheme="majorBidi" w:hAnsiTheme="majorBidi" w:cstheme="majorBidi"/>
          <w:sz w:val="24"/>
          <w:szCs w:val="24"/>
          <w:lang w:val="en-GB"/>
        </w:rPr>
        <w:t>Sabey</w:t>
      </w:r>
      <w:proofErr w:type="spellEnd"/>
      <w:r w:rsidRPr="00C232B2">
        <w:rPr>
          <w:rFonts w:asciiTheme="majorBidi" w:hAnsiTheme="majorBidi" w:cstheme="majorBidi"/>
          <w:sz w:val="24"/>
          <w:szCs w:val="24"/>
          <w:lang w:val="en-GB"/>
        </w:rPr>
        <w:t xml:space="preserve">, T. B., </w:t>
      </w:r>
      <w:proofErr w:type="spellStart"/>
      <w:r w:rsidRPr="00C232B2">
        <w:rPr>
          <w:rFonts w:asciiTheme="majorBidi" w:hAnsiTheme="majorBidi" w:cstheme="majorBidi"/>
          <w:sz w:val="24"/>
          <w:szCs w:val="24"/>
          <w:lang w:val="en-GB"/>
        </w:rPr>
        <w:t>Rodell</w:t>
      </w:r>
      <w:proofErr w:type="spellEnd"/>
      <w:r w:rsidRPr="00C232B2">
        <w:rPr>
          <w:rFonts w:asciiTheme="majorBidi" w:hAnsiTheme="majorBidi" w:cstheme="majorBidi"/>
          <w:sz w:val="24"/>
          <w:szCs w:val="24"/>
          <w:lang w:val="en-GB"/>
        </w:rPr>
        <w:t xml:space="preserve">, J. B., and Hill, E. T. (2019). Content validation guidelines: Evaluation criteria for definitional correspondence and definitional distinctiveness. </w:t>
      </w:r>
      <w:r w:rsidRPr="00C232B2">
        <w:rPr>
          <w:rFonts w:asciiTheme="majorBidi" w:hAnsiTheme="majorBidi" w:cstheme="majorBidi"/>
          <w:i/>
          <w:iCs/>
          <w:sz w:val="24"/>
          <w:szCs w:val="24"/>
          <w:lang w:val="en-GB"/>
        </w:rPr>
        <w:t>Journal of Applied Psychology</w:t>
      </w:r>
      <w:r w:rsidRPr="00C232B2">
        <w:rPr>
          <w:rFonts w:asciiTheme="majorBidi" w:hAnsiTheme="majorBidi" w:cstheme="majorBidi"/>
          <w:sz w:val="24"/>
          <w:szCs w:val="24"/>
          <w:lang w:val="en-GB"/>
        </w:rPr>
        <w:t xml:space="preserve">, </w:t>
      </w:r>
      <w:r w:rsidRPr="00C232B2">
        <w:rPr>
          <w:rFonts w:asciiTheme="majorBidi" w:hAnsiTheme="majorBidi" w:cstheme="majorBidi"/>
          <w:b/>
          <w:bCs/>
          <w:i/>
          <w:iCs/>
          <w:sz w:val="24"/>
          <w:szCs w:val="24"/>
          <w:lang w:val="en-GB"/>
        </w:rPr>
        <w:t>104</w:t>
      </w:r>
      <w:r w:rsidRPr="00C232B2">
        <w:rPr>
          <w:rFonts w:asciiTheme="majorBidi" w:hAnsiTheme="majorBidi" w:cstheme="majorBidi"/>
          <w:sz w:val="24"/>
          <w:szCs w:val="24"/>
          <w:lang w:val="en-GB"/>
        </w:rPr>
        <w:t>, pp. 1243-1265.</w:t>
      </w:r>
    </w:p>
    <w:p w14:paraId="1391BD31" w14:textId="42771656" w:rsidR="00FC6BE7" w:rsidRDefault="00FC6BE7" w:rsidP="00FC6BE7">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Crossley, C. D., Bennett, R. J., </w:t>
      </w:r>
      <w:proofErr w:type="spellStart"/>
      <w:r w:rsidRPr="00AF5753">
        <w:rPr>
          <w:rFonts w:asciiTheme="majorBidi" w:hAnsiTheme="majorBidi" w:cstheme="majorBidi"/>
          <w:bCs/>
          <w:sz w:val="24"/>
          <w:szCs w:val="24"/>
          <w:lang w:val="en-GB"/>
        </w:rPr>
        <w:t>Jex</w:t>
      </w:r>
      <w:proofErr w:type="spellEnd"/>
      <w:r w:rsidRPr="00AF5753">
        <w:rPr>
          <w:rFonts w:asciiTheme="majorBidi" w:hAnsiTheme="majorBidi" w:cstheme="majorBidi"/>
          <w:bCs/>
          <w:sz w:val="24"/>
          <w:szCs w:val="24"/>
          <w:lang w:val="en-GB"/>
        </w:rPr>
        <w:t xml:space="preserve">, S. M., </w:t>
      </w:r>
      <w:r w:rsidR="00C440FB">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w:t>
      </w:r>
      <w:proofErr w:type="spellStart"/>
      <w:r w:rsidRPr="00AF5753">
        <w:rPr>
          <w:rFonts w:asciiTheme="majorBidi" w:hAnsiTheme="majorBidi" w:cstheme="majorBidi"/>
          <w:bCs/>
          <w:sz w:val="24"/>
          <w:szCs w:val="24"/>
          <w:lang w:val="en-GB"/>
        </w:rPr>
        <w:t>Burnfield</w:t>
      </w:r>
      <w:proofErr w:type="spellEnd"/>
      <w:r w:rsidRPr="00AF5753">
        <w:rPr>
          <w:rFonts w:asciiTheme="majorBidi" w:hAnsiTheme="majorBidi" w:cstheme="majorBidi"/>
          <w:bCs/>
          <w:sz w:val="24"/>
          <w:szCs w:val="24"/>
          <w:lang w:val="en-GB"/>
        </w:rPr>
        <w:t>, J. L. (2007). Development of a global measure of job embeddedness and integration into a traditional model of voluntary turnover. </w:t>
      </w:r>
      <w:r w:rsidRPr="00AF5753">
        <w:rPr>
          <w:rFonts w:asciiTheme="majorBidi" w:hAnsiTheme="majorBidi" w:cstheme="majorBidi"/>
          <w:bCs/>
          <w:i/>
          <w:iCs/>
          <w:sz w:val="24"/>
          <w:szCs w:val="24"/>
          <w:lang w:val="en-GB"/>
        </w:rPr>
        <w:t>Journal of Applied Psychology</w:t>
      </w:r>
      <w:r w:rsidRPr="00AF5753">
        <w:rPr>
          <w:rFonts w:asciiTheme="majorBidi" w:hAnsiTheme="majorBidi" w:cstheme="majorBidi"/>
          <w:bCs/>
          <w:sz w:val="24"/>
          <w:szCs w:val="24"/>
          <w:lang w:val="en-GB"/>
        </w:rPr>
        <w:t>, </w:t>
      </w:r>
      <w:r w:rsidRPr="00AF5753">
        <w:rPr>
          <w:rFonts w:asciiTheme="majorBidi" w:hAnsiTheme="majorBidi" w:cstheme="majorBidi"/>
          <w:b/>
          <w:i/>
          <w:iCs/>
          <w:sz w:val="24"/>
          <w:szCs w:val="24"/>
          <w:lang w:val="en-GB"/>
        </w:rPr>
        <w:t>92</w:t>
      </w:r>
      <w:r w:rsidRPr="00AF5753">
        <w:rPr>
          <w:rFonts w:asciiTheme="majorBidi" w:hAnsiTheme="majorBidi" w:cstheme="majorBidi"/>
          <w:bCs/>
          <w:sz w:val="24"/>
          <w:szCs w:val="24"/>
          <w:lang w:val="en-GB"/>
        </w:rPr>
        <w:t xml:space="preserve">, </w:t>
      </w:r>
      <w:r w:rsidR="007C43D2">
        <w:rPr>
          <w:rFonts w:asciiTheme="majorBidi" w:hAnsiTheme="majorBidi" w:cstheme="majorBidi"/>
          <w:bCs/>
          <w:sz w:val="24"/>
          <w:szCs w:val="24"/>
          <w:lang w:val="en-GB"/>
        </w:rPr>
        <w:t xml:space="preserve">pp. </w:t>
      </w:r>
      <w:r w:rsidRPr="00AF5753">
        <w:rPr>
          <w:rFonts w:asciiTheme="majorBidi" w:hAnsiTheme="majorBidi" w:cstheme="majorBidi"/>
          <w:bCs/>
          <w:sz w:val="24"/>
          <w:szCs w:val="24"/>
          <w:lang w:val="en-GB"/>
        </w:rPr>
        <w:t>1031</w:t>
      </w:r>
      <w:r w:rsidR="003F21A6" w:rsidRPr="00B4206F">
        <w:rPr>
          <w:rFonts w:asciiTheme="majorBidi" w:hAnsiTheme="majorBidi" w:cstheme="majorBidi"/>
          <w:color w:val="333333"/>
          <w:sz w:val="24"/>
          <w:szCs w:val="24"/>
          <w:shd w:val="clear" w:color="auto" w:fill="FFFFFF"/>
        </w:rPr>
        <w:t>–</w:t>
      </w:r>
      <w:r w:rsidR="009E432B">
        <w:rPr>
          <w:rFonts w:asciiTheme="majorBidi" w:hAnsiTheme="majorBidi" w:cstheme="majorBidi"/>
          <w:bCs/>
          <w:sz w:val="24"/>
          <w:szCs w:val="24"/>
          <w:lang w:val="en-GB"/>
        </w:rPr>
        <w:t>1042</w:t>
      </w:r>
      <w:r w:rsidRPr="00AF5753">
        <w:rPr>
          <w:rFonts w:asciiTheme="majorBidi" w:hAnsiTheme="majorBidi" w:cstheme="majorBidi"/>
          <w:bCs/>
          <w:sz w:val="24"/>
          <w:szCs w:val="24"/>
          <w:lang w:val="en-GB"/>
        </w:rPr>
        <w:t>.</w:t>
      </w:r>
    </w:p>
    <w:p w14:paraId="0BFE98F2" w14:textId="48615B61" w:rsidR="00F92B5B" w:rsidRDefault="00A819A8" w:rsidP="00F92B5B">
      <w:pPr>
        <w:spacing w:after="0" w:line="480" w:lineRule="exact"/>
        <w:ind w:hanging="567"/>
        <w:contextualSpacing/>
        <w:rPr>
          <w:rFonts w:asciiTheme="majorBidi" w:hAnsiTheme="majorBidi" w:cstheme="majorBidi"/>
          <w:bCs/>
          <w:sz w:val="24"/>
          <w:szCs w:val="24"/>
          <w:lang w:val="en-GB"/>
        </w:rPr>
      </w:pPr>
      <w:r w:rsidRPr="00A819A8">
        <w:rPr>
          <w:rFonts w:asciiTheme="majorBidi" w:hAnsiTheme="majorBidi" w:cstheme="majorBidi"/>
          <w:bCs/>
          <w:sz w:val="24"/>
          <w:szCs w:val="24"/>
          <w:lang w:val="en-GB"/>
        </w:rPr>
        <w:t xml:space="preserve">Deci, E. L., </w:t>
      </w:r>
      <w:proofErr w:type="spellStart"/>
      <w:r w:rsidRPr="00A819A8">
        <w:rPr>
          <w:rFonts w:asciiTheme="majorBidi" w:hAnsiTheme="majorBidi" w:cstheme="majorBidi"/>
          <w:bCs/>
          <w:sz w:val="24"/>
          <w:szCs w:val="24"/>
          <w:lang w:val="en-GB"/>
        </w:rPr>
        <w:t>Olafsen</w:t>
      </w:r>
      <w:proofErr w:type="spellEnd"/>
      <w:r w:rsidRPr="00A819A8">
        <w:rPr>
          <w:rFonts w:asciiTheme="majorBidi" w:hAnsiTheme="majorBidi" w:cstheme="majorBidi"/>
          <w:bCs/>
          <w:sz w:val="24"/>
          <w:szCs w:val="24"/>
          <w:lang w:val="en-GB"/>
        </w:rPr>
        <w:t xml:space="preserve">, A. H., </w:t>
      </w:r>
      <w:r>
        <w:rPr>
          <w:rFonts w:asciiTheme="majorBidi" w:hAnsiTheme="majorBidi" w:cstheme="majorBidi"/>
          <w:bCs/>
          <w:sz w:val="24"/>
          <w:szCs w:val="24"/>
          <w:lang w:val="en-GB"/>
        </w:rPr>
        <w:t xml:space="preserve">and </w:t>
      </w:r>
      <w:r w:rsidRPr="00A819A8">
        <w:rPr>
          <w:rFonts w:asciiTheme="majorBidi" w:hAnsiTheme="majorBidi" w:cstheme="majorBidi"/>
          <w:bCs/>
          <w:sz w:val="24"/>
          <w:szCs w:val="24"/>
          <w:lang w:val="en-GB"/>
        </w:rPr>
        <w:t xml:space="preserve">Ryan, R. M. (2017). Self-determination theory in work organizations: The state of a science. </w:t>
      </w:r>
      <w:r w:rsidRPr="00A819A8">
        <w:rPr>
          <w:rFonts w:asciiTheme="majorBidi" w:hAnsiTheme="majorBidi" w:cstheme="majorBidi"/>
          <w:bCs/>
          <w:i/>
          <w:iCs/>
          <w:sz w:val="24"/>
          <w:szCs w:val="24"/>
          <w:lang w:val="en-GB"/>
        </w:rPr>
        <w:t xml:space="preserve">Annual </w:t>
      </w:r>
      <w:r w:rsidR="00F92B5B">
        <w:rPr>
          <w:rFonts w:asciiTheme="majorBidi" w:hAnsiTheme="majorBidi" w:cstheme="majorBidi"/>
          <w:bCs/>
          <w:i/>
          <w:iCs/>
          <w:sz w:val="24"/>
          <w:szCs w:val="24"/>
          <w:lang w:val="en-GB"/>
        </w:rPr>
        <w:t>R</w:t>
      </w:r>
      <w:r w:rsidRPr="00A819A8">
        <w:rPr>
          <w:rFonts w:asciiTheme="majorBidi" w:hAnsiTheme="majorBidi" w:cstheme="majorBidi"/>
          <w:bCs/>
          <w:i/>
          <w:iCs/>
          <w:sz w:val="24"/>
          <w:szCs w:val="24"/>
          <w:lang w:val="en-GB"/>
        </w:rPr>
        <w:t>eview of Organizational Psychology and Organizational Behavior</w:t>
      </w:r>
      <w:r w:rsidRPr="00A819A8">
        <w:rPr>
          <w:rFonts w:asciiTheme="majorBidi" w:hAnsiTheme="majorBidi" w:cstheme="majorBidi"/>
          <w:bCs/>
          <w:sz w:val="24"/>
          <w:szCs w:val="24"/>
          <w:lang w:val="en-GB"/>
        </w:rPr>
        <w:t xml:space="preserve">, </w:t>
      </w:r>
      <w:r w:rsidRPr="00DB1296">
        <w:rPr>
          <w:rFonts w:asciiTheme="majorBidi" w:hAnsiTheme="majorBidi" w:cstheme="majorBidi"/>
          <w:b/>
          <w:i/>
          <w:iCs/>
          <w:sz w:val="24"/>
          <w:szCs w:val="24"/>
          <w:lang w:val="en-GB"/>
        </w:rPr>
        <w:t>4</w:t>
      </w:r>
      <w:r w:rsidRPr="00A819A8">
        <w:rPr>
          <w:rFonts w:asciiTheme="majorBidi" w:hAnsiTheme="majorBidi" w:cstheme="majorBidi"/>
          <w:bCs/>
          <w:sz w:val="24"/>
          <w:szCs w:val="24"/>
          <w:lang w:val="en-GB"/>
        </w:rPr>
        <w:t xml:space="preserve">, </w:t>
      </w:r>
      <w:r w:rsidR="007C43D2">
        <w:rPr>
          <w:rFonts w:asciiTheme="majorBidi" w:hAnsiTheme="majorBidi" w:cstheme="majorBidi"/>
          <w:bCs/>
          <w:sz w:val="24"/>
          <w:szCs w:val="24"/>
          <w:lang w:val="en-GB"/>
        </w:rPr>
        <w:t xml:space="preserve">pp. </w:t>
      </w:r>
      <w:r w:rsidRPr="00A819A8">
        <w:rPr>
          <w:rFonts w:asciiTheme="majorBidi" w:hAnsiTheme="majorBidi" w:cstheme="majorBidi"/>
          <w:bCs/>
          <w:sz w:val="24"/>
          <w:szCs w:val="24"/>
          <w:lang w:val="en-GB"/>
        </w:rPr>
        <w:t>19</w:t>
      </w:r>
      <w:r w:rsidR="003F21A6" w:rsidRPr="00B4206F">
        <w:rPr>
          <w:rFonts w:asciiTheme="majorBidi" w:hAnsiTheme="majorBidi" w:cstheme="majorBidi"/>
          <w:color w:val="333333"/>
          <w:sz w:val="24"/>
          <w:szCs w:val="24"/>
          <w:shd w:val="clear" w:color="auto" w:fill="FFFFFF"/>
        </w:rPr>
        <w:t>–</w:t>
      </w:r>
      <w:r w:rsidRPr="00A819A8">
        <w:rPr>
          <w:rFonts w:asciiTheme="majorBidi" w:hAnsiTheme="majorBidi" w:cstheme="majorBidi"/>
          <w:bCs/>
          <w:sz w:val="24"/>
          <w:szCs w:val="24"/>
          <w:lang w:val="en-GB"/>
        </w:rPr>
        <w:t>43.</w:t>
      </w:r>
    </w:p>
    <w:p w14:paraId="04D0AD2A" w14:textId="213419D5" w:rsidR="00F92B5B" w:rsidRPr="00A819A8" w:rsidRDefault="00F92B5B" w:rsidP="00F92B5B">
      <w:pPr>
        <w:spacing w:after="0" w:line="480" w:lineRule="exact"/>
        <w:ind w:hanging="567"/>
        <w:contextualSpacing/>
        <w:rPr>
          <w:rFonts w:asciiTheme="majorBidi" w:hAnsiTheme="majorBidi" w:cstheme="majorBidi"/>
          <w:bCs/>
          <w:sz w:val="24"/>
          <w:szCs w:val="24"/>
          <w:lang w:val="en-GB"/>
        </w:rPr>
      </w:pPr>
      <w:r w:rsidRPr="00F92B5B">
        <w:rPr>
          <w:rFonts w:asciiTheme="majorBidi" w:hAnsiTheme="majorBidi" w:cstheme="majorBidi"/>
          <w:color w:val="222222"/>
          <w:sz w:val="24"/>
          <w:szCs w:val="24"/>
          <w:bdr w:val="none" w:sz="0" w:space="0" w:color="auto" w:frame="1"/>
          <w:shd w:val="clear" w:color="auto" w:fill="FFFFFF"/>
          <w:lang w:val="en-GB"/>
        </w:rPr>
        <w:t xml:space="preserve">Demerouti, E., Bakker, A. B., </w:t>
      </w:r>
      <w:r>
        <w:rPr>
          <w:rFonts w:asciiTheme="majorBidi" w:hAnsiTheme="majorBidi" w:cstheme="majorBidi"/>
          <w:color w:val="222222"/>
          <w:sz w:val="24"/>
          <w:szCs w:val="24"/>
          <w:bdr w:val="none" w:sz="0" w:space="0" w:color="auto" w:frame="1"/>
          <w:shd w:val="clear" w:color="auto" w:fill="FFFFFF"/>
          <w:lang w:val="en-GB"/>
        </w:rPr>
        <w:t>and</w:t>
      </w:r>
      <w:r w:rsidRPr="00F92B5B">
        <w:rPr>
          <w:rFonts w:asciiTheme="majorBidi" w:hAnsiTheme="majorBidi" w:cstheme="majorBidi"/>
          <w:color w:val="222222"/>
          <w:sz w:val="24"/>
          <w:szCs w:val="24"/>
          <w:bdr w:val="none" w:sz="0" w:space="0" w:color="auto" w:frame="1"/>
          <w:shd w:val="clear" w:color="auto" w:fill="FFFFFF"/>
          <w:lang w:val="en-GB"/>
        </w:rPr>
        <w:t xml:space="preserve"> </w:t>
      </w:r>
      <w:proofErr w:type="spellStart"/>
      <w:r w:rsidRPr="00F92B5B">
        <w:rPr>
          <w:rFonts w:asciiTheme="majorBidi" w:hAnsiTheme="majorBidi" w:cstheme="majorBidi"/>
          <w:color w:val="222222"/>
          <w:sz w:val="24"/>
          <w:szCs w:val="24"/>
          <w:bdr w:val="none" w:sz="0" w:space="0" w:color="auto" w:frame="1"/>
          <w:shd w:val="clear" w:color="auto" w:fill="FFFFFF"/>
          <w:lang w:val="en-GB"/>
        </w:rPr>
        <w:t>Gevers</w:t>
      </w:r>
      <w:proofErr w:type="spellEnd"/>
      <w:r w:rsidRPr="00F92B5B">
        <w:rPr>
          <w:rFonts w:asciiTheme="majorBidi" w:hAnsiTheme="majorBidi" w:cstheme="majorBidi"/>
          <w:color w:val="222222"/>
          <w:sz w:val="24"/>
          <w:szCs w:val="24"/>
          <w:bdr w:val="none" w:sz="0" w:space="0" w:color="auto" w:frame="1"/>
          <w:shd w:val="clear" w:color="auto" w:fill="FFFFFF"/>
          <w:lang w:val="en-GB"/>
        </w:rPr>
        <w:t xml:space="preserve">, J. M. (2015). </w:t>
      </w:r>
      <w:r w:rsidRPr="003F3209">
        <w:rPr>
          <w:rFonts w:asciiTheme="majorBidi" w:hAnsiTheme="majorBidi" w:cstheme="majorBidi"/>
          <w:color w:val="222222"/>
          <w:sz w:val="24"/>
          <w:szCs w:val="24"/>
          <w:bdr w:val="none" w:sz="0" w:space="0" w:color="auto" w:frame="1"/>
          <w:shd w:val="clear" w:color="auto" w:fill="FFFFFF"/>
        </w:rPr>
        <w:t>Job crafting and extra-role behavior: The role of work engagement and flourishing. </w:t>
      </w:r>
      <w:r w:rsidRPr="003F3209">
        <w:rPr>
          <w:rFonts w:asciiTheme="majorBidi" w:hAnsiTheme="majorBidi" w:cstheme="majorBidi"/>
          <w:i/>
          <w:iCs/>
          <w:color w:val="222222"/>
          <w:sz w:val="24"/>
          <w:szCs w:val="24"/>
          <w:bdr w:val="none" w:sz="0" w:space="0" w:color="auto" w:frame="1"/>
          <w:shd w:val="clear" w:color="auto" w:fill="FFFFFF"/>
        </w:rPr>
        <w:t>Journal of Vocational Behavior</w:t>
      </w:r>
      <w:r w:rsidRPr="003F3209">
        <w:rPr>
          <w:rFonts w:asciiTheme="majorBidi" w:hAnsiTheme="majorBidi" w:cstheme="majorBidi"/>
          <w:color w:val="222222"/>
          <w:sz w:val="24"/>
          <w:szCs w:val="24"/>
          <w:bdr w:val="none" w:sz="0" w:space="0" w:color="auto" w:frame="1"/>
          <w:shd w:val="clear" w:color="auto" w:fill="FFFFFF"/>
        </w:rPr>
        <w:t>, </w:t>
      </w:r>
      <w:r w:rsidRPr="00F92B5B">
        <w:rPr>
          <w:rFonts w:asciiTheme="majorBidi" w:hAnsiTheme="majorBidi" w:cstheme="majorBidi"/>
          <w:b/>
          <w:bCs/>
          <w:i/>
          <w:iCs/>
          <w:color w:val="222222"/>
          <w:sz w:val="24"/>
          <w:szCs w:val="24"/>
          <w:bdr w:val="none" w:sz="0" w:space="0" w:color="auto" w:frame="1"/>
          <w:shd w:val="clear" w:color="auto" w:fill="FFFFFF"/>
        </w:rPr>
        <w:t>91</w:t>
      </w:r>
      <w:r w:rsidRPr="003F3209">
        <w:rPr>
          <w:rFonts w:asciiTheme="majorBidi" w:hAnsiTheme="majorBidi" w:cstheme="majorBidi"/>
          <w:color w:val="222222"/>
          <w:sz w:val="24"/>
          <w:szCs w:val="24"/>
          <w:bdr w:val="none" w:sz="0" w:space="0" w:color="auto" w:frame="1"/>
          <w:shd w:val="clear" w:color="auto" w:fill="FFFFFF"/>
        </w:rPr>
        <w:t xml:space="preserve">, </w:t>
      </w:r>
      <w:r>
        <w:rPr>
          <w:rFonts w:asciiTheme="majorBidi" w:hAnsiTheme="majorBidi" w:cstheme="majorBidi"/>
          <w:color w:val="222222"/>
          <w:sz w:val="24"/>
          <w:szCs w:val="24"/>
          <w:bdr w:val="none" w:sz="0" w:space="0" w:color="auto" w:frame="1"/>
          <w:shd w:val="clear" w:color="auto" w:fill="FFFFFF"/>
        </w:rPr>
        <w:t xml:space="preserve">pp. </w:t>
      </w:r>
      <w:r w:rsidRPr="003F3209">
        <w:rPr>
          <w:rFonts w:asciiTheme="majorBidi" w:hAnsiTheme="majorBidi" w:cstheme="majorBidi"/>
          <w:color w:val="222222"/>
          <w:sz w:val="24"/>
          <w:szCs w:val="24"/>
          <w:bdr w:val="none" w:sz="0" w:space="0" w:color="auto" w:frame="1"/>
          <w:shd w:val="clear" w:color="auto" w:fill="FFFFFF"/>
        </w:rPr>
        <w:t>87</w:t>
      </w:r>
      <w:r w:rsidR="003F21A6" w:rsidRPr="00B4206F">
        <w:rPr>
          <w:rFonts w:asciiTheme="majorBidi" w:hAnsiTheme="majorBidi" w:cstheme="majorBidi"/>
          <w:color w:val="333333"/>
          <w:sz w:val="24"/>
          <w:szCs w:val="24"/>
          <w:shd w:val="clear" w:color="auto" w:fill="FFFFFF"/>
        </w:rPr>
        <w:t>–</w:t>
      </w:r>
      <w:r w:rsidRPr="003F3209">
        <w:rPr>
          <w:rFonts w:asciiTheme="majorBidi" w:hAnsiTheme="majorBidi" w:cstheme="majorBidi"/>
          <w:color w:val="222222"/>
          <w:sz w:val="24"/>
          <w:szCs w:val="24"/>
          <w:bdr w:val="none" w:sz="0" w:space="0" w:color="auto" w:frame="1"/>
          <w:shd w:val="clear" w:color="auto" w:fill="FFFFFF"/>
        </w:rPr>
        <w:t>96.</w:t>
      </w:r>
    </w:p>
    <w:p w14:paraId="0B9DA664" w14:textId="4C0249E6" w:rsidR="0005772B" w:rsidRPr="00AF5753" w:rsidRDefault="0005772B"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Djurdjevic, E., Stoverink, A. C., Klotz, A. C., Koopman, J., da Motta Veiga, S. P., </w:t>
      </w:r>
      <w:r w:rsidR="004A1E39" w:rsidRPr="00AF5753">
        <w:rPr>
          <w:rFonts w:asciiTheme="majorBidi" w:hAnsiTheme="majorBidi" w:cstheme="majorBidi"/>
          <w:sz w:val="24"/>
          <w:szCs w:val="24"/>
          <w:lang w:val="en-GB"/>
        </w:rPr>
        <w:t xml:space="preserve">Yam, K. C., </w:t>
      </w:r>
      <w:r w:rsidR="00BA1EAB" w:rsidRPr="00AF5753">
        <w:rPr>
          <w:rFonts w:asciiTheme="majorBidi" w:hAnsiTheme="majorBidi" w:cstheme="majorBidi"/>
          <w:sz w:val="24"/>
          <w:szCs w:val="24"/>
          <w:lang w:val="en-GB"/>
        </w:rPr>
        <w:t>and</w:t>
      </w:r>
      <w:r w:rsidR="004A1E39" w:rsidRPr="00AF5753">
        <w:rPr>
          <w:rFonts w:asciiTheme="majorBidi" w:hAnsiTheme="majorBidi" w:cstheme="majorBidi"/>
          <w:sz w:val="24"/>
          <w:szCs w:val="24"/>
          <w:lang w:val="en-GB"/>
        </w:rPr>
        <w:t xml:space="preserve"> Chiang, J. T. J. </w:t>
      </w:r>
      <w:r w:rsidR="003510B6" w:rsidRPr="00AF5753">
        <w:rPr>
          <w:rFonts w:asciiTheme="majorBidi" w:hAnsiTheme="majorBidi" w:cstheme="majorBidi"/>
          <w:sz w:val="24"/>
          <w:szCs w:val="24"/>
          <w:lang w:val="en-GB"/>
        </w:rPr>
        <w:t>(</w:t>
      </w:r>
      <w:r w:rsidR="004A1E39" w:rsidRPr="00AF5753">
        <w:rPr>
          <w:rFonts w:asciiTheme="majorBidi" w:hAnsiTheme="majorBidi" w:cstheme="majorBidi"/>
          <w:sz w:val="24"/>
          <w:szCs w:val="24"/>
          <w:lang w:val="en-GB"/>
        </w:rPr>
        <w:t>2017</w:t>
      </w:r>
      <w:r w:rsidR="003510B6"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Workplace status: The development and validation of a scale. </w:t>
      </w:r>
      <w:r w:rsidRPr="00AF5753">
        <w:rPr>
          <w:rFonts w:asciiTheme="majorBidi" w:hAnsiTheme="majorBidi" w:cstheme="majorBidi"/>
          <w:bCs/>
          <w:i/>
          <w:iCs/>
          <w:sz w:val="24"/>
          <w:szCs w:val="24"/>
          <w:lang w:val="en-GB"/>
        </w:rPr>
        <w:t>Journal of Applied Psychology</w:t>
      </w:r>
      <w:r w:rsidRPr="00AF5753">
        <w:rPr>
          <w:rFonts w:asciiTheme="majorBidi" w:hAnsiTheme="majorBidi" w:cstheme="majorBidi"/>
          <w:sz w:val="24"/>
          <w:szCs w:val="24"/>
          <w:lang w:val="en-GB"/>
        </w:rPr>
        <w:t>, </w:t>
      </w:r>
      <w:r w:rsidRPr="00AF5753">
        <w:rPr>
          <w:rFonts w:asciiTheme="majorBidi" w:hAnsiTheme="majorBidi" w:cstheme="majorBidi"/>
          <w:b/>
          <w:bCs/>
          <w:i/>
          <w:sz w:val="24"/>
          <w:szCs w:val="24"/>
          <w:lang w:val="en-GB"/>
        </w:rPr>
        <w:t>102</w:t>
      </w:r>
      <w:r w:rsidR="00FA5AFB" w:rsidRPr="00AF5753">
        <w:rPr>
          <w:rFonts w:asciiTheme="majorBidi" w:hAnsiTheme="majorBidi" w:cstheme="majorBidi"/>
          <w:sz w:val="24"/>
          <w:szCs w:val="24"/>
          <w:lang w:val="en-GB"/>
        </w:rPr>
        <w:t>,</w:t>
      </w:r>
      <w:r w:rsidR="00C34868" w:rsidRPr="00AF5753">
        <w:rPr>
          <w:rFonts w:asciiTheme="majorBidi" w:hAnsiTheme="majorBidi" w:cstheme="majorBidi"/>
          <w:sz w:val="24"/>
          <w:szCs w:val="24"/>
          <w:lang w:val="en-GB"/>
        </w:rPr>
        <w:t xml:space="preserve"> </w:t>
      </w:r>
      <w:r w:rsidR="0003023F" w:rsidRPr="00AF5753">
        <w:rPr>
          <w:rFonts w:asciiTheme="majorBidi" w:hAnsiTheme="majorBidi" w:cstheme="majorBidi"/>
          <w:sz w:val="24"/>
          <w:szCs w:val="24"/>
          <w:lang w:val="en-GB"/>
        </w:rPr>
        <w:t xml:space="preserve">pp. </w:t>
      </w:r>
      <w:r w:rsidR="00C34868" w:rsidRPr="00AF5753">
        <w:rPr>
          <w:rFonts w:asciiTheme="majorBidi" w:hAnsiTheme="majorBidi" w:cstheme="majorBidi"/>
          <w:sz w:val="24"/>
          <w:szCs w:val="24"/>
          <w:lang w:val="en-GB"/>
        </w:rPr>
        <w:t>1124</w:t>
      </w:r>
      <w:r w:rsidR="003F21A6" w:rsidRPr="00B4206F">
        <w:rPr>
          <w:rFonts w:asciiTheme="majorBidi" w:hAnsiTheme="majorBidi" w:cstheme="majorBidi"/>
          <w:color w:val="333333"/>
          <w:sz w:val="24"/>
          <w:szCs w:val="24"/>
          <w:shd w:val="clear" w:color="auto" w:fill="FFFFFF"/>
        </w:rPr>
        <w:t>–</w:t>
      </w:r>
      <w:r w:rsidR="00C34868" w:rsidRPr="00AF5753">
        <w:rPr>
          <w:rFonts w:asciiTheme="majorBidi" w:hAnsiTheme="majorBidi" w:cstheme="majorBidi"/>
          <w:sz w:val="24"/>
          <w:szCs w:val="24"/>
          <w:lang w:val="en-GB"/>
        </w:rPr>
        <w:t>1147.</w:t>
      </w:r>
    </w:p>
    <w:p w14:paraId="2AC929DE" w14:textId="1C7ED4F5" w:rsidR="0096013C" w:rsidRPr="00AF5753" w:rsidRDefault="0096013C" w:rsidP="0096013C">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Dunham, R. B., Grube, J. A., Gardner, D. G., Cummings, L. L., </w:t>
      </w:r>
      <w:r w:rsidR="00C440FB">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Pierce, J.</w:t>
      </w:r>
      <w:r w:rsidR="0085239C">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L. </w:t>
      </w:r>
      <w:r w:rsidR="0085239C">
        <w:rPr>
          <w:rFonts w:asciiTheme="majorBidi" w:hAnsiTheme="majorBidi" w:cstheme="majorBidi"/>
          <w:sz w:val="24"/>
          <w:szCs w:val="24"/>
          <w:lang w:val="en-GB"/>
        </w:rPr>
        <w:t>(</w:t>
      </w:r>
      <w:r w:rsidRPr="00AF5753">
        <w:rPr>
          <w:rFonts w:asciiTheme="majorBidi" w:hAnsiTheme="majorBidi" w:cstheme="majorBidi"/>
          <w:sz w:val="24"/>
          <w:szCs w:val="24"/>
          <w:lang w:val="en-GB"/>
        </w:rPr>
        <w:t>1989</w:t>
      </w:r>
      <w:r w:rsidR="0085239C">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t>
      </w:r>
      <w:r w:rsidRPr="00AF5753">
        <w:rPr>
          <w:rFonts w:asciiTheme="majorBidi" w:hAnsiTheme="majorBidi" w:cstheme="majorBidi"/>
          <w:i/>
          <w:iCs/>
          <w:sz w:val="24"/>
          <w:szCs w:val="24"/>
          <w:lang w:val="en-GB"/>
        </w:rPr>
        <w:t xml:space="preserve">The development of an attitude toward change instrument. </w:t>
      </w:r>
      <w:r w:rsidRPr="00AF5753">
        <w:rPr>
          <w:rFonts w:asciiTheme="majorBidi" w:hAnsiTheme="majorBidi" w:cstheme="majorBidi"/>
          <w:sz w:val="24"/>
          <w:szCs w:val="24"/>
          <w:lang w:val="en-GB"/>
        </w:rPr>
        <w:t>Paper presented at the Academy of Management Annual Meeting, Washington, DC.</w:t>
      </w:r>
    </w:p>
    <w:p w14:paraId="36887E7B" w14:textId="56C62991" w:rsidR="00832C12" w:rsidRDefault="002F090E" w:rsidP="002F090E">
      <w:pPr>
        <w:spacing w:after="0" w:line="480" w:lineRule="exact"/>
        <w:ind w:hanging="567"/>
        <w:contextualSpacing/>
        <w:rPr>
          <w:rFonts w:asciiTheme="majorBidi" w:hAnsiTheme="majorBidi" w:cstheme="majorBidi"/>
          <w:sz w:val="24"/>
          <w:szCs w:val="24"/>
          <w:lang w:val="en-GB"/>
        </w:rPr>
      </w:pPr>
      <w:r w:rsidRPr="00DB1296">
        <w:rPr>
          <w:rFonts w:asciiTheme="majorBidi" w:hAnsiTheme="majorBidi" w:cstheme="majorBidi"/>
          <w:sz w:val="24"/>
          <w:szCs w:val="24"/>
          <w:lang w:val="en-GB"/>
        </w:rPr>
        <w:t xml:space="preserve">Evans, N. D., Juhl, J., Hepper, E., Wildschut, T., Sedikides, C., </w:t>
      </w:r>
      <w:r w:rsidR="00C440FB" w:rsidRPr="00DB1296">
        <w:rPr>
          <w:rFonts w:asciiTheme="majorBidi" w:hAnsiTheme="majorBidi" w:cstheme="majorBidi"/>
          <w:sz w:val="24"/>
          <w:szCs w:val="24"/>
          <w:lang w:val="en-GB"/>
        </w:rPr>
        <w:t>and</w:t>
      </w:r>
      <w:r w:rsidRPr="00DB1296">
        <w:rPr>
          <w:rFonts w:asciiTheme="majorBidi" w:hAnsiTheme="majorBidi" w:cstheme="majorBidi"/>
          <w:sz w:val="24"/>
          <w:szCs w:val="24"/>
          <w:lang w:val="en-GB"/>
        </w:rPr>
        <w:t xml:space="preserve"> Fetterman, A. (2022). </w:t>
      </w:r>
      <w:r w:rsidRPr="00AF5753">
        <w:rPr>
          <w:rFonts w:asciiTheme="majorBidi" w:hAnsiTheme="majorBidi" w:cstheme="majorBidi"/>
          <w:sz w:val="24"/>
          <w:szCs w:val="24"/>
          <w:lang w:val="en-GB"/>
        </w:rPr>
        <w:t xml:space="preserve">Romantic </w:t>
      </w:r>
      <w:r w:rsidR="006850D3">
        <w:rPr>
          <w:rFonts w:asciiTheme="majorBidi" w:hAnsiTheme="majorBidi" w:cstheme="majorBidi"/>
          <w:sz w:val="24"/>
          <w:szCs w:val="24"/>
          <w:lang w:val="en-GB"/>
        </w:rPr>
        <w:t>n</w:t>
      </w:r>
      <w:r w:rsidRPr="00AF5753">
        <w:rPr>
          <w:rFonts w:asciiTheme="majorBidi" w:hAnsiTheme="majorBidi" w:cstheme="majorBidi"/>
          <w:sz w:val="24"/>
          <w:szCs w:val="24"/>
          <w:lang w:val="en-GB"/>
        </w:rPr>
        <w:t xml:space="preserve">ostalgia as a </w:t>
      </w:r>
      <w:r w:rsidR="006850D3">
        <w:rPr>
          <w:rFonts w:asciiTheme="majorBidi" w:hAnsiTheme="majorBidi" w:cstheme="majorBidi"/>
          <w:sz w:val="24"/>
          <w:szCs w:val="24"/>
          <w:lang w:val="en-GB"/>
        </w:rPr>
        <w:t>r</w:t>
      </w:r>
      <w:r w:rsidRPr="00AF5753">
        <w:rPr>
          <w:rFonts w:asciiTheme="majorBidi" w:hAnsiTheme="majorBidi" w:cstheme="majorBidi"/>
          <w:sz w:val="24"/>
          <w:szCs w:val="24"/>
          <w:lang w:val="en-GB"/>
        </w:rPr>
        <w:t xml:space="preserve">esource for </w:t>
      </w:r>
      <w:r w:rsidR="006850D3">
        <w:rPr>
          <w:rFonts w:asciiTheme="majorBidi" w:hAnsiTheme="majorBidi" w:cstheme="majorBidi"/>
          <w:sz w:val="24"/>
          <w:szCs w:val="24"/>
          <w:lang w:val="en-GB"/>
        </w:rPr>
        <w:t>h</w:t>
      </w:r>
      <w:r w:rsidRPr="00AF5753">
        <w:rPr>
          <w:rFonts w:asciiTheme="majorBidi" w:hAnsiTheme="majorBidi" w:cstheme="majorBidi"/>
          <w:sz w:val="24"/>
          <w:szCs w:val="24"/>
          <w:lang w:val="en-GB"/>
        </w:rPr>
        <w:t xml:space="preserve">ealthy </w:t>
      </w:r>
      <w:r w:rsidR="006850D3">
        <w:rPr>
          <w:rFonts w:asciiTheme="majorBidi" w:hAnsiTheme="majorBidi" w:cstheme="majorBidi"/>
          <w:sz w:val="24"/>
          <w:szCs w:val="24"/>
          <w:lang w:val="en-GB"/>
        </w:rPr>
        <w:t>r</w:t>
      </w:r>
      <w:r w:rsidRPr="00AF5753">
        <w:rPr>
          <w:rFonts w:asciiTheme="majorBidi" w:hAnsiTheme="majorBidi" w:cstheme="majorBidi"/>
          <w:sz w:val="24"/>
          <w:szCs w:val="24"/>
          <w:lang w:val="en-GB"/>
        </w:rPr>
        <w:t>elationships. </w:t>
      </w:r>
      <w:r w:rsidRPr="00AF5753">
        <w:rPr>
          <w:rFonts w:asciiTheme="majorBidi" w:hAnsiTheme="majorBidi" w:cstheme="majorBidi"/>
          <w:i/>
          <w:iCs/>
          <w:sz w:val="24"/>
          <w:szCs w:val="24"/>
          <w:lang w:val="en-GB"/>
        </w:rPr>
        <w:t>Journal of Social and Personal Relationships</w:t>
      </w:r>
      <w:r w:rsidR="00832C12">
        <w:rPr>
          <w:rFonts w:asciiTheme="majorBidi" w:hAnsiTheme="majorBidi" w:cstheme="majorBidi"/>
          <w:sz w:val="24"/>
          <w:szCs w:val="24"/>
          <w:lang w:val="en-GB"/>
        </w:rPr>
        <w:t xml:space="preserve">, </w:t>
      </w:r>
      <w:r w:rsidR="00832C12" w:rsidRPr="00832C12">
        <w:rPr>
          <w:rFonts w:asciiTheme="majorBidi" w:hAnsiTheme="majorBidi" w:cstheme="majorBidi"/>
          <w:b/>
          <w:bCs/>
          <w:i/>
          <w:iCs/>
          <w:sz w:val="24"/>
          <w:szCs w:val="24"/>
          <w:lang w:val="en-GB"/>
        </w:rPr>
        <w:t>39</w:t>
      </w:r>
      <w:r w:rsidR="00832C12">
        <w:rPr>
          <w:rFonts w:asciiTheme="majorBidi" w:hAnsiTheme="majorBidi" w:cstheme="majorBidi"/>
          <w:sz w:val="24"/>
          <w:szCs w:val="24"/>
          <w:lang w:val="en-GB"/>
        </w:rPr>
        <w:t>, pp. 2181</w:t>
      </w:r>
      <w:r w:rsidR="003F21A6" w:rsidRPr="00B4206F">
        <w:rPr>
          <w:rFonts w:asciiTheme="majorBidi" w:hAnsiTheme="majorBidi" w:cstheme="majorBidi"/>
          <w:color w:val="333333"/>
          <w:sz w:val="24"/>
          <w:szCs w:val="24"/>
          <w:shd w:val="clear" w:color="auto" w:fill="FFFFFF"/>
        </w:rPr>
        <w:t>–</w:t>
      </w:r>
      <w:r w:rsidR="00832C12">
        <w:rPr>
          <w:rFonts w:asciiTheme="majorBidi" w:hAnsiTheme="majorBidi" w:cstheme="majorBidi"/>
          <w:sz w:val="24"/>
          <w:szCs w:val="24"/>
          <w:lang w:val="en-GB"/>
        </w:rPr>
        <w:t>2206.</w:t>
      </w:r>
    </w:p>
    <w:p w14:paraId="6ED709E8" w14:textId="24EEBF60" w:rsidR="001E33C9" w:rsidRDefault="00975EA4" w:rsidP="001E33C9">
      <w:pPr>
        <w:spacing w:after="0" w:line="480" w:lineRule="exact"/>
        <w:ind w:hanging="567"/>
        <w:contextualSpacing/>
        <w:rPr>
          <w:rFonts w:asciiTheme="majorBidi" w:hAnsiTheme="majorBidi" w:cstheme="majorBidi"/>
          <w:sz w:val="24"/>
          <w:szCs w:val="24"/>
          <w:lang w:val="en-GB"/>
        </w:rPr>
      </w:pPr>
      <w:r w:rsidRPr="00975EA4">
        <w:rPr>
          <w:rFonts w:asciiTheme="majorBidi" w:hAnsiTheme="majorBidi" w:cstheme="majorBidi"/>
          <w:sz w:val="24"/>
          <w:szCs w:val="24"/>
          <w:lang w:val="en-GB"/>
        </w:rPr>
        <w:t>Elias, S. M. (2009). Employee commitment in times of change: Assessing the importance of attitudes toward organizational change. </w:t>
      </w:r>
      <w:r w:rsidRPr="00975EA4">
        <w:rPr>
          <w:rFonts w:asciiTheme="majorBidi" w:hAnsiTheme="majorBidi" w:cstheme="majorBidi"/>
          <w:i/>
          <w:iCs/>
          <w:sz w:val="24"/>
          <w:szCs w:val="24"/>
          <w:lang w:val="en-GB"/>
        </w:rPr>
        <w:t>Journal of Management</w:t>
      </w:r>
      <w:r w:rsidRPr="00975EA4">
        <w:rPr>
          <w:rFonts w:asciiTheme="majorBidi" w:hAnsiTheme="majorBidi" w:cstheme="majorBidi"/>
          <w:sz w:val="24"/>
          <w:szCs w:val="24"/>
          <w:lang w:val="en-GB"/>
        </w:rPr>
        <w:t>, </w:t>
      </w:r>
      <w:r w:rsidRPr="00DB1296">
        <w:rPr>
          <w:rFonts w:asciiTheme="majorBidi" w:hAnsiTheme="majorBidi" w:cstheme="majorBidi"/>
          <w:b/>
          <w:bCs/>
          <w:i/>
          <w:iCs/>
          <w:sz w:val="24"/>
          <w:szCs w:val="24"/>
          <w:lang w:val="en-GB"/>
        </w:rPr>
        <w:t>35</w:t>
      </w:r>
      <w:r w:rsidRPr="00975EA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pp. </w:t>
      </w:r>
      <w:r w:rsidRPr="00975EA4">
        <w:rPr>
          <w:rFonts w:asciiTheme="majorBidi" w:hAnsiTheme="majorBidi" w:cstheme="majorBidi"/>
          <w:sz w:val="24"/>
          <w:szCs w:val="24"/>
          <w:lang w:val="en-GB"/>
        </w:rPr>
        <w:t>37</w:t>
      </w:r>
      <w:r w:rsidR="003F21A6" w:rsidRPr="00B4206F">
        <w:rPr>
          <w:rFonts w:asciiTheme="majorBidi" w:hAnsiTheme="majorBidi" w:cstheme="majorBidi"/>
          <w:color w:val="333333"/>
          <w:sz w:val="24"/>
          <w:szCs w:val="24"/>
          <w:shd w:val="clear" w:color="auto" w:fill="FFFFFF"/>
        </w:rPr>
        <w:t>–</w:t>
      </w:r>
      <w:r w:rsidRPr="00975EA4">
        <w:rPr>
          <w:rFonts w:asciiTheme="majorBidi" w:hAnsiTheme="majorBidi" w:cstheme="majorBidi"/>
          <w:sz w:val="24"/>
          <w:szCs w:val="24"/>
          <w:lang w:val="en-GB"/>
        </w:rPr>
        <w:t>55.</w:t>
      </w:r>
    </w:p>
    <w:p w14:paraId="76309838" w14:textId="74D54B9E" w:rsidR="00FB6852" w:rsidRDefault="00FB6852" w:rsidP="001E33C9">
      <w:pPr>
        <w:spacing w:after="0" w:line="480" w:lineRule="exact"/>
        <w:ind w:hanging="567"/>
        <w:contextualSpacing/>
        <w:rPr>
          <w:rFonts w:asciiTheme="majorBidi" w:hAnsiTheme="majorBidi" w:cstheme="majorBidi"/>
          <w:sz w:val="24"/>
          <w:szCs w:val="24"/>
          <w:lang w:val="en-GB"/>
        </w:rPr>
      </w:pPr>
      <w:r w:rsidRPr="00FB6852">
        <w:rPr>
          <w:rFonts w:asciiTheme="majorBidi" w:hAnsiTheme="majorBidi" w:cstheme="majorBidi"/>
          <w:sz w:val="24"/>
          <w:szCs w:val="24"/>
          <w:lang w:val="en-GB"/>
        </w:rPr>
        <w:t xml:space="preserve">Feldman Barrett, L., </w:t>
      </w:r>
      <w:r w:rsidR="002F74FB">
        <w:rPr>
          <w:rFonts w:asciiTheme="majorBidi" w:hAnsiTheme="majorBidi" w:cstheme="majorBidi"/>
          <w:sz w:val="24"/>
          <w:szCs w:val="24"/>
          <w:lang w:val="en-GB"/>
        </w:rPr>
        <w:t>and</w:t>
      </w:r>
      <w:r w:rsidRPr="00FB6852">
        <w:rPr>
          <w:rFonts w:asciiTheme="majorBidi" w:hAnsiTheme="majorBidi" w:cstheme="majorBidi"/>
          <w:sz w:val="24"/>
          <w:szCs w:val="24"/>
          <w:lang w:val="en-GB"/>
        </w:rPr>
        <w:t xml:space="preserve"> Russell, J. A. (1998). Independence and bipolarity in the structure of current affect. </w:t>
      </w:r>
      <w:r w:rsidRPr="00B9414D">
        <w:rPr>
          <w:rFonts w:asciiTheme="majorBidi" w:hAnsiTheme="majorBidi" w:cstheme="majorBidi"/>
          <w:i/>
          <w:iCs/>
          <w:sz w:val="24"/>
          <w:szCs w:val="24"/>
          <w:lang w:val="en-GB"/>
        </w:rPr>
        <w:t xml:space="preserve">Journal of </w:t>
      </w:r>
      <w:r w:rsidR="002F74FB" w:rsidRPr="00B9414D">
        <w:rPr>
          <w:rFonts w:asciiTheme="majorBidi" w:hAnsiTheme="majorBidi" w:cstheme="majorBidi"/>
          <w:i/>
          <w:iCs/>
          <w:sz w:val="24"/>
          <w:szCs w:val="24"/>
          <w:lang w:val="en-GB"/>
        </w:rPr>
        <w:t>P</w:t>
      </w:r>
      <w:r w:rsidRPr="00B9414D">
        <w:rPr>
          <w:rFonts w:asciiTheme="majorBidi" w:hAnsiTheme="majorBidi" w:cstheme="majorBidi"/>
          <w:i/>
          <w:iCs/>
          <w:sz w:val="24"/>
          <w:szCs w:val="24"/>
          <w:lang w:val="en-GB"/>
        </w:rPr>
        <w:t xml:space="preserve">ersonality and </w:t>
      </w:r>
      <w:r w:rsidR="002F74FB" w:rsidRPr="00B9414D">
        <w:rPr>
          <w:rFonts w:asciiTheme="majorBidi" w:hAnsiTheme="majorBidi" w:cstheme="majorBidi"/>
          <w:i/>
          <w:iCs/>
          <w:sz w:val="24"/>
          <w:szCs w:val="24"/>
          <w:lang w:val="en-GB"/>
        </w:rPr>
        <w:t>S</w:t>
      </w:r>
      <w:r w:rsidRPr="00B9414D">
        <w:rPr>
          <w:rFonts w:asciiTheme="majorBidi" w:hAnsiTheme="majorBidi" w:cstheme="majorBidi"/>
          <w:i/>
          <w:iCs/>
          <w:sz w:val="24"/>
          <w:szCs w:val="24"/>
          <w:lang w:val="en-GB"/>
        </w:rPr>
        <w:t xml:space="preserve">ocial </w:t>
      </w:r>
      <w:r w:rsidR="002F74FB" w:rsidRPr="00B9414D">
        <w:rPr>
          <w:rFonts w:asciiTheme="majorBidi" w:hAnsiTheme="majorBidi" w:cstheme="majorBidi"/>
          <w:i/>
          <w:iCs/>
          <w:sz w:val="24"/>
          <w:szCs w:val="24"/>
          <w:lang w:val="en-GB"/>
        </w:rPr>
        <w:t>P</w:t>
      </w:r>
      <w:r w:rsidRPr="00B9414D">
        <w:rPr>
          <w:rFonts w:asciiTheme="majorBidi" w:hAnsiTheme="majorBidi" w:cstheme="majorBidi"/>
          <w:i/>
          <w:iCs/>
          <w:sz w:val="24"/>
          <w:szCs w:val="24"/>
          <w:lang w:val="en-GB"/>
        </w:rPr>
        <w:t xml:space="preserve">sychology, </w:t>
      </w:r>
      <w:r w:rsidRPr="00B9414D">
        <w:rPr>
          <w:rFonts w:asciiTheme="majorBidi" w:hAnsiTheme="majorBidi" w:cstheme="majorBidi"/>
          <w:b/>
          <w:bCs/>
          <w:i/>
          <w:iCs/>
          <w:sz w:val="24"/>
          <w:szCs w:val="24"/>
          <w:lang w:val="en-GB"/>
        </w:rPr>
        <w:t>74</w:t>
      </w:r>
      <w:r w:rsidRPr="00B9414D">
        <w:rPr>
          <w:rFonts w:asciiTheme="majorBidi" w:hAnsiTheme="majorBidi" w:cstheme="majorBidi"/>
          <w:i/>
          <w:iCs/>
          <w:sz w:val="24"/>
          <w:szCs w:val="24"/>
          <w:lang w:val="en-GB"/>
        </w:rPr>
        <w:t>,</w:t>
      </w:r>
      <w:r w:rsidRPr="00FB6852">
        <w:rPr>
          <w:rFonts w:asciiTheme="majorBidi" w:hAnsiTheme="majorBidi" w:cstheme="majorBidi"/>
          <w:sz w:val="24"/>
          <w:szCs w:val="24"/>
          <w:lang w:val="en-GB"/>
        </w:rPr>
        <w:t xml:space="preserve"> </w:t>
      </w:r>
      <w:r w:rsidR="002F74FB">
        <w:rPr>
          <w:rFonts w:asciiTheme="majorBidi" w:hAnsiTheme="majorBidi" w:cstheme="majorBidi"/>
          <w:sz w:val="24"/>
          <w:szCs w:val="24"/>
          <w:lang w:val="en-GB"/>
        </w:rPr>
        <w:t>pp</w:t>
      </w:r>
      <w:r w:rsidR="006D6962">
        <w:rPr>
          <w:rFonts w:asciiTheme="majorBidi" w:hAnsiTheme="majorBidi" w:cstheme="majorBidi"/>
          <w:sz w:val="24"/>
          <w:szCs w:val="24"/>
          <w:lang w:val="en-GB"/>
        </w:rPr>
        <w:t>.</w:t>
      </w:r>
      <w:r w:rsidR="002F74FB">
        <w:rPr>
          <w:rFonts w:asciiTheme="majorBidi" w:hAnsiTheme="majorBidi" w:cstheme="majorBidi"/>
          <w:sz w:val="24"/>
          <w:szCs w:val="24"/>
          <w:lang w:val="en-GB"/>
        </w:rPr>
        <w:t xml:space="preserve"> </w:t>
      </w:r>
      <w:r w:rsidRPr="00FB6852">
        <w:rPr>
          <w:rFonts w:asciiTheme="majorBidi" w:hAnsiTheme="majorBidi" w:cstheme="majorBidi"/>
          <w:sz w:val="24"/>
          <w:szCs w:val="24"/>
          <w:lang w:val="en-GB"/>
        </w:rPr>
        <w:t>967-984.</w:t>
      </w:r>
    </w:p>
    <w:p w14:paraId="3C3BE597" w14:textId="77777777" w:rsidR="00036DAC" w:rsidRDefault="001E33C9" w:rsidP="00036DAC">
      <w:pPr>
        <w:spacing w:after="0" w:line="480" w:lineRule="exact"/>
        <w:ind w:hanging="567"/>
        <w:contextualSpacing/>
        <w:rPr>
          <w:rFonts w:asciiTheme="majorBidi" w:hAnsiTheme="majorBidi" w:cstheme="majorBidi"/>
          <w:sz w:val="24"/>
          <w:szCs w:val="24"/>
        </w:rPr>
      </w:pPr>
      <w:r w:rsidRPr="00036DAC">
        <w:rPr>
          <w:rFonts w:asciiTheme="majorBidi" w:hAnsiTheme="majorBidi" w:cstheme="majorBidi"/>
          <w:bCs/>
          <w:sz w:val="24"/>
          <w:szCs w:val="24"/>
        </w:rPr>
        <w:t xml:space="preserve">Ferris, D. L., Johnson, R. E., </w:t>
      </w:r>
      <w:r w:rsidR="00036DAC" w:rsidRPr="00036DAC">
        <w:rPr>
          <w:rFonts w:asciiTheme="majorBidi" w:hAnsiTheme="majorBidi" w:cstheme="majorBidi"/>
          <w:bCs/>
          <w:sz w:val="24"/>
          <w:szCs w:val="24"/>
        </w:rPr>
        <w:t>and</w:t>
      </w:r>
      <w:r w:rsidRPr="00036DAC">
        <w:rPr>
          <w:rFonts w:asciiTheme="majorBidi" w:hAnsiTheme="majorBidi" w:cstheme="majorBidi"/>
          <w:bCs/>
          <w:sz w:val="24"/>
          <w:szCs w:val="24"/>
        </w:rPr>
        <w:t xml:space="preserve"> Sedikides, C. (2018). </w:t>
      </w:r>
      <w:r w:rsidRPr="00036DAC">
        <w:rPr>
          <w:rFonts w:asciiTheme="majorBidi" w:hAnsiTheme="majorBidi" w:cstheme="majorBidi"/>
          <w:bCs/>
          <w:i/>
          <w:sz w:val="24"/>
          <w:szCs w:val="24"/>
        </w:rPr>
        <w:t>The Self at work: Fundamental theory and research</w:t>
      </w:r>
      <w:r w:rsidRPr="00036DAC">
        <w:rPr>
          <w:rFonts w:asciiTheme="majorBidi" w:hAnsiTheme="majorBidi" w:cstheme="majorBidi"/>
          <w:bCs/>
          <w:sz w:val="24"/>
          <w:szCs w:val="24"/>
        </w:rPr>
        <w:t>. S</w:t>
      </w:r>
      <w:r w:rsidRPr="00036DAC">
        <w:rPr>
          <w:rFonts w:asciiTheme="majorBidi" w:hAnsiTheme="majorBidi" w:cstheme="majorBidi"/>
          <w:sz w:val="24"/>
          <w:szCs w:val="24"/>
        </w:rPr>
        <w:t>IOP Organizational Frontiers Series. Routledge Press.</w:t>
      </w:r>
    </w:p>
    <w:p w14:paraId="55E0FF4A" w14:textId="0BBBBC85" w:rsidR="00950D02" w:rsidRPr="00AF5753" w:rsidRDefault="00950D02" w:rsidP="00036DAC">
      <w:pPr>
        <w:spacing w:after="0" w:line="480" w:lineRule="exact"/>
        <w:ind w:hanging="567"/>
        <w:contextualSpacing/>
        <w:rPr>
          <w:rFonts w:asciiTheme="majorBidi" w:hAnsiTheme="majorBidi" w:cstheme="majorBidi"/>
          <w:sz w:val="24"/>
          <w:szCs w:val="24"/>
          <w:lang w:val="en-GB"/>
        </w:rPr>
      </w:pPr>
      <w:proofErr w:type="spellStart"/>
      <w:r w:rsidRPr="00AF5753">
        <w:rPr>
          <w:rFonts w:asciiTheme="majorBidi" w:hAnsiTheme="majorBidi" w:cstheme="majorBidi"/>
          <w:sz w:val="24"/>
          <w:szCs w:val="24"/>
          <w:lang w:val="en-GB"/>
        </w:rPr>
        <w:lastRenderedPageBreak/>
        <w:t>Fornell</w:t>
      </w:r>
      <w:proofErr w:type="spellEnd"/>
      <w:r w:rsidRPr="00AF5753">
        <w:rPr>
          <w:rFonts w:asciiTheme="majorBidi" w:hAnsiTheme="majorBidi" w:cstheme="majorBidi"/>
          <w:sz w:val="24"/>
          <w:szCs w:val="24"/>
          <w:lang w:val="en-GB"/>
        </w:rPr>
        <w:t xml:space="preserve">, C., </w:t>
      </w:r>
      <w:r w:rsidR="00C440FB">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Larcker, D. F. (1981). Evaluating structural equation models with unobservable variables and measurement error. </w:t>
      </w:r>
      <w:r w:rsidRPr="00AF5753">
        <w:rPr>
          <w:rFonts w:asciiTheme="majorBidi" w:hAnsiTheme="majorBidi" w:cstheme="majorBidi"/>
          <w:i/>
          <w:iCs/>
          <w:sz w:val="24"/>
          <w:szCs w:val="24"/>
          <w:lang w:val="en-GB"/>
        </w:rPr>
        <w:t>Journal of marketing research</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18</w:t>
      </w:r>
      <w:r w:rsidRPr="00AF5753">
        <w:rPr>
          <w:rFonts w:asciiTheme="majorBidi" w:hAnsiTheme="majorBidi" w:cstheme="majorBidi"/>
          <w:sz w:val="24"/>
          <w:szCs w:val="24"/>
          <w:lang w:val="en-GB"/>
        </w:rPr>
        <w:t>, pp. 39</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50.</w:t>
      </w:r>
    </w:p>
    <w:p w14:paraId="12260111" w14:textId="5E6E162C" w:rsidR="008D7CEA" w:rsidRPr="00AF5753" w:rsidRDefault="00EB40DA" w:rsidP="006671D3">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Gabriel, Y. 1993</w:t>
      </w:r>
      <w:r w:rsidR="00BC2DAE" w:rsidRPr="00AF5753">
        <w:rPr>
          <w:rFonts w:asciiTheme="majorBidi" w:hAnsiTheme="majorBidi" w:cstheme="majorBidi"/>
          <w:bCs/>
          <w:sz w:val="24"/>
          <w:szCs w:val="24"/>
          <w:lang w:val="en-GB"/>
        </w:rPr>
        <w:t xml:space="preserve">. Organizational nostalgia: Reflections on “The Golden Age”. In S. Fineman (Ed.), </w:t>
      </w:r>
      <w:r w:rsidR="00BC2DAE" w:rsidRPr="00AF5753">
        <w:rPr>
          <w:rFonts w:asciiTheme="majorBidi" w:hAnsiTheme="majorBidi" w:cstheme="majorBidi"/>
          <w:i/>
          <w:sz w:val="24"/>
          <w:szCs w:val="24"/>
          <w:lang w:val="en-GB"/>
        </w:rPr>
        <w:t>Emotion in organizations</w:t>
      </w:r>
      <w:r w:rsidR="00BC2DAE" w:rsidRPr="00AF5753">
        <w:rPr>
          <w:rFonts w:asciiTheme="majorBidi" w:hAnsiTheme="majorBidi" w:cstheme="majorBidi"/>
          <w:bCs/>
          <w:sz w:val="24"/>
          <w:szCs w:val="24"/>
          <w:lang w:val="en-GB"/>
        </w:rPr>
        <w:t xml:space="preserve"> (pp. 118–141). Sage.</w:t>
      </w:r>
    </w:p>
    <w:p w14:paraId="5B982C85" w14:textId="1AA1DD77" w:rsidR="001423F5" w:rsidRDefault="004D0275" w:rsidP="001423F5">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Gamache, D. L., </w:t>
      </w:r>
      <w:r w:rsidR="00BA1EAB" w:rsidRPr="00AF5753">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McNamara, G. </w:t>
      </w:r>
      <w:r w:rsidR="00215B41"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2019</w:t>
      </w:r>
      <w:r w:rsidR="00215B41"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Responding to bad press: How CEO temporal focus influences the sensitivity to negative media coverage of acquisitions. </w:t>
      </w:r>
      <w:r w:rsidRPr="00AF5753">
        <w:rPr>
          <w:rFonts w:asciiTheme="majorBidi" w:hAnsiTheme="majorBidi" w:cstheme="majorBidi"/>
          <w:i/>
          <w:iCs/>
          <w:sz w:val="24"/>
          <w:szCs w:val="24"/>
          <w:lang w:val="en-GB"/>
        </w:rPr>
        <w:t>Academy of Management Journal</w:t>
      </w:r>
      <w:r w:rsidRPr="00AF5753">
        <w:rPr>
          <w:rFonts w:asciiTheme="majorBidi" w:hAnsiTheme="majorBidi" w:cstheme="majorBidi"/>
          <w:bCs/>
          <w:sz w:val="24"/>
          <w:szCs w:val="24"/>
          <w:lang w:val="en-GB"/>
        </w:rPr>
        <w:t>, </w:t>
      </w:r>
      <w:r w:rsidRPr="00AF5753">
        <w:rPr>
          <w:rFonts w:asciiTheme="majorBidi" w:hAnsiTheme="majorBidi" w:cstheme="majorBidi"/>
          <w:b/>
          <w:i/>
          <w:sz w:val="24"/>
          <w:szCs w:val="24"/>
          <w:lang w:val="en-GB"/>
        </w:rPr>
        <w:t>62</w:t>
      </w:r>
      <w:r w:rsidR="00215B41" w:rsidRPr="00AF5753">
        <w:rPr>
          <w:rFonts w:asciiTheme="majorBidi" w:hAnsiTheme="majorBidi" w:cstheme="majorBidi"/>
          <w:bCs/>
          <w:iCs/>
          <w:sz w:val="24"/>
          <w:szCs w:val="24"/>
          <w:lang w:val="en-GB"/>
        </w:rPr>
        <w:t>,</w:t>
      </w:r>
      <w:r w:rsidRPr="00AF5753">
        <w:rPr>
          <w:rFonts w:asciiTheme="majorBidi" w:hAnsiTheme="majorBidi" w:cstheme="majorBidi"/>
          <w:bCs/>
          <w:sz w:val="24"/>
          <w:szCs w:val="24"/>
          <w:lang w:val="en-GB"/>
        </w:rPr>
        <w:t xml:space="preserve"> </w:t>
      </w:r>
      <w:r w:rsidR="0003023F" w:rsidRPr="00AF5753">
        <w:rPr>
          <w:rFonts w:asciiTheme="majorBidi" w:hAnsiTheme="majorBidi" w:cstheme="majorBidi"/>
          <w:bCs/>
          <w:sz w:val="24"/>
          <w:szCs w:val="24"/>
          <w:lang w:val="en-GB"/>
        </w:rPr>
        <w:t xml:space="preserve">pp. </w:t>
      </w:r>
      <w:r w:rsidRPr="00AF5753">
        <w:rPr>
          <w:rFonts w:asciiTheme="majorBidi" w:hAnsiTheme="majorBidi" w:cstheme="majorBidi"/>
          <w:bCs/>
          <w:sz w:val="24"/>
          <w:szCs w:val="24"/>
          <w:lang w:val="en-GB"/>
        </w:rPr>
        <w:t>918</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943.</w:t>
      </w:r>
    </w:p>
    <w:p w14:paraId="34A73DBF" w14:textId="4B414C52" w:rsidR="001423F5" w:rsidRPr="001423F5" w:rsidRDefault="001423F5" w:rsidP="001423F5">
      <w:pPr>
        <w:spacing w:after="0" w:line="480" w:lineRule="exact"/>
        <w:ind w:hanging="567"/>
        <w:contextualSpacing/>
        <w:rPr>
          <w:rFonts w:asciiTheme="majorBidi" w:hAnsiTheme="majorBidi" w:cstheme="majorBidi"/>
          <w:bCs/>
          <w:sz w:val="24"/>
          <w:szCs w:val="24"/>
          <w:lang w:val="en-GB"/>
        </w:rPr>
      </w:pPr>
      <w:r w:rsidRPr="00B538FA">
        <w:rPr>
          <w:rFonts w:asciiTheme="majorBidi" w:hAnsiTheme="majorBidi" w:cstheme="majorBidi"/>
          <w:bCs/>
          <w:color w:val="000000"/>
          <w:sz w:val="24"/>
          <w:szCs w:val="24"/>
          <w:lang w:val="en-GB"/>
        </w:rPr>
        <w:t xml:space="preserve">Gebauer, J. E., Wagner, J., Sedikides, C., </w:t>
      </w:r>
      <w:r w:rsidR="00C440FB" w:rsidRPr="00B538FA">
        <w:rPr>
          <w:rFonts w:asciiTheme="majorBidi" w:hAnsiTheme="majorBidi" w:cstheme="majorBidi"/>
          <w:bCs/>
          <w:color w:val="000000"/>
          <w:sz w:val="24"/>
          <w:szCs w:val="24"/>
          <w:lang w:val="en-GB"/>
        </w:rPr>
        <w:t>and</w:t>
      </w:r>
      <w:r w:rsidRPr="00B538FA">
        <w:rPr>
          <w:rFonts w:asciiTheme="majorBidi" w:hAnsiTheme="majorBidi" w:cstheme="majorBidi"/>
          <w:bCs/>
          <w:color w:val="000000"/>
          <w:sz w:val="24"/>
          <w:szCs w:val="24"/>
          <w:lang w:val="en-GB"/>
        </w:rPr>
        <w:t xml:space="preserve"> Neberich, W. (2013). </w:t>
      </w:r>
      <w:r w:rsidRPr="001423F5">
        <w:rPr>
          <w:rFonts w:asciiTheme="majorBidi" w:hAnsiTheme="majorBidi" w:cstheme="majorBidi"/>
          <w:bCs/>
          <w:color w:val="000000"/>
          <w:sz w:val="24"/>
          <w:szCs w:val="24"/>
        </w:rPr>
        <w:t xml:space="preserve">The relation between agency-communion and self-esteem is moderated by culture, religiosity, age, and sex: Evidence for the self-centrality breeds self-enhancement principle. </w:t>
      </w:r>
      <w:r w:rsidRPr="001423F5">
        <w:rPr>
          <w:rFonts w:asciiTheme="majorBidi" w:hAnsiTheme="majorBidi" w:cstheme="majorBidi"/>
          <w:bCs/>
          <w:i/>
          <w:iCs/>
          <w:color w:val="000000"/>
          <w:sz w:val="24"/>
          <w:szCs w:val="24"/>
        </w:rPr>
        <w:t xml:space="preserve">Journal of Personality, </w:t>
      </w:r>
      <w:r w:rsidRPr="001423F5">
        <w:rPr>
          <w:rFonts w:asciiTheme="majorBidi" w:hAnsiTheme="majorBidi" w:cstheme="majorBidi"/>
          <w:b/>
          <w:i/>
          <w:iCs/>
          <w:color w:val="000000"/>
          <w:sz w:val="24"/>
          <w:szCs w:val="24"/>
        </w:rPr>
        <w:t>81</w:t>
      </w:r>
      <w:r w:rsidRPr="001423F5">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pp. </w:t>
      </w:r>
      <w:r w:rsidRPr="001423F5">
        <w:rPr>
          <w:rFonts w:asciiTheme="majorBidi" w:hAnsiTheme="majorBidi" w:cstheme="majorBidi"/>
          <w:bCs/>
          <w:color w:val="000000"/>
          <w:sz w:val="24"/>
          <w:szCs w:val="24"/>
        </w:rPr>
        <w:t>261</w:t>
      </w:r>
      <w:r w:rsidR="003F21A6" w:rsidRPr="00B4206F">
        <w:rPr>
          <w:rFonts w:asciiTheme="majorBidi" w:hAnsiTheme="majorBidi" w:cstheme="majorBidi"/>
          <w:color w:val="333333"/>
          <w:sz w:val="24"/>
          <w:szCs w:val="24"/>
          <w:shd w:val="clear" w:color="auto" w:fill="FFFFFF"/>
        </w:rPr>
        <w:t>–</w:t>
      </w:r>
      <w:r w:rsidRPr="001423F5">
        <w:rPr>
          <w:rFonts w:asciiTheme="majorBidi" w:hAnsiTheme="majorBidi" w:cstheme="majorBidi"/>
          <w:bCs/>
          <w:color w:val="000000"/>
          <w:sz w:val="24"/>
          <w:szCs w:val="24"/>
        </w:rPr>
        <w:t xml:space="preserve">275. </w:t>
      </w:r>
    </w:p>
    <w:p w14:paraId="4C547B8C" w14:textId="4B3F258E" w:rsidR="00667C35" w:rsidRPr="00AF5753" w:rsidRDefault="001D3FEE" w:rsidP="006671D3">
      <w:pPr>
        <w:spacing w:after="0" w:line="480" w:lineRule="exact"/>
        <w:ind w:hanging="567"/>
        <w:contextualSpacing/>
        <w:rPr>
          <w:rFonts w:asciiTheme="majorBidi" w:hAnsiTheme="majorBidi" w:cstheme="majorBidi"/>
          <w:bCs/>
          <w:sz w:val="24"/>
          <w:szCs w:val="24"/>
          <w:lang w:val="en-GB"/>
        </w:rPr>
      </w:pPr>
      <w:proofErr w:type="spellStart"/>
      <w:r w:rsidRPr="00AF5753">
        <w:rPr>
          <w:rFonts w:asciiTheme="majorBidi" w:hAnsiTheme="majorBidi" w:cstheme="majorBidi"/>
          <w:bCs/>
          <w:sz w:val="24"/>
          <w:szCs w:val="24"/>
          <w:lang w:val="en-GB"/>
        </w:rPr>
        <w:t>Götz</w:t>
      </w:r>
      <w:proofErr w:type="spellEnd"/>
      <w:r w:rsidRPr="00AF5753">
        <w:rPr>
          <w:rFonts w:asciiTheme="majorBidi" w:hAnsiTheme="majorBidi" w:cstheme="majorBidi"/>
          <w:bCs/>
          <w:sz w:val="24"/>
          <w:szCs w:val="24"/>
          <w:lang w:val="en-GB"/>
        </w:rPr>
        <w:t>, M., O</w:t>
      </w:r>
      <w:r w:rsidR="0082283D">
        <w:rPr>
          <w:rFonts w:asciiTheme="majorBidi" w:hAnsiTheme="majorBidi" w:cstheme="majorBidi"/>
          <w:bCs/>
          <w:sz w:val="24"/>
          <w:szCs w:val="24"/>
          <w:lang w:val="en-GB"/>
        </w:rPr>
        <w:t>’</w:t>
      </w:r>
      <w:r w:rsidRPr="00AF5753">
        <w:rPr>
          <w:rFonts w:asciiTheme="majorBidi" w:hAnsiTheme="majorBidi" w:cstheme="majorBidi"/>
          <w:bCs/>
          <w:sz w:val="24"/>
          <w:szCs w:val="24"/>
          <w:lang w:val="en-GB"/>
        </w:rPr>
        <w:t>Boyle, E. H., Gonzalez-</w:t>
      </w:r>
      <w:proofErr w:type="spellStart"/>
      <w:r w:rsidRPr="00AF5753">
        <w:rPr>
          <w:rFonts w:asciiTheme="majorBidi" w:hAnsiTheme="majorBidi" w:cstheme="majorBidi"/>
          <w:bCs/>
          <w:sz w:val="24"/>
          <w:szCs w:val="24"/>
          <w:lang w:val="en-GB"/>
        </w:rPr>
        <w:t>Mulé</w:t>
      </w:r>
      <w:proofErr w:type="spellEnd"/>
      <w:r w:rsidRPr="00AF5753">
        <w:rPr>
          <w:rFonts w:asciiTheme="majorBidi" w:hAnsiTheme="majorBidi" w:cstheme="majorBidi"/>
          <w:bCs/>
          <w:sz w:val="24"/>
          <w:szCs w:val="24"/>
          <w:lang w:val="en-GB"/>
        </w:rPr>
        <w:t xml:space="preserve">, E., Banks, G. C., </w:t>
      </w:r>
      <w:r w:rsidR="00BA1EAB" w:rsidRPr="00AF5753">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Bollmann, S. S. (2020). The “Goldilocks Zone”: (Too) many confidence intervals in tests of mediation just exclude zero. </w:t>
      </w:r>
      <w:r w:rsidRPr="00AF5753">
        <w:rPr>
          <w:rFonts w:asciiTheme="majorBidi" w:hAnsiTheme="majorBidi" w:cstheme="majorBidi"/>
          <w:bCs/>
          <w:i/>
          <w:iCs/>
          <w:sz w:val="24"/>
          <w:szCs w:val="24"/>
          <w:lang w:val="en-GB"/>
        </w:rPr>
        <w:t>Psychological Bulletin</w:t>
      </w:r>
      <w:r w:rsidR="003A31B4" w:rsidRPr="00AF5753">
        <w:rPr>
          <w:rFonts w:asciiTheme="majorBidi" w:hAnsiTheme="majorBidi" w:cstheme="majorBidi"/>
          <w:bCs/>
          <w:sz w:val="24"/>
          <w:szCs w:val="24"/>
          <w:lang w:val="en-GB"/>
        </w:rPr>
        <w:t xml:space="preserve">, </w:t>
      </w:r>
      <w:r w:rsidR="003A31B4" w:rsidRPr="00AF5753">
        <w:rPr>
          <w:rFonts w:asciiTheme="majorBidi" w:hAnsiTheme="majorBidi" w:cstheme="majorBidi"/>
          <w:b/>
          <w:i/>
          <w:iCs/>
          <w:sz w:val="24"/>
          <w:szCs w:val="24"/>
          <w:lang w:val="en-GB"/>
        </w:rPr>
        <w:t>147</w:t>
      </w:r>
      <w:r w:rsidR="003A31B4" w:rsidRPr="00AF5753">
        <w:rPr>
          <w:rFonts w:asciiTheme="majorBidi" w:hAnsiTheme="majorBidi" w:cstheme="majorBidi"/>
          <w:bCs/>
          <w:sz w:val="24"/>
          <w:szCs w:val="24"/>
          <w:lang w:val="en-GB"/>
        </w:rPr>
        <w:t>, pp. 95–114.</w:t>
      </w:r>
    </w:p>
    <w:p w14:paraId="22ED52C8" w14:textId="77777777" w:rsidR="008A5E5A" w:rsidRDefault="0020668D" w:rsidP="008A5E5A">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Gupta, V.</w:t>
      </w:r>
      <w:r w:rsidR="008D6B7E"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w:t>
      </w:r>
      <w:r w:rsidR="00BA1EAB" w:rsidRPr="00AF5753">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Hanges, P. J. </w:t>
      </w:r>
      <w:r w:rsidR="00FA7902"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2004</w:t>
      </w:r>
      <w:r w:rsidR="00FA7902" w:rsidRPr="00AF5753">
        <w:rPr>
          <w:rFonts w:asciiTheme="majorBidi" w:hAnsiTheme="majorBidi" w:cstheme="majorBidi"/>
          <w:bCs/>
          <w:sz w:val="24"/>
          <w:szCs w:val="24"/>
          <w:lang w:val="en-GB"/>
        </w:rPr>
        <w:t>)</w:t>
      </w:r>
      <w:r w:rsidRPr="00AF5753">
        <w:rPr>
          <w:rFonts w:asciiTheme="majorBidi" w:hAnsiTheme="majorBidi" w:cstheme="majorBidi"/>
          <w:bCs/>
          <w:sz w:val="24"/>
          <w:szCs w:val="24"/>
          <w:lang w:val="en-GB"/>
        </w:rPr>
        <w:t xml:space="preserve">. Regional and </w:t>
      </w:r>
      <w:r w:rsidR="00140576" w:rsidRPr="00AF5753">
        <w:rPr>
          <w:rFonts w:asciiTheme="majorBidi" w:hAnsiTheme="majorBidi" w:cstheme="majorBidi"/>
          <w:bCs/>
          <w:sz w:val="24"/>
          <w:szCs w:val="24"/>
          <w:lang w:val="en-GB"/>
        </w:rPr>
        <w:t>c</w:t>
      </w:r>
      <w:r w:rsidRPr="00AF5753">
        <w:rPr>
          <w:rFonts w:asciiTheme="majorBidi" w:hAnsiTheme="majorBidi" w:cstheme="majorBidi"/>
          <w:bCs/>
          <w:sz w:val="24"/>
          <w:szCs w:val="24"/>
          <w:lang w:val="en-GB"/>
        </w:rPr>
        <w:t xml:space="preserve">limate </w:t>
      </w:r>
      <w:r w:rsidR="00140576" w:rsidRPr="00AF5753">
        <w:rPr>
          <w:rFonts w:asciiTheme="majorBidi" w:hAnsiTheme="majorBidi" w:cstheme="majorBidi"/>
          <w:bCs/>
          <w:sz w:val="24"/>
          <w:szCs w:val="24"/>
          <w:lang w:val="en-GB"/>
        </w:rPr>
        <w:t>c</w:t>
      </w:r>
      <w:r w:rsidRPr="00AF5753">
        <w:rPr>
          <w:rFonts w:asciiTheme="majorBidi" w:hAnsiTheme="majorBidi" w:cstheme="majorBidi"/>
          <w:bCs/>
          <w:sz w:val="24"/>
          <w:szCs w:val="24"/>
          <w:lang w:val="en-GB"/>
        </w:rPr>
        <w:t xml:space="preserve">lustering of </w:t>
      </w:r>
      <w:r w:rsidR="00140576" w:rsidRPr="00AF5753">
        <w:rPr>
          <w:rFonts w:asciiTheme="majorBidi" w:hAnsiTheme="majorBidi" w:cstheme="majorBidi"/>
          <w:bCs/>
          <w:sz w:val="24"/>
          <w:szCs w:val="24"/>
          <w:lang w:val="en-GB"/>
        </w:rPr>
        <w:t>s</w:t>
      </w:r>
      <w:r w:rsidRPr="00AF5753">
        <w:rPr>
          <w:rFonts w:asciiTheme="majorBidi" w:hAnsiTheme="majorBidi" w:cstheme="majorBidi"/>
          <w:bCs/>
          <w:sz w:val="24"/>
          <w:szCs w:val="24"/>
          <w:lang w:val="en-GB"/>
        </w:rPr>
        <w:t xml:space="preserve">ocietal </w:t>
      </w:r>
      <w:r w:rsidR="00140576" w:rsidRPr="00AF5753">
        <w:rPr>
          <w:rFonts w:asciiTheme="majorBidi" w:hAnsiTheme="majorBidi" w:cstheme="majorBidi"/>
          <w:bCs/>
          <w:sz w:val="24"/>
          <w:szCs w:val="24"/>
          <w:lang w:val="en-GB"/>
        </w:rPr>
        <w:t>c</w:t>
      </w:r>
      <w:r w:rsidRPr="00AF5753">
        <w:rPr>
          <w:rFonts w:asciiTheme="majorBidi" w:hAnsiTheme="majorBidi" w:cstheme="majorBidi"/>
          <w:bCs/>
          <w:sz w:val="24"/>
          <w:szCs w:val="24"/>
          <w:lang w:val="en-GB"/>
        </w:rPr>
        <w:t xml:space="preserve">ultures. In R. J. House, P. J. Hanges, M. Javidan, P. W. Dorfman, </w:t>
      </w:r>
      <w:r w:rsidR="00BA1EAB" w:rsidRPr="00AF5753">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V. Gupta (Eds</w:t>
      </w:r>
      <w:r w:rsidR="00140576" w:rsidRPr="00AF5753">
        <w:rPr>
          <w:rFonts w:asciiTheme="majorBidi" w:hAnsiTheme="majorBidi" w:cstheme="majorBidi"/>
          <w:bCs/>
          <w:sz w:val="24"/>
          <w:szCs w:val="24"/>
          <w:lang w:val="en-GB"/>
        </w:rPr>
        <w:t xml:space="preserve">.), </w:t>
      </w:r>
      <w:r w:rsidRPr="00AF5753">
        <w:rPr>
          <w:rFonts w:asciiTheme="majorBidi" w:hAnsiTheme="majorBidi" w:cstheme="majorBidi"/>
          <w:bCs/>
          <w:i/>
          <w:iCs/>
          <w:sz w:val="24"/>
          <w:szCs w:val="24"/>
          <w:lang w:val="en-GB"/>
        </w:rPr>
        <w:t xml:space="preserve">Leadership, </w:t>
      </w:r>
      <w:r w:rsidR="00140576" w:rsidRPr="00AF5753">
        <w:rPr>
          <w:rFonts w:asciiTheme="majorBidi" w:hAnsiTheme="majorBidi" w:cstheme="majorBidi"/>
          <w:bCs/>
          <w:i/>
          <w:iCs/>
          <w:sz w:val="24"/>
          <w:szCs w:val="24"/>
          <w:lang w:val="en-GB"/>
        </w:rPr>
        <w:t>c</w:t>
      </w:r>
      <w:r w:rsidRPr="00AF5753">
        <w:rPr>
          <w:rFonts w:asciiTheme="majorBidi" w:hAnsiTheme="majorBidi" w:cstheme="majorBidi"/>
          <w:bCs/>
          <w:i/>
          <w:iCs/>
          <w:sz w:val="24"/>
          <w:szCs w:val="24"/>
          <w:lang w:val="en-GB"/>
        </w:rPr>
        <w:t xml:space="preserve">ulture and </w:t>
      </w:r>
      <w:r w:rsidR="00140576" w:rsidRPr="00AF5753">
        <w:rPr>
          <w:rFonts w:asciiTheme="majorBidi" w:hAnsiTheme="majorBidi" w:cstheme="majorBidi"/>
          <w:bCs/>
          <w:i/>
          <w:iCs/>
          <w:sz w:val="24"/>
          <w:szCs w:val="24"/>
          <w:lang w:val="en-GB"/>
        </w:rPr>
        <w:t>o</w:t>
      </w:r>
      <w:r w:rsidRPr="00AF5753">
        <w:rPr>
          <w:rFonts w:asciiTheme="majorBidi" w:hAnsiTheme="majorBidi" w:cstheme="majorBidi"/>
          <w:bCs/>
          <w:i/>
          <w:iCs/>
          <w:sz w:val="24"/>
          <w:szCs w:val="24"/>
          <w:lang w:val="en-GB"/>
        </w:rPr>
        <w:t xml:space="preserve">rganizations: The GLOBE </w:t>
      </w:r>
      <w:r w:rsidR="00140576" w:rsidRPr="00AF5753">
        <w:rPr>
          <w:rFonts w:asciiTheme="majorBidi" w:hAnsiTheme="majorBidi" w:cstheme="majorBidi"/>
          <w:bCs/>
          <w:i/>
          <w:iCs/>
          <w:sz w:val="24"/>
          <w:szCs w:val="24"/>
          <w:lang w:val="en-GB"/>
        </w:rPr>
        <w:t>s</w:t>
      </w:r>
      <w:r w:rsidRPr="00AF5753">
        <w:rPr>
          <w:rFonts w:asciiTheme="majorBidi" w:hAnsiTheme="majorBidi" w:cstheme="majorBidi"/>
          <w:bCs/>
          <w:i/>
          <w:iCs/>
          <w:sz w:val="24"/>
          <w:szCs w:val="24"/>
          <w:lang w:val="en-GB"/>
        </w:rPr>
        <w:t>tudy of 62</w:t>
      </w:r>
      <w:r w:rsidR="00140576" w:rsidRPr="00AF5753">
        <w:rPr>
          <w:rFonts w:asciiTheme="majorBidi" w:hAnsiTheme="majorBidi" w:cstheme="majorBidi"/>
          <w:bCs/>
          <w:i/>
          <w:iCs/>
          <w:sz w:val="24"/>
          <w:szCs w:val="24"/>
          <w:lang w:val="en-GB"/>
        </w:rPr>
        <w:t xml:space="preserve"> s</w:t>
      </w:r>
      <w:r w:rsidRPr="00AF5753">
        <w:rPr>
          <w:rFonts w:asciiTheme="majorBidi" w:hAnsiTheme="majorBidi" w:cstheme="majorBidi"/>
          <w:bCs/>
          <w:i/>
          <w:iCs/>
          <w:sz w:val="24"/>
          <w:szCs w:val="24"/>
          <w:lang w:val="en-GB"/>
        </w:rPr>
        <w:t>ocieties</w:t>
      </w:r>
      <w:r w:rsidRPr="00AF5753">
        <w:rPr>
          <w:rFonts w:asciiTheme="majorBidi" w:hAnsiTheme="majorBidi" w:cstheme="majorBidi"/>
          <w:bCs/>
          <w:sz w:val="24"/>
          <w:szCs w:val="24"/>
          <w:lang w:val="en-GB"/>
        </w:rPr>
        <w:t xml:space="preserve"> </w:t>
      </w:r>
      <w:r w:rsidRPr="003F21A6">
        <w:rPr>
          <w:rFonts w:asciiTheme="majorBidi" w:hAnsiTheme="majorBidi" w:cstheme="majorBidi"/>
          <w:bCs/>
          <w:sz w:val="24"/>
          <w:szCs w:val="24"/>
          <w:lang w:val="en-GB"/>
        </w:rPr>
        <w:t>(</w:t>
      </w:r>
      <w:r w:rsidRPr="00AF5753">
        <w:rPr>
          <w:rFonts w:asciiTheme="majorBidi" w:hAnsiTheme="majorBidi" w:cstheme="majorBidi"/>
          <w:bCs/>
          <w:sz w:val="24"/>
          <w:szCs w:val="24"/>
          <w:lang w:val="en-GB"/>
        </w:rPr>
        <w:t>pp. 178</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218). Sage.</w:t>
      </w:r>
    </w:p>
    <w:p w14:paraId="1370BA52" w14:textId="4B569C79" w:rsidR="00341224" w:rsidRPr="00AF5753" w:rsidRDefault="00341224" w:rsidP="00341224">
      <w:pPr>
        <w:spacing w:after="0" w:line="480" w:lineRule="exact"/>
        <w:ind w:hanging="567"/>
        <w:contextualSpacing/>
        <w:rPr>
          <w:rFonts w:asciiTheme="majorBidi" w:hAnsiTheme="majorBidi" w:cstheme="majorBidi"/>
          <w:bCs/>
          <w:sz w:val="24"/>
          <w:szCs w:val="24"/>
          <w:lang w:val="en-GB"/>
        </w:rPr>
      </w:pPr>
      <w:r w:rsidRPr="00064047">
        <w:rPr>
          <w:rFonts w:ascii="Times New Roman" w:hAnsi="Times New Roman" w:cs="Times New Roman"/>
          <w:sz w:val="24"/>
          <w:szCs w:val="24"/>
        </w:rPr>
        <w:t xml:space="preserve">Hart, C. M., Sedikides, C., Wildschut, T., Arndt, J., Routledge, C., </w:t>
      </w:r>
      <w:r w:rsidR="00B25850">
        <w:rPr>
          <w:rFonts w:ascii="Times New Roman" w:hAnsi="Times New Roman" w:cs="Times New Roman"/>
          <w:sz w:val="24"/>
          <w:szCs w:val="24"/>
        </w:rPr>
        <w:t>and</w:t>
      </w:r>
      <w:r w:rsidRPr="00064047">
        <w:rPr>
          <w:rFonts w:ascii="Times New Roman" w:hAnsi="Times New Roman" w:cs="Times New Roman"/>
          <w:sz w:val="24"/>
          <w:szCs w:val="24"/>
        </w:rPr>
        <w:t xml:space="preserve"> Vingerhoets, A. J. (2011). Nostalgic recollections of high and low narcissists. </w:t>
      </w:r>
      <w:r w:rsidRPr="00064047">
        <w:rPr>
          <w:rFonts w:ascii="Times New Roman" w:hAnsi="Times New Roman" w:cs="Times New Roman"/>
          <w:i/>
          <w:iCs/>
          <w:sz w:val="24"/>
          <w:szCs w:val="24"/>
        </w:rPr>
        <w:t>Journal of Research in Personality</w:t>
      </w:r>
      <w:r w:rsidRPr="00064047">
        <w:rPr>
          <w:rFonts w:ascii="Times New Roman" w:hAnsi="Times New Roman" w:cs="Times New Roman"/>
          <w:sz w:val="24"/>
          <w:szCs w:val="24"/>
        </w:rPr>
        <w:t>, </w:t>
      </w:r>
      <w:r w:rsidRPr="00064047">
        <w:rPr>
          <w:rFonts w:ascii="Times New Roman" w:hAnsi="Times New Roman" w:cs="Times New Roman"/>
          <w:b/>
          <w:bCs/>
          <w:i/>
          <w:iCs/>
          <w:sz w:val="24"/>
          <w:szCs w:val="24"/>
        </w:rPr>
        <w:t>45</w:t>
      </w:r>
      <w:r w:rsidRPr="00064047">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064047">
        <w:rPr>
          <w:rFonts w:ascii="Times New Roman" w:hAnsi="Times New Roman" w:cs="Times New Roman"/>
          <w:sz w:val="24"/>
          <w:szCs w:val="24"/>
        </w:rPr>
        <w:t>238</w:t>
      </w:r>
      <w:r w:rsidR="003F21A6" w:rsidRPr="00B4206F">
        <w:rPr>
          <w:rFonts w:asciiTheme="majorBidi" w:hAnsiTheme="majorBidi" w:cstheme="majorBidi"/>
          <w:color w:val="333333"/>
          <w:sz w:val="24"/>
          <w:szCs w:val="24"/>
          <w:shd w:val="clear" w:color="auto" w:fill="FFFFFF"/>
        </w:rPr>
        <w:t>–</w:t>
      </w:r>
      <w:r w:rsidRPr="00064047">
        <w:rPr>
          <w:rFonts w:ascii="Times New Roman" w:hAnsi="Times New Roman" w:cs="Times New Roman"/>
          <w:sz w:val="24"/>
          <w:szCs w:val="24"/>
        </w:rPr>
        <w:t>242.</w:t>
      </w:r>
    </w:p>
    <w:p w14:paraId="2B3795D9" w14:textId="0AF7CD7E" w:rsidR="00C571AD" w:rsidRPr="00FF5B84" w:rsidRDefault="00C571AD" w:rsidP="0028772D">
      <w:pPr>
        <w:spacing w:after="0" w:line="480" w:lineRule="exact"/>
        <w:ind w:hanging="567"/>
        <w:contextualSpacing/>
        <w:rPr>
          <w:rStyle w:val="doi"/>
          <w:rFonts w:ascii="Times New Roman" w:hAnsi="Times New Roman" w:cs="Times New Roman"/>
          <w:bCs/>
          <w:color w:val="000000"/>
          <w:sz w:val="24"/>
          <w:szCs w:val="24"/>
          <w:lang w:val="de-DE"/>
        </w:rPr>
      </w:pPr>
      <w:r w:rsidRPr="00AF5753">
        <w:rPr>
          <w:rFonts w:ascii="Times New Roman" w:hAnsi="Times New Roman" w:cs="Times New Roman"/>
          <w:bCs/>
          <w:color w:val="000000"/>
          <w:sz w:val="24"/>
          <w:szCs w:val="24"/>
          <w:lang w:val="en-GB"/>
        </w:rPr>
        <w:t xml:space="preserve">Hepper, E. G., Ritchie, T. D., Sedikides, C., </w:t>
      </w:r>
      <w:r w:rsidR="00BA1EAB" w:rsidRPr="00AF5753">
        <w:rPr>
          <w:rFonts w:ascii="Times New Roman" w:hAnsi="Times New Roman" w:cs="Times New Roman"/>
          <w:bCs/>
          <w:color w:val="000000"/>
          <w:sz w:val="24"/>
          <w:szCs w:val="24"/>
          <w:lang w:val="en-GB"/>
        </w:rPr>
        <w:t>and</w:t>
      </w:r>
      <w:r w:rsidRPr="00AF5753">
        <w:rPr>
          <w:rFonts w:ascii="Times New Roman" w:hAnsi="Times New Roman" w:cs="Times New Roman"/>
          <w:bCs/>
          <w:color w:val="000000"/>
          <w:sz w:val="24"/>
          <w:szCs w:val="24"/>
          <w:lang w:val="en-GB"/>
        </w:rPr>
        <w:t xml:space="preserve"> Wildschut, T. (2012). Odyssey’s end: La</w:t>
      </w:r>
      <w:r w:rsidR="006D1E12">
        <w:rPr>
          <w:rFonts w:ascii="Times New Roman" w:hAnsi="Times New Roman" w:cs="Times New Roman"/>
          <w:bCs/>
          <w:color w:val="000000"/>
          <w:sz w:val="24"/>
          <w:szCs w:val="24"/>
          <w:lang w:val="en-GB"/>
        </w:rPr>
        <w:t>y</w:t>
      </w:r>
      <w:r w:rsidRPr="00AF5753">
        <w:rPr>
          <w:rFonts w:ascii="Times New Roman" w:hAnsi="Times New Roman" w:cs="Times New Roman"/>
          <w:bCs/>
          <w:color w:val="000000"/>
          <w:sz w:val="24"/>
          <w:szCs w:val="24"/>
          <w:lang w:val="en-GB"/>
        </w:rPr>
        <w:t xml:space="preserve"> conceptions of nostalgia reflect its original Homeric meaning. </w:t>
      </w:r>
      <w:r w:rsidRPr="00FF5B84">
        <w:rPr>
          <w:rFonts w:ascii="Times New Roman" w:hAnsi="Times New Roman" w:cs="Times New Roman"/>
          <w:bCs/>
          <w:i/>
          <w:iCs/>
          <w:color w:val="000000"/>
          <w:sz w:val="24"/>
          <w:szCs w:val="24"/>
          <w:lang w:val="de-DE"/>
        </w:rPr>
        <w:t xml:space="preserve">Emotion, </w:t>
      </w:r>
      <w:r w:rsidRPr="00FF5B84">
        <w:rPr>
          <w:rFonts w:ascii="Times New Roman" w:hAnsi="Times New Roman" w:cs="Times New Roman"/>
          <w:b/>
          <w:i/>
          <w:iCs/>
          <w:color w:val="000000"/>
          <w:sz w:val="24"/>
          <w:szCs w:val="24"/>
          <w:lang w:val="de-DE"/>
        </w:rPr>
        <w:t>12</w:t>
      </w:r>
      <w:r w:rsidRPr="00FF5B84">
        <w:rPr>
          <w:rFonts w:ascii="Times New Roman" w:hAnsi="Times New Roman" w:cs="Times New Roman"/>
          <w:bCs/>
          <w:color w:val="000000"/>
          <w:sz w:val="24"/>
          <w:szCs w:val="24"/>
          <w:lang w:val="de-DE"/>
        </w:rPr>
        <w:t xml:space="preserve">, </w:t>
      </w:r>
      <w:r w:rsidR="003A31B4" w:rsidRPr="00FF5B84">
        <w:rPr>
          <w:rFonts w:ascii="Times New Roman" w:hAnsi="Times New Roman" w:cs="Times New Roman"/>
          <w:bCs/>
          <w:color w:val="000000"/>
          <w:sz w:val="24"/>
          <w:szCs w:val="24"/>
          <w:lang w:val="de-DE"/>
        </w:rPr>
        <w:t xml:space="preserve">pp. </w:t>
      </w:r>
      <w:r w:rsidRPr="00FF5B84">
        <w:rPr>
          <w:rFonts w:ascii="Times New Roman" w:hAnsi="Times New Roman" w:cs="Times New Roman"/>
          <w:bCs/>
          <w:color w:val="000000"/>
          <w:sz w:val="24"/>
          <w:szCs w:val="24"/>
          <w:lang w:val="de-DE"/>
        </w:rPr>
        <w:t>102</w:t>
      </w:r>
      <w:r w:rsidR="003F21A6" w:rsidRPr="004060BC">
        <w:rPr>
          <w:rFonts w:asciiTheme="majorBidi" w:hAnsiTheme="majorBidi" w:cstheme="majorBidi"/>
          <w:color w:val="333333"/>
          <w:sz w:val="24"/>
          <w:szCs w:val="24"/>
          <w:shd w:val="clear" w:color="auto" w:fill="FFFFFF"/>
          <w:lang w:val="de-DE"/>
        </w:rPr>
        <w:t>–</w:t>
      </w:r>
      <w:r w:rsidRPr="00FF5B84">
        <w:rPr>
          <w:rFonts w:ascii="Times New Roman" w:hAnsi="Times New Roman" w:cs="Times New Roman"/>
          <w:bCs/>
          <w:color w:val="000000"/>
          <w:sz w:val="24"/>
          <w:szCs w:val="24"/>
          <w:lang w:val="de-DE"/>
        </w:rPr>
        <w:t>119.</w:t>
      </w:r>
    </w:p>
    <w:p w14:paraId="08EEF094" w14:textId="2718049D" w:rsidR="0005772B" w:rsidRPr="00AF5753" w:rsidRDefault="0005772B" w:rsidP="0028772D">
      <w:pPr>
        <w:spacing w:after="0" w:line="480" w:lineRule="exact"/>
        <w:ind w:hanging="567"/>
        <w:contextualSpacing/>
        <w:rPr>
          <w:rFonts w:asciiTheme="majorBidi" w:hAnsiTheme="majorBidi" w:cstheme="majorBidi"/>
          <w:sz w:val="24"/>
          <w:szCs w:val="24"/>
          <w:lang w:val="en-GB"/>
        </w:rPr>
      </w:pPr>
      <w:r w:rsidRPr="00FF5B84">
        <w:rPr>
          <w:rFonts w:asciiTheme="majorBidi" w:hAnsiTheme="majorBidi" w:cstheme="majorBidi"/>
          <w:sz w:val="24"/>
          <w:szCs w:val="24"/>
          <w:lang w:val="de-DE"/>
        </w:rPr>
        <w:t xml:space="preserve">Hepper, E. G., Wildschut, T., Sedikides, C., Ritchie, T. D., Yung, Y.-F., Hansen, N., … </w:t>
      </w:r>
      <w:r w:rsidR="00BA1EAB" w:rsidRPr="00FF5B84">
        <w:rPr>
          <w:rFonts w:asciiTheme="majorBidi" w:hAnsiTheme="majorBidi" w:cstheme="majorBidi"/>
          <w:sz w:val="24"/>
          <w:szCs w:val="24"/>
          <w:lang w:val="de-DE"/>
        </w:rPr>
        <w:t>and</w:t>
      </w:r>
      <w:r w:rsidR="00CA0218" w:rsidRPr="00FF5B84">
        <w:rPr>
          <w:rFonts w:asciiTheme="majorBidi" w:hAnsiTheme="majorBidi" w:cstheme="majorBidi"/>
          <w:sz w:val="24"/>
          <w:szCs w:val="24"/>
          <w:lang w:val="de-DE"/>
        </w:rPr>
        <w:t xml:space="preserve"> Zhou, X. </w:t>
      </w:r>
      <w:r w:rsidR="00190573" w:rsidRPr="00FF5B84">
        <w:rPr>
          <w:rFonts w:asciiTheme="majorBidi" w:hAnsiTheme="majorBidi" w:cstheme="majorBidi"/>
          <w:sz w:val="24"/>
          <w:szCs w:val="24"/>
          <w:lang w:val="de-DE"/>
        </w:rPr>
        <w:t>(</w:t>
      </w:r>
      <w:r w:rsidR="00CA0218" w:rsidRPr="00FF5B84">
        <w:rPr>
          <w:rFonts w:asciiTheme="majorBidi" w:hAnsiTheme="majorBidi" w:cstheme="majorBidi"/>
          <w:sz w:val="24"/>
          <w:szCs w:val="24"/>
          <w:lang w:val="de-DE"/>
        </w:rPr>
        <w:t>2014</w:t>
      </w:r>
      <w:r w:rsidR="00190573" w:rsidRPr="00FF5B84">
        <w:rPr>
          <w:rFonts w:asciiTheme="majorBidi" w:hAnsiTheme="majorBidi" w:cstheme="majorBidi"/>
          <w:sz w:val="24"/>
          <w:szCs w:val="24"/>
          <w:lang w:val="de-DE"/>
        </w:rPr>
        <w:t>)</w:t>
      </w:r>
      <w:r w:rsidRPr="00FF5B84">
        <w:rPr>
          <w:rFonts w:asciiTheme="majorBidi" w:hAnsiTheme="majorBidi" w:cstheme="majorBidi"/>
          <w:sz w:val="24"/>
          <w:szCs w:val="24"/>
          <w:lang w:val="de-DE"/>
        </w:rPr>
        <w:t xml:space="preserve">. </w:t>
      </w:r>
      <w:r w:rsidRPr="00AF5753">
        <w:rPr>
          <w:rFonts w:asciiTheme="majorBidi" w:hAnsiTheme="majorBidi" w:cstheme="majorBidi"/>
          <w:sz w:val="24"/>
          <w:szCs w:val="24"/>
          <w:lang w:val="en-GB"/>
        </w:rPr>
        <w:t xml:space="preserve">Pancultural nostalgia: Prototypical conceptions across cultures. </w:t>
      </w:r>
      <w:r w:rsidRPr="00AF5753">
        <w:rPr>
          <w:rFonts w:asciiTheme="majorBidi" w:hAnsiTheme="majorBidi" w:cstheme="majorBidi"/>
          <w:bCs/>
          <w:i/>
          <w:iCs/>
          <w:sz w:val="24"/>
          <w:szCs w:val="24"/>
          <w:lang w:val="en-GB"/>
        </w:rPr>
        <w:t>Emotion</w:t>
      </w:r>
      <w:r w:rsidRPr="00AF5753">
        <w:rPr>
          <w:rFonts w:asciiTheme="majorBidi" w:hAnsiTheme="majorBidi" w:cstheme="majorBidi"/>
          <w:sz w:val="24"/>
          <w:szCs w:val="24"/>
          <w:lang w:val="en-GB"/>
        </w:rPr>
        <w:t xml:space="preserve">, </w:t>
      </w:r>
      <w:r w:rsidRPr="00AF5753">
        <w:rPr>
          <w:rFonts w:asciiTheme="majorBidi" w:hAnsiTheme="majorBidi" w:cstheme="majorBidi"/>
          <w:b/>
          <w:bCs/>
          <w:i/>
          <w:sz w:val="24"/>
          <w:szCs w:val="24"/>
          <w:lang w:val="en-GB"/>
        </w:rPr>
        <w:t>14</w:t>
      </w:r>
      <w:r w:rsidR="00190573" w:rsidRPr="00AF5753">
        <w:rPr>
          <w:rFonts w:asciiTheme="majorBidi" w:hAnsiTheme="majorBidi" w:cstheme="majorBidi"/>
          <w:sz w:val="24"/>
          <w:szCs w:val="24"/>
          <w:lang w:val="en-GB"/>
        </w:rPr>
        <w:t>,</w:t>
      </w:r>
      <w:r w:rsidR="00C34868" w:rsidRPr="00AF5753">
        <w:rPr>
          <w:rFonts w:asciiTheme="majorBidi" w:hAnsiTheme="majorBidi" w:cstheme="majorBidi"/>
          <w:sz w:val="24"/>
          <w:szCs w:val="24"/>
          <w:lang w:val="en-GB"/>
        </w:rPr>
        <w:t xml:space="preserve"> </w:t>
      </w:r>
      <w:r w:rsidR="009E432B">
        <w:rPr>
          <w:rFonts w:asciiTheme="majorBidi" w:hAnsiTheme="majorBidi" w:cstheme="majorBidi"/>
          <w:sz w:val="24"/>
          <w:szCs w:val="24"/>
          <w:lang w:val="en-GB"/>
        </w:rPr>
        <w:t xml:space="preserve">pp. </w:t>
      </w:r>
      <w:r w:rsidR="00C34868" w:rsidRPr="00AF5753">
        <w:rPr>
          <w:rFonts w:asciiTheme="majorBidi" w:hAnsiTheme="majorBidi" w:cstheme="majorBidi"/>
          <w:sz w:val="24"/>
          <w:szCs w:val="24"/>
          <w:lang w:val="en-GB"/>
        </w:rPr>
        <w:t>733</w:t>
      </w:r>
      <w:r w:rsidR="003F21A6" w:rsidRPr="00B4206F">
        <w:rPr>
          <w:rFonts w:asciiTheme="majorBidi" w:hAnsiTheme="majorBidi" w:cstheme="majorBidi"/>
          <w:color w:val="333333"/>
          <w:sz w:val="24"/>
          <w:szCs w:val="24"/>
          <w:shd w:val="clear" w:color="auto" w:fill="FFFFFF"/>
        </w:rPr>
        <w:t>–</w:t>
      </w:r>
      <w:r w:rsidR="00C34868" w:rsidRPr="00AF5753">
        <w:rPr>
          <w:rFonts w:asciiTheme="majorBidi" w:hAnsiTheme="majorBidi" w:cstheme="majorBidi"/>
          <w:sz w:val="24"/>
          <w:szCs w:val="24"/>
          <w:lang w:val="en-GB"/>
        </w:rPr>
        <w:t>747.</w:t>
      </w:r>
    </w:p>
    <w:p w14:paraId="206DB820" w14:textId="44D0B9EE" w:rsidR="0005772B" w:rsidRDefault="00234F0B" w:rsidP="0028772D">
      <w:pPr>
        <w:spacing w:after="0" w:line="480" w:lineRule="exact"/>
        <w:ind w:hanging="567"/>
        <w:contextualSpacing/>
        <w:rPr>
          <w:rFonts w:asciiTheme="majorBidi" w:hAnsiTheme="majorBidi" w:cstheme="majorBidi"/>
          <w:sz w:val="24"/>
          <w:szCs w:val="24"/>
          <w:lang w:val="en-GB"/>
        </w:rPr>
      </w:pPr>
      <w:bookmarkStart w:id="5" w:name="_Hlk44359785"/>
      <w:r w:rsidRPr="00AF5753">
        <w:rPr>
          <w:rFonts w:asciiTheme="majorBidi" w:hAnsiTheme="majorBidi" w:cstheme="majorBidi"/>
          <w:sz w:val="24"/>
          <w:szCs w:val="24"/>
          <w:lang w:val="en-GB"/>
        </w:rPr>
        <w:t xml:space="preserve">Hinkin, T. R. </w:t>
      </w:r>
      <w:r w:rsidR="00A5498E"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1998</w:t>
      </w:r>
      <w:r w:rsidR="00A5498E" w:rsidRPr="00AF5753">
        <w:rPr>
          <w:rFonts w:asciiTheme="majorBidi" w:hAnsiTheme="majorBidi" w:cstheme="majorBidi"/>
          <w:sz w:val="24"/>
          <w:szCs w:val="24"/>
          <w:lang w:val="en-GB"/>
        </w:rPr>
        <w:t>)</w:t>
      </w:r>
      <w:r w:rsidR="0005772B" w:rsidRPr="00AF5753">
        <w:rPr>
          <w:rFonts w:asciiTheme="majorBidi" w:hAnsiTheme="majorBidi" w:cstheme="majorBidi"/>
          <w:sz w:val="24"/>
          <w:szCs w:val="24"/>
          <w:lang w:val="en-GB"/>
        </w:rPr>
        <w:t xml:space="preserve">. A </w:t>
      </w:r>
      <w:r w:rsidR="00EE7B46" w:rsidRPr="00AF5753">
        <w:rPr>
          <w:rFonts w:asciiTheme="majorBidi" w:hAnsiTheme="majorBidi" w:cstheme="majorBidi"/>
          <w:sz w:val="24"/>
          <w:szCs w:val="24"/>
          <w:lang w:val="en-GB"/>
        </w:rPr>
        <w:t>b</w:t>
      </w:r>
      <w:r w:rsidR="0005772B" w:rsidRPr="00AF5753">
        <w:rPr>
          <w:rFonts w:asciiTheme="majorBidi" w:hAnsiTheme="majorBidi" w:cstheme="majorBidi"/>
          <w:sz w:val="24"/>
          <w:szCs w:val="24"/>
          <w:lang w:val="en-GB"/>
        </w:rPr>
        <w:t xml:space="preserve">rief </w:t>
      </w:r>
      <w:r w:rsidR="00606D13" w:rsidRPr="00AF5753">
        <w:rPr>
          <w:rFonts w:asciiTheme="majorBidi" w:hAnsiTheme="majorBidi" w:cstheme="majorBidi"/>
          <w:sz w:val="24"/>
          <w:szCs w:val="24"/>
          <w:lang w:val="en-GB"/>
        </w:rPr>
        <w:t xml:space="preserve">tutorial </w:t>
      </w:r>
      <w:r w:rsidR="0005772B" w:rsidRPr="00AF5753">
        <w:rPr>
          <w:rFonts w:asciiTheme="majorBidi" w:hAnsiTheme="majorBidi" w:cstheme="majorBidi"/>
          <w:sz w:val="24"/>
          <w:szCs w:val="24"/>
          <w:lang w:val="en-GB"/>
        </w:rPr>
        <w:t xml:space="preserve">on the </w:t>
      </w:r>
      <w:r w:rsidR="00606D13" w:rsidRPr="00AF5753">
        <w:rPr>
          <w:rFonts w:asciiTheme="majorBidi" w:hAnsiTheme="majorBidi" w:cstheme="majorBidi"/>
          <w:sz w:val="24"/>
          <w:szCs w:val="24"/>
          <w:lang w:val="en-GB"/>
        </w:rPr>
        <w:t xml:space="preserve">development </w:t>
      </w:r>
      <w:r w:rsidR="0005772B" w:rsidRPr="00AF5753">
        <w:rPr>
          <w:rFonts w:asciiTheme="majorBidi" w:hAnsiTheme="majorBidi" w:cstheme="majorBidi"/>
          <w:sz w:val="24"/>
          <w:szCs w:val="24"/>
          <w:lang w:val="en-GB"/>
        </w:rPr>
        <w:t xml:space="preserve">of </w:t>
      </w:r>
      <w:r w:rsidR="00606D13" w:rsidRPr="00AF5753">
        <w:rPr>
          <w:rFonts w:asciiTheme="majorBidi" w:hAnsiTheme="majorBidi" w:cstheme="majorBidi"/>
          <w:sz w:val="24"/>
          <w:szCs w:val="24"/>
          <w:lang w:val="en-GB"/>
        </w:rPr>
        <w:t xml:space="preserve">measures </w:t>
      </w:r>
      <w:r w:rsidR="0005772B" w:rsidRPr="00AF5753">
        <w:rPr>
          <w:rFonts w:asciiTheme="majorBidi" w:hAnsiTheme="majorBidi" w:cstheme="majorBidi"/>
          <w:sz w:val="24"/>
          <w:szCs w:val="24"/>
          <w:lang w:val="en-GB"/>
        </w:rPr>
        <w:t xml:space="preserve">for </w:t>
      </w:r>
      <w:r w:rsidR="00606D13" w:rsidRPr="00AF5753">
        <w:rPr>
          <w:rFonts w:asciiTheme="majorBidi" w:hAnsiTheme="majorBidi" w:cstheme="majorBidi"/>
          <w:sz w:val="24"/>
          <w:szCs w:val="24"/>
          <w:lang w:val="en-GB"/>
        </w:rPr>
        <w:t xml:space="preserve">use </w:t>
      </w:r>
      <w:r w:rsidR="0005772B" w:rsidRPr="00AF5753">
        <w:rPr>
          <w:rFonts w:asciiTheme="majorBidi" w:hAnsiTheme="majorBidi" w:cstheme="majorBidi"/>
          <w:sz w:val="24"/>
          <w:szCs w:val="24"/>
          <w:lang w:val="en-GB"/>
        </w:rPr>
        <w:t xml:space="preserve">in </w:t>
      </w:r>
      <w:r w:rsidR="00606D13" w:rsidRPr="00AF5753">
        <w:rPr>
          <w:rFonts w:asciiTheme="majorBidi" w:hAnsiTheme="majorBidi" w:cstheme="majorBidi"/>
          <w:sz w:val="24"/>
          <w:szCs w:val="24"/>
          <w:lang w:val="en-GB"/>
        </w:rPr>
        <w:t>survey questionnaires</w:t>
      </w:r>
      <w:r w:rsidR="0005772B" w:rsidRPr="00AF5753">
        <w:rPr>
          <w:rFonts w:asciiTheme="majorBidi" w:hAnsiTheme="majorBidi" w:cstheme="majorBidi"/>
          <w:sz w:val="24"/>
          <w:szCs w:val="24"/>
          <w:lang w:val="en-GB"/>
        </w:rPr>
        <w:t xml:space="preserve">. </w:t>
      </w:r>
      <w:r w:rsidR="0005772B" w:rsidRPr="00AF5753">
        <w:rPr>
          <w:rFonts w:asciiTheme="majorBidi" w:hAnsiTheme="majorBidi" w:cstheme="majorBidi"/>
          <w:bCs/>
          <w:i/>
          <w:iCs/>
          <w:sz w:val="24"/>
          <w:szCs w:val="24"/>
          <w:lang w:val="en-GB"/>
        </w:rPr>
        <w:t>Organizational Research Methods</w:t>
      </w:r>
      <w:r w:rsidR="0005772B" w:rsidRPr="00AF5753">
        <w:rPr>
          <w:rFonts w:asciiTheme="majorBidi" w:hAnsiTheme="majorBidi" w:cstheme="majorBidi"/>
          <w:sz w:val="24"/>
          <w:szCs w:val="24"/>
          <w:lang w:val="en-GB"/>
        </w:rPr>
        <w:t xml:space="preserve">, </w:t>
      </w:r>
      <w:r w:rsidR="0005772B" w:rsidRPr="00AF5753">
        <w:rPr>
          <w:rFonts w:asciiTheme="majorBidi" w:hAnsiTheme="majorBidi" w:cstheme="majorBidi"/>
          <w:b/>
          <w:bCs/>
          <w:i/>
          <w:sz w:val="24"/>
          <w:szCs w:val="24"/>
          <w:lang w:val="en-GB"/>
        </w:rPr>
        <w:t>1</w:t>
      </w:r>
      <w:r w:rsidR="00A5498E" w:rsidRPr="00AF5753">
        <w:rPr>
          <w:rFonts w:asciiTheme="majorBidi" w:hAnsiTheme="majorBidi" w:cstheme="majorBidi"/>
          <w:sz w:val="24"/>
          <w:szCs w:val="24"/>
          <w:lang w:val="en-GB"/>
        </w:rPr>
        <w:t>,</w:t>
      </w:r>
      <w:r w:rsidR="00C34868" w:rsidRPr="00AF5753">
        <w:rPr>
          <w:rFonts w:asciiTheme="majorBidi" w:hAnsiTheme="majorBidi" w:cstheme="majorBidi"/>
          <w:sz w:val="24"/>
          <w:szCs w:val="24"/>
          <w:lang w:val="en-GB"/>
        </w:rPr>
        <w:t xml:space="preserve"> </w:t>
      </w:r>
      <w:r w:rsidR="003A31B4" w:rsidRPr="00AF5753">
        <w:rPr>
          <w:rFonts w:asciiTheme="majorBidi" w:hAnsiTheme="majorBidi" w:cstheme="majorBidi"/>
          <w:sz w:val="24"/>
          <w:szCs w:val="24"/>
          <w:lang w:val="en-GB"/>
        </w:rPr>
        <w:t xml:space="preserve">pp. </w:t>
      </w:r>
      <w:r w:rsidR="00C34868" w:rsidRPr="00AF5753">
        <w:rPr>
          <w:rFonts w:asciiTheme="majorBidi" w:hAnsiTheme="majorBidi" w:cstheme="majorBidi"/>
          <w:sz w:val="24"/>
          <w:szCs w:val="24"/>
          <w:lang w:val="en-GB"/>
        </w:rPr>
        <w:t>104</w:t>
      </w:r>
      <w:r w:rsidR="003F21A6" w:rsidRPr="00B4206F">
        <w:rPr>
          <w:rFonts w:asciiTheme="majorBidi" w:hAnsiTheme="majorBidi" w:cstheme="majorBidi"/>
          <w:color w:val="333333"/>
          <w:sz w:val="24"/>
          <w:szCs w:val="24"/>
          <w:shd w:val="clear" w:color="auto" w:fill="FFFFFF"/>
        </w:rPr>
        <w:t>–</w:t>
      </w:r>
      <w:r w:rsidR="00C34868" w:rsidRPr="00AF5753">
        <w:rPr>
          <w:rFonts w:asciiTheme="majorBidi" w:hAnsiTheme="majorBidi" w:cstheme="majorBidi"/>
          <w:sz w:val="24"/>
          <w:szCs w:val="24"/>
          <w:lang w:val="en-GB"/>
        </w:rPr>
        <w:t>121.</w:t>
      </w:r>
    </w:p>
    <w:p w14:paraId="3DA3E088" w14:textId="77777777" w:rsidR="00452DD7" w:rsidRPr="00E72C15" w:rsidRDefault="004938DC" w:rsidP="00452DD7">
      <w:pPr>
        <w:spacing w:after="0" w:line="480" w:lineRule="exact"/>
        <w:ind w:hanging="567"/>
        <w:contextualSpacing/>
        <w:rPr>
          <w:rFonts w:asciiTheme="majorBidi" w:hAnsiTheme="majorBidi" w:cstheme="majorBidi"/>
          <w:color w:val="000000" w:themeColor="text1"/>
          <w:sz w:val="24"/>
          <w:szCs w:val="24"/>
          <w:shd w:val="clear" w:color="auto" w:fill="FFFFFF"/>
          <w:lang w:val="en-GB"/>
        </w:rPr>
      </w:pPr>
      <w:proofErr w:type="spellStart"/>
      <w:r w:rsidRPr="004938DC">
        <w:rPr>
          <w:rFonts w:asciiTheme="majorBidi" w:hAnsiTheme="majorBidi" w:cstheme="majorBidi"/>
          <w:color w:val="000000" w:themeColor="text1"/>
          <w:sz w:val="24"/>
          <w:szCs w:val="24"/>
          <w:shd w:val="clear" w:color="auto" w:fill="FFFFFF"/>
        </w:rPr>
        <w:t>Hobfoll</w:t>
      </w:r>
      <w:proofErr w:type="spellEnd"/>
      <w:r w:rsidRPr="004938DC">
        <w:rPr>
          <w:rFonts w:asciiTheme="majorBidi" w:hAnsiTheme="majorBidi" w:cstheme="majorBidi"/>
          <w:color w:val="000000" w:themeColor="text1"/>
          <w:sz w:val="24"/>
          <w:szCs w:val="24"/>
          <w:shd w:val="clear" w:color="auto" w:fill="FFFFFF"/>
        </w:rPr>
        <w:t>, S. E. (1989). Conservation of resources: A new attempt at conceptualizing stress. </w:t>
      </w:r>
      <w:r w:rsidRPr="00E72C15">
        <w:rPr>
          <w:rStyle w:val="Emphasis"/>
          <w:rFonts w:asciiTheme="majorBidi" w:hAnsiTheme="majorBidi" w:cstheme="majorBidi"/>
          <w:color w:val="000000" w:themeColor="text1"/>
          <w:sz w:val="24"/>
          <w:szCs w:val="24"/>
          <w:shd w:val="clear" w:color="auto" w:fill="FFFFFF"/>
          <w:lang w:val="en-GB"/>
        </w:rPr>
        <w:t xml:space="preserve">American Psychologist, </w:t>
      </w:r>
      <w:r w:rsidRPr="00E72C15">
        <w:rPr>
          <w:rStyle w:val="Emphasis"/>
          <w:rFonts w:asciiTheme="majorBidi" w:hAnsiTheme="majorBidi" w:cstheme="majorBidi"/>
          <w:b/>
          <w:bCs/>
          <w:color w:val="000000" w:themeColor="text1"/>
          <w:sz w:val="24"/>
          <w:szCs w:val="24"/>
          <w:shd w:val="clear" w:color="auto" w:fill="FFFFFF"/>
          <w:lang w:val="en-GB"/>
        </w:rPr>
        <w:t>44</w:t>
      </w:r>
      <w:r w:rsidRPr="00E72C15">
        <w:rPr>
          <w:rFonts w:asciiTheme="majorBidi" w:hAnsiTheme="majorBidi" w:cstheme="majorBidi"/>
          <w:color w:val="000000" w:themeColor="text1"/>
          <w:sz w:val="24"/>
          <w:szCs w:val="24"/>
          <w:shd w:val="clear" w:color="auto" w:fill="FFFFFF"/>
          <w:lang w:val="en-GB"/>
        </w:rPr>
        <w:t>, pp. 513–524.</w:t>
      </w:r>
    </w:p>
    <w:p w14:paraId="5F8A14A7" w14:textId="7BF2D52A" w:rsidR="003E638F" w:rsidRPr="00E72C15" w:rsidRDefault="009E259F" w:rsidP="00452DD7">
      <w:pPr>
        <w:spacing w:after="0" w:line="480" w:lineRule="exact"/>
        <w:ind w:hanging="567"/>
        <w:contextualSpacing/>
        <w:rPr>
          <w:rFonts w:asciiTheme="majorBidi" w:hAnsiTheme="majorBidi" w:cstheme="majorBidi"/>
          <w:color w:val="000000" w:themeColor="text1"/>
          <w:sz w:val="24"/>
          <w:szCs w:val="24"/>
          <w:shd w:val="clear" w:color="auto" w:fill="FFFFFF"/>
          <w:lang w:val="en-GB"/>
        </w:rPr>
      </w:pPr>
      <w:proofErr w:type="spellStart"/>
      <w:r w:rsidRPr="009E259F">
        <w:rPr>
          <w:rFonts w:asciiTheme="majorBidi" w:hAnsiTheme="majorBidi" w:cstheme="majorBidi"/>
          <w:color w:val="000000" w:themeColor="text1"/>
          <w:sz w:val="24"/>
          <w:szCs w:val="24"/>
          <w:shd w:val="clear" w:color="auto" w:fill="FFFFFF"/>
        </w:rPr>
        <w:lastRenderedPageBreak/>
        <w:t>Hobfoll</w:t>
      </w:r>
      <w:proofErr w:type="spellEnd"/>
      <w:r w:rsidRPr="009E259F">
        <w:rPr>
          <w:rFonts w:asciiTheme="majorBidi" w:hAnsiTheme="majorBidi" w:cstheme="majorBidi"/>
          <w:color w:val="000000" w:themeColor="text1"/>
          <w:sz w:val="24"/>
          <w:szCs w:val="24"/>
          <w:shd w:val="clear" w:color="auto" w:fill="FFFFFF"/>
        </w:rPr>
        <w:t>, S. E. (2002). Social and psychological resources and adaptation. </w:t>
      </w:r>
      <w:r w:rsidRPr="009E259F">
        <w:rPr>
          <w:rFonts w:asciiTheme="majorBidi" w:hAnsiTheme="majorBidi" w:cstheme="majorBidi"/>
          <w:i/>
          <w:iCs/>
          <w:color w:val="000000" w:themeColor="text1"/>
          <w:sz w:val="24"/>
          <w:szCs w:val="24"/>
          <w:shd w:val="clear" w:color="auto" w:fill="FFFFFF"/>
        </w:rPr>
        <w:t xml:space="preserve">Review of </w:t>
      </w:r>
      <w:r>
        <w:rPr>
          <w:rFonts w:asciiTheme="majorBidi" w:hAnsiTheme="majorBidi" w:cstheme="majorBidi"/>
          <w:i/>
          <w:iCs/>
          <w:color w:val="000000" w:themeColor="text1"/>
          <w:sz w:val="24"/>
          <w:szCs w:val="24"/>
          <w:shd w:val="clear" w:color="auto" w:fill="FFFFFF"/>
        </w:rPr>
        <w:t>G</w:t>
      </w:r>
      <w:r w:rsidRPr="009E259F">
        <w:rPr>
          <w:rFonts w:asciiTheme="majorBidi" w:hAnsiTheme="majorBidi" w:cstheme="majorBidi"/>
          <w:i/>
          <w:iCs/>
          <w:color w:val="000000" w:themeColor="text1"/>
          <w:sz w:val="24"/>
          <w:szCs w:val="24"/>
          <w:shd w:val="clear" w:color="auto" w:fill="FFFFFF"/>
        </w:rPr>
        <w:t xml:space="preserve">eneral </w:t>
      </w:r>
      <w:r>
        <w:rPr>
          <w:rFonts w:asciiTheme="majorBidi" w:hAnsiTheme="majorBidi" w:cstheme="majorBidi"/>
          <w:i/>
          <w:iCs/>
          <w:color w:val="000000" w:themeColor="text1"/>
          <w:sz w:val="24"/>
          <w:szCs w:val="24"/>
          <w:shd w:val="clear" w:color="auto" w:fill="FFFFFF"/>
        </w:rPr>
        <w:t>P</w:t>
      </w:r>
      <w:r w:rsidRPr="009E259F">
        <w:rPr>
          <w:rFonts w:asciiTheme="majorBidi" w:hAnsiTheme="majorBidi" w:cstheme="majorBidi"/>
          <w:i/>
          <w:iCs/>
          <w:color w:val="000000" w:themeColor="text1"/>
          <w:sz w:val="24"/>
          <w:szCs w:val="24"/>
          <w:shd w:val="clear" w:color="auto" w:fill="FFFFFF"/>
        </w:rPr>
        <w:t>sychology</w:t>
      </w:r>
      <w:r w:rsidRPr="009E259F">
        <w:rPr>
          <w:rFonts w:asciiTheme="majorBidi" w:hAnsiTheme="majorBidi" w:cstheme="majorBidi"/>
          <w:color w:val="000000" w:themeColor="text1"/>
          <w:sz w:val="24"/>
          <w:szCs w:val="24"/>
          <w:shd w:val="clear" w:color="auto" w:fill="FFFFFF"/>
        </w:rPr>
        <w:t>, </w:t>
      </w:r>
      <w:r w:rsidRPr="00F94B47">
        <w:rPr>
          <w:rFonts w:asciiTheme="majorBidi" w:hAnsiTheme="majorBidi" w:cstheme="majorBidi"/>
          <w:b/>
          <w:bCs/>
          <w:i/>
          <w:iCs/>
          <w:color w:val="000000" w:themeColor="text1"/>
          <w:sz w:val="24"/>
          <w:szCs w:val="24"/>
          <w:shd w:val="clear" w:color="auto" w:fill="FFFFFF"/>
        </w:rPr>
        <w:t>6</w:t>
      </w:r>
      <w:r w:rsidRPr="009E259F">
        <w:rPr>
          <w:rFonts w:asciiTheme="majorBidi" w:hAnsiTheme="majorBidi" w:cstheme="majorBidi"/>
          <w:color w:val="000000" w:themeColor="text1"/>
          <w:sz w:val="24"/>
          <w:szCs w:val="24"/>
          <w:shd w:val="clear" w:color="auto" w:fill="FFFFFF"/>
        </w:rPr>
        <w:t>,</w:t>
      </w:r>
      <w:r>
        <w:rPr>
          <w:rFonts w:asciiTheme="majorBidi" w:hAnsiTheme="majorBidi" w:cstheme="majorBidi"/>
          <w:color w:val="000000" w:themeColor="text1"/>
          <w:sz w:val="24"/>
          <w:szCs w:val="24"/>
          <w:shd w:val="clear" w:color="auto" w:fill="FFFFFF"/>
        </w:rPr>
        <w:t xml:space="preserve"> pp.</w:t>
      </w:r>
      <w:r w:rsidRPr="009E259F">
        <w:rPr>
          <w:rFonts w:asciiTheme="majorBidi" w:hAnsiTheme="majorBidi" w:cstheme="majorBidi"/>
          <w:color w:val="000000" w:themeColor="text1"/>
          <w:sz w:val="24"/>
          <w:szCs w:val="24"/>
          <w:shd w:val="clear" w:color="auto" w:fill="FFFFFF"/>
        </w:rPr>
        <w:t xml:space="preserve"> 307-324.</w:t>
      </w:r>
    </w:p>
    <w:p w14:paraId="3617A3DC" w14:textId="54E3A65F" w:rsidR="00602CC6" w:rsidRPr="00AF5753" w:rsidRDefault="00602CC6" w:rsidP="00602CC6">
      <w:pPr>
        <w:spacing w:after="0" w:line="480" w:lineRule="exact"/>
        <w:ind w:hanging="567"/>
        <w:contextualSpacing/>
        <w:rPr>
          <w:rFonts w:asciiTheme="majorBidi" w:hAnsiTheme="majorBidi" w:cstheme="majorBidi"/>
          <w:bCs/>
          <w:sz w:val="24"/>
          <w:szCs w:val="24"/>
          <w:lang w:val="en-GB"/>
        </w:rPr>
      </w:pPr>
      <w:r w:rsidRPr="00AF5753">
        <w:rPr>
          <w:rFonts w:asciiTheme="majorBidi" w:hAnsiTheme="majorBidi" w:cstheme="majorBidi"/>
          <w:bCs/>
          <w:sz w:val="24"/>
          <w:szCs w:val="24"/>
          <w:lang w:val="en-GB"/>
        </w:rPr>
        <w:t xml:space="preserve">La Guardia, J. G., Ryan, R. M., Couchman, C. E., </w:t>
      </w:r>
      <w:r w:rsidR="0031027A">
        <w:rPr>
          <w:rFonts w:asciiTheme="majorBidi" w:hAnsiTheme="majorBidi" w:cstheme="majorBidi"/>
          <w:bCs/>
          <w:sz w:val="24"/>
          <w:szCs w:val="24"/>
          <w:lang w:val="en-GB"/>
        </w:rPr>
        <w:t>and</w:t>
      </w:r>
      <w:r w:rsidRPr="00AF5753">
        <w:rPr>
          <w:rFonts w:asciiTheme="majorBidi" w:hAnsiTheme="majorBidi" w:cstheme="majorBidi"/>
          <w:bCs/>
          <w:sz w:val="24"/>
          <w:szCs w:val="24"/>
          <w:lang w:val="en-GB"/>
        </w:rPr>
        <w:t xml:space="preserve"> Deci, E. L. (2000). Within-person variation in security of attachment: a self-determination theory perspective on attachment, need fulfillment, and well-being. </w:t>
      </w:r>
      <w:r w:rsidRPr="00AF5753">
        <w:rPr>
          <w:rFonts w:asciiTheme="majorBidi" w:hAnsiTheme="majorBidi" w:cstheme="majorBidi"/>
          <w:bCs/>
          <w:i/>
          <w:iCs/>
          <w:sz w:val="24"/>
          <w:szCs w:val="24"/>
          <w:lang w:val="en-GB"/>
        </w:rPr>
        <w:t>Journal of Personality and Social Psychology</w:t>
      </w:r>
      <w:r w:rsidRPr="00AF5753">
        <w:rPr>
          <w:rFonts w:asciiTheme="majorBidi" w:hAnsiTheme="majorBidi" w:cstheme="majorBidi"/>
          <w:bCs/>
          <w:sz w:val="24"/>
          <w:szCs w:val="24"/>
          <w:lang w:val="en-GB"/>
        </w:rPr>
        <w:t>, </w:t>
      </w:r>
      <w:r w:rsidRPr="00AF5753">
        <w:rPr>
          <w:rFonts w:asciiTheme="majorBidi" w:hAnsiTheme="majorBidi" w:cstheme="majorBidi"/>
          <w:b/>
          <w:i/>
          <w:iCs/>
          <w:sz w:val="24"/>
          <w:szCs w:val="24"/>
          <w:lang w:val="en-GB"/>
        </w:rPr>
        <w:t>79</w:t>
      </w:r>
      <w:r w:rsidRPr="00AF5753">
        <w:rPr>
          <w:rFonts w:asciiTheme="majorBidi" w:hAnsiTheme="majorBidi" w:cstheme="majorBidi"/>
          <w:bCs/>
          <w:sz w:val="24"/>
          <w:szCs w:val="24"/>
          <w:lang w:val="en-GB"/>
        </w:rPr>
        <w:t>, pp. 367</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sz w:val="24"/>
          <w:szCs w:val="24"/>
          <w:lang w:val="en-GB"/>
        </w:rPr>
        <w:t>384.</w:t>
      </w:r>
    </w:p>
    <w:bookmarkEnd w:id="5"/>
    <w:p w14:paraId="6E21D20A" w14:textId="0BB4600B" w:rsidR="00BC4DB3" w:rsidRPr="00AF5753" w:rsidRDefault="00864C16" w:rsidP="00A6558C">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Lekes, N., </w:t>
      </w:r>
      <w:proofErr w:type="spellStart"/>
      <w:r w:rsidRPr="00AF5753">
        <w:rPr>
          <w:rFonts w:asciiTheme="majorBidi" w:hAnsiTheme="majorBidi" w:cstheme="majorBidi"/>
          <w:sz w:val="24"/>
          <w:szCs w:val="24"/>
          <w:lang w:val="en-GB"/>
        </w:rPr>
        <w:t>Guilbault</w:t>
      </w:r>
      <w:proofErr w:type="spellEnd"/>
      <w:r w:rsidRPr="00AF5753">
        <w:rPr>
          <w:rFonts w:asciiTheme="majorBidi" w:hAnsiTheme="majorBidi" w:cstheme="majorBidi"/>
          <w:sz w:val="24"/>
          <w:szCs w:val="24"/>
          <w:lang w:val="en-GB"/>
        </w:rPr>
        <w:t xml:space="preserve">, V., Philippe, F. L., </w:t>
      </w:r>
      <w:r w:rsidR="0031027A">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Houle, I. (2014). Remembering events related to close relationships, self-growth, and helping others: Intrinsic autobiographical memories, need satisfaction, and well-being. </w:t>
      </w:r>
      <w:r w:rsidRPr="00AF5753">
        <w:rPr>
          <w:rFonts w:asciiTheme="majorBidi" w:hAnsiTheme="majorBidi" w:cstheme="majorBidi"/>
          <w:i/>
          <w:iCs/>
          <w:sz w:val="24"/>
          <w:szCs w:val="24"/>
          <w:lang w:val="en-GB"/>
        </w:rPr>
        <w:t>Journal of Research in Personality</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53</w:t>
      </w:r>
      <w:r w:rsidRPr="00AF5753">
        <w:rPr>
          <w:rFonts w:asciiTheme="majorBidi" w:hAnsiTheme="majorBidi" w:cstheme="majorBidi"/>
          <w:sz w:val="24"/>
          <w:szCs w:val="24"/>
          <w:lang w:val="en-GB"/>
        </w:rPr>
        <w:t>, pp. 103</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111.</w:t>
      </w:r>
    </w:p>
    <w:p w14:paraId="4CB241E3" w14:textId="0C5B2503" w:rsidR="006671D3" w:rsidRDefault="0005772B" w:rsidP="0068759E">
      <w:pPr>
        <w:spacing w:after="0" w:line="480" w:lineRule="exact"/>
        <w:ind w:hanging="567"/>
        <w:contextualSpacing/>
        <w:rPr>
          <w:rFonts w:asciiTheme="majorBidi" w:hAnsiTheme="majorBidi" w:cstheme="majorBidi"/>
          <w:sz w:val="24"/>
          <w:szCs w:val="24"/>
          <w:lang w:val="en-GB"/>
        </w:rPr>
      </w:pPr>
      <w:r w:rsidRPr="00F423EE">
        <w:rPr>
          <w:rFonts w:asciiTheme="majorBidi" w:hAnsiTheme="majorBidi" w:cstheme="majorBidi"/>
          <w:sz w:val="24"/>
          <w:szCs w:val="24"/>
          <w:lang w:val="en-GB"/>
        </w:rPr>
        <w:t>Leunissen, J. M., Sedikides, C., Wild</w:t>
      </w:r>
      <w:r w:rsidR="003F629F" w:rsidRPr="00F423EE">
        <w:rPr>
          <w:rFonts w:asciiTheme="majorBidi" w:hAnsiTheme="majorBidi" w:cstheme="majorBidi"/>
          <w:sz w:val="24"/>
          <w:szCs w:val="24"/>
          <w:lang w:val="en-GB"/>
        </w:rPr>
        <w:t xml:space="preserve">schut, T., </w:t>
      </w:r>
      <w:r w:rsidR="00BA1EAB" w:rsidRPr="00F423EE">
        <w:rPr>
          <w:rFonts w:asciiTheme="majorBidi" w:hAnsiTheme="majorBidi" w:cstheme="majorBidi"/>
          <w:sz w:val="24"/>
          <w:szCs w:val="24"/>
          <w:lang w:val="en-GB"/>
        </w:rPr>
        <w:t>and</w:t>
      </w:r>
      <w:r w:rsidR="003F629F" w:rsidRPr="00F423EE">
        <w:rPr>
          <w:rFonts w:asciiTheme="majorBidi" w:hAnsiTheme="majorBidi" w:cstheme="majorBidi"/>
          <w:sz w:val="24"/>
          <w:szCs w:val="24"/>
          <w:lang w:val="en-GB"/>
        </w:rPr>
        <w:t xml:space="preserve"> Cohen, T. R. </w:t>
      </w:r>
      <w:r w:rsidR="004E7019" w:rsidRPr="00F423EE">
        <w:rPr>
          <w:rFonts w:asciiTheme="majorBidi" w:hAnsiTheme="majorBidi" w:cstheme="majorBidi"/>
          <w:sz w:val="24"/>
          <w:szCs w:val="24"/>
          <w:lang w:val="en-GB"/>
        </w:rPr>
        <w:t>(</w:t>
      </w:r>
      <w:r w:rsidR="003F629F" w:rsidRPr="00F423EE">
        <w:rPr>
          <w:rFonts w:asciiTheme="majorBidi" w:hAnsiTheme="majorBidi" w:cstheme="majorBidi"/>
          <w:sz w:val="24"/>
          <w:szCs w:val="24"/>
          <w:lang w:val="en-GB"/>
        </w:rPr>
        <w:t>2018</w:t>
      </w:r>
      <w:r w:rsidR="004E7019" w:rsidRPr="00F423EE">
        <w:rPr>
          <w:rFonts w:asciiTheme="majorBidi" w:hAnsiTheme="majorBidi" w:cstheme="majorBidi"/>
          <w:sz w:val="24"/>
          <w:szCs w:val="24"/>
          <w:lang w:val="en-GB"/>
        </w:rPr>
        <w:t>)</w:t>
      </w:r>
      <w:r w:rsidRPr="00F423EE">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Organizational nostalgia lowers turnover intentions by increasing work meaning: The moderating role of burnout. </w:t>
      </w:r>
      <w:r w:rsidRPr="00AF5753">
        <w:rPr>
          <w:rFonts w:asciiTheme="majorBidi" w:hAnsiTheme="majorBidi" w:cstheme="majorBidi"/>
          <w:bCs/>
          <w:i/>
          <w:sz w:val="24"/>
          <w:szCs w:val="24"/>
          <w:lang w:val="en-GB"/>
        </w:rPr>
        <w:t>Journal of Occupational Health Psychology</w:t>
      </w:r>
      <w:r w:rsidRPr="00AF5753">
        <w:rPr>
          <w:rFonts w:asciiTheme="majorBidi" w:hAnsiTheme="majorBidi" w:cstheme="majorBidi"/>
          <w:i/>
          <w:sz w:val="24"/>
          <w:szCs w:val="24"/>
          <w:lang w:val="en-GB"/>
        </w:rPr>
        <w:t xml:space="preserve">, </w:t>
      </w:r>
      <w:r w:rsidRPr="00AF5753">
        <w:rPr>
          <w:rFonts w:asciiTheme="majorBidi" w:hAnsiTheme="majorBidi" w:cstheme="majorBidi"/>
          <w:b/>
          <w:bCs/>
          <w:i/>
          <w:iCs/>
          <w:sz w:val="24"/>
          <w:szCs w:val="24"/>
          <w:lang w:val="en-GB"/>
        </w:rPr>
        <w:t>23</w:t>
      </w:r>
      <w:r w:rsidR="004E7019" w:rsidRPr="00AF5753">
        <w:rPr>
          <w:rFonts w:asciiTheme="majorBidi" w:hAnsiTheme="majorBidi" w:cstheme="majorBidi"/>
          <w:sz w:val="24"/>
          <w:szCs w:val="24"/>
          <w:lang w:val="en-GB"/>
        </w:rPr>
        <w:t>,</w:t>
      </w:r>
      <w:r w:rsidR="000B02F6" w:rsidRPr="00AF5753">
        <w:rPr>
          <w:rFonts w:asciiTheme="majorBidi" w:hAnsiTheme="majorBidi" w:cstheme="majorBidi"/>
          <w:sz w:val="24"/>
          <w:szCs w:val="24"/>
          <w:lang w:val="en-GB"/>
        </w:rPr>
        <w:t xml:space="preserve"> </w:t>
      </w:r>
      <w:r w:rsidR="003A31B4" w:rsidRPr="00AF5753">
        <w:rPr>
          <w:rFonts w:asciiTheme="majorBidi" w:hAnsiTheme="majorBidi" w:cstheme="majorBidi"/>
          <w:sz w:val="24"/>
          <w:szCs w:val="24"/>
          <w:lang w:val="en-GB"/>
        </w:rPr>
        <w:t xml:space="preserve">pp. </w:t>
      </w:r>
      <w:r w:rsidR="000B02F6" w:rsidRPr="00AF5753">
        <w:rPr>
          <w:rFonts w:asciiTheme="majorBidi" w:hAnsiTheme="majorBidi" w:cstheme="majorBidi"/>
          <w:sz w:val="24"/>
          <w:szCs w:val="24"/>
          <w:lang w:val="en-GB"/>
        </w:rPr>
        <w:t>44</w:t>
      </w:r>
      <w:r w:rsidR="003F21A6" w:rsidRPr="00B4206F">
        <w:rPr>
          <w:rFonts w:asciiTheme="majorBidi" w:hAnsiTheme="majorBidi" w:cstheme="majorBidi"/>
          <w:color w:val="333333"/>
          <w:sz w:val="24"/>
          <w:szCs w:val="24"/>
          <w:shd w:val="clear" w:color="auto" w:fill="FFFFFF"/>
        </w:rPr>
        <w:t>–</w:t>
      </w:r>
      <w:r w:rsidR="000B02F6" w:rsidRPr="00AF5753">
        <w:rPr>
          <w:rFonts w:asciiTheme="majorBidi" w:hAnsiTheme="majorBidi" w:cstheme="majorBidi"/>
          <w:sz w:val="24"/>
          <w:szCs w:val="24"/>
          <w:lang w:val="en-GB"/>
        </w:rPr>
        <w:t>57.</w:t>
      </w:r>
    </w:p>
    <w:p w14:paraId="65A6D62C" w14:textId="330D46F2" w:rsidR="00A6558C" w:rsidRDefault="00E40454" w:rsidP="0068759E">
      <w:pPr>
        <w:spacing w:after="0" w:line="480" w:lineRule="exact"/>
        <w:ind w:hanging="567"/>
        <w:contextualSpacing/>
        <w:rPr>
          <w:rFonts w:asciiTheme="majorBidi" w:hAnsiTheme="majorBidi" w:cstheme="majorBidi"/>
          <w:sz w:val="24"/>
          <w:szCs w:val="24"/>
        </w:rPr>
      </w:pPr>
      <w:r w:rsidRPr="00E40454">
        <w:rPr>
          <w:rFonts w:asciiTheme="majorBidi" w:hAnsiTheme="majorBidi" w:cstheme="majorBidi"/>
          <w:sz w:val="24"/>
          <w:szCs w:val="24"/>
        </w:rPr>
        <w:t xml:space="preserve">Leunissen, J., Wildschut, T., Sedikides, C., </w:t>
      </w:r>
      <w:r>
        <w:rPr>
          <w:rFonts w:asciiTheme="majorBidi" w:hAnsiTheme="majorBidi" w:cstheme="majorBidi"/>
          <w:sz w:val="24"/>
          <w:szCs w:val="24"/>
        </w:rPr>
        <w:t>and</w:t>
      </w:r>
      <w:r w:rsidRPr="00E40454">
        <w:rPr>
          <w:rFonts w:asciiTheme="majorBidi" w:hAnsiTheme="majorBidi" w:cstheme="majorBidi"/>
          <w:sz w:val="24"/>
          <w:szCs w:val="24"/>
        </w:rPr>
        <w:t xml:space="preserve"> Routledge, C. (2021). The hedonic character of nostalgia: An integrative data analysis. </w:t>
      </w:r>
      <w:r w:rsidRPr="00E40454">
        <w:rPr>
          <w:rFonts w:asciiTheme="majorBidi" w:hAnsiTheme="majorBidi" w:cstheme="majorBidi"/>
          <w:i/>
          <w:iCs/>
          <w:sz w:val="24"/>
          <w:szCs w:val="24"/>
        </w:rPr>
        <w:t>Emotion Review</w:t>
      </w:r>
      <w:r w:rsidRPr="00E40454">
        <w:rPr>
          <w:rFonts w:asciiTheme="majorBidi" w:hAnsiTheme="majorBidi" w:cstheme="majorBidi"/>
          <w:sz w:val="24"/>
          <w:szCs w:val="24"/>
        </w:rPr>
        <w:t>, </w:t>
      </w:r>
      <w:r w:rsidRPr="00E40454">
        <w:rPr>
          <w:rFonts w:asciiTheme="majorBidi" w:hAnsiTheme="majorBidi" w:cstheme="majorBidi"/>
          <w:b/>
          <w:bCs/>
          <w:i/>
          <w:iCs/>
          <w:sz w:val="24"/>
          <w:szCs w:val="24"/>
        </w:rPr>
        <w:t>13</w:t>
      </w:r>
      <w:r w:rsidRPr="00E40454">
        <w:rPr>
          <w:rFonts w:asciiTheme="majorBidi" w:hAnsiTheme="majorBidi" w:cstheme="majorBidi"/>
          <w:sz w:val="24"/>
          <w:szCs w:val="24"/>
        </w:rPr>
        <w:t xml:space="preserve">, </w:t>
      </w:r>
      <w:r>
        <w:rPr>
          <w:rFonts w:asciiTheme="majorBidi" w:hAnsiTheme="majorBidi" w:cstheme="majorBidi"/>
          <w:sz w:val="24"/>
          <w:szCs w:val="24"/>
        </w:rPr>
        <w:t xml:space="preserve">pp. </w:t>
      </w:r>
      <w:r w:rsidRPr="00E40454">
        <w:rPr>
          <w:rFonts w:asciiTheme="majorBidi" w:hAnsiTheme="majorBidi" w:cstheme="majorBidi"/>
          <w:sz w:val="24"/>
          <w:szCs w:val="24"/>
        </w:rPr>
        <w:t>139</w:t>
      </w:r>
      <w:r w:rsidR="003F21A6" w:rsidRPr="00B4206F">
        <w:rPr>
          <w:rFonts w:asciiTheme="majorBidi" w:hAnsiTheme="majorBidi" w:cstheme="majorBidi"/>
          <w:color w:val="333333"/>
          <w:sz w:val="24"/>
          <w:szCs w:val="24"/>
          <w:shd w:val="clear" w:color="auto" w:fill="FFFFFF"/>
        </w:rPr>
        <w:t>–</w:t>
      </w:r>
      <w:r w:rsidRPr="00E40454">
        <w:rPr>
          <w:rFonts w:asciiTheme="majorBidi" w:hAnsiTheme="majorBidi" w:cstheme="majorBidi"/>
          <w:sz w:val="24"/>
          <w:szCs w:val="24"/>
        </w:rPr>
        <w:t>156.</w:t>
      </w:r>
    </w:p>
    <w:p w14:paraId="1F678D8E" w14:textId="2CE6F5BB" w:rsidR="00452DD7" w:rsidRDefault="00452DD7" w:rsidP="0068759E">
      <w:pPr>
        <w:spacing w:after="0" w:line="480" w:lineRule="exact"/>
        <w:ind w:hanging="567"/>
        <w:contextualSpacing/>
        <w:rPr>
          <w:rFonts w:asciiTheme="majorBidi" w:hAnsiTheme="majorBidi" w:cstheme="majorBidi"/>
          <w:sz w:val="24"/>
          <w:szCs w:val="24"/>
        </w:rPr>
      </w:pPr>
      <w:r w:rsidRPr="00452DD7">
        <w:rPr>
          <w:rStyle w:val="author"/>
          <w:rFonts w:asciiTheme="majorBidi" w:hAnsiTheme="majorBidi" w:cstheme="majorBidi"/>
          <w:color w:val="000000" w:themeColor="text1"/>
          <w:sz w:val="24"/>
          <w:szCs w:val="24"/>
          <w:shd w:val="clear" w:color="auto" w:fill="FFFFFF"/>
          <w:lang w:val="en-GB"/>
        </w:rPr>
        <w:t>Li, N.</w:t>
      </w:r>
      <w:r w:rsidRPr="00452DD7">
        <w:rPr>
          <w:rFonts w:asciiTheme="majorBidi" w:hAnsiTheme="majorBidi" w:cstheme="majorBidi"/>
          <w:color w:val="000000" w:themeColor="text1"/>
          <w:sz w:val="24"/>
          <w:szCs w:val="24"/>
          <w:shd w:val="clear" w:color="auto" w:fill="FFFFFF"/>
          <w:lang w:val="en-GB"/>
        </w:rPr>
        <w:t>, </w:t>
      </w:r>
      <w:r w:rsidRPr="00452DD7">
        <w:rPr>
          <w:rStyle w:val="author"/>
          <w:rFonts w:asciiTheme="majorBidi" w:hAnsiTheme="majorBidi" w:cstheme="majorBidi"/>
          <w:color w:val="000000" w:themeColor="text1"/>
          <w:sz w:val="24"/>
          <w:szCs w:val="24"/>
          <w:shd w:val="clear" w:color="auto" w:fill="FFFFFF"/>
          <w:lang w:val="en-GB"/>
        </w:rPr>
        <w:t>Liang, J.</w:t>
      </w:r>
      <w:r w:rsidRPr="00452DD7">
        <w:rPr>
          <w:rFonts w:asciiTheme="majorBidi" w:hAnsiTheme="majorBidi" w:cstheme="majorBidi"/>
          <w:color w:val="000000" w:themeColor="text1"/>
          <w:sz w:val="24"/>
          <w:szCs w:val="24"/>
          <w:shd w:val="clear" w:color="auto" w:fill="FFFFFF"/>
          <w:lang w:val="en-GB"/>
        </w:rPr>
        <w:t>, and </w:t>
      </w:r>
      <w:r w:rsidRPr="00452DD7">
        <w:rPr>
          <w:rStyle w:val="author"/>
          <w:rFonts w:asciiTheme="majorBidi" w:hAnsiTheme="majorBidi" w:cstheme="majorBidi"/>
          <w:color w:val="000000" w:themeColor="text1"/>
          <w:sz w:val="24"/>
          <w:szCs w:val="24"/>
          <w:shd w:val="clear" w:color="auto" w:fill="FFFFFF"/>
          <w:lang w:val="en-GB"/>
        </w:rPr>
        <w:t>Crant, J. M.</w:t>
      </w:r>
      <w:r w:rsidRPr="00452DD7">
        <w:rPr>
          <w:rFonts w:asciiTheme="majorBidi" w:hAnsiTheme="majorBidi" w:cstheme="majorBidi"/>
          <w:color w:val="000000" w:themeColor="text1"/>
          <w:sz w:val="24"/>
          <w:szCs w:val="24"/>
          <w:shd w:val="clear" w:color="auto" w:fill="FFFFFF"/>
          <w:lang w:val="en-GB"/>
        </w:rPr>
        <w:t> (</w:t>
      </w:r>
      <w:r w:rsidRPr="00452DD7">
        <w:rPr>
          <w:rStyle w:val="pubyear"/>
          <w:rFonts w:asciiTheme="majorBidi" w:hAnsiTheme="majorBidi" w:cstheme="majorBidi"/>
          <w:color w:val="000000" w:themeColor="text1"/>
          <w:sz w:val="24"/>
          <w:szCs w:val="24"/>
          <w:shd w:val="clear" w:color="auto" w:fill="FFFFFF"/>
          <w:lang w:val="en-GB"/>
        </w:rPr>
        <w:t>2010</w:t>
      </w:r>
      <w:r w:rsidRPr="00452DD7">
        <w:rPr>
          <w:rFonts w:asciiTheme="majorBidi" w:hAnsiTheme="majorBidi" w:cstheme="majorBidi"/>
          <w:color w:val="000000" w:themeColor="text1"/>
          <w:sz w:val="24"/>
          <w:szCs w:val="24"/>
          <w:shd w:val="clear" w:color="auto" w:fill="FFFFFF"/>
          <w:lang w:val="en-GB"/>
        </w:rPr>
        <w:t>). </w:t>
      </w:r>
      <w:r w:rsidRPr="00FC261F">
        <w:rPr>
          <w:rStyle w:val="articletitle"/>
          <w:rFonts w:asciiTheme="majorBidi" w:hAnsiTheme="majorBidi" w:cstheme="majorBidi"/>
          <w:color w:val="000000" w:themeColor="text1"/>
          <w:sz w:val="24"/>
          <w:szCs w:val="24"/>
          <w:shd w:val="clear" w:color="auto" w:fill="FFFFFF"/>
        </w:rPr>
        <w:t>The role of proactive personality in job satisfaction and organizational citizenship behavior: A relational perspective</w:t>
      </w:r>
      <w:r w:rsidRPr="00FC261F">
        <w:rPr>
          <w:rFonts w:asciiTheme="majorBidi" w:hAnsiTheme="majorBidi" w:cstheme="majorBidi"/>
          <w:color w:val="000000" w:themeColor="text1"/>
          <w:sz w:val="24"/>
          <w:szCs w:val="24"/>
          <w:shd w:val="clear" w:color="auto" w:fill="FFFFFF"/>
        </w:rPr>
        <w:t>. </w:t>
      </w:r>
      <w:r w:rsidRPr="00FC261F">
        <w:rPr>
          <w:rFonts w:asciiTheme="majorBidi" w:hAnsiTheme="majorBidi" w:cstheme="majorBidi"/>
          <w:i/>
          <w:iCs/>
          <w:color w:val="000000" w:themeColor="text1"/>
          <w:sz w:val="24"/>
          <w:szCs w:val="24"/>
          <w:shd w:val="clear" w:color="auto" w:fill="FFFFFF"/>
        </w:rPr>
        <w:t>Journal of Applied Psychology</w:t>
      </w:r>
      <w:r w:rsidRPr="00FC261F">
        <w:rPr>
          <w:rFonts w:asciiTheme="majorBidi" w:hAnsiTheme="majorBidi" w:cstheme="majorBidi"/>
          <w:color w:val="000000" w:themeColor="text1"/>
          <w:sz w:val="24"/>
          <w:szCs w:val="24"/>
          <w:shd w:val="clear" w:color="auto" w:fill="FFFFFF"/>
        </w:rPr>
        <w:t>, </w:t>
      </w:r>
      <w:r w:rsidRPr="00FC261F">
        <w:rPr>
          <w:rStyle w:val="vol"/>
          <w:rFonts w:asciiTheme="majorBidi" w:hAnsiTheme="majorBidi" w:cstheme="majorBidi"/>
          <w:b/>
          <w:bCs/>
          <w:i/>
          <w:iCs/>
          <w:color w:val="000000" w:themeColor="text1"/>
          <w:sz w:val="24"/>
          <w:szCs w:val="24"/>
          <w:shd w:val="clear" w:color="auto" w:fill="FFFFFF"/>
        </w:rPr>
        <w:t>95</w:t>
      </w:r>
      <w:r w:rsidRPr="00FC261F">
        <w:rPr>
          <w:rFonts w:asciiTheme="majorBidi" w:hAnsiTheme="majorBidi" w:cstheme="majorBidi"/>
          <w:color w:val="000000" w:themeColor="text1"/>
          <w:sz w:val="24"/>
          <w:szCs w:val="24"/>
          <w:shd w:val="clear" w:color="auto" w:fill="FFFFFF"/>
        </w:rPr>
        <w:t>, </w:t>
      </w:r>
      <w:r>
        <w:rPr>
          <w:rFonts w:asciiTheme="majorBidi" w:hAnsiTheme="majorBidi" w:cstheme="majorBidi"/>
          <w:color w:val="000000" w:themeColor="text1"/>
          <w:sz w:val="24"/>
          <w:szCs w:val="24"/>
          <w:shd w:val="clear" w:color="auto" w:fill="FFFFFF"/>
        </w:rPr>
        <w:t xml:space="preserve">pp. </w:t>
      </w:r>
      <w:r w:rsidRPr="00FC261F">
        <w:rPr>
          <w:rStyle w:val="pagefirst"/>
          <w:rFonts w:asciiTheme="majorBidi" w:hAnsiTheme="majorBidi" w:cstheme="majorBidi"/>
          <w:color w:val="000000" w:themeColor="text1"/>
          <w:sz w:val="24"/>
          <w:szCs w:val="24"/>
          <w:shd w:val="clear" w:color="auto" w:fill="FFFFFF"/>
        </w:rPr>
        <w:t>395</w:t>
      </w:r>
      <w:r w:rsidRPr="00FC261F">
        <w:rPr>
          <w:rFonts w:asciiTheme="majorBidi" w:hAnsiTheme="majorBidi" w:cstheme="majorBidi"/>
          <w:color w:val="000000" w:themeColor="text1"/>
          <w:sz w:val="24"/>
          <w:szCs w:val="24"/>
          <w:shd w:val="clear" w:color="auto" w:fill="FFFFFF"/>
        </w:rPr>
        <w:t>–</w:t>
      </w:r>
      <w:r w:rsidRPr="00FC261F">
        <w:rPr>
          <w:rStyle w:val="pagelast"/>
          <w:rFonts w:asciiTheme="majorBidi" w:hAnsiTheme="majorBidi" w:cstheme="majorBidi"/>
          <w:color w:val="000000" w:themeColor="text1"/>
          <w:sz w:val="24"/>
          <w:szCs w:val="24"/>
          <w:shd w:val="clear" w:color="auto" w:fill="FFFFFF"/>
        </w:rPr>
        <w:t>412</w:t>
      </w:r>
      <w:r w:rsidRPr="00FC261F">
        <w:rPr>
          <w:rFonts w:asciiTheme="majorBidi" w:hAnsiTheme="majorBidi" w:cstheme="majorBidi"/>
          <w:color w:val="000000" w:themeColor="text1"/>
          <w:sz w:val="24"/>
          <w:szCs w:val="24"/>
          <w:shd w:val="clear" w:color="auto" w:fill="FFFFFF"/>
        </w:rPr>
        <w:t>. </w:t>
      </w:r>
    </w:p>
    <w:p w14:paraId="10F4206B" w14:textId="7A64577A" w:rsidR="00325734" w:rsidRPr="00AF5753" w:rsidRDefault="004515FD" w:rsidP="00DB1296">
      <w:pPr>
        <w:spacing w:after="0" w:line="480" w:lineRule="exact"/>
        <w:ind w:hanging="567"/>
        <w:contextualSpacing/>
        <w:rPr>
          <w:rFonts w:asciiTheme="majorBidi" w:hAnsiTheme="majorBidi" w:cstheme="majorBidi"/>
          <w:sz w:val="24"/>
          <w:szCs w:val="24"/>
          <w:lang w:val="en-GB"/>
        </w:rPr>
      </w:pPr>
      <w:r w:rsidRPr="004515FD">
        <w:rPr>
          <w:rFonts w:asciiTheme="majorBidi" w:hAnsiTheme="majorBidi" w:cstheme="majorBidi"/>
          <w:sz w:val="24"/>
          <w:szCs w:val="24"/>
          <w:lang w:val="en-GB"/>
        </w:rPr>
        <w:t xml:space="preserve">Locke, E. A., </w:t>
      </w:r>
      <w:r>
        <w:rPr>
          <w:rFonts w:asciiTheme="majorBidi" w:hAnsiTheme="majorBidi" w:cstheme="majorBidi"/>
          <w:sz w:val="24"/>
          <w:szCs w:val="24"/>
          <w:lang w:val="en-GB"/>
        </w:rPr>
        <w:t>and</w:t>
      </w:r>
      <w:r w:rsidRPr="004515FD">
        <w:rPr>
          <w:rFonts w:asciiTheme="majorBidi" w:hAnsiTheme="majorBidi" w:cstheme="majorBidi"/>
          <w:sz w:val="24"/>
          <w:szCs w:val="24"/>
          <w:lang w:val="en-GB"/>
        </w:rPr>
        <w:t xml:space="preserve"> Latham, G. P. (2006). New directions in goal-setting theory. Current directions in psychological science, </w:t>
      </w:r>
      <w:r w:rsidRPr="00DB1296">
        <w:rPr>
          <w:rFonts w:asciiTheme="majorBidi" w:hAnsiTheme="majorBidi" w:cstheme="majorBidi"/>
          <w:b/>
          <w:bCs/>
          <w:i/>
          <w:iCs/>
          <w:sz w:val="24"/>
          <w:szCs w:val="24"/>
          <w:lang w:val="en-GB"/>
        </w:rPr>
        <w:t>15</w:t>
      </w:r>
      <w:r w:rsidRPr="004515FD">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pp. </w:t>
      </w:r>
      <w:r w:rsidRPr="004515FD">
        <w:rPr>
          <w:rFonts w:asciiTheme="majorBidi" w:hAnsiTheme="majorBidi" w:cstheme="majorBidi"/>
          <w:sz w:val="24"/>
          <w:szCs w:val="24"/>
          <w:lang w:val="en-GB"/>
        </w:rPr>
        <w:t>265</w:t>
      </w:r>
      <w:r w:rsidR="003F21A6" w:rsidRPr="00B4206F">
        <w:rPr>
          <w:rFonts w:asciiTheme="majorBidi" w:hAnsiTheme="majorBidi" w:cstheme="majorBidi"/>
          <w:color w:val="333333"/>
          <w:sz w:val="24"/>
          <w:szCs w:val="24"/>
          <w:shd w:val="clear" w:color="auto" w:fill="FFFFFF"/>
        </w:rPr>
        <w:t>–</w:t>
      </w:r>
      <w:r w:rsidRPr="004515FD">
        <w:rPr>
          <w:rFonts w:asciiTheme="majorBidi" w:hAnsiTheme="majorBidi" w:cstheme="majorBidi"/>
          <w:sz w:val="24"/>
          <w:szCs w:val="24"/>
          <w:lang w:val="en-GB"/>
        </w:rPr>
        <w:t>268.</w:t>
      </w:r>
    </w:p>
    <w:p w14:paraId="641D41BD" w14:textId="77777777" w:rsidR="00711741" w:rsidRDefault="00F85189" w:rsidP="00711741">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Mael, F.,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Ashforth, B. E. (1992). Alumni and their alma mater: A partial test of the reformulated model of organizational identification. </w:t>
      </w:r>
      <w:r w:rsidRPr="00AF5753">
        <w:rPr>
          <w:rFonts w:asciiTheme="majorBidi" w:hAnsiTheme="majorBidi" w:cstheme="majorBidi"/>
          <w:i/>
          <w:iCs/>
          <w:sz w:val="24"/>
          <w:szCs w:val="24"/>
          <w:lang w:val="en-GB"/>
        </w:rPr>
        <w:t>Journal of Organizational Behavior</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13</w:t>
      </w:r>
      <w:r w:rsidRPr="00AF5753">
        <w:rPr>
          <w:rFonts w:asciiTheme="majorBidi" w:hAnsiTheme="majorBidi" w:cstheme="majorBidi"/>
          <w:sz w:val="24"/>
          <w:szCs w:val="24"/>
          <w:lang w:val="en-GB"/>
        </w:rPr>
        <w:t xml:space="preserve">, </w:t>
      </w:r>
      <w:r w:rsidR="00711741">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103</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123.</w:t>
      </w:r>
    </w:p>
    <w:p w14:paraId="522A1066" w14:textId="4D380FA1" w:rsidR="00711741" w:rsidRPr="00AF5753" w:rsidRDefault="00711741" w:rsidP="00711741">
      <w:pPr>
        <w:spacing w:after="0" w:line="480" w:lineRule="exact"/>
        <w:ind w:hanging="567"/>
        <w:contextualSpacing/>
        <w:rPr>
          <w:rFonts w:asciiTheme="majorBidi" w:hAnsiTheme="majorBidi" w:cstheme="majorBidi"/>
          <w:sz w:val="24"/>
          <w:szCs w:val="24"/>
          <w:lang w:val="en-GB"/>
        </w:rPr>
      </w:pPr>
      <w:r w:rsidRPr="00711741">
        <w:rPr>
          <w:rFonts w:asciiTheme="majorBidi" w:hAnsiTheme="majorBidi" w:cstheme="majorBidi"/>
          <w:sz w:val="24"/>
          <w:szCs w:val="24"/>
        </w:rPr>
        <w:t>Mallory, A</w:t>
      </w:r>
      <w:r>
        <w:rPr>
          <w:rFonts w:asciiTheme="majorBidi" w:hAnsiTheme="majorBidi" w:cstheme="majorBidi"/>
          <w:sz w:val="24"/>
          <w:szCs w:val="24"/>
        </w:rPr>
        <w:t xml:space="preserve">. </w:t>
      </w:r>
      <w:r w:rsidRPr="00711741">
        <w:rPr>
          <w:rFonts w:asciiTheme="majorBidi" w:hAnsiTheme="majorBidi" w:cstheme="majorBidi"/>
          <w:sz w:val="24"/>
          <w:szCs w:val="24"/>
        </w:rPr>
        <w:t>B, Spencer, C</w:t>
      </w:r>
      <w:r>
        <w:rPr>
          <w:rFonts w:asciiTheme="majorBidi" w:hAnsiTheme="majorBidi" w:cstheme="majorBidi"/>
          <w:sz w:val="24"/>
          <w:szCs w:val="24"/>
        </w:rPr>
        <w:t xml:space="preserve">. </w:t>
      </w:r>
      <w:r w:rsidRPr="00711741">
        <w:rPr>
          <w:rFonts w:asciiTheme="majorBidi" w:hAnsiTheme="majorBidi" w:cstheme="majorBidi"/>
          <w:sz w:val="24"/>
          <w:szCs w:val="24"/>
        </w:rPr>
        <w:t xml:space="preserve">M, </w:t>
      </w:r>
      <w:proofErr w:type="spellStart"/>
      <w:r w:rsidRPr="00711741">
        <w:rPr>
          <w:rFonts w:asciiTheme="majorBidi" w:hAnsiTheme="majorBidi" w:cstheme="majorBidi"/>
          <w:sz w:val="24"/>
          <w:szCs w:val="24"/>
        </w:rPr>
        <w:t>Kimmes</w:t>
      </w:r>
      <w:proofErr w:type="spellEnd"/>
      <w:r w:rsidRPr="00711741">
        <w:rPr>
          <w:rFonts w:asciiTheme="majorBidi" w:hAnsiTheme="majorBidi" w:cstheme="majorBidi"/>
          <w:sz w:val="24"/>
          <w:szCs w:val="24"/>
        </w:rPr>
        <w:t>, J</w:t>
      </w:r>
      <w:r>
        <w:rPr>
          <w:rFonts w:asciiTheme="majorBidi" w:hAnsiTheme="majorBidi" w:cstheme="majorBidi"/>
          <w:sz w:val="24"/>
          <w:szCs w:val="24"/>
        </w:rPr>
        <w:t xml:space="preserve">. </w:t>
      </w:r>
      <w:r w:rsidRPr="00711741">
        <w:rPr>
          <w:rFonts w:asciiTheme="majorBidi" w:hAnsiTheme="majorBidi" w:cstheme="majorBidi"/>
          <w:sz w:val="24"/>
          <w:szCs w:val="24"/>
        </w:rPr>
        <w:t xml:space="preserve">G, </w:t>
      </w:r>
      <w:r>
        <w:rPr>
          <w:rFonts w:asciiTheme="majorBidi" w:hAnsiTheme="majorBidi" w:cstheme="majorBidi"/>
          <w:sz w:val="24"/>
          <w:szCs w:val="24"/>
        </w:rPr>
        <w:t>and</w:t>
      </w:r>
      <w:r w:rsidRPr="00711741">
        <w:rPr>
          <w:rFonts w:asciiTheme="majorBidi" w:hAnsiTheme="majorBidi" w:cstheme="majorBidi"/>
          <w:sz w:val="24"/>
          <w:szCs w:val="24"/>
        </w:rPr>
        <w:t xml:space="preserve"> Pollitt, A</w:t>
      </w:r>
      <w:r>
        <w:rPr>
          <w:rFonts w:asciiTheme="majorBidi" w:hAnsiTheme="majorBidi" w:cstheme="majorBidi"/>
          <w:sz w:val="24"/>
          <w:szCs w:val="24"/>
        </w:rPr>
        <w:t xml:space="preserve">. </w:t>
      </w:r>
      <w:r w:rsidRPr="00711741">
        <w:rPr>
          <w:rFonts w:asciiTheme="majorBidi" w:hAnsiTheme="majorBidi" w:cstheme="majorBidi"/>
          <w:sz w:val="24"/>
          <w:szCs w:val="24"/>
        </w:rPr>
        <w:t>M</w:t>
      </w:r>
      <w:r>
        <w:rPr>
          <w:rFonts w:asciiTheme="majorBidi" w:hAnsiTheme="majorBidi" w:cstheme="majorBidi"/>
          <w:sz w:val="24"/>
          <w:szCs w:val="24"/>
        </w:rPr>
        <w:t>.</w:t>
      </w:r>
      <w:r w:rsidRPr="00711741">
        <w:rPr>
          <w:rFonts w:asciiTheme="majorBidi" w:hAnsiTheme="majorBidi" w:cstheme="majorBidi"/>
          <w:sz w:val="24"/>
          <w:szCs w:val="24"/>
        </w:rPr>
        <w:t xml:space="preserve"> (2018). Remembering the good times: The influence of relationship nostalgia on relationship satisfaction across time. </w:t>
      </w:r>
      <w:r w:rsidRPr="00711741">
        <w:rPr>
          <w:rFonts w:asciiTheme="majorBidi" w:hAnsiTheme="majorBidi" w:cstheme="majorBidi"/>
          <w:i/>
          <w:iCs/>
          <w:sz w:val="24"/>
          <w:szCs w:val="24"/>
        </w:rPr>
        <w:t xml:space="preserve">Journal of Marital and Family Therapy, </w:t>
      </w:r>
      <w:r w:rsidRPr="00711741">
        <w:rPr>
          <w:rFonts w:asciiTheme="majorBidi" w:hAnsiTheme="majorBidi" w:cstheme="majorBidi"/>
          <w:b/>
          <w:bCs/>
          <w:i/>
          <w:iCs/>
          <w:sz w:val="24"/>
          <w:szCs w:val="24"/>
        </w:rPr>
        <w:t>44</w:t>
      </w:r>
      <w:r w:rsidRPr="00711741">
        <w:rPr>
          <w:rFonts w:asciiTheme="majorBidi" w:hAnsiTheme="majorBidi" w:cstheme="majorBidi"/>
          <w:sz w:val="24"/>
          <w:szCs w:val="24"/>
        </w:rPr>
        <w:t xml:space="preserve">, </w:t>
      </w:r>
      <w:r>
        <w:rPr>
          <w:rFonts w:asciiTheme="majorBidi" w:hAnsiTheme="majorBidi" w:cstheme="majorBidi"/>
          <w:sz w:val="24"/>
          <w:szCs w:val="24"/>
        </w:rPr>
        <w:t xml:space="preserve">pp. </w:t>
      </w:r>
      <w:r w:rsidRPr="00711741">
        <w:rPr>
          <w:rFonts w:asciiTheme="majorBidi" w:hAnsiTheme="majorBidi" w:cstheme="majorBidi"/>
          <w:sz w:val="24"/>
          <w:szCs w:val="24"/>
        </w:rPr>
        <w:t>561-574.</w:t>
      </w:r>
    </w:p>
    <w:p w14:paraId="2EAFC4B5" w14:textId="42F22B20" w:rsidR="009E3FE0" w:rsidRPr="00AF5753" w:rsidRDefault="009E3FE0" w:rsidP="00FC54C9">
      <w:pPr>
        <w:spacing w:after="0" w:line="480" w:lineRule="exact"/>
        <w:ind w:hanging="567"/>
        <w:contextualSpacing/>
        <w:rPr>
          <w:rFonts w:asciiTheme="majorBidi" w:hAnsiTheme="majorBidi" w:cstheme="majorBidi"/>
          <w:sz w:val="24"/>
          <w:szCs w:val="24"/>
          <w:lang w:val="en-GB"/>
        </w:rPr>
      </w:pPr>
      <w:proofErr w:type="spellStart"/>
      <w:r w:rsidRPr="008A5E5A">
        <w:rPr>
          <w:rFonts w:asciiTheme="majorBidi" w:hAnsiTheme="majorBidi" w:cstheme="majorBidi"/>
          <w:sz w:val="24"/>
          <w:szCs w:val="24"/>
          <w:lang w:val="en-GB"/>
        </w:rPr>
        <w:t>Mazzetti</w:t>
      </w:r>
      <w:proofErr w:type="spellEnd"/>
      <w:r w:rsidRPr="008A5E5A">
        <w:rPr>
          <w:rFonts w:asciiTheme="majorBidi" w:hAnsiTheme="majorBidi" w:cstheme="majorBidi"/>
          <w:sz w:val="24"/>
          <w:szCs w:val="24"/>
          <w:lang w:val="en-GB"/>
        </w:rPr>
        <w:t xml:space="preserve">, G., Robledo, E., </w:t>
      </w:r>
      <w:proofErr w:type="spellStart"/>
      <w:r w:rsidRPr="008A5E5A">
        <w:rPr>
          <w:rFonts w:asciiTheme="majorBidi" w:hAnsiTheme="majorBidi" w:cstheme="majorBidi"/>
          <w:sz w:val="24"/>
          <w:szCs w:val="24"/>
          <w:lang w:val="en-GB"/>
        </w:rPr>
        <w:t>Vignoli</w:t>
      </w:r>
      <w:proofErr w:type="spellEnd"/>
      <w:r w:rsidRPr="008A5E5A">
        <w:rPr>
          <w:rFonts w:asciiTheme="majorBidi" w:hAnsiTheme="majorBidi" w:cstheme="majorBidi"/>
          <w:sz w:val="24"/>
          <w:szCs w:val="24"/>
          <w:lang w:val="en-GB"/>
        </w:rPr>
        <w:t xml:space="preserve">, M., </w:t>
      </w:r>
      <w:proofErr w:type="spellStart"/>
      <w:r w:rsidRPr="008A5E5A">
        <w:rPr>
          <w:rFonts w:asciiTheme="majorBidi" w:hAnsiTheme="majorBidi" w:cstheme="majorBidi"/>
          <w:sz w:val="24"/>
          <w:szCs w:val="24"/>
          <w:lang w:val="en-GB"/>
        </w:rPr>
        <w:t>Topa</w:t>
      </w:r>
      <w:proofErr w:type="spellEnd"/>
      <w:r w:rsidRPr="008A5E5A">
        <w:rPr>
          <w:rFonts w:asciiTheme="majorBidi" w:hAnsiTheme="majorBidi" w:cstheme="majorBidi"/>
          <w:sz w:val="24"/>
          <w:szCs w:val="24"/>
          <w:lang w:val="en-GB"/>
        </w:rPr>
        <w:t xml:space="preserve">, G., </w:t>
      </w:r>
      <w:proofErr w:type="spellStart"/>
      <w:r w:rsidRPr="008A5E5A">
        <w:rPr>
          <w:rFonts w:asciiTheme="majorBidi" w:hAnsiTheme="majorBidi" w:cstheme="majorBidi"/>
          <w:sz w:val="24"/>
          <w:szCs w:val="24"/>
          <w:lang w:val="en-GB"/>
        </w:rPr>
        <w:t>Guglielmi</w:t>
      </w:r>
      <w:proofErr w:type="spellEnd"/>
      <w:r w:rsidRPr="008A5E5A">
        <w:rPr>
          <w:rFonts w:asciiTheme="majorBidi" w:hAnsiTheme="majorBidi" w:cstheme="majorBidi"/>
          <w:sz w:val="24"/>
          <w:szCs w:val="24"/>
          <w:lang w:val="en-GB"/>
        </w:rPr>
        <w:t xml:space="preserve">, D., </w:t>
      </w:r>
      <w:r w:rsidR="00FC54C9" w:rsidRPr="008A5E5A">
        <w:rPr>
          <w:rFonts w:asciiTheme="majorBidi" w:hAnsiTheme="majorBidi" w:cstheme="majorBidi"/>
          <w:sz w:val="24"/>
          <w:szCs w:val="24"/>
          <w:lang w:val="en-GB"/>
        </w:rPr>
        <w:t>and</w:t>
      </w:r>
      <w:r w:rsidRPr="008A5E5A">
        <w:rPr>
          <w:rFonts w:asciiTheme="majorBidi" w:hAnsiTheme="majorBidi" w:cstheme="majorBidi"/>
          <w:sz w:val="24"/>
          <w:szCs w:val="24"/>
          <w:lang w:val="en-GB"/>
        </w:rPr>
        <w:t xml:space="preserve"> Schaufeli, W. B. (202</w:t>
      </w:r>
      <w:r w:rsidR="009746B7" w:rsidRPr="008A5E5A">
        <w:rPr>
          <w:rFonts w:asciiTheme="majorBidi" w:hAnsiTheme="majorBidi" w:cstheme="majorBidi"/>
          <w:sz w:val="24"/>
          <w:szCs w:val="24"/>
          <w:lang w:val="en-GB"/>
        </w:rPr>
        <w:t>1</w:t>
      </w:r>
      <w:r w:rsidRPr="008A5E5A">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 xml:space="preserve">Work </w:t>
      </w:r>
      <w:r w:rsidR="00212C36">
        <w:rPr>
          <w:rFonts w:asciiTheme="majorBidi" w:hAnsiTheme="majorBidi" w:cstheme="majorBidi"/>
          <w:sz w:val="24"/>
          <w:szCs w:val="24"/>
          <w:lang w:val="en-GB"/>
        </w:rPr>
        <w:t>e</w:t>
      </w:r>
      <w:r w:rsidRPr="00AF5753">
        <w:rPr>
          <w:rFonts w:asciiTheme="majorBidi" w:hAnsiTheme="majorBidi" w:cstheme="majorBidi"/>
          <w:sz w:val="24"/>
          <w:szCs w:val="24"/>
          <w:lang w:val="en-GB"/>
        </w:rPr>
        <w:t>ngagement: A meta-</w:t>
      </w:r>
      <w:r w:rsidR="00212C36">
        <w:rPr>
          <w:rFonts w:asciiTheme="majorBidi" w:hAnsiTheme="majorBidi" w:cstheme="majorBidi"/>
          <w:sz w:val="24"/>
          <w:szCs w:val="24"/>
          <w:lang w:val="en-GB"/>
        </w:rPr>
        <w:t>a</w:t>
      </w:r>
      <w:r w:rsidRPr="00AF5753">
        <w:rPr>
          <w:rFonts w:asciiTheme="majorBidi" w:hAnsiTheme="majorBidi" w:cstheme="majorBidi"/>
          <w:sz w:val="24"/>
          <w:szCs w:val="24"/>
          <w:lang w:val="en-GB"/>
        </w:rPr>
        <w:t xml:space="preserve">nalysis </w:t>
      </w:r>
      <w:r w:rsidR="00212C36">
        <w:rPr>
          <w:rFonts w:asciiTheme="majorBidi" w:hAnsiTheme="majorBidi" w:cstheme="majorBidi"/>
          <w:sz w:val="24"/>
          <w:szCs w:val="24"/>
          <w:lang w:val="en-GB"/>
        </w:rPr>
        <w:t>u</w:t>
      </w:r>
      <w:r w:rsidRPr="00AF5753">
        <w:rPr>
          <w:rFonts w:asciiTheme="majorBidi" w:hAnsiTheme="majorBidi" w:cstheme="majorBidi"/>
          <w:sz w:val="24"/>
          <w:szCs w:val="24"/>
          <w:lang w:val="en-GB"/>
        </w:rPr>
        <w:t xml:space="preserve">sing the Job Demands-Resources </w:t>
      </w:r>
      <w:r w:rsidR="00212C36">
        <w:rPr>
          <w:rFonts w:asciiTheme="majorBidi" w:hAnsiTheme="majorBidi" w:cstheme="majorBidi"/>
          <w:sz w:val="24"/>
          <w:szCs w:val="24"/>
          <w:lang w:val="en-GB"/>
        </w:rPr>
        <w:t>m</w:t>
      </w:r>
      <w:r w:rsidRPr="00AF5753">
        <w:rPr>
          <w:rFonts w:asciiTheme="majorBidi" w:hAnsiTheme="majorBidi" w:cstheme="majorBidi"/>
          <w:sz w:val="24"/>
          <w:szCs w:val="24"/>
          <w:lang w:val="en-GB"/>
        </w:rPr>
        <w:t>odel. </w:t>
      </w:r>
      <w:r w:rsidRPr="00AF5753">
        <w:rPr>
          <w:rFonts w:asciiTheme="majorBidi" w:hAnsiTheme="majorBidi" w:cstheme="majorBidi"/>
          <w:i/>
          <w:iCs/>
          <w:sz w:val="24"/>
          <w:szCs w:val="24"/>
          <w:lang w:val="en-GB"/>
        </w:rPr>
        <w:t>Psychological Reports</w:t>
      </w:r>
      <w:r w:rsidRPr="00AF5753">
        <w:rPr>
          <w:rFonts w:asciiTheme="majorBidi" w:hAnsiTheme="majorBidi" w:cstheme="majorBidi"/>
          <w:sz w:val="24"/>
          <w:szCs w:val="24"/>
          <w:lang w:val="en-GB"/>
        </w:rPr>
        <w:t>.</w:t>
      </w:r>
    </w:p>
    <w:p w14:paraId="79C13B08" w14:textId="20892518" w:rsidR="004F70FA" w:rsidRPr="00AF5753" w:rsidRDefault="004F70FA" w:rsidP="006671D3">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McAdams, D. P., Hoffman, B. J., Day, R.,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Mansfield, E. D. (1996). Themes of agency and communion in significant autobiographical </w:t>
      </w:r>
      <w:r w:rsidR="00A51D41" w:rsidRPr="00AF5753">
        <w:rPr>
          <w:rFonts w:asciiTheme="majorBidi" w:hAnsiTheme="majorBidi" w:cstheme="majorBidi"/>
          <w:sz w:val="24"/>
          <w:szCs w:val="24"/>
          <w:lang w:val="en-GB"/>
        </w:rPr>
        <w:t>s</w:t>
      </w:r>
      <w:r w:rsidRPr="00AF5753">
        <w:rPr>
          <w:rFonts w:asciiTheme="majorBidi" w:hAnsiTheme="majorBidi" w:cstheme="majorBidi"/>
          <w:sz w:val="24"/>
          <w:szCs w:val="24"/>
          <w:lang w:val="en-GB"/>
        </w:rPr>
        <w:t xml:space="preserve">cenes. </w:t>
      </w:r>
      <w:r w:rsidRPr="00AF5753">
        <w:rPr>
          <w:rFonts w:asciiTheme="majorBidi" w:hAnsiTheme="majorBidi" w:cstheme="majorBidi"/>
          <w:i/>
          <w:sz w:val="24"/>
          <w:szCs w:val="24"/>
          <w:lang w:val="en-GB"/>
        </w:rPr>
        <w:t>Journal of Personality</w:t>
      </w:r>
      <w:r w:rsidRPr="00AF5753">
        <w:rPr>
          <w:rFonts w:asciiTheme="majorBidi" w:hAnsiTheme="majorBidi" w:cstheme="majorBidi"/>
          <w:sz w:val="24"/>
          <w:szCs w:val="24"/>
          <w:lang w:val="en-GB"/>
        </w:rPr>
        <w:t xml:space="preserve">, </w:t>
      </w:r>
      <w:r w:rsidRPr="00AF5753">
        <w:rPr>
          <w:rFonts w:asciiTheme="majorBidi" w:hAnsiTheme="majorBidi" w:cstheme="majorBidi"/>
          <w:b/>
          <w:bCs/>
          <w:i/>
          <w:sz w:val="24"/>
          <w:szCs w:val="24"/>
          <w:lang w:val="en-GB"/>
        </w:rPr>
        <w:t>64</w:t>
      </w:r>
      <w:r w:rsidRPr="00AF5753">
        <w:rPr>
          <w:rFonts w:asciiTheme="majorBidi" w:hAnsiTheme="majorBidi" w:cstheme="majorBidi"/>
          <w:sz w:val="24"/>
          <w:szCs w:val="24"/>
          <w:lang w:val="en-GB"/>
        </w:rPr>
        <w:t xml:space="preserve">, </w:t>
      </w:r>
      <w:r w:rsidR="003A31B4"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339</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377.</w:t>
      </w:r>
    </w:p>
    <w:p w14:paraId="65149665" w14:textId="42FEF08F" w:rsidR="006962F6" w:rsidRPr="00AF5753" w:rsidRDefault="006962F6" w:rsidP="00576266">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lastRenderedPageBreak/>
        <w:t xml:space="preserve">McDonald, R., Waring, J.,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Harrison, S. (2006). At the cutting edge? Modernization and nostalgia in a hospital operating theatre department. </w:t>
      </w:r>
      <w:r w:rsidRPr="00AF5753">
        <w:rPr>
          <w:rFonts w:asciiTheme="majorBidi" w:hAnsiTheme="majorBidi" w:cstheme="majorBidi"/>
          <w:i/>
          <w:iCs/>
          <w:sz w:val="24"/>
          <w:szCs w:val="24"/>
          <w:lang w:val="en-GB"/>
        </w:rPr>
        <w:t>Sociology</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40</w:t>
      </w:r>
      <w:r w:rsidRPr="00AF5753">
        <w:rPr>
          <w:rFonts w:asciiTheme="majorBidi" w:hAnsiTheme="majorBidi" w:cstheme="majorBidi"/>
          <w:sz w:val="24"/>
          <w:szCs w:val="24"/>
          <w:lang w:val="en-GB"/>
        </w:rPr>
        <w:t xml:space="preserve">, </w:t>
      </w:r>
      <w:r w:rsidR="003A31B4"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1097</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1115.</w:t>
      </w:r>
    </w:p>
    <w:p w14:paraId="4B26D3A3" w14:textId="6F2A0A8D" w:rsidR="00E36F86" w:rsidRPr="00AF5753" w:rsidRDefault="0000375D" w:rsidP="00576266">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Milligan, M. J. (2003). Displacement and identity discontinuity: The role of nostalgia in establishing new identity categories. </w:t>
      </w:r>
      <w:r w:rsidRPr="00AF5753">
        <w:rPr>
          <w:rFonts w:asciiTheme="majorBidi" w:hAnsiTheme="majorBidi" w:cstheme="majorBidi"/>
          <w:i/>
          <w:iCs/>
          <w:sz w:val="24"/>
          <w:szCs w:val="24"/>
          <w:lang w:val="en-GB"/>
        </w:rPr>
        <w:t>Symbolic Interaction</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26</w:t>
      </w:r>
      <w:r w:rsidRPr="00AF5753">
        <w:rPr>
          <w:rFonts w:asciiTheme="majorBidi" w:hAnsiTheme="majorBidi" w:cstheme="majorBidi"/>
          <w:sz w:val="24"/>
          <w:szCs w:val="24"/>
          <w:lang w:val="en-GB"/>
        </w:rPr>
        <w:t xml:space="preserve">, </w:t>
      </w:r>
      <w:r w:rsidR="008A5737"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381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403.</w:t>
      </w:r>
    </w:p>
    <w:p w14:paraId="32B51F45" w14:textId="3AE3BA22" w:rsidR="003B3194" w:rsidRPr="00AF5753" w:rsidRDefault="003B3194" w:rsidP="00576266">
      <w:pPr>
        <w:spacing w:after="0" w:line="480" w:lineRule="exact"/>
        <w:ind w:hanging="567"/>
        <w:contextualSpacing/>
        <w:rPr>
          <w:rFonts w:asciiTheme="majorBidi" w:hAnsiTheme="majorBidi" w:cstheme="majorBidi"/>
          <w:sz w:val="24"/>
          <w:szCs w:val="24"/>
          <w:lang w:val="en-GB"/>
        </w:rPr>
      </w:pPr>
      <w:proofErr w:type="spellStart"/>
      <w:r w:rsidRPr="00AF5753">
        <w:rPr>
          <w:rFonts w:asciiTheme="majorBidi" w:hAnsiTheme="majorBidi" w:cstheme="majorBidi"/>
          <w:sz w:val="24"/>
          <w:szCs w:val="24"/>
          <w:lang w:val="en-GB"/>
        </w:rPr>
        <w:t>Mowday</w:t>
      </w:r>
      <w:proofErr w:type="spellEnd"/>
      <w:r w:rsidRPr="00AF5753">
        <w:rPr>
          <w:rFonts w:asciiTheme="majorBidi" w:hAnsiTheme="majorBidi" w:cstheme="majorBidi"/>
          <w:sz w:val="24"/>
          <w:szCs w:val="24"/>
          <w:lang w:val="en-GB"/>
        </w:rPr>
        <w:t xml:space="preserve">, R. T., Steers, R. M., </w:t>
      </w:r>
      <w:r w:rsidR="00A36AB1"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Porter, L. W. (1979). The measurement of organizational commitment. </w:t>
      </w:r>
      <w:r w:rsidRPr="00AF5753">
        <w:rPr>
          <w:rFonts w:asciiTheme="majorBidi" w:hAnsiTheme="majorBidi" w:cstheme="majorBidi"/>
          <w:i/>
          <w:iCs/>
          <w:sz w:val="24"/>
          <w:szCs w:val="24"/>
          <w:lang w:val="en-GB"/>
        </w:rPr>
        <w:t>Journal of Vocational Behavior</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14</w:t>
      </w:r>
      <w:r w:rsidRPr="00AF5753">
        <w:rPr>
          <w:rFonts w:asciiTheme="majorBidi" w:hAnsiTheme="majorBidi" w:cstheme="majorBidi"/>
          <w:sz w:val="24"/>
          <w:szCs w:val="24"/>
          <w:lang w:val="en-GB"/>
        </w:rPr>
        <w:t>, pp. 224–247</w:t>
      </w:r>
    </w:p>
    <w:p w14:paraId="72A0C22B" w14:textId="3F2B0BE2" w:rsidR="00212C36" w:rsidRDefault="0060585D" w:rsidP="00212C36">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Oberski, D. (2014). lavaan. survey: An R package for complex survey analysis of structural equation models. </w:t>
      </w:r>
      <w:r w:rsidRPr="00AF5753">
        <w:rPr>
          <w:rFonts w:asciiTheme="majorBidi" w:hAnsiTheme="majorBidi" w:cstheme="majorBidi"/>
          <w:i/>
          <w:iCs/>
          <w:sz w:val="24"/>
          <w:szCs w:val="24"/>
          <w:lang w:val="en-GB"/>
        </w:rPr>
        <w:t xml:space="preserve">Journal of Statistical Software, </w:t>
      </w:r>
      <w:r w:rsidRPr="00AF5753">
        <w:rPr>
          <w:rFonts w:asciiTheme="majorBidi" w:hAnsiTheme="majorBidi" w:cstheme="majorBidi"/>
          <w:b/>
          <w:bCs/>
          <w:i/>
          <w:iCs/>
          <w:sz w:val="24"/>
          <w:szCs w:val="24"/>
          <w:lang w:val="en-GB"/>
        </w:rPr>
        <w:t>57</w:t>
      </w:r>
      <w:r w:rsidRPr="00AF5753">
        <w:rPr>
          <w:rFonts w:asciiTheme="majorBidi" w:hAnsiTheme="majorBidi" w:cstheme="majorBidi"/>
          <w:sz w:val="24"/>
          <w:szCs w:val="24"/>
          <w:lang w:val="en-GB"/>
        </w:rPr>
        <w:t xml:space="preserve">, </w:t>
      </w:r>
      <w:r w:rsidR="008A5737"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27.</w:t>
      </w:r>
    </w:p>
    <w:p w14:paraId="02DA2B25" w14:textId="0A22DC89" w:rsidR="00212C36" w:rsidRPr="00914589" w:rsidRDefault="00212C36" w:rsidP="00914589">
      <w:pPr>
        <w:spacing w:after="0" w:line="480" w:lineRule="exact"/>
        <w:ind w:hanging="567"/>
        <w:contextualSpacing/>
        <w:rPr>
          <w:rFonts w:asciiTheme="majorBidi" w:hAnsiTheme="majorBidi" w:cstheme="majorBidi"/>
          <w:sz w:val="24"/>
          <w:szCs w:val="24"/>
          <w:lang w:val="en-GB"/>
        </w:rPr>
      </w:pPr>
      <w:r w:rsidRPr="00FA764B">
        <w:rPr>
          <w:rFonts w:asciiTheme="majorBidi" w:hAnsiTheme="majorBidi" w:cstheme="majorBidi"/>
          <w:bCs/>
          <w:color w:val="000000"/>
          <w:sz w:val="24"/>
          <w:szCs w:val="24"/>
          <w:lang w:val="en-GB"/>
        </w:rPr>
        <w:t xml:space="preserve">Ostrom, T. M., Bond, C. F., Jr., Krosnick, J. A., </w:t>
      </w:r>
      <w:r w:rsidR="0031027A">
        <w:rPr>
          <w:rFonts w:asciiTheme="majorBidi" w:hAnsiTheme="majorBidi" w:cstheme="majorBidi"/>
          <w:bCs/>
          <w:color w:val="000000"/>
          <w:sz w:val="24"/>
          <w:szCs w:val="24"/>
          <w:lang w:val="en-GB"/>
        </w:rPr>
        <w:t>and</w:t>
      </w:r>
      <w:r w:rsidRPr="00FA764B">
        <w:rPr>
          <w:rFonts w:asciiTheme="majorBidi" w:hAnsiTheme="majorBidi" w:cstheme="majorBidi"/>
          <w:bCs/>
          <w:color w:val="000000"/>
          <w:sz w:val="24"/>
          <w:szCs w:val="24"/>
          <w:lang w:val="en-GB"/>
        </w:rPr>
        <w:t xml:space="preserve"> Sedikides, C. (1994). </w:t>
      </w:r>
      <w:r w:rsidRPr="00FA764B">
        <w:rPr>
          <w:rFonts w:asciiTheme="majorBidi" w:hAnsiTheme="majorBidi" w:cstheme="majorBidi"/>
          <w:bCs/>
          <w:color w:val="000000"/>
          <w:sz w:val="24"/>
          <w:szCs w:val="24"/>
        </w:rPr>
        <w:t xml:space="preserve">Attitude scales: How we measure the unmeasurable. In S. Shavitt </w:t>
      </w:r>
      <w:r w:rsidR="0031027A">
        <w:rPr>
          <w:rFonts w:asciiTheme="majorBidi" w:hAnsiTheme="majorBidi" w:cstheme="majorBidi"/>
          <w:bCs/>
          <w:color w:val="000000"/>
          <w:sz w:val="24"/>
          <w:szCs w:val="24"/>
        </w:rPr>
        <w:t>and</w:t>
      </w:r>
      <w:r w:rsidRPr="00FA764B">
        <w:rPr>
          <w:rFonts w:asciiTheme="majorBidi" w:hAnsiTheme="majorBidi" w:cstheme="majorBidi"/>
          <w:bCs/>
          <w:color w:val="000000"/>
          <w:sz w:val="24"/>
          <w:szCs w:val="24"/>
        </w:rPr>
        <w:t xml:space="preserve"> T. C. Brock (Eds.), </w:t>
      </w:r>
      <w:r w:rsidRPr="00FA764B">
        <w:rPr>
          <w:rFonts w:asciiTheme="majorBidi" w:hAnsiTheme="majorBidi" w:cstheme="majorBidi"/>
          <w:bCs/>
          <w:i/>
          <w:color w:val="000000"/>
          <w:sz w:val="24"/>
          <w:szCs w:val="24"/>
        </w:rPr>
        <w:t>Persuasion: Psychological insights and perspectives</w:t>
      </w:r>
      <w:r w:rsidRPr="00FA764B">
        <w:rPr>
          <w:rFonts w:asciiTheme="majorBidi" w:hAnsiTheme="majorBidi" w:cstheme="majorBidi"/>
          <w:bCs/>
          <w:color w:val="000000"/>
          <w:sz w:val="24"/>
          <w:szCs w:val="24"/>
        </w:rPr>
        <w:t xml:space="preserve"> (pp. 15</w:t>
      </w:r>
      <w:r w:rsidRPr="00FA764B">
        <w:rPr>
          <w:rFonts w:asciiTheme="majorBidi" w:hAnsiTheme="majorBidi" w:cstheme="majorBidi"/>
          <w:color w:val="333333"/>
          <w:sz w:val="24"/>
          <w:szCs w:val="24"/>
          <w:shd w:val="clear" w:color="auto" w:fill="FFFFFF"/>
        </w:rPr>
        <w:t>–</w:t>
      </w:r>
      <w:r w:rsidRPr="00FA764B">
        <w:rPr>
          <w:rFonts w:asciiTheme="majorBidi" w:hAnsiTheme="majorBidi" w:cstheme="majorBidi"/>
          <w:bCs/>
          <w:color w:val="000000"/>
          <w:sz w:val="24"/>
          <w:szCs w:val="24"/>
        </w:rPr>
        <w:t xml:space="preserve">42). Allyn </w:t>
      </w:r>
      <w:r w:rsidR="00BF084F">
        <w:rPr>
          <w:rFonts w:asciiTheme="majorBidi" w:hAnsiTheme="majorBidi" w:cstheme="majorBidi"/>
          <w:bCs/>
          <w:color w:val="000000"/>
          <w:sz w:val="24"/>
          <w:szCs w:val="24"/>
        </w:rPr>
        <w:t>and</w:t>
      </w:r>
      <w:r w:rsidRPr="00FA764B">
        <w:rPr>
          <w:rFonts w:asciiTheme="majorBidi" w:hAnsiTheme="majorBidi" w:cstheme="majorBidi"/>
          <w:bCs/>
          <w:color w:val="000000"/>
          <w:sz w:val="24"/>
          <w:szCs w:val="24"/>
        </w:rPr>
        <w:t xml:space="preserve"> Bacon.</w:t>
      </w:r>
    </w:p>
    <w:p w14:paraId="32F5D5D6" w14:textId="016BB423" w:rsidR="004C3DBA" w:rsidRPr="00AF5753" w:rsidRDefault="004C3DBA" w:rsidP="004C3DBA">
      <w:pPr>
        <w:spacing w:after="0" w:line="480" w:lineRule="exact"/>
        <w:ind w:hanging="567"/>
        <w:contextualSpacing/>
        <w:rPr>
          <w:rFonts w:asciiTheme="majorBidi" w:hAnsiTheme="majorBidi" w:cstheme="majorBidi"/>
          <w:sz w:val="24"/>
          <w:szCs w:val="24"/>
          <w:lang w:val="en-GB"/>
        </w:rPr>
      </w:pPr>
      <w:r w:rsidRPr="00DB1296">
        <w:rPr>
          <w:rFonts w:asciiTheme="majorBidi" w:hAnsiTheme="majorBidi" w:cstheme="majorBidi"/>
          <w:sz w:val="24"/>
          <w:szCs w:val="24"/>
          <w:lang w:val="en-GB"/>
        </w:rPr>
        <w:t xml:space="preserve">Philippe, F. L., Koestner, R., Beaulieu‐Pelletier, G., and Lecours, S. (2011). </w:t>
      </w:r>
      <w:r w:rsidRPr="00AF5753">
        <w:rPr>
          <w:rFonts w:asciiTheme="majorBidi" w:hAnsiTheme="majorBidi" w:cstheme="majorBidi"/>
          <w:sz w:val="24"/>
          <w:szCs w:val="24"/>
          <w:lang w:val="en-GB"/>
        </w:rPr>
        <w:t>The role of need satisfaction as a distinct and basic psychological component of autobiographical memories: A look at well‐being. </w:t>
      </w:r>
      <w:r w:rsidRPr="00AF5753">
        <w:rPr>
          <w:rFonts w:asciiTheme="majorBidi" w:hAnsiTheme="majorBidi" w:cstheme="majorBidi"/>
          <w:i/>
          <w:iCs/>
          <w:sz w:val="24"/>
          <w:szCs w:val="24"/>
          <w:lang w:val="en-GB"/>
        </w:rPr>
        <w:t>Journal of Personality</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79</w:t>
      </w:r>
      <w:r w:rsidRPr="00AF5753">
        <w:rPr>
          <w:rFonts w:asciiTheme="majorBidi" w:hAnsiTheme="majorBidi" w:cstheme="majorBidi"/>
          <w:sz w:val="24"/>
          <w:szCs w:val="24"/>
          <w:lang w:val="en-GB"/>
        </w:rPr>
        <w:t>, pp. 905</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938.</w:t>
      </w:r>
    </w:p>
    <w:p w14:paraId="0B5611AF" w14:textId="08D3DDA6" w:rsidR="00142993" w:rsidRPr="00AF5753" w:rsidRDefault="00142993" w:rsidP="00142993">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Philippe, F. L., Lopes, M., </w:t>
      </w:r>
      <w:proofErr w:type="spellStart"/>
      <w:r w:rsidRPr="00AF5753">
        <w:rPr>
          <w:rFonts w:asciiTheme="majorBidi" w:hAnsiTheme="majorBidi" w:cstheme="majorBidi"/>
          <w:sz w:val="24"/>
          <w:szCs w:val="24"/>
          <w:lang w:val="en-GB"/>
        </w:rPr>
        <w:t>Houlfort</w:t>
      </w:r>
      <w:proofErr w:type="spellEnd"/>
      <w:r w:rsidRPr="00AF5753">
        <w:rPr>
          <w:rFonts w:asciiTheme="majorBidi" w:hAnsiTheme="majorBidi" w:cstheme="majorBidi"/>
          <w:sz w:val="24"/>
          <w:szCs w:val="24"/>
          <w:lang w:val="en-GB"/>
        </w:rPr>
        <w:t xml:space="preserve">, N., and Fernet, C. (2019). Work-related episodic memories can increase or decrease motivation and psychological health at work. </w:t>
      </w:r>
      <w:r w:rsidRPr="00AF5753">
        <w:rPr>
          <w:rFonts w:asciiTheme="majorBidi" w:hAnsiTheme="majorBidi" w:cstheme="majorBidi"/>
          <w:i/>
          <w:iCs/>
          <w:sz w:val="24"/>
          <w:szCs w:val="24"/>
          <w:lang w:val="en-GB"/>
        </w:rPr>
        <w:t>Work &amp; Stress</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33</w:t>
      </w:r>
      <w:r w:rsidRPr="00AF5753">
        <w:rPr>
          <w:rFonts w:asciiTheme="majorBidi" w:hAnsiTheme="majorBidi" w:cstheme="majorBidi"/>
          <w:sz w:val="24"/>
          <w:szCs w:val="24"/>
          <w:lang w:val="en-GB"/>
        </w:rPr>
        <w:t>, pp. 366</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384.</w:t>
      </w:r>
    </w:p>
    <w:p w14:paraId="6C352C43" w14:textId="47DB3E1E" w:rsidR="003C7206" w:rsidRPr="00AF5753" w:rsidRDefault="003C7206" w:rsidP="0028772D">
      <w:pPr>
        <w:spacing w:after="0" w:line="480" w:lineRule="exact"/>
        <w:ind w:hanging="567"/>
        <w:contextualSpacing/>
        <w:rPr>
          <w:rFonts w:asciiTheme="majorBidi" w:hAnsiTheme="majorBidi" w:cstheme="majorBidi"/>
          <w:sz w:val="24"/>
          <w:szCs w:val="24"/>
          <w:lang w:val="en-GB"/>
        </w:rPr>
      </w:pPr>
      <w:r w:rsidRPr="00AC0C40">
        <w:rPr>
          <w:rFonts w:asciiTheme="majorBidi" w:hAnsiTheme="majorBidi" w:cstheme="majorBidi"/>
          <w:sz w:val="24"/>
          <w:szCs w:val="24"/>
          <w:lang w:val="en-GB"/>
        </w:rPr>
        <w:t xml:space="preserve">Podsakoff, P. M., MacKenzie, S. B., Lee, </w:t>
      </w:r>
      <w:r w:rsidR="00CC1F22" w:rsidRPr="00AC0C40">
        <w:rPr>
          <w:rFonts w:asciiTheme="majorBidi" w:hAnsiTheme="majorBidi" w:cstheme="majorBidi"/>
          <w:sz w:val="24"/>
          <w:szCs w:val="24"/>
          <w:lang w:val="en-GB"/>
        </w:rPr>
        <w:t xml:space="preserve">J. Y., </w:t>
      </w:r>
      <w:r w:rsidR="00BA1EAB" w:rsidRPr="00AC0C40">
        <w:rPr>
          <w:rFonts w:asciiTheme="majorBidi" w:hAnsiTheme="majorBidi" w:cstheme="majorBidi"/>
          <w:sz w:val="24"/>
          <w:szCs w:val="24"/>
          <w:lang w:val="en-GB"/>
        </w:rPr>
        <w:t>and</w:t>
      </w:r>
      <w:r w:rsidR="00CC1F22" w:rsidRPr="00AC0C40">
        <w:rPr>
          <w:rFonts w:asciiTheme="majorBidi" w:hAnsiTheme="majorBidi" w:cstheme="majorBidi"/>
          <w:sz w:val="24"/>
          <w:szCs w:val="24"/>
          <w:lang w:val="en-GB"/>
        </w:rPr>
        <w:t xml:space="preserve"> Podsakoff, N. P. </w:t>
      </w:r>
      <w:r w:rsidR="00185346" w:rsidRPr="00AC0C40">
        <w:rPr>
          <w:rFonts w:asciiTheme="majorBidi" w:hAnsiTheme="majorBidi" w:cstheme="majorBidi"/>
          <w:sz w:val="24"/>
          <w:szCs w:val="24"/>
          <w:lang w:val="en-GB"/>
        </w:rPr>
        <w:t>(</w:t>
      </w:r>
      <w:r w:rsidR="00CC1F22" w:rsidRPr="00AC0C40">
        <w:rPr>
          <w:rFonts w:asciiTheme="majorBidi" w:hAnsiTheme="majorBidi" w:cstheme="majorBidi"/>
          <w:sz w:val="24"/>
          <w:szCs w:val="24"/>
          <w:lang w:val="en-GB"/>
        </w:rPr>
        <w:t>2003</w:t>
      </w:r>
      <w:r w:rsidR="00185346" w:rsidRPr="00AC0C40">
        <w:rPr>
          <w:rFonts w:asciiTheme="majorBidi" w:hAnsiTheme="majorBidi" w:cstheme="majorBidi"/>
          <w:sz w:val="24"/>
          <w:szCs w:val="24"/>
          <w:lang w:val="en-GB"/>
        </w:rPr>
        <w:t>)</w:t>
      </w:r>
      <w:r w:rsidRPr="00AC0C40">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Common method biases in behavioral research: a critical review of the literature and recommended remedies. </w:t>
      </w:r>
      <w:r w:rsidRPr="00AF5753">
        <w:rPr>
          <w:rFonts w:asciiTheme="majorBidi" w:hAnsiTheme="majorBidi" w:cstheme="majorBidi"/>
          <w:bCs/>
          <w:i/>
          <w:iCs/>
          <w:sz w:val="24"/>
          <w:szCs w:val="24"/>
          <w:lang w:val="en-GB"/>
        </w:rPr>
        <w:t>Journal of Applied Psychology</w:t>
      </w:r>
      <w:r w:rsidRPr="00AF5753">
        <w:rPr>
          <w:rFonts w:asciiTheme="majorBidi" w:hAnsiTheme="majorBidi" w:cstheme="majorBidi"/>
          <w:sz w:val="24"/>
          <w:szCs w:val="24"/>
          <w:lang w:val="en-GB"/>
        </w:rPr>
        <w:t>, </w:t>
      </w:r>
      <w:r w:rsidRPr="00AF5753">
        <w:rPr>
          <w:rFonts w:asciiTheme="majorBidi" w:hAnsiTheme="majorBidi" w:cstheme="majorBidi"/>
          <w:b/>
          <w:bCs/>
          <w:i/>
          <w:sz w:val="24"/>
          <w:szCs w:val="24"/>
          <w:lang w:val="en-GB"/>
        </w:rPr>
        <w:t>88</w:t>
      </w:r>
      <w:r w:rsidR="00185346" w:rsidRPr="00AF5753">
        <w:rPr>
          <w:rFonts w:asciiTheme="majorBidi" w:hAnsiTheme="majorBidi" w:cstheme="majorBidi"/>
          <w:iCs/>
          <w:sz w:val="24"/>
          <w:szCs w:val="24"/>
          <w:lang w:val="en-GB"/>
        </w:rPr>
        <w:t>,</w:t>
      </w:r>
      <w:r w:rsidRPr="00AF5753">
        <w:rPr>
          <w:rFonts w:asciiTheme="majorBidi" w:hAnsiTheme="majorBidi" w:cstheme="majorBidi"/>
          <w:sz w:val="24"/>
          <w:szCs w:val="24"/>
          <w:lang w:val="en-GB"/>
        </w:rPr>
        <w:t xml:space="preserve"> </w:t>
      </w:r>
      <w:r w:rsidR="008A5737"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879</w:t>
      </w:r>
      <w:r w:rsidR="003F21A6" w:rsidRPr="00B4206F">
        <w:rPr>
          <w:rFonts w:asciiTheme="majorBidi" w:hAnsiTheme="majorBidi" w:cstheme="majorBidi"/>
          <w:color w:val="333333"/>
          <w:sz w:val="24"/>
          <w:szCs w:val="24"/>
          <w:shd w:val="clear" w:color="auto" w:fill="FFFFFF"/>
        </w:rPr>
        <w:t>–</w:t>
      </w:r>
      <w:r w:rsidR="00B6255E" w:rsidRPr="00AF5753">
        <w:rPr>
          <w:rFonts w:asciiTheme="majorBidi" w:hAnsiTheme="majorBidi" w:cstheme="majorBidi"/>
          <w:sz w:val="24"/>
          <w:szCs w:val="24"/>
          <w:lang w:val="en-GB"/>
        </w:rPr>
        <w:t>903</w:t>
      </w:r>
      <w:r w:rsidRPr="00AF5753">
        <w:rPr>
          <w:rFonts w:asciiTheme="majorBidi" w:hAnsiTheme="majorBidi" w:cstheme="majorBidi"/>
          <w:sz w:val="24"/>
          <w:szCs w:val="24"/>
          <w:lang w:val="en-GB"/>
        </w:rPr>
        <w:t>.</w:t>
      </w:r>
    </w:p>
    <w:p w14:paraId="291CCC7D" w14:textId="0B844073" w:rsidR="002E6F6D" w:rsidRPr="00AF5753" w:rsidRDefault="002E6F6D"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Podsakoff, P. M., MacKenzie, S. B.</w:t>
      </w:r>
      <w:r w:rsidR="00CC1F22" w:rsidRPr="00AF5753">
        <w:rPr>
          <w:rFonts w:asciiTheme="majorBidi" w:hAnsiTheme="majorBidi" w:cstheme="majorBidi"/>
          <w:sz w:val="24"/>
          <w:szCs w:val="24"/>
          <w:lang w:val="en-GB"/>
        </w:rPr>
        <w:t xml:space="preserve">, Moorman, R. H., </w:t>
      </w:r>
      <w:r w:rsidR="00BA1EAB" w:rsidRPr="00AF5753">
        <w:rPr>
          <w:rFonts w:asciiTheme="majorBidi" w:hAnsiTheme="majorBidi" w:cstheme="majorBidi"/>
          <w:sz w:val="24"/>
          <w:szCs w:val="24"/>
          <w:lang w:val="en-GB"/>
        </w:rPr>
        <w:t>and</w:t>
      </w:r>
      <w:r w:rsidR="00CC1F22" w:rsidRPr="00AF5753">
        <w:rPr>
          <w:rFonts w:asciiTheme="majorBidi" w:hAnsiTheme="majorBidi" w:cstheme="majorBidi"/>
          <w:sz w:val="24"/>
          <w:szCs w:val="24"/>
          <w:lang w:val="en-GB"/>
        </w:rPr>
        <w:t xml:space="preserve"> Fetter, R. </w:t>
      </w:r>
      <w:r w:rsidR="00185346" w:rsidRPr="00AF5753">
        <w:rPr>
          <w:rFonts w:asciiTheme="majorBidi" w:hAnsiTheme="majorBidi" w:cstheme="majorBidi"/>
          <w:sz w:val="24"/>
          <w:szCs w:val="24"/>
          <w:lang w:val="en-GB"/>
        </w:rPr>
        <w:t>(</w:t>
      </w:r>
      <w:r w:rsidR="00CC1F22" w:rsidRPr="00AF5753">
        <w:rPr>
          <w:rFonts w:asciiTheme="majorBidi" w:hAnsiTheme="majorBidi" w:cstheme="majorBidi"/>
          <w:sz w:val="24"/>
          <w:szCs w:val="24"/>
          <w:lang w:val="en-GB"/>
        </w:rPr>
        <w:t>1990</w:t>
      </w:r>
      <w:r w:rsidR="00185346"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Transformational leader behaviors and their effects on followers' trust in leader, satisfaction, and organizational citizenship behaviors. </w:t>
      </w:r>
      <w:r w:rsidRPr="00AF5753">
        <w:rPr>
          <w:rFonts w:asciiTheme="majorBidi" w:hAnsiTheme="majorBidi" w:cstheme="majorBidi"/>
          <w:bCs/>
          <w:i/>
          <w:sz w:val="24"/>
          <w:szCs w:val="24"/>
          <w:lang w:val="en-GB"/>
        </w:rPr>
        <w:t>The Leadership Quarterly</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1</w:t>
      </w:r>
      <w:r w:rsidR="00185346" w:rsidRPr="00AF5753">
        <w:rPr>
          <w:rFonts w:asciiTheme="majorBidi" w:hAnsiTheme="majorBidi" w:cstheme="majorBidi"/>
          <w:sz w:val="24"/>
          <w:szCs w:val="24"/>
          <w:lang w:val="en-GB"/>
        </w:rPr>
        <w:t>,</w:t>
      </w:r>
      <w:r w:rsidR="009042DC" w:rsidRPr="00AF5753">
        <w:rPr>
          <w:rFonts w:asciiTheme="majorBidi" w:hAnsiTheme="majorBidi" w:cstheme="majorBidi"/>
          <w:sz w:val="24"/>
          <w:szCs w:val="24"/>
          <w:lang w:val="en-GB"/>
        </w:rPr>
        <w:t xml:space="preserve"> </w:t>
      </w:r>
      <w:r w:rsidR="00E01813" w:rsidRPr="00AF5753">
        <w:rPr>
          <w:rFonts w:asciiTheme="majorBidi" w:hAnsiTheme="majorBidi" w:cstheme="majorBidi"/>
          <w:sz w:val="24"/>
          <w:szCs w:val="24"/>
          <w:lang w:val="en-GB"/>
        </w:rPr>
        <w:t xml:space="preserve">pp. </w:t>
      </w:r>
      <w:r w:rsidR="009042DC" w:rsidRPr="00AF5753">
        <w:rPr>
          <w:rFonts w:asciiTheme="majorBidi" w:hAnsiTheme="majorBidi" w:cstheme="majorBidi"/>
          <w:sz w:val="24"/>
          <w:szCs w:val="24"/>
          <w:lang w:val="en-GB"/>
        </w:rPr>
        <w:t>107</w:t>
      </w:r>
      <w:r w:rsidR="003F21A6" w:rsidRPr="00B4206F">
        <w:rPr>
          <w:rFonts w:asciiTheme="majorBidi" w:hAnsiTheme="majorBidi" w:cstheme="majorBidi"/>
          <w:color w:val="333333"/>
          <w:sz w:val="24"/>
          <w:szCs w:val="24"/>
          <w:shd w:val="clear" w:color="auto" w:fill="FFFFFF"/>
        </w:rPr>
        <w:t>–</w:t>
      </w:r>
      <w:r w:rsidR="009042DC" w:rsidRPr="00AF5753">
        <w:rPr>
          <w:rFonts w:asciiTheme="majorBidi" w:hAnsiTheme="majorBidi" w:cstheme="majorBidi"/>
          <w:sz w:val="24"/>
          <w:szCs w:val="24"/>
          <w:lang w:val="en-GB"/>
        </w:rPr>
        <w:t>142.</w:t>
      </w:r>
    </w:p>
    <w:p w14:paraId="0CF0E4B9" w14:textId="5694AA9E" w:rsidR="006A550B" w:rsidRPr="00AF5753" w:rsidRDefault="006A550B"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Podsakoff, P.</w:t>
      </w:r>
      <w:r w:rsidR="008D6B7E" w:rsidRPr="00AF5753">
        <w:rPr>
          <w:rFonts w:asciiTheme="majorBidi" w:hAnsiTheme="majorBidi" w:cstheme="majorBidi"/>
          <w:sz w:val="24"/>
          <w:szCs w:val="24"/>
          <w:lang w:val="en-GB"/>
        </w:rPr>
        <w:t xml:space="preserve"> </w:t>
      </w:r>
      <w:r w:rsidRPr="00AF5753">
        <w:rPr>
          <w:rFonts w:asciiTheme="majorBidi" w:hAnsiTheme="majorBidi" w:cstheme="majorBidi"/>
          <w:sz w:val="24"/>
          <w:szCs w:val="24"/>
          <w:lang w:val="en-GB"/>
        </w:rPr>
        <w:t>M., MacKenzie, S. B.,</w:t>
      </w:r>
      <w:r w:rsidR="00CC1F22" w:rsidRPr="00AF5753">
        <w:rPr>
          <w:rFonts w:asciiTheme="majorBidi" w:hAnsiTheme="majorBidi" w:cstheme="majorBidi"/>
          <w:sz w:val="24"/>
          <w:szCs w:val="24"/>
          <w:lang w:val="en-GB"/>
        </w:rPr>
        <w:t xml:space="preserve"> Paine, J. B., Bachrach, D. G. </w:t>
      </w:r>
      <w:r w:rsidR="00EF55BA" w:rsidRPr="00AF5753">
        <w:rPr>
          <w:rFonts w:asciiTheme="majorBidi" w:hAnsiTheme="majorBidi" w:cstheme="majorBidi"/>
          <w:sz w:val="24"/>
          <w:szCs w:val="24"/>
          <w:lang w:val="en-GB"/>
        </w:rPr>
        <w:t>(</w:t>
      </w:r>
      <w:r w:rsidR="00CC1F22" w:rsidRPr="00AF5753">
        <w:rPr>
          <w:rFonts w:asciiTheme="majorBidi" w:hAnsiTheme="majorBidi" w:cstheme="majorBidi"/>
          <w:sz w:val="24"/>
          <w:szCs w:val="24"/>
          <w:lang w:val="en-GB"/>
        </w:rPr>
        <w:t>2000</w:t>
      </w:r>
      <w:r w:rsidR="00EF55BA"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Organizational citizenship behaviors: A critical review of the theoretical and empirical literature and suggestions for future research. </w:t>
      </w:r>
      <w:r w:rsidRPr="00AF5753">
        <w:rPr>
          <w:rFonts w:asciiTheme="majorBidi" w:hAnsiTheme="majorBidi" w:cstheme="majorBidi"/>
          <w:bCs/>
          <w:i/>
          <w:sz w:val="24"/>
          <w:szCs w:val="24"/>
          <w:lang w:val="en-GB"/>
        </w:rPr>
        <w:t>Journal of Management</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26</w:t>
      </w:r>
      <w:r w:rsidR="00EF55BA"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 xml:space="preserve"> </w:t>
      </w:r>
      <w:r w:rsidR="00CA58A6"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513</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563.</w:t>
      </w:r>
    </w:p>
    <w:p w14:paraId="70C1B658" w14:textId="77777777" w:rsidR="00321C30" w:rsidRDefault="006520F8" w:rsidP="00321C30">
      <w:pPr>
        <w:spacing w:after="0" w:line="480" w:lineRule="exact"/>
        <w:ind w:hanging="567"/>
        <w:contextualSpacing/>
        <w:rPr>
          <w:rFonts w:asciiTheme="majorBidi" w:hAnsiTheme="majorBidi" w:cstheme="majorBidi"/>
          <w:sz w:val="24"/>
          <w:szCs w:val="24"/>
          <w:lang w:val="en-GB"/>
        </w:rPr>
      </w:pPr>
      <w:proofErr w:type="spellStart"/>
      <w:r w:rsidRPr="00AF5753">
        <w:rPr>
          <w:rFonts w:asciiTheme="majorBidi" w:hAnsiTheme="majorBidi" w:cstheme="majorBidi"/>
          <w:sz w:val="24"/>
          <w:szCs w:val="24"/>
          <w:lang w:val="en-GB"/>
        </w:rPr>
        <w:t>Rogaten</w:t>
      </w:r>
      <w:proofErr w:type="spellEnd"/>
      <w:r w:rsidRPr="00AF5753">
        <w:rPr>
          <w:rFonts w:asciiTheme="majorBidi" w:hAnsiTheme="majorBidi" w:cstheme="majorBidi"/>
          <w:sz w:val="24"/>
          <w:szCs w:val="24"/>
          <w:lang w:val="en-GB"/>
        </w:rPr>
        <w:t xml:space="preserve">, J., </w:t>
      </w:r>
      <w:r w:rsidR="003C79AC">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Moneta, G. B. (2015). Development and validation of the short Use of Creative Cognition Scale in studying. </w:t>
      </w:r>
      <w:r w:rsidRPr="00AF5753">
        <w:rPr>
          <w:rFonts w:asciiTheme="majorBidi" w:hAnsiTheme="majorBidi" w:cstheme="majorBidi"/>
          <w:i/>
          <w:iCs/>
          <w:sz w:val="24"/>
          <w:szCs w:val="24"/>
          <w:lang w:val="en-GB"/>
        </w:rPr>
        <w:t>Educational Psychology</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35</w:t>
      </w:r>
      <w:r w:rsidRPr="00AF5753">
        <w:rPr>
          <w:rFonts w:asciiTheme="majorBidi" w:hAnsiTheme="majorBidi" w:cstheme="majorBidi"/>
          <w:sz w:val="24"/>
          <w:szCs w:val="24"/>
          <w:lang w:val="en-GB"/>
        </w:rPr>
        <w:t>, pp. 294–314.</w:t>
      </w:r>
    </w:p>
    <w:p w14:paraId="3FBD67C2" w14:textId="60C05B5E" w:rsidR="00321C30" w:rsidRPr="00AF5753" w:rsidRDefault="00321C30">
      <w:pPr>
        <w:spacing w:after="0" w:line="480" w:lineRule="exact"/>
        <w:ind w:hanging="567"/>
        <w:contextualSpacing/>
        <w:rPr>
          <w:rFonts w:asciiTheme="majorBidi" w:hAnsiTheme="majorBidi" w:cstheme="majorBidi"/>
          <w:sz w:val="24"/>
          <w:szCs w:val="24"/>
          <w:lang w:val="en-GB"/>
        </w:rPr>
      </w:pPr>
      <w:r w:rsidRPr="00B67D29">
        <w:rPr>
          <w:rFonts w:asciiTheme="majorBidi" w:hAnsiTheme="majorBidi" w:cstheme="majorBidi"/>
          <w:sz w:val="24"/>
          <w:szCs w:val="24"/>
        </w:rPr>
        <w:lastRenderedPageBreak/>
        <w:t xml:space="preserve">Rosch, E. (1978). Principles of categorization. In E. Rosch &amp; B. B. Lloyd (Eds.), </w:t>
      </w:r>
      <w:r w:rsidRPr="00622B24">
        <w:rPr>
          <w:rFonts w:asciiTheme="majorBidi" w:hAnsiTheme="majorBidi" w:cstheme="majorBidi"/>
          <w:i/>
          <w:iCs/>
          <w:sz w:val="24"/>
          <w:szCs w:val="24"/>
        </w:rPr>
        <w:t>Cognition and categorization</w:t>
      </w:r>
      <w:r w:rsidRPr="00B67D29">
        <w:rPr>
          <w:rFonts w:asciiTheme="majorBidi" w:hAnsiTheme="majorBidi" w:cstheme="majorBidi"/>
          <w:sz w:val="24"/>
          <w:szCs w:val="24"/>
        </w:rPr>
        <w:t xml:space="preserve"> (pp. 27–48). Erlbaum.</w:t>
      </w:r>
    </w:p>
    <w:p w14:paraId="6F89947A" w14:textId="778924D8" w:rsidR="005E03A8" w:rsidRDefault="006B0D81" w:rsidP="005E03A8">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Rosseel, Y. (2012). Lavaan: An R package for structural equation modeling. </w:t>
      </w:r>
      <w:r w:rsidRPr="00AF5753">
        <w:rPr>
          <w:rFonts w:asciiTheme="majorBidi" w:hAnsiTheme="majorBidi" w:cstheme="majorBidi"/>
          <w:i/>
          <w:iCs/>
          <w:sz w:val="24"/>
          <w:szCs w:val="24"/>
          <w:lang w:val="en-GB"/>
        </w:rPr>
        <w:t xml:space="preserve">Journal of Statistical Software, </w:t>
      </w:r>
      <w:r w:rsidRPr="00AF5753">
        <w:rPr>
          <w:rFonts w:asciiTheme="majorBidi" w:hAnsiTheme="majorBidi" w:cstheme="majorBidi"/>
          <w:b/>
          <w:bCs/>
          <w:i/>
          <w:iCs/>
          <w:sz w:val="24"/>
          <w:szCs w:val="24"/>
          <w:lang w:val="en-GB"/>
        </w:rPr>
        <w:t>48</w:t>
      </w:r>
      <w:r w:rsidRPr="00AF5753">
        <w:rPr>
          <w:rFonts w:asciiTheme="majorBidi" w:hAnsiTheme="majorBidi" w:cstheme="majorBidi"/>
          <w:sz w:val="24"/>
          <w:szCs w:val="24"/>
          <w:lang w:val="en-GB"/>
        </w:rPr>
        <w:t xml:space="preserve">, </w:t>
      </w:r>
      <w:r w:rsidR="00CA58A6" w:rsidRPr="00AF5753">
        <w:rPr>
          <w:rFonts w:asciiTheme="majorBidi" w:hAnsiTheme="majorBidi" w:cstheme="majorBidi"/>
          <w:sz w:val="24"/>
          <w:szCs w:val="24"/>
          <w:lang w:val="en-GB"/>
        </w:rPr>
        <w:t xml:space="preserve">pp. </w:t>
      </w:r>
      <w:r w:rsidRPr="00AF5753">
        <w:rPr>
          <w:rFonts w:asciiTheme="majorBidi" w:hAnsiTheme="majorBidi" w:cstheme="majorBidi"/>
          <w:sz w:val="24"/>
          <w:szCs w:val="24"/>
          <w:lang w:val="en-GB"/>
        </w:rPr>
        <w:t>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36.</w:t>
      </w:r>
    </w:p>
    <w:p w14:paraId="7CC7C25A" w14:textId="0C120AF4" w:rsidR="005E03A8" w:rsidRPr="00AF5753" w:rsidRDefault="005E03A8" w:rsidP="005E03A8">
      <w:pPr>
        <w:spacing w:after="0" w:line="480" w:lineRule="exact"/>
        <w:ind w:hanging="567"/>
        <w:contextualSpacing/>
        <w:rPr>
          <w:rFonts w:asciiTheme="majorBidi" w:hAnsiTheme="majorBidi" w:cstheme="majorBidi"/>
          <w:sz w:val="24"/>
          <w:szCs w:val="24"/>
          <w:lang w:val="en-GB"/>
        </w:rPr>
      </w:pPr>
      <w:r w:rsidRPr="005E03A8">
        <w:rPr>
          <w:rFonts w:asciiTheme="majorBidi" w:hAnsiTheme="majorBidi" w:cstheme="majorBidi"/>
          <w:color w:val="000000" w:themeColor="text1"/>
          <w:sz w:val="24"/>
          <w:szCs w:val="24"/>
          <w:lang w:val="en-GB"/>
        </w:rPr>
        <w:t xml:space="preserve">Salanova, M., </w:t>
      </w:r>
      <w:proofErr w:type="spellStart"/>
      <w:r w:rsidRPr="005E03A8">
        <w:rPr>
          <w:rFonts w:asciiTheme="majorBidi" w:hAnsiTheme="majorBidi" w:cstheme="majorBidi"/>
          <w:color w:val="000000" w:themeColor="text1"/>
          <w:sz w:val="24"/>
          <w:szCs w:val="24"/>
          <w:lang w:val="en-GB"/>
        </w:rPr>
        <w:t>Lorente</w:t>
      </w:r>
      <w:proofErr w:type="spellEnd"/>
      <w:r w:rsidRPr="005E03A8">
        <w:rPr>
          <w:rFonts w:asciiTheme="majorBidi" w:hAnsiTheme="majorBidi" w:cstheme="majorBidi"/>
          <w:color w:val="000000" w:themeColor="text1"/>
          <w:sz w:val="24"/>
          <w:szCs w:val="24"/>
          <w:lang w:val="en-GB"/>
        </w:rPr>
        <w:t xml:space="preserve">, L., </w:t>
      </w:r>
      <w:proofErr w:type="spellStart"/>
      <w:r w:rsidRPr="005E03A8">
        <w:rPr>
          <w:rFonts w:asciiTheme="majorBidi" w:hAnsiTheme="majorBidi" w:cstheme="majorBidi"/>
          <w:color w:val="000000" w:themeColor="text1"/>
          <w:sz w:val="24"/>
          <w:szCs w:val="24"/>
          <w:lang w:val="en-GB"/>
        </w:rPr>
        <w:t>Chambel</w:t>
      </w:r>
      <w:proofErr w:type="spellEnd"/>
      <w:r w:rsidRPr="005E03A8">
        <w:rPr>
          <w:rFonts w:asciiTheme="majorBidi" w:hAnsiTheme="majorBidi" w:cstheme="majorBidi"/>
          <w:color w:val="000000" w:themeColor="text1"/>
          <w:sz w:val="24"/>
          <w:szCs w:val="24"/>
          <w:lang w:val="en-GB"/>
        </w:rPr>
        <w:t>, M. J., and Martinez, I. M. (2011). Linking transformational leadership to nurses’ extra-role performance: the m</w:t>
      </w:r>
      <w:r>
        <w:rPr>
          <w:rFonts w:asciiTheme="majorBidi" w:hAnsiTheme="majorBidi" w:cstheme="majorBidi"/>
          <w:color w:val="000000" w:themeColor="text1"/>
          <w:sz w:val="24"/>
          <w:szCs w:val="24"/>
          <w:lang w:val="en-GB"/>
        </w:rPr>
        <w:t xml:space="preserve">ediating role of self-efficacy and work engagement. </w:t>
      </w:r>
      <w:r w:rsidRPr="005E03A8">
        <w:rPr>
          <w:rFonts w:asciiTheme="majorBidi" w:hAnsiTheme="majorBidi" w:cstheme="majorBidi"/>
          <w:i/>
          <w:iCs/>
          <w:color w:val="000000" w:themeColor="text1"/>
          <w:sz w:val="24"/>
          <w:szCs w:val="24"/>
          <w:shd w:val="clear" w:color="auto" w:fill="FFFFFF"/>
        </w:rPr>
        <w:t>Journal of Advanced Nursing</w:t>
      </w:r>
      <w:r w:rsidRPr="005E03A8">
        <w:rPr>
          <w:rFonts w:asciiTheme="majorBidi" w:hAnsiTheme="majorBidi" w:cstheme="majorBidi"/>
          <w:color w:val="000000" w:themeColor="text1"/>
          <w:sz w:val="24"/>
          <w:szCs w:val="24"/>
          <w:shd w:val="clear" w:color="auto" w:fill="FFFFFF"/>
        </w:rPr>
        <w:t> </w:t>
      </w:r>
      <w:r w:rsidRPr="005E03A8">
        <w:rPr>
          <w:rFonts w:asciiTheme="majorBidi" w:hAnsiTheme="majorBidi" w:cstheme="majorBidi"/>
          <w:b/>
          <w:bCs/>
          <w:color w:val="000000" w:themeColor="text1"/>
          <w:sz w:val="24"/>
          <w:szCs w:val="24"/>
          <w:shd w:val="clear" w:color="auto" w:fill="FFFFFF"/>
        </w:rPr>
        <w:t>67</w:t>
      </w:r>
      <w:r w:rsidRPr="005E03A8">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 xml:space="preserve">pp. </w:t>
      </w:r>
      <w:r w:rsidRPr="005E03A8">
        <w:rPr>
          <w:rFonts w:asciiTheme="majorBidi" w:hAnsiTheme="majorBidi" w:cstheme="majorBidi"/>
          <w:color w:val="000000" w:themeColor="text1"/>
          <w:sz w:val="24"/>
          <w:szCs w:val="24"/>
          <w:shd w:val="clear" w:color="auto" w:fill="FFFFFF"/>
        </w:rPr>
        <w:t>2256–2266.</w:t>
      </w:r>
    </w:p>
    <w:p w14:paraId="4359DB65" w14:textId="2B449457" w:rsidR="00492713" w:rsidRPr="00FF5B84" w:rsidRDefault="00492713" w:rsidP="0028772D">
      <w:pPr>
        <w:spacing w:after="0" w:line="480" w:lineRule="exact"/>
        <w:ind w:hanging="567"/>
        <w:contextualSpacing/>
        <w:rPr>
          <w:rFonts w:asciiTheme="majorBidi" w:hAnsiTheme="majorBidi" w:cstheme="majorBidi"/>
          <w:sz w:val="24"/>
          <w:szCs w:val="24"/>
          <w:lang w:val="de-DE"/>
        </w:rPr>
      </w:pPr>
      <w:r w:rsidRPr="00AF5753">
        <w:rPr>
          <w:rFonts w:asciiTheme="majorBidi" w:hAnsiTheme="majorBidi" w:cstheme="majorBidi"/>
          <w:sz w:val="24"/>
          <w:szCs w:val="24"/>
          <w:lang w:val="en-GB"/>
        </w:rPr>
        <w:t xml:space="preserve">Satorra, A.,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Bentler, P. M. (2010). Ensuring pos</w:t>
      </w:r>
      <w:r w:rsidR="00CE1074" w:rsidRPr="00AF5753">
        <w:rPr>
          <w:rFonts w:asciiTheme="majorBidi" w:hAnsiTheme="majorBidi" w:cstheme="majorBidi"/>
          <w:sz w:val="24"/>
          <w:szCs w:val="24"/>
          <w:lang w:val="en-GB"/>
        </w:rPr>
        <w:t>i</w:t>
      </w:r>
      <w:r w:rsidRPr="00AF5753">
        <w:rPr>
          <w:rFonts w:asciiTheme="majorBidi" w:hAnsiTheme="majorBidi" w:cstheme="majorBidi"/>
          <w:sz w:val="24"/>
          <w:szCs w:val="24"/>
          <w:lang w:val="en-GB"/>
        </w:rPr>
        <w:t xml:space="preserve">tiveness of the scaled difference chi-square test statistic. </w:t>
      </w:r>
      <w:r w:rsidRPr="00FF5B84">
        <w:rPr>
          <w:rFonts w:asciiTheme="majorBidi" w:hAnsiTheme="majorBidi" w:cstheme="majorBidi"/>
          <w:bCs/>
          <w:i/>
          <w:sz w:val="24"/>
          <w:szCs w:val="24"/>
          <w:lang w:val="de-DE"/>
        </w:rPr>
        <w:t>Psychometrika</w:t>
      </w:r>
      <w:r w:rsidRPr="00FF5B84">
        <w:rPr>
          <w:rFonts w:asciiTheme="majorBidi" w:hAnsiTheme="majorBidi" w:cstheme="majorBidi"/>
          <w:sz w:val="24"/>
          <w:szCs w:val="24"/>
          <w:lang w:val="de-DE"/>
        </w:rPr>
        <w:t xml:space="preserve">, </w:t>
      </w:r>
      <w:r w:rsidRPr="00FF5B84">
        <w:rPr>
          <w:rFonts w:asciiTheme="majorBidi" w:hAnsiTheme="majorBidi" w:cstheme="majorBidi"/>
          <w:b/>
          <w:bCs/>
          <w:i/>
          <w:iCs/>
          <w:sz w:val="24"/>
          <w:szCs w:val="24"/>
          <w:lang w:val="de-DE"/>
        </w:rPr>
        <w:t>75</w:t>
      </w:r>
      <w:r w:rsidR="005B6876" w:rsidRPr="00FF5B84">
        <w:rPr>
          <w:rFonts w:asciiTheme="majorBidi" w:hAnsiTheme="majorBidi" w:cstheme="majorBidi"/>
          <w:sz w:val="24"/>
          <w:szCs w:val="24"/>
          <w:lang w:val="de-DE"/>
        </w:rPr>
        <w:t>,</w:t>
      </w:r>
      <w:r w:rsidR="00955A8E" w:rsidRPr="00FF5B84">
        <w:rPr>
          <w:rFonts w:asciiTheme="majorBidi" w:hAnsiTheme="majorBidi" w:cstheme="majorBidi"/>
          <w:sz w:val="24"/>
          <w:szCs w:val="24"/>
          <w:lang w:val="de-DE"/>
        </w:rPr>
        <w:t xml:space="preserve"> pp.</w:t>
      </w:r>
      <w:r w:rsidR="009042DC" w:rsidRPr="00FF5B84">
        <w:rPr>
          <w:rFonts w:asciiTheme="majorBidi" w:hAnsiTheme="majorBidi" w:cstheme="majorBidi"/>
          <w:sz w:val="24"/>
          <w:szCs w:val="24"/>
          <w:lang w:val="de-DE"/>
        </w:rPr>
        <w:t xml:space="preserve"> 243</w:t>
      </w:r>
      <w:r w:rsidR="003F21A6" w:rsidRPr="004060BC">
        <w:rPr>
          <w:rFonts w:asciiTheme="majorBidi" w:hAnsiTheme="majorBidi" w:cstheme="majorBidi"/>
          <w:color w:val="333333"/>
          <w:sz w:val="24"/>
          <w:szCs w:val="24"/>
          <w:shd w:val="clear" w:color="auto" w:fill="FFFFFF"/>
          <w:lang w:val="de-DE"/>
        </w:rPr>
        <w:t>–</w:t>
      </w:r>
      <w:r w:rsidR="009042DC" w:rsidRPr="00FF5B84">
        <w:rPr>
          <w:rFonts w:asciiTheme="majorBidi" w:hAnsiTheme="majorBidi" w:cstheme="majorBidi"/>
          <w:sz w:val="24"/>
          <w:szCs w:val="24"/>
          <w:lang w:val="de-DE"/>
        </w:rPr>
        <w:t>248.</w:t>
      </w:r>
    </w:p>
    <w:p w14:paraId="62E01CE2" w14:textId="77777777" w:rsidR="00751DD0" w:rsidRPr="00751DD0" w:rsidRDefault="00EF4232" w:rsidP="00751DD0">
      <w:pPr>
        <w:spacing w:after="0" w:line="480" w:lineRule="exact"/>
        <w:ind w:hanging="567"/>
        <w:contextualSpacing/>
        <w:rPr>
          <w:rFonts w:asciiTheme="majorBidi" w:hAnsiTheme="majorBidi" w:cstheme="majorBidi"/>
          <w:sz w:val="24"/>
          <w:szCs w:val="24"/>
          <w:lang w:val="en-GB"/>
        </w:rPr>
      </w:pPr>
      <w:r w:rsidRPr="00FF5B84">
        <w:rPr>
          <w:rFonts w:asciiTheme="majorBidi" w:hAnsiTheme="majorBidi" w:cstheme="majorBidi"/>
          <w:sz w:val="24"/>
          <w:szCs w:val="24"/>
          <w:lang w:val="de-DE"/>
        </w:rPr>
        <w:t xml:space="preserve">Schriesheim, C. A., Powers, K. J., Scandura, T. A., Gardiner, C. C., </w:t>
      </w:r>
      <w:r w:rsidR="003C79AC">
        <w:rPr>
          <w:rFonts w:asciiTheme="majorBidi" w:hAnsiTheme="majorBidi" w:cstheme="majorBidi"/>
          <w:sz w:val="24"/>
          <w:szCs w:val="24"/>
          <w:lang w:val="de-DE"/>
        </w:rPr>
        <w:t>and</w:t>
      </w:r>
      <w:r w:rsidRPr="00FF5B84">
        <w:rPr>
          <w:rFonts w:asciiTheme="majorBidi" w:hAnsiTheme="majorBidi" w:cstheme="majorBidi"/>
          <w:sz w:val="24"/>
          <w:szCs w:val="24"/>
          <w:lang w:val="de-DE"/>
        </w:rPr>
        <w:t xml:space="preserve"> Lankau, M. J. (1993). </w:t>
      </w:r>
      <w:r w:rsidRPr="00AF5753">
        <w:rPr>
          <w:rFonts w:asciiTheme="majorBidi" w:hAnsiTheme="majorBidi" w:cstheme="majorBidi"/>
          <w:sz w:val="24"/>
          <w:szCs w:val="24"/>
          <w:lang w:val="en-GB"/>
        </w:rPr>
        <w:t xml:space="preserve">Improving construct measurement in management research: Comments and a quantitative approach for assessing the theoretical content adequacy of paper-and-pencil survey-type </w:t>
      </w:r>
      <w:r w:rsidRPr="00751DD0">
        <w:rPr>
          <w:rFonts w:asciiTheme="majorBidi" w:hAnsiTheme="majorBidi" w:cstheme="majorBidi"/>
          <w:sz w:val="24"/>
          <w:szCs w:val="24"/>
          <w:lang w:val="en-GB"/>
        </w:rPr>
        <w:t xml:space="preserve">instruments. </w:t>
      </w:r>
      <w:r w:rsidRPr="00751DD0">
        <w:rPr>
          <w:rFonts w:asciiTheme="majorBidi" w:hAnsiTheme="majorBidi" w:cstheme="majorBidi"/>
          <w:i/>
          <w:iCs/>
          <w:sz w:val="24"/>
          <w:szCs w:val="24"/>
          <w:lang w:val="en-GB"/>
        </w:rPr>
        <w:t>Journal of Management</w:t>
      </w:r>
      <w:r w:rsidRPr="00751DD0">
        <w:rPr>
          <w:rFonts w:asciiTheme="majorBidi" w:hAnsiTheme="majorBidi" w:cstheme="majorBidi"/>
          <w:sz w:val="24"/>
          <w:szCs w:val="24"/>
          <w:lang w:val="en-GB"/>
        </w:rPr>
        <w:t xml:space="preserve">, </w:t>
      </w:r>
      <w:r w:rsidRPr="00751DD0">
        <w:rPr>
          <w:rFonts w:asciiTheme="majorBidi" w:hAnsiTheme="majorBidi" w:cstheme="majorBidi"/>
          <w:b/>
          <w:bCs/>
          <w:i/>
          <w:iCs/>
          <w:sz w:val="24"/>
          <w:szCs w:val="24"/>
          <w:lang w:val="en-GB"/>
        </w:rPr>
        <w:t>19</w:t>
      </w:r>
      <w:r w:rsidRPr="00751DD0">
        <w:rPr>
          <w:rFonts w:asciiTheme="majorBidi" w:hAnsiTheme="majorBidi" w:cstheme="majorBidi"/>
          <w:sz w:val="24"/>
          <w:szCs w:val="24"/>
          <w:lang w:val="en-GB"/>
        </w:rPr>
        <w:t>, pp. 385</w:t>
      </w:r>
      <w:r w:rsidR="003F21A6" w:rsidRPr="00751DD0">
        <w:rPr>
          <w:rFonts w:asciiTheme="majorBidi" w:hAnsiTheme="majorBidi" w:cstheme="majorBidi"/>
          <w:color w:val="333333"/>
          <w:sz w:val="24"/>
          <w:szCs w:val="24"/>
          <w:shd w:val="clear" w:color="auto" w:fill="FFFFFF"/>
        </w:rPr>
        <w:t>–</w:t>
      </w:r>
      <w:r w:rsidRPr="00751DD0">
        <w:rPr>
          <w:rFonts w:asciiTheme="majorBidi" w:hAnsiTheme="majorBidi" w:cstheme="majorBidi"/>
          <w:sz w:val="24"/>
          <w:szCs w:val="24"/>
          <w:lang w:val="en-GB"/>
        </w:rPr>
        <w:t>417.</w:t>
      </w:r>
    </w:p>
    <w:p w14:paraId="754B5878" w14:textId="09ABE7E0" w:rsidR="00751DD0" w:rsidRPr="00751DD0" w:rsidRDefault="00751DD0" w:rsidP="00751DD0">
      <w:pPr>
        <w:spacing w:after="0" w:line="480" w:lineRule="exact"/>
        <w:ind w:hanging="567"/>
        <w:contextualSpacing/>
        <w:rPr>
          <w:rFonts w:asciiTheme="majorBidi" w:hAnsiTheme="majorBidi" w:cstheme="majorBidi"/>
          <w:sz w:val="24"/>
          <w:szCs w:val="24"/>
          <w:lang w:val="en-GB"/>
        </w:rPr>
      </w:pPr>
      <w:r w:rsidRPr="00751DD0">
        <w:rPr>
          <w:rFonts w:asciiTheme="majorBidi" w:hAnsiTheme="majorBidi" w:cstheme="majorBidi"/>
          <w:bCs/>
          <w:color w:val="000000"/>
          <w:sz w:val="24"/>
          <w:szCs w:val="24"/>
        </w:rPr>
        <w:t xml:space="preserve">Sedikides, C., and Gregg, A. P. (2003). Portraits of the self. In M. A. Hogg &amp; J. Cooper (Eds.), </w:t>
      </w:r>
      <w:r w:rsidRPr="00751DD0">
        <w:rPr>
          <w:rFonts w:asciiTheme="majorBidi" w:hAnsiTheme="majorBidi" w:cstheme="majorBidi"/>
          <w:bCs/>
          <w:i/>
          <w:color w:val="000000"/>
          <w:sz w:val="24"/>
          <w:szCs w:val="24"/>
        </w:rPr>
        <w:t>Sage handbook of social psychology</w:t>
      </w:r>
      <w:r w:rsidRPr="00751DD0">
        <w:rPr>
          <w:rFonts w:asciiTheme="majorBidi" w:hAnsiTheme="majorBidi" w:cstheme="majorBidi"/>
          <w:bCs/>
          <w:color w:val="000000"/>
          <w:sz w:val="24"/>
          <w:szCs w:val="24"/>
        </w:rPr>
        <w:t xml:space="preserve"> (pp. 110</w:t>
      </w:r>
      <w:r w:rsidRPr="00751DD0">
        <w:rPr>
          <w:rFonts w:asciiTheme="majorBidi" w:hAnsiTheme="majorBidi" w:cstheme="majorBidi"/>
          <w:color w:val="333333"/>
          <w:sz w:val="24"/>
          <w:szCs w:val="24"/>
          <w:shd w:val="clear" w:color="auto" w:fill="FFFFFF"/>
        </w:rPr>
        <w:t>–</w:t>
      </w:r>
      <w:r w:rsidRPr="00751DD0">
        <w:rPr>
          <w:rFonts w:asciiTheme="majorBidi" w:hAnsiTheme="majorBidi" w:cstheme="majorBidi"/>
          <w:bCs/>
          <w:color w:val="000000"/>
          <w:sz w:val="24"/>
          <w:szCs w:val="24"/>
        </w:rPr>
        <w:t>138). Sage Publications.</w:t>
      </w:r>
    </w:p>
    <w:p w14:paraId="1604C1E6" w14:textId="1923BA2C" w:rsidR="001B2A01" w:rsidRPr="001B2A01" w:rsidRDefault="001B2A01" w:rsidP="000374FF">
      <w:pPr>
        <w:spacing w:after="0" w:line="480" w:lineRule="exact"/>
        <w:ind w:hanging="567"/>
        <w:contextualSpacing/>
        <w:rPr>
          <w:rFonts w:asciiTheme="majorBidi" w:hAnsiTheme="majorBidi" w:cstheme="majorBidi"/>
          <w:sz w:val="24"/>
          <w:szCs w:val="24"/>
          <w:lang w:val="en-GB"/>
        </w:rPr>
      </w:pPr>
      <w:r w:rsidRPr="001B2A01">
        <w:rPr>
          <w:rFonts w:asciiTheme="majorBidi" w:hAnsiTheme="majorBidi" w:cstheme="majorBidi"/>
          <w:color w:val="000000"/>
          <w:sz w:val="24"/>
          <w:szCs w:val="24"/>
          <w:lang w:val="en"/>
        </w:rPr>
        <w:t>Sedikides, C.</w:t>
      </w:r>
      <w:r>
        <w:rPr>
          <w:rFonts w:asciiTheme="majorBidi" w:hAnsiTheme="majorBidi" w:cstheme="majorBidi"/>
          <w:color w:val="000000"/>
          <w:sz w:val="24"/>
          <w:szCs w:val="24"/>
          <w:lang w:val="en"/>
        </w:rPr>
        <w:t xml:space="preserve">, and </w:t>
      </w:r>
      <w:r w:rsidRPr="001B2A01">
        <w:rPr>
          <w:rFonts w:asciiTheme="majorBidi" w:hAnsiTheme="majorBidi" w:cstheme="majorBidi"/>
          <w:color w:val="000000"/>
          <w:sz w:val="24"/>
          <w:szCs w:val="24"/>
          <w:lang w:val="en"/>
        </w:rPr>
        <w:t xml:space="preserve">Wildschut, T. (2018). Finding meaning in nostalgia. </w:t>
      </w:r>
      <w:r w:rsidRPr="001B2A01">
        <w:rPr>
          <w:rStyle w:val="Emphasis"/>
          <w:rFonts w:asciiTheme="majorBidi" w:hAnsiTheme="majorBidi" w:cstheme="majorBidi"/>
          <w:color w:val="000000"/>
          <w:sz w:val="24"/>
          <w:szCs w:val="24"/>
          <w:lang w:val="en"/>
        </w:rPr>
        <w:t xml:space="preserve">Review of General Psychology, </w:t>
      </w:r>
      <w:r w:rsidRPr="001B2A01">
        <w:rPr>
          <w:rStyle w:val="Emphasis"/>
          <w:rFonts w:asciiTheme="majorBidi" w:hAnsiTheme="majorBidi" w:cstheme="majorBidi"/>
          <w:b/>
          <w:bCs/>
          <w:color w:val="000000"/>
          <w:sz w:val="24"/>
          <w:szCs w:val="24"/>
          <w:lang w:val="en"/>
        </w:rPr>
        <w:t>22</w:t>
      </w:r>
      <w:r w:rsidRPr="001B2A01">
        <w:rPr>
          <w:rFonts w:asciiTheme="majorBidi" w:hAnsiTheme="majorBidi" w:cstheme="majorBidi"/>
          <w:color w:val="000000"/>
          <w:sz w:val="24"/>
          <w:szCs w:val="24"/>
          <w:lang w:val="en"/>
        </w:rPr>
        <w:t xml:space="preserve">, </w:t>
      </w:r>
      <w:r>
        <w:rPr>
          <w:rFonts w:asciiTheme="majorBidi" w:hAnsiTheme="majorBidi" w:cstheme="majorBidi"/>
          <w:color w:val="000000"/>
          <w:sz w:val="24"/>
          <w:szCs w:val="24"/>
          <w:lang w:val="en"/>
        </w:rPr>
        <w:t xml:space="preserve">pp. </w:t>
      </w:r>
      <w:r w:rsidRPr="001B2A01">
        <w:rPr>
          <w:rFonts w:asciiTheme="majorBidi" w:hAnsiTheme="majorBidi" w:cstheme="majorBidi"/>
          <w:color w:val="000000"/>
          <w:sz w:val="24"/>
          <w:szCs w:val="24"/>
          <w:lang w:val="en"/>
        </w:rPr>
        <w:t>48</w:t>
      </w:r>
      <w:r w:rsidR="003F21A6" w:rsidRPr="00B4206F">
        <w:rPr>
          <w:rFonts w:asciiTheme="majorBidi" w:hAnsiTheme="majorBidi" w:cstheme="majorBidi"/>
          <w:color w:val="333333"/>
          <w:sz w:val="24"/>
          <w:szCs w:val="24"/>
          <w:shd w:val="clear" w:color="auto" w:fill="FFFFFF"/>
        </w:rPr>
        <w:t>–</w:t>
      </w:r>
      <w:r w:rsidRPr="001B2A01">
        <w:rPr>
          <w:rFonts w:asciiTheme="majorBidi" w:hAnsiTheme="majorBidi" w:cstheme="majorBidi"/>
          <w:color w:val="000000"/>
          <w:sz w:val="24"/>
          <w:szCs w:val="24"/>
          <w:lang w:val="en"/>
        </w:rPr>
        <w:t>61.</w:t>
      </w:r>
    </w:p>
    <w:p w14:paraId="41C42310" w14:textId="5374F2D8" w:rsidR="000374FF" w:rsidRPr="00AF5753" w:rsidRDefault="000374FF" w:rsidP="000374FF">
      <w:pPr>
        <w:spacing w:after="0" w:line="480" w:lineRule="exact"/>
        <w:ind w:hanging="567"/>
        <w:contextualSpacing/>
        <w:rPr>
          <w:rFonts w:asciiTheme="majorBidi" w:hAnsiTheme="majorBidi" w:cstheme="majorBidi"/>
          <w:sz w:val="24"/>
          <w:szCs w:val="24"/>
          <w:lang w:val="en-GB"/>
        </w:rPr>
      </w:pPr>
      <w:r w:rsidRPr="001B2A01">
        <w:rPr>
          <w:rFonts w:asciiTheme="majorBidi" w:hAnsiTheme="majorBidi" w:cstheme="majorBidi"/>
          <w:sz w:val="24"/>
          <w:szCs w:val="24"/>
          <w:lang w:val="en-GB"/>
        </w:rPr>
        <w:t>Sedikides, C.</w:t>
      </w:r>
      <w:r w:rsidR="001B2A01">
        <w:rPr>
          <w:rFonts w:asciiTheme="majorBidi" w:hAnsiTheme="majorBidi" w:cstheme="majorBidi"/>
          <w:sz w:val="24"/>
          <w:szCs w:val="24"/>
          <w:lang w:val="en-GB"/>
        </w:rPr>
        <w:t>,</w:t>
      </w:r>
      <w:r w:rsidRPr="001B2A01">
        <w:rPr>
          <w:rFonts w:asciiTheme="majorBidi" w:hAnsiTheme="majorBidi" w:cstheme="majorBidi"/>
          <w:sz w:val="24"/>
          <w:szCs w:val="24"/>
          <w:lang w:val="en-GB"/>
        </w:rPr>
        <w:t xml:space="preserve"> and Wildschut, T. (2020). The motivational potency of nostalgia</w:t>
      </w:r>
      <w:r w:rsidRPr="00AF5753">
        <w:rPr>
          <w:rFonts w:asciiTheme="majorBidi" w:hAnsiTheme="majorBidi" w:cstheme="majorBidi"/>
          <w:sz w:val="24"/>
          <w:szCs w:val="24"/>
          <w:lang w:val="en-GB"/>
        </w:rPr>
        <w:t>: The future is called yesterday. </w:t>
      </w:r>
      <w:r w:rsidRPr="00AF5753">
        <w:rPr>
          <w:rFonts w:asciiTheme="majorBidi" w:hAnsiTheme="majorBidi" w:cstheme="majorBidi"/>
          <w:i/>
          <w:iCs/>
          <w:sz w:val="24"/>
          <w:szCs w:val="24"/>
          <w:lang w:val="en-GB"/>
        </w:rPr>
        <w:t>Advances in Motivation Science</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7</w:t>
      </w:r>
      <w:r w:rsidRPr="00AF5753">
        <w:rPr>
          <w:rFonts w:asciiTheme="majorBidi" w:hAnsiTheme="majorBidi" w:cstheme="majorBidi"/>
          <w:sz w:val="24"/>
          <w:szCs w:val="24"/>
          <w:lang w:val="en-GB"/>
        </w:rPr>
        <w:t>, pp. 75</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111</w:t>
      </w:r>
      <w:r w:rsidR="003F21A6">
        <w:rPr>
          <w:rFonts w:asciiTheme="majorBidi" w:hAnsiTheme="majorBidi" w:cstheme="majorBidi"/>
          <w:sz w:val="24"/>
          <w:szCs w:val="24"/>
          <w:lang w:val="en-GB"/>
        </w:rPr>
        <w:t>.</w:t>
      </w:r>
    </w:p>
    <w:p w14:paraId="20FBE4A5" w14:textId="205FB3B0" w:rsidR="000374FF" w:rsidRPr="000374FF" w:rsidRDefault="000374FF" w:rsidP="000374FF">
      <w:pPr>
        <w:spacing w:after="0" w:line="480" w:lineRule="exact"/>
        <w:ind w:hanging="567"/>
        <w:contextualSpacing/>
        <w:rPr>
          <w:rStyle w:val="Hyperlink"/>
          <w:rFonts w:asciiTheme="majorBidi" w:hAnsiTheme="majorBidi" w:cstheme="majorBidi"/>
          <w:bCs/>
          <w:color w:val="000000"/>
          <w:sz w:val="24"/>
          <w:szCs w:val="24"/>
        </w:rPr>
      </w:pPr>
      <w:r w:rsidRPr="000374FF">
        <w:rPr>
          <w:rFonts w:asciiTheme="majorBidi" w:hAnsiTheme="majorBidi" w:cstheme="majorBidi"/>
          <w:bCs/>
          <w:color w:val="000000"/>
          <w:sz w:val="24"/>
          <w:szCs w:val="24"/>
        </w:rPr>
        <w:t xml:space="preserve">Sedikides, C., Wildschut, T., Arndt, J., </w:t>
      </w:r>
      <w:r w:rsidR="003C79AC">
        <w:rPr>
          <w:rFonts w:asciiTheme="majorBidi" w:hAnsiTheme="majorBidi" w:cstheme="majorBidi"/>
          <w:bCs/>
          <w:color w:val="000000"/>
          <w:sz w:val="24"/>
          <w:szCs w:val="24"/>
        </w:rPr>
        <w:t>and</w:t>
      </w:r>
      <w:r w:rsidRPr="000374FF">
        <w:rPr>
          <w:rFonts w:asciiTheme="majorBidi" w:hAnsiTheme="majorBidi" w:cstheme="majorBidi"/>
          <w:bCs/>
          <w:color w:val="000000"/>
          <w:sz w:val="24"/>
          <w:szCs w:val="24"/>
        </w:rPr>
        <w:t xml:space="preserve"> Routledge, C. (2008). Nostalgia: past, present, and future. </w:t>
      </w:r>
      <w:r w:rsidRPr="000374FF">
        <w:rPr>
          <w:rFonts w:asciiTheme="majorBidi" w:hAnsiTheme="majorBidi" w:cstheme="majorBidi"/>
          <w:bCs/>
          <w:i/>
          <w:color w:val="000000"/>
          <w:sz w:val="24"/>
          <w:szCs w:val="24"/>
        </w:rPr>
        <w:t xml:space="preserve">Current Directions in Psychological Science, </w:t>
      </w:r>
      <w:r w:rsidRPr="000374FF">
        <w:rPr>
          <w:rFonts w:asciiTheme="majorBidi" w:hAnsiTheme="majorBidi" w:cstheme="majorBidi"/>
          <w:b/>
          <w:i/>
          <w:color w:val="000000"/>
          <w:sz w:val="24"/>
          <w:szCs w:val="24"/>
        </w:rPr>
        <w:t>17</w:t>
      </w:r>
      <w:r w:rsidRPr="000374FF">
        <w:rPr>
          <w:rFonts w:asciiTheme="majorBidi" w:hAnsiTheme="majorBidi" w:cstheme="majorBidi"/>
          <w:bCs/>
          <w:color w:val="000000"/>
          <w:sz w:val="24"/>
          <w:szCs w:val="24"/>
        </w:rPr>
        <w:t>, pp. 304</w:t>
      </w:r>
      <w:r w:rsidR="003F21A6" w:rsidRPr="00B4206F">
        <w:rPr>
          <w:rFonts w:asciiTheme="majorBidi" w:hAnsiTheme="majorBidi" w:cstheme="majorBidi"/>
          <w:color w:val="333333"/>
          <w:sz w:val="24"/>
          <w:szCs w:val="24"/>
          <w:shd w:val="clear" w:color="auto" w:fill="FFFFFF"/>
        </w:rPr>
        <w:t>–</w:t>
      </w:r>
      <w:r w:rsidRPr="000374FF">
        <w:rPr>
          <w:rFonts w:asciiTheme="majorBidi" w:hAnsiTheme="majorBidi" w:cstheme="majorBidi"/>
          <w:bCs/>
          <w:color w:val="000000"/>
          <w:sz w:val="24"/>
          <w:szCs w:val="24"/>
        </w:rPr>
        <w:t>307.</w:t>
      </w:r>
      <w:r w:rsidRPr="000374FF">
        <w:rPr>
          <w:rStyle w:val="Hyperlink"/>
          <w:rFonts w:asciiTheme="majorBidi" w:hAnsiTheme="majorBidi" w:cstheme="majorBidi"/>
          <w:bCs/>
          <w:color w:val="000000"/>
          <w:sz w:val="24"/>
          <w:szCs w:val="24"/>
        </w:rPr>
        <w:t xml:space="preserve"> </w:t>
      </w:r>
    </w:p>
    <w:p w14:paraId="099E19B0" w14:textId="659EB857" w:rsidR="000374FF" w:rsidRPr="000374FF" w:rsidRDefault="000374FF" w:rsidP="000374FF">
      <w:pPr>
        <w:spacing w:after="0" w:line="480" w:lineRule="exact"/>
        <w:ind w:hanging="567"/>
        <w:contextualSpacing/>
        <w:rPr>
          <w:rFonts w:asciiTheme="majorBidi" w:hAnsiTheme="majorBidi" w:cstheme="majorBidi"/>
          <w:sz w:val="24"/>
          <w:szCs w:val="24"/>
        </w:rPr>
      </w:pPr>
      <w:r w:rsidRPr="000374FF">
        <w:rPr>
          <w:rFonts w:asciiTheme="majorBidi" w:hAnsiTheme="majorBidi" w:cstheme="majorBidi"/>
          <w:sz w:val="24"/>
          <w:szCs w:val="24"/>
        </w:rPr>
        <w:t xml:space="preserve">Sedikides, C., Wildschut, T., Routledge, C., Arndt, J., Hepper, E. G., </w:t>
      </w:r>
      <w:r w:rsidR="003C79AC">
        <w:rPr>
          <w:rFonts w:asciiTheme="majorBidi" w:hAnsiTheme="majorBidi" w:cstheme="majorBidi"/>
          <w:sz w:val="24"/>
          <w:szCs w:val="24"/>
        </w:rPr>
        <w:t>and</w:t>
      </w:r>
      <w:r w:rsidRPr="000374FF">
        <w:rPr>
          <w:rFonts w:asciiTheme="majorBidi" w:hAnsiTheme="majorBidi" w:cstheme="majorBidi"/>
          <w:sz w:val="24"/>
          <w:szCs w:val="24"/>
        </w:rPr>
        <w:t xml:space="preserve"> Zhou, X. (2015). To nostalgize: Mixing memory with affect and desire. </w:t>
      </w:r>
      <w:r w:rsidRPr="000374FF">
        <w:rPr>
          <w:rFonts w:asciiTheme="majorBidi" w:hAnsiTheme="majorBidi" w:cstheme="majorBidi"/>
          <w:i/>
          <w:sz w:val="24"/>
          <w:szCs w:val="24"/>
        </w:rPr>
        <w:t xml:space="preserve">Advances in Experimental Social Psychology, </w:t>
      </w:r>
      <w:r w:rsidRPr="000374FF">
        <w:rPr>
          <w:rFonts w:asciiTheme="majorBidi" w:hAnsiTheme="majorBidi" w:cstheme="majorBidi"/>
          <w:b/>
          <w:bCs/>
          <w:i/>
          <w:sz w:val="24"/>
          <w:szCs w:val="24"/>
        </w:rPr>
        <w:t>51</w:t>
      </w:r>
      <w:r w:rsidRPr="000374FF">
        <w:rPr>
          <w:rFonts w:asciiTheme="majorBidi" w:hAnsiTheme="majorBidi" w:cstheme="majorBidi"/>
          <w:sz w:val="24"/>
          <w:szCs w:val="24"/>
        </w:rPr>
        <w:t xml:space="preserve">, </w:t>
      </w:r>
      <w:r>
        <w:rPr>
          <w:rFonts w:asciiTheme="majorBidi" w:hAnsiTheme="majorBidi" w:cstheme="majorBidi"/>
          <w:sz w:val="24"/>
          <w:szCs w:val="24"/>
        </w:rPr>
        <w:t xml:space="preserve">pp. </w:t>
      </w:r>
      <w:r w:rsidRPr="000374FF">
        <w:rPr>
          <w:rFonts w:asciiTheme="majorBidi" w:hAnsiTheme="majorBidi" w:cstheme="majorBidi"/>
          <w:sz w:val="24"/>
          <w:szCs w:val="24"/>
        </w:rPr>
        <w:t>189</w:t>
      </w:r>
      <w:r w:rsidR="003F21A6" w:rsidRPr="00B4206F">
        <w:rPr>
          <w:rFonts w:asciiTheme="majorBidi" w:hAnsiTheme="majorBidi" w:cstheme="majorBidi"/>
          <w:color w:val="333333"/>
          <w:sz w:val="24"/>
          <w:szCs w:val="24"/>
          <w:shd w:val="clear" w:color="auto" w:fill="FFFFFF"/>
        </w:rPr>
        <w:t>–</w:t>
      </w:r>
      <w:r w:rsidRPr="000374FF">
        <w:rPr>
          <w:rFonts w:asciiTheme="majorBidi" w:hAnsiTheme="majorBidi" w:cstheme="majorBidi"/>
          <w:sz w:val="24"/>
          <w:szCs w:val="24"/>
        </w:rPr>
        <w:t xml:space="preserve">273. </w:t>
      </w:r>
    </w:p>
    <w:p w14:paraId="2203F314" w14:textId="2DDA7037" w:rsidR="00B43CCE" w:rsidRDefault="00B43CCE" w:rsidP="0028772D">
      <w:pPr>
        <w:spacing w:after="0" w:line="480" w:lineRule="exact"/>
        <w:ind w:hanging="567"/>
        <w:contextualSpacing/>
        <w:rPr>
          <w:rFonts w:asciiTheme="majorBidi" w:hAnsiTheme="majorBidi" w:cstheme="majorBidi"/>
          <w:sz w:val="24"/>
          <w:szCs w:val="24"/>
          <w:lang w:val="en-GB"/>
        </w:rPr>
      </w:pPr>
      <w:r w:rsidRPr="000374FF">
        <w:rPr>
          <w:rFonts w:asciiTheme="majorBidi" w:hAnsiTheme="majorBidi" w:cstheme="majorBidi"/>
          <w:sz w:val="24"/>
          <w:szCs w:val="24"/>
          <w:lang w:val="de-DE"/>
        </w:rPr>
        <w:t xml:space="preserve">Seppälä, P., Mauno, S., Feldt, T., Hakanen, J., Kinnunen, U., Tolvanen, A., </w:t>
      </w:r>
      <w:r w:rsidR="00BA1EAB" w:rsidRPr="000374FF">
        <w:rPr>
          <w:rFonts w:asciiTheme="majorBidi" w:hAnsiTheme="majorBidi" w:cstheme="majorBidi"/>
          <w:sz w:val="24"/>
          <w:szCs w:val="24"/>
          <w:lang w:val="de-DE"/>
        </w:rPr>
        <w:t>and</w:t>
      </w:r>
      <w:r w:rsidRPr="000374FF">
        <w:rPr>
          <w:rFonts w:asciiTheme="majorBidi" w:hAnsiTheme="majorBidi" w:cstheme="majorBidi"/>
          <w:sz w:val="24"/>
          <w:szCs w:val="24"/>
          <w:lang w:val="de-DE"/>
        </w:rPr>
        <w:t xml:space="preserve"> Schaufeli, W. (2009). </w:t>
      </w:r>
      <w:r w:rsidRPr="00AF5753">
        <w:rPr>
          <w:rFonts w:asciiTheme="majorBidi" w:hAnsiTheme="majorBidi" w:cstheme="majorBidi"/>
          <w:sz w:val="24"/>
          <w:szCs w:val="24"/>
          <w:lang w:val="en-GB"/>
        </w:rPr>
        <w:t xml:space="preserve">The construct validity of the Utrecht Work Engagement Scale: Multisample and longitudinal evidence. </w:t>
      </w:r>
      <w:r w:rsidRPr="00AF5753">
        <w:rPr>
          <w:rFonts w:asciiTheme="majorBidi" w:hAnsiTheme="majorBidi" w:cstheme="majorBidi"/>
          <w:bCs/>
          <w:i/>
          <w:sz w:val="24"/>
          <w:szCs w:val="24"/>
          <w:lang w:val="en-GB"/>
        </w:rPr>
        <w:t>Journal of Happiness Studies</w:t>
      </w:r>
      <w:r w:rsidRPr="00AF5753">
        <w:rPr>
          <w:rFonts w:asciiTheme="majorBidi" w:hAnsiTheme="majorBidi" w:cstheme="majorBidi"/>
          <w:sz w:val="24"/>
          <w:szCs w:val="24"/>
          <w:lang w:val="en-GB"/>
        </w:rPr>
        <w:t xml:space="preserve">, </w:t>
      </w:r>
      <w:r w:rsidRPr="00AF5753">
        <w:rPr>
          <w:rFonts w:asciiTheme="majorBidi" w:hAnsiTheme="majorBidi" w:cstheme="majorBidi"/>
          <w:b/>
          <w:bCs/>
          <w:i/>
          <w:iCs/>
          <w:sz w:val="24"/>
          <w:szCs w:val="24"/>
          <w:lang w:val="en-GB"/>
        </w:rPr>
        <w:t>10</w:t>
      </w:r>
      <w:r w:rsidR="005B6876" w:rsidRPr="00AF5753">
        <w:rPr>
          <w:rFonts w:asciiTheme="majorBidi" w:hAnsiTheme="majorBidi" w:cstheme="majorBidi"/>
          <w:sz w:val="24"/>
          <w:szCs w:val="24"/>
          <w:lang w:val="en-GB"/>
        </w:rPr>
        <w:t>,</w:t>
      </w:r>
      <w:r w:rsidR="009042DC" w:rsidRPr="00AF5753">
        <w:rPr>
          <w:rFonts w:asciiTheme="majorBidi" w:hAnsiTheme="majorBidi" w:cstheme="majorBidi"/>
          <w:sz w:val="24"/>
          <w:szCs w:val="24"/>
          <w:lang w:val="en-GB"/>
        </w:rPr>
        <w:t xml:space="preserve"> </w:t>
      </w:r>
      <w:r w:rsidR="00955A8E" w:rsidRPr="00AF5753">
        <w:rPr>
          <w:rFonts w:asciiTheme="majorBidi" w:hAnsiTheme="majorBidi" w:cstheme="majorBidi"/>
          <w:sz w:val="24"/>
          <w:szCs w:val="24"/>
          <w:lang w:val="en-GB"/>
        </w:rPr>
        <w:t xml:space="preserve">pp. </w:t>
      </w:r>
      <w:r w:rsidR="009042DC" w:rsidRPr="00AF5753">
        <w:rPr>
          <w:rFonts w:asciiTheme="majorBidi" w:hAnsiTheme="majorBidi" w:cstheme="majorBidi"/>
          <w:sz w:val="24"/>
          <w:szCs w:val="24"/>
          <w:lang w:val="en-GB"/>
        </w:rPr>
        <w:t>459</w:t>
      </w:r>
      <w:r w:rsidR="003F21A6" w:rsidRPr="00B4206F">
        <w:rPr>
          <w:rFonts w:asciiTheme="majorBidi" w:hAnsiTheme="majorBidi" w:cstheme="majorBidi"/>
          <w:color w:val="333333"/>
          <w:sz w:val="24"/>
          <w:szCs w:val="24"/>
          <w:shd w:val="clear" w:color="auto" w:fill="FFFFFF"/>
        </w:rPr>
        <w:t>–</w:t>
      </w:r>
      <w:r w:rsidR="009042DC" w:rsidRPr="00AF5753">
        <w:rPr>
          <w:rFonts w:asciiTheme="majorBidi" w:hAnsiTheme="majorBidi" w:cstheme="majorBidi"/>
          <w:sz w:val="24"/>
          <w:szCs w:val="24"/>
          <w:lang w:val="en-GB"/>
        </w:rPr>
        <w:t>481.</w:t>
      </w:r>
    </w:p>
    <w:p w14:paraId="300FCC2B" w14:textId="499C645E" w:rsidR="0007344D" w:rsidRPr="00AF5753" w:rsidRDefault="0007344D" w:rsidP="0028772D">
      <w:pPr>
        <w:spacing w:after="0" w:line="480" w:lineRule="exact"/>
        <w:ind w:hanging="567"/>
        <w:contextualSpacing/>
        <w:rPr>
          <w:rFonts w:asciiTheme="majorBidi" w:hAnsiTheme="majorBidi" w:cstheme="majorBidi"/>
          <w:sz w:val="24"/>
          <w:szCs w:val="24"/>
          <w:lang w:val="en-GB"/>
        </w:rPr>
      </w:pPr>
      <w:r w:rsidRPr="0007344D">
        <w:rPr>
          <w:rFonts w:asciiTheme="majorBidi" w:hAnsiTheme="majorBidi" w:cstheme="majorBidi"/>
          <w:sz w:val="24"/>
          <w:szCs w:val="24"/>
        </w:rPr>
        <w:lastRenderedPageBreak/>
        <w:t xml:space="preserve">Sheldon, K. M., Turban, D. B., Brown, K. G., Barrick, M. R., </w:t>
      </w:r>
      <w:r w:rsidR="00EB7921">
        <w:rPr>
          <w:rFonts w:asciiTheme="majorBidi" w:hAnsiTheme="majorBidi" w:cstheme="majorBidi"/>
          <w:sz w:val="24"/>
          <w:szCs w:val="24"/>
        </w:rPr>
        <w:t>and</w:t>
      </w:r>
      <w:r w:rsidRPr="0007344D">
        <w:rPr>
          <w:rFonts w:asciiTheme="majorBidi" w:hAnsiTheme="majorBidi" w:cstheme="majorBidi"/>
          <w:sz w:val="24"/>
          <w:szCs w:val="24"/>
        </w:rPr>
        <w:t xml:space="preserve"> Judge, T. A. (2003). Applying self-determination theory to organizational research. </w:t>
      </w:r>
      <w:r w:rsidRPr="0007344D">
        <w:rPr>
          <w:rFonts w:asciiTheme="majorBidi" w:hAnsiTheme="majorBidi" w:cstheme="majorBidi"/>
          <w:i/>
          <w:iCs/>
          <w:sz w:val="24"/>
          <w:szCs w:val="24"/>
        </w:rPr>
        <w:t xml:space="preserve">Research in </w:t>
      </w:r>
      <w:r>
        <w:rPr>
          <w:rFonts w:asciiTheme="majorBidi" w:hAnsiTheme="majorBidi" w:cstheme="majorBidi"/>
          <w:i/>
          <w:iCs/>
          <w:sz w:val="24"/>
          <w:szCs w:val="24"/>
        </w:rPr>
        <w:t>P</w:t>
      </w:r>
      <w:r w:rsidRPr="0007344D">
        <w:rPr>
          <w:rFonts w:asciiTheme="majorBidi" w:hAnsiTheme="majorBidi" w:cstheme="majorBidi"/>
          <w:i/>
          <w:iCs/>
          <w:sz w:val="24"/>
          <w:szCs w:val="24"/>
        </w:rPr>
        <w:t xml:space="preserve">ersonnel and </w:t>
      </w:r>
      <w:r>
        <w:rPr>
          <w:rFonts w:asciiTheme="majorBidi" w:hAnsiTheme="majorBidi" w:cstheme="majorBidi"/>
          <w:i/>
          <w:iCs/>
          <w:sz w:val="24"/>
          <w:szCs w:val="24"/>
        </w:rPr>
        <w:t>H</w:t>
      </w:r>
      <w:r w:rsidRPr="0007344D">
        <w:rPr>
          <w:rFonts w:asciiTheme="majorBidi" w:hAnsiTheme="majorBidi" w:cstheme="majorBidi"/>
          <w:i/>
          <w:iCs/>
          <w:sz w:val="24"/>
          <w:szCs w:val="24"/>
        </w:rPr>
        <w:t xml:space="preserve">uman </w:t>
      </w:r>
      <w:r>
        <w:rPr>
          <w:rFonts w:asciiTheme="majorBidi" w:hAnsiTheme="majorBidi" w:cstheme="majorBidi"/>
          <w:i/>
          <w:iCs/>
          <w:sz w:val="24"/>
          <w:szCs w:val="24"/>
        </w:rPr>
        <w:t>R</w:t>
      </w:r>
      <w:r w:rsidRPr="0007344D">
        <w:rPr>
          <w:rFonts w:asciiTheme="majorBidi" w:hAnsiTheme="majorBidi" w:cstheme="majorBidi"/>
          <w:i/>
          <w:iCs/>
          <w:sz w:val="24"/>
          <w:szCs w:val="24"/>
        </w:rPr>
        <w:t xml:space="preserve">esources </w:t>
      </w:r>
      <w:r>
        <w:rPr>
          <w:rFonts w:asciiTheme="majorBidi" w:hAnsiTheme="majorBidi" w:cstheme="majorBidi"/>
          <w:i/>
          <w:iCs/>
          <w:sz w:val="24"/>
          <w:szCs w:val="24"/>
        </w:rPr>
        <w:t>M</w:t>
      </w:r>
      <w:r w:rsidRPr="0007344D">
        <w:rPr>
          <w:rFonts w:asciiTheme="majorBidi" w:hAnsiTheme="majorBidi" w:cstheme="majorBidi"/>
          <w:i/>
          <w:iCs/>
          <w:sz w:val="24"/>
          <w:szCs w:val="24"/>
        </w:rPr>
        <w:t>anagement</w:t>
      </w:r>
      <w:r>
        <w:rPr>
          <w:rFonts w:asciiTheme="majorBidi" w:hAnsiTheme="majorBidi" w:cstheme="majorBidi"/>
          <w:sz w:val="24"/>
          <w:szCs w:val="24"/>
        </w:rPr>
        <w:t xml:space="preserve">, </w:t>
      </w:r>
      <w:r w:rsidRPr="00BD5652">
        <w:rPr>
          <w:rFonts w:asciiTheme="majorBidi" w:hAnsiTheme="majorBidi" w:cstheme="majorBidi"/>
          <w:b/>
          <w:bCs/>
          <w:i/>
          <w:iCs/>
          <w:sz w:val="24"/>
          <w:szCs w:val="24"/>
        </w:rPr>
        <w:t>22</w:t>
      </w:r>
      <w:r>
        <w:rPr>
          <w:rFonts w:asciiTheme="majorBidi" w:hAnsiTheme="majorBidi" w:cstheme="majorBidi"/>
          <w:sz w:val="24"/>
          <w:szCs w:val="24"/>
        </w:rPr>
        <w:t xml:space="preserve">, </w:t>
      </w:r>
      <w:r w:rsidR="00EB7921">
        <w:rPr>
          <w:rFonts w:asciiTheme="majorBidi" w:hAnsiTheme="majorBidi" w:cstheme="majorBidi"/>
          <w:sz w:val="24"/>
          <w:szCs w:val="24"/>
        </w:rPr>
        <w:t xml:space="preserve">pp. </w:t>
      </w:r>
      <w:r w:rsidR="00AF73E1">
        <w:rPr>
          <w:rFonts w:asciiTheme="majorBidi" w:hAnsiTheme="majorBidi" w:cstheme="majorBidi"/>
          <w:sz w:val="24"/>
          <w:szCs w:val="24"/>
        </w:rPr>
        <w:t>357-393</w:t>
      </w:r>
      <w:r w:rsidRPr="0007344D">
        <w:rPr>
          <w:rFonts w:asciiTheme="majorBidi" w:hAnsiTheme="majorBidi" w:cstheme="majorBidi"/>
          <w:sz w:val="24"/>
          <w:szCs w:val="24"/>
        </w:rPr>
        <w:t>.</w:t>
      </w:r>
    </w:p>
    <w:p w14:paraId="44B91EB3" w14:textId="7B5D3820" w:rsidR="00F20AEE" w:rsidRPr="00AF5753" w:rsidRDefault="00A104AB" w:rsidP="0028772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Shipp, A. J., </w:t>
      </w:r>
      <w:r w:rsidR="00BA1EAB" w:rsidRPr="00AF5753">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Aeon, B. </w:t>
      </w:r>
      <w:r w:rsidR="007F751D" w:rsidRPr="00AF5753">
        <w:rPr>
          <w:rFonts w:asciiTheme="majorBidi" w:hAnsiTheme="majorBidi" w:cstheme="majorBidi"/>
          <w:sz w:val="24"/>
          <w:szCs w:val="24"/>
          <w:lang w:val="en-GB"/>
        </w:rPr>
        <w:t>(</w:t>
      </w:r>
      <w:r w:rsidR="00F20AEE" w:rsidRPr="00AF5753">
        <w:rPr>
          <w:rFonts w:asciiTheme="majorBidi" w:hAnsiTheme="majorBidi" w:cstheme="majorBidi"/>
          <w:sz w:val="24"/>
          <w:szCs w:val="24"/>
          <w:lang w:val="en-GB"/>
        </w:rPr>
        <w:t>2019</w:t>
      </w:r>
      <w:r w:rsidR="007F751D" w:rsidRPr="00AF5753">
        <w:rPr>
          <w:rFonts w:asciiTheme="majorBidi" w:hAnsiTheme="majorBidi" w:cstheme="majorBidi"/>
          <w:sz w:val="24"/>
          <w:szCs w:val="24"/>
          <w:lang w:val="en-GB"/>
        </w:rPr>
        <w:t>)</w:t>
      </w:r>
      <w:r w:rsidR="00F20AEE" w:rsidRPr="00AF5753">
        <w:rPr>
          <w:rFonts w:asciiTheme="majorBidi" w:hAnsiTheme="majorBidi" w:cstheme="majorBidi"/>
          <w:sz w:val="24"/>
          <w:szCs w:val="24"/>
          <w:lang w:val="en-GB"/>
        </w:rPr>
        <w:t xml:space="preserve">. Temporal focus: Thinking about the past, present, and future. </w:t>
      </w:r>
      <w:r w:rsidR="006B61A8" w:rsidRPr="00AF5753">
        <w:rPr>
          <w:rFonts w:asciiTheme="majorBidi" w:hAnsiTheme="majorBidi" w:cstheme="majorBidi"/>
          <w:bCs/>
          <w:i/>
          <w:sz w:val="24"/>
          <w:szCs w:val="24"/>
          <w:lang w:val="en-GB"/>
        </w:rPr>
        <w:t>Current Opinion in P</w:t>
      </w:r>
      <w:r w:rsidR="00F20AEE" w:rsidRPr="00AF5753">
        <w:rPr>
          <w:rFonts w:asciiTheme="majorBidi" w:hAnsiTheme="majorBidi" w:cstheme="majorBidi"/>
          <w:bCs/>
          <w:i/>
          <w:sz w:val="24"/>
          <w:szCs w:val="24"/>
          <w:lang w:val="en-GB"/>
        </w:rPr>
        <w:t>sychology</w:t>
      </w:r>
      <w:r w:rsidR="00F20AEE" w:rsidRPr="00AF5753">
        <w:rPr>
          <w:rFonts w:asciiTheme="majorBidi" w:hAnsiTheme="majorBidi" w:cstheme="majorBidi"/>
          <w:sz w:val="24"/>
          <w:szCs w:val="24"/>
          <w:lang w:val="en-GB"/>
        </w:rPr>
        <w:t xml:space="preserve">, </w:t>
      </w:r>
      <w:r w:rsidR="00F20AEE" w:rsidRPr="00AF5753">
        <w:rPr>
          <w:rFonts w:asciiTheme="majorBidi" w:hAnsiTheme="majorBidi" w:cstheme="majorBidi"/>
          <w:b/>
          <w:bCs/>
          <w:i/>
          <w:iCs/>
          <w:sz w:val="24"/>
          <w:szCs w:val="24"/>
          <w:lang w:val="en-GB"/>
        </w:rPr>
        <w:t>26</w:t>
      </w:r>
      <w:r w:rsidR="007F751D" w:rsidRPr="00AF5753">
        <w:rPr>
          <w:rFonts w:asciiTheme="majorBidi" w:hAnsiTheme="majorBidi" w:cstheme="majorBidi"/>
          <w:sz w:val="24"/>
          <w:szCs w:val="24"/>
          <w:lang w:val="en-GB"/>
        </w:rPr>
        <w:t>,</w:t>
      </w:r>
      <w:r w:rsidR="00F20AEE" w:rsidRPr="00AF5753">
        <w:rPr>
          <w:rFonts w:asciiTheme="majorBidi" w:hAnsiTheme="majorBidi" w:cstheme="majorBidi"/>
          <w:sz w:val="24"/>
          <w:szCs w:val="24"/>
          <w:lang w:val="en-GB"/>
        </w:rPr>
        <w:t xml:space="preserve"> </w:t>
      </w:r>
      <w:r w:rsidR="00955A8E" w:rsidRPr="00AF5753">
        <w:rPr>
          <w:rFonts w:asciiTheme="majorBidi" w:hAnsiTheme="majorBidi" w:cstheme="majorBidi"/>
          <w:sz w:val="24"/>
          <w:szCs w:val="24"/>
          <w:lang w:val="en-GB"/>
        </w:rPr>
        <w:t xml:space="preserve">pp. </w:t>
      </w:r>
      <w:r w:rsidR="00F20AEE" w:rsidRPr="00AF5753">
        <w:rPr>
          <w:rFonts w:asciiTheme="majorBidi" w:hAnsiTheme="majorBidi" w:cstheme="majorBidi"/>
          <w:sz w:val="24"/>
          <w:szCs w:val="24"/>
          <w:lang w:val="en-GB"/>
        </w:rPr>
        <w:t>37</w:t>
      </w:r>
      <w:r w:rsidR="003F21A6" w:rsidRPr="00B4206F">
        <w:rPr>
          <w:rFonts w:asciiTheme="majorBidi" w:hAnsiTheme="majorBidi" w:cstheme="majorBidi"/>
          <w:color w:val="333333"/>
          <w:sz w:val="24"/>
          <w:szCs w:val="24"/>
          <w:shd w:val="clear" w:color="auto" w:fill="FFFFFF"/>
        </w:rPr>
        <w:t>–</w:t>
      </w:r>
      <w:r w:rsidR="00F20AEE" w:rsidRPr="00AF5753">
        <w:rPr>
          <w:rFonts w:asciiTheme="majorBidi" w:hAnsiTheme="majorBidi" w:cstheme="majorBidi"/>
          <w:sz w:val="24"/>
          <w:szCs w:val="24"/>
          <w:lang w:val="en-GB"/>
        </w:rPr>
        <w:t>43.</w:t>
      </w:r>
      <w:r w:rsidR="00955A8E" w:rsidRPr="00AF5753">
        <w:rPr>
          <w:rFonts w:asciiTheme="majorBidi" w:hAnsiTheme="majorBidi" w:cstheme="majorBidi"/>
          <w:sz w:val="24"/>
          <w:szCs w:val="24"/>
          <w:lang w:val="en-GB"/>
        </w:rPr>
        <w:t xml:space="preserve"> </w:t>
      </w:r>
    </w:p>
    <w:p w14:paraId="3F76CA49" w14:textId="07E754E0" w:rsidR="0082719E" w:rsidRDefault="0082719E" w:rsidP="0082719E">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Shipp, A. J., Edwards, J. R., </w:t>
      </w:r>
      <w:r w:rsidR="003C79AC">
        <w:rPr>
          <w:rFonts w:asciiTheme="majorBidi" w:hAnsiTheme="majorBidi" w:cstheme="majorBidi"/>
          <w:sz w:val="24"/>
          <w:szCs w:val="24"/>
          <w:lang w:val="en-GB"/>
        </w:rPr>
        <w:t>and</w:t>
      </w:r>
      <w:r w:rsidRPr="00AF5753">
        <w:rPr>
          <w:rFonts w:asciiTheme="majorBidi" w:hAnsiTheme="majorBidi" w:cstheme="majorBidi"/>
          <w:sz w:val="24"/>
          <w:szCs w:val="24"/>
          <w:lang w:val="en-GB"/>
        </w:rPr>
        <w:t xml:space="preserve"> Lambert, L. S. (2009). Conceptualization and measurement of temporal focus: The subjective experience of the past, present, and future. </w:t>
      </w:r>
      <w:r w:rsidRPr="00AF5753">
        <w:rPr>
          <w:rFonts w:asciiTheme="majorBidi" w:hAnsiTheme="majorBidi" w:cstheme="majorBidi"/>
          <w:i/>
          <w:iCs/>
          <w:sz w:val="24"/>
          <w:szCs w:val="24"/>
          <w:lang w:val="en-GB"/>
        </w:rPr>
        <w:t>Organizational Behavior and Human Decision Processes</w:t>
      </w:r>
      <w:r w:rsidRPr="00AF5753">
        <w:rPr>
          <w:rFonts w:asciiTheme="majorBidi" w:hAnsiTheme="majorBidi" w:cstheme="majorBidi"/>
          <w:sz w:val="24"/>
          <w:szCs w:val="24"/>
          <w:lang w:val="en-GB"/>
        </w:rPr>
        <w:t>, </w:t>
      </w:r>
      <w:r w:rsidRPr="00AF5753">
        <w:rPr>
          <w:rFonts w:asciiTheme="majorBidi" w:hAnsiTheme="majorBidi" w:cstheme="majorBidi"/>
          <w:b/>
          <w:bCs/>
          <w:i/>
          <w:iCs/>
          <w:sz w:val="24"/>
          <w:szCs w:val="24"/>
          <w:lang w:val="en-GB"/>
        </w:rPr>
        <w:t>110</w:t>
      </w:r>
      <w:r w:rsidRPr="00AF5753">
        <w:rPr>
          <w:rFonts w:asciiTheme="majorBidi" w:hAnsiTheme="majorBidi" w:cstheme="majorBidi"/>
          <w:sz w:val="24"/>
          <w:szCs w:val="24"/>
          <w:lang w:val="en-GB"/>
        </w:rPr>
        <w:t>, pp. 1</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sz w:val="24"/>
          <w:szCs w:val="24"/>
          <w:lang w:val="en-GB"/>
        </w:rPr>
        <w:t>22.</w:t>
      </w:r>
    </w:p>
    <w:p w14:paraId="726B0CBF" w14:textId="07C203E2" w:rsidR="002A2134" w:rsidRDefault="002A2134" w:rsidP="002A2134">
      <w:pPr>
        <w:spacing w:after="0" w:line="480" w:lineRule="exact"/>
        <w:ind w:hanging="567"/>
        <w:contextualSpacing/>
        <w:rPr>
          <w:rFonts w:asciiTheme="majorBidi" w:eastAsia="Times New Roman" w:hAnsiTheme="majorBidi" w:cstheme="majorBidi"/>
          <w:sz w:val="24"/>
          <w:szCs w:val="24"/>
        </w:rPr>
      </w:pPr>
      <w:r w:rsidRPr="00526CBC">
        <w:rPr>
          <w:rFonts w:asciiTheme="majorBidi" w:eastAsia="Times New Roman" w:hAnsiTheme="majorBidi" w:cstheme="majorBidi"/>
          <w:color w:val="000000" w:themeColor="text1"/>
          <w:sz w:val="24"/>
          <w:szCs w:val="24"/>
          <w:bdr w:val="none" w:sz="0" w:space="0" w:color="auto" w:frame="1"/>
        </w:rPr>
        <w:t>Tangney, J. P., &amp; Tracy, J. L. (201</w:t>
      </w:r>
      <w:r>
        <w:rPr>
          <w:rFonts w:asciiTheme="majorBidi" w:eastAsia="Times New Roman" w:hAnsiTheme="majorBidi" w:cstheme="majorBidi"/>
          <w:color w:val="000000" w:themeColor="text1"/>
          <w:sz w:val="24"/>
          <w:szCs w:val="24"/>
          <w:bdr w:val="none" w:sz="0" w:space="0" w:color="auto" w:frame="1"/>
        </w:rPr>
        <w:t>2</w:t>
      </w:r>
      <w:r w:rsidRPr="00526CBC">
        <w:rPr>
          <w:rFonts w:asciiTheme="majorBidi" w:eastAsia="Times New Roman" w:hAnsiTheme="majorBidi" w:cstheme="majorBidi"/>
          <w:color w:val="000000" w:themeColor="text1"/>
          <w:sz w:val="24"/>
          <w:szCs w:val="24"/>
          <w:bdr w:val="none" w:sz="0" w:space="0" w:color="auto" w:frame="1"/>
        </w:rPr>
        <w:t xml:space="preserve">). Self-conscious emotions. In M. R. Leary &amp; J. P. Tangney (Eds.), </w:t>
      </w:r>
      <w:r w:rsidRPr="002A2134">
        <w:rPr>
          <w:rFonts w:asciiTheme="majorBidi" w:eastAsia="Times New Roman" w:hAnsiTheme="majorBidi" w:cstheme="majorBidi"/>
          <w:i/>
          <w:iCs/>
          <w:color w:val="000000" w:themeColor="text1"/>
          <w:sz w:val="24"/>
          <w:szCs w:val="24"/>
          <w:bdr w:val="none" w:sz="0" w:space="0" w:color="auto" w:frame="1"/>
        </w:rPr>
        <w:t>Handbook of self and identity</w:t>
      </w:r>
      <w:r w:rsidRPr="00526CBC">
        <w:rPr>
          <w:rFonts w:asciiTheme="majorBidi" w:eastAsia="Times New Roman" w:hAnsiTheme="majorBidi" w:cstheme="majorBidi"/>
          <w:color w:val="000000" w:themeColor="text1"/>
          <w:sz w:val="24"/>
          <w:szCs w:val="24"/>
          <w:bdr w:val="none" w:sz="0" w:space="0" w:color="auto" w:frame="1"/>
        </w:rPr>
        <w:t xml:space="preserve"> (pp. 446–479). Guilford Press</w:t>
      </w:r>
      <w:r>
        <w:rPr>
          <w:rFonts w:asciiTheme="majorBidi" w:eastAsia="Times New Roman" w:hAnsiTheme="majorBidi" w:cstheme="majorBidi"/>
          <w:color w:val="000000" w:themeColor="text1"/>
          <w:sz w:val="24"/>
          <w:szCs w:val="24"/>
          <w:bdr w:val="none" w:sz="0" w:space="0" w:color="auto" w:frame="1"/>
        </w:rPr>
        <w:t>.</w:t>
      </w:r>
    </w:p>
    <w:p w14:paraId="092BC2E7" w14:textId="7AE282A5" w:rsidR="00484A5A" w:rsidRPr="00AF5753" w:rsidRDefault="00484A5A" w:rsidP="00484A5A">
      <w:pPr>
        <w:spacing w:after="0" w:line="480" w:lineRule="exact"/>
        <w:ind w:hanging="567"/>
        <w:contextualSpacing/>
        <w:rPr>
          <w:rFonts w:asciiTheme="majorBidi" w:hAnsiTheme="majorBidi" w:cstheme="majorBidi"/>
          <w:sz w:val="24"/>
          <w:szCs w:val="24"/>
          <w:lang w:val="en-GB"/>
        </w:rPr>
      </w:pPr>
      <w:r w:rsidRPr="008F273E">
        <w:rPr>
          <w:rFonts w:asciiTheme="majorBidi" w:hAnsiTheme="majorBidi" w:cstheme="majorBidi"/>
          <w:sz w:val="24"/>
          <w:szCs w:val="24"/>
          <w:shd w:val="clear" w:color="auto" w:fill="FFFFFF"/>
        </w:rPr>
        <w:t xml:space="preserve">Tracy, J. L., </w:t>
      </w:r>
      <w:r>
        <w:rPr>
          <w:rFonts w:asciiTheme="majorBidi" w:hAnsiTheme="majorBidi" w:cstheme="majorBidi"/>
          <w:sz w:val="24"/>
          <w:szCs w:val="24"/>
          <w:shd w:val="clear" w:color="auto" w:fill="FFFFFF"/>
        </w:rPr>
        <w:t>and</w:t>
      </w:r>
      <w:r w:rsidRPr="008F273E">
        <w:rPr>
          <w:rFonts w:asciiTheme="majorBidi" w:hAnsiTheme="majorBidi" w:cstheme="majorBidi"/>
          <w:sz w:val="24"/>
          <w:szCs w:val="24"/>
          <w:shd w:val="clear" w:color="auto" w:fill="FFFFFF"/>
        </w:rPr>
        <w:t xml:space="preserve"> Robins, R. W. (2004). Putting the self into self-conscious emotions: A theoretical model. </w:t>
      </w:r>
      <w:r w:rsidRPr="008F273E">
        <w:rPr>
          <w:rStyle w:val="Emphasis"/>
          <w:rFonts w:asciiTheme="majorBidi" w:hAnsiTheme="majorBidi" w:cstheme="majorBidi"/>
          <w:sz w:val="24"/>
          <w:szCs w:val="24"/>
          <w:shd w:val="clear" w:color="auto" w:fill="FFFFFF"/>
        </w:rPr>
        <w:t xml:space="preserve">Psychological Inquiry, </w:t>
      </w:r>
      <w:r w:rsidRPr="00235653">
        <w:rPr>
          <w:rStyle w:val="Emphasis"/>
          <w:rFonts w:asciiTheme="majorBidi" w:hAnsiTheme="majorBidi" w:cstheme="majorBidi"/>
          <w:b/>
          <w:bCs/>
          <w:sz w:val="24"/>
          <w:szCs w:val="24"/>
          <w:shd w:val="clear" w:color="auto" w:fill="FFFFFF"/>
        </w:rPr>
        <w:t>15</w:t>
      </w:r>
      <w:r w:rsidRPr="008F273E">
        <w:rPr>
          <w:rFonts w:asciiTheme="majorBidi" w:hAnsiTheme="majorBidi" w:cstheme="majorBidi"/>
          <w:sz w:val="24"/>
          <w:szCs w:val="24"/>
          <w:shd w:val="clear" w:color="auto" w:fill="FFFFFF"/>
        </w:rPr>
        <w:t xml:space="preserve">, </w:t>
      </w:r>
      <w:r w:rsidR="00235653">
        <w:rPr>
          <w:rFonts w:asciiTheme="majorBidi" w:hAnsiTheme="majorBidi" w:cstheme="majorBidi"/>
          <w:sz w:val="24"/>
          <w:szCs w:val="24"/>
          <w:shd w:val="clear" w:color="auto" w:fill="FFFFFF"/>
        </w:rPr>
        <w:t xml:space="preserve">pp. </w:t>
      </w:r>
      <w:r w:rsidRPr="008F273E">
        <w:rPr>
          <w:rFonts w:asciiTheme="majorBidi" w:hAnsiTheme="majorBidi" w:cstheme="majorBidi"/>
          <w:sz w:val="24"/>
          <w:szCs w:val="24"/>
          <w:shd w:val="clear" w:color="auto" w:fill="FFFFFF"/>
        </w:rPr>
        <w:t>103–125.</w:t>
      </w:r>
    </w:p>
    <w:p w14:paraId="731D4139" w14:textId="1180F263" w:rsidR="00E91653" w:rsidRPr="00B078A6" w:rsidRDefault="00E91653" w:rsidP="00E91653">
      <w:pPr>
        <w:spacing w:after="0" w:line="480" w:lineRule="exact"/>
        <w:ind w:hanging="567"/>
        <w:contextualSpacing/>
        <w:rPr>
          <w:rFonts w:ascii="Times New Roman" w:hAnsi="Times New Roman" w:cs="Times New Roman"/>
          <w:sz w:val="24"/>
          <w:szCs w:val="24"/>
          <w:lang w:val="nl-NL"/>
        </w:rPr>
      </w:pPr>
      <w:r w:rsidRPr="00E91653">
        <w:rPr>
          <w:rFonts w:asciiTheme="majorBidi" w:eastAsia="Times New Roman" w:hAnsiTheme="majorBidi" w:cstheme="majorBidi"/>
          <w:color w:val="000000" w:themeColor="text1"/>
          <w:sz w:val="24"/>
          <w:szCs w:val="24"/>
          <w:lang w:val="en-GB" w:eastAsia="zh-CN"/>
        </w:rPr>
        <w:t>Vallerand, R.</w:t>
      </w:r>
      <w:r>
        <w:rPr>
          <w:rFonts w:asciiTheme="majorBidi" w:eastAsia="Times New Roman" w:hAnsiTheme="majorBidi" w:cstheme="majorBidi"/>
          <w:color w:val="000000" w:themeColor="text1"/>
          <w:sz w:val="24"/>
          <w:szCs w:val="24"/>
          <w:lang w:val="en-GB" w:eastAsia="zh-CN"/>
        </w:rPr>
        <w:t xml:space="preserve"> </w:t>
      </w:r>
      <w:r w:rsidRPr="00E91653">
        <w:rPr>
          <w:rFonts w:asciiTheme="majorBidi" w:eastAsia="Times New Roman" w:hAnsiTheme="majorBidi" w:cstheme="majorBidi"/>
          <w:color w:val="000000" w:themeColor="text1"/>
          <w:sz w:val="24"/>
          <w:szCs w:val="24"/>
          <w:lang w:val="en-GB" w:eastAsia="zh-CN"/>
        </w:rPr>
        <w:t xml:space="preserve">J., </w:t>
      </w:r>
      <w:r w:rsidR="006C028F">
        <w:rPr>
          <w:rFonts w:asciiTheme="majorBidi" w:eastAsia="Times New Roman" w:hAnsiTheme="majorBidi" w:cstheme="majorBidi"/>
          <w:color w:val="000000" w:themeColor="text1"/>
          <w:sz w:val="24"/>
          <w:szCs w:val="24"/>
          <w:lang w:val="en-GB" w:eastAsia="zh-CN"/>
        </w:rPr>
        <w:t>and</w:t>
      </w:r>
      <w:r w:rsidRPr="00E91653">
        <w:rPr>
          <w:rFonts w:asciiTheme="majorBidi" w:eastAsia="Times New Roman" w:hAnsiTheme="majorBidi" w:cstheme="majorBidi"/>
          <w:color w:val="000000" w:themeColor="text1"/>
          <w:sz w:val="24"/>
          <w:szCs w:val="24"/>
          <w:lang w:val="en-GB" w:eastAsia="zh-CN"/>
        </w:rPr>
        <w:t xml:space="preserve"> </w:t>
      </w:r>
      <w:proofErr w:type="spellStart"/>
      <w:r w:rsidRPr="00E91653">
        <w:rPr>
          <w:rFonts w:asciiTheme="majorBidi" w:eastAsia="Times New Roman" w:hAnsiTheme="majorBidi" w:cstheme="majorBidi"/>
          <w:color w:val="000000" w:themeColor="text1"/>
          <w:sz w:val="24"/>
          <w:szCs w:val="24"/>
          <w:lang w:val="en-GB" w:eastAsia="zh-CN"/>
        </w:rPr>
        <w:t>Houlfort</w:t>
      </w:r>
      <w:proofErr w:type="spellEnd"/>
      <w:r w:rsidRPr="00E91653">
        <w:rPr>
          <w:rFonts w:asciiTheme="majorBidi" w:eastAsia="Times New Roman" w:hAnsiTheme="majorBidi" w:cstheme="majorBidi"/>
          <w:color w:val="000000" w:themeColor="text1"/>
          <w:sz w:val="24"/>
          <w:szCs w:val="24"/>
          <w:lang w:val="en-GB" w:eastAsia="zh-CN"/>
        </w:rPr>
        <w:t>, N. (Eds.) (2019). </w:t>
      </w:r>
      <w:hyperlink r:id="rId18" w:tgtFrame="_blank" w:history="1">
        <w:r w:rsidRPr="00E91653">
          <w:rPr>
            <w:rFonts w:asciiTheme="majorBidi" w:eastAsia="Times New Roman" w:hAnsiTheme="majorBidi" w:cstheme="majorBidi"/>
            <w:i/>
            <w:iCs/>
            <w:color w:val="000000" w:themeColor="text1"/>
            <w:sz w:val="24"/>
            <w:szCs w:val="24"/>
            <w:lang w:val="en-GB" w:eastAsia="zh-CN"/>
          </w:rPr>
          <w:t>Passion for work: Theory, research and applications</w:t>
        </w:r>
      </w:hyperlink>
      <w:r w:rsidRPr="00E91653">
        <w:rPr>
          <w:rFonts w:asciiTheme="majorBidi" w:eastAsia="Times New Roman" w:hAnsiTheme="majorBidi" w:cstheme="majorBidi"/>
          <w:i/>
          <w:iCs/>
          <w:color w:val="000000" w:themeColor="text1"/>
          <w:sz w:val="24"/>
          <w:szCs w:val="24"/>
          <w:lang w:val="en-GB" w:eastAsia="zh-CN"/>
        </w:rPr>
        <w:t>.</w:t>
      </w:r>
      <w:r w:rsidRPr="00E91653">
        <w:rPr>
          <w:rFonts w:asciiTheme="majorBidi" w:eastAsia="Times New Roman" w:hAnsiTheme="majorBidi" w:cstheme="majorBidi"/>
          <w:color w:val="000000" w:themeColor="text1"/>
          <w:sz w:val="24"/>
          <w:szCs w:val="24"/>
          <w:lang w:val="en-GB" w:eastAsia="zh-CN"/>
        </w:rPr>
        <w:t> </w:t>
      </w:r>
      <w:r w:rsidRPr="00B078A6">
        <w:rPr>
          <w:rFonts w:asciiTheme="majorBidi" w:eastAsia="Times New Roman" w:hAnsiTheme="majorBidi" w:cstheme="majorBidi"/>
          <w:color w:val="000000" w:themeColor="text1"/>
          <w:sz w:val="24"/>
          <w:szCs w:val="24"/>
          <w:lang w:val="nl-NL" w:eastAsia="zh-CN"/>
        </w:rPr>
        <w:t>Oxford.</w:t>
      </w:r>
    </w:p>
    <w:p w14:paraId="5241FA06" w14:textId="271E8DE3" w:rsidR="00813FE4" w:rsidRPr="00E372E1" w:rsidRDefault="00CB6EF3" w:rsidP="00CB6EF3">
      <w:pPr>
        <w:spacing w:after="0" w:line="480" w:lineRule="exact"/>
        <w:ind w:hanging="567"/>
        <w:contextualSpacing/>
        <w:rPr>
          <w:rFonts w:asciiTheme="majorBidi" w:hAnsiTheme="majorBidi" w:cstheme="majorBidi"/>
          <w:color w:val="000000"/>
          <w:sz w:val="24"/>
          <w:szCs w:val="24"/>
          <w:lang w:val="en-GB"/>
        </w:rPr>
      </w:pPr>
      <w:r w:rsidRPr="00B078A6">
        <w:rPr>
          <w:rFonts w:asciiTheme="majorBidi" w:hAnsiTheme="majorBidi" w:cstheme="majorBidi"/>
          <w:color w:val="000000"/>
          <w:sz w:val="24"/>
          <w:szCs w:val="24"/>
          <w:lang w:val="nl-NL"/>
        </w:rPr>
        <w:t xml:space="preserve">Van den Broeck, A., Vansteenkiste, M., De Witte, H., and Lens, W. (2008). </w:t>
      </w:r>
      <w:r w:rsidRPr="00AF5753">
        <w:rPr>
          <w:rFonts w:asciiTheme="majorBidi" w:hAnsiTheme="majorBidi" w:cstheme="majorBidi"/>
          <w:color w:val="000000"/>
          <w:sz w:val="24"/>
          <w:szCs w:val="24"/>
          <w:lang w:val="en-GB"/>
        </w:rPr>
        <w:t>Explaining the relationships between job characteristics, burnout, and engagement: The role of basic psychological need satisfaction. </w:t>
      </w:r>
      <w:r w:rsidRPr="00E372E1">
        <w:rPr>
          <w:rFonts w:asciiTheme="majorBidi" w:hAnsiTheme="majorBidi" w:cstheme="majorBidi"/>
          <w:i/>
          <w:iCs/>
          <w:color w:val="000000"/>
          <w:sz w:val="24"/>
          <w:szCs w:val="24"/>
          <w:lang w:val="en-GB"/>
        </w:rPr>
        <w:t xml:space="preserve">Work &amp; </w:t>
      </w:r>
      <w:r w:rsidR="00321C30" w:rsidRPr="00E372E1">
        <w:rPr>
          <w:rFonts w:asciiTheme="majorBidi" w:hAnsiTheme="majorBidi" w:cstheme="majorBidi"/>
          <w:i/>
          <w:iCs/>
          <w:color w:val="000000"/>
          <w:sz w:val="24"/>
          <w:szCs w:val="24"/>
          <w:lang w:val="en-GB"/>
        </w:rPr>
        <w:t>S</w:t>
      </w:r>
      <w:r w:rsidRPr="00E372E1">
        <w:rPr>
          <w:rFonts w:asciiTheme="majorBidi" w:hAnsiTheme="majorBidi" w:cstheme="majorBidi"/>
          <w:i/>
          <w:iCs/>
          <w:color w:val="000000"/>
          <w:sz w:val="24"/>
          <w:szCs w:val="24"/>
          <w:lang w:val="en-GB"/>
        </w:rPr>
        <w:t>tress</w:t>
      </w:r>
      <w:r w:rsidRPr="00E372E1">
        <w:rPr>
          <w:rFonts w:asciiTheme="majorBidi" w:hAnsiTheme="majorBidi" w:cstheme="majorBidi"/>
          <w:color w:val="000000"/>
          <w:sz w:val="24"/>
          <w:szCs w:val="24"/>
          <w:lang w:val="en-GB"/>
        </w:rPr>
        <w:t>, </w:t>
      </w:r>
      <w:r w:rsidRPr="00E372E1">
        <w:rPr>
          <w:rFonts w:asciiTheme="majorBidi" w:hAnsiTheme="majorBidi" w:cstheme="majorBidi"/>
          <w:b/>
          <w:bCs/>
          <w:i/>
          <w:iCs/>
          <w:color w:val="000000"/>
          <w:sz w:val="24"/>
          <w:szCs w:val="24"/>
          <w:lang w:val="en-GB"/>
        </w:rPr>
        <w:t>22</w:t>
      </w:r>
      <w:r w:rsidRPr="00E372E1">
        <w:rPr>
          <w:rFonts w:asciiTheme="majorBidi" w:hAnsiTheme="majorBidi" w:cstheme="majorBidi"/>
          <w:color w:val="000000"/>
          <w:sz w:val="24"/>
          <w:szCs w:val="24"/>
          <w:lang w:val="en-GB"/>
        </w:rPr>
        <w:t>, pp. 277</w:t>
      </w:r>
      <w:r w:rsidR="003F21A6" w:rsidRPr="00E372E1">
        <w:rPr>
          <w:rFonts w:asciiTheme="majorBidi" w:hAnsiTheme="majorBidi" w:cstheme="majorBidi"/>
          <w:color w:val="333333"/>
          <w:sz w:val="24"/>
          <w:szCs w:val="24"/>
          <w:shd w:val="clear" w:color="auto" w:fill="FFFFFF"/>
          <w:lang w:val="en-GB"/>
        </w:rPr>
        <w:t>–</w:t>
      </w:r>
      <w:r w:rsidRPr="00E372E1">
        <w:rPr>
          <w:rFonts w:asciiTheme="majorBidi" w:hAnsiTheme="majorBidi" w:cstheme="majorBidi"/>
          <w:color w:val="000000"/>
          <w:sz w:val="24"/>
          <w:szCs w:val="24"/>
          <w:lang w:val="en-GB"/>
        </w:rPr>
        <w:t>294.</w:t>
      </w:r>
    </w:p>
    <w:p w14:paraId="47984D53" w14:textId="7938357B" w:rsidR="00C40B07" w:rsidRDefault="00C40B07">
      <w:pPr>
        <w:spacing w:after="0" w:line="480" w:lineRule="exact"/>
        <w:ind w:hanging="567"/>
        <w:contextualSpacing/>
        <w:rPr>
          <w:rFonts w:asciiTheme="majorBidi" w:hAnsiTheme="majorBidi" w:cstheme="majorBidi"/>
          <w:bCs/>
          <w:color w:val="000000"/>
          <w:sz w:val="24"/>
          <w:szCs w:val="24"/>
          <w:lang w:val="en-GB"/>
        </w:rPr>
      </w:pPr>
      <w:r w:rsidRPr="00224A59">
        <w:rPr>
          <w:rFonts w:asciiTheme="majorBidi" w:hAnsiTheme="majorBidi" w:cstheme="majorBidi"/>
          <w:bCs/>
          <w:color w:val="000000"/>
          <w:sz w:val="24"/>
          <w:szCs w:val="24"/>
          <w:lang w:val="en-GB"/>
        </w:rPr>
        <w:t xml:space="preserve">Van Dyne, L., </w:t>
      </w:r>
      <w:r w:rsidR="005B55AB">
        <w:rPr>
          <w:rFonts w:asciiTheme="majorBidi" w:hAnsiTheme="majorBidi" w:cstheme="majorBidi"/>
          <w:bCs/>
          <w:color w:val="000000"/>
          <w:sz w:val="24"/>
          <w:szCs w:val="24"/>
          <w:lang w:val="en-GB"/>
        </w:rPr>
        <w:t>and</w:t>
      </w:r>
      <w:r w:rsidRPr="00224A59">
        <w:rPr>
          <w:rFonts w:asciiTheme="majorBidi" w:hAnsiTheme="majorBidi" w:cstheme="majorBidi"/>
          <w:bCs/>
          <w:color w:val="000000"/>
          <w:sz w:val="24"/>
          <w:szCs w:val="24"/>
          <w:lang w:val="en-GB"/>
        </w:rPr>
        <w:t xml:space="preserve"> LePine, J. A. (1998). </w:t>
      </w:r>
      <w:r w:rsidRPr="00AF5753">
        <w:rPr>
          <w:rFonts w:asciiTheme="majorBidi" w:hAnsiTheme="majorBidi" w:cstheme="majorBidi"/>
          <w:bCs/>
          <w:color w:val="000000"/>
          <w:sz w:val="24"/>
          <w:szCs w:val="24"/>
          <w:lang w:val="en-GB"/>
        </w:rPr>
        <w:t>Helping and voice extra-role behaviors: Evidence of construct and predictive validity. </w:t>
      </w:r>
      <w:r w:rsidRPr="00AF5753">
        <w:rPr>
          <w:rFonts w:asciiTheme="majorBidi" w:hAnsiTheme="majorBidi" w:cstheme="majorBidi"/>
          <w:bCs/>
          <w:i/>
          <w:iCs/>
          <w:color w:val="000000"/>
          <w:sz w:val="24"/>
          <w:szCs w:val="24"/>
          <w:lang w:val="en-GB"/>
        </w:rPr>
        <w:t>Academy of Management Journal</w:t>
      </w:r>
      <w:r w:rsidRPr="00AF5753">
        <w:rPr>
          <w:rFonts w:asciiTheme="majorBidi" w:hAnsiTheme="majorBidi" w:cstheme="majorBidi"/>
          <w:bCs/>
          <w:color w:val="000000"/>
          <w:sz w:val="24"/>
          <w:szCs w:val="24"/>
          <w:lang w:val="en-GB"/>
        </w:rPr>
        <w:t>, </w:t>
      </w:r>
      <w:r w:rsidRPr="00AF5753">
        <w:rPr>
          <w:rFonts w:asciiTheme="majorBidi" w:hAnsiTheme="majorBidi" w:cstheme="majorBidi"/>
          <w:b/>
          <w:i/>
          <w:iCs/>
          <w:color w:val="000000"/>
          <w:sz w:val="24"/>
          <w:szCs w:val="24"/>
          <w:lang w:val="en-GB"/>
        </w:rPr>
        <w:t>41</w:t>
      </w:r>
      <w:r w:rsidRPr="00AF5753">
        <w:rPr>
          <w:rFonts w:asciiTheme="majorBidi" w:hAnsiTheme="majorBidi" w:cstheme="majorBidi"/>
          <w:bCs/>
          <w:color w:val="000000"/>
          <w:sz w:val="24"/>
          <w:szCs w:val="24"/>
          <w:lang w:val="en-GB"/>
        </w:rPr>
        <w:t>, pp. 108</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bCs/>
          <w:color w:val="000000"/>
          <w:sz w:val="24"/>
          <w:szCs w:val="24"/>
          <w:lang w:val="en-GB"/>
        </w:rPr>
        <w:t>119.</w:t>
      </w:r>
    </w:p>
    <w:p w14:paraId="7C68B294" w14:textId="57EE57B0" w:rsidR="00A80362" w:rsidRPr="00AF5753" w:rsidRDefault="0001775E">
      <w:pPr>
        <w:spacing w:after="0" w:line="480" w:lineRule="exact"/>
        <w:ind w:hanging="567"/>
        <w:contextualSpacing/>
        <w:rPr>
          <w:rFonts w:asciiTheme="majorBidi" w:hAnsiTheme="majorBidi" w:cstheme="majorBidi"/>
          <w:bCs/>
          <w:color w:val="000000"/>
          <w:sz w:val="24"/>
          <w:szCs w:val="24"/>
          <w:lang w:val="en-GB"/>
        </w:rPr>
      </w:pPr>
      <w:r w:rsidRPr="00CD0940">
        <w:rPr>
          <w:rFonts w:asciiTheme="majorBidi" w:hAnsiTheme="majorBidi" w:cstheme="majorBidi"/>
          <w:bCs/>
          <w:color w:val="000000"/>
          <w:sz w:val="24"/>
          <w:szCs w:val="24"/>
          <w:lang w:val="en-GB"/>
        </w:rPr>
        <w:t xml:space="preserve">van Dijke, M., and Leunissen, J. M. (2022). </w:t>
      </w:r>
      <w:r w:rsidRPr="0001775E">
        <w:rPr>
          <w:rFonts w:asciiTheme="majorBidi" w:hAnsiTheme="majorBidi" w:cstheme="majorBidi"/>
          <w:bCs/>
          <w:color w:val="000000"/>
          <w:sz w:val="24"/>
          <w:szCs w:val="24"/>
          <w:lang w:val="en-GB"/>
        </w:rPr>
        <w:t xml:space="preserve">Nostalgia in Organizations. </w:t>
      </w:r>
      <w:r w:rsidRPr="0001775E">
        <w:rPr>
          <w:rFonts w:asciiTheme="majorBidi" w:hAnsiTheme="majorBidi" w:cstheme="majorBidi"/>
          <w:bCs/>
          <w:i/>
          <w:iCs/>
          <w:color w:val="000000"/>
          <w:sz w:val="24"/>
          <w:szCs w:val="24"/>
          <w:lang w:val="en-GB"/>
        </w:rPr>
        <w:t>Current Opinion in Psychology</w:t>
      </w:r>
      <w:r w:rsidRPr="0001775E">
        <w:rPr>
          <w:rFonts w:asciiTheme="majorBidi" w:hAnsiTheme="majorBidi" w:cstheme="majorBidi"/>
          <w:bCs/>
          <w:color w:val="000000"/>
          <w:sz w:val="24"/>
          <w:szCs w:val="24"/>
          <w:lang w:val="en-GB"/>
        </w:rPr>
        <w:t>, 101540.</w:t>
      </w:r>
    </w:p>
    <w:p w14:paraId="1171C7C8" w14:textId="6287BF37" w:rsidR="00220AA9" w:rsidRPr="00AF5753" w:rsidRDefault="00220AA9" w:rsidP="00A15358">
      <w:pPr>
        <w:spacing w:after="0" w:line="480" w:lineRule="exact"/>
        <w:ind w:hanging="567"/>
        <w:contextualSpacing/>
        <w:rPr>
          <w:rStyle w:val="Hyperlink"/>
          <w:rFonts w:asciiTheme="majorBidi" w:hAnsiTheme="majorBidi" w:cstheme="majorBidi"/>
          <w:color w:val="000000"/>
          <w:sz w:val="24"/>
          <w:szCs w:val="24"/>
          <w:u w:val="none"/>
          <w:lang w:val="en-GB"/>
        </w:rPr>
      </w:pPr>
      <w:r w:rsidRPr="00B078A6">
        <w:rPr>
          <w:rFonts w:asciiTheme="majorBidi" w:hAnsiTheme="majorBidi" w:cstheme="majorBidi"/>
          <w:color w:val="000000"/>
          <w:sz w:val="24"/>
          <w:szCs w:val="24"/>
          <w:lang w:val="de-DE"/>
        </w:rPr>
        <w:t xml:space="preserve">Van Dijke, M., Leunissen, J. M., Wildschut, T., and Sedikides, C. 2019. </w:t>
      </w:r>
      <w:r w:rsidRPr="00AF5753">
        <w:rPr>
          <w:rFonts w:asciiTheme="majorBidi" w:hAnsiTheme="majorBidi" w:cstheme="majorBidi"/>
          <w:color w:val="000000"/>
          <w:sz w:val="24"/>
          <w:szCs w:val="24"/>
          <w:lang w:val="en-GB"/>
        </w:rPr>
        <w:t xml:space="preserve">Nostalgia promotes intrinsic motivation and effort in the presence of low interaction justice. </w:t>
      </w:r>
      <w:r w:rsidRPr="00AF5753">
        <w:rPr>
          <w:rFonts w:asciiTheme="majorBidi" w:hAnsiTheme="majorBidi" w:cstheme="majorBidi"/>
          <w:bCs/>
          <w:i/>
          <w:color w:val="000000"/>
          <w:sz w:val="24"/>
          <w:szCs w:val="24"/>
          <w:lang w:val="en-GB"/>
        </w:rPr>
        <w:t>Organizational Behavior and Human Decision Processes</w:t>
      </w:r>
      <w:r w:rsidRPr="00AF5753">
        <w:rPr>
          <w:rFonts w:asciiTheme="majorBidi" w:hAnsiTheme="majorBidi" w:cstheme="majorBidi"/>
          <w:i/>
          <w:color w:val="000000"/>
          <w:sz w:val="24"/>
          <w:szCs w:val="24"/>
          <w:lang w:val="en-GB"/>
        </w:rPr>
        <w:t xml:space="preserve">, </w:t>
      </w:r>
      <w:r w:rsidRPr="00AF5753">
        <w:rPr>
          <w:rFonts w:asciiTheme="majorBidi" w:hAnsiTheme="majorBidi" w:cstheme="majorBidi"/>
          <w:b/>
          <w:bCs/>
          <w:i/>
          <w:iCs/>
          <w:color w:val="000000"/>
          <w:sz w:val="24"/>
          <w:szCs w:val="24"/>
          <w:lang w:val="en-GB"/>
        </w:rPr>
        <w:t>150</w:t>
      </w:r>
      <w:r w:rsidRPr="00AF5753">
        <w:rPr>
          <w:rFonts w:asciiTheme="majorBidi" w:hAnsiTheme="majorBidi" w:cstheme="majorBidi"/>
          <w:color w:val="000000"/>
          <w:sz w:val="24"/>
          <w:szCs w:val="24"/>
          <w:lang w:val="en-GB"/>
        </w:rPr>
        <w:t>, pp. 46</w:t>
      </w:r>
      <w:r w:rsidR="003F21A6" w:rsidRPr="00B4206F">
        <w:rPr>
          <w:rFonts w:asciiTheme="majorBidi" w:hAnsiTheme="majorBidi" w:cstheme="majorBidi"/>
          <w:color w:val="333333"/>
          <w:sz w:val="24"/>
          <w:szCs w:val="24"/>
          <w:shd w:val="clear" w:color="auto" w:fill="FFFFFF"/>
        </w:rPr>
        <w:t>–</w:t>
      </w:r>
      <w:r w:rsidRPr="00AF5753">
        <w:rPr>
          <w:rFonts w:asciiTheme="majorBidi" w:hAnsiTheme="majorBidi" w:cstheme="majorBidi"/>
          <w:color w:val="000000"/>
          <w:sz w:val="24"/>
          <w:szCs w:val="24"/>
          <w:lang w:val="en-GB"/>
        </w:rPr>
        <w:t>61.</w:t>
      </w:r>
    </w:p>
    <w:p w14:paraId="550A03A5" w14:textId="6570C441" w:rsidR="00220AA9" w:rsidRDefault="00220AA9" w:rsidP="00121ADD">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Van Dijke, M., Wildschut, T., Leunissen, J., and Sedikides, C. 2015. </w:t>
      </w:r>
      <w:r w:rsidRPr="00AF5753">
        <w:rPr>
          <w:rFonts w:asciiTheme="majorBidi" w:hAnsiTheme="majorBidi" w:cstheme="majorBidi"/>
          <w:bCs/>
          <w:sz w:val="24"/>
          <w:szCs w:val="24"/>
          <w:lang w:val="en-GB"/>
        </w:rPr>
        <w:t xml:space="preserve">Nostalgia buffers the negative impact of low procedural justice on </w:t>
      </w:r>
      <w:r w:rsidRPr="00AF5753">
        <w:rPr>
          <w:rFonts w:asciiTheme="majorBidi" w:hAnsiTheme="majorBidi" w:cstheme="majorBidi"/>
          <w:sz w:val="24"/>
          <w:szCs w:val="24"/>
          <w:lang w:val="en-GB"/>
        </w:rPr>
        <w:t>c</w:t>
      </w:r>
      <w:r w:rsidRPr="00AF5753">
        <w:rPr>
          <w:rFonts w:asciiTheme="majorBidi" w:hAnsiTheme="majorBidi" w:cstheme="majorBidi"/>
          <w:bCs/>
          <w:sz w:val="24"/>
          <w:szCs w:val="24"/>
          <w:lang w:val="en-GB"/>
        </w:rPr>
        <w:t xml:space="preserve">ooperation. </w:t>
      </w:r>
      <w:r w:rsidRPr="00AF5753">
        <w:rPr>
          <w:rFonts w:asciiTheme="majorBidi" w:hAnsiTheme="majorBidi" w:cstheme="majorBidi"/>
          <w:i/>
          <w:color w:val="000000"/>
          <w:sz w:val="24"/>
          <w:szCs w:val="24"/>
          <w:lang w:val="en-GB"/>
        </w:rPr>
        <w:t>Organizational Behavior and Human Decision Processes</w:t>
      </w:r>
      <w:r w:rsidRPr="00AF5753">
        <w:rPr>
          <w:rFonts w:asciiTheme="majorBidi" w:hAnsiTheme="majorBidi" w:cstheme="majorBidi"/>
          <w:bCs/>
          <w:i/>
          <w:color w:val="000000"/>
          <w:sz w:val="24"/>
          <w:szCs w:val="24"/>
          <w:lang w:val="en-GB"/>
        </w:rPr>
        <w:t xml:space="preserve">, </w:t>
      </w:r>
      <w:r w:rsidRPr="00AF5753">
        <w:rPr>
          <w:rFonts w:asciiTheme="majorBidi" w:hAnsiTheme="majorBidi" w:cstheme="majorBidi"/>
          <w:b/>
          <w:i/>
          <w:iCs/>
          <w:color w:val="000000"/>
          <w:sz w:val="24"/>
          <w:szCs w:val="24"/>
          <w:lang w:val="en-GB"/>
        </w:rPr>
        <w:t>127</w:t>
      </w:r>
      <w:r w:rsidRPr="00AF5753">
        <w:rPr>
          <w:rFonts w:asciiTheme="majorBidi" w:hAnsiTheme="majorBidi" w:cstheme="majorBidi"/>
          <w:bCs/>
          <w:color w:val="000000"/>
          <w:sz w:val="24"/>
          <w:szCs w:val="24"/>
          <w:lang w:val="en-GB"/>
        </w:rPr>
        <w:t>, pp.</w:t>
      </w:r>
      <w:r w:rsidRPr="00AF5753">
        <w:rPr>
          <w:rFonts w:asciiTheme="majorBidi" w:hAnsiTheme="majorBidi" w:cstheme="majorBidi"/>
          <w:sz w:val="24"/>
          <w:szCs w:val="24"/>
          <w:lang w:val="en-GB"/>
        </w:rPr>
        <w:t xml:space="preserve"> 15</w:t>
      </w:r>
      <w:r w:rsidR="003F21A6" w:rsidRPr="004060BC">
        <w:rPr>
          <w:rFonts w:asciiTheme="majorBidi" w:hAnsiTheme="majorBidi" w:cstheme="majorBidi"/>
          <w:color w:val="333333"/>
          <w:sz w:val="24"/>
          <w:szCs w:val="24"/>
          <w:shd w:val="clear" w:color="auto" w:fill="FFFFFF"/>
          <w:lang w:val="en-GB"/>
        </w:rPr>
        <w:t>–</w:t>
      </w:r>
      <w:r w:rsidRPr="00AF5753">
        <w:rPr>
          <w:rFonts w:asciiTheme="majorBidi" w:hAnsiTheme="majorBidi" w:cstheme="majorBidi"/>
          <w:sz w:val="24"/>
          <w:szCs w:val="24"/>
          <w:lang w:val="en-GB"/>
        </w:rPr>
        <w:t>29.</w:t>
      </w:r>
    </w:p>
    <w:p w14:paraId="579F02EE" w14:textId="6F654E06" w:rsidR="0035208E" w:rsidRPr="00AF5753" w:rsidRDefault="0035208E" w:rsidP="0035208E">
      <w:pPr>
        <w:spacing w:after="0" w:line="480" w:lineRule="exact"/>
        <w:ind w:hanging="567"/>
        <w:contextualSpacing/>
        <w:rPr>
          <w:rFonts w:asciiTheme="majorBidi" w:hAnsiTheme="majorBidi" w:cstheme="majorBidi"/>
          <w:sz w:val="24"/>
          <w:szCs w:val="24"/>
          <w:lang w:val="en-GB"/>
        </w:rPr>
      </w:pPr>
      <w:r w:rsidRPr="0035208E">
        <w:rPr>
          <w:rFonts w:asciiTheme="majorBidi" w:hAnsiTheme="majorBidi" w:cstheme="majorBidi"/>
          <w:sz w:val="24"/>
          <w:szCs w:val="24"/>
          <w:lang w:val="en-GB"/>
        </w:rPr>
        <w:lastRenderedPageBreak/>
        <w:t xml:space="preserve">Van </w:t>
      </w:r>
      <w:proofErr w:type="spellStart"/>
      <w:r w:rsidRPr="0035208E">
        <w:rPr>
          <w:rFonts w:asciiTheme="majorBidi" w:hAnsiTheme="majorBidi" w:cstheme="majorBidi"/>
          <w:sz w:val="24"/>
          <w:szCs w:val="24"/>
          <w:lang w:val="en-GB"/>
        </w:rPr>
        <w:t>Iddekinge</w:t>
      </w:r>
      <w:proofErr w:type="spellEnd"/>
      <w:r w:rsidRPr="0035208E">
        <w:rPr>
          <w:rFonts w:asciiTheme="majorBidi" w:hAnsiTheme="majorBidi" w:cstheme="majorBidi"/>
          <w:sz w:val="24"/>
          <w:szCs w:val="24"/>
          <w:lang w:val="en-GB"/>
        </w:rPr>
        <w:t xml:space="preserve">, C. H., </w:t>
      </w:r>
      <w:proofErr w:type="spellStart"/>
      <w:r w:rsidRPr="0035208E">
        <w:rPr>
          <w:rFonts w:asciiTheme="majorBidi" w:hAnsiTheme="majorBidi" w:cstheme="majorBidi"/>
          <w:sz w:val="24"/>
          <w:szCs w:val="24"/>
          <w:lang w:val="en-GB"/>
        </w:rPr>
        <w:t>Aguinis</w:t>
      </w:r>
      <w:proofErr w:type="spellEnd"/>
      <w:r w:rsidRPr="0035208E">
        <w:rPr>
          <w:rFonts w:asciiTheme="majorBidi" w:hAnsiTheme="majorBidi" w:cstheme="majorBidi"/>
          <w:sz w:val="24"/>
          <w:szCs w:val="24"/>
          <w:lang w:val="en-GB"/>
        </w:rPr>
        <w:t xml:space="preserve">, H., Mackey, J. D., </w:t>
      </w:r>
      <w:r>
        <w:rPr>
          <w:rFonts w:asciiTheme="majorBidi" w:hAnsiTheme="majorBidi" w:cstheme="majorBidi"/>
          <w:sz w:val="24"/>
          <w:szCs w:val="24"/>
          <w:lang w:val="en-GB"/>
        </w:rPr>
        <w:t>and</w:t>
      </w:r>
      <w:r w:rsidRPr="0035208E">
        <w:rPr>
          <w:rFonts w:asciiTheme="majorBidi" w:hAnsiTheme="majorBidi" w:cstheme="majorBidi"/>
          <w:sz w:val="24"/>
          <w:szCs w:val="24"/>
          <w:lang w:val="en-GB"/>
        </w:rPr>
        <w:t xml:space="preserve"> </w:t>
      </w:r>
      <w:proofErr w:type="spellStart"/>
      <w:r w:rsidRPr="0035208E">
        <w:rPr>
          <w:rFonts w:asciiTheme="majorBidi" w:hAnsiTheme="majorBidi" w:cstheme="majorBidi"/>
          <w:sz w:val="24"/>
          <w:szCs w:val="24"/>
          <w:lang w:val="en-GB"/>
        </w:rPr>
        <w:t>DeOrtentiis</w:t>
      </w:r>
      <w:proofErr w:type="spellEnd"/>
      <w:r w:rsidRPr="0035208E">
        <w:rPr>
          <w:rFonts w:asciiTheme="majorBidi" w:hAnsiTheme="majorBidi" w:cstheme="majorBidi"/>
          <w:sz w:val="24"/>
          <w:szCs w:val="24"/>
          <w:lang w:val="en-GB"/>
        </w:rPr>
        <w:t>, P. S. (2018). A meta-analysis of the interactive, additive, and relative effects of cognitive ability and motivation on performance. </w:t>
      </w:r>
      <w:r w:rsidRPr="0035208E">
        <w:rPr>
          <w:rFonts w:asciiTheme="majorBidi" w:hAnsiTheme="majorBidi" w:cstheme="majorBidi"/>
          <w:i/>
          <w:iCs/>
          <w:sz w:val="24"/>
          <w:szCs w:val="24"/>
          <w:lang w:val="en-GB"/>
        </w:rPr>
        <w:t>Journal of Management</w:t>
      </w:r>
      <w:r w:rsidRPr="0035208E">
        <w:rPr>
          <w:rFonts w:asciiTheme="majorBidi" w:hAnsiTheme="majorBidi" w:cstheme="majorBidi"/>
          <w:sz w:val="24"/>
          <w:szCs w:val="24"/>
          <w:lang w:val="en-GB"/>
        </w:rPr>
        <w:t>, </w:t>
      </w:r>
      <w:r w:rsidRPr="00DB1296">
        <w:rPr>
          <w:rFonts w:asciiTheme="majorBidi" w:hAnsiTheme="majorBidi" w:cstheme="majorBidi"/>
          <w:b/>
          <w:bCs/>
          <w:i/>
          <w:iCs/>
          <w:sz w:val="24"/>
          <w:szCs w:val="24"/>
          <w:lang w:val="en-GB"/>
        </w:rPr>
        <w:t>44</w:t>
      </w:r>
      <w:r w:rsidRPr="0035208E">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pp. </w:t>
      </w:r>
      <w:r w:rsidRPr="0035208E">
        <w:rPr>
          <w:rFonts w:asciiTheme="majorBidi" w:hAnsiTheme="majorBidi" w:cstheme="majorBidi"/>
          <w:sz w:val="24"/>
          <w:szCs w:val="24"/>
          <w:lang w:val="en-GB"/>
        </w:rPr>
        <w:t>249</w:t>
      </w:r>
      <w:r w:rsidR="003F21A6" w:rsidRPr="004060BC">
        <w:rPr>
          <w:rFonts w:asciiTheme="majorBidi" w:hAnsiTheme="majorBidi" w:cstheme="majorBidi"/>
          <w:color w:val="333333"/>
          <w:sz w:val="24"/>
          <w:szCs w:val="24"/>
          <w:shd w:val="clear" w:color="auto" w:fill="FFFFFF"/>
          <w:lang w:val="en-GB"/>
        </w:rPr>
        <w:t>–</w:t>
      </w:r>
      <w:r w:rsidRPr="0035208E">
        <w:rPr>
          <w:rFonts w:asciiTheme="majorBidi" w:hAnsiTheme="majorBidi" w:cstheme="majorBidi"/>
          <w:sz w:val="24"/>
          <w:szCs w:val="24"/>
          <w:lang w:val="en-GB"/>
        </w:rPr>
        <w:t>279.</w:t>
      </w:r>
    </w:p>
    <w:p w14:paraId="0520F032" w14:textId="1C8C90B4" w:rsidR="00913B3C" w:rsidRPr="00B078A6" w:rsidRDefault="00EB172C" w:rsidP="00B4206F">
      <w:pPr>
        <w:spacing w:after="0" w:line="480" w:lineRule="exact"/>
        <w:ind w:hanging="567"/>
        <w:contextualSpacing/>
        <w:rPr>
          <w:rFonts w:asciiTheme="majorBidi" w:hAnsiTheme="majorBidi" w:cstheme="majorBidi"/>
          <w:color w:val="0D0D0D" w:themeColor="text1" w:themeTint="F2"/>
          <w:sz w:val="24"/>
          <w:szCs w:val="24"/>
          <w:shd w:val="clear" w:color="auto" w:fill="FFFFFF"/>
          <w:lang w:val="de-DE"/>
        </w:rPr>
      </w:pPr>
      <w:r w:rsidRPr="00EB172C">
        <w:rPr>
          <w:rFonts w:asciiTheme="majorBidi" w:hAnsiTheme="majorBidi" w:cstheme="majorBidi"/>
          <w:color w:val="0D0D0D" w:themeColor="text1" w:themeTint="F2"/>
          <w:sz w:val="24"/>
          <w:szCs w:val="24"/>
          <w:shd w:val="clear" w:color="auto" w:fill="FFFFFF"/>
          <w:lang w:val="en-GB"/>
        </w:rPr>
        <w:t>van Tilburg, W. A. (202</w:t>
      </w:r>
      <w:r>
        <w:rPr>
          <w:rFonts w:asciiTheme="majorBidi" w:hAnsiTheme="majorBidi" w:cstheme="majorBidi"/>
          <w:color w:val="0D0D0D" w:themeColor="text1" w:themeTint="F2"/>
          <w:sz w:val="24"/>
          <w:szCs w:val="24"/>
          <w:shd w:val="clear" w:color="auto" w:fill="FFFFFF"/>
          <w:lang w:val="en-GB"/>
        </w:rPr>
        <w:t>3</w:t>
      </w:r>
      <w:r w:rsidRPr="00EB172C">
        <w:rPr>
          <w:rFonts w:asciiTheme="majorBidi" w:hAnsiTheme="majorBidi" w:cstheme="majorBidi"/>
          <w:color w:val="0D0D0D" w:themeColor="text1" w:themeTint="F2"/>
          <w:sz w:val="24"/>
          <w:szCs w:val="24"/>
          <w:shd w:val="clear" w:color="auto" w:fill="FFFFFF"/>
          <w:lang w:val="en-GB"/>
        </w:rPr>
        <w:t xml:space="preserve">). Locating Nostalgia Among the Emotions: A Bridge from Loss to Love. </w:t>
      </w:r>
      <w:r w:rsidRPr="00B078A6">
        <w:rPr>
          <w:rFonts w:asciiTheme="majorBidi" w:hAnsiTheme="majorBidi" w:cstheme="majorBidi"/>
          <w:i/>
          <w:iCs/>
          <w:color w:val="0D0D0D" w:themeColor="text1" w:themeTint="F2"/>
          <w:sz w:val="24"/>
          <w:szCs w:val="24"/>
          <w:shd w:val="clear" w:color="auto" w:fill="FFFFFF"/>
          <w:lang w:val="de-DE"/>
        </w:rPr>
        <w:t>Current Opinion in Psychology</w:t>
      </w:r>
      <w:r w:rsidRPr="00B078A6">
        <w:rPr>
          <w:rFonts w:asciiTheme="majorBidi" w:hAnsiTheme="majorBidi" w:cstheme="majorBidi"/>
          <w:color w:val="0D0D0D" w:themeColor="text1" w:themeTint="F2"/>
          <w:sz w:val="24"/>
          <w:szCs w:val="24"/>
          <w:shd w:val="clear" w:color="auto" w:fill="FFFFFF"/>
          <w:lang w:val="de-DE"/>
        </w:rPr>
        <w:t>, 101543.</w:t>
      </w:r>
    </w:p>
    <w:p w14:paraId="0F152225" w14:textId="5C74BA6E" w:rsidR="00B4206F" w:rsidRPr="00B078A6" w:rsidRDefault="00391891" w:rsidP="00B4206F">
      <w:pPr>
        <w:spacing w:after="0" w:line="480" w:lineRule="exact"/>
        <w:ind w:hanging="567"/>
        <w:contextualSpacing/>
        <w:rPr>
          <w:rFonts w:asciiTheme="majorBidi" w:hAnsiTheme="majorBidi" w:cstheme="majorBidi"/>
          <w:color w:val="0D0D0D" w:themeColor="text1" w:themeTint="F2"/>
          <w:sz w:val="24"/>
          <w:szCs w:val="24"/>
          <w:shd w:val="clear" w:color="auto" w:fill="FFFFFF"/>
          <w:lang w:val="en-GB"/>
        </w:rPr>
      </w:pPr>
      <w:r w:rsidRPr="00B078A6">
        <w:rPr>
          <w:rFonts w:asciiTheme="majorBidi" w:hAnsiTheme="majorBidi" w:cstheme="majorBidi"/>
          <w:color w:val="0D0D0D" w:themeColor="text1" w:themeTint="F2"/>
          <w:sz w:val="24"/>
          <w:szCs w:val="24"/>
          <w:shd w:val="clear" w:color="auto" w:fill="FFFFFF"/>
          <w:lang w:val="de-DE"/>
        </w:rPr>
        <w:t xml:space="preserve">Van Tilburg, W. A. P., Bruder, M., Wildschut, T., Sedikides, C., and Göritz, A. S. (2019). </w:t>
      </w:r>
      <w:r w:rsidRPr="00B4206F">
        <w:rPr>
          <w:rFonts w:asciiTheme="majorBidi" w:hAnsiTheme="majorBidi" w:cstheme="majorBidi"/>
          <w:color w:val="0D0D0D" w:themeColor="text1" w:themeTint="F2"/>
          <w:sz w:val="24"/>
          <w:szCs w:val="24"/>
          <w:shd w:val="clear" w:color="auto" w:fill="FFFFFF"/>
          <w:lang w:val="en-GB"/>
        </w:rPr>
        <w:t>An appraisal profile of nostalgia. </w:t>
      </w:r>
      <w:r w:rsidRPr="00B078A6">
        <w:rPr>
          <w:rFonts w:asciiTheme="majorBidi" w:hAnsiTheme="majorBidi" w:cstheme="majorBidi"/>
          <w:i/>
          <w:iCs/>
          <w:color w:val="0D0D0D" w:themeColor="text1" w:themeTint="F2"/>
          <w:sz w:val="24"/>
          <w:szCs w:val="24"/>
          <w:shd w:val="clear" w:color="auto" w:fill="FFFFFF"/>
          <w:lang w:val="en-GB"/>
        </w:rPr>
        <w:t xml:space="preserve">Emotion, </w:t>
      </w:r>
      <w:r w:rsidRPr="00B078A6">
        <w:rPr>
          <w:rFonts w:asciiTheme="majorBidi" w:hAnsiTheme="majorBidi" w:cstheme="majorBidi"/>
          <w:b/>
          <w:bCs/>
          <w:i/>
          <w:iCs/>
          <w:color w:val="0D0D0D" w:themeColor="text1" w:themeTint="F2"/>
          <w:sz w:val="24"/>
          <w:szCs w:val="24"/>
          <w:shd w:val="clear" w:color="auto" w:fill="FFFFFF"/>
          <w:lang w:val="en-GB"/>
        </w:rPr>
        <w:t>19</w:t>
      </w:r>
      <w:r w:rsidRPr="00B078A6">
        <w:rPr>
          <w:rFonts w:asciiTheme="majorBidi" w:hAnsiTheme="majorBidi" w:cstheme="majorBidi"/>
          <w:color w:val="0D0D0D" w:themeColor="text1" w:themeTint="F2"/>
          <w:sz w:val="24"/>
          <w:szCs w:val="24"/>
          <w:shd w:val="clear" w:color="auto" w:fill="FFFFFF"/>
          <w:lang w:val="en-GB"/>
        </w:rPr>
        <w:t>, pp. 21–36.</w:t>
      </w:r>
    </w:p>
    <w:p w14:paraId="6957364B" w14:textId="77AAC47C" w:rsidR="00B4206F" w:rsidRPr="00B4206F" w:rsidRDefault="00B4206F" w:rsidP="00B4206F">
      <w:pPr>
        <w:spacing w:after="0" w:line="480" w:lineRule="exact"/>
        <w:ind w:hanging="567"/>
        <w:contextualSpacing/>
        <w:rPr>
          <w:rFonts w:asciiTheme="majorBidi" w:hAnsiTheme="majorBidi" w:cstheme="majorBidi"/>
          <w:color w:val="0D0D0D" w:themeColor="text1" w:themeTint="F2"/>
          <w:sz w:val="24"/>
          <w:szCs w:val="24"/>
          <w:lang w:val="en-GB"/>
        </w:rPr>
      </w:pPr>
      <w:r w:rsidRPr="00B078A6">
        <w:rPr>
          <w:rFonts w:asciiTheme="majorBidi" w:hAnsiTheme="majorBidi" w:cstheme="majorBidi"/>
          <w:sz w:val="24"/>
          <w:szCs w:val="24"/>
          <w:lang w:val="en-GB"/>
        </w:rPr>
        <w:t xml:space="preserve">Van Tilburg, W. A. P., Wildschut, T., &amp; Sedikides, C. (2018). </w:t>
      </w:r>
      <w:r w:rsidRPr="00B4206F">
        <w:rPr>
          <w:rFonts w:asciiTheme="majorBidi" w:hAnsiTheme="majorBidi" w:cstheme="majorBidi"/>
          <w:sz w:val="24"/>
          <w:szCs w:val="24"/>
        </w:rPr>
        <w:t xml:space="preserve">Nostalgia’s place among self-conscious emotions. </w:t>
      </w:r>
      <w:r w:rsidRPr="00B4206F">
        <w:rPr>
          <w:rFonts w:asciiTheme="majorBidi" w:hAnsiTheme="majorBidi" w:cstheme="majorBidi"/>
          <w:i/>
          <w:sz w:val="24"/>
          <w:szCs w:val="24"/>
        </w:rPr>
        <w:t xml:space="preserve">Cognition and Emotion, </w:t>
      </w:r>
      <w:r w:rsidRPr="00B4206F">
        <w:rPr>
          <w:rFonts w:asciiTheme="majorBidi" w:hAnsiTheme="majorBidi" w:cstheme="majorBidi"/>
          <w:b/>
          <w:bCs/>
          <w:i/>
          <w:sz w:val="24"/>
          <w:szCs w:val="24"/>
        </w:rPr>
        <w:t>32</w:t>
      </w:r>
      <w:r w:rsidRPr="00B4206F">
        <w:rPr>
          <w:rFonts w:asciiTheme="majorBidi" w:hAnsiTheme="majorBidi" w:cstheme="majorBidi"/>
          <w:sz w:val="24"/>
          <w:szCs w:val="24"/>
        </w:rPr>
        <w:t xml:space="preserve">, </w:t>
      </w:r>
      <w:r>
        <w:rPr>
          <w:rFonts w:asciiTheme="majorBidi" w:hAnsiTheme="majorBidi" w:cstheme="majorBidi"/>
          <w:sz w:val="24"/>
          <w:szCs w:val="24"/>
        </w:rPr>
        <w:t xml:space="preserve">pp. </w:t>
      </w:r>
      <w:r w:rsidRPr="00B4206F">
        <w:rPr>
          <w:rFonts w:asciiTheme="majorBidi" w:hAnsiTheme="majorBidi" w:cstheme="majorBidi"/>
          <w:sz w:val="24"/>
          <w:szCs w:val="24"/>
        </w:rPr>
        <w:t>742</w:t>
      </w:r>
      <w:r w:rsidRPr="00B4206F">
        <w:rPr>
          <w:rFonts w:asciiTheme="majorBidi" w:hAnsiTheme="majorBidi" w:cstheme="majorBidi"/>
          <w:color w:val="333333"/>
          <w:sz w:val="24"/>
          <w:szCs w:val="24"/>
          <w:shd w:val="clear" w:color="auto" w:fill="FFFFFF"/>
        </w:rPr>
        <w:t>–</w:t>
      </w:r>
      <w:r w:rsidRPr="00B4206F">
        <w:rPr>
          <w:rFonts w:asciiTheme="majorBidi" w:hAnsiTheme="majorBidi" w:cstheme="majorBidi"/>
          <w:sz w:val="24"/>
          <w:szCs w:val="24"/>
        </w:rPr>
        <w:t xml:space="preserve">759. </w:t>
      </w:r>
    </w:p>
    <w:p w14:paraId="0F7A1844" w14:textId="07A2A1E2" w:rsidR="00AA7CA2" w:rsidRDefault="00B7438C" w:rsidP="00AA7CA2">
      <w:pPr>
        <w:spacing w:after="0" w:line="480" w:lineRule="exact"/>
        <w:ind w:hanging="567"/>
        <w:contextualSpacing/>
        <w:rPr>
          <w:rFonts w:asciiTheme="majorBidi" w:hAnsiTheme="majorBidi" w:cstheme="majorBidi"/>
          <w:color w:val="000000"/>
          <w:sz w:val="24"/>
          <w:szCs w:val="24"/>
        </w:rPr>
      </w:pPr>
      <w:r w:rsidRPr="004060BC">
        <w:rPr>
          <w:rFonts w:asciiTheme="majorBidi" w:hAnsiTheme="majorBidi" w:cstheme="majorBidi"/>
          <w:sz w:val="24"/>
          <w:szCs w:val="24"/>
          <w:lang w:val="en-GB"/>
        </w:rPr>
        <w:t xml:space="preserve">Wildschut, R. T., </w:t>
      </w:r>
      <w:r w:rsidR="004F7793" w:rsidRPr="004060BC">
        <w:rPr>
          <w:rFonts w:asciiTheme="majorBidi" w:hAnsiTheme="majorBidi" w:cstheme="majorBidi"/>
          <w:sz w:val="24"/>
          <w:szCs w:val="24"/>
          <w:lang w:val="en-GB"/>
        </w:rPr>
        <w:t>and</w:t>
      </w:r>
      <w:r w:rsidRPr="004060BC">
        <w:rPr>
          <w:rFonts w:asciiTheme="majorBidi" w:hAnsiTheme="majorBidi" w:cstheme="majorBidi"/>
          <w:sz w:val="24"/>
          <w:szCs w:val="24"/>
          <w:lang w:val="en-GB"/>
        </w:rPr>
        <w:t xml:space="preserve"> Sedikides, C. (2022). </w:t>
      </w:r>
      <w:r w:rsidR="00AA7CA2">
        <w:rPr>
          <w:rFonts w:asciiTheme="majorBidi" w:hAnsiTheme="majorBidi" w:cstheme="majorBidi"/>
          <w:sz w:val="24"/>
          <w:szCs w:val="24"/>
        </w:rPr>
        <w:t>M</w:t>
      </w:r>
      <w:r w:rsidRPr="00B7438C">
        <w:rPr>
          <w:rFonts w:asciiTheme="majorBidi" w:hAnsiTheme="majorBidi" w:cstheme="majorBidi"/>
          <w:sz w:val="24"/>
          <w:szCs w:val="24"/>
        </w:rPr>
        <w:t>easur</w:t>
      </w:r>
      <w:r w:rsidR="00AA7CA2">
        <w:rPr>
          <w:rFonts w:asciiTheme="majorBidi" w:hAnsiTheme="majorBidi" w:cstheme="majorBidi"/>
          <w:sz w:val="24"/>
          <w:szCs w:val="24"/>
        </w:rPr>
        <w:t>ing</w:t>
      </w:r>
      <w:r w:rsidRPr="00B7438C">
        <w:rPr>
          <w:rFonts w:asciiTheme="majorBidi" w:hAnsiTheme="majorBidi" w:cstheme="majorBidi"/>
          <w:sz w:val="24"/>
          <w:szCs w:val="24"/>
        </w:rPr>
        <w:t xml:space="preserve"> nostalgia. </w:t>
      </w:r>
      <w:r w:rsidRPr="00B7438C">
        <w:rPr>
          <w:rFonts w:asciiTheme="majorBidi" w:hAnsiTheme="majorBidi" w:cstheme="majorBidi"/>
          <w:color w:val="000000"/>
          <w:sz w:val="24"/>
          <w:szCs w:val="24"/>
        </w:rPr>
        <w:t xml:space="preserve">In W. Ruch, A. B., Bakker, L. Tay, </w:t>
      </w:r>
      <w:r w:rsidR="00337A57">
        <w:rPr>
          <w:rFonts w:asciiTheme="majorBidi" w:hAnsiTheme="majorBidi" w:cstheme="majorBidi"/>
          <w:color w:val="000000"/>
          <w:sz w:val="24"/>
          <w:szCs w:val="24"/>
        </w:rPr>
        <w:t>and</w:t>
      </w:r>
      <w:r w:rsidRPr="00B7438C">
        <w:rPr>
          <w:rFonts w:asciiTheme="majorBidi" w:hAnsiTheme="majorBidi" w:cstheme="majorBidi"/>
          <w:color w:val="000000"/>
          <w:sz w:val="24"/>
          <w:szCs w:val="24"/>
        </w:rPr>
        <w:t xml:space="preserve"> F. Gander (Eds.), </w:t>
      </w:r>
      <w:r w:rsidRPr="00B7438C">
        <w:rPr>
          <w:rFonts w:asciiTheme="majorBidi" w:hAnsiTheme="majorBidi" w:cstheme="majorBidi"/>
          <w:i/>
          <w:color w:val="000000"/>
          <w:sz w:val="24"/>
          <w:szCs w:val="24"/>
        </w:rPr>
        <w:t>Handbook of positive psychology assessment</w:t>
      </w:r>
      <w:r w:rsidR="00AA7CA2">
        <w:rPr>
          <w:rFonts w:asciiTheme="majorBidi" w:hAnsiTheme="majorBidi" w:cstheme="majorBidi"/>
          <w:iCs/>
          <w:color w:val="000000"/>
          <w:sz w:val="24"/>
          <w:szCs w:val="24"/>
        </w:rPr>
        <w:t xml:space="preserve"> (pp. 438</w:t>
      </w:r>
      <w:r w:rsidR="00AA7CA2" w:rsidRPr="00B4206F">
        <w:rPr>
          <w:rFonts w:asciiTheme="majorBidi" w:hAnsiTheme="majorBidi" w:cstheme="majorBidi"/>
          <w:color w:val="333333"/>
          <w:sz w:val="24"/>
          <w:szCs w:val="24"/>
          <w:shd w:val="clear" w:color="auto" w:fill="FFFFFF"/>
        </w:rPr>
        <w:t>–</w:t>
      </w:r>
      <w:r w:rsidR="00AA7CA2">
        <w:rPr>
          <w:rFonts w:asciiTheme="majorBidi" w:hAnsiTheme="majorBidi" w:cstheme="majorBidi"/>
          <w:iCs/>
          <w:color w:val="000000"/>
          <w:sz w:val="24"/>
          <w:szCs w:val="24"/>
        </w:rPr>
        <w:t>451).</w:t>
      </w:r>
      <w:r w:rsidRPr="00B7438C">
        <w:rPr>
          <w:rFonts w:asciiTheme="majorBidi" w:hAnsiTheme="majorBidi" w:cstheme="majorBidi"/>
          <w:i/>
          <w:color w:val="000000"/>
          <w:sz w:val="24"/>
          <w:szCs w:val="24"/>
        </w:rPr>
        <w:t xml:space="preserve"> </w:t>
      </w:r>
      <w:r w:rsidRPr="00B7438C">
        <w:rPr>
          <w:rFonts w:asciiTheme="majorBidi" w:hAnsiTheme="majorBidi" w:cstheme="majorBidi"/>
          <w:color w:val="000000"/>
          <w:sz w:val="24"/>
          <w:szCs w:val="24"/>
        </w:rPr>
        <w:t>Hogrefe.</w:t>
      </w:r>
    </w:p>
    <w:p w14:paraId="5617F7EB" w14:textId="051026DD" w:rsidR="00AA7CA2" w:rsidRDefault="0038497C" w:rsidP="00AA7CA2">
      <w:pPr>
        <w:spacing w:after="0" w:line="480" w:lineRule="exact"/>
        <w:ind w:hanging="567"/>
        <w:contextualSpacing/>
        <w:rPr>
          <w:rFonts w:asciiTheme="majorBidi" w:hAnsiTheme="majorBidi" w:cstheme="majorBidi"/>
          <w:bCs/>
          <w:color w:val="000000"/>
          <w:sz w:val="24"/>
          <w:szCs w:val="24"/>
          <w:lang w:val="en-GB"/>
        </w:rPr>
      </w:pPr>
      <w:r w:rsidRPr="00AF5753">
        <w:rPr>
          <w:rFonts w:asciiTheme="majorBidi" w:hAnsiTheme="majorBidi" w:cstheme="majorBidi"/>
          <w:bCs/>
          <w:color w:val="000000"/>
          <w:sz w:val="24"/>
          <w:szCs w:val="24"/>
          <w:lang w:val="en-GB"/>
        </w:rPr>
        <w:t xml:space="preserve">Wildschut, T., Sedikides, C., Arndt, J., </w:t>
      </w:r>
      <w:r w:rsidR="00337A57">
        <w:rPr>
          <w:rFonts w:asciiTheme="majorBidi" w:hAnsiTheme="majorBidi" w:cstheme="majorBidi"/>
          <w:bCs/>
          <w:color w:val="000000"/>
          <w:sz w:val="24"/>
          <w:szCs w:val="24"/>
          <w:lang w:val="en-GB"/>
        </w:rPr>
        <w:t>and</w:t>
      </w:r>
      <w:r w:rsidRPr="00AF5753">
        <w:rPr>
          <w:rFonts w:asciiTheme="majorBidi" w:hAnsiTheme="majorBidi" w:cstheme="majorBidi"/>
          <w:bCs/>
          <w:color w:val="000000"/>
          <w:sz w:val="24"/>
          <w:szCs w:val="24"/>
          <w:lang w:val="en-GB"/>
        </w:rPr>
        <w:t xml:space="preserve"> Routledge, C. (2006). Nostalgia: content, triggers, functions. </w:t>
      </w:r>
      <w:r w:rsidRPr="00AF5753">
        <w:rPr>
          <w:rFonts w:asciiTheme="majorBidi" w:hAnsiTheme="majorBidi" w:cstheme="majorBidi"/>
          <w:bCs/>
          <w:i/>
          <w:iCs/>
          <w:color w:val="000000"/>
          <w:sz w:val="24"/>
          <w:szCs w:val="24"/>
          <w:lang w:val="en-GB"/>
        </w:rPr>
        <w:t>Journal of personality and social psychology</w:t>
      </w:r>
      <w:r w:rsidRPr="00AF5753">
        <w:rPr>
          <w:rFonts w:asciiTheme="majorBidi" w:hAnsiTheme="majorBidi" w:cstheme="majorBidi"/>
          <w:bCs/>
          <w:color w:val="000000"/>
          <w:sz w:val="24"/>
          <w:szCs w:val="24"/>
          <w:lang w:val="en-GB"/>
        </w:rPr>
        <w:t>, </w:t>
      </w:r>
      <w:r w:rsidRPr="00AF5753">
        <w:rPr>
          <w:rFonts w:asciiTheme="majorBidi" w:hAnsiTheme="majorBidi" w:cstheme="majorBidi"/>
          <w:b/>
          <w:bCs/>
          <w:i/>
          <w:iCs/>
          <w:color w:val="000000"/>
          <w:sz w:val="24"/>
          <w:szCs w:val="24"/>
          <w:lang w:val="en-GB"/>
        </w:rPr>
        <w:t>91</w:t>
      </w:r>
      <w:r w:rsidRPr="00AF5753">
        <w:rPr>
          <w:rFonts w:asciiTheme="majorBidi" w:hAnsiTheme="majorBidi" w:cstheme="majorBidi"/>
          <w:bCs/>
          <w:color w:val="000000"/>
          <w:sz w:val="24"/>
          <w:szCs w:val="24"/>
          <w:lang w:val="en-GB"/>
        </w:rPr>
        <w:t>, pp. 975</w:t>
      </w:r>
      <w:r w:rsidR="003F21A6" w:rsidRPr="004060BC">
        <w:rPr>
          <w:rFonts w:asciiTheme="majorBidi" w:hAnsiTheme="majorBidi" w:cstheme="majorBidi"/>
          <w:color w:val="333333"/>
          <w:sz w:val="24"/>
          <w:szCs w:val="24"/>
          <w:shd w:val="clear" w:color="auto" w:fill="FFFFFF"/>
          <w:lang w:val="en-GB"/>
        </w:rPr>
        <w:t>–</w:t>
      </w:r>
      <w:r w:rsidRPr="00AF5753">
        <w:rPr>
          <w:rFonts w:asciiTheme="majorBidi" w:hAnsiTheme="majorBidi" w:cstheme="majorBidi"/>
          <w:bCs/>
          <w:color w:val="000000"/>
          <w:sz w:val="24"/>
          <w:szCs w:val="24"/>
          <w:lang w:val="en-GB"/>
        </w:rPr>
        <w:t>993.</w:t>
      </w:r>
    </w:p>
    <w:p w14:paraId="57AF9E69" w14:textId="1FFBA140" w:rsidR="009A7BC8" w:rsidRPr="00AF5753" w:rsidRDefault="003E7528" w:rsidP="00AA7CA2">
      <w:pPr>
        <w:spacing w:after="0" w:line="480" w:lineRule="exact"/>
        <w:ind w:hanging="567"/>
        <w:contextualSpacing/>
        <w:rPr>
          <w:rFonts w:asciiTheme="majorBidi" w:hAnsiTheme="majorBidi" w:cstheme="majorBidi"/>
          <w:bCs/>
          <w:color w:val="000000"/>
          <w:sz w:val="24"/>
          <w:szCs w:val="24"/>
          <w:lang w:val="en-GB"/>
        </w:rPr>
      </w:pPr>
      <w:r w:rsidRPr="003E7528">
        <w:rPr>
          <w:rFonts w:asciiTheme="majorBidi" w:hAnsiTheme="majorBidi" w:cstheme="majorBidi"/>
          <w:bCs/>
          <w:color w:val="000000"/>
          <w:sz w:val="24"/>
          <w:szCs w:val="24"/>
        </w:rPr>
        <w:t xml:space="preserve">Williams, L. J., </w:t>
      </w:r>
      <w:r>
        <w:rPr>
          <w:rFonts w:asciiTheme="majorBidi" w:hAnsiTheme="majorBidi" w:cstheme="majorBidi"/>
          <w:bCs/>
          <w:color w:val="000000"/>
          <w:sz w:val="24"/>
          <w:szCs w:val="24"/>
        </w:rPr>
        <w:t>and</w:t>
      </w:r>
      <w:r w:rsidRPr="003E7528">
        <w:rPr>
          <w:rFonts w:asciiTheme="majorBidi" w:hAnsiTheme="majorBidi" w:cstheme="majorBidi"/>
          <w:bCs/>
          <w:color w:val="000000"/>
          <w:sz w:val="24"/>
          <w:szCs w:val="24"/>
        </w:rPr>
        <w:t xml:space="preserve"> McGonagle, A. K. (2016). Four research designs and a comprehensive analysis strategy for investigating common method variance with self-report measures using latent variables. </w:t>
      </w:r>
      <w:r w:rsidRPr="003E7528">
        <w:rPr>
          <w:rFonts w:asciiTheme="majorBidi" w:hAnsiTheme="majorBidi" w:cstheme="majorBidi"/>
          <w:bCs/>
          <w:i/>
          <w:iCs/>
          <w:color w:val="000000"/>
          <w:sz w:val="24"/>
          <w:szCs w:val="24"/>
        </w:rPr>
        <w:t>Journal of Business and Psychology</w:t>
      </w:r>
      <w:r w:rsidRPr="003E7528">
        <w:rPr>
          <w:rFonts w:asciiTheme="majorBidi" w:hAnsiTheme="majorBidi" w:cstheme="majorBidi"/>
          <w:bCs/>
          <w:color w:val="000000"/>
          <w:sz w:val="24"/>
          <w:szCs w:val="24"/>
        </w:rPr>
        <w:t>, </w:t>
      </w:r>
      <w:r w:rsidRPr="003E7528">
        <w:rPr>
          <w:rFonts w:asciiTheme="majorBidi" w:hAnsiTheme="majorBidi" w:cstheme="majorBidi"/>
          <w:b/>
          <w:i/>
          <w:iCs/>
          <w:color w:val="000000"/>
          <w:sz w:val="24"/>
          <w:szCs w:val="24"/>
        </w:rPr>
        <w:t>31</w:t>
      </w:r>
      <w:r w:rsidRPr="003E7528">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pp. </w:t>
      </w:r>
      <w:r w:rsidRPr="003E7528">
        <w:rPr>
          <w:rFonts w:asciiTheme="majorBidi" w:hAnsiTheme="majorBidi" w:cstheme="majorBidi"/>
          <w:bCs/>
          <w:color w:val="000000"/>
          <w:sz w:val="24"/>
          <w:szCs w:val="24"/>
        </w:rPr>
        <w:t>339-359.</w:t>
      </w:r>
    </w:p>
    <w:p w14:paraId="4F8904AB" w14:textId="77777777" w:rsidR="00FC573C" w:rsidRDefault="00E6145D" w:rsidP="00FC573C">
      <w:pPr>
        <w:spacing w:after="0" w:line="480" w:lineRule="exact"/>
        <w:ind w:hanging="567"/>
        <w:contextualSpacing/>
        <w:rPr>
          <w:rFonts w:asciiTheme="majorBidi" w:hAnsiTheme="majorBidi" w:cstheme="majorBidi"/>
          <w:bCs/>
          <w:color w:val="000000"/>
          <w:sz w:val="24"/>
          <w:szCs w:val="24"/>
          <w:lang w:val="en-GB"/>
        </w:rPr>
      </w:pPr>
      <w:r w:rsidRPr="00B538FA">
        <w:rPr>
          <w:rFonts w:asciiTheme="majorBidi" w:hAnsiTheme="majorBidi" w:cstheme="majorBidi"/>
          <w:bCs/>
          <w:color w:val="000000"/>
          <w:sz w:val="24"/>
          <w:szCs w:val="24"/>
          <w:lang w:val="en-GB"/>
        </w:rPr>
        <w:t xml:space="preserve">Wo, D. X., Ambrose, M. L., </w:t>
      </w:r>
      <w:r w:rsidR="004F7793" w:rsidRPr="00B538FA">
        <w:rPr>
          <w:rFonts w:asciiTheme="majorBidi" w:hAnsiTheme="majorBidi" w:cstheme="majorBidi"/>
          <w:bCs/>
          <w:color w:val="000000"/>
          <w:sz w:val="24"/>
          <w:szCs w:val="24"/>
          <w:lang w:val="en-GB"/>
        </w:rPr>
        <w:t>and</w:t>
      </w:r>
      <w:r w:rsidRPr="00B538FA">
        <w:rPr>
          <w:rFonts w:asciiTheme="majorBidi" w:hAnsiTheme="majorBidi" w:cstheme="majorBidi"/>
          <w:bCs/>
          <w:color w:val="000000"/>
          <w:sz w:val="24"/>
          <w:szCs w:val="24"/>
          <w:lang w:val="en-GB"/>
        </w:rPr>
        <w:t xml:space="preserve"> Schminke, M. (2015). </w:t>
      </w:r>
      <w:r w:rsidRPr="00AF5753">
        <w:rPr>
          <w:rFonts w:asciiTheme="majorBidi" w:hAnsiTheme="majorBidi" w:cstheme="majorBidi"/>
          <w:bCs/>
          <w:color w:val="000000"/>
          <w:sz w:val="24"/>
          <w:szCs w:val="24"/>
          <w:lang w:val="en-GB"/>
        </w:rPr>
        <w:t>What drives trickle-down effects? A test of multiple mediation processes. </w:t>
      </w:r>
      <w:r w:rsidRPr="00AF5753">
        <w:rPr>
          <w:rFonts w:asciiTheme="majorBidi" w:hAnsiTheme="majorBidi" w:cstheme="majorBidi"/>
          <w:bCs/>
          <w:i/>
          <w:iCs/>
          <w:color w:val="000000"/>
          <w:sz w:val="24"/>
          <w:szCs w:val="24"/>
          <w:lang w:val="en-GB"/>
        </w:rPr>
        <w:t>Academy of Management Journal</w:t>
      </w:r>
      <w:r w:rsidRPr="00AF5753">
        <w:rPr>
          <w:rFonts w:asciiTheme="majorBidi" w:hAnsiTheme="majorBidi" w:cstheme="majorBidi"/>
          <w:bCs/>
          <w:color w:val="000000"/>
          <w:sz w:val="24"/>
          <w:szCs w:val="24"/>
          <w:lang w:val="en-GB"/>
        </w:rPr>
        <w:t>, </w:t>
      </w:r>
      <w:r w:rsidRPr="00AF5753">
        <w:rPr>
          <w:rFonts w:asciiTheme="majorBidi" w:hAnsiTheme="majorBidi" w:cstheme="majorBidi"/>
          <w:b/>
          <w:i/>
          <w:iCs/>
          <w:color w:val="000000"/>
          <w:sz w:val="24"/>
          <w:szCs w:val="24"/>
          <w:lang w:val="en-GB"/>
        </w:rPr>
        <w:t>58</w:t>
      </w:r>
      <w:r w:rsidRPr="00AF5753">
        <w:rPr>
          <w:rFonts w:asciiTheme="majorBidi" w:hAnsiTheme="majorBidi" w:cstheme="majorBidi"/>
          <w:bCs/>
          <w:color w:val="000000"/>
          <w:sz w:val="24"/>
          <w:szCs w:val="24"/>
          <w:lang w:val="en-GB"/>
        </w:rPr>
        <w:t>, pp. 1848</w:t>
      </w:r>
      <w:r w:rsidR="003F21A6" w:rsidRPr="004060BC">
        <w:rPr>
          <w:rFonts w:asciiTheme="majorBidi" w:hAnsiTheme="majorBidi" w:cstheme="majorBidi"/>
          <w:color w:val="333333"/>
          <w:sz w:val="24"/>
          <w:szCs w:val="24"/>
          <w:shd w:val="clear" w:color="auto" w:fill="FFFFFF"/>
          <w:lang w:val="en-GB"/>
        </w:rPr>
        <w:t>–</w:t>
      </w:r>
      <w:r w:rsidRPr="00AF5753">
        <w:rPr>
          <w:rFonts w:asciiTheme="majorBidi" w:hAnsiTheme="majorBidi" w:cstheme="majorBidi"/>
          <w:bCs/>
          <w:color w:val="000000"/>
          <w:sz w:val="24"/>
          <w:szCs w:val="24"/>
          <w:lang w:val="en-GB"/>
        </w:rPr>
        <w:t>1868.</w:t>
      </w:r>
    </w:p>
    <w:p w14:paraId="6FB89833" w14:textId="0781E00C" w:rsidR="00FC573C" w:rsidRPr="00B81C52" w:rsidRDefault="00FC573C" w:rsidP="00FC573C">
      <w:pPr>
        <w:spacing w:after="0" w:line="480" w:lineRule="exact"/>
        <w:ind w:hanging="567"/>
        <w:contextualSpacing/>
        <w:rPr>
          <w:rFonts w:asciiTheme="majorBidi" w:hAnsiTheme="majorBidi" w:cstheme="majorBidi"/>
          <w:color w:val="000000" w:themeColor="text1"/>
          <w:sz w:val="24"/>
          <w:szCs w:val="24"/>
        </w:rPr>
      </w:pPr>
      <w:r w:rsidRPr="008E56A9">
        <w:rPr>
          <w:rFonts w:asciiTheme="majorBidi" w:hAnsiTheme="majorBidi" w:cstheme="majorBidi"/>
          <w:color w:val="000000" w:themeColor="text1"/>
          <w:sz w:val="24"/>
          <w:szCs w:val="24"/>
          <w:lang w:val="de-DE"/>
        </w:rPr>
        <w:t xml:space="preserve">Wulf, T., Bowman, N. D., Velez, J. A., &amp; Breuer, J. (2020). </w:t>
      </w:r>
      <w:r w:rsidRPr="00B81C52">
        <w:rPr>
          <w:rFonts w:asciiTheme="majorBidi" w:hAnsiTheme="majorBidi" w:cstheme="majorBidi"/>
          <w:color w:val="000000" w:themeColor="text1"/>
          <w:sz w:val="24"/>
          <w:szCs w:val="24"/>
        </w:rPr>
        <w:t>Once upon a game: Exploring video game nostalgia and its impact on well-being. </w:t>
      </w:r>
      <w:r w:rsidRPr="00B81C52">
        <w:rPr>
          <w:rStyle w:val="Emphasis"/>
          <w:rFonts w:asciiTheme="majorBidi" w:hAnsiTheme="majorBidi" w:cstheme="majorBidi"/>
          <w:color w:val="000000" w:themeColor="text1"/>
          <w:sz w:val="24"/>
          <w:szCs w:val="24"/>
        </w:rPr>
        <w:t xml:space="preserve">Psychology of Popular Media, </w:t>
      </w:r>
      <w:r w:rsidRPr="00FC573C">
        <w:rPr>
          <w:rStyle w:val="Emphasis"/>
          <w:rFonts w:asciiTheme="majorBidi" w:hAnsiTheme="majorBidi" w:cstheme="majorBidi"/>
          <w:b/>
          <w:bCs/>
          <w:color w:val="000000" w:themeColor="text1"/>
          <w:sz w:val="24"/>
          <w:szCs w:val="24"/>
        </w:rPr>
        <w:t>9</w:t>
      </w:r>
      <w:r w:rsidRPr="00B81C5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pp. </w:t>
      </w:r>
      <w:r w:rsidRPr="00B81C52">
        <w:rPr>
          <w:rFonts w:asciiTheme="majorBidi" w:hAnsiTheme="majorBidi" w:cstheme="majorBidi"/>
          <w:color w:val="000000" w:themeColor="text1"/>
          <w:sz w:val="24"/>
          <w:szCs w:val="24"/>
        </w:rPr>
        <w:t xml:space="preserve">83–95. </w:t>
      </w:r>
    </w:p>
    <w:p w14:paraId="4E7833A8" w14:textId="31E52A99" w:rsidR="00051DF6" w:rsidRDefault="00715A6D" w:rsidP="0028772D">
      <w:pPr>
        <w:spacing w:after="0" w:line="480" w:lineRule="exact"/>
        <w:ind w:hanging="567"/>
        <w:contextualSpacing/>
        <w:rPr>
          <w:rFonts w:asciiTheme="majorBidi" w:hAnsiTheme="majorBidi" w:cstheme="majorBidi"/>
          <w:color w:val="000000"/>
          <w:sz w:val="24"/>
          <w:szCs w:val="24"/>
          <w:lang w:val="en-GB"/>
        </w:rPr>
      </w:pPr>
      <w:proofErr w:type="spellStart"/>
      <w:r w:rsidRPr="00AF5753">
        <w:rPr>
          <w:rFonts w:asciiTheme="majorBidi" w:hAnsiTheme="majorBidi" w:cstheme="majorBidi"/>
          <w:color w:val="000000"/>
          <w:sz w:val="24"/>
          <w:szCs w:val="24"/>
          <w:lang w:val="en-GB"/>
        </w:rPr>
        <w:t>Xanthopoulou</w:t>
      </w:r>
      <w:proofErr w:type="spellEnd"/>
      <w:r w:rsidRPr="00AF5753">
        <w:rPr>
          <w:rFonts w:asciiTheme="majorBidi" w:hAnsiTheme="majorBidi" w:cstheme="majorBidi"/>
          <w:color w:val="000000"/>
          <w:sz w:val="24"/>
          <w:szCs w:val="24"/>
          <w:lang w:val="en-GB"/>
        </w:rPr>
        <w:t xml:space="preserve">, D., Bakker, A. B., Demerouti, E., </w:t>
      </w:r>
      <w:r w:rsidR="00BA1EAB" w:rsidRPr="00AF5753">
        <w:rPr>
          <w:rFonts w:asciiTheme="majorBidi" w:hAnsiTheme="majorBidi" w:cstheme="majorBidi"/>
          <w:color w:val="000000"/>
          <w:sz w:val="24"/>
          <w:szCs w:val="24"/>
          <w:lang w:val="en-GB"/>
        </w:rPr>
        <w:t>and</w:t>
      </w:r>
      <w:r w:rsidRPr="00AF5753">
        <w:rPr>
          <w:rFonts w:asciiTheme="majorBidi" w:hAnsiTheme="majorBidi" w:cstheme="majorBidi"/>
          <w:color w:val="000000"/>
          <w:sz w:val="24"/>
          <w:szCs w:val="24"/>
          <w:lang w:val="en-GB"/>
        </w:rPr>
        <w:t xml:space="preserve"> Schaufeli, W. B. (2007). The role of personal resources in the job demands-resources model. </w:t>
      </w:r>
      <w:r w:rsidRPr="00AF5753">
        <w:rPr>
          <w:rFonts w:asciiTheme="majorBidi" w:hAnsiTheme="majorBidi" w:cstheme="majorBidi"/>
          <w:i/>
          <w:iCs/>
          <w:color w:val="000000"/>
          <w:sz w:val="24"/>
          <w:szCs w:val="24"/>
          <w:lang w:val="en-GB"/>
        </w:rPr>
        <w:t>International journal of stress management</w:t>
      </w:r>
      <w:r w:rsidRPr="00AF5753">
        <w:rPr>
          <w:rFonts w:asciiTheme="majorBidi" w:hAnsiTheme="majorBidi" w:cstheme="majorBidi"/>
          <w:color w:val="000000"/>
          <w:sz w:val="24"/>
          <w:szCs w:val="24"/>
          <w:lang w:val="en-GB"/>
        </w:rPr>
        <w:t>, </w:t>
      </w:r>
      <w:r w:rsidRPr="00AF5753">
        <w:rPr>
          <w:rFonts w:asciiTheme="majorBidi" w:hAnsiTheme="majorBidi" w:cstheme="majorBidi"/>
          <w:b/>
          <w:bCs/>
          <w:i/>
          <w:iCs/>
          <w:color w:val="000000"/>
          <w:sz w:val="24"/>
          <w:szCs w:val="24"/>
          <w:lang w:val="en-GB"/>
        </w:rPr>
        <w:t>14</w:t>
      </w:r>
      <w:r w:rsidRPr="00AF5753">
        <w:rPr>
          <w:rFonts w:asciiTheme="majorBidi" w:hAnsiTheme="majorBidi" w:cstheme="majorBidi"/>
          <w:color w:val="000000"/>
          <w:sz w:val="24"/>
          <w:szCs w:val="24"/>
          <w:lang w:val="en-GB"/>
        </w:rPr>
        <w:t>,</w:t>
      </w:r>
      <w:r w:rsidR="00396973" w:rsidRPr="00AF5753">
        <w:rPr>
          <w:rFonts w:asciiTheme="majorBidi" w:hAnsiTheme="majorBidi" w:cstheme="majorBidi"/>
          <w:color w:val="000000"/>
          <w:sz w:val="24"/>
          <w:szCs w:val="24"/>
          <w:lang w:val="en-GB"/>
        </w:rPr>
        <w:t xml:space="preserve"> pp.</w:t>
      </w:r>
      <w:r w:rsidRPr="00AF5753">
        <w:rPr>
          <w:rFonts w:asciiTheme="majorBidi" w:hAnsiTheme="majorBidi" w:cstheme="majorBidi"/>
          <w:color w:val="000000"/>
          <w:sz w:val="24"/>
          <w:szCs w:val="24"/>
          <w:lang w:val="en-GB"/>
        </w:rPr>
        <w:t xml:space="preserve"> 121</w:t>
      </w:r>
      <w:r w:rsidR="003F21A6" w:rsidRPr="004060BC">
        <w:rPr>
          <w:rFonts w:asciiTheme="majorBidi" w:hAnsiTheme="majorBidi" w:cstheme="majorBidi"/>
          <w:color w:val="333333"/>
          <w:sz w:val="24"/>
          <w:szCs w:val="24"/>
          <w:shd w:val="clear" w:color="auto" w:fill="FFFFFF"/>
          <w:lang w:val="en-GB"/>
        </w:rPr>
        <w:t>–</w:t>
      </w:r>
      <w:r w:rsidR="003405C5" w:rsidRPr="00AF5753">
        <w:rPr>
          <w:rFonts w:asciiTheme="majorBidi" w:hAnsiTheme="majorBidi" w:cstheme="majorBidi"/>
          <w:color w:val="000000"/>
          <w:sz w:val="24"/>
          <w:szCs w:val="24"/>
          <w:lang w:val="en-GB"/>
        </w:rPr>
        <w:t>141</w:t>
      </w:r>
      <w:r w:rsidRPr="00AF5753">
        <w:rPr>
          <w:rFonts w:asciiTheme="majorBidi" w:hAnsiTheme="majorBidi" w:cstheme="majorBidi"/>
          <w:color w:val="000000"/>
          <w:sz w:val="24"/>
          <w:szCs w:val="24"/>
          <w:lang w:val="en-GB"/>
        </w:rPr>
        <w:t>.</w:t>
      </w:r>
    </w:p>
    <w:p w14:paraId="708D0F3E" w14:textId="2D409434" w:rsidR="00312694" w:rsidRPr="00DB1296" w:rsidRDefault="00C75620" w:rsidP="00C75620">
      <w:pPr>
        <w:spacing w:after="0" w:line="480" w:lineRule="exact"/>
        <w:ind w:hanging="567"/>
        <w:contextualSpacing/>
        <w:rPr>
          <w:rFonts w:asciiTheme="majorBidi" w:hAnsiTheme="majorBidi" w:cstheme="majorBidi"/>
          <w:color w:val="000000"/>
          <w:sz w:val="24"/>
          <w:szCs w:val="24"/>
        </w:rPr>
      </w:pPr>
      <w:proofErr w:type="spellStart"/>
      <w:r w:rsidRPr="00C75620">
        <w:rPr>
          <w:rFonts w:asciiTheme="majorBidi" w:hAnsiTheme="majorBidi" w:cstheme="majorBidi"/>
          <w:color w:val="000000"/>
          <w:sz w:val="24"/>
          <w:szCs w:val="24"/>
        </w:rPr>
        <w:t>Ybema</w:t>
      </w:r>
      <w:proofErr w:type="spellEnd"/>
      <w:r w:rsidRPr="00C75620">
        <w:rPr>
          <w:rFonts w:asciiTheme="majorBidi" w:hAnsiTheme="majorBidi" w:cstheme="majorBidi"/>
          <w:color w:val="000000"/>
          <w:sz w:val="24"/>
          <w:szCs w:val="24"/>
        </w:rPr>
        <w:t xml:space="preserve">, S. (1997). Telling </w:t>
      </w:r>
      <w:r w:rsidR="003F21A6">
        <w:rPr>
          <w:rFonts w:asciiTheme="majorBidi" w:hAnsiTheme="majorBidi" w:cstheme="majorBidi"/>
          <w:color w:val="000000"/>
          <w:sz w:val="24"/>
          <w:szCs w:val="24"/>
        </w:rPr>
        <w:t>t</w:t>
      </w:r>
      <w:r w:rsidRPr="00C75620">
        <w:rPr>
          <w:rFonts w:asciiTheme="majorBidi" w:hAnsiTheme="majorBidi" w:cstheme="majorBidi"/>
          <w:color w:val="000000"/>
          <w:sz w:val="24"/>
          <w:szCs w:val="24"/>
        </w:rPr>
        <w:t xml:space="preserve">ales: Contrast and </w:t>
      </w:r>
      <w:r w:rsidR="003F21A6">
        <w:rPr>
          <w:rFonts w:asciiTheme="majorBidi" w:hAnsiTheme="majorBidi" w:cstheme="majorBidi"/>
          <w:color w:val="000000"/>
          <w:sz w:val="24"/>
          <w:szCs w:val="24"/>
        </w:rPr>
        <w:t>c</w:t>
      </w:r>
      <w:r w:rsidRPr="00C75620">
        <w:rPr>
          <w:rFonts w:asciiTheme="majorBidi" w:hAnsiTheme="majorBidi" w:cstheme="majorBidi"/>
          <w:color w:val="000000"/>
          <w:sz w:val="24"/>
          <w:szCs w:val="24"/>
        </w:rPr>
        <w:t xml:space="preserve">ommunalities within the </w:t>
      </w:r>
      <w:r w:rsidR="003F21A6">
        <w:rPr>
          <w:rFonts w:asciiTheme="majorBidi" w:hAnsiTheme="majorBidi" w:cstheme="majorBidi"/>
          <w:color w:val="000000"/>
          <w:sz w:val="24"/>
          <w:szCs w:val="24"/>
        </w:rPr>
        <w:t>o</w:t>
      </w:r>
      <w:r w:rsidRPr="00C75620">
        <w:rPr>
          <w:rFonts w:asciiTheme="majorBidi" w:hAnsiTheme="majorBidi" w:cstheme="majorBidi"/>
          <w:color w:val="000000"/>
          <w:sz w:val="24"/>
          <w:szCs w:val="24"/>
        </w:rPr>
        <w:t xml:space="preserve">rganization of an </w:t>
      </w:r>
      <w:r w:rsidR="003F21A6">
        <w:rPr>
          <w:rFonts w:asciiTheme="majorBidi" w:hAnsiTheme="majorBidi" w:cstheme="majorBidi"/>
          <w:color w:val="000000"/>
          <w:sz w:val="24"/>
          <w:szCs w:val="24"/>
        </w:rPr>
        <w:t>a</w:t>
      </w:r>
      <w:r w:rsidRPr="00C75620">
        <w:rPr>
          <w:rFonts w:asciiTheme="majorBidi" w:hAnsiTheme="majorBidi" w:cstheme="majorBidi"/>
          <w:color w:val="000000"/>
          <w:sz w:val="24"/>
          <w:szCs w:val="24"/>
        </w:rPr>
        <w:t xml:space="preserve">musement </w:t>
      </w:r>
      <w:r w:rsidR="003F21A6">
        <w:rPr>
          <w:rFonts w:asciiTheme="majorBidi" w:hAnsiTheme="majorBidi" w:cstheme="majorBidi"/>
          <w:color w:val="000000"/>
          <w:sz w:val="24"/>
          <w:szCs w:val="24"/>
        </w:rPr>
        <w:t>p</w:t>
      </w:r>
      <w:r w:rsidRPr="00C75620">
        <w:rPr>
          <w:rFonts w:asciiTheme="majorBidi" w:hAnsiTheme="majorBidi" w:cstheme="majorBidi"/>
          <w:color w:val="000000"/>
          <w:sz w:val="24"/>
          <w:szCs w:val="24"/>
        </w:rPr>
        <w:t>ark. In S.</w:t>
      </w:r>
      <w:r w:rsidR="003F21A6">
        <w:rPr>
          <w:rFonts w:asciiTheme="majorBidi" w:hAnsiTheme="majorBidi" w:cstheme="majorBidi"/>
          <w:color w:val="000000"/>
          <w:sz w:val="24"/>
          <w:szCs w:val="24"/>
        </w:rPr>
        <w:t xml:space="preserve"> </w:t>
      </w:r>
      <w:r w:rsidRPr="00C75620">
        <w:rPr>
          <w:rFonts w:asciiTheme="majorBidi" w:hAnsiTheme="majorBidi" w:cstheme="majorBidi"/>
          <w:color w:val="000000"/>
          <w:sz w:val="24"/>
          <w:szCs w:val="24"/>
        </w:rPr>
        <w:t xml:space="preserve">A. </w:t>
      </w:r>
      <w:proofErr w:type="spellStart"/>
      <w:r w:rsidRPr="00C75620">
        <w:rPr>
          <w:rFonts w:asciiTheme="majorBidi" w:hAnsiTheme="majorBidi" w:cstheme="majorBidi"/>
          <w:color w:val="000000"/>
          <w:sz w:val="24"/>
          <w:szCs w:val="24"/>
        </w:rPr>
        <w:t>Sackmann</w:t>
      </w:r>
      <w:proofErr w:type="spellEnd"/>
      <w:r w:rsidRPr="00C75620">
        <w:rPr>
          <w:rFonts w:asciiTheme="majorBidi" w:hAnsiTheme="majorBidi" w:cstheme="majorBidi"/>
          <w:color w:val="000000"/>
          <w:sz w:val="24"/>
          <w:szCs w:val="24"/>
        </w:rPr>
        <w:t xml:space="preserve"> (Ed.), </w:t>
      </w:r>
      <w:r w:rsidRPr="00C75620">
        <w:rPr>
          <w:rFonts w:asciiTheme="majorBidi" w:hAnsiTheme="majorBidi" w:cstheme="majorBidi"/>
          <w:i/>
          <w:iCs/>
          <w:color w:val="000000"/>
          <w:sz w:val="24"/>
          <w:szCs w:val="24"/>
        </w:rPr>
        <w:t xml:space="preserve">Cultural </w:t>
      </w:r>
      <w:r w:rsidR="0085239C">
        <w:rPr>
          <w:rFonts w:asciiTheme="majorBidi" w:hAnsiTheme="majorBidi" w:cstheme="majorBidi"/>
          <w:i/>
          <w:iCs/>
          <w:color w:val="000000"/>
          <w:sz w:val="24"/>
          <w:szCs w:val="24"/>
        </w:rPr>
        <w:t>c</w:t>
      </w:r>
      <w:r w:rsidRPr="00C75620">
        <w:rPr>
          <w:rFonts w:asciiTheme="majorBidi" w:hAnsiTheme="majorBidi" w:cstheme="majorBidi"/>
          <w:i/>
          <w:iCs/>
          <w:color w:val="000000"/>
          <w:sz w:val="24"/>
          <w:szCs w:val="24"/>
        </w:rPr>
        <w:t xml:space="preserve">omplexity in </w:t>
      </w:r>
      <w:r w:rsidR="0085239C">
        <w:rPr>
          <w:rFonts w:asciiTheme="majorBidi" w:hAnsiTheme="majorBidi" w:cstheme="majorBidi"/>
          <w:i/>
          <w:iCs/>
          <w:color w:val="000000"/>
          <w:sz w:val="24"/>
          <w:szCs w:val="24"/>
        </w:rPr>
        <w:t>o</w:t>
      </w:r>
      <w:r w:rsidRPr="00C75620">
        <w:rPr>
          <w:rFonts w:asciiTheme="majorBidi" w:hAnsiTheme="majorBidi" w:cstheme="majorBidi"/>
          <w:i/>
          <w:iCs/>
          <w:color w:val="000000"/>
          <w:sz w:val="24"/>
          <w:szCs w:val="24"/>
        </w:rPr>
        <w:t xml:space="preserve">rganizations: Inherent </w:t>
      </w:r>
      <w:r w:rsidR="0085239C">
        <w:rPr>
          <w:rFonts w:asciiTheme="majorBidi" w:hAnsiTheme="majorBidi" w:cstheme="majorBidi"/>
          <w:i/>
          <w:iCs/>
          <w:color w:val="000000"/>
          <w:sz w:val="24"/>
          <w:szCs w:val="24"/>
        </w:rPr>
        <w:t>c</w:t>
      </w:r>
      <w:r w:rsidRPr="00C75620">
        <w:rPr>
          <w:rFonts w:asciiTheme="majorBidi" w:hAnsiTheme="majorBidi" w:cstheme="majorBidi"/>
          <w:i/>
          <w:iCs/>
          <w:color w:val="000000"/>
          <w:sz w:val="24"/>
          <w:szCs w:val="24"/>
        </w:rPr>
        <w:t xml:space="preserve">ontrast and </w:t>
      </w:r>
      <w:r w:rsidR="00AD6911">
        <w:rPr>
          <w:rFonts w:asciiTheme="majorBidi" w:hAnsiTheme="majorBidi" w:cstheme="majorBidi"/>
          <w:i/>
          <w:iCs/>
          <w:color w:val="000000"/>
          <w:sz w:val="24"/>
          <w:szCs w:val="24"/>
        </w:rPr>
        <w:t>c</w:t>
      </w:r>
      <w:r w:rsidRPr="00C75620">
        <w:rPr>
          <w:rFonts w:asciiTheme="majorBidi" w:hAnsiTheme="majorBidi" w:cstheme="majorBidi"/>
          <w:i/>
          <w:iCs/>
          <w:color w:val="000000"/>
          <w:sz w:val="24"/>
          <w:szCs w:val="24"/>
        </w:rPr>
        <w:t>ontradictions</w:t>
      </w:r>
      <w:r w:rsidRPr="00C75620">
        <w:rPr>
          <w:rFonts w:asciiTheme="majorBidi" w:hAnsiTheme="majorBidi" w:cstheme="majorBidi"/>
          <w:color w:val="000000"/>
          <w:sz w:val="24"/>
          <w:szCs w:val="24"/>
        </w:rPr>
        <w:t xml:space="preserve"> (pp. 160</w:t>
      </w:r>
      <w:r w:rsidR="00AA06C1" w:rsidRPr="00AA06C1">
        <w:rPr>
          <w:rFonts w:asciiTheme="majorBidi" w:hAnsiTheme="majorBidi" w:cstheme="majorBidi"/>
          <w:color w:val="333333"/>
          <w:sz w:val="24"/>
          <w:szCs w:val="24"/>
          <w:shd w:val="clear" w:color="auto" w:fill="FFFFFF"/>
          <w:lang w:val="en-GB"/>
        </w:rPr>
        <w:t>–</w:t>
      </w:r>
      <w:r w:rsidRPr="00C75620">
        <w:rPr>
          <w:rFonts w:asciiTheme="majorBidi" w:hAnsiTheme="majorBidi" w:cstheme="majorBidi"/>
          <w:color w:val="000000"/>
          <w:sz w:val="24"/>
          <w:szCs w:val="24"/>
        </w:rPr>
        <w:t>186). Sage.</w:t>
      </w:r>
    </w:p>
    <w:p w14:paraId="73E20A71" w14:textId="60094909" w:rsidR="0036572E" w:rsidRDefault="002B2438" w:rsidP="00674B17">
      <w:pPr>
        <w:spacing w:after="0" w:line="480" w:lineRule="exact"/>
        <w:ind w:hanging="567"/>
        <w:contextualSpacing/>
        <w:rPr>
          <w:rFonts w:asciiTheme="majorBidi" w:hAnsiTheme="majorBidi" w:cstheme="majorBidi"/>
          <w:sz w:val="24"/>
          <w:szCs w:val="24"/>
          <w:lang w:val="en-GB"/>
        </w:rPr>
      </w:pPr>
      <w:r w:rsidRPr="00AF5753">
        <w:rPr>
          <w:rFonts w:asciiTheme="majorBidi" w:hAnsiTheme="majorBidi" w:cstheme="majorBidi"/>
          <w:sz w:val="24"/>
          <w:szCs w:val="24"/>
          <w:lang w:val="en-GB"/>
        </w:rPr>
        <w:t xml:space="preserve">Ylijoki, O. H. </w:t>
      </w:r>
      <w:r w:rsidR="00AC332F" w:rsidRPr="00AF5753">
        <w:rPr>
          <w:rFonts w:asciiTheme="majorBidi" w:hAnsiTheme="majorBidi" w:cstheme="majorBidi"/>
          <w:sz w:val="24"/>
          <w:szCs w:val="24"/>
          <w:lang w:val="en-GB"/>
        </w:rPr>
        <w:t>(</w:t>
      </w:r>
      <w:r w:rsidRPr="00AF5753">
        <w:rPr>
          <w:rFonts w:asciiTheme="majorBidi" w:hAnsiTheme="majorBidi" w:cstheme="majorBidi"/>
          <w:sz w:val="24"/>
          <w:szCs w:val="24"/>
          <w:lang w:val="en-GB"/>
        </w:rPr>
        <w:t>2005</w:t>
      </w:r>
      <w:r w:rsidR="00AC332F" w:rsidRPr="00AF5753">
        <w:rPr>
          <w:rFonts w:asciiTheme="majorBidi" w:hAnsiTheme="majorBidi" w:cstheme="majorBidi"/>
          <w:sz w:val="24"/>
          <w:szCs w:val="24"/>
          <w:lang w:val="en-GB"/>
        </w:rPr>
        <w:t>)</w:t>
      </w:r>
      <w:r w:rsidR="005D7FDD" w:rsidRPr="00AF5753">
        <w:rPr>
          <w:rFonts w:asciiTheme="majorBidi" w:hAnsiTheme="majorBidi" w:cstheme="majorBidi"/>
          <w:sz w:val="24"/>
          <w:szCs w:val="24"/>
          <w:lang w:val="en-GB"/>
        </w:rPr>
        <w:t xml:space="preserve">. Academic nostalgia: A narrative approach to academic work. </w:t>
      </w:r>
      <w:r w:rsidR="005D7FDD" w:rsidRPr="00AF5753">
        <w:rPr>
          <w:rFonts w:asciiTheme="majorBidi" w:hAnsiTheme="majorBidi" w:cstheme="majorBidi"/>
          <w:bCs/>
          <w:i/>
          <w:sz w:val="24"/>
          <w:szCs w:val="24"/>
          <w:lang w:val="en-GB"/>
        </w:rPr>
        <w:t>Human Relations</w:t>
      </w:r>
      <w:r w:rsidR="005D7FDD" w:rsidRPr="00AF5753">
        <w:rPr>
          <w:rFonts w:asciiTheme="majorBidi" w:hAnsiTheme="majorBidi" w:cstheme="majorBidi"/>
          <w:sz w:val="24"/>
          <w:szCs w:val="24"/>
          <w:lang w:val="en-GB"/>
        </w:rPr>
        <w:t xml:space="preserve">, </w:t>
      </w:r>
      <w:r w:rsidR="005D7FDD" w:rsidRPr="00AF5753">
        <w:rPr>
          <w:rFonts w:asciiTheme="majorBidi" w:hAnsiTheme="majorBidi" w:cstheme="majorBidi"/>
          <w:b/>
          <w:bCs/>
          <w:i/>
          <w:iCs/>
          <w:sz w:val="24"/>
          <w:szCs w:val="24"/>
          <w:lang w:val="en-GB"/>
        </w:rPr>
        <w:t>58</w:t>
      </w:r>
      <w:r w:rsidR="00AC332F" w:rsidRPr="00AF5753">
        <w:rPr>
          <w:rFonts w:asciiTheme="majorBidi" w:hAnsiTheme="majorBidi" w:cstheme="majorBidi"/>
          <w:sz w:val="24"/>
          <w:szCs w:val="24"/>
          <w:lang w:val="en-GB"/>
        </w:rPr>
        <w:t>,</w:t>
      </w:r>
      <w:r w:rsidR="009042DC" w:rsidRPr="00AF5753">
        <w:rPr>
          <w:rFonts w:asciiTheme="majorBidi" w:hAnsiTheme="majorBidi" w:cstheme="majorBidi"/>
          <w:sz w:val="24"/>
          <w:szCs w:val="24"/>
          <w:lang w:val="en-GB"/>
        </w:rPr>
        <w:t xml:space="preserve"> </w:t>
      </w:r>
      <w:r w:rsidR="000F4147" w:rsidRPr="00AF5753">
        <w:rPr>
          <w:rFonts w:asciiTheme="majorBidi" w:hAnsiTheme="majorBidi" w:cstheme="majorBidi"/>
          <w:sz w:val="24"/>
          <w:szCs w:val="24"/>
          <w:lang w:val="en-GB"/>
        </w:rPr>
        <w:t xml:space="preserve">pp. </w:t>
      </w:r>
      <w:r w:rsidR="009042DC" w:rsidRPr="00AF5753">
        <w:rPr>
          <w:rFonts w:asciiTheme="majorBidi" w:hAnsiTheme="majorBidi" w:cstheme="majorBidi"/>
          <w:sz w:val="24"/>
          <w:szCs w:val="24"/>
          <w:lang w:val="en-GB"/>
        </w:rPr>
        <w:t>555</w:t>
      </w:r>
      <w:r w:rsidR="00AA06C1" w:rsidRPr="00712F11">
        <w:rPr>
          <w:rFonts w:asciiTheme="majorBidi" w:hAnsiTheme="majorBidi" w:cstheme="majorBidi"/>
          <w:color w:val="333333"/>
          <w:sz w:val="24"/>
          <w:szCs w:val="24"/>
          <w:shd w:val="clear" w:color="auto" w:fill="FFFFFF"/>
          <w:lang w:val="en-GB"/>
        </w:rPr>
        <w:t>–</w:t>
      </w:r>
      <w:r w:rsidR="009042DC" w:rsidRPr="00AF5753">
        <w:rPr>
          <w:rFonts w:asciiTheme="majorBidi" w:hAnsiTheme="majorBidi" w:cstheme="majorBidi"/>
          <w:sz w:val="24"/>
          <w:szCs w:val="24"/>
          <w:lang w:val="en-GB"/>
        </w:rPr>
        <w:t>576.</w:t>
      </w:r>
    </w:p>
    <w:p w14:paraId="0C780A41"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r w:rsidRPr="000C27BC">
        <w:rPr>
          <w:rFonts w:ascii="Times New Roman" w:hAnsi="Times New Roman" w:cs="Times New Roman"/>
          <w:b/>
          <w:bCs/>
          <w:sz w:val="24"/>
          <w:szCs w:val="24"/>
        </w:rPr>
        <w:lastRenderedPageBreak/>
        <w:t>Supporting Information fo</w:t>
      </w:r>
      <w:r>
        <w:rPr>
          <w:rFonts w:ascii="Times New Roman" w:hAnsi="Times New Roman" w:cs="Times New Roman"/>
          <w:b/>
          <w:bCs/>
          <w:sz w:val="24"/>
          <w:szCs w:val="24"/>
        </w:rPr>
        <w:t>r</w:t>
      </w:r>
    </w:p>
    <w:p w14:paraId="742E1DA7"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p>
    <w:p w14:paraId="28348FCA"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p>
    <w:p w14:paraId="037CF3F4" w14:textId="77777777" w:rsidR="0036572E" w:rsidRDefault="0036572E" w:rsidP="0036572E">
      <w:pPr>
        <w:spacing w:after="0" w:line="480" w:lineRule="exact"/>
        <w:contextualSpacing/>
        <w:jc w:val="center"/>
        <w:rPr>
          <w:rFonts w:asciiTheme="majorBidi" w:hAnsiTheme="majorBidi" w:cstheme="majorBidi"/>
          <w:b/>
          <w:bCs/>
          <w:sz w:val="24"/>
          <w:szCs w:val="24"/>
        </w:rPr>
      </w:pPr>
      <w:r w:rsidRPr="00745771">
        <w:rPr>
          <w:rFonts w:asciiTheme="majorBidi" w:hAnsiTheme="majorBidi" w:cstheme="majorBidi"/>
          <w:b/>
          <w:bCs/>
          <w:sz w:val="24"/>
          <w:szCs w:val="24"/>
        </w:rPr>
        <w:t>Organisational Nostalgia:</w:t>
      </w:r>
    </w:p>
    <w:p w14:paraId="6BA79AA0"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r w:rsidRPr="00745771">
        <w:rPr>
          <w:rFonts w:asciiTheme="majorBidi" w:hAnsiTheme="majorBidi" w:cstheme="majorBidi"/>
          <w:b/>
          <w:bCs/>
          <w:sz w:val="24"/>
          <w:szCs w:val="24"/>
        </w:rPr>
        <w:t>The Construct, The Scale, and Its Implications for Organisational Functioning</w:t>
      </w:r>
      <w:r w:rsidRPr="00D00303" w:rsidDel="00D00303">
        <w:rPr>
          <w:rFonts w:asciiTheme="majorBidi" w:hAnsiTheme="majorBidi" w:cstheme="majorBidi"/>
          <w:b/>
          <w:bCs/>
          <w:sz w:val="24"/>
          <w:szCs w:val="24"/>
        </w:rPr>
        <w:t xml:space="preserve"> </w:t>
      </w:r>
    </w:p>
    <w:p w14:paraId="17E3D4CD"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p>
    <w:p w14:paraId="1A678CE0"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sectPr w:rsidR="0036572E" w:rsidRPr="000C27BC" w:rsidSect="00546A55">
          <w:headerReference w:type="default" r:id="rId19"/>
          <w:pgSz w:w="11906" w:h="16838"/>
          <w:pgMar w:top="1440" w:right="1440" w:bottom="1440" w:left="1440" w:header="708" w:footer="708" w:gutter="0"/>
          <w:cols w:space="708"/>
          <w:docGrid w:linePitch="360"/>
        </w:sectPr>
      </w:pPr>
    </w:p>
    <w:p w14:paraId="11941D08"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r w:rsidRPr="000C27BC">
        <w:rPr>
          <w:rFonts w:ascii="Times New Roman" w:hAnsi="Times New Roman" w:cs="Times New Roman"/>
          <w:b/>
          <w:bCs/>
          <w:sz w:val="24"/>
          <w:szCs w:val="24"/>
        </w:rPr>
        <w:lastRenderedPageBreak/>
        <w:t>Content Validation</w:t>
      </w:r>
    </w:p>
    <w:p w14:paraId="7A2A8376" w14:textId="77777777" w:rsidR="0036572E" w:rsidRPr="000C27BC" w:rsidRDefault="0036572E" w:rsidP="0036572E">
      <w:pPr>
        <w:spacing w:after="0" w:line="480" w:lineRule="exact"/>
        <w:contextualSpacing/>
        <w:rPr>
          <w:rFonts w:asciiTheme="majorBidi" w:hAnsiTheme="majorBidi" w:cstheme="majorBidi"/>
          <w:bCs/>
          <w:sz w:val="24"/>
          <w:szCs w:val="24"/>
        </w:rPr>
      </w:pPr>
      <w:r w:rsidRPr="000C27BC">
        <w:rPr>
          <w:rFonts w:asciiTheme="majorBidi" w:hAnsiTheme="majorBidi" w:cstheme="majorBidi"/>
          <w:bCs/>
          <w:sz w:val="24"/>
          <w:szCs w:val="24"/>
        </w:rPr>
        <w:tab/>
      </w:r>
      <w:r w:rsidRPr="000C27BC">
        <w:rPr>
          <w:rFonts w:asciiTheme="majorBidi" w:hAnsiTheme="majorBidi" w:cstheme="majorBidi"/>
          <w:b/>
          <w:sz w:val="24"/>
          <w:szCs w:val="24"/>
        </w:rPr>
        <w:t xml:space="preserve">Participants. </w:t>
      </w:r>
      <w:r w:rsidRPr="000C27BC">
        <w:rPr>
          <w:rFonts w:asciiTheme="majorBidi" w:hAnsiTheme="majorBidi" w:cstheme="majorBidi"/>
          <w:bCs/>
          <w:sz w:val="24"/>
          <w:szCs w:val="24"/>
        </w:rPr>
        <w:t>We recruited 100 participants via Prolific Academic. A total of 92 participants (70 women, 20 men, 2 identifying with a different gender) provided complete data and were retained in the analyses. They were on average 42.65 years old (</w:t>
      </w:r>
      <w:r w:rsidRPr="000C27BC">
        <w:rPr>
          <w:rFonts w:asciiTheme="majorBidi" w:hAnsiTheme="majorBidi" w:cstheme="majorBidi"/>
          <w:bCs/>
          <w:i/>
          <w:iCs/>
          <w:sz w:val="24"/>
          <w:szCs w:val="24"/>
        </w:rPr>
        <w:t>SD</w:t>
      </w:r>
      <w:r w:rsidRPr="000C27BC">
        <w:rPr>
          <w:rFonts w:asciiTheme="majorBidi" w:hAnsiTheme="majorBidi" w:cstheme="majorBidi"/>
          <w:bCs/>
          <w:sz w:val="24"/>
          <w:szCs w:val="24"/>
        </w:rPr>
        <w:t xml:space="preserve"> = 10.82).</w:t>
      </w:r>
    </w:p>
    <w:p w14:paraId="4C02319D" w14:textId="77777777" w:rsidR="0036572E" w:rsidRPr="000C27BC" w:rsidRDefault="0036572E" w:rsidP="0036572E">
      <w:pPr>
        <w:spacing w:after="0" w:line="480" w:lineRule="exact"/>
        <w:ind w:firstLine="708"/>
        <w:contextualSpacing/>
        <w:rPr>
          <w:rFonts w:asciiTheme="majorBidi" w:hAnsiTheme="majorBidi" w:cstheme="majorBidi"/>
          <w:bCs/>
          <w:sz w:val="24"/>
          <w:szCs w:val="24"/>
        </w:rPr>
      </w:pPr>
      <w:r w:rsidRPr="000C27BC">
        <w:rPr>
          <w:rFonts w:asciiTheme="majorBidi" w:hAnsiTheme="majorBidi" w:cstheme="majorBidi"/>
          <w:b/>
          <w:sz w:val="24"/>
          <w:szCs w:val="24"/>
        </w:rPr>
        <w:t>Materials and procedure.</w:t>
      </w:r>
      <w:r w:rsidRPr="000C27BC">
        <w:rPr>
          <w:rFonts w:asciiTheme="majorBidi" w:hAnsiTheme="majorBidi" w:cstheme="majorBidi"/>
          <w:bCs/>
          <w:sz w:val="24"/>
          <w:szCs w:val="24"/>
        </w:rPr>
        <w:t xml:space="preserve"> We presented participants with the definitions of agentic and communal organisational nostalgia. </w:t>
      </w:r>
      <w:r>
        <w:rPr>
          <w:rFonts w:asciiTheme="majorBidi" w:hAnsiTheme="majorBidi" w:cstheme="majorBidi"/>
          <w:bCs/>
          <w:sz w:val="24"/>
          <w:szCs w:val="24"/>
        </w:rPr>
        <w:t>Next, we</w:t>
      </w:r>
      <w:r w:rsidRPr="000C27BC">
        <w:rPr>
          <w:rFonts w:asciiTheme="majorBidi" w:hAnsiTheme="majorBidi" w:cstheme="majorBidi"/>
          <w:bCs/>
          <w:sz w:val="24"/>
          <w:szCs w:val="24"/>
        </w:rPr>
        <w:t xml:space="preserve"> presented them with the 37 items. Participants indicated (1 = </w:t>
      </w:r>
      <w:r w:rsidRPr="000C27BC">
        <w:rPr>
          <w:rFonts w:asciiTheme="majorBidi" w:hAnsiTheme="majorBidi" w:cstheme="majorBidi"/>
          <w:bCs/>
          <w:i/>
          <w:iCs/>
          <w:sz w:val="24"/>
          <w:szCs w:val="24"/>
        </w:rPr>
        <w:t>Not at all</w:t>
      </w:r>
      <w:r w:rsidRPr="000C27BC">
        <w:rPr>
          <w:rFonts w:asciiTheme="majorBidi" w:hAnsiTheme="majorBidi" w:cstheme="majorBidi"/>
          <w:bCs/>
          <w:sz w:val="24"/>
          <w:szCs w:val="24"/>
        </w:rPr>
        <w:t xml:space="preserve">, 7 = </w:t>
      </w:r>
      <w:r w:rsidRPr="000C27BC">
        <w:rPr>
          <w:rFonts w:asciiTheme="majorBidi" w:hAnsiTheme="majorBidi" w:cstheme="majorBidi"/>
          <w:bCs/>
          <w:i/>
          <w:iCs/>
          <w:sz w:val="24"/>
          <w:szCs w:val="24"/>
        </w:rPr>
        <w:t>Very much so</w:t>
      </w:r>
      <w:r w:rsidRPr="000C27BC">
        <w:rPr>
          <w:rFonts w:asciiTheme="majorBidi" w:hAnsiTheme="majorBidi" w:cstheme="majorBidi"/>
          <w:bCs/>
          <w:sz w:val="24"/>
          <w:szCs w:val="24"/>
        </w:rPr>
        <w:t xml:space="preserve">) the extent to which each item reflected agentic organisational nostalgia, communal organisational nostalgia, or neither (“Does not belong to any of these facets”). We </w:t>
      </w:r>
      <w:proofErr w:type="spellStart"/>
      <w:r w:rsidRPr="000C27BC">
        <w:rPr>
          <w:rFonts w:asciiTheme="majorBidi" w:hAnsiTheme="majorBidi" w:cstheme="majorBidi"/>
          <w:bCs/>
          <w:sz w:val="24"/>
          <w:szCs w:val="24"/>
        </w:rPr>
        <w:t>randomised</w:t>
      </w:r>
      <w:proofErr w:type="spellEnd"/>
      <w:r w:rsidRPr="000C27BC">
        <w:rPr>
          <w:rFonts w:asciiTheme="majorBidi" w:hAnsiTheme="majorBidi" w:cstheme="majorBidi"/>
          <w:bCs/>
          <w:sz w:val="24"/>
          <w:szCs w:val="24"/>
        </w:rPr>
        <w:t xml:space="preserve"> item presentation order.</w:t>
      </w:r>
    </w:p>
    <w:p w14:paraId="0B3635AC" w14:textId="77777777" w:rsidR="0036572E" w:rsidRDefault="0036572E" w:rsidP="0036572E">
      <w:pPr>
        <w:spacing w:after="0" w:line="480" w:lineRule="exact"/>
        <w:ind w:firstLine="708"/>
        <w:contextualSpacing/>
        <w:rPr>
          <w:rFonts w:asciiTheme="majorBidi" w:hAnsiTheme="majorBidi" w:cstheme="majorBidi"/>
          <w:bCs/>
          <w:sz w:val="24"/>
          <w:szCs w:val="24"/>
        </w:rPr>
      </w:pPr>
      <w:r w:rsidRPr="000C27BC">
        <w:rPr>
          <w:rFonts w:asciiTheme="majorBidi" w:hAnsiTheme="majorBidi" w:cstheme="majorBidi"/>
          <w:sz w:val="24"/>
          <w:szCs w:val="24"/>
        </w:rPr>
        <w:t xml:space="preserve">We next </w:t>
      </w:r>
      <w:proofErr w:type="spellStart"/>
      <w:r w:rsidRPr="000C27BC">
        <w:rPr>
          <w:rFonts w:asciiTheme="majorBidi" w:hAnsiTheme="majorBidi" w:cstheme="majorBidi"/>
          <w:sz w:val="24"/>
          <w:szCs w:val="24"/>
        </w:rPr>
        <w:t>analy</w:t>
      </w:r>
      <w:r>
        <w:rPr>
          <w:rFonts w:asciiTheme="majorBidi" w:hAnsiTheme="majorBidi" w:cstheme="majorBidi"/>
          <w:sz w:val="24"/>
          <w:szCs w:val="24"/>
        </w:rPr>
        <w:t>s</w:t>
      </w:r>
      <w:r w:rsidRPr="000C27BC">
        <w:rPr>
          <w:rFonts w:asciiTheme="majorBidi" w:hAnsiTheme="majorBidi" w:cstheme="majorBidi"/>
          <w:sz w:val="24"/>
          <w:szCs w:val="24"/>
        </w:rPr>
        <w:t>ed</w:t>
      </w:r>
      <w:proofErr w:type="spellEnd"/>
      <w:r w:rsidRPr="000C27BC">
        <w:rPr>
          <w:rFonts w:asciiTheme="majorBidi" w:hAnsiTheme="majorBidi" w:cstheme="majorBidi"/>
          <w:b/>
          <w:bCs/>
          <w:sz w:val="24"/>
          <w:szCs w:val="24"/>
        </w:rPr>
        <w:t xml:space="preserve"> </w:t>
      </w:r>
      <w:r w:rsidRPr="000C27BC">
        <w:rPr>
          <w:rFonts w:asciiTheme="majorBidi" w:hAnsiTheme="majorBidi" w:cstheme="majorBidi"/>
          <w:sz w:val="24"/>
          <w:szCs w:val="24"/>
        </w:rPr>
        <w:t>responses to items</w:t>
      </w:r>
      <w:r w:rsidRPr="000C27BC">
        <w:rPr>
          <w:rFonts w:asciiTheme="majorBidi" w:hAnsiTheme="majorBidi" w:cstheme="majorBidi"/>
          <w:bCs/>
          <w:sz w:val="24"/>
          <w:szCs w:val="24"/>
        </w:rPr>
        <w:t xml:space="preserve"> (</w:t>
      </w:r>
      <w:proofErr w:type="spellStart"/>
      <w:r w:rsidRPr="000C27BC">
        <w:rPr>
          <w:rFonts w:ascii="Times New Roman" w:hAnsi="Times New Roman" w:cs="Times New Roman"/>
          <w:sz w:val="24"/>
          <w:szCs w:val="24"/>
        </w:rPr>
        <w:t>Schriesheim</w:t>
      </w:r>
      <w:proofErr w:type="spellEnd"/>
      <w:r w:rsidRPr="000C27BC">
        <w:rPr>
          <w:rFonts w:ascii="Times New Roman" w:hAnsi="Times New Roman" w:cs="Times New Roman"/>
          <w:sz w:val="24"/>
          <w:szCs w:val="24"/>
        </w:rPr>
        <w:t xml:space="preserve"> et al., 1993</w:t>
      </w:r>
      <w:r w:rsidRPr="000C27BC">
        <w:rPr>
          <w:rFonts w:asciiTheme="majorBidi" w:hAnsiTheme="majorBidi" w:cstheme="majorBidi"/>
          <w:bCs/>
          <w:sz w:val="24"/>
          <w:szCs w:val="24"/>
        </w:rPr>
        <w:t xml:space="preserve">). First, we conducted 37 repeated-measures Analyses of Variance (ANOVAs) on the 37 sets of three responses. All ANOVAs yielded significant effects at </w:t>
      </w:r>
      <w:r w:rsidRPr="000C27BC">
        <w:rPr>
          <w:rFonts w:asciiTheme="majorBidi" w:hAnsiTheme="majorBidi" w:cstheme="majorBidi"/>
          <w:bCs/>
          <w:i/>
          <w:iCs/>
          <w:sz w:val="24"/>
          <w:szCs w:val="24"/>
        </w:rPr>
        <w:t>p</w:t>
      </w:r>
      <w:r w:rsidRPr="000C27BC">
        <w:rPr>
          <w:rFonts w:asciiTheme="majorBidi" w:hAnsiTheme="majorBidi" w:cstheme="majorBidi"/>
          <w:bCs/>
          <w:sz w:val="24"/>
          <w:szCs w:val="24"/>
        </w:rPr>
        <w:t xml:space="preserve"> &lt; .001. Next, we examined (via </w:t>
      </w:r>
      <w:r w:rsidRPr="003F7BC8">
        <w:rPr>
          <w:rFonts w:asciiTheme="majorBidi" w:hAnsiTheme="majorBidi" w:cstheme="majorBidi"/>
          <w:bCs/>
          <w:i/>
          <w:iCs/>
          <w:sz w:val="24"/>
          <w:szCs w:val="24"/>
        </w:rPr>
        <w:t>t</w:t>
      </w:r>
      <w:r w:rsidRPr="000C27BC">
        <w:rPr>
          <w:rFonts w:asciiTheme="majorBidi" w:hAnsiTheme="majorBidi" w:cstheme="majorBidi"/>
          <w:bCs/>
          <w:sz w:val="24"/>
          <w:szCs w:val="24"/>
        </w:rPr>
        <w:t xml:space="preserve">-tests) whether the mean rating on the intended facet was higher than the mean rating for the other facet and the “neither” option. For example, for an item intended to measure communal organisational nostalgia, we tested whether the mean rating on the communal organisational nostalgia facet (Communal mean in Table S1) was higher than the mean rating on the agentic organisational nostalgia facet (Agentic mean in Table S1) and the mean on “neither” (Neither mean in Table S1). </w:t>
      </w:r>
      <w:r>
        <w:rPr>
          <w:rFonts w:asciiTheme="majorBidi" w:hAnsiTheme="majorBidi" w:cstheme="majorBidi"/>
          <w:bCs/>
          <w:sz w:val="24"/>
          <w:szCs w:val="24"/>
        </w:rPr>
        <w:t>We deemed a</w:t>
      </w:r>
      <w:r w:rsidRPr="000C27BC">
        <w:rPr>
          <w:rFonts w:asciiTheme="majorBidi" w:hAnsiTheme="majorBidi" w:cstheme="majorBidi"/>
          <w:bCs/>
          <w:sz w:val="24"/>
          <w:szCs w:val="24"/>
        </w:rPr>
        <w:t>n item acceptable if the difference in means of both comparisons was significant (</w:t>
      </w:r>
      <w:r w:rsidRPr="000C27BC">
        <w:rPr>
          <w:rFonts w:asciiTheme="majorBidi" w:hAnsiTheme="majorBidi" w:cstheme="majorBidi"/>
          <w:bCs/>
          <w:i/>
          <w:iCs/>
          <w:sz w:val="24"/>
          <w:szCs w:val="24"/>
        </w:rPr>
        <w:t>p</w:t>
      </w:r>
      <w:r w:rsidRPr="000C27BC">
        <w:rPr>
          <w:rFonts w:asciiTheme="majorBidi" w:hAnsiTheme="majorBidi" w:cstheme="majorBidi"/>
          <w:bCs/>
          <w:sz w:val="24"/>
          <w:szCs w:val="24"/>
        </w:rPr>
        <w:t xml:space="preserve"> &lt; .05). All 37 items were acceptable (Table S1). </w:t>
      </w:r>
    </w:p>
    <w:p w14:paraId="39B5AE99" w14:textId="77777777" w:rsidR="0036572E" w:rsidRPr="000C27BC" w:rsidRDefault="0036572E" w:rsidP="0036572E">
      <w:pPr>
        <w:spacing w:after="0" w:line="480" w:lineRule="exact"/>
        <w:ind w:firstLine="708"/>
        <w:contextualSpacing/>
        <w:rPr>
          <w:rFonts w:asciiTheme="majorBidi" w:hAnsiTheme="majorBidi" w:cstheme="majorBidi"/>
          <w:bCs/>
          <w:sz w:val="24"/>
          <w:szCs w:val="24"/>
        </w:rPr>
      </w:pPr>
      <w:r>
        <w:rPr>
          <w:rFonts w:asciiTheme="majorBidi" w:hAnsiTheme="majorBidi" w:cstheme="majorBidi"/>
          <w:bCs/>
          <w:sz w:val="24"/>
          <w:szCs w:val="24"/>
        </w:rPr>
        <w:t xml:space="preserve">Finally, we computed the </w:t>
      </w:r>
      <w:r w:rsidRPr="005929E7">
        <w:rPr>
          <w:rFonts w:asciiTheme="majorBidi" w:hAnsiTheme="majorBidi" w:cstheme="majorBidi"/>
          <w:bCs/>
          <w:sz w:val="24"/>
          <w:szCs w:val="24"/>
        </w:rPr>
        <w:t>Hinkin Tracey correspondence</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htc</w:t>
      </w:r>
      <w:proofErr w:type="spellEnd"/>
      <w:r>
        <w:rPr>
          <w:rFonts w:asciiTheme="majorBidi" w:hAnsiTheme="majorBidi" w:cstheme="majorBidi"/>
          <w:bCs/>
          <w:sz w:val="24"/>
          <w:szCs w:val="24"/>
        </w:rPr>
        <w:t>)</w:t>
      </w:r>
      <w:r w:rsidRPr="005929E7">
        <w:rPr>
          <w:rFonts w:asciiTheme="majorBidi" w:hAnsiTheme="majorBidi" w:cstheme="majorBidi"/>
          <w:bCs/>
          <w:sz w:val="24"/>
          <w:szCs w:val="24"/>
        </w:rPr>
        <w:t xml:space="preserve"> and </w:t>
      </w:r>
      <w:r>
        <w:rPr>
          <w:rFonts w:asciiTheme="majorBidi" w:hAnsiTheme="majorBidi" w:cstheme="majorBidi"/>
          <w:bCs/>
          <w:sz w:val="24"/>
          <w:szCs w:val="24"/>
        </w:rPr>
        <w:t>the</w:t>
      </w:r>
      <w:r w:rsidRPr="005929E7">
        <w:rPr>
          <w:rFonts w:asciiTheme="majorBidi" w:hAnsiTheme="majorBidi" w:cstheme="majorBidi"/>
          <w:bCs/>
          <w:sz w:val="24"/>
          <w:szCs w:val="24"/>
        </w:rPr>
        <w:t xml:space="preserve"> Hinkin Tracey distinctiveness</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htd</w:t>
      </w:r>
      <w:proofErr w:type="spellEnd"/>
      <w:r>
        <w:rPr>
          <w:rFonts w:asciiTheme="majorBidi" w:hAnsiTheme="majorBidi" w:cstheme="majorBidi"/>
          <w:bCs/>
          <w:sz w:val="24"/>
          <w:szCs w:val="24"/>
        </w:rPr>
        <w:t>) values for the final four items per subscale of the ONS (</w:t>
      </w:r>
      <w:r w:rsidRPr="00690EAE">
        <w:rPr>
          <w:rFonts w:ascii="Times New Roman" w:hAnsi="Times New Roman" w:cs="Times New Roman"/>
          <w:sz w:val="24"/>
          <w:szCs w:val="24"/>
        </w:rPr>
        <w:t>Colquitt</w:t>
      </w:r>
      <w:r>
        <w:rPr>
          <w:rFonts w:ascii="Times New Roman" w:hAnsi="Times New Roman" w:cs="Times New Roman"/>
          <w:sz w:val="24"/>
          <w:szCs w:val="24"/>
        </w:rPr>
        <w:t xml:space="preserve"> et al</w:t>
      </w:r>
      <w:r w:rsidRPr="00690EAE">
        <w:rPr>
          <w:rFonts w:ascii="Times New Roman" w:hAnsi="Times New Roman" w:cs="Times New Roman"/>
          <w:sz w:val="24"/>
          <w:szCs w:val="24"/>
        </w:rPr>
        <w:t>.</w:t>
      </w:r>
      <w:r>
        <w:rPr>
          <w:rFonts w:ascii="Times New Roman" w:hAnsi="Times New Roman" w:cs="Times New Roman"/>
          <w:sz w:val="24"/>
          <w:szCs w:val="24"/>
        </w:rPr>
        <w:t>,</w:t>
      </w:r>
      <w:r w:rsidRPr="00690EAE">
        <w:rPr>
          <w:rFonts w:ascii="Times New Roman" w:hAnsi="Times New Roman" w:cs="Times New Roman"/>
          <w:sz w:val="24"/>
          <w:szCs w:val="24"/>
        </w:rPr>
        <w:t xml:space="preserve"> 2019</w:t>
      </w:r>
      <w:r>
        <w:rPr>
          <w:rFonts w:asciiTheme="majorBidi" w:hAnsiTheme="majorBidi" w:cstheme="majorBidi"/>
          <w:bCs/>
          <w:sz w:val="24"/>
          <w:szCs w:val="24"/>
        </w:rPr>
        <w:t xml:space="preserve">). Median </w:t>
      </w:r>
      <w:proofErr w:type="spellStart"/>
      <w:r>
        <w:rPr>
          <w:rFonts w:asciiTheme="majorBidi" w:hAnsiTheme="majorBidi" w:cstheme="majorBidi"/>
          <w:bCs/>
          <w:sz w:val="24"/>
          <w:szCs w:val="24"/>
        </w:rPr>
        <w:t>htc</w:t>
      </w:r>
      <w:proofErr w:type="spellEnd"/>
      <w:r>
        <w:rPr>
          <w:rFonts w:asciiTheme="majorBidi" w:hAnsiTheme="majorBidi" w:cstheme="majorBidi"/>
          <w:bCs/>
          <w:sz w:val="24"/>
          <w:szCs w:val="24"/>
        </w:rPr>
        <w:t xml:space="preserve"> and </w:t>
      </w:r>
      <w:proofErr w:type="spellStart"/>
      <w:r>
        <w:rPr>
          <w:rFonts w:asciiTheme="majorBidi" w:hAnsiTheme="majorBidi" w:cstheme="majorBidi"/>
          <w:bCs/>
          <w:sz w:val="24"/>
          <w:szCs w:val="24"/>
        </w:rPr>
        <w:t>htd</w:t>
      </w:r>
      <w:proofErr w:type="spellEnd"/>
      <w:r>
        <w:rPr>
          <w:rFonts w:asciiTheme="majorBidi" w:hAnsiTheme="majorBidi" w:cstheme="majorBidi"/>
          <w:bCs/>
          <w:sz w:val="24"/>
          <w:szCs w:val="24"/>
        </w:rPr>
        <w:t xml:space="preserve"> in our data for the four agentic organisational nostalgia items were .82 and .21, respectively. Median </w:t>
      </w:r>
      <w:proofErr w:type="spellStart"/>
      <w:r>
        <w:rPr>
          <w:rFonts w:asciiTheme="majorBidi" w:hAnsiTheme="majorBidi" w:cstheme="majorBidi"/>
          <w:bCs/>
          <w:sz w:val="24"/>
          <w:szCs w:val="24"/>
        </w:rPr>
        <w:t>htc</w:t>
      </w:r>
      <w:proofErr w:type="spellEnd"/>
      <w:r>
        <w:rPr>
          <w:rFonts w:asciiTheme="majorBidi" w:hAnsiTheme="majorBidi" w:cstheme="majorBidi"/>
          <w:bCs/>
          <w:sz w:val="24"/>
          <w:szCs w:val="24"/>
        </w:rPr>
        <w:t xml:space="preserve"> and </w:t>
      </w:r>
      <w:proofErr w:type="spellStart"/>
      <w:r>
        <w:rPr>
          <w:rFonts w:asciiTheme="majorBidi" w:hAnsiTheme="majorBidi" w:cstheme="majorBidi"/>
          <w:bCs/>
          <w:sz w:val="24"/>
          <w:szCs w:val="24"/>
        </w:rPr>
        <w:t>htd</w:t>
      </w:r>
      <w:proofErr w:type="spellEnd"/>
      <w:r>
        <w:rPr>
          <w:rFonts w:asciiTheme="majorBidi" w:hAnsiTheme="majorBidi" w:cstheme="majorBidi"/>
          <w:bCs/>
          <w:sz w:val="24"/>
          <w:szCs w:val="24"/>
        </w:rPr>
        <w:t xml:space="preserve"> for the four communal organisational nostalgia</w:t>
      </w:r>
      <w:r w:rsidRPr="00534410">
        <w:rPr>
          <w:rFonts w:asciiTheme="majorBidi" w:hAnsiTheme="majorBidi" w:cstheme="majorBidi"/>
          <w:bCs/>
          <w:sz w:val="24"/>
          <w:szCs w:val="24"/>
        </w:rPr>
        <w:t xml:space="preserve"> </w:t>
      </w:r>
      <w:r>
        <w:rPr>
          <w:rFonts w:asciiTheme="majorBidi" w:hAnsiTheme="majorBidi" w:cstheme="majorBidi"/>
          <w:bCs/>
          <w:sz w:val="24"/>
          <w:szCs w:val="24"/>
        </w:rPr>
        <w:t xml:space="preserve">items were .93 and .46, respectively. </w:t>
      </w:r>
    </w:p>
    <w:p w14:paraId="09F7F662" w14:textId="77777777" w:rsidR="0036572E" w:rsidRPr="000C27BC" w:rsidRDefault="0036572E" w:rsidP="0036572E">
      <w:pPr>
        <w:spacing w:after="0" w:line="480" w:lineRule="exact"/>
        <w:ind w:firstLine="708"/>
        <w:contextualSpacing/>
        <w:rPr>
          <w:rFonts w:asciiTheme="majorBidi" w:hAnsiTheme="majorBidi" w:cstheme="majorBidi"/>
          <w:bCs/>
          <w:sz w:val="24"/>
          <w:szCs w:val="24"/>
        </w:rPr>
      </w:pPr>
    </w:p>
    <w:p w14:paraId="08B3B611" w14:textId="77777777" w:rsidR="0036572E" w:rsidRPr="000C27BC" w:rsidRDefault="0036572E" w:rsidP="0036572E">
      <w:pPr>
        <w:spacing w:after="0" w:line="480" w:lineRule="exact"/>
        <w:ind w:firstLine="708"/>
        <w:contextualSpacing/>
        <w:rPr>
          <w:rFonts w:asciiTheme="majorBidi" w:hAnsiTheme="majorBidi" w:cstheme="majorBidi"/>
          <w:bCs/>
          <w:sz w:val="24"/>
          <w:szCs w:val="24"/>
        </w:rPr>
      </w:pPr>
    </w:p>
    <w:p w14:paraId="715C60F2" w14:textId="77777777" w:rsidR="0036572E" w:rsidRPr="000C27BC" w:rsidRDefault="0036572E" w:rsidP="0036572E">
      <w:pPr>
        <w:rPr>
          <w:rFonts w:ascii="Times New Roman" w:hAnsi="Times New Roman" w:cs="Times New Roman"/>
          <w:b/>
          <w:bCs/>
          <w:sz w:val="24"/>
          <w:szCs w:val="24"/>
        </w:rPr>
      </w:pPr>
    </w:p>
    <w:p w14:paraId="00001BA7" w14:textId="77777777" w:rsidR="0036572E" w:rsidRPr="000C27BC" w:rsidRDefault="0036572E" w:rsidP="0036572E">
      <w:pPr>
        <w:rPr>
          <w:rFonts w:ascii="Times New Roman" w:hAnsi="Times New Roman" w:cs="Times New Roman"/>
          <w:b/>
          <w:bCs/>
          <w:sz w:val="24"/>
          <w:szCs w:val="24"/>
        </w:rPr>
      </w:pPr>
    </w:p>
    <w:p w14:paraId="1F319356" w14:textId="77777777" w:rsidR="0036572E" w:rsidRPr="000C27BC" w:rsidRDefault="0036572E" w:rsidP="0036572E">
      <w:pPr>
        <w:rPr>
          <w:rFonts w:ascii="Times New Roman" w:hAnsi="Times New Roman" w:cs="Times New Roman"/>
          <w:b/>
          <w:bCs/>
          <w:sz w:val="24"/>
          <w:szCs w:val="24"/>
        </w:rPr>
      </w:pPr>
    </w:p>
    <w:p w14:paraId="4BEE1087" w14:textId="77777777" w:rsidR="0036572E" w:rsidRPr="000C27BC" w:rsidRDefault="0036572E" w:rsidP="0036572E">
      <w:pPr>
        <w:spacing w:after="0" w:line="48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0C27BC">
        <w:rPr>
          <w:rFonts w:ascii="Times New Roman" w:hAnsi="Times New Roman" w:cs="Times New Roman"/>
          <w:b/>
          <w:bCs/>
          <w:sz w:val="24"/>
          <w:szCs w:val="24"/>
        </w:rPr>
        <w:t>able S1</w:t>
      </w:r>
    </w:p>
    <w:p w14:paraId="06FCDAD8" w14:textId="77777777" w:rsidR="0036572E" w:rsidRPr="003F7BC8" w:rsidRDefault="0036572E" w:rsidP="0036572E">
      <w:pPr>
        <w:spacing w:after="0" w:line="480" w:lineRule="exact"/>
        <w:contextualSpacing/>
        <w:rPr>
          <w:rFonts w:ascii="Times New Roman" w:hAnsi="Times New Roman" w:cs="Times New Roman"/>
          <w:i/>
          <w:iCs/>
          <w:sz w:val="24"/>
          <w:szCs w:val="24"/>
        </w:rPr>
      </w:pPr>
      <w:r w:rsidRPr="003F7BC8">
        <w:rPr>
          <w:rFonts w:ascii="Times New Roman" w:hAnsi="Times New Roman" w:cs="Times New Roman"/>
          <w:i/>
          <w:iCs/>
          <w:sz w:val="24"/>
          <w:szCs w:val="24"/>
        </w:rPr>
        <w:t>Content Validation of the ONS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992"/>
        <w:gridCol w:w="851"/>
        <w:gridCol w:w="850"/>
        <w:gridCol w:w="1134"/>
        <w:gridCol w:w="851"/>
      </w:tblGrid>
      <w:tr w:rsidR="0036572E" w:rsidRPr="000C27BC" w14:paraId="56B4CEA7" w14:textId="77777777" w:rsidTr="00F06F62">
        <w:tc>
          <w:tcPr>
            <w:tcW w:w="4678" w:type="dxa"/>
            <w:tcBorders>
              <w:top w:val="single" w:sz="4" w:space="0" w:color="auto"/>
              <w:bottom w:val="single" w:sz="4" w:space="0" w:color="auto"/>
            </w:tcBorders>
          </w:tcPr>
          <w:p w14:paraId="2D64551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Item text </w:t>
            </w:r>
          </w:p>
        </w:tc>
        <w:tc>
          <w:tcPr>
            <w:tcW w:w="992" w:type="dxa"/>
            <w:tcBorders>
              <w:top w:val="single" w:sz="4" w:space="0" w:color="auto"/>
              <w:bottom w:val="single" w:sz="4" w:space="0" w:color="auto"/>
            </w:tcBorders>
          </w:tcPr>
          <w:p w14:paraId="7D21AEF8"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Intended Factor</w:t>
            </w:r>
          </w:p>
        </w:tc>
        <w:tc>
          <w:tcPr>
            <w:tcW w:w="851" w:type="dxa"/>
            <w:tcBorders>
              <w:top w:val="single" w:sz="4" w:space="0" w:color="auto"/>
              <w:bottom w:val="single" w:sz="4" w:space="0" w:color="auto"/>
            </w:tcBorders>
          </w:tcPr>
          <w:p w14:paraId="104248D9" w14:textId="77777777" w:rsidR="0036572E" w:rsidRPr="000C27BC" w:rsidRDefault="0036572E" w:rsidP="00F06F62">
            <w:pPr>
              <w:contextualSpacing/>
              <w:jc w:val="center"/>
              <w:rPr>
                <w:rFonts w:ascii="Times New Roman" w:hAnsi="Times New Roman" w:cs="Times New Roman"/>
                <w:sz w:val="20"/>
                <w:szCs w:val="20"/>
                <w:lang w:val="en-GB"/>
              </w:rPr>
            </w:pPr>
            <w:r w:rsidRPr="00794F14">
              <w:rPr>
                <w:rFonts w:ascii="Times New Roman" w:hAnsi="Times New Roman" w:cs="Times New Roman"/>
                <w:i/>
                <w:iCs/>
                <w:sz w:val="20"/>
                <w:szCs w:val="20"/>
              </w:rPr>
              <w:t>F</w:t>
            </w:r>
            <w:r w:rsidRPr="000C27BC">
              <w:rPr>
                <w:rFonts w:ascii="Times New Roman" w:hAnsi="Times New Roman" w:cs="Times New Roman"/>
                <w:sz w:val="20"/>
                <w:szCs w:val="20"/>
                <w:lang w:val="en-GB"/>
              </w:rPr>
              <w:t xml:space="preserve"> value</w:t>
            </w:r>
          </w:p>
        </w:tc>
        <w:tc>
          <w:tcPr>
            <w:tcW w:w="850" w:type="dxa"/>
            <w:tcBorders>
              <w:top w:val="single" w:sz="4" w:space="0" w:color="auto"/>
              <w:bottom w:val="single" w:sz="4" w:space="0" w:color="auto"/>
            </w:tcBorders>
          </w:tcPr>
          <w:p w14:paraId="59F15DE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Agentic mean</w:t>
            </w:r>
          </w:p>
        </w:tc>
        <w:tc>
          <w:tcPr>
            <w:tcW w:w="1134" w:type="dxa"/>
            <w:tcBorders>
              <w:top w:val="single" w:sz="4" w:space="0" w:color="auto"/>
              <w:bottom w:val="single" w:sz="4" w:space="0" w:color="auto"/>
            </w:tcBorders>
          </w:tcPr>
          <w:p w14:paraId="1BAC8C8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Communal mean</w:t>
            </w:r>
          </w:p>
        </w:tc>
        <w:tc>
          <w:tcPr>
            <w:tcW w:w="851" w:type="dxa"/>
            <w:tcBorders>
              <w:top w:val="single" w:sz="4" w:space="0" w:color="auto"/>
              <w:bottom w:val="single" w:sz="4" w:space="0" w:color="auto"/>
            </w:tcBorders>
          </w:tcPr>
          <w:p w14:paraId="4597416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Neither mean</w:t>
            </w:r>
          </w:p>
        </w:tc>
      </w:tr>
      <w:tr w:rsidR="0036572E" w:rsidRPr="000C27BC" w14:paraId="2DCD56C8" w14:textId="77777777" w:rsidTr="00F06F62">
        <w:tc>
          <w:tcPr>
            <w:tcW w:w="4678" w:type="dxa"/>
            <w:tcBorders>
              <w:top w:val="single" w:sz="4" w:space="0" w:color="auto"/>
            </w:tcBorders>
          </w:tcPr>
          <w:p w14:paraId="7168CC62"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filled me with a sense of achievement</w:t>
            </w:r>
          </w:p>
        </w:tc>
        <w:tc>
          <w:tcPr>
            <w:tcW w:w="992" w:type="dxa"/>
            <w:tcBorders>
              <w:top w:val="single" w:sz="4" w:space="0" w:color="auto"/>
            </w:tcBorders>
          </w:tcPr>
          <w:p w14:paraId="5C75C52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Borders>
              <w:top w:val="single" w:sz="4" w:space="0" w:color="auto"/>
            </w:tcBorders>
          </w:tcPr>
          <w:p w14:paraId="2D189B2B"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184.40</w:t>
            </w:r>
          </w:p>
        </w:tc>
        <w:tc>
          <w:tcPr>
            <w:tcW w:w="850" w:type="dxa"/>
            <w:tcBorders>
              <w:top w:val="single" w:sz="4" w:space="0" w:color="auto"/>
            </w:tcBorders>
          </w:tcPr>
          <w:p w14:paraId="24059717"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6.26</w:t>
            </w:r>
            <w:r w:rsidRPr="000C27BC">
              <w:rPr>
                <w:rFonts w:ascii="Times New Roman" w:hAnsi="Times New Roman" w:cs="Times New Roman"/>
                <w:sz w:val="20"/>
                <w:szCs w:val="20"/>
                <w:vertAlign w:val="superscript"/>
                <w:lang w:val="en-GB"/>
              </w:rPr>
              <w:t>a</w:t>
            </w:r>
          </w:p>
        </w:tc>
        <w:tc>
          <w:tcPr>
            <w:tcW w:w="1134" w:type="dxa"/>
            <w:tcBorders>
              <w:top w:val="single" w:sz="4" w:space="0" w:color="auto"/>
            </w:tcBorders>
          </w:tcPr>
          <w:p w14:paraId="0582185D"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3.17</w:t>
            </w:r>
            <w:r w:rsidRPr="000C27BC">
              <w:rPr>
                <w:rFonts w:ascii="Times New Roman" w:hAnsi="Times New Roman" w:cs="Times New Roman"/>
                <w:sz w:val="20"/>
                <w:szCs w:val="20"/>
                <w:vertAlign w:val="superscript"/>
                <w:lang w:val="en-GB"/>
              </w:rPr>
              <w:t>b</w:t>
            </w:r>
          </w:p>
        </w:tc>
        <w:tc>
          <w:tcPr>
            <w:tcW w:w="851" w:type="dxa"/>
            <w:tcBorders>
              <w:top w:val="single" w:sz="4" w:space="0" w:color="auto"/>
            </w:tcBorders>
          </w:tcPr>
          <w:p w14:paraId="6AED547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1.73</w:t>
            </w:r>
            <w:r w:rsidRPr="000C27BC">
              <w:rPr>
                <w:rFonts w:ascii="Times New Roman" w:hAnsi="Times New Roman" w:cs="Times New Roman"/>
                <w:sz w:val="20"/>
                <w:szCs w:val="20"/>
                <w:vertAlign w:val="superscript"/>
                <w:lang w:val="en-GB"/>
              </w:rPr>
              <w:t>c</w:t>
            </w:r>
          </w:p>
        </w:tc>
      </w:tr>
      <w:tr w:rsidR="0036572E" w:rsidRPr="000C27BC" w14:paraId="1BAEA1FC" w14:textId="77777777" w:rsidTr="00F06F62">
        <w:tc>
          <w:tcPr>
            <w:tcW w:w="4678" w:type="dxa"/>
          </w:tcPr>
          <w:p w14:paraId="39870781"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my achievements were recogni</w:t>
            </w:r>
            <w:r>
              <w:rPr>
                <w:rFonts w:ascii="Times New Roman" w:hAnsi="Times New Roman" w:cs="Times New Roman"/>
                <w:sz w:val="20"/>
                <w:szCs w:val="20"/>
                <w:lang w:val="en-GB"/>
              </w:rPr>
              <w:t>s</w:t>
            </w:r>
            <w:r w:rsidRPr="000C27BC">
              <w:rPr>
                <w:rFonts w:ascii="Times New Roman" w:hAnsi="Times New Roman" w:cs="Times New Roman"/>
                <w:sz w:val="20"/>
                <w:szCs w:val="20"/>
                <w:lang w:val="en-GB"/>
              </w:rPr>
              <w:t>ed by my organisation</w:t>
            </w:r>
          </w:p>
        </w:tc>
        <w:tc>
          <w:tcPr>
            <w:tcW w:w="992" w:type="dxa"/>
          </w:tcPr>
          <w:p w14:paraId="0C37B95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50CDA0B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111.61</w:t>
            </w:r>
          </w:p>
        </w:tc>
        <w:tc>
          <w:tcPr>
            <w:tcW w:w="850" w:type="dxa"/>
          </w:tcPr>
          <w:p w14:paraId="7B9B2DBF"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5.64</w:t>
            </w:r>
            <w:r w:rsidRPr="000C27BC">
              <w:rPr>
                <w:rFonts w:ascii="Times New Roman" w:hAnsi="Times New Roman" w:cs="Times New Roman"/>
                <w:sz w:val="20"/>
                <w:szCs w:val="20"/>
                <w:vertAlign w:val="superscript"/>
                <w:lang w:val="en-GB"/>
              </w:rPr>
              <w:t xml:space="preserve"> a</w:t>
            </w:r>
          </w:p>
        </w:tc>
        <w:tc>
          <w:tcPr>
            <w:tcW w:w="1134" w:type="dxa"/>
          </w:tcPr>
          <w:p w14:paraId="0B36EB1B"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3.95</w:t>
            </w:r>
            <w:r w:rsidRPr="000C27BC">
              <w:rPr>
                <w:rFonts w:ascii="Times New Roman" w:hAnsi="Times New Roman" w:cs="Times New Roman"/>
                <w:sz w:val="20"/>
                <w:szCs w:val="20"/>
                <w:vertAlign w:val="superscript"/>
                <w:lang w:val="en-GB"/>
              </w:rPr>
              <w:t xml:space="preserve"> b</w:t>
            </w:r>
          </w:p>
        </w:tc>
        <w:tc>
          <w:tcPr>
            <w:tcW w:w="851" w:type="dxa"/>
          </w:tcPr>
          <w:p w14:paraId="54E621E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1.86</w:t>
            </w:r>
            <w:r w:rsidRPr="000C27BC">
              <w:rPr>
                <w:rFonts w:ascii="Times New Roman" w:hAnsi="Times New Roman" w:cs="Times New Roman"/>
                <w:sz w:val="20"/>
                <w:szCs w:val="20"/>
                <w:vertAlign w:val="superscript"/>
                <w:lang w:val="en-GB"/>
              </w:rPr>
              <w:t xml:space="preserve"> c</w:t>
            </w:r>
          </w:p>
        </w:tc>
      </w:tr>
      <w:tr w:rsidR="0036572E" w:rsidRPr="000C27BC" w14:paraId="6C1D7EA1" w14:textId="77777777" w:rsidTr="00F06F62">
        <w:tc>
          <w:tcPr>
            <w:tcW w:w="4678" w:type="dxa"/>
          </w:tcPr>
          <w:p w14:paraId="158913F2"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truly capable of doing my job</w:t>
            </w:r>
          </w:p>
        </w:tc>
        <w:tc>
          <w:tcPr>
            <w:tcW w:w="992" w:type="dxa"/>
          </w:tcPr>
          <w:p w14:paraId="46CEE4C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0A2AC903"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212.47</w:t>
            </w:r>
          </w:p>
        </w:tc>
        <w:tc>
          <w:tcPr>
            <w:tcW w:w="850" w:type="dxa"/>
          </w:tcPr>
          <w:p w14:paraId="266E2619"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6.32</w:t>
            </w:r>
            <w:r w:rsidRPr="000C27BC">
              <w:rPr>
                <w:rFonts w:ascii="Times New Roman" w:hAnsi="Times New Roman" w:cs="Times New Roman"/>
                <w:sz w:val="20"/>
                <w:szCs w:val="20"/>
                <w:vertAlign w:val="superscript"/>
                <w:lang w:val="en-GB"/>
              </w:rPr>
              <w:t xml:space="preserve"> a</w:t>
            </w:r>
          </w:p>
        </w:tc>
        <w:tc>
          <w:tcPr>
            <w:tcW w:w="1134" w:type="dxa"/>
          </w:tcPr>
          <w:p w14:paraId="6AB854C9"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3.12</w:t>
            </w:r>
            <w:r w:rsidRPr="000C27BC">
              <w:rPr>
                <w:rFonts w:ascii="Times New Roman" w:hAnsi="Times New Roman" w:cs="Times New Roman"/>
                <w:sz w:val="20"/>
                <w:szCs w:val="20"/>
                <w:vertAlign w:val="superscript"/>
                <w:lang w:val="en-GB"/>
              </w:rPr>
              <w:t xml:space="preserve"> b</w:t>
            </w:r>
          </w:p>
        </w:tc>
        <w:tc>
          <w:tcPr>
            <w:tcW w:w="851" w:type="dxa"/>
          </w:tcPr>
          <w:p w14:paraId="3C999CB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1.72</w:t>
            </w:r>
            <w:r w:rsidRPr="000C27BC">
              <w:rPr>
                <w:rFonts w:ascii="Times New Roman" w:hAnsi="Times New Roman" w:cs="Times New Roman"/>
                <w:sz w:val="20"/>
                <w:szCs w:val="20"/>
                <w:vertAlign w:val="superscript"/>
                <w:lang w:val="en-GB"/>
              </w:rPr>
              <w:t xml:space="preserve"> c</w:t>
            </w:r>
          </w:p>
        </w:tc>
      </w:tr>
      <w:tr w:rsidR="0036572E" w:rsidRPr="000C27BC" w14:paraId="1B6DF0AD" w14:textId="77777777" w:rsidTr="00F06F62">
        <w:tc>
          <w:tcPr>
            <w:tcW w:w="4678" w:type="dxa"/>
          </w:tcPr>
          <w:p w14:paraId="428FCD24"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overcame adversity</w:t>
            </w:r>
          </w:p>
        </w:tc>
        <w:tc>
          <w:tcPr>
            <w:tcW w:w="992" w:type="dxa"/>
          </w:tcPr>
          <w:p w14:paraId="21BDB23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056B0DE0"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57.13</w:t>
            </w:r>
          </w:p>
        </w:tc>
        <w:tc>
          <w:tcPr>
            <w:tcW w:w="850" w:type="dxa"/>
          </w:tcPr>
          <w:p w14:paraId="770003B1"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5.30</w:t>
            </w:r>
            <w:r w:rsidRPr="000C27BC">
              <w:rPr>
                <w:rFonts w:ascii="Times New Roman" w:hAnsi="Times New Roman" w:cs="Times New Roman"/>
                <w:sz w:val="20"/>
                <w:szCs w:val="20"/>
                <w:vertAlign w:val="superscript"/>
                <w:lang w:val="en-GB"/>
              </w:rPr>
              <w:t xml:space="preserve"> a</w:t>
            </w:r>
          </w:p>
        </w:tc>
        <w:tc>
          <w:tcPr>
            <w:tcW w:w="1134" w:type="dxa"/>
          </w:tcPr>
          <w:p w14:paraId="569A9BC7"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2.78</w:t>
            </w:r>
            <w:r w:rsidRPr="000C27BC">
              <w:rPr>
                <w:rFonts w:ascii="Times New Roman" w:hAnsi="Times New Roman" w:cs="Times New Roman"/>
                <w:sz w:val="20"/>
                <w:szCs w:val="20"/>
                <w:vertAlign w:val="superscript"/>
                <w:lang w:val="en-GB"/>
              </w:rPr>
              <w:t xml:space="preserve"> b</w:t>
            </w:r>
          </w:p>
        </w:tc>
        <w:tc>
          <w:tcPr>
            <w:tcW w:w="851" w:type="dxa"/>
          </w:tcPr>
          <w:p w14:paraId="0457128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2.29</w:t>
            </w:r>
            <w:r w:rsidRPr="000C27BC">
              <w:rPr>
                <w:rFonts w:ascii="Times New Roman" w:hAnsi="Times New Roman" w:cs="Times New Roman"/>
                <w:sz w:val="20"/>
                <w:szCs w:val="20"/>
                <w:vertAlign w:val="superscript"/>
                <w:lang w:val="en-GB"/>
              </w:rPr>
              <w:t xml:space="preserve"> c</w:t>
            </w:r>
          </w:p>
        </w:tc>
      </w:tr>
      <w:tr w:rsidR="0036572E" w:rsidRPr="000C27BC" w14:paraId="2DF9C5EF" w14:textId="77777777" w:rsidTr="00F06F62">
        <w:tc>
          <w:tcPr>
            <w:tcW w:w="4678" w:type="dxa"/>
          </w:tcPr>
          <w:p w14:paraId="63B6E274"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Events when I persevered in the face of hardships</w:t>
            </w:r>
          </w:p>
        </w:tc>
        <w:tc>
          <w:tcPr>
            <w:tcW w:w="992" w:type="dxa"/>
          </w:tcPr>
          <w:p w14:paraId="7A1A728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63A87E9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65.43</w:t>
            </w:r>
          </w:p>
        </w:tc>
        <w:tc>
          <w:tcPr>
            <w:tcW w:w="850" w:type="dxa"/>
          </w:tcPr>
          <w:p w14:paraId="520CF65D"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5.21</w:t>
            </w:r>
            <w:r w:rsidRPr="000C27BC">
              <w:rPr>
                <w:rFonts w:ascii="Times New Roman" w:hAnsi="Times New Roman" w:cs="Times New Roman"/>
                <w:sz w:val="20"/>
                <w:szCs w:val="20"/>
                <w:vertAlign w:val="superscript"/>
                <w:lang w:val="en-GB"/>
              </w:rPr>
              <w:t xml:space="preserve"> a</w:t>
            </w:r>
          </w:p>
        </w:tc>
        <w:tc>
          <w:tcPr>
            <w:tcW w:w="1134" w:type="dxa"/>
          </w:tcPr>
          <w:p w14:paraId="56543EA0"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2.80</w:t>
            </w:r>
            <w:r w:rsidRPr="000C27BC">
              <w:rPr>
                <w:rFonts w:ascii="Times New Roman" w:hAnsi="Times New Roman" w:cs="Times New Roman"/>
                <w:sz w:val="20"/>
                <w:szCs w:val="20"/>
                <w:vertAlign w:val="superscript"/>
                <w:lang w:val="en-GB"/>
              </w:rPr>
              <w:t xml:space="preserve"> b</w:t>
            </w:r>
          </w:p>
        </w:tc>
        <w:tc>
          <w:tcPr>
            <w:tcW w:w="851" w:type="dxa"/>
          </w:tcPr>
          <w:p w14:paraId="78F36F1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2.25</w:t>
            </w:r>
            <w:r w:rsidRPr="000C27BC">
              <w:rPr>
                <w:rFonts w:ascii="Times New Roman" w:hAnsi="Times New Roman" w:cs="Times New Roman"/>
                <w:sz w:val="20"/>
                <w:szCs w:val="20"/>
                <w:vertAlign w:val="superscript"/>
                <w:lang w:val="en-GB"/>
              </w:rPr>
              <w:t xml:space="preserve"> c</w:t>
            </w:r>
          </w:p>
        </w:tc>
      </w:tr>
      <w:tr w:rsidR="0036572E" w:rsidRPr="000C27BC" w14:paraId="5932E3C0" w14:textId="77777777" w:rsidTr="00F06F62">
        <w:tc>
          <w:tcPr>
            <w:tcW w:w="4678" w:type="dxa"/>
          </w:tcPr>
          <w:p w14:paraId="622B2FF9"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achieved something</w:t>
            </w:r>
          </w:p>
        </w:tc>
        <w:tc>
          <w:tcPr>
            <w:tcW w:w="992" w:type="dxa"/>
          </w:tcPr>
          <w:p w14:paraId="2DDC4E9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77C06067"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234.97</w:t>
            </w:r>
          </w:p>
        </w:tc>
        <w:tc>
          <w:tcPr>
            <w:tcW w:w="850" w:type="dxa"/>
          </w:tcPr>
          <w:p w14:paraId="2A3F564A"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6.32</w:t>
            </w:r>
            <w:r w:rsidRPr="000C27BC">
              <w:rPr>
                <w:rFonts w:ascii="Times New Roman" w:hAnsi="Times New Roman" w:cs="Times New Roman"/>
                <w:sz w:val="20"/>
                <w:szCs w:val="20"/>
                <w:vertAlign w:val="superscript"/>
                <w:lang w:val="en-GB"/>
              </w:rPr>
              <w:t xml:space="preserve"> a</w:t>
            </w:r>
          </w:p>
        </w:tc>
        <w:tc>
          <w:tcPr>
            <w:tcW w:w="1134" w:type="dxa"/>
          </w:tcPr>
          <w:p w14:paraId="5ADE2CEC"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2.90</w:t>
            </w:r>
            <w:r w:rsidRPr="000C27BC">
              <w:rPr>
                <w:rFonts w:ascii="Times New Roman" w:hAnsi="Times New Roman" w:cs="Times New Roman"/>
                <w:sz w:val="20"/>
                <w:szCs w:val="20"/>
                <w:vertAlign w:val="superscript"/>
                <w:lang w:val="en-GB"/>
              </w:rPr>
              <w:t xml:space="preserve"> b</w:t>
            </w:r>
          </w:p>
        </w:tc>
        <w:tc>
          <w:tcPr>
            <w:tcW w:w="851" w:type="dxa"/>
          </w:tcPr>
          <w:p w14:paraId="186E43F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1.84</w:t>
            </w:r>
            <w:r w:rsidRPr="000C27BC">
              <w:rPr>
                <w:rFonts w:ascii="Times New Roman" w:hAnsi="Times New Roman" w:cs="Times New Roman"/>
                <w:sz w:val="20"/>
                <w:szCs w:val="20"/>
                <w:vertAlign w:val="superscript"/>
                <w:lang w:val="en-GB"/>
              </w:rPr>
              <w:t xml:space="preserve"> c</w:t>
            </w:r>
          </w:p>
        </w:tc>
      </w:tr>
      <w:tr w:rsidR="0036572E" w:rsidRPr="000C27BC" w14:paraId="5970D199" w14:textId="77777777" w:rsidTr="00F06F62">
        <w:tc>
          <w:tcPr>
            <w:tcW w:w="4678" w:type="dxa"/>
          </w:tcPr>
          <w:p w14:paraId="1058285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made me think my work is meaningful</w:t>
            </w:r>
          </w:p>
        </w:tc>
        <w:tc>
          <w:tcPr>
            <w:tcW w:w="992" w:type="dxa"/>
          </w:tcPr>
          <w:p w14:paraId="2110B1E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1884CC86"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77.17</w:t>
            </w:r>
          </w:p>
        </w:tc>
        <w:tc>
          <w:tcPr>
            <w:tcW w:w="850" w:type="dxa"/>
          </w:tcPr>
          <w:p w14:paraId="39A6E49B"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5.42</w:t>
            </w:r>
            <w:r w:rsidRPr="000C27BC">
              <w:rPr>
                <w:rFonts w:ascii="Times New Roman" w:hAnsi="Times New Roman" w:cs="Times New Roman"/>
                <w:sz w:val="20"/>
                <w:szCs w:val="20"/>
                <w:vertAlign w:val="superscript"/>
                <w:lang w:val="en-GB"/>
              </w:rPr>
              <w:t xml:space="preserve"> a</w:t>
            </w:r>
          </w:p>
        </w:tc>
        <w:tc>
          <w:tcPr>
            <w:tcW w:w="1134" w:type="dxa"/>
          </w:tcPr>
          <w:p w14:paraId="529CE36D"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3.76</w:t>
            </w:r>
            <w:r w:rsidRPr="000C27BC">
              <w:rPr>
                <w:rFonts w:ascii="Times New Roman" w:hAnsi="Times New Roman" w:cs="Times New Roman"/>
                <w:sz w:val="20"/>
                <w:szCs w:val="20"/>
                <w:vertAlign w:val="superscript"/>
                <w:lang w:val="en-GB"/>
              </w:rPr>
              <w:t xml:space="preserve"> b</w:t>
            </w:r>
          </w:p>
        </w:tc>
        <w:tc>
          <w:tcPr>
            <w:tcW w:w="851" w:type="dxa"/>
          </w:tcPr>
          <w:p w14:paraId="67CDB39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2.05</w:t>
            </w:r>
            <w:r w:rsidRPr="000C27BC">
              <w:rPr>
                <w:rFonts w:ascii="Times New Roman" w:hAnsi="Times New Roman" w:cs="Times New Roman"/>
                <w:sz w:val="20"/>
                <w:szCs w:val="20"/>
                <w:vertAlign w:val="superscript"/>
                <w:lang w:val="en-GB"/>
              </w:rPr>
              <w:t xml:space="preserve"> c</w:t>
            </w:r>
          </w:p>
        </w:tc>
      </w:tr>
      <w:tr w:rsidR="0036572E" w:rsidRPr="000C27BC" w14:paraId="679CED47" w14:textId="77777777" w:rsidTr="00F06F62">
        <w:tc>
          <w:tcPr>
            <w:tcW w:w="4678" w:type="dxa"/>
          </w:tcPr>
          <w:p w14:paraId="5825B791"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Events that made me think my work is worth doing</w:t>
            </w:r>
          </w:p>
        </w:tc>
        <w:tc>
          <w:tcPr>
            <w:tcW w:w="992" w:type="dxa"/>
          </w:tcPr>
          <w:p w14:paraId="3A001F7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31C45114"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71.43</w:t>
            </w:r>
          </w:p>
        </w:tc>
        <w:tc>
          <w:tcPr>
            <w:tcW w:w="850" w:type="dxa"/>
          </w:tcPr>
          <w:p w14:paraId="53674A3A"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5.32</w:t>
            </w:r>
            <w:r w:rsidRPr="000C27BC">
              <w:rPr>
                <w:rFonts w:ascii="Times New Roman" w:hAnsi="Times New Roman" w:cs="Times New Roman"/>
                <w:sz w:val="20"/>
                <w:szCs w:val="20"/>
                <w:vertAlign w:val="superscript"/>
                <w:lang w:val="en-GB"/>
              </w:rPr>
              <w:t xml:space="preserve"> a</w:t>
            </w:r>
          </w:p>
        </w:tc>
        <w:tc>
          <w:tcPr>
            <w:tcW w:w="1134" w:type="dxa"/>
          </w:tcPr>
          <w:p w14:paraId="3C97645E"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3.71</w:t>
            </w:r>
            <w:r w:rsidRPr="000C27BC">
              <w:rPr>
                <w:rFonts w:ascii="Times New Roman" w:hAnsi="Times New Roman" w:cs="Times New Roman"/>
                <w:sz w:val="20"/>
                <w:szCs w:val="20"/>
                <w:vertAlign w:val="superscript"/>
                <w:lang w:val="en-GB"/>
              </w:rPr>
              <w:t xml:space="preserve"> b</w:t>
            </w:r>
          </w:p>
        </w:tc>
        <w:tc>
          <w:tcPr>
            <w:tcW w:w="851" w:type="dxa"/>
          </w:tcPr>
          <w:p w14:paraId="16F2471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1.99</w:t>
            </w:r>
            <w:r w:rsidRPr="000C27BC">
              <w:rPr>
                <w:rFonts w:ascii="Times New Roman" w:hAnsi="Times New Roman" w:cs="Times New Roman"/>
                <w:sz w:val="20"/>
                <w:szCs w:val="20"/>
                <w:vertAlign w:val="superscript"/>
                <w:lang w:val="en-GB"/>
              </w:rPr>
              <w:t xml:space="preserve"> c</w:t>
            </w:r>
          </w:p>
        </w:tc>
      </w:tr>
      <w:tr w:rsidR="0036572E" w:rsidRPr="000C27BC" w14:paraId="729ACC3F" w14:textId="77777777" w:rsidTr="00F06F62">
        <w:tc>
          <w:tcPr>
            <w:tcW w:w="4678" w:type="dxa"/>
          </w:tcPr>
          <w:p w14:paraId="0A47AD0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that gave me a sense of accomplishment</w:t>
            </w:r>
          </w:p>
        </w:tc>
        <w:tc>
          <w:tcPr>
            <w:tcW w:w="992" w:type="dxa"/>
          </w:tcPr>
          <w:p w14:paraId="7AC60FD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1B5B1961"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198.76</w:t>
            </w:r>
          </w:p>
        </w:tc>
        <w:tc>
          <w:tcPr>
            <w:tcW w:w="850" w:type="dxa"/>
          </w:tcPr>
          <w:p w14:paraId="10E96965"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6.10</w:t>
            </w:r>
            <w:r w:rsidRPr="000C27BC">
              <w:rPr>
                <w:rFonts w:ascii="Times New Roman" w:hAnsi="Times New Roman" w:cs="Times New Roman"/>
                <w:sz w:val="20"/>
                <w:szCs w:val="20"/>
                <w:vertAlign w:val="superscript"/>
                <w:lang w:val="en-GB"/>
              </w:rPr>
              <w:t xml:space="preserve"> a</w:t>
            </w:r>
          </w:p>
        </w:tc>
        <w:tc>
          <w:tcPr>
            <w:tcW w:w="1134" w:type="dxa"/>
          </w:tcPr>
          <w:p w14:paraId="657D0249"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3.15</w:t>
            </w:r>
            <w:r w:rsidRPr="000C27BC">
              <w:rPr>
                <w:rFonts w:ascii="Times New Roman" w:hAnsi="Times New Roman" w:cs="Times New Roman"/>
                <w:sz w:val="20"/>
                <w:szCs w:val="20"/>
                <w:vertAlign w:val="superscript"/>
                <w:lang w:val="en-GB"/>
              </w:rPr>
              <w:t xml:space="preserve"> b</w:t>
            </w:r>
          </w:p>
        </w:tc>
        <w:tc>
          <w:tcPr>
            <w:tcW w:w="851" w:type="dxa"/>
          </w:tcPr>
          <w:p w14:paraId="07CD860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1.75</w:t>
            </w:r>
            <w:r w:rsidRPr="000C27BC">
              <w:rPr>
                <w:rFonts w:ascii="Times New Roman" w:hAnsi="Times New Roman" w:cs="Times New Roman"/>
                <w:sz w:val="20"/>
                <w:szCs w:val="20"/>
                <w:vertAlign w:val="superscript"/>
                <w:lang w:val="en-GB"/>
              </w:rPr>
              <w:t xml:space="preserve"> c</w:t>
            </w:r>
          </w:p>
        </w:tc>
      </w:tr>
      <w:tr w:rsidR="0036572E" w:rsidRPr="000C27BC" w14:paraId="4656A4BE" w14:textId="77777777" w:rsidTr="00F06F62">
        <w:tc>
          <w:tcPr>
            <w:tcW w:w="4678" w:type="dxa"/>
          </w:tcPr>
          <w:p w14:paraId="379A7EB4"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proud</w:t>
            </w:r>
          </w:p>
        </w:tc>
        <w:tc>
          <w:tcPr>
            <w:tcW w:w="992" w:type="dxa"/>
          </w:tcPr>
          <w:p w14:paraId="3CFB95E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1AB3C3CC"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80.74</w:t>
            </w:r>
          </w:p>
        </w:tc>
        <w:tc>
          <w:tcPr>
            <w:tcW w:w="850" w:type="dxa"/>
          </w:tcPr>
          <w:p w14:paraId="7D6B3801"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5.55</w:t>
            </w:r>
            <w:r w:rsidRPr="000C27BC">
              <w:rPr>
                <w:rFonts w:ascii="Times New Roman" w:hAnsi="Times New Roman" w:cs="Times New Roman"/>
                <w:sz w:val="20"/>
                <w:szCs w:val="20"/>
                <w:vertAlign w:val="superscript"/>
                <w:lang w:val="en-GB"/>
              </w:rPr>
              <w:t xml:space="preserve"> a</w:t>
            </w:r>
          </w:p>
        </w:tc>
        <w:tc>
          <w:tcPr>
            <w:tcW w:w="1134" w:type="dxa"/>
          </w:tcPr>
          <w:p w14:paraId="155088D5"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3.45</w:t>
            </w:r>
            <w:r w:rsidRPr="000C27BC">
              <w:rPr>
                <w:rFonts w:ascii="Times New Roman" w:hAnsi="Times New Roman" w:cs="Times New Roman"/>
                <w:sz w:val="20"/>
                <w:szCs w:val="20"/>
                <w:vertAlign w:val="superscript"/>
                <w:lang w:val="en-GB"/>
              </w:rPr>
              <w:t xml:space="preserve"> b</w:t>
            </w:r>
          </w:p>
        </w:tc>
        <w:tc>
          <w:tcPr>
            <w:tcW w:w="851" w:type="dxa"/>
          </w:tcPr>
          <w:p w14:paraId="4D9E20A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2.11</w:t>
            </w:r>
            <w:r w:rsidRPr="000C27BC">
              <w:rPr>
                <w:rFonts w:ascii="Times New Roman" w:hAnsi="Times New Roman" w:cs="Times New Roman"/>
                <w:sz w:val="20"/>
                <w:szCs w:val="20"/>
                <w:vertAlign w:val="superscript"/>
                <w:lang w:val="en-GB"/>
              </w:rPr>
              <w:t xml:space="preserve"> c</w:t>
            </w:r>
          </w:p>
        </w:tc>
      </w:tr>
      <w:tr w:rsidR="0036572E" w:rsidRPr="000C27BC" w14:paraId="382DA69C" w14:textId="77777777" w:rsidTr="00F06F62">
        <w:tc>
          <w:tcPr>
            <w:tcW w:w="4678" w:type="dxa"/>
          </w:tcPr>
          <w:p w14:paraId="04FAE83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confident</w:t>
            </w:r>
          </w:p>
        </w:tc>
        <w:tc>
          <w:tcPr>
            <w:tcW w:w="992" w:type="dxa"/>
          </w:tcPr>
          <w:p w14:paraId="28AB3BA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4C1B6B6D"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73.15</w:t>
            </w:r>
          </w:p>
        </w:tc>
        <w:tc>
          <w:tcPr>
            <w:tcW w:w="850" w:type="dxa"/>
          </w:tcPr>
          <w:p w14:paraId="52F50991"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5.42</w:t>
            </w:r>
            <w:r w:rsidRPr="000C27BC">
              <w:rPr>
                <w:rFonts w:ascii="Times New Roman" w:hAnsi="Times New Roman" w:cs="Times New Roman"/>
                <w:sz w:val="20"/>
                <w:szCs w:val="20"/>
                <w:vertAlign w:val="superscript"/>
                <w:lang w:val="en-GB"/>
              </w:rPr>
              <w:t xml:space="preserve"> a</w:t>
            </w:r>
          </w:p>
        </w:tc>
        <w:tc>
          <w:tcPr>
            <w:tcW w:w="1134" w:type="dxa"/>
          </w:tcPr>
          <w:p w14:paraId="1D7CD8C5"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3.59</w:t>
            </w:r>
            <w:r w:rsidRPr="000C27BC">
              <w:rPr>
                <w:rFonts w:ascii="Times New Roman" w:hAnsi="Times New Roman" w:cs="Times New Roman"/>
                <w:sz w:val="20"/>
                <w:szCs w:val="20"/>
                <w:vertAlign w:val="superscript"/>
                <w:lang w:val="en-GB"/>
              </w:rPr>
              <w:t xml:space="preserve"> b</w:t>
            </w:r>
          </w:p>
        </w:tc>
        <w:tc>
          <w:tcPr>
            <w:tcW w:w="851" w:type="dxa"/>
          </w:tcPr>
          <w:p w14:paraId="5994AFE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2.13</w:t>
            </w:r>
            <w:r w:rsidRPr="000C27BC">
              <w:rPr>
                <w:rFonts w:ascii="Times New Roman" w:hAnsi="Times New Roman" w:cs="Times New Roman"/>
                <w:sz w:val="20"/>
                <w:szCs w:val="20"/>
                <w:vertAlign w:val="superscript"/>
                <w:lang w:val="en-GB"/>
              </w:rPr>
              <w:t xml:space="preserve"> c</w:t>
            </w:r>
          </w:p>
        </w:tc>
      </w:tr>
      <w:tr w:rsidR="0036572E" w:rsidRPr="000C27BC" w14:paraId="2E50ED60" w14:textId="77777777" w:rsidTr="00F06F62">
        <w:tc>
          <w:tcPr>
            <w:tcW w:w="4678" w:type="dxa"/>
          </w:tcPr>
          <w:p w14:paraId="4A5D792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determined</w:t>
            </w:r>
          </w:p>
        </w:tc>
        <w:tc>
          <w:tcPr>
            <w:tcW w:w="992" w:type="dxa"/>
          </w:tcPr>
          <w:p w14:paraId="7EFD95C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6167A724"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63.15</w:t>
            </w:r>
          </w:p>
        </w:tc>
        <w:tc>
          <w:tcPr>
            <w:tcW w:w="850" w:type="dxa"/>
          </w:tcPr>
          <w:p w14:paraId="60840497"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5.18</w:t>
            </w:r>
            <w:r w:rsidRPr="000C27BC">
              <w:rPr>
                <w:rFonts w:ascii="Times New Roman" w:hAnsi="Times New Roman" w:cs="Times New Roman"/>
                <w:sz w:val="20"/>
                <w:szCs w:val="20"/>
                <w:vertAlign w:val="superscript"/>
                <w:lang w:val="en-GB"/>
              </w:rPr>
              <w:t xml:space="preserve"> a</w:t>
            </w:r>
          </w:p>
        </w:tc>
        <w:tc>
          <w:tcPr>
            <w:tcW w:w="1134" w:type="dxa"/>
          </w:tcPr>
          <w:p w14:paraId="43B10001"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2.68</w:t>
            </w:r>
            <w:r w:rsidRPr="000C27BC">
              <w:rPr>
                <w:rFonts w:ascii="Times New Roman" w:hAnsi="Times New Roman" w:cs="Times New Roman"/>
                <w:sz w:val="20"/>
                <w:szCs w:val="20"/>
                <w:vertAlign w:val="superscript"/>
                <w:lang w:val="en-GB"/>
              </w:rPr>
              <w:t xml:space="preserve"> b</w:t>
            </w:r>
          </w:p>
        </w:tc>
        <w:tc>
          <w:tcPr>
            <w:tcW w:w="851" w:type="dxa"/>
          </w:tcPr>
          <w:p w14:paraId="7859F67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2.33</w:t>
            </w:r>
            <w:r w:rsidRPr="000C27BC">
              <w:rPr>
                <w:rFonts w:ascii="Times New Roman" w:hAnsi="Times New Roman" w:cs="Times New Roman"/>
                <w:sz w:val="20"/>
                <w:szCs w:val="20"/>
                <w:vertAlign w:val="superscript"/>
                <w:lang w:val="en-GB"/>
              </w:rPr>
              <w:t xml:space="preserve"> b</w:t>
            </w:r>
          </w:p>
        </w:tc>
      </w:tr>
      <w:tr w:rsidR="0036572E" w:rsidRPr="000C27BC" w14:paraId="1E4BD22B" w14:textId="77777777" w:rsidTr="00F06F62">
        <w:tc>
          <w:tcPr>
            <w:tcW w:w="4678" w:type="dxa"/>
          </w:tcPr>
          <w:p w14:paraId="71AF53E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strong</w:t>
            </w:r>
          </w:p>
        </w:tc>
        <w:tc>
          <w:tcPr>
            <w:tcW w:w="992" w:type="dxa"/>
          </w:tcPr>
          <w:p w14:paraId="6E33224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3AB6075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31.51</w:t>
            </w:r>
          </w:p>
        </w:tc>
        <w:tc>
          <w:tcPr>
            <w:tcW w:w="850" w:type="dxa"/>
          </w:tcPr>
          <w:p w14:paraId="74441B1F"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4.99</w:t>
            </w:r>
            <w:r w:rsidRPr="000C27BC">
              <w:rPr>
                <w:rFonts w:ascii="Times New Roman" w:hAnsi="Times New Roman" w:cs="Times New Roman"/>
                <w:sz w:val="20"/>
                <w:szCs w:val="20"/>
                <w:vertAlign w:val="superscript"/>
                <w:lang w:val="en-GB"/>
              </w:rPr>
              <w:t xml:space="preserve"> a</w:t>
            </w:r>
          </w:p>
        </w:tc>
        <w:tc>
          <w:tcPr>
            <w:tcW w:w="1134" w:type="dxa"/>
          </w:tcPr>
          <w:p w14:paraId="73D16CE5"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3.38</w:t>
            </w:r>
            <w:r w:rsidRPr="000C27BC">
              <w:rPr>
                <w:rFonts w:ascii="Times New Roman" w:hAnsi="Times New Roman" w:cs="Times New Roman"/>
                <w:sz w:val="20"/>
                <w:szCs w:val="20"/>
                <w:vertAlign w:val="superscript"/>
                <w:lang w:val="en-GB"/>
              </w:rPr>
              <w:t xml:space="preserve"> b</w:t>
            </w:r>
          </w:p>
        </w:tc>
        <w:tc>
          <w:tcPr>
            <w:tcW w:w="851" w:type="dxa"/>
          </w:tcPr>
          <w:p w14:paraId="444B781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2.54</w:t>
            </w:r>
            <w:r w:rsidRPr="000C27BC">
              <w:rPr>
                <w:rFonts w:ascii="Times New Roman" w:hAnsi="Times New Roman" w:cs="Times New Roman"/>
                <w:sz w:val="20"/>
                <w:szCs w:val="20"/>
                <w:vertAlign w:val="superscript"/>
                <w:lang w:val="en-GB"/>
              </w:rPr>
              <w:t xml:space="preserve"> b</w:t>
            </w:r>
          </w:p>
        </w:tc>
      </w:tr>
      <w:tr w:rsidR="0036572E" w:rsidRPr="000C27BC" w14:paraId="47F9A749" w14:textId="77777777" w:rsidTr="00F06F62">
        <w:tc>
          <w:tcPr>
            <w:tcW w:w="4678" w:type="dxa"/>
          </w:tcPr>
          <w:p w14:paraId="5DCA8918"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respected</w:t>
            </w:r>
          </w:p>
        </w:tc>
        <w:tc>
          <w:tcPr>
            <w:tcW w:w="992" w:type="dxa"/>
          </w:tcPr>
          <w:p w14:paraId="3DFA56E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47E3C490"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52.64</w:t>
            </w:r>
          </w:p>
        </w:tc>
        <w:tc>
          <w:tcPr>
            <w:tcW w:w="850" w:type="dxa"/>
          </w:tcPr>
          <w:p w14:paraId="07F8A574"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5.07</w:t>
            </w:r>
            <w:r w:rsidRPr="000C27BC">
              <w:rPr>
                <w:rFonts w:ascii="Times New Roman" w:hAnsi="Times New Roman" w:cs="Times New Roman"/>
                <w:sz w:val="20"/>
                <w:szCs w:val="20"/>
                <w:vertAlign w:val="superscript"/>
                <w:lang w:val="en-GB"/>
              </w:rPr>
              <w:t xml:space="preserve"> a</w:t>
            </w:r>
          </w:p>
        </w:tc>
        <w:tc>
          <w:tcPr>
            <w:tcW w:w="1134" w:type="dxa"/>
          </w:tcPr>
          <w:p w14:paraId="68EFFE26"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4.48</w:t>
            </w:r>
            <w:r w:rsidRPr="000C27BC">
              <w:rPr>
                <w:rFonts w:ascii="Times New Roman" w:hAnsi="Times New Roman" w:cs="Times New Roman"/>
                <w:sz w:val="20"/>
                <w:szCs w:val="20"/>
                <w:vertAlign w:val="superscript"/>
                <w:lang w:val="en-GB"/>
              </w:rPr>
              <w:t xml:space="preserve"> b</w:t>
            </w:r>
          </w:p>
        </w:tc>
        <w:tc>
          <w:tcPr>
            <w:tcW w:w="851" w:type="dxa"/>
          </w:tcPr>
          <w:p w14:paraId="59F5DBA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2.21</w:t>
            </w:r>
            <w:r w:rsidRPr="000C27BC">
              <w:rPr>
                <w:rFonts w:ascii="Times New Roman" w:hAnsi="Times New Roman" w:cs="Times New Roman"/>
                <w:sz w:val="20"/>
                <w:szCs w:val="20"/>
                <w:vertAlign w:val="superscript"/>
                <w:lang w:val="en-GB"/>
              </w:rPr>
              <w:t xml:space="preserve"> c</w:t>
            </w:r>
          </w:p>
        </w:tc>
      </w:tr>
      <w:tr w:rsidR="0036572E" w:rsidRPr="000C27BC" w14:paraId="0886FDFB" w14:textId="77777777" w:rsidTr="00F06F62">
        <w:tc>
          <w:tcPr>
            <w:tcW w:w="4678" w:type="dxa"/>
          </w:tcPr>
          <w:p w14:paraId="4F9365C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important</w:t>
            </w:r>
          </w:p>
        </w:tc>
        <w:tc>
          <w:tcPr>
            <w:tcW w:w="992" w:type="dxa"/>
          </w:tcPr>
          <w:p w14:paraId="64B436F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851" w:type="dxa"/>
          </w:tcPr>
          <w:p w14:paraId="70AE94D9"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36.43</w:t>
            </w:r>
          </w:p>
        </w:tc>
        <w:tc>
          <w:tcPr>
            <w:tcW w:w="850" w:type="dxa"/>
          </w:tcPr>
          <w:p w14:paraId="74913C38"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5.08</w:t>
            </w:r>
            <w:r w:rsidRPr="000C27BC">
              <w:rPr>
                <w:rFonts w:ascii="Times New Roman" w:hAnsi="Times New Roman" w:cs="Times New Roman"/>
                <w:sz w:val="20"/>
                <w:szCs w:val="20"/>
                <w:vertAlign w:val="superscript"/>
                <w:lang w:val="en-GB"/>
              </w:rPr>
              <w:t xml:space="preserve"> a</w:t>
            </w:r>
          </w:p>
        </w:tc>
        <w:tc>
          <w:tcPr>
            <w:tcW w:w="1134" w:type="dxa"/>
          </w:tcPr>
          <w:p w14:paraId="02C0260F"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3.72</w:t>
            </w:r>
            <w:r w:rsidRPr="000C27BC">
              <w:rPr>
                <w:rFonts w:ascii="Times New Roman" w:hAnsi="Times New Roman" w:cs="Times New Roman"/>
                <w:sz w:val="20"/>
                <w:szCs w:val="20"/>
                <w:vertAlign w:val="superscript"/>
                <w:lang w:val="en-GB"/>
              </w:rPr>
              <w:t xml:space="preserve"> b</w:t>
            </w:r>
          </w:p>
        </w:tc>
        <w:tc>
          <w:tcPr>
            <w:tcW w:w="851" w:type="dxa"/>
          </w:tcPr>
          <w:p w14:paraId="2080CEB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2.45</w:t>
            </w:r>
            <w:r w:rsidRPr="000C27BC">
              <w:rPr>
                <w:rFonts w:ascii="Times New Roman" w:hAnsi="Times New Roman" w:cs="Times New Roman"/>
                <w:sz w:val="20"/>
                <w:szCs w:val="20"/>
                <w:vertAlign w:val="superscript"/>
                <w:lang w:val="en-GB"/>
              </w:rPr>
              <w:t xml:space="preserve"> c</w:t>
            </w:r>
          </w:p>
        </w:tc>
      </w:tr>
      <w:tr w:rsidR="0036572E" w:rsidRPr="000C27BC" w14:paraId="63D8ABC4" w14:textId="77777777" w:rsidTr="00F06F62">
        <w:tc>
          <w:tcPr>
            <w:tcW w:w="4678" w:type="dxa"/>
          </w:tcPr>
          <w:p w14:paraId="3DCA32D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that gave me a sense of belongingness in my organisation</w:t>
            </w:r>
          </w:p>
        </w:tc>
        <w:tc>
          <w:tcPr>
            <w:tcW w:w="992" w:type="dxa"/>
          </w:tcPr>
          <w:p w14:paraId="110D45D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453CF384"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102.22</w:t>
            </w:r>
          </w:p>
        </w:tc>
        <w:tc>
          <w:tcPr>
            <w:tcW w:w="850" w:type="dxa"/>
          </w:tcPr>
          <w:p w14:paraId="4E56E173"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3.43</w:t>
            </w:r>
            <w:r w:rsidRPr="000C27BC">
              <w:rPr>
                <w:rFonts w:ascii="Times New Roman" w:hAnsi="Times New Roman" w:cs="Times New Roman"/>
                <w:sz w:val="20"/>
                <w:szCs w:val="20"/>
                <w:vertAlign w:val="superscript"/>
                <w:lang w:val="en-GB"/>
              </w:rPr>
              <w:t xml:space="preserve"> a</w:t>
            </w:r>
          </w:p>
        </w:tc>
        <w:tc>
          <w:tcPr>
            <w:tcW w:w="1134" w:type="dxa"/>
          </w:tcPr>
          <w:p w14:paraId="7613D217"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5.79</w:t>
            </w:r>
            <w:r w:rsidRPr="000C27BC">
              <w:rPr>
                <w:rFonts w:ascii="Times New Roman" w:hAnsi="Times New Roman" w:cs="Times New Roman"/>
                <w:sz w:val="20"/>
                <w:szCs w:val="20"/>
                <w:vertAlign w:val="superscript"/>
                <w:lang w:val="en-GB"/>
              </w:rPr>
              <w:t xml:space="preserve"> b</w:t>
            </w:r>
          </w:p>
        </w:tc>
        <w:tc>
          <w:tcPr>
            <w:tcW w:w="851" w:type="dxa"/>
          </w:tcPr>
          <w:p w14:paraId="716FA9F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1.85</w:t>
            </w:r>
            <w:r w:rsidRPr="000C27BC">
              <w:rPr>
                <w:rFonts w:ascii="Times New Roman" w:hAnsi="Times New Roman" w:cs="Times New Roman"/>
                <w:sz w:val="20"/>
                <w:szCs w:val="20"/>
                <w:vertAlign w:val="superscript"/>
                <w:lang w:val="en-GB"/>
              </w:rPr>
              <w:t xml:space="preserve"> c</w:t>
            </w:r>
          </w:p>
        </w:tc>
      </w:tr>
      <w:tr w:rsidR="0036572E" w:rsidRPr="000C27BC" w14:paraId="1745D194" w14:textId="77777777" w:rsidTr="00F06F62">
        <w:tc>
          <w:tcPr>
            <w:tcW w:w="4678" w:type="dxa"/>
          </w:tcPr>
          <w:p w14:paraId="0A42773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made me feel part of a community in my organisation</w:t>
            </w:r>
          </w:p>
        </w:tc>
        <w:tc>
          <w:tcPr>
            <w:tcW w:w="992" w:type="dxa"/>
          </w:tcPr>
          <w:p w14:paraId="32E439D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788CDF06"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119.79</w:t>
            </w:r>
          </w:p>
        </w:tc>
        <w:tc>
          <w:tcPr>
            <w:tcW w:w="850" w:type="dxa"/>
          </w:tcPr>
          <w:p w14:paraId="4F54E02A"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2.96</w:t>
            </w:r>
            <w:r w:rsidRPr="000C27BC">
              <w:rPr>
                <w:rFonts w:ascii="Times New Roman" w:hAnsi="Times New Roman" w:cs="Times New Roman"/>
                <w:sz w:val="20"/>
                <w:szCs w:val="20"/>
                <w:vertAlign w:val="superscript"/>
                <w:lang w:val="en-GB"/>
              </w:rPr>
              <w:t xml:space="preserve"> a</w:t>
            </w:r>
          </w:p>
        </w:tc>
        <w:tc>
          <w:tcPr>
            <w:tcW w:w="1134" w:type="dxa"/>
          </w:tcPr>
          <w:p w14:paraId="0628962F"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5.99</w:t>
            </w:r>
            <w:r w:rsidRPr="000C27BC">
              <w:rPr>
                <w:rFonts w:ascii="Times New Roman" w:hAnsi="Times New Roman" w:cs="Times New Roman"/>
                <w:sz w:val="20"/>
                <w:szCs w:val="20"/>
                <w:vertAlign w:val="superscript"/>
                <w:lang w:val="en-GB"/>
              </w:rPr>
              <w:t xml:space="preserve"> b</w:t>
            </w:r>
          </w:p>
        </w:tc>
        <w:tc>
          <w:tcPr>
            <w:tcW w:w="851" w:type="dxa"/>
          </w:tcPr>
          <w:p w14:paraId="5E16444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1.96</w:t>
            </w:r>
            <w:r w:rsidRPr="000C27BC">
              <w:rPr>
                <w:rFonts w:ascii="Times New Roman" w:hAnsi="Times New Roman" w:cs="Times New Roman"/>
                <w:sz w:val="20"/>
                <w:szCs w:val="20"/>
                <w:vertAlign w:val="superscript"/>
                <w:lang w:val="en-GB"/>
              </w:rPr>
              <w:t xml:space="preserve"> c</w:t>
            </w:r>
          </w:p>
        </w:tc>
      </w:tr>
      <w:tr w:rsidR="0036572E" w:rsidRPr="000C27BC" w14:paraId="51241DA5" w14:textId="77777777" w:rsidTr="00F06F62">
        <w:tc>
          <w:tcPr>
            <w:tcW w:w="4678" w:type="dxa"/>
          </w:tcPr>
          <w:p w14:paraId="6C85CB51"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 events that made me feel I belong in my organisation</w:t>
            </w:r>
          </w:p>
        </w:tc>
        <w:tc>
          <w:tcPr>
            <w:tcW w:w="992" w:type="dxa"/>
          </w:tcPr>
          <w:p w14:paraId="63D5D73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1DAF1FE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90.86</w:t>
            </w:r>
          </w:p>
        </w:tc>
        <w:tc>
          <w:tcPr>
            <w:tcW w:w="850" w:type="dxa"/>
          </w:tcPr>
          <w:p w14:paraId="62675AC6"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3.51</w:t>
            </w:r>
            <w:r w:rsidRPr="000C27BC">
              <w:rPr>
                <w:rFonts w:ascii="Times New Roman" w:hAnsi="Times New Roman" w:cs="Times New Roman"/>
                <w:sz w:val="20"/>
                <w:szCs w:val="20"/>
                <w:vertAlign w:val="superscript"/>
                <w:lang w:val="en-GB"/>
              </w:rPr>
              <w:t xml:space="preserve"> a</w:t>
            </w:r>
          </w:p>
        </w:tc>
        <w:tc>
          <w:tcPr>
            <w:tcW w:w="1134" w:type="dxa"/>
          </w:tcPr>
          <w:p w14:paraId="32123BD1"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5.54</w:t>
            </w:r>
            <w:r w:rsidRPr="000C27BC">
              <w:rPr>
                <w:rFonts w:ascii="Times New Roman" w:hAnsi="Times New Roman" w:cs="Times New Roman"/>
                <w:sz w:val="20"/>
                <w:szCs w:val="20"/>
                <w:vertAlign w:val="superscript"/>
                <w:lang w:val="en-GB"/>
              </w:rPr>
              <w:t xml:space="preserve"> b</w:t>
            </w:r>
          </w:p>
        </w:tc>
        <w:tc>
          <w:tcPr>
            <w:tcW w:w="851" w:type="dxa"/>
          </w:tcPr>
          <w:p w14:paraId="008D8B4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1.89</w:t>
            </w:r>
            <w:r w:rsidRPr="000C27BC">
              <w:rPr>
                <w:rFonts w:ascii="Times New Roman" w:hAnsi="Times New Roman" w:cs="Times New Roman"/>
                <w:sz w:val="20"/>
                <w:szCs w:val="20"/>
                <w:vertAlign w:val="superscript"/>
                <w:lang w:val="en-GB"/>
              </w:rPr>
              <w:t xml:space="preserve"> c</w:t>
            </w:r>
          </w:p>
        </w:tc>
      </w:tr>
      <w:tr w:rsidR="0036572E" w:rsidRPr="000C27BC" w14:paraId="6B1454F6" w14:textId="77777777" w:rsidTr="00F06F62">
        <w:tc>
          <w:tcPr>
            <w:tcW w:w="4678" w:type="dxa"/>
          </w:tcPr>
          <w:p w14:paraId="71922565"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Friendships that I had in my organisation</w:t>
            </w:r>
          </w:p>
        </w:tc>
        <w:tc>
          <w:tcPr>
            <w:tcW w:w="992" w:type="dxa"/>
          </w:tcPr>
          <w:p w14:paraId="0EB192E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4D5E2BB2"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118.51</w:t>
            </w:r>
          </w:p>
        </w:tc>
        <w:tc>
          <w:tcPr>
            <w:tcW w:w="850" w:type="dxa"/>
          </w:tcPr>
          <w:p w14:paraId="30BF1BD7"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2.63</w:t>
            </w:r>
            <w:r w:rsidRPr="000C27BC">
              <w:rPr>
                <w:rFonts w:ascii="Times New Roman" w:hAnsi="Times New Roman" w:cs="Times New Roman"/>
                <w:sz w:val="20"/>
                <w:szCs w:val="20"/>
                <w:vertAlign w:val="superscript"/>
                <w:lang w:val="en-GB"/>
              </w:rPr>
              <w:t xml:space="preserve"> a</w:t>
            </w:r>
          </w:p>
        </w:tc>
        <w:tc>
          <w:tcPr>
            <w:tcW w:w="1134" w:type="dxa"/>
          </w:tcPr>
          <w:p w14:paraId="2E9BC838"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6.02</w:t>
            </w:r>
            <w:r w:rsidRPr="000C27BC">
              <w:rPr>
                <w:rFonts w:ascii="Times New Roman" w:hAnsi="Times New Roman" w:cs="Times New Roman"/>
                <w:sz w:val="20"/>
                <w:szCs w:val="20"/>
                <w:vertAlign w:val="superscript"/>
                <w:lang w:val="en-GB"/>
              </w:rPr>
              <w:t xml:space="preserve"> b</w:t>
            </w:r>
          </w:p>
        </w:tc>
        <w:tc>
          <w:tcPr>
            <w:tcW w:w="851" w:type="dxa"/>
          </w:tcPr>
          <w:p w14:paraId="295CE04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2.02</w:t>
            </w:r>
            <w:r w:rsidRPr="000C27BC">
              <w:rPr>
                <w:rFonts w:ascii="Times New Roman" w:hAnsi="Times New Roman" w:cs="Times New Roman"/>
                <w:sz w:val="20"/>
                <w:szCs w:val="20"/>
                <w:vertAlign w:val="superscript"/>
                <w:lang w:val="en-GB"/>
              </w:rPr>
              <w:t xml:space="preserve"> a</w:t>
            </w:r>
          </w:p>
        </w:tc>
      </w:tr>
      <w:tr w:rsidR="0036572E" w:rsidRPr="000C27BC" w14:paraId="056E35A9" w14:textId="77777777" w:rsidTr="00F06F62">
        <w:tc>
          <w:tcPr>
            <w:tcW w:w="4678" w:type="dxa"/>
          </w:tcPr>
          <w:p w14:paraId="060C4D6B"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When the people at work felt like family</w:t>
            </w:r>
          </w:p>
        </w:tc>
        <w:tc>
          <w:tcPr>
            <w:tcW w:w="992" w:type="dxa"/>
          </w:tcPr>
          <w:p w14:paraId="2102B2A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7F8C6DA8"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109.72</w:t>
            </w:r>
          </w:p>
        </w:tc>
        <w:tc>
          <w:tcPr>
            <w:tcW w:w="850" w:type="dxa"/>
          </w:tcPr>
          <w:p w14:paraId="4957C0B0"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2.42</w:t>
            </w:r>
            <w:r w:rsidRPr="000C27BC">
              <w:rPr>
                <w:rFonts w:ascii="Times New Roman" w:hAnsi="Times New Roman" w:cs="Times New Roman"/>
                <w:sz w:val="20"/>
                <w:szCs w:val="20"/>
                <w:vertAlign w:val="superscript"/>
                <w:lang w:val="en-GB"/>
              </w:rPr>
              <w:t xml:space="preserve"> a</w:t>
            </w:r>
          </w:p>
        </w:tc>
        <w:tc>
          <w:tcPr>
            <w:tcW w:w="1134" w:type="dxa"/>
          </w:tcPr>
          <w:p w14:paraId="4688071D"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5.93</w:t>
            </w:r>
            <w:r w:rsidRPr="000C27BC">
              <w:rPr>
                <w:rFonts w:ascii="Times New Roman" w:hAnsi="Times New Roman" w:cs="Times New Roman"/>
                <w:sz w:val="20"/>
                <w:szCs w:val="20"/>
                <w:vertAlign w:val="superscript"/>
                <w:lang w:val="en-GB"/>
              </w:rPr>
              <w:t xml:space="preserve"> b</w:t>
            </w:r>
          </w:p>
        </w:tc>
        <w:tc>
          <w:tcPr>
            <w:tcW w:w="851" w:type="dxa"/>
          </w:tcPr>
          <w:p w14:paraId="6B85C1F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2.12</w:t>
            </w:r>
            <w:r w:rsidRPr="000C27BC">
              <w:rPr>
                <w:rFonts w:ascii="Times New Roman" w:hAnsi="Times New Roman" w:cs="Times New Roman"/>
                <w:sz w:val="20"/>
                <w:szCs w:val="20"/>
                <w:vertAlign w:val="superscript"/>
                <w:lang w:val="en-GB"/>
              </w:rPr>
              <w:t xml:space="preserve"> a</w:t>
            </w:r>
          </w:p>
        </w:tc>
      </w:tr>
      <w:tr w:rsidR="0036572E" w:rsidRPr="000C27BC" w14:paraId="31CBEE4E" w14:textId="77777777" w:rsidTr="00F06F62">
        <w:tc>
          <w:tcPr>
            <w:tcW w:w="4678" w:type="dxa"/>
          </w:tcPr>
          <w:p w14:paraId="700D58A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When I had good relationships with people in my organisation</w:t>
            </w:r>
          </w:p>
        </w:tc>
        <w:tc>
          <w:tcPr>
            <w:tcW w:w="992" w:type="dxa"/>
          </w:tcPr>
          <w:p w14:paraId="4B0EEAB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164F45A0"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140.52</w:t>
            </w:r>
          </w:p>
        </w:tc>
        <w:tc>
          <w:tcPr>
            <w:tcW w:w="850" w:type="dxa"/>
          </w:tcPr>
          <w:p w14:paraId="7A2EC81D"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3.30</w:t>
            </w:r>
            <w:r w:rsidRPr="000C27BC">
              <w:rPr>
                <w:rFonts w:ascii="Times New Roman" w:hAnsi="Times New Roman" w:cs="Times New Roman"/>
                <w:sz w:val="20"/>
                <w:szCs w:val="20"/>
                <w:vertAlign w:val="superscript"/>
                <w:lang w:val="en-GB"/>
              </w:rPr>
              <w:t xml:space="preserve"> a</w:t>
            </w:r>
          </w:p>
        </w:tc>
        <w:tc>
          <w:tcPr>
            <w:tcW w:w="1134" w:type="dxa"/>
          </w:tcPr>
          <w:p w14:paraId="6FBFFB31"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6.09</w:t>
            </w:r>
            <w:r w:rsidRPr="000C27BC">
              <w:rPr>
                <w:rFonts w:ascii="Times New Roman" w:hAnsi="Times New Roman" w:cs="Times New Roman"/>
                <w:sz w:val="20"/>
                <w:szCs w:val="20"/>
                <w:vertAlign w:val="superscript"/>
                <w:lang w:val="en-GB"/>
              </w:rPr>
              <w:t xml:space="preserve"> b</w:t>
            </w:r>
          </w:p>
        </w:tc>
        <w:tc>
          <w:tcPr>
            <w:tcW w:w="851" w:type="dxa"/>
          </w:tcPr>
          <w:p w14:paraId="33146DF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1.79</w:t>
            </w:r>
            <w:r w:rsidRPr="000C27BC">
              <w:rPr>
                <w:rFonts w:ascii="Times New Roman" w:hAnsi="Times New Roman" w:cs="Times New Roman"/>
                <w:sz w:val="20"/>
                <w:szCs w:val="20"/>
                <w:vertAlign w:val="superscript"/>
                <w:lang w:val="en-GB"/>
              </w:rPr>
              <w:t xml:space="preserve"> c</w:t>
            </w:r>
          </w:p>
        </w:tc>
      </w:tr>
      <w:tr w:rsidR="0036572E" w:rsidRPr="000C27BC" w14:paraId="533F0BA7" w14:textId="77777777" w:rsidTr="00F06F62">
        <w:tc>
          <w:tcPr>
            <w:tcW w:w="4678" w:type="dxa"/>
          </w:tcPr>
          <w:p w14:paraId="7782020C"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close to the people in my organisation</w:t>
            </w:r>
          </w:p>
        </w:tc>
        <w:tc>
          <w:tcPr>
            <w:tcW w:w="992" w:type="dxa"/>
          </w:tcPr>
          <w:p w14:paraId="51956CC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6C7B408C"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147.43</w:t>
            </w:r>
          </w:p>
        </w:tc>
        <w:tc>
          <w:tcPr>
            <w:tcW w:w="850" w:type="dxa"/>
          </w:tcPr>
          <w:p w14:paraId="4F68196B"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2.82</w:t>
            </w:r>
            <w:r w:rsidRPr="000C27BC">
              <w:rPr>
                <w:rFonts w:ascii="Times New Roman" w:hAnsi="Times New Roman" w:cs="Times New Roman"/>
                <w:sz w:val="20"/>
                <w:szCs w:val="20"/>
                <w:vertAlign w:val="superscript"/>
                <w:lang w:val="en-GB"/>
              </w:rPr>
              <w:t xml:space="preserve"> a</w:t>
            </w:r>
          </w:p>
        </w:tc>
        <w:tc>
          <w:tcPr>
            <w:tcW w:w="1134" w:type="dxa"/>
          </w:tcPr>
          <w:p w14:paraId="67A400B3"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6.04</w:t>
            </w:r>
            <w:r w:rsidRPr="000C27BC">
              <w:rPr>
                <w:rFonts w:ascii="Times New Roman" w:hAnsi="Times New Roman" w:cs="Times New Roman"/>
                <w:sz w:val="20"/>
                <w:szCs w:val="20"/>
                <w:vertAlign w:val="superscript"/>
                <w:lang w:val="en-GB"/>
              </w:rPr>
              <w:t xml:space="preserve"> b</w:t>
            </w:r>
          </w:p>
        </w:tc>
        <w:tc>
          <w:tcPr>
            <w:tcW w:w="851" w:type="dxa"/>
          </w:tcPr>
          <w:p w14:paraId="19BBC34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1.79</w:t>
            </w:r>
            <w:r w:rsidRPr="000C27BC">
              <w:rPr>
                <w:rFonts w:ascii="Times New Roman" w:hAnsi="Times New Roman" w:cs="Times New Roman"/>
                <w:sz w:val="20"/>
                <w:szCs w:val="20"/>
                <w:vertAlign w:val="superscript"/>
                <w:lang w:val="en-GB"/>
              </w:rPr>
              <w:t xml:space="preserve"> c</w:t>
            </w:r>
          </w:p>
        </w:tc>
      </w:tr>
      <w:tr w:rsidR="0036572E" w:rsidRPr="000C27BC" w14:paraId="669C3197" w14:textId="77777777" w:rsidTr="00F06F62">
        <w:tc>
          <w:tcPr>
            <w:tcW w:w="4678" w:type="dxa"/>
          </w:tcPr>
          <w:p w14:paraId="34AEDA7D"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like a true member of my organisation</w:t>
            </w:r>
          </w:p>
        </w:tc>
        <w:tc>
          <w:tcPr>
            <w:tcW w:w="992" w:type="dxa"/>
          </w:tcPr>
          <w:p w14:paraId="3300B89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3DB54D4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129.23</w:t>
            </w:r>
          </w:p>
        </w:tc>
        <w:tc>
          <w:tcPr>
            <w:tcW w:w="850" w:type="dxa"/>
          </w:tcPr>
          <w:p w14:paraId="6F622B8D"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3.73</w:t>
            </w:r>
            <w:r w:rsidRPr="000C27BC">
              <w:rPr>
                <w:rFonts w:ascii="Times New Roman" w:hAnsi="Times New Roman" w:cs="Times New Roman"/>
                <w:sz w:val="20"/>
                <w:szCs w:val="20"/>
                <w:vertAlign w:val="superscript"/>
                <w:lang w:val="en-GB"/>
              </w:rPr>
              <w:t xml:space="preserve"> a</w:t>
            </w:r>
          </w:p>
        </w:tc>
        <w:tc>
          <w:tcPr>
            <w:tcW w:w="1134" w:type="dxa"/>
          </w:tcPr>
          <w:p w14:paraId="242DB81C"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5.80</w:t>
            </w:r>
            <w:r w:rsidRPr="000C27BC">
              <w:rPr>
                <w:rFonts w:ascii="Times New Roman" w:hAnsi="Times New Roman" w:cs="Times New Roman"/>
                <w:sz w:val="20"/>
                <w:szCs w:val="20"/>
                <w:vertAlign w:val="superscript"/>
                <w:lang w:val="en-GB"/>
              </w:rPr>
              <w:t xml:space="preserve"> b</w:t>
            </w:r>
          </w:p>
        </w:tc>
        <w:tc>
          <w:tcPr>
            <w:tcW w:w="851" w:type="dxa"/>
          </w:tcPr>
          <w:p w14:paraId="08FCD5A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1.73</w:t>
            </w:r>
            <w:r w:rsidRPr="000C27BC">
              <w:rPr>
                <w:rFonts w:ascii="Times New Roman" w:hAnsi="Times New Roman" w:cs="Times New Roman"/>
                <w:sz w:val="20"/>
                <w:szCs w:val="20"/>
                <w:vertAlign w:val="superscript"/>
                <w:lang w:val="en-GB"/>
              </w:rPr>
              <w:t xml:space="preserve"> c</w:t>
            </w:r>
          </w:p>
        </w:tc>
      </w:tr>
      <w:tr w:rsidR="0036572E" w:rsidRPr="000C27BC" w14:paraId="51D75921" w14:textId="77777777" w:rsidTr="00F06F62">
        <w:tc>
          <w:tcPr>
            <w:tcW w:w="4678" w:type="dxa"/>
          </w:tcPr>
          <w:p w14:paraId="11275F3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like a part of a team in my organisation</w:t>
            </w:r>
          </w:p>
        </w:tc>
        <w:tc>
          <w:tcPr>
            <w:tcW w:w="992" w:type="dxa"/>
          </w:tcPr>
          <w:p w14:paraId="2E7CE0B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07C6234E"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159.76</w:t>
            </w:r>
          </w:p>
        </w:tc>
        <w:tc>
          <w:tcPr>
            <w:tcW w:w="850" w:type="dxa"/>
          </w:tcPr>
          <w:p w14:paraId="574511BF"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3.76</w:t>
            </w:r>
            <w:r w:rsidRPr="000C27BC">
              <w:rPr>
                <w:rFonts w:ascii="Times New Roman" w:hAnsi="Times New Roman" w:cs="Times New Roman"/>
                <w:sz w:val="20"/>
                <w:szCs w:val="20"/>
                <w:vertAlign w:val="superscript"/>
                <w:lang w:val="en-GB"/>
              </w:rPr>
              <w:t xml:space="preserve"> a</w:t>
            </w:r>
          </w:p>
        </w:tc>
        <w:tc>
          <w:tcPr>
            <w:tcW w:w="1134" w:type="dxa"/>
          </w:tcPr>
          <w:p w14:paraId="0FC69EE3"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6.14</w:t>
            </w:r>
            <w:r w:rsidRPr="000C27BC">
              <w:rPr>
                <w:rFonts w:ascii="Times New Roman" w:hAnsi="Times New Roman" w:cs="Times New Roman"/>
                <w:sz w:val="20"/>
                <w:szCs w:val="20"/>
                <w:vertAlign w:val="superscript"/>
                <w:lang w:val="en-GB"/>
              </w:rPr>
              <w:t xml:space="preserve"> b</w:t>
            </w:r>
          </w:p>
        </w:tc>
        <w:tc>
          <w:tcPr>
            <w:tcW w:w="851" w:type="dxa"/>
          </w:tcPr>
          <w:p w14:paraId="51CA1D6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1.64</w:t>
            </w:r>
            <w:r w:rsidRPr="000C27BC">
              <w:rPr>
                <w:rFonts w:ascii="Times New Roman" w:hAnsi="Times New Roman" w:cs="Times New Roman"/>
                <w:sz w:val="20"/>
                <w:szCs w:val="20"/>
                <w:vertAlign w:val="superscript"/>
                <w:lang w:val="en-GB"/>
              </w:rPr>
              <w:t xml:space="preserve"> c</w:t>
            </w:r>
          </w:p>
        </w:tc>
      </w:tr>
      <w:tr w:rsidR="0036572E" w:rsidRPr="000C27BC" w14:paraId="54A9A868" w14:textId="77777777" w:rsidTr="00F06F62">
        <w:tc>
          <w:tcPr>
            <w:tcW w:w="4678" w:type="dxa"/>
          </w:tcPr>
          <w:p w14:paraId="4D8316DD"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connected to the people in my organisation</w:t>
            </w:r>
          </w:p>
        </w:tc>
        <w:tc>
          <w:tcPr>
            <w:tcW w:w="992" w:type="dxa"/>
          </w:tcPr>
          <w:p w14:paraId="3910E7E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589CD3DE"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132.45</w:t>
            </w:r>
          </w:p>
        </w:tc>
        <w:tc>
          <w:tcPr>
            <w:tcW w:w="850" w:type="dxa"/>
          </w:tcPr>
          <w:p w14:paraId="1378D4C7"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3.14</w:t>
            </w:r>
            <w:r w:rsidRPr="000C27BC">
              <w:rPr>
                <w:rFonts w:ascii="Times New Roman" w:hAnsi="Times New Roman" w:cs="Times New Roman"/>
                <w:sz w:val="20"/>
                <w:szCs w:val="20"/>
                <w:vertAlign w:val="superscript"/>
                <w:lang w:val="en-GB"/>
              </w:rPr>
              <w:t xml:space="preserve"> a</w:t>
            </w:r>
          </w:p>
        </w:tc>
        <w:tc>
          <w:tcPr>
            <w:tcW w:w="1134" w:type="dxa"/>
          </w:tcPr>
          <w:p w14:paraId="1D8783B4"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6.09</w:t>
            </w:r>
            <w:r w:rsidRPr="000C27BC">
              <w:rPr>
                <w:rFonts w:ascii="Times New Roman" w:hAnsi="Times New Roman" w:cs="Times New Roman"/>
                <w:sz w:val="20"/>
                <w:szCs w:val="20"/>
                <w:vertAlign w:val="superscript"/>
                <w:lang w:val="en-GB"/>
              </w:rPr>
              <w:t xml:space="preserve"> b</w:t>
            </w:r>
          </w:p>
        </w:tc>
        <w:tc>
          <w:tcPr>
            <w:tcW w:w="851" w:type="dxa"/>
          </w:tcPr>
          <w:p w14:paraId="72D446B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1.78 </w:t>
            </w:r>
            <w:r w:rsidRPr="000C27BC">
              <w:rPr>
                <w:rFonts w:ascii="Times New Roman" w:hAnsi="Times New Roman" w:cs="Times New Roman"/>
                <w:sz w:val="20"/>
                <w:szCs w:val="20"/>
                <w:vertAlign w:val="superscript"/>
                <w:lang w:val="en-GB"/>
              </w:rPr>
              <w:t>c</w:t>
            </w:r>
          </w:p>
        </w:tc>
      </w:tr>
      <w:tr w:rsidR="0036572E" w:rsidRPr="000C27BC" w14:paraId="56C4DF5C" w14:textId="77777777" w:rsidTr="00F06F62">
        <w:tc>
          <w:tcPr>
            <w:tcW w:w="4678" w:type="dxa"/>
          </w:tcPr>
          <w:p w14:paraId="0BAE740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like part of a group in my organisation</w:t>
            </w:r>
          </w:p>
        </w:tc>
        <w:tc>
          <w:tcPr>
            <w:tcW w:w="992" w:type="dxa"/>
          </w:tcPr>
          <w:p w14:paraId="3EA5E6A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7D8E00F5"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142.56</w:t>
            </w:r>
          </w:p>
        </w:tc>
        <w:tc>
          <w:tcPr>
            <w:tcW w:w="850" w:type="dxa"/>
          </w:tcPr>
          <w:p w14:paraId="4BC7BFF9"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3.35</w:t>
            </w:r>
            <w:r w:rsidRPr="000C27BC">
              <w:rPr>
                <w:rFonts w:ascii="Times New Roman" w:hAnsi="Times New Roman" w:cs="Times New Roman"/>
                <w:sz w:val="20"/>
                <w:szCs w:val="20"/>
                <w:vertAlign w:val="superscript"/>
                <w:lang w:val="en-GB"/>
              </w:rPr>
              <w:t xml:space="preserve"> a</w:t>
            </w:r>
          </w:p>
        </w:tc>
        <w:tc>
          <w:tcPr>
            <w:tcW w:w="1134" w:type="dxa"/>
          </w:tcPr>
          <w:p w14:paraId="491C8ECB"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6.17</w:t>
            </w:r>
            <w:r w:rsidRPr="000C27BC">
              <w:rPr>
                <w:rFonts w:ascii="Times New Roman" w:hAnsi="Times New Roman" w:cs="Times New Roman"/>
                <w:sz w:val="20"/>
                <w:szCs w:val="20"/>
                <w:vertAlign w:val="superscript"/>
                <w:lang w:val="en-GB"/>
              </w:rPr>
              <w:t xml:space="preserve"> b</w:t>
            </w:r>
          </w:p>
        </w:tc>
        <w:tc>
          <w:tcPr>
            <w:tcW w:w="851" w:type="dxa"/>
          </w:tcPr>
          <w:p w14:paraId="679EEBB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1.80 </w:t>
            </w:r>
            <w:r w:rsidRPr="000C27BC">
              <w:rPr>
                <w:rFonts w:ascii="Times New Roman" w:hAnsi="Times New Roman" w:cs="Times New Roman"/>
                <w:sz w:val="20"/>
                <w:szCs w:val="20"/>
                <w:vertAlign w:val="superscript"/>
                <w:lang w:val="en-GB"/>
              </w:rPr>
              <w:t>c</w:t>
            </w:r>
          </w:p>
        </w:tc>
      </w:tr>
      <w:tr w:rsidR="0036572E" w:rsidRPr="000C27BC" w14:paraId="1CD6E498" w14:textId="77777777" w:rsidTr="00F06F62">
        <w:tc>
          <w:tcPr>
            <w:tcW w:w="4678" w:type="dxa"/>
          </w:tcPr>
          <w:p w14:paraId="59B9A223"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Particularly fun outings I had with people from my organisation</w:t>
            </w:r>
          </w:p>
        </w:tc>
        <w:tc>
          <w:tcPr>
            <w:tcW w:w="992" w:type="dxa"/>
          </w:tcPr>
          <w:p w14:paraId="418E112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0233CE7F"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91.14</w:t>
            </w:r>
          </w:p>
        </w:tc>
        <w:tc>
          <w:tcPr>
            <w:tcW w:w="850" w:type="dxa"/>
          </w:tcPr>
          <w:p w14:paraId="188597C2"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2.27</w:t>
            </w:r>
            <w:r w:rsidRPr="000C27BC">
              <w:rPr>
                <w:rFonts w:ascii="Times New Roman" w:hAnsi="Times New Roman" w:cs="Times New Roman"/>
                <w:sz w:val="20"/>
                <w:szCs w:val="20"/>
                <w:vertAlign w:val="superscript"/>
                <w:lang w:val="en-GB"/>
              </w:rPr>
              <w:t xml:space="preserve"> a</w:t>
            </w:r>
          </w:p>
        </w:tc>
        <w:tc>
          <w:tcPr>
            <w:tcW w:w="1134" w:type="dxa"/>
          </w:tcPr>
          <w:p w14:paraId="581BBB1A"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5.86</w:t>
            </w:r>
            <w:r w:rsidRPr="000C27BC">
              <w:rPr>
                <w:rFonts w:ascii="Times New Roman" w:hAnsi="Times New Roman" w:cs="Times New Roman"/>
                <w:sz w:val="20"/>
                <w:szCs w:val="20"/>
                <w:vertAlign w:val="superscript"/>
                <w:lang w:val="en-GB"/>
              </w:rPr>
              <w:t xml:space="preserve"> b</w:t>
            </w:r>
          </w:p>
        </w:tc>
        <w:tc>
          <w:tcPr>
            <w:tcW w:w="851" w:type="dxa"/>
          </w:tcPr>
          <w:p w14:paraId="3AE5CC2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2.26</w:t>
            </w:r>
            <w:r w:rsidRPr="000C27BC">
              <w:rPr>
                <w:rFonts w:ascii="Times New Roman" w:hAnsi="Times New Roman" w:cs="Times New Roman"/>
                <w:sz w:val="20"/>
                <w:szCs w:val="20"/>
                <w:vertAlign w:val="superscript"/>
                <w:lang w:val="en-GB"/>
              </w:rPr>
              <w:t xml:space="preserve"> a</w:t>
            </w:r>
          </w:p>
        </w:tc>
      </w:tr>
      <w:tr w:rsidR="0036572E" w:rsidRPr="000C27BC" w14:paraId="3156F90A" w14:textId="77777777" w:rsidTr="00F06F62">
        <w:tc>
          <w:tcPr>
            <w:tcW w:w="4678" w:type="dxa"/>
          </w:tcPr>
          <w:p w14:paraId="7B0C539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Friends in my organisation who no longer work here</w:t>
            </w:r>
          </w:p>
        </w:tc>
        <w:tc>
          <w:tcPr>
            <w:tcW w:w="992" w:type="dxa"/>
          </w:tcPr>
          <w:p w14:paraId="22EEABE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3946A39A"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49.61</w:t>
            </w:r>
          </w:p>
        </w:tc>
        <w:tc>
          <w:tcPr>
            <w:tcW w:w="850" w:type="dxa"/>
          </w:tcPr>
          <w:p w14:paraId="65FF1220"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2.34</w:t>
            </w:r>
            <w:r w:rsidRPr="000C27BC">
              <w:rPr>
                <w:rFonts w:ascii="Times New Roman" w:hAnsi="Times New Roman" w:cs="Times New Roman"/>
                <w:sz w:val="20"/>
                <w:szCs w:val="20"/>
                <w:vertAlign w:val="superscript"/>
                <w:lang w:val="en-GB"/>
              </w:rPr>
              <w:t xml:space="preserve"> a</w:t>
            </w:r>
          </w:p>
        </w:tc>
        <w:tc>
          <w:tcPr>
            <w:tcW w:w="1134" w:type="dxa"/>
          </w:tcPr>
          <w:p w14:paraId="056744E6"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5.13</w:t>
            </w:r>
            <w:r w:rsidRPr="000C27BC">
              <w:rPr>
                <w:rFonts w:ascii="Times New Roman" w:hAnsi="Times New Roman" w:cs="Times New Roman"/>
                <w:sz w:val="20"/>
                <w:szCs w:val="20"/>
                <w:vertAlign w:val="superscript"/>
                <w:lang w:val="en-GB"/>
              </w:rPr>
              <w:t xml:space="preserve"> b</w:t>
            </w:r>
          </w:p>
        </w:tc>
        <w:tc>
          <w:tcPr>
            <w:tcW w:w="851" w:type="dxa"/>
          </w:tcPr>
          <w:p w14:paraId="65CAD4E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2.35</w:t>
            </w:r>
            <w:r w:rsidRPr="000C27BC">
              <w:rPr>
                <w:rFonts w:ascii="Times New Roman" w:hAnsi="Times New Roman" w:cs="Times New Roman"/>
                <w:sz w:val="20"/>
                <w:szCs w:val="20"/>
                <w:vertAlign w:val="superscript"/>
                <w:lang w:val="en-GB"/>
              </w:rPr>
              <w:t xml:space="preserve"> a</w:t>
            </w:r>
          </w:p>
        </w:tc>
      </w:tr>
      <w:tr w:rsidR="0036572E" w:rsidRPr="000C27BC" w14:paraId="4FF4AD3A" w14:textId="77777777" w:rsidTr="00F06F62">
        <w:tc>
          <w:tcPr>
            <w:tcW w:w="4678" w:type="dxa"/>
          </w:tcPr>
          <w:p w14:paraId="709CBAE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People with whom I have worked</w:t>
            </w:r>
          </w:p>
        </w:tc>
        <w:tc>
          <w:tcPr>
            <w:tcW w:w="992" w:type="dxa"/>
          </w:tcPr>
          <w:p w14:paraId="47BB8B6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00DF097E"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69.51</w:t>
            </w:r>
          </w:p>
        </w:tc>
        <w:tc>
          <w:tcPr>
            <w:tcW w:w="850" w:type="dxa"/>
          </w:tcPr>
          <w:p w14:paraId="077BE6EA"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2.79</w:t>
            </w:r>
            <w:r w:rsidRPr="000C27BC">
              <w:rPr>
                <w:rFonts w:ascii="Times New Roman" w:hAnsi="Times New Roman" w:cs="Times New Roman"/>
                <w:sz w:val="20"/>
                <w:szCs w:val="20"/>
                <w:vertAlign w:val="superscript"/>
                <w:lang w:val="en-GB"/>
              </w:rPr>
              <w:t xml:space="preserve"> a</w:t>
            </w:r>
          </w:p>
        </w:tc>
        <w:tc>
          <w:tcPr>
            <w:tcW w:w="1134" w:type="dxa"/>
          </w:tcPr>
          <w:p w14:paraId="37566511"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5.35</w:t>
            </w:r>
            <w:r w:rsidRPr="000C27BC">
              <w:rPr>
                <w:rFonts w:ascii="Times New Roman" w:hAnsi="Times New Roman" w:cs="Times New Roman"/>
                <w:sz w:val="20"/>
                <w:szCs w:val="20"/>
                <w:vertAlign w:val="superscript"/>
                <w:lang w:val="en-GB"/>
              </w:rPr>
              <w:t xml:space="preserve"> b</w:t>
            </w:r>
          </w:p>
        </w:tc>
        <w:tc>
          <w:tcPr>
            <w:tcW w:w="851" w:type="dxa"/>
          </w:tcPr>
          <w:p w14:paraId="08701C2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2.18</w:t>
            </w:r>
            <w:r w:rsidRPr="000C27BC">
              <w:rPr>
                <w:rFonts w:ascii="Times New Roman" w:hAnsi="Times New Roman" w:cs="Times New Roman"/>
                <w:sz w:val="20"/>
                <w:szCs w:val="20"/>
                <w:vertAlign w:val="superscript"/>
                <w:lang w:val="en-GB"/>
              </w:rPr>
              <w:t xml:space="preserve"> a</w:t>
            </w:r>
          </w:p>
        </w:tc>
      </w:tr>
      <w:tr w:rsidR="0036572E" w:rsidRPr="000C27BC" w14:paraId="78EE0A5E" w14:textId="77777777" w:rsidTr="00F06F62">
        <w:tc>
          <w:tcPr>
            <w:tcW w:w="4678" w:type="dxa"/>
          </w:tcPr>
          <w:p w14:paraId="78A6789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People who used to be in my organisation</w:t>
            </w:r>
          </w:p>
        </w:tc>
        <w:tc>
          <w:tcPr>
            <w:tcW w:w="992" w:type="dxa"/>
          </w:tcPr>
          <w:p w14:paraId="256D0FA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63FD2DC9"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48.01</w:t>
            </w:r>
          </w:p>
        </w:tc>
        <w:tc>
          <w:tcPr>
            <w:tcW w:w="850" w:type="dxa"/>
          </w:tcPr>
          <w:p w14:paraId="02D26EDC"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2.14</w:t>
            </w:r>
            <w:r w:rsidRPr="000C27BC">
              <w:rPr>
                <w:rFonts w:ascii="Times New Roman" w:hAnsi="Times New Roman" w:cs="Times New Roman"/>
                <w:sz w:val="20"/>
                <w:szCs w:val="20"/>
                <w:vertAlign w:val="superscript"/>
                <w:lang w:val="en-GB"/>
              </w:rPr>
              <w:t xml:space="preserve"> a</w:t>
            </w:r>
          </w:p>
        </w:tc>
        <w:tc>
          <w:tcPr>
            <w:tcW w:w="1134" w:type="dxa"/>
          </w:tcPr>
          <w:p w14:paraId="5DF3A48B"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4.92</w:t>
            </w:r>
            <w:r w:rsidRPr="000C27BC">
              <w:rPr>
                <w:rFonts w:ascii="Times New Roman" w:hAnsi="Times New Roman" w:cs="Times New Roman"/>
                <w:sz w:val="20"/>
                <w:szCs w:val="20"/>
                <w:vertAlign w:val="superscript"/>
                <w:lang w:val="en-GB"/>
              </w:rPr>
              <w:t xml:space="preserve"> b</w:t>
            </w:r>
          </w:p>
        </w:tc>
        <w:tc>
          <w:tcPr>
            <w:tcW w:w="851" w:type="dxa"/>
          </w:tcPr>
          <w:p w14:paraId="66FC524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2.48</w:t>
            </w:r>
            <w:r w:rsidRPr="000C27BC">
              <w:rPr>
                <w:rFonts w:ascii="Times New Roman" w:hAnsi="Times New Roman" w:cs="Times New Roman"/>
                <w:sz w:val="20"/>
                <w:szCs w:val="20"/>
                <w:vertAlign w:val="superscript"/>
                <w:lang w:val="en-GB"/>
              </w:rPr>
              <w:t xml:space="preserve"> a</w:t>
            </w:r>
          </w:p>
        </w:tc>
      </w:tr>
      <w:tr w:rsidR="0036572E" w:rsidRPr="000C27BC" w14:paraId="160CF036" w14:textId="77777777" w:rsidTr="00F06F62">
        <w:tc>
          <w:tcPr>
            <w:tcW w:w="4678" w:type="dxa"/>
          </w:tcPr>
          <w:p w14:paraId="5F10B36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Good times I had with people from my organisation</w:t>
            </w:r>
          </w:p>
        </w:tc>
        <w:tc>
          <w:tcPr>
            <w:tcW w:w="992" w:type="dxa"/>
          </w:tcPr>
          <w:p w14:paraId="1EBF6EF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311150A0"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125.31</w:t>
            </w:r>
          </w:p>
        </w:tc>
        <w:tc>
          <w:tcPr>
            <w:tcW w:w="850" w:type="dxa"/>
          </w:tcPr>
          <w:p w14:paraId="004EE1DF"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2.75</w:t>
            </w:r>
            <w:r w:rsidRPr="000C27BC">
              <w:rPr>
                <w:rFonts w:ascii="Times New Roman" w:hAnsi="Times New Roman" w:cs="Times New Roman"/>
                <w:sz w:val="20"/>
                <w:szCs w:val="20"/>
                <w:vertAlign w:val="superscript"/>
                <w:lang w:val="en-GB"/>
              </w:rPr>
              <w:t xml:space="preserve"> a</w:t>
            </w:r>
          </w:p>
        </w:tc>
        <w:tc>
          <w:tcPr>
            <w:tcW w:w="1134" w:type="dxa"/>
          </w:tcPr>
          <w:p w14:paraId="6D3BD005"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6.03</w:t>
            </w:r>
            <w:r w:rsidRPr="000C27BC">
              <w:rPr>
                <w:rFonts w:ascii="Times New Roman" w:hAnsi="Times New Roman" w:cs="Times New Roman"/>
                <w:sz w:val="20"/>
                <w:szCs w:val="20"/>
                <w:vertAlign w:val="superscript"/>
                <w:lang w:val="en-GB"/>
              </w:rPr>
              <w:t xml:space="preserve"> b</w:t>
            </w:r>
          </w:p>
        </w:tc>
        <w:tc>
          <w:tcPr>
            <w:tcW w:w="851" w:type="dxa"/>
          </w:tcPr>
          <w:p w14:paraId="2AA84FD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1.95</w:t>
            </w:r>
            <w:r w:rsidRPr="000C27BC">
              <w:rPr>
                <w:rFonts w:ascii="Times New Roman" w:hAnsi="Times New Roman" w:cs="Times New Roman"/>
                <w:sz w:val="20"/>
                <w:szCs w:val="20"/>
                <w:vertAlign w:val="superscript"/>
                <w:lang w:val="en-GB"/>
              </w:rPr>
              <w:t xml:space="preserve"> c</w:t>
            </w:r>
          </w:p>
        </w:tc>
      </w:tr>
      <w:tr w:rsidR="0036572E" w:rsidRPr="000C27BC" w14:paraId="1ED6828A" w14:textId="77777777" w:rsidTr="00F06F62">
        <w:tc>
          <w:tcPr>
            <w:tcW w:w="4678" w:type="dxa"/>
          </w:tcPr>
          <w:p w14:paraId="0968051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Celebrations with people from my organisation</w:t>
            </w:r>
          </w:p>
        </w:tc>
        <w:tc>
          <w:tcPr>
            <w:tcW w:w="992" w:type="dxa"/>
          </w:tcPr>
          <w:p w14:paraId="7696E83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16566E2E"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118.75</w:t>
            </w:r>
          </w:p>
        </w:tc>
        <w:tc>
          <w:tcPr>
            <w:tcW w:w="850" w:type="dxa"/>
          </w:tcPr>
          <w:p w14:paraId="0CCD8E31"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2.74</w:t>
            </w:r>
            <w:r w:rsidRPr="000C27BC">
              <w:rPr>
                <w:rFonts w:ascii="Times New Roman" w:hAnsi="Times New Roman" w:cs="Times New Roman"/>
                <w:sz w:val="20"/>
                <w:szCs w:val="20"/>
                <w:vertAlign w:val="superscript"/>
                <w:lang w:val="en-GB"/>
              </w:rPr>
              <w:t xml:space="preserve"> a</w:t>
            </w:r>
          </w:p>
        </w:tc>
        <w:tc>
          <w:tcPr>
            <w:tcW w:w="1134" w:type="dxa"/>
          </w:tcPr>
          <w:p w14:paraId="44D4991C"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5.90</w:t>
            </w:r>
            <w:r w:rsidRPr="000C27BC">
              <w:rPr>
                <w:rFonts w:ascii="Times New Roman" w:hAnsi="Times New Roman" w:cs="Times New Roman"/>
                <w:sz w:val="20"/>
                <w:szCs w:val="20"/>
                <w:vertAlign w:val="superscript"/>
                <w:lang w:val="en-GB"/>
              </w:rPr>
              <w:t xml:space="preserve"> b</w:t>
            </w:r>
          </w:p>
        </w:tc>
        <w:tc>
          <w:tcPr>
            <w:tcW w:w="851" w:type="dxa"/>
          </w:tcPr>
          <w:p w14:paraId="2B02A09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1.95</w:t>
            </w:r>
            <w:r w:rsidRPr="000C27BC">
              <w:rPr>
                <w:rFonts w:ascii="Times New Roman" w:hAnsi="Times New Roman" w:cs="Times New Roman"/>
                <w:sz w:val="20"/>
                <w:szCs w:val="20"/>
                <w:vertAlign w:val="superscript"/>
                <w:lang w:val="en-GB"/>
              </w:rPr>
              <w:t xml:space="preserve"> c</w:t>
            </w:r>
          </w:p>
        </w:tc>
      </w:tr>
      <w:tr w:rsidR="0036572E" w:rsidRPr="000C27BC" w14:paraId="16A2AABE" w14:textId="77777777" w:rsidTr="00F06F62">
        <w:tc>
          <w:tcPr>
            <w:tcW w:w="4678" w:type="dxa"/>
          </w:tcPr>
          <w:p w14:paraId="265AB3E3"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Intimate moments I have shared with my colleagues</w:t>
            </w:r>
          </w:p>
        </w:tc>
        <w:tc>
          <w:tcPr>
            <w:tcW w:w="992" w:type="dxa"/>
          </w:tcPr>
          <w:p w14:paraId="00B3D77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0E5CEAF0"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76.20</w:t>
            </w:r>
          </w:p>
        </w:tc>
        <w:tc>
          <w:tcPr>
            <w:tcW w:w="850" w:type="dxa"/>
          </w:tcPr>
          <w:p w14:paraId="1DADA759"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2.42</w:t>
            </w:r>
            <w:r w:rsidRPr="000C27BC">
              <w:rPr>
                <w:rFonts w:ascii="Times New Roman" w:hAnsi="Times New Roman" w:cs="Times New Roman"/>
                <w:sz w:val="20"/>
                <w:szCs w:val="20"/>
                <w:vertAlign w:val="superscript"/>
                <w:lang w:val="en-GB"/>
              </w:rPr>
              <w:t xml:space="preserve"> a</w:t>
            </w:r>
          </w:p>
        </w:tc>
        <w:tc>
          <w:tcPr>
            <w:tcW w:w="1134" w:type="dxa"/>
          </w:tcPr>
          <w:p w14:paraId="29F9BC1D"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5.50</w:t>
            </w:r>
            <w:r w:rsidRPr="000C27BC">
              <w:rPr>
                <w:rFonts w:ascii="Times New Roman" w:hAnsi="Times New Roman" w:cs="Times New Roman"/>
                <w:sz w:val="20"/>
                <w:szCs w:val="20"/>
                <w:vertAlign w:val="superscript"/>
                <w:lang w:val="en-GB"/>
              </w:rPr>
              <w:t xml:space="preserve"> b</w:t>
            </w:r>
          </w:p>
        </w:tc>
        <w:tc>
          <w:tcPr>
            <w:tcW w:w="851" w:type="dxa"/>
          </w:tcPr>
          <w:p w14:paraId="6CB27E4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2.12</w:t>
            </w:r>
            <w:r w:rsidRPr="000C27BC">
              <w:rPr>
                <w:rFonts w:ascii="Times New Roman" w:hAnsi="Times New Roman" w:cs="Times New Roman"/>
                <w:sz w:val="20"/>
                <w:szCs w:val="20"/>
                <w:vertAlign w:val="superscript"/>
                <w:lang w:val="en-GB"/>
              </w:rPr>
              <w:t xml:space="preserve"> a</w:t>
            </w:r>
          </w:p>
        </w:tc>
      </w:tr>
      <w:tr w:rsidR="0036572E" w:rsidRPr="000C27BC" w14:paraId="08610657" w14:textId="77777777" w:rsidTr="00F06F62">
        <w:tc>
          <w:tcPr>
            <w:tcW w:w="4678" w:type="dxa"/>
          </w:tcPr>
          <w:p w14:paraId="797D078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had good contacts with people in my organisation</w:t>
            </w:r>
          </w:p>
        </w:tc>
        <w:tc>
          <w:tcPr>
            <w:tcW w:w="992" w:type="dxa"/>
          </w:tcPr>
          <w:p w14:paraId="4C968AF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465E76DB"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92.20</w:t>
            </w:r>
          </w:p>
        </w:tc>
        <w:tc>
          <w:tcPr>
            <w:tcW w:w="850" w:type="dxa"/>
          </w:tcPr>
          <w:p w14:paraId="310287D3"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3.51</w:t>
            </w:r>
            <w:r w:rsidRPr="000C27BC">
              <w:rPr>
                <w:rFonts w:ascii="Times New Roman" w:hAnsi="Times New Roman" w:cs="Times New Roman"/>
                <w:sz w:val="20"/>
                <w:szCs w:val="20"/>
                <w:vertAlign w:val="superscript"/>
                <w:lang w:val="en-GB"/>
              </w:rPr>
              <w:t xml:space="preserve"> a</w:t>
            </w:r>
          </w:p>
        </w:tc>
        <w:tc>
          <w:tcPr>
            <w:tcW w:w="1134" w:type="dxa"/>
          </w:tcPr>
          <w:p w14:paraId="49218271"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5.61</w:t>
            </w:r>
            <w:r w:rsidRPr="000C27BC">
              <w:rPr>
                <w:rFonts w:ascii="Times New Roman" w:hAnsi="Times New Roman" w:cs="Times New Roman"/>
                <w:sz w:val="20"/>
                <w:szCs w:val="20"/>
                <w:vertAlign w:val="superscript"/>
                <w:lang w:val="en-GB"/>
              </w:rPr>
              <w:t xml:space="preserve"> b</w:t>
            </w:r>
          </w:p>
        </w:tc>
        <w:tc>
          <w:tcPr>
            <w:tcW w:w="851" w:type="dxa"/>
          </w:tcPr>
          <w:p w14:paraId="25960C4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1.95</w:t>
            </w:r>
            <w:r w:rsidRPr="000C27BC">
              <w:rPr>
                <w:rFonts w:ascii="Times New Roman" w:hAnsi="Times New Roman" w:cs="Times New Roman"/>
                <w:sz w:val="20"/>
                <w:szCs w:val="20"/>
                <w:vertAlign w:val="superscript"/>
                <w:lang w:val="en-GB"/>
              </w:rPr>
              <w:t xml:space="preserve"> c</w:t>
            </w:r>
          </w:p>
        </w:tc>
      </w:tr>
      <w:tr w:rsidR="0036572E" w:rsidRPr="000C27BC" w14:paraId="26732A8C" w14:textId="77777777" w:rsidTr="00F06F62">
        <w:tc>
          <w:tcPr>
            <w:tcW w:w="4678" w:type="dxa"/>
          </w:tcPr>
          <w:p w14:paraId="0D3CDA3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loved</w:t>
            </w:r>
          </w:p>
        </w:tc>
        <w:tc>
          <w:tcPr>
            <w:tcW w:w="992" w:type="dxa"/>
          </w:tcPr>
          <w:p w14:paraId="728C936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15FF8FF7"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21.34</w:t>
            </w:r>
          </w:p>
        </w:tc>
        <w:tc>
          <w:tcPr>
            <w:tcW w:w="850" w:type="dxa"/>
          </w:tcPr>
          <w:p w14:paraId="0842BD64"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2.46</w:t>
            </w:r>
            <w:r w:rsidRPr="000C27BC">
              <w:rPr>
                <w:rFonts w:ascii="Times New Roman" w:hAnsi="Times New Roman" w:cs="Times New Roman"/>
                <w:sz w:val="20"/>
                <w:szCs w:val="20"/>
                <w:vertAlign w:val="superscript"/>
                <w:lang w:val="en-GB"/>
              </w:rPr>
              <w:t xml:space="preserve"> a</w:t>
            </w:r>
          </w:p>
        </w:tc>
        <w:tc>
          <w:tcPr>
            <w:tcW w:w="1134" w:type="dxa"/>
          </w:tcPr>
          <w:p w14:paraId="036863D3"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4.59</w:t>
            </w:r>
            <w:r w:rsidRPr="000C27BC">
              <w:rPr>
                <w:rFonts w:ascii="Times New Roman" w:hAnsi="Times New Roman" w:cs="Times New Roman"/>
                <w:sz w:val="20"/>
                <w:szCs w:val="20"/>
                <w:vertAlign w:val="superscript"/>
                <w:lang w:val="en-GB"/>
              </w:rPr>
              <w:t xml:space="preserve"> b</w:t>
            </w:r>
          </w:p>
        </w:tc>
        <w:tc>
          <w:tcPr>
            <w:tcW w:w="851" w:type="dxa"/>
          </w:tcPr>
          <w:p w14:paraId="56CA357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2.75</w:t>
            </w:r>
            <w:r w:rsidRPr="000C27BC">
              <w:rPr>
                <w:rFonts w:ascii="Times New Roman" w:hAnsi="Times New Roman" w:cs="Times New Roman"/>
                <w:sz w:val="20"/>
                <w:szCs w:val="20"/>
                <w:vertAlign w:val="superscript"/>
                <w:lang w:val="en-GB"/>
              </w:rPr>
              <w:t xml:space="preserve"> a</w:t>
            </w:r>
          </w:p>
        </w:tc>
      </w:tr>
      <w:tr w:rsidR="0036572E" w:rsidRPr="000C27BC" w14:paraId="2D5C6B26" w14:textId="77777777" w:rsidTr="00F06F62">
        <w:tc>
          <w:tcPr>
            <w:tcW w:w="4678" w:type="dxa"/>
          </w:tcPr>
          <w:p w14:paraId="2B33F56F"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accepted</w:t>
            </w:r>
          </w:p>
        </w:tc>
        <w:tc>
          <w:tcPr>
            <w:tcW w:w="992" w:type="dxa"/>
          </w:tcPr>
          <w:p w14:paraId="035B5C2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62E9DEF6"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79.36</w:t>
            </w:r>
          </w:p>
        </w:tc>
        <w:tc>
          <w:tcPr>
            <w:tcW w:w="850" w:type="dxa"/>
          </w:tcPr>
          <w:p w14:paraId="411B6B11"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3.91</w:t>
            </w:r>
            <w:r w:rsidRPr="000C27BC">
              <w:rPr>
                <w:rFonts w:ascii="Times New Roman" w:hAnsi="Times New Roman" w:cs="Times New Roman"/>
                <w:sz w:val="20"/>
                <w:szCs w:val="20"/>
                <w:vertAlign w:val="superscript"/>
                <w:lang w:val="en-GB"/>
              </w:rPr>
              <w:t xml:space="preserve"> a</w:t>
            </w:r>
          </w:p>
        </w:tc>
        <w:tc>
          <w:tcPr>
            <w:tcW w:w="1134" w:type="dxa"/>
          </w:tcPr>
          <w:p w14:paraId="53E75400"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5.51</w:t>
            </w:r>
            <w:r w:rsidRPr="000C27BC">
              <w:rPr>
                <w:rFonts w:ascii="Times New Roman" w:hAnsi="Times New Roman" w:cs="Times New Roman"/>
                <w:sz w:val="20"/>
                <w:szCs w:val="20"/>
                <w:vertAlign w:val="superscript"/>
                <w:lang w:val="en-GB"/>
              </w:rPr>
              <w:t xml:space="preserve"> b</w:t>
            </w:r>
          </w:p>
        </w:tc>
        <w:tc>
          <w:tcPr>
            <w:tcW w:w="851" w:type="dxa"/>
          </w:tcPr>
          <w:p w14:paraId="6C8E624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2.01</w:t>
            </w:r>
            <w:r w:rsidRPr="000C27BC">
              <w:rPr>
                <w:rFonts w:ascii="Times New Roman" w:hAnsi="Times New Roman" w:cs="Times New Roman"/>
                <w:sz w:val="20"/>
                <w:szCs w:val="20"/>
                <w:vertAlign w:val="superscript"/>
                <w:lang w:val="en-GB"/>
              </w:rPr>
              <w:t xml:space="preserve"> c</w:t>
            </w:r>
          </w:p>
        </w:tc>
      </w:tr>
      <w:tr w:rsidR="0036572E" w:rsidRPr="000C27BC" w14:paraId="1400C6D0" w14:textId="77777777" w:rsidTr="00F06F62">
        <w:tc>
          <w:tcPr>
            <w:tcW w:w="4678" w:type="dxa"/>
          </w:tcPr>
          <w:p w14:paraId="4D875D4E"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welcome in my organisation</w:t>
            </w:r>
          </w:p>
        </w:tc>
        <w:tc>
          <w:tcPr>
            <w:tcW w:w="992" w:type="dxa"/>
          </w:tcPr>
          <w:p w14:paraId="5D1364A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851" w:type="dxa"/>
          </w:tcPr>
          <w:p w14:paraId="4C0878E3" w14:textId="77777777" w:rsidR="0036572E" w:rsidRPr="000C27BC" w:rsidRDefault="0036572E" w:rsidP="00F06F62">
            <w:pPr>
              <w:tabs>
                <w:tab w:val="decimal" w:pos="277"/>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146.46</w:t>
            </w:r>
          </w:p>
        </w:tc>
        <w:tc>
          <w:tcPr>
            <w:tcW w:w="850" w:type="dxa"/>
          </w:tcPr>
          <w:p w14:paraId="7C1274BA" w14:textId="77777777" w:rsidR="0036572E" w:rsidRPr="000C27BC" w:rsidRDefault="0036572E" w:rsidP="00F06F62">
            <w:pPr>
              <w:tabs>
                <w:tab w:val="decimal" w:pos="212"/>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3.52</w:t>
            </w:r>
            <w:r w:rsidRPr="000C27BC">
              <w:rPr>
                <w:rFonts w:ascii="Times New Roman" w:hAnsi="Times New Roman" w:cs="Times New Roman"/>
                <w:sz w:val="20"/>
                <w:szCs w:val="20"/>
                <w:vertAlign w:val="superscript"/>
                <w:lang w:val="en-GB"/>
              </w:rPr>
              <w:t xml:space="preserve"> a</w:t>
            </w:r>
          </w:p>
        </w:tc>
        <w:tc>
          <w:tcPr>
            <w:tcW w:w="1134" w:type="dxa"/>
          </w:tcPr>
          <w:p w14:paraId="6B1502B9" w14:textId="77777777" w:rsidR="0036572E" w:rsidRPr="000C27BC" w:rsidRDefault="0036572E" w:rsidP="00F06F62">
            <w:pPr>
              <w:tabs>
                <w:tab w:val="decimal" w:pos="240"/>
              </w:tabs>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5.82</w:t>
            </w:r>
            <w:r w:rsidRPr="000C27BC">
              <w:rPr>
                <w:rFonts w:ascii="Times New Roman" w:hAnsi="Times New Roman" w:cs="Times New Roman"/>
                <w:sz w:val="20"/>
                <w:szCs w:val="20"/>
                <w:vertAlign w:val="superscript"/>
                <w:lang w:val="en-GB"/>
              </w:rPr>
              <w:t xml:space="preserve"> b</w:t>
            </w:r>
          </w:p>
        </w:tc>
        <w:tc>
          <w:tcPr>
            <w:tcW w:w="851" w:type="dxa"/>
          </w:tcPr>
          <w:p w14:paraId="2016567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1.70</w:t>
            </w:r>
            <w:r w:rsidRPr="000C27BC">
              <w:rPr>
                <w:rFonts w:ascii="Times New Roman" w:hAnsi="Times New Roman" w:cs="Times New Roman"/>
                <w:sz w:val="20"/>
                <w:szCs w:val="20"/>
                <w:vertAlign w:val="superscript"/>
                <w:lang w:val="en-GB"/>
              </w:rPr>
              <w:t xml:space="preserve"> c</w:t>
            </w:r>
          </w:p>
        </w:tc>
      </w:tr>
    </w:tbl>
    <w:p w14:paraId="7CD7E563" w14:textId="77777777" w:rsidR="0036572E" w:rsidRPr="000C27BC" w:rsidRDefault="0036572E" w:rsidP="0036572E">
      <w:pPr>
        <w:spacing w:after="0" w:line="480" w:lineRule="exact"/>
        <w:contextualSpacing/>
        <w:rPr>
          <w:rFonts w:ascii="Times New Roman" w:hAnsi="Times New Roman" w:cs="Times New Roman"/>
          <w:sz w:val="24"/>
          <w:szCs w:val="24"/>
        </w:rPr>
      </w:pPr>
      <w:r w:rsidRPr="003F7BC8">
        <w:rPr>
          <w:rFonts w:ascii="Times New Roman" w:hAnsi="Times New Roman" w:cs="Times New Roman"/>
          <w:i/>
          <w:iCs/>
          <w:sz w:val="24"/>
          <w:szCs w:val="24"/>
        </w:rPr>
        <w:t>Note</w:t>
      </w:r>
      <w:r w:rsidRPr="000C27BC">
        <w:rPr>
          <w:rFonts w:ascii="Times New Roman" w:hAnsi="Times New Roman" w:cs="Times New Roman"/>
          <w:sz w:val="24"/>
          <w:szCs w:val="24"/>
        </w:rPr>
        <w:t xml:space="preserve">: Intended factor: A = Agentic Organisational Nostalgia, C = Communal Organisational Nostalgia. </w:t>
      </w:r>
      <w:r>
        <w:rPr>
          <w:rFonts w:ascii="Times New Roman" w:hAnsi="Times New Roman" w:cs="Times New Roman"/>
          <w:sz w:val="24"/>
          <w:szCs w:val="24"/>
        </w:rPr>
        <w:t>For a</w:t>
      </w:r>
      <w:r w:rsidRPr="000C27BC">
        <w:rPr>
          <w:rFonts w:ascii="Times New Roman" w:hAnsi="Times New Roman" w:cs="Times New Roman"/>
          <w:sz w:val="24"/>
          <w:szCs w:val="24"/>
        </w:rPr>
        <w:t xml:space="preserve">ll </w:t>
      </w:r>
      <w:r w:rsidRPr="003F7BC8">
        <w:rPr>
          <w:rFonts w:ascii="Times New Roman" w:hAnsi="Times New Roman" w:cs="Times New Roman"/>
          <w:i/>
          <w:iCs/>
          <w:sz w:val="24"/>
          <w:szCs w:val="24"/>
        </w:rPr>
        <w:t>F</w:t>
      </w:r>
      <w:r w:rsidRPr="000C27BC">
        <w:rPr>
          <w:rFonts w:ascii="Times New Roman" w:hAnsi="Times New Roman" w:cs="Times New Roman"/>
          <w:sz w:val="24"/>
          <w:szCs w:val="24"/>
        </w:rPr>
        <w:t xml:space="preserve"> values</w:t>
      </w:r>
      <w:r>
        <w:rPr>
          <w:rFonts w:ascii="Times New Roman" w:hAnsi="Times New Roman" w:cs="Times New Roman"/>
          <w:sz w:val="24"/>
          <w:szCs w:val="24"/>
        </w:rPr>
        <w:t>,</w:t>
      </w:r>
      <w:r w:rsidRPr="000C27BC">
        <w:rPr>
          <w:rFonts w:ascii="Times New Roman" w:hAnsi="Times New Roman" w:cs="Times New Roman"/>
          <w:sz w:val="24"/>
          <w:szCs w:val="24"/>
        </w:rPr>
        <w:t xml:space="preserve"> </w:t>
      </w:r>
      <w:r w:rsidRPr="003F7BC8">
        <w:rPr>
          <w:rFonts w:ascii="Times New Roman" w:hAnsi="Times New Roman" w:cs="Times New Roman"/>
          <w:i/>
          <w:iCs/>
          <w:sz w:val="24"/>
          <w:szCs w:val="24"/>
        </w:rPr>
        <w:t>p</w:t>
      </w:r>
      <w:r w:rsidRPr="000C27BC">
        <w:rPr>
          <w:rFonts w:ascii="Times New Roman" w:hAnsi="Times New Roman" w:cs="Times New Roman"/>
          <w:sz w:val="24"/>
          <w:szCs w:val="24"/>
        </w:rPr>
        <w:t xml:space="preserve"> &lt; .001. </w:t>
      </w:r>
      <w:r>
        <w:rPr>
          <w:rFonts w:ascii="Times New Roman" w:hAnsi="Times New Roman" w:cs="Times New Roman"/>
          <w:sz w:val="24"/>
          <w:szCs w:val="24"/>
        </w:rPr>
        <w:t>Within rows, m</w:t>
      </w:r>
      <w:r w:rsidRPr="000C27BC">
        <w:rPr>
          <w:rFonts w:ascii="Times New Roman" w:hAnsi="Times New Roman" w:cs="Times New Roman"/>
          <w:sz w:val="24"/>
          <w:szCs w:val="24"/>
        </w:rPr>
        <w:t>eans with different superscripts differ significantly</w:t>
      </w:r>
      <w:r>
        <w:rPr>
          <w:rFonts w:ascii="Times New Roman" w:hAnsi="Times New Roman" w:cs="Times New Roman"/>
          <w:sz w:val="24"/>
          <w:szCs w:val="24"/>
        </w:rPr>
        <w:t xml:space="preserve">, </w:t>
      </w:r>
      <w:r>
        <w:rPr>
          <w:rFonts w:ascii="Times New Roman" w:hAnsi="Times New Roman" w:cs="Times New Roman"/>
          <w:i/>
          <w:iCs/>
          <w:sz w:val="24"/>
          <w:szCs w:val="24"/>
        </w:rPr>
        <w:t xml:space="preserve">p </w:t>
      </w:r>
      <w:r>
        <w:rPr>
          <w:rFonts w:ascii="Times New Roman" w:hAnsi="Times New Roman" w:cs="Times New Roman"/>
          <w:sz w:val="24"/>
          <w:szCs w:val="24"/>
        </w:rPr>
        <w:t>&lt; .05.</w:t>
      </w:r>
      <w:r w:rsidRPr="000C27BC">
        <w:rPr>
          <w:rFonts w:ascii="Times New Roman" w:hAnsi="Times New Roman" w:cs="Times New Roman"/>
          <w:sz w:val="24"/>
          <w:szCs w:val="24"/>
        </w:rPr>
        <w:br w:type="page"/>
      </w:r>
    </w:p>
    <w:p w14:paraId="01880047" w14:textId="77777777" w:rsidR="0036572E" w:rsidRPr="000C27BC" w:rsidRDefault="0036572E" w:rsidP="0036572E">
      <w:pPr>
        <w:spacing w:after="0" w:line="480" w:lineRule="exact"/>
        <w:contextualSpacing/>
        <w:jc w:val="center"/>
        <w:rPr>
          <w:rFonts w:ascii="Times New Roman" w:hAnsi="Times New Roman" w:cs="Times New Roman"/>
          <w:b/>
          <w:bCs/>
          <w:sz w:val="24"/>
          <w:szCs w:val="24"/>
        </w:rPr>
      </w:pPr>
      <w:r w:rsidRPr="000C27BC">
        <w:rPr>
          <w:rFonts w:ascii="Times New Roman" w:hAnsi="Times New Roman" w:cs="Times New Roman"/>
          <w:b/>
          <w:bCs/>
          <w:sz w:val="24"/>
          <w:szCs w:val="24"/>
        </w:rPr>
        <w:lastRenderedPageBreak/>
        <w:t>Exploratory Factor Analysis Study 1</w:t>
      </w:r>
    </w:p>
    <w:p w14:paraId="597F5A44" w14:textId="77777777" w:rsidR="0036572E" w:rsidRPr="000C27BC" w:rsidRDefault="0036572E" w:rsidP="0036572E">
      <w:pPr>
        <w:spacing w:after="0" w:line="480" w:lineRule="exact"/>
        <w:ind w:firstLine="720"/>
        <w:contextualSpacing/>
        <w:rPr>
          <w:rFonts w:ascii="Times New Roman" w:hAnsi="Times New Roman" w:cs="Times New Roman"/>
          <w:sz w:val="24"/>
          <w:szCs w:val="24"/>
        </w:rPr>
      </w:pPr>
      <w:r w:rsidRPr="000C27BC">
        <w:rPr>
          <w:rFonts w:ascii="Times New Roman" w:hAnsi="Times New Roman" w:cs="Times New Roman"/>
          <w:sz w:val="24"/>
          <w:szCs w:val="24"/>
        </w:rPr>
        <w:t xml:space="preserve">We conducted an exploratory factor analysis (using principal axis factoring) on the data from Sample 2. A scree plot (Figure S1) indicated, as expected, that a 2-factor solution fit the data well, explaining 56% of the variance. We present items and </w:t>
      </w:r>
      <w:proofErr w:type="spellStart"/>
      <w:r w:rsidRPr="000C27BC">
        <w:rPr>
          <w:rFonts w:ascii="Times New Roman" w:hAnsi="Times New Roman" w:cs="Times New Roman"/>
          <w:sz w:val="24"/>
          <w:szCs w:val="24"/>
        </w:rPr>
        <w:t>standardised</w:t>
      </w:r>
      <w:proofErr w:type="spellEnd"/>
      <w:r w:rsidRPr="000C27BC">
        <w:rPr>
          <w:rFonts w:ascii="Times New Roman" w:hAnsi="Times New Roman" w:cs="Times New Roman"/>
          <w:sz w:val="24"/>
          <w:szCs w:val="24"/>
        </w:rPr>
        <w:t xml:space="preserve"> factor loadings in Table S1. We used an oblimin rotation on the factor solution.</w:t>
      </w:r>
    </w:p>
    <w:p w14:paraId="05B6BE92" w14:textId="77777777" w:rsidR="0036572E" w:rsidRPr="000C27BC" w:rsidRDefault="0036572E" w:rsidP="0036572E">
      <w:pPr>
        <w:spacing w:after="0" w:line="480" w:lineRule="exact"/>
        <w:contextualSpacing/>
        <w:rPr>
          <w:rFonts w:ascii="Times New Roman" w:hAnsi="Times New Roman" w:cs="Times New Roman"/>
          <w:sz w:val="24"/>
          <w:szCs w:val="24"/>
        </w:rPr>
      </w:pPr>
    </w:p>
    <w:p w14:paraId="4EB99A24" w14:textId="77777777" w:rsidR="0036572E" w:rsidRPr="000C27BC" w:rsidRDefault="0036572E" w:rsidP="0036572E">
      <w:pPr>
        <w:spacing w:after="0" w:line="480" w:lineRule="exact"/>
        <w:contextualSpacing/>
        <w:rPr>
          <w:rFonts w:ascii="Times New Roman" w:hAnsi="Times New Roman" w:cs="Times New Roman"/>
          <w:b/>
          <w:bCs/>
          <w:sz w:val="24"/>
          <w:szCs w:val="24"/>
        </w:rPr>
      </w:pPr>
      <w:r w:rsidRPr="000C27BC">
        <w:rPr>
          <w:rFonts w:ascii="Times New Roman" w:hAnsi="Times New Roman" w:cs="Times New Roman"/>
          <w:b/>
          <w:bCs/>
          <w:sz w:val="24"/>
          <w:szCs w:val="24"/>
        </w:rPr>
        <w:t>Figure S1</w:t>
      </w:r>
    </w:p>
    <w:p w14:paraId="415B2C46" w14:textId="77777777" w:rsidR="0036572E" w:rsidRPr="000C27BC" w:rsidRDefault="0036572E" w:rsidP="0036572E">
      <w:pPr>
        <w:spacing w:after="0" w:line="480" w:lineRule="exact"/>
        <w:contextualSpacing/>
        <w:rPr>
          <w:rFonts w:ascii="Times New Roman" w:hAnsi="Times New Roman" w:cs="Times New Roman"/>
          <w:i/>
          <w:iCs/>
          <w:sz w:val="24"/>
          <w:szCs w:val="24"/>
        </w:rPr>
      </w:pPr>
      <w:r w:rsidRPr="000C27BC">
        <w:rPr>
          <w:rFonts w:ascii="Times New Roman" w:hAnsi="Times New Roman" w:cs="Times New Roman"/>
          <w:i/>
          <w:iCs/>
          <w:sz w:val="24"/>
          <w:szCs w:val="24"/>
        </w:rPr>
        <w:t xml:space="preserve">Scree Plot </w:t>
      </w:r>
    </w:p>
    <w:p w14:paraId="61BE410F" w14:textId="77777777" w:rsidR="0036572E" w:rsidRPr="000C27BC" w:rsidRDefault="0036572E" w:rsidP="0036572E">
      <w:pPr>
        <w:rPr>
          <w:rFonts w:ascii="Times New Roman" w:hAnsi="Times New Roman" w:cs="Times New Roman"/>
          <w:b/>
          <w:bCs/>
          <w:sz w:val="24"/>
          <w:szCs w:val="24"/>
        </w:rPr>
      </w:pPr>
      <w:r w:rsidRPr="000C27BC">
        <w:rPr>
          <w:noProof/>
        </w:rPr>
        <w:drawing>
          <wp:inline distT="0" distB="0" distL="0" distR="0" wp14:anchorId="0BBA340E" wp14:editId="016BBDD4">
            <wp:extent cx="5924550" cy="3752850"/>
            <wp:effectExtent l="0" t="0" r="0" b="0"/>
            <wp:docPr id="4" name="Picture 4" descr="Chart, hist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with medium confidence"/>
                    <pic:cNvPicPr/>
                  </pic:nvPicPr>
                  <pic:blipFill>
                    <a:blip r:embed="rId20"/>
                    <a:stretch>
                      <a:fillRect/>
                    </a:stretch>
                  </pic:blipFill>
                  <pic:spPr>
                    <a:xfrm>
                      <a:off x="0" y="0"/>
                      <a:ext cx="5928960" cy="3755643"/>
                    </a:xfrm>
                    <a:prstGeom prst="rect">
                      <a:avLst/>
                    </a:prstGeom>
                  </pic:spPr>
                </pic:pic>
              </a:graphicData>
            </a:graphic>
          </wp:inline>
        </w:drawing>
      </w:r>
    </w:p>
    <w:p w14:paraId="5AD2CF2A" w14:textId="77777777" w:rsidR="0036572E" w:rsidRPr="000C27BC" w:rsidRDefault="0036572E" w:rsidP="0036572E">
      <w:pPr>
        <w:rPr>
          <w:rFonts w:ascii="Times New Roman" w:hAnsi="Times New Roman" w:cs="Times New Roman"/>
          <w:b/>
          <w:bCs/>
          <w:sz w:val="24"/>
          <w:szCs w:val="24"/>
        </w:rPr>
      </w:pPr>
    </w:p>
    <w:p w14:paraId="64625B9E" w14:textId="77777777" w:rsidR="0036572E" w:rsidRPr="000C27BC" w:rsidRDefault="0036572E" w:rsidP="0036572E">
      <w:pPr>
        <w:rPr>
          <w:rFonts w:ascii="Times New Roman" w:hAnsi="Times New Roman" w:cs="Times New Roman"/>
          <w:b/>
          <w:bCs/>
          <w:sz w:val="24"/>
          <w:szCs w:val="24"/>
        </w:rPr>
      </w:pPr>
      <w:r w:rsidRPr="000C27BC">
        <w:rPr>
          <w:rFonts w:ascii="Times New Roman" w:hAnsi="Times New Roman" w:cs="Times New Roman"/>
          <w:b/>
          <w:bCs/>
          <w:sz w:val="24"/>
          <w:szCs w:val="24"/>
        </w:rPr>
        <w:br w:type="page"/>
      </w:r>
    </w:p>
    <w:p w14:paraId="2C61A2AD" w14:textId="77777777" w:rsidR="0036572E" w:rsidRPr="000C27BC" w:rsidRDefault="0036572E" w:rsidP="0036572E">
      <w:pPr>
        <w:spacing w:after="0" w:line="400" w:lineRule="exact"/>
        <w:contextualSpacing/>
        <w:rPr>
          <w:rFonts w:ascii="Times New Roman" w:hAnsi="Times New Roman" w:cs="Times New Roman"/>
          <w:b/>
          <w:bCs/>
          <w:sz w:val="24"/>
          <w:szCs w:val="24"/>
        </w:rPr>
      </w:pPr>
      <w:r w:rsidRPr="000C27BC">
        <w:rPr>
          <w:rFonts w:ascii="Times New Roman" w:hAnsi="Times New Roman" w:cs="Times New Roman"/>
          <w:b/>
          <w:bCs/>
          <w:sz w:val="24"/>
          <w:szCs w:val="24"/>
        </w:rPr>
        <w:lastRenderedPageBreak/>
        <w:t>Table S2</w:t>
      </w:r>
    </w:p>
    <w:p w14:paraId="38AA9E5D" w14:textId="77777777" w:rsidR="0036572E" w:rsidRPr="000C27BC" w:rsidRDefault="0036572E" w:rsidP="0036572E">
      <w:pPr>
        <w:spacing w:after="0" w:line="400" w:lineRule="exact"/>
        <w:contextualSpacing/>
        <w:rPr>
          <w:rFonts w:ascii="Times New Roman" w:hAnsi="Times New Roman" w:cs="Times New Roman"/>
          <w:i/>
          <w:iCs/>
          <w:sz w:val="24"/>
          <w:szCs w:val="24"/>
        </w:rPr>
      </w:pPr>
      <w:r w:rsidRPr="000C27BC">
        <w:rPr>
          <w:rFonts w:ascii="Times New Roman" w:hAnsi="Times New Roman" w:cs="Times New Roman"/>
          <w:i/>
          <w:iCs/>
          <w:sz w:val="24"/>
          <w:szCs w:val="24"/>
        </w:rPr>
        <w:t>Exploratory Factor Analysis</w:t>
      </w:r>
    </w:p>
    <w:tbl>
      <w:tblPr>
        <w:tblStyle w:val="TableGrid"/>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916"/>
        <w:gridCol w:w="949"/>
        <w:gridCol w:w="883"/>
        <w:gridCol w:w="968"/>
        <w:gridCol w:w="861"/>
      </w:tblGrid>
      <w:tr w:rsidR="0036572E" w:rsidRPr="000C27BC" w14:paraId="189FBB3B" w14:textId="77777777" w:rsidTr="00F06F62">
        <w:tc>
          <w:tcPr>
            <w:tcW w:w="5670" w:type="dxa"/>
            <w:tcBorders>
              <w:top w:val="single" w:sz="4" w:space="0" w:color="auto"/>
              <w:bottom w:val="single" w:sz="4" w:space="0" w:color="auto"/>
            </w:tcBorders>
          </w:tcPr>
          <w:p w14:paraId="048A359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Item text </w:t>
            </w:r>
          </w:p>
        </w:tc>
        <w:tc>
          <w:tcPr>
            <w:tcW w:w="284" w:type="dxa"/>
            <w:tcBorders>
              <w:top w:val="single" w:sz="4" w:space="0" w:color="auto"/>
              <w:bottom w:val="single" w:sz="4" w:space="0" w:color="auto"/>
            </w:tcBorders>
          </w:tcPr>
          <w:p w14:paraId="4537D47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Intended Factor</w:t>
            </w:r>
          </w:p>
        </w:tc>
        <w:tc>
          <w:tcPr>
            <w:tcW w:w="960" w:type="dxa"/>
            <w:tcBorders>
              <w:top w:val="single" w:sz="4" w:space="0" w:color="auto"/>
              <w:bottom w:val="single" w:sz="4" w:space="0" w:color="auto"/>
            </w:tcBorders>
          </w:tcPr>
          <w:p w14:paraId="09DE28C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F1 Loading</w:t>
            </w:r>
          </w:p>
        </w:tc>
        <w:tc>
          <w:tcPr>
            <w:tcW w:w="883" w:type="dxa"/>
            <w:tcBorders>
              <w:top w:val="single" w:sz="4" w:space="0" w:color="auto"/>
              <w:bottom w:val="single" w:sz="4" w:space="0" w:color="auto"/>
            </w:tcBorders>
          </w:tcPr>
          <w:p w14:paraId="2ACE39F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F2 Loading</w:t>
            </w:r>
          </w:p>
        </w:tc>
        <w:tc>
          <w:tcPr>
            <w:tcW w:w="981" w:type="dxa"/>
            <w:tcBorders>
              <w:top w:val="single" w:sz="4" w:space="0" w:color="auto"/>
              <w:bottom w:val="single" w:sz="4" w:space="0" w:color="auto"/>
            </w:tcBorders>
          </w:tcPr>
          <w:p w14:paraId="4491DDD8"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8-item Solution</w:t>
            </w:r>
          </w:p>
        </w:tc>
        <w:tc>
          <w:tcPr>
            <w:tcW w:w="861" w:type="dxa"/>
            <w:tcBorders>
              <w:top w:val="single" w:sz="4" w:space="0" w:color="auto"/>
              <w:bottom w:val="single" w:sz="4" w:space="0" w:color="auto"/>
            </w:tcBorders>
          </w:tcPr>
          <w:p w14:paraId="2AF874A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Final solution</w:t>
            </w:r>
          </w:p>
        </w:tc>
      </w:tr>
      <w:tr w:rsidR="0036572E" w:rsidRPr="000C27BC" w14:paraId="182AABAF" w14:textId="77777777" w:rsidTr="00F06F62">
        <w:tc>
          <w:tcPr>
            <w:tcW w:w="5670" w:type="dxa"/>
            <w:tcBorders>
              <w:top w:val="single" w:sz="4" w:space="0" w:color="auto"/>
            </w:tcBorders>
          </w:tcPr>
          <w:p w14:paraId="42DE7F61"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filled me with a sense of achievement</w:t>
            </w:r>
          </w:p>
        </w:tc>
        <w:tc>
          <w:tcPr>
            <w:tcW w:w="284" w:type="dxa"/>
            <w:tcBorders>
              <w:top w:val="single" w:sz="4" w:space="0" w:color="auto"/>
            </w:tcBorders>
          </w:tcPr>
          <w:p w14:paraId="6CC987E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Borders>
              <w:top w:val="single" w:sz="4" w:space="0" w:color="auto"/>
            </w:tcBorders>
          </w:tcPr>
          <w:p w14:paraId="0A6E7BD6"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.81 </w:t>
            </w:r>
          </w:p>
        </w:tc>
        <w:tc>
          <w:tcPr>
            <w:tcW w:w="883" w:type="dxa"/>
            <w:tcBorders>
              <w:top w:val="single" w:sz="4" w:space="0" w:color="auto"/>
            </w:tcBorders>
          </w:tcPr>
          <w:p w14:paraId="4B91841A"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-.02</w:t>
            </w:r>
          </w:p>
        </w:tc>
        <w:tc>
          <w:tcPr>
            <w:tcW w:w="981" w:type="dxa"/>
            <w:tcBorders>
              <w:top w:val="single" w:sz="4" w:space="0" w:color="auto"/>
            </w:tcBorders>
          </w:tcPr>
          <w:p w14:paraId="2885BE9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Borders>
              <w:top w:val="single" w:sz="4" w:space="0" w:color="auto"/>
            </w:tcBorders>
          </w:tcPr>
          <w:p w14:paraId="2DEDD5AA"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6C62D31B" w14:textId="77777777" w:rsidTr="00F06F62">
        <w:tc>
          <w:tcPr>
            <w:tcW w:w="5670" w:type="dxa"/>
          </w:tcPr>
          <w:p w14:paraId="380912A5"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my achievements were recogni</w:t>
            </w:r>
            <w:r>
              <w:rPr>
                <w:rFonts w:ascii="Times New Roman" w:hAnsi="Times New Roman" w:cs="Times New Roman"/>
                <w:sz w:val="20"/>
                <w:szCs w:val="20"/>
                <w:lang w:val="en-GB"/>
              </w:rPr>
              <w:t>s</w:t>
            </w:r>
            <w:r w:rsidRPr="000C27BC">
              <w:rPr>
                <w:rFonts w:ascii="Times New Roman" w:hAnsi="Times New Roman" w:cs="Times New Roman"/>
                <w:sz w:val="20"/>
                <w:szCs w:val="20"/>
                <w:lang w:val="en-GB"/>
              </w:rPr>
              <w:t>ed by my organisation</w:t>
            </w:r>
          </w:p>
        </w:tc>
        <w:tc>
          <w:tcPr>
            <w:tcW w:w="284" w:type="dxa"/>
          </w:tcPr>
          <w:p w14:paraId="4F1D150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29BC0276"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.57  </w:t>
            </w:r>
          </w:p>
        </w:tc>
        <w:tc>
          <w:tcPr>
            <w:tcW w:w="883" w:type="dxa"/>
          </w:tcPr>
          <w:p w14:paraId="2CB731B3"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.23</w:t>
            </w:r>
          </w:p>
        </w:tc>
        <w:tc>
          <w:tcPr>
            <w:tcW w:w="981" w:type="dxa"/>
          </w:tcPr>
          <w:p w14:paraId="0AFA68C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4392A8C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6AA82A15" w14:textId="77777777" w:rsidTr="00F06F62">
        <w:tc>
          <w:tcPr>
            <w:tcW w:w="5670" w:type="dxa"/>
          </w:tcPr>
          <w:p w14:paraId="26499EB5"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truly capable of doing my job</w:t>
            </w:r>
          </w:p>
        </w:tc>
        <w:tc>
          <w:tcPr>
            <w:tcW w:w="284" w:type="dxa"/>
          </w:tcPr>
          <w:p w14:paraId="715A4EC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308E38DC"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.85 </w:t>
            </w:r>
          </w:p>
        </w:tc>
        <w:tc>
          <w:tcPr>
            <w:tcW w:w="883" w:type="dxa"/>
          </w:tcPr>
          <w:p w14:paraId="5B282BDC"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-.14</w:t>
            </w:r>
          </w:p>
        </w:tc>
        <w:tc>
          <w:tcPr>
            <w:tcW w:w="981" w:type="dxa"/>
          </w:tcPr>
          <w:p w14:paraId="2F276BE4"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1662E2EC"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5A264123" w14:textId="77777777" w:rsidTr="00F06F62">
        <w:tc>
          <w:tcPr>
            <w:tcW w:w="5670" w:type="dxa"/>
          </w:tcPr>
          <w:p w14:paraId="50636A3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overcame adversity</w:t>
            </w:r>
          </w:p>
        </w:tc>
        <w:tc>
          <w:tcPr>
            <w:tcW w:w="284" w:type="dxa"/>
          </w:tcPr>
          <w:p w14:paraId="10EF23E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4141909D"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.60  </w:t>
            </w:r>
          </w:p>
        </w:tc>
        <w:tc>
          <w:tcPr>
            <w:tcW w:w="883" w:type="dxa"/>
          </w:tcPr>
          <w:p w14:paraId="0B55B141"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.04</w:t>
            </w:r>
          </w:p>
        </w:tc>
        <w:tc>
          <w:tcPr>
            <w:tcW w:w="981" w:type="dxa"/>
          </w:tcPr>
          <w:p w14:paraId="717DB266"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7E31DE33"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53E24DBE" w14:textId="77777777" w:rsidTr="00F06F62">
        <w:tc>
          <w:tcPr>
            <w:tcW w:w="5670" w:type="dxa"/>
          </w:tcPr>
          <w:p w14:paraId="089DCA3D"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Events when I persevered in the face of hardships</w:t>
            </w:r>
          </w:p>
        </w:tc>
        <w:tc>
          <w:tcPr>
            <w:tcW w:w="284" w:type="dxa"/>
          </w:tcPr>
          <w:p w14:paraId="2864369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278E1931"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.56  </w:t>
            </w:r>
          </w:p>
        </w:tc>
        <w:tc>
          <w:tcPr>
            <w:tcW w:w="883" w:type="dxa"/>
          </w:tcPr>
          <w:p w14:paraId="11692F57"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.14</w:t>
            </w:r>
          </w:p>
        </w:tc>
        <w:tc>
          <w:tcPr>
            <w:tcW w:w="981" w:type="dxa"/>
          </w:tcPr>
          <w:p w14:paraId="0B49DB79"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2B7573A5"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03766F9A" w14:textId="77777777" w:rsidTr="00F06F62">
        <w:tc>
          <w:tcPr>
            <w:tcW w:w="5670" w:type="dxa"/>
          </w:tcPr>
          <w:p w14:paraId="2BCD52D5"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achieved something</w:t>
            </w:r>
          </w:p>
        </w:tc>
        <w:tc>
          <w:tcPr>
            <w:tcW w:w="284" w:type="dxa"/>
          </w:tcPr>
          <w:p w14:paraId="7EEF82E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457EBE3A"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.72 </w:t>
            </w:r>
          </w:p>
        </w:tc>
        <w:tc>
          <w:tcPr>
            <w:tcW w:w="883" w:type="dxa"/>
          </w:tcPr>
          <w:p w14:paraId="2A5481ED"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-.04</w:t>
            </w:r>
          </w:p>
        </w:tc>
        <w:tc>
          <w:tcPr>
            <w:tcW w:w="981" w:type="dxa"/>
          </w:tcPr>
          <w:p w14:paraId="0709262F"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050A9EB0"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055C0AEB" w14:textId="77777777" w:rsidTr="00F06F62">
        <w:tc>
          <w:tcPr>
            <w:tcW w:w="5670" w:type="dxa"/>
          </w:tcPr>
          <w:p w14:paraId="71A41A1E"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made me think my work is meaningful</w:t>
            </w:r>
          </w:p>
        </w:tc>
        <w:tc>
          <w:tcPr>
            <w:tcW w:w="284" w:type="dxa"/>
          </w:tcPr>
          <w:p w14:paraId="3F8AF36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50A96042"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.77  </w:t>
            </w:r>
          </w:p>
        </w:tc>
        <w:tc>
          <w:tcPr>
            <w:tcW w:w="883" w:type="dxa"/>
          </w:tcPr>
          <w:p w14:paraId="0CDE9EA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.03</w:t>
            </w:r>
          </w:p>
        </w:tc>
        <w:tc>
          <w:tcPr>
            <w:tcW w:w="981" w:type="dxa"/>
          </w:tcPr>
          <w:p w14:paraId="5378CB2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5C174FC4"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3E0C3BA1" w14:textId="77777777" w:rsidTr="00F06F62">
        <w:tc>
          <w:tcPr>
            <w:tcW w:w="5670" w:type="dxa"/>
          </w:tcPr>
          <w:p w14:paraId="371B7E63"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Events that made me think my work is worth doing</w:t>
            </w:r>
          </w:p>
        </w:tc>
        <w:tc>
          <w:tcPr>
            <w:tcW w:w="284" w:type="dxa"/>
          </w:tcPr>
          <w:p w14:paraId="34CC6B7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2143835B"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.68  </w:t>
            </w:r>
          </w:p>
        </w:tc>
        <w:tc>
          <w:tcPr>
            <w:tcW w:w="883" w:type="dxa"/>
          </w:tcPr>
          <w:p w14:paraId="36130CB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.06</w:t>
            </w:r>
          </w:p>
        </w:tc>
        <w:tc>
          <w:tcPr>
            <w:tcW w:w="981" w:type="dxa"/>
          </w:tcPr>
          <w:p w14:paraId="13DB3CA5"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5CB244F4"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3AEA1452" w14:textId="77777777" w:rsidTr="00F06F62">
        <w:tc>
          <w:tcPr>
            <w:tcW w:w="5670" w:type="dxa"/>
          </w:tcPr>
          <w:p w14:paraId="7658540B"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that gave me a sense of accomplishment</w:t>
            </w:r>
          </w:p>
        </w:tc>
        <w:tc>
          <w:tcPr>
            <w:tcW w:w="284" w:type="dxa"/>
          </w:tcPr>
          <w:p w14:paraId="359D31E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6A90CB07"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.91 </w:t>
            </w:r>
          </w:p>
        </w:tc>
        <w:tc>
          <w:tcPr>
            <w:tcW w:w="883" w:type="dxa"/>
          </w:tcPr>
          <w:p w14:paraId="4FC9B06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-.12</w:t>
            </w:r>
          </w:p>
        </w:tc>
        <w:tc>
          <w:tcPr>
            <w:tcW w:w="981" w:type="dxa"/>
          </w:tcPr>
          <w:p w14:paraId="0780FF4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7ACD8EB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3C150217" w14:textId="77777777" w:rsidTr="00F06F62">
        <w:tc>
          <w:tcPr>
            <w:tcW w:w="5670" w:type="dxa"/>
          </w:tcPr>
          <w:p w14:paraId="411A6D0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proud</w:t>
            </w:r>
          </w:p>
        </w:tc>
        <w:tc>
          <w:tcPr>
            <w:tcW w:w="284" w:type="dxa"/>
          </w:tcPr>
          <w:p w14:paraId="2DD553D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6BFE8F69"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.84 </w:t>
            </w:r>
          </w:p>
        </w:tc>
        <w:tc>
          <w:tcPr>
            <w:tcW w:w="883" w:type="dxa"/>
          </w:tcPr>
          <w:p w14:paraId="1FD09859"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-.05</w:t>
            </w:r>
          </w:p>
        </w:tc>
        <w:tc>
          <w:tcPr>
            <w:tcW w:w="981" w:type="dxa"/>
          </w:tcPr>
          <w:p w14:paraId="207142B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3418F252"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38F0F475" w14:textId="77777777" w:rsidTr="00F06F62">
        <w:tc>
          <w:tcPr>
            <w:tcW w:w="5670" w:type="dxa"/>
          </w:tcPr>
          <w:p w14:paraId="0CFDFF14"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confident</w:t>
            </w:r>
          </w:p>
        </w:tc>
        <w:tc>
          <w:tcPr>
            <w:tcW w:w="284" w:type="dxa"/>
          </w:tcPr>
          <w:p w14:paraId="072F6A2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41070885"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.64  </w:t>
            </w:r>
          </w:p>
        </w:tc>
        <w:tc>
          <w:tcPr>
            <w:tcW w:w="883" w:type="dxa"/>
          </w:tcPr>
          <w:p w14:paraId="45DEA750"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.08</w:t>
            </w:r>
          </w:p>
        </w:tc>
        <w:tc>
          <w:tcPr>
            <w:tcW w:w="981" w:type="dxa"/>
          </w:tcPr>
          <w:p w14:paraId="09C58F78"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7B1D952E"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7A6DFCD3" w14:textId="77777777" w:rsidTr="00F06F62">
        <w:tc>
          <w:tcPr>
            <w:tcW w:w="5670" w:type="dxa"/>
          </w:tcPr>
          <w:p w14:paraId="0EDEF1F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determined</w:t>
            </w:r>
          </w:p>
        </w:tc>
        <w:tc>
          <w:tcPr>
            <w:tcW w:w="284" w:type="dxa"/>
          </w:tcPr>
          <w:p w14:paraId="19F552D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7376FDB4"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.68  </w:t>
            </w:r>
          </w:p>
        </w:tc>
        <w:tc>
          <w:tcPr>
            <w:tcW w:w="883" w:type="dxa"/>
          </w:tcPr>
          <w:p w14:paraId="36EFE42B"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.02</w:t>
            </w:r>
          </w:p>
        </w:tc>
        <w:tc>
          <w:tcPr>
            <w:tcW w:w="981" w:type="dxa"/>
          </w:tcPr>
          <w:p w14:paraId="2C11102D"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25A65DEC"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092C70B8" w14:textId="77777777" w:rsidTr="00F06F62">
        <w:tc>
          <w:tcPr>
            <w:tcW w:w="5670" w:type="dxa"/>
          </w:tcPr>
          <w:p w14:paraId="68891F8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strong</w:t>
            </w:r>
          </w:p>
        </w:tc>
        <w:tc>
          <w:tcPr>
            <w:tcW w:w="284" w:type="dxa"/>
          </w:tcPr>
          <w:p w14:paraId="6F8BD8C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63076C55"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.78  </w:t>
            </w:r>
          </w:p>
        </w:tc>
        <w:tc>
          <w:tcPr>
            <w:tcW w:w="883" w:type="dxa"/>
          </w:tcPr>
          <w:p w14:paraId="2ED3DB69"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.00</w:t>
            </w:r>
          </w:p>
        </w:tc>
        <w:tc>
          <w:tcPr>
            <w:tcW w:w="981" w:type="dxa"/>
          </w:tcPr>
          <w:p w14:paraId="10951F8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43E6D2A9"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0B0DB505" w14:textId="77777777" w:rsidTr="00F06F62">
        <w:tc>
          <w:tcPr>
            <w:tcW w:w="5670" w:type="dxa"/>
          </w:tcPr>
          <w:p w14:paraId="08ECF5B9"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respected</w:t>
            </w:r>
          </w:p>
        </w:tc>
        <w:tc>
          <w:tcPr>
            <w:tcW w:w="284" w:type="dxa"/>
          </w:tcPr>
          <w:p w14:paraId="059B7A8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38B72E22"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.76  </w:t>
            </w:r>
          </w:p>
        </w:tc>
        <w:tc>
          <w:tcPr>
            <w:tcW w:w="883" w:type="dxa"/>
          </w:tcPr>
          <w:p w14:paraId="66719994"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.07</w:t>
            </w:r>
          </w:p>
        </w:tc>
        <w:tc>
          <w:tcPr>
            <w:tcW w:w="981" w:type="dxa"/>
          </w:tcPr>
          <w:p w14:paraId="2F1DAAB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202A1FA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4BE2FDBC" w14:textId="77777777" w:rsidTr="00F06F62">
        <w:tc>
          <w:tcPr>
            <w:tcW w:w="5670" w:type="dxa"/>
          </w:tcPr>
          <w:p w14:paraId="27E648C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important</w:t>
            </w:r>
          </w:p>
        </w:tc>
        <w:tc>
          <w:tcPr>
            <w:tcW w:w="284" w:type="dxa"/>
          </w:tcPr>
          <w:p w14:paraId="4881AF9D"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A</w:t>
            </w:r>
          </w:p>
        </w:tc>
        <w:tc>
          <w:tcPr>
            <w:tcW w:w="960" w:type="dxa"/>
          </w:tcPr>
          <w:p w14:paraId="323AE6EA"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.58  </w:t>
            </w:r>
          </w:p>
        </w:tc>
        <w:tc>
          <w:tcPr>
            <w:tcW w:w="883" w:type="dxa"/>
          </w:tcPr>
          <w:p w14:paraId="18B9606C"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.24</w:t>
            </w:r>
          </w:p>
        </w:tc>
        <w:tc>
          <w:tcPr>
            <w:tcW w:w="981" w:type="dxa"/>
          </w:tcPr>
          <w:p w14:paraId="1AB4D8AB"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26E8CBE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68EFC6F0" w14:textId="77777777" w:rsidTr="00F06F62">
        <w:tc>
          <w:tcPr>
            <w:tcW w:w="5670" w:type="dxa"/>
          </w:tcPr>
          <w:p w14:paraId="5E2D049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that gave me a sense of belongingness in my organisation</w:t>
            </w:r>
          </w:p>
        </w:tc>
        <w:tc>
          <w:tcPr>
            <w:tcW w:w="284" w:type="dxa"/>
          </w:tcPr>
          <w:p w14:paraId="0014FE6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40707316"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.48  </w:t>
            </w:r>
          </w:p>
        </w:tc>
        <w:tc>
          <w:tcPr>
            <w:tcW w:w="883" w:type="dxa"/>
          </w:tcPr>
          <w:p w14:paraId="34FBD947"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.04</w:t>
            </w:r>
          </w:p>
        </w:tc>
        <w:tc>
          <w:tcPr>
            <w:tcW w:w="981" w:type="dxa"/>
          </w:tcPr>
          <w:p w14:paraId="3CCB4871"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5DA6F41C"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22273D33" w14:textId="77777777" w:rsidTr="00F06F62">
        <w:tc>
          <w:tcPr>
            <w:tcW w:w="5670" w:type="dxa"/>
          </w:tcPr>
          <w:p w14:paraId="51AFCD3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that made me feel part of a community in my organisation</w:t>
            </w:r>
          </w:p>
        </w:tc>
        <w:tc>
          <w:tcPr>
            <w:tcW w:w="284" w:type="dxa"/>
          </w:tcPr>
          <w:p w14:paraId="605F88C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4C0EE1B4"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.52  </w:t>
            </w:r>
          </w:p>
        </w:tc>
        <w:tc>
          <w:tcPr>
            <w:tcW w:w="883" w:type="dxa"/>
          </w:tcPr>
          <w:p w14:paraId="71F5A50F"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.33</w:t>
            </w:r>
          </w:p>
        </w:tc>
        <w:tc>
          <w:tcPr>
            <w:tcW w:w="981" w:type="dxa"/>
          </w:tcPr>
          <w:p w14:paraId="77CA152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1E9A57CE"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4D64328E" w14:textId="77777777" w:rsidTr="00F06F62">
        <w:tc>
          <w:tcPr>
            <w:tcW w:w="5670" w:type="dxa"/>
          </w:tcPr>
          <w:p w14:paraId="56638C51"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 events that made me feel I belong in my organisation</w:t>
            </w:r>
          </w:p>
        </w:tc>
        <w:tc>
          <w:tcPr>
            <w:tcW w:w="284" w:type="dxa"/>
          </w:tcPr>
          <w:p w14:paraId="440AE18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07A0926"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.53  </w:t>
            </w:r>
          </w:p>
        </w:tc>
        <w:tc>
          <w:tcPr>
            <w:tcW w:w="883" w:type="dxa"/>
          </w:tcPr>
          <w:p w14:paraId="14BDD73E"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.28</w:t>
            </w:r>
          </w:p>
        </w:tc>
        <w:tc>
          <w:tcPr>
            <w:tcW w:w="981" w:type="dxa"/>
          </w:tcPr>
          <w:p w14:paraId="51F7104F"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0E3975AD"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7E04E286" w14:textId="77777777" w:rsidTr="00F06F62">
        <w:tc>
          <w:tcPr>
            <w:tcW w:w="5670" w:type="dxa"/>
          </w:tcPr>
          <w:p w14:paraId="17F46115"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Friendships that I had in my organisation</w:t>
            </w:r>
          </w:p>
        </w:tc>
        <w:tc>
          <w:tcPr>
            <w:tcW w:w="284" w:type="dxa"/>
          </w:tcPr>
          <w:p w14:paraId="153D20E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6523C8DB"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.00  </w:t>
            </w:r>
          </w:p>
        </w:tc>
        <w:tc>
          <w:tcPr>
            <w:tcW w:w="883" w:type="dxa"/>
          </w:tcPr>
          <w:p w14:paraId="28DD675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.62</w:t>
            </w:r>
          </w:p>
        </w:tc>
        <w:tc>
          <w:tcPr>
            <w:tcW w:w="981" w:type="dxa"/>
          </w:tcPr>
          <w:p w14:paraId="50D1DF53"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1E715CE1"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162E59FA" w14:textId="77777777" w:rsidTr="00F06F62">
        <w:tc>
          <w:tcPr>
            <w:tcW w:w="5670" w:type="dxa"/>
          </w:tcPr>
          <w:p w14:paraId="1C733720"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When the people at work felt like family</w:t>
            </w:r>
          </w:p>
        </w:tc>
        <w:tc>
          <w:tcPr>
            <w:tcW w:w="284" w:type="dxa"/>
          </w:tcPr>
          <w:p w14:paraId="0B1697A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CC39629"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.04  </w:t>
            </w:r>
          </w:p>
        </w:tc>
        <w:tc>
          <w:tcPr>
            <w:tcW w:w="883" w:type="dxa"/>
          </w:tcPr>
          <w:p w14:paraId="7664963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.68</w:t>
            </w:r>
          </w:p>
        </w:tc>
        <w:tc>
          <w:tcPr>
            <w:tcW w:w="981" w:type="dxa"/>
          </w:tcPr>
          <w:p w14:paraId="0BE35E14"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2C9CCB41"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11982C21" w14:textId="77777777" w:rsidTr="00F06F62">
        <w:tc>
          <w:tcPr>
            <w:tcW w:w="5670" w:type="dxa"/>
          </w:tcPr>
          <w:p w14:paraId="0B3E8BBD"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When I had good relationships with people in my organisation</w:t>
            </w:r>
          </w:p>
        </w:tc>
        <w:tc>
          <w:tcPr>
            <w:tcW w:w="284" w:type="dxa"/>
          </w:tcPr>
          <w:p w14:paraId="798382CF"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453E4565"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.31  </w:t>
            </w:r>
          </w:p>
        </w:tc>
        <w:tc>
          <w:tcPr>
            <w:tcW w:w="883" w:type="dxa"/>
          </w:tcPr>
          <w:p w14:paraId="00F919D3"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.47</w:t>
            </w:r>
          </w:p>
        </w:tc>
        <w:tc>
          <w:tcPr>
            <w:tcW w:w="981" w:type="dxa"/>
          </w:tcPr>
          <w:p w14:paraId="6F6056DE"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5DF16AB9"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7ACA6772" w14:textId="77777777" w:rsidTr="00F06F62">
        <w:tc>
          <w:tcPr>
            <w:tcW w:w="5670" w:type="dxa"/>
          </w:tcPr>
          <w:p w14:paraId="15E19734"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close to the people in my organisation</w:t>
            </w:r>
          </w:p>
        </w:tc>
        <w:tc>
          <w:tcPr>
            <w:tcW w:w="284" w:type="dxa"/>
          </w:tcPr>
          <w:p w14:paraId="0A7255A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5F4B8349"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.21  </w:t>
            </w:r>
          </w:p>
        </w:tc>
        <w:tc>
          <w:tcPr>
            <w:tcW w:w="883" w:type="dxa"/>
          </w:tcPr>
          <w:p w14:paraId="6EF86F2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.56</w:t>
            </w:r>
          </w:p>
        </w:tc>
        <w:tc>
          <w:tcPr>
            <w:tcW w:w="981" w:type="dxa"/>
          </w:tcPr>
          <w:p w14:paraId="4BCCC04C"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08FA0625"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5D9B54F1" w14:textId="77777777" w:rsidTr="00F06F62">
        <w:tc>
          <w:tcPr>
            <w:tcW w:w="5670" w:type="dxa"/>
          </w:tcPr>
          <w:p w14:paraId="41EF6E7C"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like a true member of my organisation</w:t>
            </w:r>
          </w:p>
        </w:tc>
        <w:tc>
          <w:tcPr>
            <w:tcW w:w="284" w:type="dxa"/>
          </w:tcPr>
          <w:p w14:paraId="196E5E7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3A29F542"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.39  </w:t>
            </w:r>
          </w:p>
        </w:tc>
        <w:tc>
          <w:tcPr>
            <w:tcW w:w="883" w:type="dxa"/>
          </w:tcPr>
          <w:p w14:paraId="76B2C781"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.49</w:t>
            </w:r>
          </w:p>
        </w:tc>
        <w:tc>
          <w:tcPr>
            <w:tcW w:w="981" w:type="dxa"/>
          </w:tcPr>
          <w:p w14:paraId="439C9A9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69E3A77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3AB6E5A6" w14:textId="77777777" w:rsidTr="00F06F62">
        <w:tc>
          <w:tcPr>
            <w:tcW w:w="5670" w:type="dxa"/>
          </w:tcPr>
          <w:p w14:paraId="2B1698EA"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like a part of a team in my organisation</w:t>
            </w:r>
          </w:p>
        </w:tc>
        <w:tc>
          <w:tcPr>
            <w:tcW w:w="284" w:type="dxa"/>
          </w:tcPr>
          <w:p w14:paraId="1CF50A0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F8F3B4F"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.33  </w:t>
            </w:r>
          </w:p>
        </w:tc>
        <w:tc>
          <w:tcPr>
            <w:tcW w:w="883" w:type="dxa"/>
          </w:tcPr>
          <w:p w14:paraId="34E33472"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.47</w:t>
            </w:r>
          </w:p>
        </w:tc>
        <w:tc>
          <w:tcPr>
            <w:tcW w:w="981" w:type="dxa"/>
          </w:tcPr>
          <w:p w14:paraId="0B5FBEE0"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732A5975"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00707222" w14:textId="77777777" w:rsidTr="00F06F62">
        <w:tc>
          <w:tcPr>
            <w:tcW w:w="5670" w:type="dxa"/>
          </w:tcPr>
          <w:p w14:paraId="1594ECCC"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connected to the people in my organisation</w:t>
            </w:r>
          </w:p>
        </w:tc>
        <w:tc>
          <w:tcPr>
            <w:tcW w:w="284" w:type="dxa"/>
          </w:tcPr>
          <w:p w14:paraId="0D4CF94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5D039785"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.21  </w:t>
            </w:r>
          </w:p>
        </w:tc>
        <w:tc>
          <w:tcPr>
            <w:tcW w:w="883" w:type="dxa"/>
          </w:tcPr>
          <w:p w14:paraId="6DD89FC8"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.66</w:t>
            </w:r>
          </w:p>
        </w:tc>
        <w:tc>
          <w:tcPr>
            <w:tcW w:w="981" w:type="dxa"/>
          </w:tcPr>
          <w:p w14:paraId="2A76AD0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25D89247"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27C7B7AF" w14:textId="77777777" w:rsidTr="00F06F62">
        <w:tc>
          <w:tcPr>
            <w:tcW w:w="5670" w:type="dxa"/>
          </w:tcPr>
          <w:p w14:paraId="74D728A3"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like part of a group in my organisation</w:t>
            </w:r>
          </w:p>
        </w:tc>
        <w:tc>
          <w:tcPr>
            <w:tcW w:w="284" w:type="dxa"/>
          </w:tcPr>
          <w:p w14:paraId="7D3EEE72"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24E931B"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.37  </w:t>
            </w:r>
          </w:p>
        </w:tc>
        <w:tc>
          <w:tcPr>
            <w:tcW w:w="883" w:type="dxa"/>
          </w:tcPr>
          <w:p w14:paraId="4B6E7136"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.50</w:t>
            </w:r>
          </w:p>
        </w:tc>
        <w:tc>
          <w:tcPr>
            <w:tcW w:w="981" w:type="dxa"/>
          </w:tcPr>
          <w:p w14:paraId="66FA0EF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221C03B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108864E1" w14:textId="77777777" w:rsidTr="00F06F62">
        <w:tc>
          <w:tcPr>
            <w:tcW w:w="5670" w:type="dxa"/>
          </w:tcPr>
          <w:p w14:paraId="33DE887F"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Particularly fun outings I had with people from my organisation</w:t>
            </w:r>
          </w:p>
        </w:tc>
        <w:tc>
          <w:tcPr>
            <w:tcW w:w="284" w:type="dxa"/>
          </w:tcPr>
          <w:p w14:paraId="7B27346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2A11F2BD"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-.03  </w:t>
            </w:r>
          </w:p>
        </w:tc>
        <w:tc>
          <w:tcPr>
            <w:tcW w:w="883" w:type="dxa"/>
          </w:tcPr>
          <w:p w14:paraId="0D9A13CE"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.78</w:t>
            </w:r>
          </w:p>
        </w:tc>
        <w:tc>
          <w:tcPr>
            <w:tcW w:w="981" w:type="dxa"/>
          </w:tcPr>
          <w:p w14:paraId="6AF682D3"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0E05D350"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58092E0A" w14:textId="77777777" w:rsidTr="00F06F62">
        <w:tc>
          <w:tcPr>
            <w:tcW w:w="5670" w:type="dxa"/>
          </w:tcPr>
          <w:p w14:paraId="5B92C3C9"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Friends in my organisation who no longer work here</w:t>
            </w:r>
          </w:p>
        </w:tc>
        <w:tc>
          <w:tcPr>
            <w:tcW w:w="284" w:type="dxa"/>
          </w:tcPr>
          <w:p w14:paraId="286DCAC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17088564"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-.19  </w:t>
            </w:r>
          </w:p>
        </w:tc>
        <w:tc>
          <w:tcPr>
            <w:tcW w:w="883" w:type="dxa"/>
          </w:tcPr>
          <w:p w14:paraId="3CF20C0B"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.83</w:t>
            </w:r>
          </w:p>
        </w:tc>
        <w:tc>
          <w:tcPr>
            <w:tcW w:w="981" w:type="dxa"/>
          </w:tcPr>
          <w:p w14:paraId="2CC4DD1C"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17635038"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239C242F" w14:textId="77777777" w:rsidTr="00F06F62">
        <w:tc>
          <w:tcPr>
            <w:tcW w:w="5670" w:type="dxa"/>
          </w:tcPr>
          <w:p w14:paraId="73380A39"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People with whom I have worked</w:t>
            </w:r>
          </w:p>
        </w:tc>
        <w:tc>
          <w:tcPr>
            <w:tcW w:w="284" w:type="dxa"/>
          </w:tcPr>
          <w:p w14:paraId="47ED2FA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14B1387"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.10  </w:t>
            </w:r>
          </w:p>
        </w:tc>
        <w:tc>
          <w:tcPr>
            <w:tcW w:w="883" w:type="dxa"/>
          </w:tcPr>
          <w:p w14:paraId="683922C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.66</w:t>
            </w:r>
          </w:p>
        </w:tc>
        <w:tc>
          <w:tcPr>
            <w:tcW w:w="981" w:type="dxa"/>
          </w:tcPr>
          <w:p w14:paraId="72F7BBCD"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24EC9851"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263A8585" w14:textId="77777777" w:rsidTr="00F06F62">
        <w:tc>
          <w:tcPr>
            <w:tcW w:w="5670" w:type="dxa"/>
          </w:tcPr>
          <w:p w14:paraId="3824E0DD"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People who used to be in my organisation</w:t>
            </w:r>
          </w:p>
        </w:tc>
        <w:tc>
          <w:tcPr>
            <w:tcW w:w="284" w:type="dxa"/>
          </w:tcPr>
          <w:p w14:paraId="79D34431"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38EBF7B3"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-.09  </w:t>
            </w:r>
          </w:p>
        </w:tc>
        <w:tc>
          <w:tcPr>
            <w:tcW w:w="883" w:type="dxa"/>
          </w:tcPr>
          <w:p w14:paraId="4F8A571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.69</w:t>
            </w:r>
          </w:p>
        </w:tc>
        <w:tc>
          <w:tcPr>
            <w:tcW w:w="981" w:type="dxa"/>
          </w:tcPr>
          <w:p w14:paraId="093B9E4B"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4F3458AB"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6DE1BD83" w14:textId="77777777" w:rsidTr="00F06F62">
        <w:tc>
          <w:tcPr>
            <w:tcW w:w="5670" w:type="dxa"/>
          </w:tcPr>
          <w:p w14:paraId="2E20FA49"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Good times I had with people from my organisation</w:t>
            </w:r>
          </w:p>
        </w:tc>
        <w:tc>
          <w:tcPr>
            <w:tcW w:w="284" w:type="dxa"/>
          </w:tcPr>
          <w:p w14:paraId="422E9A7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10E96A54"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.10  </w:t>
            </w:r>
          </w:p>
        </w:tc>
        <w:tc>
          <w:tcPr>
            <w:tcW w:w="883" w:type="dxa"/>
          </w:tcPr>
          <w:p w14:paraId="65A0E5D7"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.74</w:t>
            </w:r>
          </w:p>
        </w:tc>
        <w:tc>
          <w:tcPr>
            <w:tcW w:w="981" w:type="dxa"/>
          </w:tcPr>
          <w:p w14:paraId="689E5453"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1D15F19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r>
      <w:tr w:rsidR="0036572E" w:rsidRPr="000C27BC" w14:paraId="3463EA4E" w14:textId="77777777" w:rsidTr="00F06F62">
        <w:tc>
          <w:tcPr>
            <w:tcW w:w="5670" w:type="dxa"/>
          </w:tcPr>
          <w:p w14:paraId="0830495F"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Celebrations with people from my organisation</w:t>
            </w:r>
          </w:p>
        </w:tc>
        <w:tc>
          <w:tcPr>
            <w:tcW w:w="284" w:type="dxa"/>
          </w:tcPr>
          <w:p w14:paraId="3F7B81E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00324958"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-.04  </w:t>
            </w:r>
          </w:p>
        </w:tc>
        <w:tc>
          <w:tcPr>
            <w:tcW w:w="883" w:type="dxa"/>
          </w:tcPr>
          <w:p w14:paraId="243455B7"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.81</w:t>
            </w:r>
          </w:p>
        </w:tc>
        <w:tc>
          <w:tcPr>
            <w:tcW w:w="981" w:type="dxa"/>
          </w:tcPr>
          <w:p w14:paraId="06C90F6C"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6A615E1A"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7480A51C" w14:textId="77777777" w:rsidTr="00F06F62">
        <w:tc>
          <w:tcPr>
            <w:tcW w:w="5670" w:type="dxa"/>
          </w:tcPr>
          <w:p w14:paraId="78208A86"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Intimate moments I have shared with my colleagues</w:t>
            </w:r>
          </w:p>
        </w:tc>
        <w:tc>
          <w:tcPr>
            <w:tcW w:w="284" w:type="dxa"/>
          </w:tcPr>
          <w:p w14:paraId="136F2EDE"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2B65BB9D"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.00  </w:t>
            </w:r>
          </w:p>
        </w:tc>
        <w:tc>
          <w:tcPr>
            <w:tcW w:w="883" w:type="dxa"/>
          </w:tcPr>
          <w:p w14:paraId="78DB3C04"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.59</w:t>
            </w:r>
          </w:p>
        </w:tc>
        <w:tc>
          <w:tcPr>
            <w:tcW w:w="981" w:type="dxa"/>
          </w:tcPr>
          <w:p w14:paraId="0D9A5852"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753B06CC"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7504B3C9" w14:textId="77777777" w:rsidTr="00F06F62">
        <w:tc>
          <w:tcPr>
            <w:tcW w:w="5670" w:type="dxa"/>
          </w:tcPr>
          <w:p w14:paraId="064B1DAF"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had good contacts with people in my organisation</w:t>
            </w:r>
          </w:p>
        </w:tc>
        <w:tc>
          <w:tcPr>
            <w:tcW w:w="284" w:type="dxa"/>
          </w:tcPr>
          <w:p w14:paraId="0ABE7574"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47ACA36E"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.42  </w:t>
            </w:r>
          </w:p>
        </w:tc>
        <w:tc>
          <w:tcPr>
            <w:tcW w:w="883" w:type="dxa"/>
          </w:tcPr>
          <w:p w14:paraId="450686F5"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.39</w:t>
            </w:r>
          </w:p>
        </w:tc>
        <w:tc>
          <w:tcPr>
            <w:tcW w:w="981" w:type="dxa"/>
          </w:tcPr>
          <w:p w14:paraId="2674303C"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526B2F5C"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5F72C658" w14:textId="77777777" w:rsidTr="00F06F62">
        <w:tc>
          <w:tcPr>
            <w:tcW w:w="5670" w:type="dxa"/>
          </w:tcPr>
          <w:p w14:paraId="50721E47"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loved</w:t>
            </w:r>
          </w:p>
        </w:tc>
        <w:tc>
          <w:tcPr>
            <w:tcW w:w="284" w:type="dxa"/>
          </w:tcPr>
          <w:p w14:paraId="4500782A"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3E0EAC17"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.17  </w:t>
            </w:r>
          </w:p>
        </w:tc>
        <w:tc>
          <w:tcPr>
            <w:tcW w:w="883" w:type="dxa"/>
          </w:tcPr>
          <w:p w14:paraId="53ECB71C"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.56</w:t>
            </w:r>
          </w:p>
        </w:tc>
        <w:tc>
          <w:tcPr>
            <w:tcW w:w="981" w:type="dxa"/>
          </w:tcPr>
          <w:p w14:paraId="3B399553" w14:textId="77777777" w:rsidR="0036572E" w:rsidRPr="000C27BC" w:rsidRDefault="0036572E" w:rsidP="00F06F62">
            <w:pPr>
              <w:contextualSpacing/>
              <w:jc w:val="center"/>
              <w:rPr>
                <w:rFonts w:ascii="Times New Roman" w:hAnsi="Times New Roman" w:cs="Times New Roman"/>
                <w:sz w:val="20"/>
                <w:szCs w:val="20"/>
                <w:lang w:val="en-GB"/>
              </w:rPr>
            </w:pPr>
          </w:p>
        </w:tc>
        <w:tc>
          <w:tcPr>
            <w:tcW w:w="861" w:type="dxa"/>
          </w:tcPr>
          <w:p w14:paraId="2B225710"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3CBD9818" w14:textId="77777777" w:rsidTr="00F06F62">
        <w:tc>
          <w:tcPr>
            <w:tcW w:w="5670" w:type="dxa"/>
          </w:tcPr>
          <w:p w14:paraId="51300D63"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times when I felt accepted</w:t>
            </w:r>
          </w:p>
        </w:tc>
        <w:tc>
          <w:tcPr>
            <w:tcW w:w="284" w:type="dxa"/>
          </w:tcPr>
          <w:p w14:paraId="3B7E6CA0"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7C1A11E9"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.58  </w:t>
            </w:r>
          </w:p>
        </w:tc>
        <w:tc>
          <w:tcPr>
            <w:tcW w:w="883" w:type="dxa"/>
          </w:tcPr>
          <w:p w14:paraId="0F2E050B"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.24</w:t>
            </w:r>
          </w:p>
        </w:tc>
        <w:tc>
          <w:tcPr>
            <w:tcW w:w="981" w:type="dxa"/>
          </w:tcPr>
          <w:p w14:paraId="738431F6"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317DA8B3" w14:textId="77777777" w:rsidR="0036572E" w:rsidRPr="000C27BC" w:rsidRDefault="0036572E" w:rsidP="00F06F62">
            <w:pPr>
              <w:contextualSpacing/>
              <w:jc w:val="center"/>
              <w:rPr>
                <w:rFonts w:ascii="Times New Roman" w:hAnsi="Times New Roman" w:cs="Times New Roman"/>
                <w:sz w:val="20"/>
                <w:szCs w:val="20"/>
                <w:lang w:val="en-GB"/>
              </w:rPr>
            </w:pPr>
          </w:p>
        </w:tc>
      </w:tr>
      <w:tr w:rsidR="0036572E" w:rsidRPr="000C27BC" w14:paraId="45D2E2E3" w14:textId="77777777" w:rsidTr="00F06F62">
        <w:tc>
          <w:tcPr>
            <w:tcW w:w="5670" w:type="dxa"/>
          </w:tcPr>
          <w:p w14:paraId="5080ABFB" w14:textId="77777777" w:rsidR="0036572E" w:rsidRPr="000C27BC" w:rsidRDefault="0036572E" w:rsidP="00F06F62">
            <w:pPr>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Moments when I felt welcome in my organisation</w:t>
            </w:r>
          </w:p>
        </w:tc>
        <w:tc>
          <w:tcPr>
            <w:tcW w:w="284" w:type="dxa"/>
          </w:tcPr>
          <w:p w14:paraId="73529F29"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C</w:t>
            </w:r>
          </w:p>
        </w:tc>
        <w:tc>
          <w:tcPr>
            <w:tcW w:w="960" w:type="dxa"/>
          </w:tcPr>
          <w:p w14:paraId="43B0E613" w14:textId="77777777" w:rsidR="0036572E" w:rsidRPr="000C27BC" w:rsidRDefault="0036572E" w:rsidP="00F06F62">
            <w:pPr>
              <w:tabs>
                <w:tab w:val="decimal" w:pos="212"/>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 xml:space="preserve">.46  </w:t>
            </w:r>
          </w:p>
        </w:tc>
        <w:tc>
          <w:tcPr>
            <w:tcW w:w="883" w:type="dxa"/>
          </w:tcPr>
          <w:p w14:paraId="74773C3E" w14:textId="77777777" w:rsidR="0036572E" w:rsidRPr="000C27BC" w:rsidRDefault="0036572E" w:rsidP="00F06F62">
            <w:pPr>
              <w:tabs>
                <w:tab w:val="decimal" w:pos="240"/>
              </w:tabs>
              <w:contextualSpacing/>
              <w:rPr>
                <w:rFonts w:ascii="Times New Roman" w:hAnsi="Times New Roman" w:cs="Times New Roman"/>
                <w:sz w:val="20"/>
                <w:szCs w:val="20"/>
                <w:lang w:val="en-GB"/>
              </w:rPr>
            </w:pPr>
            <w:r w:rsidRPr="000C27BC">
              <w:rPr>
                <w:rFonts w:ascii="Times New Roman" w:hAnsi="Times New Roman" w:cs="Times New Roman"/>
                <w:sz w:val="20"/>
                <w:szCs w:val="20"/>
                <w:lang w:val="en-GB"/>
              </w:rPr>
              <w:t>.40</w:t>
            </w:r>
          </w:p>
        </w:tc>
        <w:tc>
          <w:tcPr>
            <w:tcW w:w="981" w:type="dxa"/>
          </w:tcPr>
          <w:p w14:paraId="1D4F1275" w14:textId="77777777" w:rsidR="0036572E" w:rsidRPr="000C27BC" w:rsidRDefault="0036572E" w:rsidP="00F06F62">
            <w:pPr>
              <w:contextualSpacing/>
              <w:jc w:val="center"/>
              <w:rPr>
                <w:rFonts w:ascii="Times New Roman" w:hAnsi="Times New Roman" w:cs="Times New Roman"/>
                <w:sz w:val="20"/>
                <w:szCs w:val="20"/>
                <w:lang w:val="en-GB"/>
              </w:rPr>
            </w:pPr>
            <w:r w:rsidRPr="000C27BC">
              <w:rPr>
                <w:rFonts w:ascii="Times New Roman" w:hAnsi="Times New Roman" w:cs="Times New Roman"/>
                <w:sz w:val="20"/>
                <w:szCs w:val="20"/>
                <w:lang w:val="en-GB"/>
              </w:rPr>
              <w:t>x</w:t>
            </w:r>
          </w:p>
        </w:tc>
        <w:tc>
          <w:tcPr>
            <w:tcW w:w="861" w:type="dxa"/>
          </w:tcPr>
          <w:p w14:paraId="7D83D6C3" w14:textId="77777777" w:rsidR="0036572E" w:rsidRPr="000C27BC" w:rsidRDefault="0036572E" w:rsidP="00F06F62">
            <w:pPr>
              <w:contextualSpacing/>
              <w:jc w:val="center"/>
              <w:rPr>
                <w:rFonts w:ascii="Times New Roman" w:hAnsi="Times New Roman" w:cs="Times New Roman"/>
                <w:sz w:val="20"/>
                <w:szCs w:val="20"/>
                <w:lang w:val="en-GB"/>
              </w:rPr>
            </w:pPr>
          </w:p>
        </w:tc>
      </w:tr>
    </w:tbl>
    <w:p w14:paraId="4656F59B" w14:textId="77777777" w:rsidR="0036572E" w:rsidRDefault="0036572E" w:rsidP="0036572E">
      <w:pPr>
        <w:spacing w:after="0" w:line="440" w:lineRule="exact"/>
        <w:contextualSpacing/>
        <w:rPr>
          <w:rFonts w:ascii="Times New Roman" w:hAnsi="Times New Roman" w:cs="Times New Roman"/>
          <w:sz w:val="24"/>
          <w:szCs w:val="24"/>
        </w:rPr>
      </w:pPr>
      <w:r w:rsidRPr="000C27BC">
        <w:rPr>
          <w:rFonts w:ascii="Times New Roman" w:hAnsi="Times New Roman" w:cs="Times New Roman"/>
          <w:i/>
          <w:iCs/>
          <w:sz w:val="24"/>
          <w:szCs w:val="24"/>
        </w:rPr>
        <w:t xml:space="preserve">Note: </w:t>
      </w:r>
      <w:r w:rsidRPr="000C27BC">
        <w:rPr>
          <w:rFonts w:ascii="Times New Roman" w:hAnsi="Times New Roman" w:cs="Times New Roman"/>
          <w:sz w:val="24"/>
          <w:szCs w:val="24"/>
        </w:rPr>
        <w:t xml:space="preserve">Intended factor indicate </w:t>
      </w:r>
      <w:proofErr w:type="spellStart"/>
      <w:r w:rsidRPr="000C27BC">
        <w:rPr>
          <w:rFonts w:ascii="Times New Roman" w:hAnsi="Times New Roman" w:cs="Times New Roman"/>
          <w:sz w:val="24"/>
          <w:szCs w:val="24"/>
        </w:rPr>
        <w:t>hypothesised</w:t>
      </w:r>
      <w:proofErr w:type="spellEnd"/>
      <w:r w:rsidRPr="000C27BC">
        <w:rPr>
          <w:rFonts w:ascii="Times New Roman" w:hAnsi="Times New Roman" w:cs="Times New Roman"/>
          <w:sz w:val="24"/>
          <w:szCs w:val="24"/>
        </w:rPr>
        <w:t xml:space="preserve"> factor (A = Agentic Organisational Nostalgia., C = Communal Organisational Nostalgia). </w:t>
      </w:r>
      <w:proofErr w:type="spellStart"/>
      <w:r w:rsidRPr="000C27BC">
        <w:rPr>
          <w:rFonts w:ascii="Times New Roman" w:hAnsi="Times New Roman" w:cs="Times New Roman"/>
          <w:sz w:val="24"/>
          <w:szCs w:val="24"/>
        </w:rPr>
        <w:t>Standardised</w:t>
      </w:r>
      <w:proofErr w:type="spellEnd"/>
      <w:r w:rsidRPr="000C27BC">
        <w:rPr>
          <w:rFonts w:ascii="Times New Roman" w:hAnsi="Times New Roman" w:cs="Times New Roman"/>
          <w:sz w:val="24"/>
          <w:szCs w:val="24"/>
        </w:rPr>
        <w:t xml:space="preserve"> factor loadings (i.e., structure matrix) in the F1 and F2 columns, 8-item and final-solution columns indicate which items were retained in these solutions.</w:t>
      </w:r>
    </w:p>
    <w:p w14:paraId="5F43D93A" w14:textId="11191EAB" w:rsidR="0036572E" w:rsidRPr="0036572E" w:rsidRDefault="0036572E">
      <w:pPr>
        <w:rPr>
          <w:rFonts w:asciiTheme="majorBidi" w:hAnsiTheme="majorBidi" w:cstheme="majorBidi"/>
          <w:sz w:val="24"/>
          <w:szCs w:val="24"/>
        </w:rPr>
      </w:pPr>
    </w:p>
    <w:p w14:paraId="11CC2738" w14:textId="77777777" w:rsidR="00583955" w:rsidRPr="00AF5753" w:rsidRDefault="00583955" w:rsidP="00674B17">
      <w:pPr>
        <w:spacing w:after="0" w:line="480" w:lineRule="exact"/>
        <w:ind w:hanging="567"/>
        <w:contextualSpacing/>
        <w:rPr>
          <w:rFonts w:asciiTheme="majorBidi" w:hAnsiTheme="majorBidi" w:cstheme="majorBidi"/>
          <w:sz w:val="24"/>
          <w:szCs w:val="24"/>
          <w:lang w:val="en-GB"/>
        </w:rPr>
      </w:pPr>
    </w:p>
    <w:sectPr w:rsidR="00583955" w:rsidRPr="00AF5753" w:rsidSect="0028137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461C" w14:textId="77777777" w:rsidR="00AA3B1D" w:rsidRDefault="00AA3B1D" w:rsidP="0008720C">
      <w:pPr>
        <w:spacing w:after="0" w:line="240" w:lineRule="auto"/>
      </w:pPr>
      <w:r>
        <w:separator/>
      </w:r>
    </w:p>
  </w:endnote>
  <w:endnote w:type="continuationSeparator" w:id="0">
    <w:p w14:paraId="7E8E9282" w14:textId="77777777" w:rsidR="00AA3B1D" w:rsidRDefault="00AA3B1D" w:rsidP="0008720C">
      <w:pPr>
        <w:spacing w:after="0" w:line="240" w:lineRule="auto"/>
      </w:pPr>
      <w:r>
        <w:continuationSeparator/>
      </w:r>
    </w:p>
  </w:endnote>
  <w:endnote w:type="continuationNotice" w:id="1">
    <w:p w14:paraId="53B3380E" w14:textId="77777777" w:rsidR="00AA3B1D" w:rsidRDefault="00AA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1886" w14:textId="77777777" w:rsidR="00AA3B1D" w:rsidRDefault="00AA3B1D" w:rsidP="0008720C">
      <w:pPr>
        <w:spacing w:after="0" w:line="240" w:lineRule="auto"/>
      </w:pPr>
      <w:r>
        <w:separator/>
      </w:r>
    </w:p>
  </w:footnote>
  <w:footnote w:type="continuationSeparator" w:id="0">
    <w:p w14:paraId="3A975034" w14:textId="77777777" w:rsidR="00AA3B1D" w:rsidRDefault="00AA3B1D" w:rsidP="0008720C">
      <w:pPr>
        <w:spacing w:after="0" w:line="240" w:lineRule="auto"/>
      </w:pPr>
      <w:r>
        <w:continuationSeparator/>
      </w:r>
    </w:p>
  </w:footnote>
  <w:footnote w:type="continuationNotice" w:id="1">
    <w:p w14:paraId="6A863891" w14:textId="77777777" w:rsidR="00AA3B1D" w:rsidRDefault="00AA3B1D">
      <w:pPr>
        <w:spacing w:after="0" w:line="240" w:lineRule="auto"/>
      </w:pPr>
    </w:p>
  </w:footnote>
  <w:footnote w:id="2">
    <w:p w14:paraId="36FA231C" w14:textId="6053F5D1" w:rsidR="00552FDB" w:rsidRPr="005F16DA" w:rsidRDefault="00552FDB">
      <w:pPr>
        <w:pStyle w:val="FootnoteText"/>
        <w:rPr>
          <w:sz w:val="22"/>
          <w:szCs w:val="22"/>
          <w:lang w:val="en-GB"/>
        </w:rPr>
      </w:pPr>
      <w:r w:rsidRPr="005F16DA">
        <w:rPr>
          <w:rStyle w:val="FootnoteReference"/>
          <w:sz w:val="22"/>
          <w:szCs w:val="22"/>
          <w:lang w:val="en-GB"/>
        </w:rPr>
        <w:footnoteRef/>
      </w:r>
      <w:r w:rsidRPr="005F16DA">
        <w:rPr>
          <w:sz w:val="22"/>
          <w:szCs w:val="22"/>
          <w:lang w:val="en-GB"/>
        </w:rPr>
        <w:t xml:space="preserve"> </w:t>
      </w:r>
      <w:r w:rsidRPr="005F16DA">
        <w:rPr>
          <w:rFonts w:asciiTheme="majorBidi" w:hAnsiTheme="majorBidi" w:cstheme="majorBidi"/>
          <w:bCs/>
          <w:sz w:val="22"/>
          <w:szCs w:val="22"/>
          <w:lang w:val="en-GB"/>
        </w:rPr>
        <w:t xml:space="preserve">We tested for differences in age, gender, educational profile, and tenure between supervisors who were paired with a follower and those who were not. </w:t>
      </w:r>
      <w:r w:rsidR="00E65877">
        <w:rPr>
          <w:rFonts w:asciiTheme="majorBidi" w:hAnsiTheme="majorBidi" w:cstheme="majorBidi"/>
          <w:bCs/>
          <w:sz w:val="22"/>
          <w:szCs w:val="22"/>
          <w:lang w:val="en-GB"/>
        </w:rPr>
        <w:t>We found n</w:t>
      </w:r>
      <w:r w:rsidRPr="005F16DA">
        <w:rPr>
          <w:rFonts w:asciiTheme="majorBidi" w:hAnsiTheme="majorBidi" w:cstheme="majorBidi"/>
          <w:bCs/>
          <w:sz w:val="22"/>
          <w:szCs w:val="22"/>
          <w:lang w:val="en-GB"/>
        </w:rPr>
        <w:t>o differences</w:t>
      </w:r>
      <w:r>
        <w:rPr>
          <w:rFonts w:asciiTheme="majorBidi" w:hAnsiTheme="majorBidi" w:cstheme="majorBidi"/>
          <w:bCs/>
          <w:sz w:val="22"/>
          <w:szCs w:val="22"/>
          <w:lang w:val="en-GB"/>
        </w:rPr>
        <w:t xml:space="preserve"> </w:t>
      </w:r>
      <w:r w:rsidRPr="005F16DA">
        <w:rPr>
          <w:rFonts w:asciiTheme="majorBidi" w:hAnsiTheme="majorBidi" w:cstheme="majorBidi"/>
          <w:bCs/>
          <w:sz w:val="22"/>
          <w:szCs w:val="22"/>
          <w:lang w:val="en-GB"/>
        </w:rPr>
        <w:t>(</w:t>
      </w:r>
      <w:r w:rsidRPr="005F16DA">
        <w:rPr>
          <w:rFonts w:asciiTheme="majorBidi" w:hAnsiTheme="majorBidi" w:cstheme="majorBidi"/>
          <w:bCs/>
          <w:i/>
          <w:iCs/>
          <w:sz w:val="22"/>
          <w:szCs w:val="22"/>
          <w:lang w:val="en-GB"/>
        </w:rPr>
        <w:t>p</w:t>
      </w:r>
      <w:r w:rsidRPr="005F16DA">
        <w:rPr>
          <w:rFonts w:asciiTheme="majorBidi" w:hAnsiTheme="majorBidi" w:cstheme="majorBidi"/>
          <w:bCs/>
          <w:sz w:val="22"/>
          <w:szCs w:val="22"/>
          <w:lang w:val="en-GB"/>
        </w:rPr>
        <w:t>s &gt; .677).</w:t>
      </w:r>
    </w:p>
  </w:footnote>
  <w:footnote w:id="3">
    <w:p w14:paraId="0FD552C0" w14:textId="4905FFF0" w:rsidR="009749EC" w:rsidRPr="009749EC" w:rsidRDefault="009749EC">
      <w:pPr>
        <w:pStyle w:val="FootnoteText"/>
        <w:rPr>
          <w:rFonts w:ascii="Times New Roman" w:hAnsi="Times New Roman" w:cs="Times New Roman"/>
          <w:sz w:val="24"/>
          <w:szCs w:val="24"/>
          <w:lang w:val="en-GB"/>
        </w:rPr>
      </w:pPr>
      <w:r w:rsidRPr="009749EC">
        <w:rPr>
          <w:rStyle w:val="FootnoteReference"/>
          <w:rFonts w:ascii="Times New Roman" w:hAnsi="Times New Roman" w:cs="Times New Roman"/>
          <w:sz w:val="24"/>
          <w:szCs w:val="24"/>
        </w:rPr>
        <w:footnoteRef/>
      </w:r>
      <w:r w:rsidRPr="009749EC">
        <w:rPr>
          <w:rFonts w:ascii="Times New Roman" w:hAnsi="Times New Roman" w:cs="Times New Roman"/>
          <w:sz w:val="24"/>
          <w:szCs w:val="24"/>
        </w:rPr>
        <w:t xml:space="preserve"> </w:t>
      </w:r>
      <w:r w:rsidRPr="009749EC">
        <w:rPr>
          <w:rFonts w:ascii="Times New Roman" w:hAnsi="Times New Roman" w:cs="Times New Roman"/>
          <w:sz w:val="24"/>
          <w:szCs w:val="24"/>
          <w:lang w:val="en-GB"/>
        </w:rPr>
        <w:t xml:space="preserve">In this </w:t>
      </w:r>
      <w:r w:rsidR="00BF4BAD">
        <w:rPr>
          <w:rFonts w:ascii="Times New Roman" w:hAnsi="Times New Roman" w:cs="Times New Roman"/>
          <w:sz w:val="24"/>
          <w:szCs w:val="24"/>
          <w:lang w:val="en-GB"/>
        </w:rPr>
        <w:t>s</w:t>
      </w:r>
      <w:r>
        <w:rPr>
          <w:rFonts w:ascii="Times New Roman" w:hAnsi="Times New Roman" w:cs="Times New Roman"/>
          <w:sz w:val="24"/>
          <w:szCs w:val="24"/>
          <w:lang w:val="en-GB"/>
        </w:rPr>
        <w:t xml:space="preserve">tudy and </w:t>
      </w:r>
      <w:r w:rsidR="00BF4BAD">
        <w:rPr>
          <w:rFonts w:ascii="Times New Roman" w:hAnsi="Times New Roman" w:cs="Times New Roman"/>
          <w:sz w:val="24"/>
          <w:szCs w:val="24"/>
          <w:lang w:val="en-GB"/>
        </w:rPr>
        <w:t>Study 3</w:t>
      </w:r>
      <w:r w:rsidR="00321C30">
        <w:rPr>
          <w:rFonts w:ascii="Times New Roman" w:hAnsi="Times New Roman" w:cs="Times New Roman"/>
          <w:sz w:val="24"/>
          <w:szCs w:val="24"/>
          <w:lang w:val="en-GB"/>
        </w:rPr>
        <w:t>,</w:t>
      </w:r>
      <w:r w:rsidR="00BF4BAD">
        <w:rPr>
          <w:rFonts w:ascii="Times New Roman" w:hAnsi="Times New Roman" w:cs="Times New Roman"/>
          <w:sz w:val="24"/>
          <w:szCs w:val="24"/>
          <w:lang w:val="en-GB"/>
        </w:rPr>
        <w:t xml:space="preserve"> we tested for </w:t>
      </w:r>
      <w:r w:rsidR="003A1531">
        <w:rPr>
          <w:rFonts w:ascii="Times New Roman" w:hAnsi="Times New Roman" w:cs="Times New Roman"/>
          <w:sz w:val="24"/>
          <w:szCs w:val="24"/>
          <w:lang w:val="en-GB"/>
        </w:rPr>
        <w:t xml:space="preserve">common method variance </w:t>
      </w:r>
      <w:r w:rsidR="00BF4BAD">
        <w:rPr>
          <w:rFonts w:ascii="Times New Roman" w:hAnsi="Times New Roman" w:cs="Times New Roman"/>
          <w:sz w:val="24"/>
          <w:szCs w:val="24"/>
          <w:lang w:val="en-GB"/>
        </w:rPr>
        <w:t>(</w:t>
      </w:r>
      <w:r w:rsidR="00983AAD" w:rsidRPr="00983AAD">
        <w:rPr>
          <w:rFonts w:ascii="Times New Roman" w:hAnsi="Times New Roman" w:cs="Times New Roman"/>
          <w:sz w:val="24"/>
          <w:szCs w:val="24"/>
          <w:lang w:val="en-GB"/>
        </w:rPr>
        <w:t>Podsakoff</w:t>
      </w:r>
      <w:r w:rsidR="00983AAD">
        <w:rPr>
          <w:rFonts w:ascii="Times New Roman" w:hAnsi="Times New Roman" w:cs="Times New Roman"/>
          <w:sz w:val="24"/>
          <w:szCs w:val="24"/>
          <w:lang w:val="en-GB"/>
        </w:rPr>
        <w:t xml:space="preserve"> et al., </w:t>
      </w:r>
      <w:r w:rsidR="00983AAD" w:rsidRPr="00983AAD">
        <w:rPr>
          <w:rFonts w:ascii="Times New Roman" w:hAnsi="Times New Roman" w:cs="Times New Roman"/>
          <w:sz w:val="24"/>
          <w:szCs w:val="24"/>
          <w:lang w:val="en-GB"/>
        </w:rPr>
        <w:t>2003</w:t>
      </w:r>
      <w:r w:rsidR="00983AAD">
        <w:rPr>
          <w:rFonts w:ascii="Times New Roman" w:hAnsi="Times New Roman" w:cs="Times New Roman"/>
          <w:sz w:val="24"/>
          <w:szCs w:val="24"/>
          <w:lang w:val="en-GB"/>
        </w:rPr>
        <w:t xml:space="preserve">; </w:t>
      </w:r>
      <w:r w:rsidR="00BF4BAD">
        <w:rPr>
          <w:rFonts w:ascii="Times New Roman" w:hAnsi="Times New Roman" w:cs="Times New Roman"/>
          <w:sz w:val="24"/>
          <w:szCs w:val="24"/>
          <w:lang w:val="en-GB"/>
        </w:rPr>
        <w:t>Williams &amp; McGonagl</w:t>
      </w:r>
      <w:r w:rsidR="0062093B">
        <w:rPr>
          <w:rFonts w:ascii="Times New Roman" w:hAnsi="Times New Roman" w:cs="Times New Roman"/>
          <w:sz w:val="24"/>
          <w:szCs w:val="24"/>
          <w:lang w:val="en-GB"/>
        </w:rPr>
        <w:t>e, 2015</w:t>
      </w:r>
      <w:r w:rsidR="00BF4BAD">
        <w:rPr>
          <w:rFonts w:ascii="Times New Roman" w:hAnsi="Times New Roman" w:cs="Times New Roman"/>
          <w:sz w:val="24"/>
          <w:szCs w:val="24"/>
          <w:lang w:val="en-GB"/>
        </w:rPr>
        <w:t>). Although</w:t>
      </w:r>
      <w:r w:rsidR="004C2500">
        <w:rPr>
          <w:rFonts w:ascii="Times New Roman" w:hAnsi="Times New Roman" w:cs="Times New Roman"/>
          <w:sz w:val="24"/>
          <w:szCs w:val="24"/>
          <w:lang w:val="en-GB"/>
        </w:rPr>
        <w:t xml:space="preserve"> </w:t>
      </w:r>
      <w:r w:rsidR="00321C30">
        <w:rPr>
          <w:rFonts w:ascii="Times New Roman" w:hAnsi="Times New Roman" w:cs="Times New Roman"/>
          <w:sz w:val="24"/>
          <w:szCs w:val="24"/>
          <w:lang w:val="en-GB"/>
        </w:rPr>
        <w:t>we observed</w:t>
      </w:r>
      <w:r w:rsidR="0062093B">
        <w:rPr>
          <w:rFonts w:ascii="Times New Roman" w:hAnsi="Times New Roman" w:cs="Times New Roman"/>
          <w:sz w:val="24"/>
          <w:szCs w:val="24"/>
          <w:lang w:val="en-GB"/>
        </w:rPr>
        <w:t xml:space="preserve"> </w:t>
      </w:r>
      <w:r w:rsidR="003A1531">
        <w:rPr>
          <w:rFonts w:ascii="Times New Roman" w:hAnsi="Times New Roman" w:cs="Times New Roman"/>
          <w:sz w:val="24"/>
          <w:szCs w:val="24"/>
          <w:lang w:val="en-GB"/>
        </w:rPr>
        <w:t>common method variance</w:t>
      </w:r>
      <w:r w:rsidR="00321C30">
        <w:rPr>
          <w:rFonts w:ascii="Times New Roman" w:hAnsi="Times New Roman" w:cs="Times New Roman"/>
          <w:sz w:val="24"/>
          <w:szCs w:val="24"/>
          <w:lang w:val="en-GB"/>
        </w:rPr>
        <w:t>,</w:t>
      </w:r>
      <w:r w:rsidR="0062093B">
        <w:rPr>
          <w:rFonts w:ascii="Times New Roman" w:hAnsi="Times New Roman" w:cs="Times New Roman"/>
          <w:sz w:val="24"/>
          <w:szCs w:val="24"/>
          <w:lang w:val="en-GB"/>
        </w:rPr>
        <w:t xml:space="preserve"> there was no evidence that i</w:t>
      </w:r>
      <w:r w:rsidR="004D6855">
        <w:rPr>
          <w:rFonts w:ascii="Times New Roman" w:hAnsi="Times New Roman" w:cs="Times New Roman"/>
          <w:sz w:val="24"/>
          <w:szCs w:val="24"/>
          <w:lang w:val="en-GB"/>
        </w:rPr>
        <w:t>t</w:t>
      </w:r>
      <w:r w:rsidR="0062093B">
        <w:rPr>
          <w:rFonts w:ascii="Times New Roman" w:hAnsi="Times New Roman" w:cs="Times New Roman"/>
          <w:sz w:val="24"/>
          <w:szCs w:val="24"/>
          <w:lang w:val="en-GB"/>
        </w:rPr>
        <w:t xml:space="preserve"> influenced the associations between our variables. Statistical details </w:t>
      </w:r>
      <w:r w:rsidR="00610ACA">
        <w:rPr>
          <w:rFonts w:ascii="Times New Roman" w:hAnsi="Times New Roman" w:cs="Times New Roman"/>
          <w:sz w:val="24"/>
          <w:szCs w:val="24"/>
          <w:lang w:val="en-GB"/>
        </w:rPr>
        <w:t xml:space="preserve">and code </w:t>
      </w:r>
      <w:r w:rsidR="0062093B">
        <w:rPr>
          <w:rFonts w:ascii="Times New Roman" w:hAnsi="Times New Roman" w:cs="Times New Roman"/>
          <w:sz w:val="24"/>
          <w:szCs w:val="24"/>
          <w:lang w:val="en-GB"/>
        </w:rPr>
        <w:t>are available upon request from the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822931"/>
      <w:docPartObj>
        <w:docPartGallery w:val="Page Numbers (Top of Page)"/>
        <w:docPartUnique/>
      </w:docPartObj>
    </w:sdtPr>
    <w:sdtEndPr>
      <w:rPr>
        <w:rStyle w:val="PageNumber"/>
      </w:rPr>
    </w:sdtEndPr>
    <w:sdtContent>
      <w:p w14:paraId="1AD1D4D6" w14:textId="77777777" w:rsidR="00BE7F73" w:rsidRDefault="00BE7F73" w:rsidP="00DD78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DEE71C" w14:textId="77777777" w:rsidR="00BE7F73" w:rsidRDefault="00BE7F73" w:rsidP="004057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0046138"/>
      <w:docPartObj>
        <w:docPartGallery w:val="Page Numbers (Top of Page)"/>
        <w:docPartUnique/>
      </w:docPartObj>
    </w:sdtPr>
    <w:sdtEndPr>
      <w:rPr>
        <w:rStyle w:val="PageNumber"/>
        <w:rFonts w:ascii="Times New Roman" w:hAnsi="Times New Roman" w:cs="Times New Roman"/>
        <w:sz w:val="24"/>
        <w:szCs w:val="24"/>
      </w:rPr>
    </w:sdtEndPr>
    <w:sdtContent>
      <w:p w14:paraId="05D5EC4C" w14:textId="77777777" w:rsidR="00BE7F73" w:rsidRDefault="00BE7F73" w:rsidP="00DD7877">
        <w:pPr>
          <w:pStyle w:val="Header"/>
          <w:framePr w:wrap="none" w:vAnchor="text" w:hAnchor="margin" w:xAlign="right" w:y="1"/>
          <w:rPr>
            <w:rStyle w:val="PageNumber"/>
          </w:rPr>
        </w:pPr>
        <w:r w:rsidRPr="00FA68A5">
          <w:rPr>
            <w:rStyle w:val="PageNumber"/>
            <w:rFonts w:ascii="Times New Roman" w:hAnsi="Times New Roman" w:cs="Times New Roman"/>
            <w:sz w:val="24"/>
            <w:szCs w:val="24"/>
          </w:rPr>
          <w:fldChar w:fldCharType="begin"/>
        </w:r>
        <w:r w:rsidRPr="00224A59">
          <w:rPr>
            <w:rStyle w:val="PageNumber"/>
            <w:rFonts w:ascii="Times New Roman" w:hAnsi="Times New Roman" w:cs="Times New Roman"/>
            <w:sz w:val="24"/>
            <w:szCs w:val="24"/>
          </w:rPr>
          <w:instrText xml:space="preserve"> PAGE </w:instrText>
        </w:r>
        <w:r w:rsidRPr="00FA68A5">
          <w:rPr>
            <w:rStyle w:val="PageNumber"/>
            <w:rFonts w:ascii="Times New Roman" w:hAnsi="Times New Roman" w:cs="Times New Roman"/>
            <w:sz w:val="24"/>
            <w:szCs w:val="24"/>
          </w:rPr>
          <w:fldChar w:fldCharType="separate"/>
        </w:r>
        <w:r w:rsidRPr="00224A59">
          <w:rPr>
            <w:rStyle w:val="PageNumber"/>
            <w:rFonts w:ascii="Times New Roman" w:hAnsi="Times New Roman" w:cs="Times New Roman"/>
            <w:noProof/>
            <w:sz w:val="24"/>
            <w:szCs w:val="24"/>
          </w:rPr>
          <w:t>31</w:t>
        </w:r>
        <w:r w:rsidRPr="00FA68A5">
          <w:rPr>
            <w:rStyle w:val="PageNumber"/>
            <w:rFonts w:ascii="Times New Roman" w:hAnsi="Times New Roman" w:cs="Times New Roman"/>
            <w:sz w:val="24"/>
            <w:szCs w:val="24"/>
          </w:rPr>
          <w:fldChar w:fldCharType="end"/>
        </w:r>
      </w:p>
    </w:sdtContent>
  </w:sdt>
  <w:sdt>
    <w:sdtPr>
      <w:rPr>
        <w:rFonts w:asciiTheme="majorBidi" w:hAnsiTheme="majorBidi" w:cstheme="majorBidi"/>
        <w:sz w:val="24"/>
        <w:szCs w:val="24"/>
      </w:rPr>
      <w:id w:val="2006091321"/>
      <w:docPartObj>
        <w:docPartGallery w:val="Page Numbers (Top of Page)"/>
        <w:docPartUnique/>
      </w:docPartObj>
    </w:sdtPr>
    <w:sdtEndPr>
      <w:rPr>
        <w:noProof/>
      </w:rPr>
    </w:sdtEndPr>
    <w:sdtContent>
      <w:p w14:paraId="7AD6CA77" w14:textId="4A3A1CF1" w:rsidR="00BE7F73" w:rsidRPr="00D65DCA" w:rsidRDefault="00367095" w:rsidP="00FA68A5">
        <w:pPr>
          <w:pStyle w:val="Header"/>
          <w:ind w:right="360"/>
          <w:rPr>
            <w:rFonts w:asciiTheme="majorBidi" w:hAnsiTheme="majorBidi" w:cstheme="majorBidi"/>
            <w:sz w:val="24"/>
            <w:szCs w:val="24"/>
          </w:rPr>
        </w:pPr>
        <w:r>
          <w:rPr>
            <w:rFonts w:asciiTheme="majorBidi" w:hAnsiTheme="majorBidi" w:cstheme="majorBidi"/>
            <w:sz w:val="24"/>
            <w:szCs w:val="24"/>
          </w:rPr>
          <w:t xml:space="preserve">ORGANISATIONAL </w:t>
        </w:r>
        <w:r w:rsidR="00BE7F73" w:rsidRPr="00954494">
          <w:rPr>
            <w:rFonts w:asciiTheme="majorBidi" w:hAnsiTheme="majorBidi" w:cstheme="majorBidi"/>
            <w:sz w:val="24"/>
            <w:szCs w:val="24"/>
          </w:rPr>
          <w:t>NOSTALGIA</w:t>
        </w:r>
        <w:r w:rsidR="00BE7F73">
          <w:rPr>
            <w:rFonts w:asciiTheme="majorBidi" w:hAnsiTheme="majorBidi" w:cstheme="majorBidi"/>
            <w:sz w:val="24"/>
            <w:szCs w:val="24"/>
          </w:rPr>
          <w:tab/>
        </w:r>
        <w:r w:rsidR="00BE7F73" w:rsidRPr="00954494">
          <w:rPr>
            <w:rFonts w:asciiTheme="majorBidi" w:hAnsiTheme="majorBidi" w:cstheme="majorBidi"/>
            <w:sz w:val="24"/>
            <w:szCs w:val="24"/>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0148374"/>
      <w:docPartObj>
        <w:docPartGallery w:val="Page Numbers (Top of Page)"/>
        <w:docPartUnique/>
      </w:docPartObj>
    </w:sdtPr>
    <w:sdtEndPr>
      <w:rPr>
        <w:rStyle w:val="PageNumber"/>
      </w:rPr>
    </w:sdtEndPr>
    <w:sdtContent>
      <w:p w14:paraId="10FA76AE" w14:textId="65E28318" w:rsidR="00FA68A5" w:rsidRDefault="00FA68A5" w:rsidP="00DD78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6AC">
          <w:rPr>
            <w:rStyle w:val="PageNumber"/>
            <w:noProof/>
          </w:rPr>
          <w:t>1</w:t>
        </w:r>
        <w:r>
          <w:rPr>
            <w:rStyle w:val="PageNumber"/>
          </w:rPr>
          <w:fldChar w:fldCharType="end"/>
        </w:r>
      </w:p>
    </w:sdtContent>
  </w:sdt>
  <w:p w14:paraId="2BE5A976" w14:textId="77777777" w:rsidR="00FA68A5" w:rsidRDefault="00FA68A5" w:rsidP="004057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808054"/>
      <w:docPartObj>
        <w:docPartGallery w:val="Page Numbers (Top of Page)"/>
        <w:docPartUnique/>
      </w:docPartObj>
    </w:sdtPr>
    <w:sdtEndPr>
      <w:rPr>
        <w:rStyle w:val="PageNumber"/>
        <w:rFonts w:ascii="Times New Roman" w:hAnsi="Times New Roman" w:cs="Times New Roman"/>
        <w:sz w:val="24"/>
        <w:szCs w:val="24"/>
      </w:rPr>
    </w:sdtEndPr>
    <w:sdtContent>
      <w:p w14:paraId="149E00F1" w14:textId="7917665B" w:rsidR="00FA68A5" w:rsidRDefault="00FA68A5" w:rsidP="00DD7877">
        <w:pPr>
          <w:pStyle w:val="Header"/>
          <w:framePr w:wrap="none" w:vAnchor="text" w:hAnchor="margin" w:xAlign="right" w:y="1"/>
          <w:rPr>
            <w:rStyle w:val="PageNumber"/>
          </w:rPr>
        </w:pPr>
        <w:r w:rsidRPr="00FA68A5">
          <w:rPr>
            <w:rStyle w:val="PageNumber"/>
            <w:rFonts w:ascii="Times New Roman" w:hAnsi="Times New Roman" w:cs="Times New Roman"/>
            <w:sz w:val="24"/>
            <w:szCs w:val="24"/>
          </w:rPr>
          <w:fldChar w:fldCharType="begin"/>
        </w:r>
        <w:r w:rsidRPr="00224A59">
          <w:rPr>
            <w:rStyle w:val="PageNumber"/>
            <w:rFonts w:ascii="Times New Roman" w:hAnsi="Times New Roman" w:cs="Times New Roman"/>
            <w:sz w:val="24"/>
            <w:szCs w:val="24"/>
          </w:rPr>
          <w:instrText xml:space="preserve"> PAGE </w:instrText>
        </w:r>
        <w:r w:rsidRPr="00FA68A5">
          <w:rPr>
            <w:rStyle w:val="PageNumber"/>
            <w:rFonts w:ascii="Times New Roman" w:hAnsi="Times New Roman" w:cs="Times New Roman"/>
            <w:sz w:val="24"/>
            <w:szCs w:val="24"/>
          </w:rPr>
          <w:fldChar w:fldCharType="separate"/>
        </w:r>
        <w:r w:rsidRPr="00224A59">
          <w:rPr>
            <w:rStyle w:val="PageNumber"/>
            <w:rFonts w:ascii="Times New Roman" w:hAnsi="Times New Roman" w:cs="Times New Roman"/>
            <w:noProof/>
            <w:sz w:val="24"/>
            <w:szCs w:val="24"/>
          </w:rPr>
          <w:t>31</w:t>
        </w:r>
        <w:r w:rsidRPr="00FA68A5">
          <w:rPr>
            <w:rStyle w:val="PageNumber"/>
            <w:rFonts w:ascii="Times New Roman" w:hAnsi="Times New Roman" w:cs="Times New Roman"/>
            <w:sz w:val="24"/>
            <w:szCs w:val="24"/>
          </w:rPr>
          <w:fldChar w:fldCharType="end"/>
        </w:r>
      </w:p>
    </w:sdtContent>
  </w:sdt>
  <w:sdt>
    <w:sdtPr>
      <w:rPr>
        <w:rFonts w:asciiTheme="majorBidi" w:hAnsiTheme="majorBidi" w:cstheme="majorBidi"/>
        <w:sz w:val="24"/>
        <w:szCs w:val="24"/>
      </w:rPr>
      <w:id w:val="321238442"/>
      <w:docPartObj>
        <w:docPartGallery w:val="Page Numbers (Top of Page)"/>
        <w:docPartUnique/>
      </w:docPartObj>
    </w:sdtPr>
    <w:sdtEndPr>
      <w:rPr>
        <w:noProof/>
      </w:rPr>
    </w:sdtEndPr>
    <w:sdtContent>
      <w:p w14:paraId="30ECF334" w14:textId="48AD36D5" w:rsidR="00552FDB" w:rsidRPr="00D65DCA" w:rsidRDefault="00552FDB" w:rsidP="00FA68A5">
        <w:pPr>
          <w:pStyle w:val="Header"/>
          <w:ind w:right="360"/>
          <w:rPr>
            <w:rFonts w:asciiTheme="majorBidi" w:hAnsiTheme="majorBidi" w:cstheme="majorBidi"/>
            <w:sz w:val="24"/>
            <w:szCs w:val="24"/>
          </w:rPr>
        </w:pPr>
        <w:r w:rsidRPr="00954494">
          <w:rPr>
            <w:rFonts w:asciiTheme="majorBidi" w:hAnsiTheme="majorBidi" w:cstheme="majorBidi"/>
            <w:sz w:val="24"/>
            <w:szCs w:val="24"/>
          </w:rPr>
          <w:t>ORGANI</w:t>
        </w:r>
        <w:r w:rsidR="008E4692">
          <w:rPr>
            <w:rFonts w:asciiTheme="majorBidi" w:hAnsiTheme="majorBidi" w:cstheme="majorBidi"/>
            <w:sz w:val="24"/>
            <w:szCs w:val="24"/>
          </w:rPr>
          <w:t>S</w:t>
        </w:r>
        <w:r w:rsidRPr="00954494">
          <w:rPr>
            <w:rFonts w:asciiTheme="majorBidi" w:hAnsiTheme="majorBidi" w:cstheme="majorBidi"/>
            <w:sz w:val="24"/>
            <w:szCs w:val="24"/>
          </w:rPr>
          <w:t xml:space="preserve">ATIONAL NOSTALGIA </w:t>
        </w:r>
        <w:r>
          <w:rPr>
            <w:rFonts w:asciiTheme="majorBidi" w:hAnsiTheme="majorBidi" w:cstheme="majorBidi"/>
            <w:sz w:val="24"/>
            <w:szCs w:val="24"/>
          </w:rPr>
          <w:tab/>
        </w:r>
        <w:r w:rsidRPr="00954494">
          <w:rPr>
            <w:rFonts w:asciiTheme="majorBidi" w:hAnsiTheme="majorBidi" w:cstheme="majorBidi"/>
            <w:sz w:val="24"/>
            <w:szCs w:val="24"/>
          </w:rPr>
          <w:tab/>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1F19" w14:textId="77777777" w:rsidR="0036572E" w:rsidRPr="005D45F8" w:rsidRDefault="0036572E" w:rsidP="005D45F8">
    <w:pPr>
      <w:pStyle w:val="Header"/>
      <w:jc w:val="right"/>
      <w:rPr>
        <w:rFonts w:ascii="Times New Roman" w:hAnsi="Times New Roman" w:cs="Times New Roman"/>
        <w:sz w:val="24"/>
        <w:szCs w:val="24"/>
      </w:rPr>
    </w:pPr>
    <w:r>
      <w:rPr>
        <w:rFonts w:ascii="Times New Roman" w:hAnsi="Times New Roman" w:cs="Times New Roman"/>
        <w:sz w:val="24"/>
        <w:szCs w:val="24"/>
      </w:rPr>
      <w:t>SUPPORTING INFORMATION</w:t>
    </w:r>
    <w:r w:rsidRPr="005D45F8">
      <w:rPr>
        <w:rFonts w:ascii="Times New Roman" w:hAnsi="Times New Roman" w:cs="Times New Roman"/>
        <w:sz w:val="24"/>
        <w:szCs w:val="24"/>
      </w:rPr>
      <w:t>: “</w:t>
    </w:r>
    <w:r>
      <w:rPr>
        <w:rFonts w:ascii="Times New Roman" w:hAnsi="Times New Roman" w:cs="Times New Roman"/>
        <w:sz w:val="24"/>
        <w:szCs w:val="24"/>
      </w:rPr>
      <w:t>ORGANISATIONAL NOSTALGIA</w:t>
    </w:r>
    <w:r w:rsidRPr="005D45F8">
      <w:rPr>
        <w:rFonts w:ascii="Times New Roman" w:hAnsi="Times New Roman" w:cs="Times New Roman"/>
        <w:sz w:val="24"/>
        <w:szCs w:val="24"/>
      </w:rPr>
      <w:t>”</w:t>
    </w:r>
    <w:r w:rsidRPr="005D45F8">
      <w:rPr>
        <w:rFonts w:ascii="Times New Roman" w:hAnsi="Times New Roman" w:cs="Times New Roman"/>
        <w:sz w:val="24"/>
        <w:szCs w:val="24"/>
      </w:rPr>
      <w:tab/>
    </w:r>
    <w:sdt>
      <w:sdtPr>
        <w:rPr>
          <w:rFonts w:ascii="Times New Roman" w:hAnsi="Times New Roman" w:cs="Times New Roman"/>
          <w:sz w:val="24"/>
          <w:szCs w:val="24"/>
        </w:rPr>
        <w:id w:val="1205534739"/>
        <w:docPartObj>
          <w:docPartGallery w:val="Page Numbers (Top of Page)"/>
          <w:docPartUnique/>
        </w:docPartObj>
      </w:sdtPr>
      <w:sdtEndPr>
        <w:rPr>
          <w:noProof/>
        </w:rPr>
      </w:sdtEndPr>
      <w:sdtContent>
        <w:r w:rsidRPr="005D45F8">
          <w:rPr>
            <w:rFonts w:ascii="Times New Roman" w:hAnsi="Times New Roman" w:cs="Times New Roman"/>
            <w:sz w:val="24"/>
            <w:szCs w:val="24"/>
          </w:rPr>
          <w:fldChar w:fldCharType="begin"/>
        </w:r>
        <w:r w:rsidRPr="005D45F8">
          <w:rPr>
            <w:rFonts w:ascii="Times New Roman" w:hAnsi="Times New Roman" w:cs="Times New Roman"/>
            <w:sz w:val="24"/>
            <w:szCs w:val="24"/>
          </w:rPr>
          <w:instrText xml:space="preserve"> PAGE   \* MERGEFORMAT </w:instrText>
        </w:r>
        <w:r w:rsidRPr="005D45F8">
          <w:rPr>
            <w:rFonts w:ascii="Times New Roman" w:hAnsi="Times New Roman" w:cs="Times New Roman"/>
            <w:sz w:val="24"/>
            <w:szCs w:val="24"/>
          </w:rPr>
          <w:fldChar w:fldCharType="separate"/>
        </w:r>
        <w:r w:rsidRPr="005D45F8">
          <w:rPr>
            <w:rFonts w:ascii="Times New Roman" w:hAnsi="Times New Roman" w:cs="Times New Roman"/>
            <w:noProof/>
            <w:sz w:val="24"/>
            <w:szCs w:val="24"/>
          </w:rPr>
          <w:t>2</w:t>
        </w:r>
        <w:r w:rsidRPr="005D45F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1FC"/>
    <w:multiLevelType w:val="hybridMultilevel"/>
    <w:tmpl w:val="E272C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85321"/>
    <w:multiLevelType w:val="multilevel"/>
    <w:tmpl w:val="C9CC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B6412"/>
    <w:multiLevelType w:val="hybridMultilevel"/>
    <w:tmpl w:val="B334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F4A4F"/>
    <w:multiLevelType w:val="hybridMultilevel"/>
    <w:tmpl w:val="B2B687C8"/>
    <w:lvl w:ilvl="0" w:tplc="247C2070">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E755DF"/>
    <w:multiLevelType w:val="multilevel"/>
    <w:tmpl w:val="158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9511D"/>
    <w:multiLevelType w:val="hybridMultilevel"/>
    <w:tmpl w:val="117A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47591"/>
    <w:multiLevelType w:val="hybridMultilevel"/>
    <w:tmpl w:val="32566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3D58AD"/>
    <w:multiLevelType w:val="hybridMultilevel"/>
    <w:tmpl w:val="4D4E32C8"/>
    <w:lvl w:ilvl="0" w:tplc="0413000F">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BD7A65"/>
    <w:multiLevelType w:val="hybridMultilevel"/>
    <w:tmpl w:val="B0A8C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24485"/>
    <w:multiLevelType w:val="hybridMultilevel"/>
    <w:tmpl w:val="4238B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F718BA"/>
    <w:multiLevelType w:val="hybridMultilevel"/>
    <w:tmpl w:val="4EAE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76043"/>
    <w:multiLevelType w:val="hybridMultilevel"/>
    <w:tmpl w:val="961AF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D80DFD"/>
    <w:multiLevelType w:val="hybridMultilevel"/>
    <w:tmpl w:val="A7AA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6443E"/>
    <w:multiLevelType w:val="hybridMultilevel"/>
    <w:tmpl w:val="A5F89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899951">
    <w:abstractNumId w:val="14"/>
  </w:num>
  <w:num w:numId="2" w16cid:durableId="651983660">
    <w:abstractNumId w:val="2"/>
  </w:num>
  <w:num w:numId="3" w16cid:durableId="2043359172">
    <w:abstractNumId w:val="5"/>
  </w:num>
  <w:num w:numId="4" w16cid:durableId="1786460529">
    <w:abstractNumId w:val="8"/>
  </w:num>
  <w:num w:numId="5" w16cid:durableId="494296271">
    <w:abstractNumId w:val="13"/>
  </w:num>
  <w:num w:numId="6" w16cid:durableId="1207063578">
    <w:abstractNumId w:val="10"/>
  </w:num>
  <w:num w:numId="7" w16cid:durableId="71633206">
    <w:abstractNumId w:val="6"/>
  </w:num>
  <w:num w:numId="8" w16cid:durableId="2052923834">
    <w:abstractNumId w:val="11"/>
  </w:num>
  <w:num w:numId="9" w16cid:durableId="44372999">
    <w:abstractNumId w:val="7"/>
  </w:num>
  <w:num w:numId="10" w16cid:durableId="1046485961">
    <w:abstractNumId w:val="3"/>
  </w:num>
  <w:num w:numId="11" w16cid:durableId="1854612880">
    <w:abstractNumId w:val="0"/>
  </w:num>
  <w:num w:numId="12" w16cid:durableId="510723758">
    <w:abstractNumId w:val="1"/>
  </w:num>
  <w:num w:numId="13" w16cid:durableId="713457319">
    <w:abstractNumId w:val="12"/>
  </w:num>
  <w:num w:numId="14" w16cid:durableId="1016351793">
    <w:abstractNumId w:val="4"/>
  </w:num>
  <w:num w:numId="15" w16cid:durableId="1370957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es-ES_tradnl" w:vendorID="64" w:dllVersion="6" w:nlCheck="1" w:checkStyle="0"/>
  <w:activeWritingStyle w:appName="MSWord" w:lang="it-IT" w:vendorID="64" w:dllVersion="6" w:nlCheck="1" w:checkStyle="0"/>
  <w:activeWritingStyle w:appName="MSWord" w:lang="fr-FR" w:vendorID="64" w:dllVersion="0" w:nlCheck="1" w:checkStyle="0"/>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activeWritingStyle w:appName="MSWord" w:lang="en-AU" w:vendorID="64" w:dllVersion="6" w:nlCheck="1" w:checkStyle="1"/>
  <w:activeWritingStyle w:appName="MSWord" w:lang="en-AU"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7A"/>
    <w:rsid w:val="000001A1"/>
    <w:rsid w:val="00000C62"/>
    <w:rsid w:val="0000128F"/>
    <w:rsid w:val="000015BC"/>
    <w:rsid w:val="0000169C"/>
    <w:rsid w:val="00001CC5"/>
    <w:rsid w:val="00001E85"/>
    <w:rsid w:val="000024A4"/>
    <w:rsid w:val="000024D9"/>
    <w:rsid w:val="00002C0A"/>
    <w:rsid w:val="00002C9C"/>
    <w:rsid w:val="000030DF"/>
    <w:rsid w:val="00003128"/>
    <w:rsid w:val="000031CF"/>
    <w:rsid w:val="0000336E"/>
    <w:rsid w:val="0000375D"/>
    <w:rsid w:val="00003C5B"/>
    <w:rsid w:val="00003C90"/>
    <w:rsid w:val="00003FFA"/>
    <w:rsid w:val="000040AC"/>
    <w:rsid w:val="000040BB"/>
    <w:rsid w:val="0000423C"/>
    <w:rsid w:val="000044F8"/>
    <w:rsid w:val="000049A5"/>
    <w:rsid w:val="00004B52"/>
    <w:rsid w:val="00004BEF"/>
    <w:rsid w:val="000050A7"/>
    <w:rsid w:val="00005187"/>
    <w:rsid w:val="00005281"/>
    <w:rsid w:val="0000542D"/>
    <w:rsid w:val="000055CC"/>
    <w:rsid w:val="00005824"/>
    <w:rsid w:val="0000589E"/>
    <w:rsid w:val="00005985"/>
    <w:rsid w:val="00005A64"/>
    <w:rsid w:val="00005DE2"/>
    <w:rsid w:val="0000661C"/>
    <w:rsid w:val="00006691"/>
    <w:rsid w:val="00006702"/>
    <w:rsid w:val="00006827"/>
    <w:rsid w:val="00006F2B"/>
    <w:rsid w:val="00007096"/>
    <w:rsid w:val="000071AF"/>
    <w:rsid w:val="000072C4"/>
    <w:rsid w:val="000073BB"/>
    <w:rsid w:val="000075A4"/>
    <w:rsid w:val="000075E6"/>
    <w:rsid w:val="00007613"/>
    <w:rsid w:val="0000784A"/>
    <w:rsid w:val="000079CE"/>
    <w:rsid w:val="00007C2F"/>
    <w:rsid w:val="00007D5F"/>
    <w:rsid w:val="000103EE"/>
    <w:rsid w:val="00010825"/>
    <w:rsid w:val="00010915"/>
    <w:rsid w:val="00010B40"/>
    <w:rsid w:val="00010F19"/>
    <w:rsid w:val="0001112D"/>
    <w:rsid w:val="0001125F"/>
    <w:rsid w:val="0001129D"/>
    <w:rsid w:val="00011366"/>
    <w:rsid w:val="0001145C"/>
    <w:rsid w:val="00011520"/>
    <w:rsid w:val="000115E1"/>
    <w:rsid w:val="00011A99"/>
    <w:rsid w:val="00011CA7"/>
    <w:rsid w:val="00011D14"/>
    <w:rsid w:val="00011D62"/>
    <w:rsid w:val="00011E66"/>
    <w:rsid w:val="00011FE1"/>
    <w:rsid w:val="00012066"/>
    <w:rsid w:val="000120C2"/>
    <w:rsid w:val="000121E6"/>
    <w:rsid w:val="00012353"/>
    <w:rsid w:val="00012656"/>
    <w:rsid w:val="00012C72"/>
    <w:rsid w:val="00012D72"/>
    <w:rsid w:val="00013026"/>
    <w:rsid w:val="00013347"/>
    <w:rsid w:val="0001367F"/>
    <w:rsid w:val="0001377C"/>
    <w:rsid w:val="00013A7B"/>
    <w:rsid w:val="00013C3F"/>
    <w:rsid w:val="00013D36"/>
    <w:rsid w:val="00013F72"/>
    <w:rsid w:val="00014209"/>
    <w:rsid w:val="000144AA"/>
    <w:rsid w:val="00014717"/>
    <w:rsid w:val="0001479B"/>
    <w:rsid w:val="000148C5"/>
    <w:rsid w:val="00014C43"/>
    <w:rsid w:val="00014E4E"/>
    <w:rsid w:val="0001500A"/>
    <w:rsid w:val="000152C3"/>
    <w:rsid w:val="0001547A"/>
    <w:rsid w:val="000156FB"/>
    <w:rsid w:val="00015729"/>
    <w:rsid w:val="00015730"/>
    <w:rsid w:val="00015F7D"/>
    <w:rsid w:val="00016122"/>
    <w:rsid w:val="000164A7"/>
    <w:rsid w:val="000164F2"/>
    <w:rsid w:val="000165FC"/>
    <w:rsid w:val="000166FA"/>
    <w:rsid w:val="00016AAE"/>
    <w:rsid w:val="00016F49"/>
    <w:rsid w:val="00017007"/>
    <w:rsid w:val="0001719E"/>
    <w:rsid w:val="0001730A"/>
    <w:rsid w:val="0001775E"/>
    <w:rsid w:val="00017EEF"/>
    <w:rsid w:val="00017F74"/>
    <w:rsid w:val="00020336"/>
    <w:rsid w:val="000203BD"/>
    <w:rsid w:val="000203FD"/>
    <w:rsid w:val="00020581"/>
    <w:rsid w:val="000207CA"/>
    <w:rsid w:val="000208D4"/>
    <w:rsid w:val="00020BA5"/>
    <w:rsid w:val="00021525"/>
    <w:rsid w:val="00021720"/>
    <w:rsid w:val="0002186C"/>
    <w:rsid w:val="00021B97"/>
    <w:rsid w:val="00021C49"/>
    <w:rsid w:val="000224D7"/>
    <w:rsid w:val="000227E5"/>
    <w:rsid w:val="00022F42"/>
    <w:rsid w:val="0002308F"/>
    <w:rsid w:val="000230B7"/>
    <w:rsid w:val="00023111"/>
    <w:rsid w:val="000236F0"/>
    <w:rsid w:val="000237FA"/>
    <w:rsid w:val="00023B33"/>
    <w:rsid w:val="00023E30"/>
    <w:rsid w:val="0002461F"/>
    <w:rsid w:val="00024BAE"/>
    <w:rsid w:val="00025104"/>
    <w:rsid w:val="00025444"/>
    <w:rsid w:val="000254A8"/>
    <w:rsid w:val="000254A9"/>
    <w:rsid w:val="00025877"/>
    <w:rsid w:val="00025B41"/>
    <w:rsid w:val="00025D92"/>
    <w:rsid w:val="00025E82"/>
    <w:rsid w:val="00025EEC"/>
    <w:rsid w:val="00026378"/>
    <w:rsid w:val="0002682C"/>
    <w:rsid w:val="00026BEB"/>
    <w:rsid w:val="00026C3F"/>
    <w:rsid w:val="00027188"/>
    <w:rsid w:val="000271E0"/>
    <w:rsid w:val="000273D1"/>
    <w:rsid w:val="00027426"/>
    <w:rsid w:val="00027B05"/>
    <w:rsid w:val="00027B88"/>
    <w:rsid w:val="00027BC4"/>
    <w:rsid w:val="00027D8E"/>
    <w:rsid w:val="00027DF3"/>
    <w:rsid w:val="00027F45"/>
    <w:rsid w:val="00030098"/>
    <w:rsid w:val="0003023F"/>
    <w:rsid w:val="00030516"/>
    <w:rsid w:val="00030583"/>
    <w:rsid w:val="000306FD"/>
    <w:rsid w:val="00030D55"/>
    <w:rsid w:val="00031205"/>
    <w:rsid w:val="000314FD"/>
    <w:rsid w:val="00031641"/>
    <w:rsid w:val="00031654"/>
    <w:rsid w:val="00031C24"/>
    <w:rsid w:val="00031C8D"/>
    <w:rsid w:val="00031CCE"/>
    <w:rsid w:val="0003203E"/>
    <w:rsid w:val="00032388"/>
    <w:rsid w:val="00032CD4"/>
    <w:rsid w:val="000332BE"/>
    <w:rsid w:val="00033334"/>
    <w:rsid w:val="00033654"/>
    <w:rsid w:val="00033670"/>
    <w:rsid w:val="000336F0"/>
    <w:rsid w:val="00033722"/>
    <w:rsid w:val="00033C5A"/>
    <w:rsid w:val="00033CF2"/>
    <w:rsid w:val="00033F2E"/>
    <w:rsid w:val="00034516"/>
    <w:rsid w:val="000345A8"/>
    <w:rsid w:val="000345E5"/>
    <w:rsid w:val="00034838"/>
    <w:rsid w:val="00034985"/>
    <w:rsid w:val="00034C57"/>
    <w:rsid w:val="00034D91"/>
    <w:rsid w:val="00034F35"/>
    <w:rsid w:val="00034FDC"/>
    <w:rsid w:val="00035187"/>
    <w:rsid w:val="000354E3"/>
    <w:rsid w:val="00035665"/>
    <w:rsid w:val="00035921"/>
    <w:rsid w:val="00035B37"/>
    <w:rsid w:val="00035C22"/>
    <w:rsid w:val="00035E5C"/>
    <w:rsid w:val="00035EE8"/>
    <w:rsid w:val="000361E0"/>
    <w:rsid w:val="000364C5"/>
    <w:rsid w:val="00036D4A"/>
    <w:rsid w:val="00036DAC"/>
    <w:rsid w:val="00036FAA"/>
    <w:rsid w:val="00037069"/>
    <w:rsid w:val="000370F4"/>
    <w:rsid w:val="0003730F"/>
    <w:rsid w:val="000373C0"/>
    <w:rsid w:val="000374FF"/>
    <w:rsid w:val="00037679"/>
    <w:rsid w:val="000376CE"/>
    <w:rsid w:val="000377BF"/>
    <w:rsid w:val="00037820"/>
    <w:rsid w:val="0003783E"/>
    <w:rsid w:val="00037B0A"/>
    <w:rsid w:val="00037DA2"/>
    <w:rsid w:val="00037F6D"/>
    <w:rsid w:val="000400AE"/>
    <w:rsid w:val="000405B1"/>
    <w:rsid w:val="00040636"/>
    <w:rsid w:val="00040736"/>
    <w:rsid w:val="00040A89"/>
    <w:rsid w:val="00040B37"/>
    <w:rsid w:val="00040E0E"/>
    <w:rsid w:val="00040F5E"/>
    <w:rsid w:val="000410A2"/>
    <w:rsid w:val="00041388"/>
    <w:rsid w:val="00041995"/>
    <w:rsid w:val="00041DA1"/>
    <w:rsid w:val="0004206B"/>
    <w:rsid w:val="000421CC"/>
    <w:rsid w:val="00042A00"/>
    <w:rsid w:val="00042A0D"/>
    <w:rsid w:val="00042E29"/>
    <w:rsid w:val="000431AC"/>
    <w:rsid w:val="00043308"/>
    <w:rsid w:val="0004343E"/>
    <w:rsid w:val="0004394C"/>
    <w:rsid w:val="00043A2C"/>
    <w:rsid w:val="00043BF6"/>
    <w:rsid w:val="00043D9C"/>
    <w:rsid w:val="00043E81"/>
    <w:rsid w:val="000440FC"/>
    <w:rsid w:val="000441A8"/>
    <w:rsid w:val="000441FB"/>
    <w:rsid w:val="0004465D"/>
    <w:rsid w:val="00044B79"/>
    <w:rsid w:val="00044CEC"/>
    <w:rsid w:val="00044D60"/>
    <w:rsid w:val="00044D93"/>
    <w:rsid w:val="00044EAA"/>
    <w:rsid w:val="00045169"/>
    <w:rsid w:val="000451DE"/>
    <w:rsid w:val="00045AF7"/>
    <w:rsid w:val="00045B0C"/>
    <w:rsid w:val="00046572"/>
    <w:rsid w:val="00046A45"/>
    <w:rsid w:val="00046A98"/>
    <w:rsid w:val="00046B04"/>
    <w:rsid w:val="00047F57"/>
    <w:rsid w:val="00050040"/>
    <w:rsid w:val="00050251"/>
    <w:rsid w:val="000502B7"/>
    <w:rsid w:val="000504E2"/>
    <w:rsid w:val="00050509"/>
    <w:rsid w:val="000508B2"/>
    <w:rsid w:val="000509B5"/>
    <w:rsid w:val="00050C00"/>
    <w:rsid w:val="00050C2B"/>
    <w:rsid w:val="00050EB8"/>
    <w:rsid w:val="0005165B"/>
    <w:rsid w:val="00051DB0"/>
    <w:rsid w:val="00051DF6"/>
    <w:rsid w:val="00051F8F"/>
    <w:rsid w:val="00052280"/>
    <w:rsid w:val="000523FF"/>
    <w:rsid w:val="000525EF"/>
    <w:rsid w:val="0005278B"/>
    <w:rsid w:val="000529E7"/>
    <w:rsid w:val="00053501"/>
    <w:rsid w:val="00053609"/>
    <w:rsid w:val="00053626"/>
    <w:rsid w:val="0005370D"/>
    <w:rsid w:val="00053752"/>
    <w:rsid w:val="000537C1"/>
    <w:rsid w:val="00053B74"/>
    <w:rsid w:val="00053E45"/>
    <w:rsid w:val="000543D2"/>
    <w:rsid w:val="000545F8"/>
    <w:rsid w:val="0005466F"/>
    <w:rsid w:val="00054B1F"/>
    <w:rsid w:val="00054C5E"/>
    <w:rsid w:val="00055096"/>
    <w:rsid w:val="000553CB"/>
    <w:rsid w:val="0005549C"/>
    <w:rsid w:val="00055901"/>
    <w:rsid w:val="000559C5"/>
    <w:rsid w:val="000559FB"/>
    <w:rsid w:val="00056037"/>
    <w:rsid w:val="000562DC"/>
    <w:rsid w:val="00056382"/>
    <w:rsid w:val="00056656"/>
    <w:rsid w:val="00056C5F"/>
    <w:rsid w:val="00056D78"/>
    <w:rsid w:val="00056DBA"/>
    <w:rsid w:val="00056F67"/>
    <w:rsid w:val="0005702C"/>
    <w:rsid w:val="0005725A"/>
    <w:rsid w:val="00057476"/>
    <w:rsid w:val="000574BB"/>
    <w:rsid w:val="0005772B"/>
    <w:rsid w:val="0005787D"/>
    <w:rsid w:val="00057AB0"/>
    <w:rsid w:val="00057CC9"/>
    <w:rsid w:val="000600A0"/>
    <w:rsid w:val="00060455"/>
    <w:rsid w:val="000605E2"/>
    <w:rsid w:val="00060684"/>
    <w:rsid w:val="000606D2"/>
    <w:rsid w:val="00060CAD"/>
    <w:rsid w:val="00060DE0"/>
    <w:rsid w:val="00061145"/>
    <w:rsid w:val="00061879"/>
    <w:rsid w:val="00061C10"/>
    <w:rsid w:val="00061CD4"/>
    <w:rsid w:val="00061D17"/>
    <w:rsid w:val="00061DAF"/>
    <w:rsid w:val="00061F0F"/>
    <w:rsid w:val="00061F6B"/>
    <w:rsid w:val="000621AC"/>
    <w:rsid w:val="0006235B"/>
    <w:rsid w:val="00062CD8"/>
    <w:rsid w:val="00062D86"/>
    <w:rsid w:val="00062F2B"/>
    <w:rsid w:val="00062F30"/>
    <w:rsid w:val="00062F77"/>
    <w:rsid w:val="000633CE"/>
    <w:rsid w:val="00063532"/>
    <w:rsid w:val="0006359F"/>
    <w:rsid w:val="000635E1"/>
    <w:rsid w:val="00063675"/>
    <w:rsid w:val="000636E2"/>
    <w:rsid w:val="00063708"/>
    <w:rsid w:val="00063F7E"/>
    <w:rsid w:val="000640E7"/>
    <w:rsid w:val="00064163"/>
    <w:rsid w:val="00064502"/>
    <w:rsid w:val="00064943"/>
    <w:rsid w:val="00064BAB"/>
    <w:rsid w:val="00064E5D"/>
    <w:rsid w:val="00064FBC"/>
    <w:rsid w:val="00065150"/>
    <w:rsid w:val="000651FA"/>
    <w:rsid w:val="00065284"/>
    <w:rsid w:val="00065397"/>
    <w:rsid w:val="00065594"/>
    <w:rsid w:val="000659E2"/>
    <w:rsid w:val="00066062"/>
    <w:rsid w:val="00066953"/>
    <w:rsid w:val="00066C19"/>
    <w:rsid w:val="00066D69"/>
    <w:rsid w:val="00067061"/>
    <w:rsid w:val="0006716F"/>
    <w:rsid w:val="0006731D"/>
    <w:rsid w:val="00067332"/>
    <w:rsid w:val="0006756F"/>
    <w:rsid w:val="0006781B"/>
    <w:rsid w:val="0006783C"/>
    <w:rsid w:val="00067FF7"/>
    <w:rsid w:val="000700A1"/>
    <w:rsid w:val="000702C5"/>
    <w:rsid w:val="000705CE"/>
    <w:rsid w:val="00070CA7"/>
    <w:rsid w:val="00070F68"/>
    <w:rsid w:val="00070F6E"/>
    <w:rsid w:val="0007113D"/>
    <w:rsid w:val="00071194"/>
    <w:rsid w:val="00071399"/>
    <w:rsid w:val="000714CC"/>
    <w:rsid w:val="00071761"/>
    <w:rsid w:val="00071CCD"/>
    <w:rsid w:val="0007226D"/>
    <w:rsid w:val="000728D3"/>
    <w:rsid w:val="00072AE7"/>
    <w:rsid w:val="0007301A"/>
    <w:rsid w:val="000732BB"/>
    <w:rsid w:val="0007344D"/>
    <w:rsid w:val="00073705"/>
    <w:rsid w:val="000738E5"/>
    <w:rsid w:val="00073D5E"/>
    <w:rsid w:val="00073DB7"/>
    <w:rsid w:val="00074239"/>
    <w:rsid w:val="00074496"/>
    <w:rsid w:val="00074546"/>
    <w:rsid w:val="000745BC"/>
    <w:rsid w:val="0007461F"/>
    <w:rsid w:val="000746AE"/>
    <w:rsid w:val="000747C4"/>
    <w:rsid w:val="000749AA"/>
    <w:rsid w:val="00074FCC"/>
    <w:rsid w:val="0007546C"/>
    <w:rsid w:val="00075BEA"/>
    <w:rsid w:val="00075D2F"/>
    <w:rsid w:val="000763BC"/>
    <w:rsid w:val="000765E4"/>
    <w:rsid w:val="00076652"/>
    <w:rsid w:val="00076B71"/>
    <w:rsid w:val="00076C13"/>
    <w:rsid w:val="00076D6D"/>
    <w:rsid w:val="00076FEE"/>
    <w:rsid w:val="000770C9"/>
    <w:rsid w:val="000772B6"/>
    <w:rsid w:val="0007735F"/>
    <w:rsid w:val="0007746B"/>
    <w:rsid w:val="0007796D"/>
    <w:rsid w:val="000779B1"/>
    <w:rsid w:val="00077EDC"/>
    <w:rsid w:val="00077EE7"/>
    <w:rsid w:val="00080093"/>
    <w:rsid w:val="00080125"/>
    <w:rsid w:val="000801DB"/>
    <w:rsid w:val="0008063E"/>
    <w:rsid w:val="000808DC"/>
    <w:rsid w:val="00081045"/>
    <w:rsid w:val="00081140"/>
    <w:rsid w:val="000813B7"/>
    <w:rsid w:val="000814F8"/>
    <w:rsid w:val="00081B8B"/>
    <w:rsid w:val="000821C2"/>
    <w:rsid w:val="0008229B"/>
    <w:rsid w:val="00082571"/>
    <w:rsid w:val="0008288F"/>
    <w:rsid w:val="00082AC0"/>
    <w:rsid w:val="00082B0A"/>
    <w:rsid w:val="00082E65"/>
    <w:rsid w:val="000831CB"/>
    <w:rsid w:val="00083DD7"/>
    <w:rsid w:val="00083EBA"/>
    <w:rsid w:val="00083FB8"/>
    <w:rsid w:val="00084069"/>
    <w:rsid w:val="0008415E"/>
    <w:rsid w:val="0008416C"/>
    <w:rsid w:val="000843D1"/>
    <w:rsid w:val="000844FB"/>
    <w:rsid w:val="00084557"/>
    <w:rsid w:val="000845E5"/>
    <w:rsid w:val="000849E3"/>
    <w:rsid w:val="00084A02"/>
    <w:rsid w:val="00084BE0"/>
    <w:rsid w:val="00085678"/>
    <w:rsid w:val="000857AE"/>
    <w:rsid w:val="00085A4F"/>
    <w:rsid w:val="00085B61"/>
    <w:rsid w:val="0008614C"/>
    <w:rsid w:val="00086155"/>
    <w:rsid w:val="00086541"/>
    <w:rsid w:val="000866F7"/>
    <w:rsid w:val="00086884"/>
    <w:rsid w:val="000869BD"/>
    <w:rsid w:val="00086A39"/>
    <w:rsid w:val="00087134"/>
    <w:rsid w:val="0008720C"/>
    <w:rsid w:val="0008769A"/>
    <w:rsid w:val="00087A24"/>
    <w:rsid w:val="00087FDF"/>
    <w:rsid w:val="00090147"/>
    <w:rsid w:val="00090325"/>
    <w:rsid w:val="000908BF"/>
    <w:rsid w:val="00090ACE"/>
    <w:rsid w:val="00090F80"/>
    <w:rsid w:val="00090FBD"/>
    <w:rsid w:val="000910DF"/>
    <w:rsid w:val="00091259"/>
    <w:rsid w:val="000914C9"/>
    <w:rsid w:val="000915D9"/>
    <w:rsid w:val="0009162E"/>
    <w:rsid w:val="00091896"/>
    <w:rsid w:val="00091C75"/>
    <w:rsid w:val="00092143"/>
    <w:rsid w:val="00092295"/>
    <w:rsid w:val="000924E2"/>
    <w:rsid w:val="000929CB"/>
    <w:rsid w:val="00092B0A"/>
    <w:rsid w:val="00092CCE"/>
    <w:rsid w:val="00092CDB"/>
    <w:rsid w:val="00093661"/>
    <w:rsid w:val="000936BD"/>
    <w:rsid w:val="000937AB"/>
    <w:rsid w:val="0009388A"/>
    <w:rsid w:val="00093940"/>
    <w:rsid w:val="000939B6"/>
    <w:rsid w:val="00093BB2"/>
    <w:rsid w:val="00093D8A"/>
    <w:rsid w:val="00094009"/>
    <w:rsid w:val="0009402A"/>
    <w:rsid w:val="000942BB"/>
    <w:rsid w:val="00094754"/>
    <w:rsid w:val="00094B7B"/>
    <w:rsid w:val="00094D1E"/>
    <w:rsid w:val="00094E13"/>
    <w:rsid w:val="00095089"/>
    <w:rsid w:val="00095431"/>
    <w:rsid w:val="00095702"/>
    <w:rsid w:val="00095B46"/>
    <w:rsid w:val="00095C1A"/>
    <w:rsid w:val="00095D13"/>
    <w:rsid w:val="0009627B"/>
    <w:rsid w:val="0009697D"/>
    <w:rsid w:val="00096C6A"/>
    <w:rsid w:val="00096D6C"/>
    <w:rsid w:val="00096F84"/>
    <w:rsid w:val="00097259"/>
    <w:rsid w:val="000974D9"/>
    <w:rsid w:val="00097571"/>
    <w:rsid w:val="0009758C"/>
    <w:rsid w:val="00097706"/>
    <w:rsid w:val="00097946"/>
    <w:rsid w:val="00097E90"/>
    <w:rsid w:val="000A0154"/>
    <w:rsid w:val="000A0453"/>
    <w:rsid w:val="000A04D2"/>
    <w:rsid w:val="000A0B38"/>
    <w:rsid w:val="000A0CFC"/>
    <w:rsid w:val="000A18D5"/>
    <w:rsid w:val="000A1B07"/>
    <w:rsid w:val="000A1D54"/>
    <w:rsid w:val="000A20E3"/>
    <w:rsid w:val="000A2331"/>
    <w:rsid w:val="000A2373"/>
    <w:rsid w:val="000A2553"/>
    <w:rsid w:val="000A258E"/>
    <w:rsid w:val="000A2675"/>
    <w:rsid w:val="000A27D3"/>
    <w:rsid w:val="000A2803"/>
    <w:rsid w:val="000A2BB1"/>
    <w:rsid w:val="000A2D0F"/>
    <w:rsid w:val="000A2E79"/>
    <w:rsid w:val="000A3183"/>
    <w:rsid w:val="000A3294"/>
    <w:rsid w:val="000A32AE"/>
    <w:rsid w:val="000A339B"/>
    <w:rsid w:val="000A3791"/>
    <w:rsid w:val="000A3B1F"/>
    <w:rsid w:val="000A3DF9"/>
    <w:rsid w:val="000A3E42"/>
    <w:rsid w:val="000A40B9"/>
    <w:rsid w:val="000A433A"/>
    <w:rsid w:val="000A43EF"/>
    <w:rsid w:val="000A44F8"/>
    <w:rsid w:val="000A46C8"/>
    <w:rsid w:val="000A48E4"/>
    <w:rsid w:val="000A49E8"/>
    <w:rsid w:val="000A49F2"/>
    <w:rsid w:val="000A4ACE"/>
    <w:rsid w:val="000A4E94"/>
    <w:rsid w:val="000A4EEA"/>
    <w:rsid w:val="000A5291"/>
    <w:rsid w:val="000A542F"/>
    <w:rsid w:val="000A60E0"/>
    <w:rsid w:val="000A6514"/>
    <w:rsid w:val="000A6864"/>
    <w:rsid w:val="000A6870"/>
    <w:rsid w:val="000A724B"/>
    <w:rsid w:val="000A72E1"/>
    <w:rsid w:val="000A7306"/>
    <w:rsid w:val="000A73B5"/>
    <w:rsid w:val="000A7862"/>
    <w:rsid w:val="000A78A7"/>
    <w:rsid w:val="000A7B87"/>
    <w:rsid w:val="000A7FA5"/>
    <w:rsid w:val="000B02F6"/>
    <w:rsid w:val="000B0318"/>
    <w:rsid w:val="000B0AAA"/>
    <w:rsid w:val="000B0C68"/>
    <w:rsid w:val="000B0EB7"/>
    <w:rsid w:val="000B1236"/>
    <w:rsid w:val="000B12CE"/>
    <w:rsid w:val="000B1375"/>
    <w:rsid w:val="000B18C2"/>
    <w:rsid w:val="000B18DE"/>
    <w:rsid w:val="000B1941"/>
    <w:rsid w:val="000B1C91"/>
    <w:rsid w:val="000B1EC8"/>
    <w:rsid w:val="000B1F22"/>
    <w:rsid w:val="000B245E"/>
    <w:rsid w:val="000B28F2"/>
    <w:rsid w:val="000B2980"/>
    <w:rsid w:val="000B3212"/>
    <w:rsid w:val="000B34D8"/>
    <w:rsid w:val="000B3DE2"/>
    <w:rsid w:val="000B3EC9"/>
    <w:rsid w:val="000B3EEA"/>
    <w:rsid w:val="000B4376"/>
    <w:rsid w:val="000B444B"/>
    <w:rsid w:val="000B4551"/>
    <w:rsid w:val="000B4840"/>
    <w:rsid w:val="000B4B4A"/>
    <w:rsid w:val="000B4E54"/>
    <w:rsid w:val="000B4E9F"/>
    <w:rsid w:val="000B4F02"/>
    <w:rsid w:val="000B5029"/>
    <w:rsid w:val="000B59BB"/>
    <w:rsid w:val="000B5AB6"/>
    <w:rsid w:val="000B5CCD"/>
    <w:rsid w:val="000B5CCF"/>
    <w:rsid w:val="000B5D16"/>
    <w:rsid w:val="000B5DF5"/>
    <w:rsid w:val="000B5F93"/>
    <w:rsid w:val="000B60CF"/>
    <w:rsid w:val="000B60F1"/>
    <w:rsid w:val="000B61EE"/>
    <w:rsid w:val="000B632C"/>
    <w:rsid w:val="000B6632"/>
    <w:rsid w:val="000B66C3"/>
    <w:rsid w:val="000B670C"/>
    <w:rsid w:val="000B68F2"/>
    <w:rsid w:val="000B6935"/>
    <w:rsid w:val="000B733F"/>
    <w:rsid w:val="000B7850"/>
    <w:rsid w:val="000B7851"/>
    <w:rsid w:val="000B7E13"/>
    <w:rsid w:val="000B7EE8"/>
    <w:rsid w:val="000C080D"/>
    <w:rsid w:val="000C09C9"/>
    <w:rsid w:val="000C0AD8"/>
    <w:rsid w:val="000C1066"/>
    <w:rsid w:val="000C11B7"/>
    <w:rsid w:val="000C13BF"/>
    <w:rsid w:val="000C142D"/>
    <w:rsid w:val="000C1B10"/>
    <w:rsid w:val="000C1C23"/>
    <w:rsid w:val="000C1E46"/>
    <w:rsid w:val="000C1F1A"/>
    <w:rsid w:val="000C2028"/>
    <w:rsid w:val="000C26D0"/>
    <w:rsid w:val="000C2819"/>
    <w:rsid w:val="000C2E46"/>
    <w:rsid w:val="000C30F9"/>
    <w:rsid w:val="000C31F6"/>
    <w:rsid w:val="000C320B"/>
    <w:rsid w:val="000C321A"/>
    <w:rsid w:val="000C3296"/>
    <w:rsid w:val="000C3A61"/>
    <w:rsid w:val="000C3E42"/>
    <w:rsid w:val="000C40A6"/>
    <w:rsid w:val="000C431E"/>
    <w:rsid w:val="000C44AC"/>
    <w:rsid w:val="000C45AE"/>
    <w:rsid w:val="000C46A2"/>
    <w:rsid w:val="000C56F0"/>
    <w:rsid w:val="000C596C"/>
    <w:rsid w:val="000C5A50"/>
    <w:rsid w:val="000C5B04"/>
    <w:rsid w:val="000C5F62"/>
    <w:rsid w:val="000C5FA6"/>
    <w:rsid w:val="000C5FFC"/>
    <w:rsid w:val="000C6475"/>
    <w:rsid w:val="000C64F8"/>
    <w:rsid w:val="000C6720"/>
    <w:rsid w:val="000C6890"/>
    <w:rsid w:val="000C6946"/>
    <w:rsid w:val="000C6A30"/>
    <w:rsid w:val="000C6B27"/>
    <w:rsid w:val="000C6DFF"/>
    <w:rsid w:val="000C6E0C"/>
    <w:rsid w:val="000C6E26"/>
    <w:rsid w:val="000C6FBA"/>
    <w:rsid w:val="000C71C3"/>
    <w:rsid w:val="000C78DF"/>
    <w:rsid w:val="000C7956"/>
    <w:rsid w:val="000C7A24"/>
    <w:rsid w:val="000C7DF1"/>
    <w:rsid w:val="000D0064"/>
    <w:rsid w:val="000D01AB"/>
    <w:rsid w:val="000D03D4"/>
    <w:rsid w:val="000D060E"/>
    <w:rsid w:val="000D0BF7"/>
    <w:rsid w:val="000D0CA5"/>
    <w:rsid w:val="000D0D0D"/>
    <w:rsid w:val="000D0E05"/>
    <w:rsid w:val="000D1003"/>
    <w:rsid w:val="000D112F"/>
    <w:rsid w:val="000D123D"/>
    <w:rsid w:val="000D12A8"/>
    <w:rsid w:val="000D1CC5"/>
    <w:rsid w:val="000D1CD1"/>
    <w:rsid w:val="000D1F2C"/>
    <w:rsid w:val="000D1FBB"/>
    <w:rsid w:val="000D20E6"/>
    <w:rsid w:val="000D2244"/>
    <w:rsid w:val="000D251E"/>
    <w:rsid w:val="000D269C"/>
    <w:rsid w:val="000D27FB"/>
    <w:rsid w:val="000D3121"/>
    <w:rsid w:val="000D3253"/>
    <w:rsid w:val="000D3500"/>
    <w:rsid w:val="000D3BC2"/>
    <w:rsid w:val="000D3D1F"/>
    <w:rsid w:val="000D3FF3"/>
    <w:rsid w:val="000D4202"/>
    <w:rsid w:val="000D4541"/>
    <w:rsid w:val="000D45F1"/>
    <w:rsid w:val="000D45F3"/>
    <w:rsid w:val="000D467E"/>
    <w:rsid w:val="000D4B07"/>
    <w:rsid w:val="000D4F5B"/>
    <w:rsid w:val="000D5077"/>
    <w:rsid w:val="000D51E0"/>
    <w:rsid w:val="000D5F8D"/>
    <w:rsid w:val="000D606C"/>
    <w:rsid w:val="000D6146"/>
    <w:rsid w:val="000D6517"/>
    <w:rsid w:val="000D6673"/>
    <w:rsid w:val="000D6874"/>
    <w:rsid w:val="000D6F65"/>
    <w:rsid w:val="000D7214"/>
    <w:rsid w:val="000D781A"/>
    <w:rsid w:val="000D7C80"/>
    <w:rsid w:val="000D7EBF"/>
    <w:rsid w:val="000E0007"/>
    <w:rsid w:val="000E0035"/>
    <w:rsid w:val="000E0666"/>
    <w:rsid w:val="000E0B99"/>
    <w:rsid w:val="000E1558"/>
    <w:rsid w:val="000E1697"/>
    <w:rsid w:val="000E1ACC"/>
    <w:rsid w:val="000E1BAB"/>
    <w:rsid w:val="000E1C70"/>
    <w:rsid w:val="000E2154"/>
    <w:rsid w:val="000E236A"/>
    <w:rsid w:val="000E243D"/>
    <w:rsid w:val="000E26DA"/>
    <w:rsid w:val="000E27F9"/>
    <w:rsid w:val="000E2C6F"/>
    <w:rsid w:val="000E2C94"/>
    <w:rsid w:val="000E34AA"/>
    <w:rsid w:val="000E34BC"/>
    <w:rsid w:val="000E3912"/>
    <w:rsid w:val="000E3E6E"/>
    <w:rsid w:val="000E3F18"/>
    <w:rsid w:val="000E3F6F"/>
    <w:rsid w:val="000E41E4"/>
    <w:rsid w:val="000E4952"/>
    <w:rsid w:val="000E49F2"/>
    <w:rsid w:val="000E4BD4"/>
    <w:rsid w:val="000E4F48"/>
    <w:rsid w:val="000E4F9D"/>
    <w:rsid w:val="000E52C5"/>
    <w:rsid w:val="000E5395"/>
    <w:rsid w:val="000E5692"/>
    <w:rsid w:val="000E5A90"/>
    <w:rsid w:val="000E5E69"/>
    <w:rsid w:val="000E5F5A"/>
    <w:rsid w:val="000E6461"/>
    <w:rsid w:val="000E64A6"/>
    <w:rsid w:val="000E677B"/>
    <w:rsid w:val="000E6B48"/>
    <w:rsid w:val="000E70C3"/>
    <w:rsid w:val="000E72C0"/>
    <w:rsid w:val="000E7627"/>
    <w:rsid w:val="000E792D"/>
    <w:rsid w:val="000F02CC"/>
    <w:rsid w:val="000F0324"/>
    <w:rsid w:val="000F0674"/>
    <w:rsid w:val="000F06E7"/>
    <w:rsid w:val="000F0762"/>
    <w:rsid w:val="000F09E4"/>
    <w:rsid w:val="000F0AF7"/>
    <w:rsid w:val="000F0B0D"/>
    <w:rsid w:val="000F0C13"/>
    <w:rsid w:val="000F0C23"/>
    <w:rsid w:val="000F12D6"/>
    <w:rsid w:val="000F13B6"/>
    <w:rsid w:val="000F141B"/>
    <w:rsid w:val="000F1495"/>
    <w:rsid w:val="000F16E4"/>
    <w:rsid w:val="000F1B15"/>
    <w:rsid w:val="000F1FA4"/>
    <w:rsid w:val="000F2254"/>
    <w:rsid w:val="000F23EB"/>
    <w:rsid w:val="000F2543"/>
    <w:rsid w:val="000F2591"/>
    <w:rsid w:val="000F29CF"/>
    <w:rsid w:val="000F2CC1"/>
    <w:rsid w:val="000F2DD1"/>
    <w:rsid w:val="000F2ED5"/>
    <w:rsid w:val="000F30E4"/>
    <w:rsid w:val="000F366A"/>
    <w:rsid w:val="000F3811"/>
    <w:rsid w:val="000F3A5D"/>
    <w:rsid w:val="000F3EFE"/>
    <w:rsid w:val="000F4147"/>
    <w:rsid w:val="000F44B3"/>
    <w:rsid w:val="000F5121"/>
    <w:rsid w:val="000F558D"/>
    <w:rsid w:val="000F5780"/>
    <w:rsid w:val="000F5E65"/>
    <w:rsid w:val="000F667A"/>
    <w:rsid w:val="000F669B"/>
    <w:rsid w:val="000F6752"/>
    <w:rsid w:val="000F6891"/>
    <w:rsid w:val="000F6D0B"/>
    <w:rsid w:val="000F6DD3"/>
    <w:rsid w:val="000F6FAE"/>
    <w:rsid w:val="000F7ABA"/>
    <w:rsid w:val="000F7C69"/>
    <w:rsid w:val="000F7F8D"/>
    <w:rsid w:val="00100259"/>
    <w:rsid w:val="001003D1"/>
    <w:rsid w:val="001004B2"/>
    <w:rsid w:val="00100964"/>
    <w:rsid w:val="001011EA"/>
    <w:rsid w:val="001013FA"/>
    <w:rsid w:val="0010145B"/>
    <w:rsid w:val="001014AC"/>
    <w:rsid w:val="001015D9"/>
    <w:rsid w:val="00101691"/>
    <w:rsid w:val="0010185D"/>
    <w:rsid w:val="00101998"/>
    <w:rsid w:val="00101C18"/>
    <w:rsid w:val="00101DA5"/>
    <w:rsid w:val="00101DEB"/>
    <w:rsid w:val="00101E8E"/>
    <w:rsid w:val="001024BC"/>
    <w:rsid w:val="001025E8"/>
    <w:rsid w:val="001027D3"/>
    <w:rsid w:val="001028F8"/>
    <w:rsid w:val="00102A07"/>
    <w:rsid w:val="00102DDC"/>
    <w:rsid w:val="0010322F"/>
    <w:rsid w:val="00103575"/>
    <w:rsid w:val="00103AD1"/>
    <w:rsid w:val="00103CC0"/>
    <w:rsid w:val="00104379"/>
    <w:rsid w:val="001043D6"/>
    <w:rsid w:val="00104487"/>
    <w:rsid w:val="001046CE"/>
    <w:rsid w:val="00104DB3"/>
    <w:rsid w:val="0010567E"/>
    <w:rsid w:val="001056B2"/>
    <w:rsid w:val="0010584A"/>
    <w:rsid w:val="00105931"/>
    <w:rsid w:val="00105A23"/>
    <w:rsid w:val="00105FAA"/>
    <w:rsid w:val="00105FF5"/>
    <w:rsid w:val="001065B0"/>
    <w:rsid w:val="00106AC7"/>
    <w:rsid w:val="00106B3A"/>
    <w:rsid w:val="00107383"/>
    <w:rsid w:val="00107CFF"/>
    <w:rsid w:val="00107D93"/>
    <w:rsid w:val="001100EA"/>
    <w:rsid w:val="0011083A"/>
    <w:rsid w:val="00110973"/>
    <w:rsid w:val="00110CC6"/>
    <w:rsid w:val="001111EB"/>
    <w:rsid w:val="00111356"/>
    <w:rsid w:val="00111F05"/>
    <w:rsid w:val="00111F19"/>
    <w:rsid w:val="00111F1D"/>
    <w:rsid w:val="0011217F"/>
    <w:rsid w:val="001121BF"/>
    <w:rsid w:val="001121E2"/>
    <w:rsid w:val="00112221"/>
    <w:rsid w:val="001122E4"/>
    <w:rsid w:val="001123AA"/>
    <w:rsid w:val="0011277A"/>
    <w:rsid w:val="0011295E"/>
    <w:rsid w:val="0011298D"/>
    <w:rsid w:val="00112B37"/>
    <w:rsid w:val="00112DDE"/>
    <w:rsid w:val="001130C1"/>
    <w:rsid w:val="001131C8"/>
    <w:rsid w:val="00113253"/>
    <w:rsid w:val="00113392"/>
    <w:rsid w:val="001133DE"/>
    <w:rsid w:val="00113757"/>
    <w:rsid w:val="00113969"/>
    <w:rsid w:val="001139CE"/>
    <w:rsid w:val="001139FF"/>
    <w:rsid w:val="0011485A"/>
    <w:rsid w:val="00114BD2"/>
    <w:rsid w:val="00114DB5"/>
    <w:rsid w:val="00114DE0"/>
    <w:rsid w:val="00115097"/>
    <w:rsid w:val="00115129"/>
    <w:rsid w:val="001151CB"/>
    <w:rsid w:val="00115283"/>
    <w:rsid w:val="001155D8"/>
    <w:rsid w:val="00115A8A"/>
    <w:rsid w:val="00115B60"/>
    <w:rsid w:val="00115BA3"/>
    <w:rsid w:val="00115C00"/>
    <w:rsid w:val="00115E2A"/>
    <w:rsid w:val="00115EDF"/>
    <w:rsid w:val="00116058"/>
    <w:rsid w:val="0011635D"/>
    <w:rsid w:val="00116722"/>
    <w:rsid w:val="0011694B"/>
    <w:rsid w:val="001169D6"/>
    <w:rsid w:val="00116A84"/>
    <w:rsid w:val="00116A96"/>
    <w:rsid w:val="00116DD3"/>
    <w:rsid w:val="00117024"/>
    <w:rsid w:val="0011704E"/>
    <w:rsid w:val="001170E8"/>
    <w:rsid w:val="0011710B"/>
    <w:rsid w:val="00117228"/>
    <w:rsid w:val="0011733A"/>
    <w:rsid w:val="0011757B"/>
    <w:rsid w:val="00117880"/>
    <w:rsid w:val="00117E3A"/>
    <w:rsid w:val="00117E8F"/>
    <w:rsid w:val="00117F1B"/>
    <w:rsid w:val="0012000F"/>
    <w:rsid w:val="00120355"/>
    <w:rsid w:val="0012040E"/>
    <w:rsid w:val="0012089D"/>
    <w:rsid w:val="00120BC7"/>
    <w:rsid w:val="0012103C"/>
    <w:rsid w:val="00121340"/>
    <w:rsid w:val="001214D3"/>
    <w:rsid w:val="00121658"/>
    <w:rsid w:val="00121ADD"/>
    <w:rsid w:val="001225ED"/>
    <w:rsid w:val="00122D1B"/>
    <w:rsid w:val="00122F2F"/>
    <w:rsid w:val="001230D6"/>
    <w:rsid w:val="00123508"/>
    <w:rsid w:val="0012363B"/>
    <w:rsid w:val="00123876"/>
    <w:rsid w:val="00123ADE"/>
    <w:rsid w:val="0012412E"/>
    <w:rsid w:val="00124A40"/>
    <w:rsid w:val="00124B56"/>
    <w:rsid w:val="00124D14"/>
    <w:rsid w:val="00124D3C"/>
    <w:rsid w:val="00124E62"/>
    <w:rsid w:val="00124EBC"/>
    <w:rsid w:val="00124F08"/>
    <w:rsid w:val="00124F0B"/>
    <w:rsid w:val="00125B12"/>
    <w:rsid w:val="00125C41"/>
    <w:rsid w:val="001260CD"/>
    <w:rsid w:val="00126319"/>
    <w:rsid w:val="001266C7"/>
    <w:rsid w:val="00126739"/>
    <w:rsid w:val="00126974"/>
    <w:rsid w:val="00126A0D"/>
    <w:rsid w:val="00126C85"/>
    <w:rsid w:val="00126DB9"/>
    <w:rsid w:val="00126E14"/>
    <w:rsid w:val="00126FDD"/>
    <w:rsid w:val="0012729F"/>
    <w:rsid w:val="001274CD"/>
    <w:rsid w:val="001276C7"/>
    <w:rsid w:val="00127A4A"/>
    <w:rsid w:val="0013003C"/>
    <w:rsid w:val="0013004B"/>
    <w:rsid w:val="001301A1"/>
    <w:rsid w:val="00130312"/>
    <w:rsid w:val="001306F1"/>
    <w:rsid w:val="00130929"/>
    <w:rsid w:val="0013092B"/>
    <w:rsid w:val="001309D8"/>
    <w:rsid w:val="00130BC6"/>
    <w:rsid w:val="00130D13"/>
    <w:rsid w:val="00130EC4"/>
    <w:rsid w:val="0013163F"/>
    <w:rsid w:val="0013192D"/>
    <w:rsid w:val="00131A3B"/>
    <w:rsid w:val="00131AAF"/>
    <w:rsid w:val="00131B93"/>
    <w:rsid w:val="00131C15"/>
    <w:rsid w:val="00131D96"/>
    <w:rsid w:val="00131F87"/>
    <w:rsid w:val="00132003"/>
    <w:rsid w:val="00132354"/>
    <w:rsid w:val="0013274C"/>
    <w:rsid w:val="00132CB0"/>
    <w:rsid w:val="001334E3"/>
    <w:rsid w:val="001335AA"/>
    <w:rsid w:val="0013363E"/>
    <w:rsid w:val="00133702"/>
    <w:rsid w:val="00133828"/>
    <w:rsid w:val="001339F9"/>
    <w:rsid w:val="00133C00"/>
    <w:rsid w:val="00133F5F"/>
    <w:rsid w:val="001341A1"/>
    <w:rsid w:val="001345DF"/>
    <w:rsid w:val="0013488C"/>
    <w:rsid w:val="001348B0"/>
    <w:rsid w:val="00134B4A"/>
    <w:rsid w:val="00134C6D"/>
    <w:rsid w:val="00134D5E"/>
    <w:rsid w:val="00134E98"/>
    <w:rsid w:val="00135062"/>
    <w:rsid w:val="00135202"/>
    <w:rsid w:val="001355B8"/>
    <w:rsid w:val="001357C1"/>
    <w:rsid w:val="001358BE"/>
    <w:rsid w:val="0013595D"/>
    <w:rsid w:val="001359CB"/>
    <w:rsid w:val="00135A4E"/>
    <w:rsid w:val="00135C7B"/>
    <w:rsid w:val="0013607B"/>
    <w:rsid w:val="0013627E"/>
    <w:rsid w:val="00136367"/>
    <w:rsid w:val="001368EE"/>
    <w:rsid w:val="00136B9B"/>
    <w:rsid w:val="00136BB5"/>
    <w:rsid w:val="00136C2A"/>
    <w:rsid w:val="00137677"/>
    <w:rsid w:val="001376D5"/>
    <w:rsid w:val="00137833"/>
    <w:rsid w:val="00137949"/>
    <w:rsid w:val="00137BD6"/>
    <w:rsid w:val="00137DFF"/>
    <w:rsid w:val="00137F4E"/>
    <w:rsid w:val="00137FE8"/>
    <w:rsid w:val="001400DE"/>
    <w:rsid w:val="00140576"/>
    <w:rsid w:val="001405DA"/>
    <w:rsid w:val="001405DD"/>
    <w:rsid w:val="001406D5"/>
    <w:rsid w:val="00140E00"/>
    <w:rsid w:val="00140F54"/>
    <w:rsid w:val="00140F84"/>
    <w:rsid w:val="001410CE"/>
    <w:rsid w:val="00141105"/>
    <w:rsid w:val="0014112B"/>
    <w:rsid w:val="0014163C"/>
    <w:rsid w:val="001418EF"/>
    <w:rsid w:val="00141CFC"/>
    <w:rsid w:val="00141D43"/>
    <w:rsid w:val="00141E46"/>
    <w:rsid w:val="00141FD0"/>
    <w:rsid w:val="00142034"/>
    <w:rsid w:val="001423F5"/>
    <w:rsid w:val="001424C1"/>
    <w:rsid w:val="001424E6"/>
    <w:rsid w:val="0014252C"/>
    <w:rsid w:val="00142702"/>
    <w:rsid w:val="00142950"/>
    <w:rsid w:val="00142993"/>
    <w:rsid w:val="001433C4"/>
    <w:rsid w:val="001437C4"/>
    <w:rsid w:val="00143CC5"/>
    <w:rsid w:val="00144010"/>
    <w:rsid w:val="001440D6"/>
    <w:rsid w:val="00144210"/>
    <w:rsid w:val="00144295"/>
    <w:rsid w:val="001444C2"/>
    <w:rsid w:val="00144722"/>
    <w:rsid w:val="00144916"/>
    <w:rsid w:val="00144A21"/>
    <w:rsid w:val="00144A67"/>
    <w:rsid w:val="00144A76"/>
    <w:rsid w:val="00144B4F"/>
    <w:rsid w:val="00144F4C"/>
    <w:rsid w:val="00144FEB"/>
    <w:rsid w:val="0014509F"/>
    <w:rsid w:val="001452AF"/>
    <w:rsid w:val="001454C0"/>
    <w:rsid w:val="001455B5"/>
    <w:rsid w:val="0014574A"/>
    <w:rsid w:val="00145946"/>
    <w:rsid w:val="00146186"/>
    <w:rsid w:val="0014644E"/>
    <w:rsid w:val="001464DE"/>
    <w:rsid w:val="0014686C"/>
    <w:rsid w:val="001468F0"/>
    <w:rsid w:val="00146949"/>
    <w:rsid w:val="00146BAB"/>
    <w:rsid w:val="00146C26"/>
    <w:rsid w:val="00146FDE"/>
    <w:rsid w:val="0014778B"/>
    <w:rsid w:val="0014793C"/>
    <w:rsid w:val="00147D8C"/>
    <w:rsid w:val="0015011D"/>
    <w:rsid w:val="001502AB"/>
    <w:rsid w:val="001502FA"/>
    <w:rsid w:val="00150528"/>
    <w:rsid w:val="00150690"/>
    <w:rsid w:val="00150B9F"/>
    <w:rsid w:val="00150C2B"/>
    <w:rsid w:val="00150CE0"/>
    <w:rsid w:val="001511E2"/>
    <w:rsid w:val="0015127B"/>
    <w:rsid w:val="00151496"/>
    <w:rsid w:val="001516D5"/>
    <w:rsid w:val="001516ED"/>
    <w:rsid w:val="00151D2A"/>
    <w:rsid w:val="0015203B"/>
    <w:rsid w:val="0015215E"/>
    <w:rsid w:val="00152590"/>
    <w:rsid w:val="001529D4"/>
    <w:rsid w:val="00152A77"/>
    <w:rsid w:val="00152AC9"/>
    <w:rsid w:val="00152BAD"/>
    <w:rsid w:val="00152BE2"/>
    <w:rsid w:val="00152C02"/>
    <w:rsid w:val="00152E06"/>
    <w:rsid w:val="00152ECC"/>
    <w:rsid w:val="00152FB0"/>
    <w:rsid w:val="00153599"/>
    <w:rsid w:val="00153736"/>
    <w:rsid w:val="001537A3"/>
    <w:rsid w:val="0015425E"/>
    <w:rsid w:val="00154E69"/>
    <w:rsid w:val="00154FE5"/>
    <w:rsid w:val="001554EA"/>
    <w:rsid w:val="00155801"/>
    <w:rsid w:val="00155909"/>
    <w:rsid w:val="00155970"/>
    <w:rsid w:val="00155B27"/>
    <w:rsid w:val="001563DD"/>
    <w:rsid w:val="0015654A"/>
    <w:rsid w:val="001566EE"/>
    <w:rsid w:val="001567B0"/>
    <w:rsid w:val="00157044"/>
    <w:rsid w:val="0015706B"/>
    <w:rsid w:val="001576C3"/>
    <w:rsid w:val="0016005E"/>
    <w:rsid w:val="0016012C"/>
    <w:rsid w:val="00160458"/>
    <w:rsid w:val="001606A1"/>
    <w:rsid w:val="0016083F"/>
    <w:rsid w:val="00160A16"/>
    <w:rsid w:val="00160A4E"/>
    <w:rsid w:val="00160B66"/>
    <w:rsid w:val="00160BC9"/>
    <w:rsid w:val="00161269"/>
    <w:rsid w:val="00161368"/>
    <w:rsid w:val="0016163F"/>
    <w:rsid w:val="00161A14"/>
    <w:rsid w:val="00161A26"/>
    <w:rsid w:val="00161A27"/>
    <w:rsid w:val="00161A90"/>
    <w:rsid w:val="00161C7C"/>
    <w:rsid w:val="00161EA0"/>
    <w:rsid w:val="00162012"/>
    <w:rsid w:val="001620A4"/>
    <w:rsid w:val="00162130"/>
    <w:rsid w:val="0016265E"/>
    <w:rsid w:val="00162879"/>
    <w:rsid w:val="00162944"/>
    <w:rsid w:val="00162B08"/>
    <w:rsid w:val="00162DE9"/>
    <w:rsid w:val="00162F33"/>
    <w:rsid w:val="0016323E"/>
    <w:rsid w:val="00163889"/>
    <w:rsid w:val="00163954"/>
    <w:rsid w:val="00163B97"/>
    <w:rsid w:val="00163F17"/>
    <w:rsid w:val="00164029"/>
    <w:rsid w:val="00164089"/>
    <w:rsid w:val="001648F6"/>
    <w:rsid w:val="00164902"/>
    <w:rsid w:val="00164A2E"/>
    <w:rsid w:val="00164FDE"/>
    <w:rsid w:val="001654E1"/>
    <w:rsid w:val="001659E4"/>
    <w:rsid w:val="00165CEC"/>
    <w:rsid w:val="00165D3B"/>
    <w:rsid w:val="0016629F"/>
    <w:rsid w:val="00166582"/>
    <w:rsid w:val="00166616"/>
    <w:rsid w:val="0016684E"/>
    <w:rsid w:val="0016686D"/>
    <w:rsid w:val="00166AE6"/>
    <w:rsid w:val="00166F2F"/>
    <w:rsid w:val="00166FFD"/>
    <w:rsid w:val="0016778D"/>
    <w:rsid w:val="00167B1C"/>
    <w:rsid w:val="00167F14"/>
    <w:rsid w:val="00167F68"/>
    <w:rsid w:val="001703CD"/>
    <w:rsid w:val="00170458"/>
    <w:rsid w:val="001704E9"/>
    <w:rsid w:val="00170712"/>
    <w:rsid w:val="00171202"/>
    <w:rsid w:val="001713B2"/>
    <w:rsid w:val="0017157E"/>
    <w:rsid w:val="00171867"/>
    <w:rsid w:val="00171BE6"/>
    <w:rsid w:val="00171E6D"/>
    <w:rsid w:val="00171E96"/>
    <w:rsid w:val="0017208C"/>
    <w:rsid w:val="00173EF9"/>
    <w:rsid w:val="001742B0"/>
    <w:rsid w:val="001744CD"/>
    <w:rsid w:val="00174775"/>
    <w:rsid w:val="00174B5F"/>
    <w:rsid w:val="00175426"/>
    <w:rsid w:val="0017563E"/>
    <w:rsid w:val="0017624A"/>
    <w:rsid w:val="001764A3"/>
    <w:rsid w:val="00176547"/>
    <w:rsid w:val="00176644"/>
    <w:rsid w:val="001768F2"/>
    <w:rsid w:val="0017695D"/>
    <w:rsid w:val="00176A22"/>
    <w:rsid w:val="00176A85"/>
    <w:rsid w:val="00176AEB"/>
    <w:rsid w:val="00177886"/>
    <w:rsid w:val="00177C40"/>
    <w:rsid w:val="00177D69"/>
    <w:rsid w:val="00177F8C"/>
    <w:rsid w:val="00180003"/>
    <w:rsid w:val="0018003A"/>
    <w:rsid w:val="00180283"/>
    <w:rsid w:val="00180338"/>
    <w:rsid w:val="00180489"/>
    <w:rsid w:val="00180667"/>
    <w:rsid w:val="00180A94"/>
    <w:rsid w:val="00181091"/>
    <w:rsid w:val="0018154F"/>
    <w:rsid w:val="00181570"/>
    <w:rsid w:val="00181575"/>
    <w:rsid w:val="0018180D"/>
    <w:rsid w:val="00181DA2"/>
    <w:rsid w:val="00182148"/>
    <w:rsid w:val="00182177"/>
    <w:rsid w:val="00182237"/>
    <w:rsid w:val="00182406"/>
    <w:rsid w:val="0018273C"/>
    <w:rsid w:val="00182FBF"/>
    <w:rsid w:val="001831C0"/>
    <w:rsid w:val="00183546"/>
    <w:rsid w:val="00183570"/>
    <w:rsid w:val="00183A34"/>
    <w:rsid w:val="00183D42"/>
    <w:rsid w:val="00183FB0"/>
    <w:rsid w:val="00184477"/>
    <w:rsid w:val="0018489C"/>
    <w:rsid w:val="00184B6E"/>
    <w:rsid w:val="00184DF1"/>
    <w:rsid w:val="00184E12"/>
    <w:rsid w:val="001851B8"/>
    <w:rsid w:val="00185346"/>
    <w:rsid w:val="00185580"/>
    <w:rsid w:val="00185BFE"/>
    <w:rsid w:val="00185C95"/>
    <w:rsid w:val="001867A3"/>
    <w:rsid w:val="0018684A"/>
    <w:rsid w:val="00186884"/>
    <w:rsid w:val="001869B2"/>
    <w:rsid w:val="00186C12"/>
    <w:rsid w:val="00186D10"/>
    <w:rsid w:val="0018728C"/>
    <w:rsid w:val="0018736B"/>
    <w:rsid w:val="00187795"/>
    <w:rsid w:val="00187989"/>
    <w:rsid w:val="00190394"/>
    <w:rsid w:val="00190573"/>
    <w:rsid w:val="00190877"/>
    <w:rsid w:val="001908C0"/>
    <w:rsid w:val="00190AA0"/>
    <w:rsid w:val="00190AC5"/>
    <w:rsid w:val="00190BE3"/>
    <w:rsid w:val="00190FEC"/>
    <w:rsid w:val="00191154"/>
    <w:rsid w:val="001911E7"/>
    <w:rsid w:val="00191739"/>
    <w:rsid w:val="001918C3"/>
    <w:rsid w:val="00191B33"/>
    <w:rsid w:val="00191E11"/>
    <w:rsid w:val="001921B1"/>
    <w:rsid w:val="00192994"/>
    <w:rsid w:val="0019307F"/>
    <w:rsid w:val="0019347F"/>
    <w:rsid w:val="00193DA3"/>
    <w:rsid w:val="00193E36"/>
    <w:rsid w:val="001940E2"/>
    <w:rsid w:val="0019439E"/>
    <w:rsid w:val="001943C8"/>
    <w:rsid w:val="00194440"/>
    <w:rsid w:val="0019454D"/>
    <w:rsid w:val="00194AC0"/>
    <w:rsid w:val="00194B14"/>
    <w:rsid w:val="00194B41"/>
    <w:rsid w:val="00194B7F"/>
    <w:rsid w:val="00194F72"/>
    <w:rsid w:val="00195484"/>
    <w:rsid w:val="00195542"/>
    <w:rsid w:val="00195AA2"/>
    <w:rsid w:val="00196162"/>
    <w:rsid w:val="001964C4"/>
    <w:rsid w:val="00196873"/>
    <w:rsid w:val="001968FB"/>
    <w:rsid w:val="00196E3B"/>
    <w:rsid w:val="0019706B"/>
    <w:rsid w:val="00197165"/>
    <w:rsid w:val="00197BAE"/>
    <w:rsid w:val="00197BE4"/>
    <w:rsid w:val="001A020A"/>
    <w:rsid w:val="001A02C1"/>
    <w:rsid w:val="001A0406"/>
    <w:rsid w:val="001A04EE"/>
    <w:rsid w:val="001A0538"/>
    <w:rsid w:val="001A08DE"/>
    <w:rsid w:val="001A0C00"/>
    <w:rsid w:val="001A0ED2"/>
    <w:rsid w:val="001A117B"/>
    <w:rsid w:val="001A1180"/>
    <w:rsid w:val="001A12E4"/>
    <w:rsid w:val="001A19AF"/>
    <w:rsid w:val="001A1EBF"/>
    <w:rsid w:val="001A27F8"/>
    <w:rsid w:val="001A2A3D"/>
    <w:rsid w:val="001A2AEA"/>
    <w:rsid w:val="001A2B11"/>
    <w:rsid w:val="001A3260"/>
    <w:rsid w:val="001A3286"/>
    <w:rsid w:val="001A32E5"/>
    <w:rsid w:val="001A3884"/>
    <w:rsid w:val="001A3E4E"/>
    <w:rsid w:val="001A405C"/>
    <w:rsid w:val="001A4086"/>
    <w:rsid w:val="001A45AE"/>
    <w:rsid w:val="001A4627"/>
    <w:rsid w:val="001A4892"/>
    <w:rsid w:val="001A48C2"/>
    <w:rsid w:val="001A4C50"/>
    <w:rsid w:val="001A4D11"/>
    <w:rsid w:val="001A4F15"/>
    <w:rsid w:val="001A4F62"/>
    <w:rsid w:val="001A4FBC"/>
    <w:rsid w:val="001A4FEB"/>
    <w:rsid w:val="001A5658"/>
    <w:rsid w:val="001A5A2C"/>
    <w:rsid w:val="001A6338"/>
    <w:rsid w:val="001A69B2"/>
    <w:rsid w:val="001A6D95"/>
    <w:rsid w:val="001A6ED6"/>
    <w:rsid w:val="001A72F7"/>
    <w:rsid w:val="001A76CD"/>
    <w:rsid w:val="001B0427"/>
    <w:rsid w:val="001B0BB4"/>
    <w:rsid w:val="001B0CBB"/>
    <w:rsid w:val="001B0DC6"/>
    <w:rsid w:val="001B0EEB"/>
    <w:rsid w:val="001B0F59"/>
    <w:rsid w:val="001B1070"/>
    <w:rsid w:val="001B1101"/>
    <w:rsid w:val="001B11B8"/>
    <w:rsid w:val="001B1431"/>
    <w:rsid w:val="001B172F"/>
    <w:rsid w:val="001B1881"/>
    <w:rsid w:val="001B19D3"/>
    <w:rsid w:val="001B1A2C"/>
    <w:rsid w:val="001B1C85"/>
    <w:rsid w:val="001B2489"/>
    <w:rsid w:val="001B24EE"/>
    <w:rsid w:val="001B2768"/>
    <w:rsid w:val="001B2A01"/>
    <w:rsid w:val="001B2B56"/>
    <w:rsid w:val="001B2C05"/>
    <w:rsid w:val="001B2EB7"/>
    <w:rsid w:val="001B3632"/>
    <w:rsid w:val="001B3701"/>
    <w:rsid w:val="001B38A6"/>
    <w:rsid w:val="001B3A63"/>
    <w:rsid w:val="001B3BFD"/>
    <w:rsid w:val="001B3E7C"/>
    <w:rsid w:val="001B431E"/>
    <w:rsid w:val="001B43A4"/>
    <w:rsid w:val="001B4545"/>
    <w:rsid w:val="001B4DF6"/>
    <w:rsid w:val="001B4F8D"/>
    <w:rsid w:val="001B5004"/>
    <w:rsid w:val="001B542F"/>
    <w:rsid w:val="001B5987"/>
    <w:rsid w:val="001B5A02"/>
    <w:rsid w:val="001B5D09"/>
    <w:rsid w:val="001B5E05"/>
    <w:rsid w:val="001B5EC2"/>
    <w:rsid w:val="001B650A"/>
    <w:rsid w:val="001B683C"/>
    <w:rsid w:val="001B7076"/>
    <w:rsid w:val="001B7182"/>
    <w:rsid w:val="001B7351"/>
    <w:rsid w:val="001B74A9"/>
    <w:rsid w:val="001B765B"/>
    <w:rsid w:val="001B7854"/>
    <w:rsid w:val="001B793D"/>
    <w:rsid w:val="001B7A0E"/>
    <w:rsid w:val="001B7BC4"/>
    <w:rsid w:val="001B7C39"/>
    <w:rsid w:val="001B7C6C"/>
    <w:rsid w:val="001C0504"/>
    <w:rsid w:val="001C08D1"/>
    <w:rsid w:val="001C0CC6"/>
    <w:rsid w:val="001C0EFA"/>
    <w:rsid w:val="001C106F"/>
    <w:rsid w:val="001C108E"/>
    <w:rsid w:val="001C12ED"/>
    <w:rsid w:val="001C1654"/>
    <w:rsid w:val="001C1AE5"/>
    <w:rsid w:val="001C2159"/>
    <w:rsid w:val="001C25E2"/>
    <w:rsid w:val="001C2932"/>
    <w:rsid w:val="001C2C50"/>
    <w:rsid w:val="001C36BA"/>
    <w:rsid w:val="001C3B43"/>
    <w:rsid w:val="001C3D56"/>
    <w:rsid w:val="001C3EFB"/>
    <w:rsid w:val="001C417D"/>
    <w:rsid w:val="001C42B7"/>
    <w:rsid w:val="001C4548"/>
    <w:rsid w:val="001C45DF"/>
    <w:rsid w:val="001C4CBE"/>
    <w:rsid w:val="001C5418"/>
    <w:rsid w:val="001C55A3"/>
    <w:rsid w:val="001C59E5"/>
    <w:rsid w:val="001C5ACE"/>
    <w:rsid w:val="001C5E66"/>
    <w:rsid w:val="001C605D"/>
    <w:rsid w:val="001C68BE"/>
    <w:rsid w:val="001C6A1F"/>
    <w:rsid w:val="001C6BE5"/>
    <w:rsid w:val="001C74B7"/>
    <w:rsid w:val="001C760A"/>
    <w:rsid w:val="001C7894"/>
    <w:rsid w:val="001C7A57"/>
    <w:rsid w:val="001C7C8D"/>
    <w:rsid w:val="001C7DD4"/>
    <w:rsid w:val="001C7EB4"/>
    <w:rsid w:val="001D0043"/>
    <w:rsid w:val="001D0446"/>
    <w:rsid w:val="001D04C1"/>
    <w:rsid w:val="001D056B"/>
    <w:rsid w:val="001D059D"/>
    <w:rsid w:val="001D086E"/>
    <w:rsid w:val="001D088B"/>
    <w:rsid w:val="001D09F6"/>
    <w:rsid w:val="001D0C11"/>
    <w:rsid w:val="001D0CFD"/>
    <w:rsid w:val="001D0E5D"/>
    <w:rsid w:val="001D10A5"/>
    <w:rsid w:val="001D1491"/>
    <w:rsid w:val="001D1526"/>
    <w:rsid w:val="001D1780"/>
    <w:rsid w:val="001D1958"/>
    <w:rsid w:val="001D221A"/>
    <w:rsid w:val="001D2425"/>
    <w:rsid w:val="001D2892"/>
    <w:rsid w:val="001D28E6"/>
    <w:rsid w:val="001D2D70"/>
    <w:rsid w:val="001D2DD8"/>
    <w:rsid w:val="001D2F95"/>
    <w:rsid w:val="001D3281"/>
    <w:rsid w:val="001D33C4"/>
    <w:rsid w:val="001D3556"/>
    <w:rsid w:val="001D3574"/>
    <w:rsid w:val="001D381B"/>
    <w:rsid w:val="001D3BDE"/>
    <w:rsid w:val="001D3C17"/>
    <w:rsid w:val="001D3D4C"/>
    <w:rsid w:val="001D3EBF"/>
    <w:rsid w:val="001D3FEE"/>
    <w:rsid w:val="001D423E"/>
    <w:rsid w:val="001D495C"/>
    <w:rsid w:val="001D49DF"/>
    <w:rsid w:val="001D4AC5"/>
    <w:rsid w:val="001D4CF2"/>
    <w:rsid w:val="001D5563"/>
    <w:rsid w:val="001D5616"/>
    <w:rsid w:val="001D5E4C"/>
    <w:rsid w:val="001D6156"/>
    <w:rsid w:val="001D6DFA"/>
    <w:rsid w:val="001D6E6A"/>
    <w:rsid w:val="001D6F76"/>
    <w:rsid w:val="001D7257"/>
    <w:rsid w:val="001D740B"/>
    <w:rsid w:val="001D75CD"/>
    <w:rsid w:val="001D75D4"/>
    <w:rsid w:val="001D75EA"/>
    <w:rsid w:val="001D784D"/>
    <w:rsid w:val="001D7A14"/>
    <w:rsid w:val="001D7C93"/>
    <w:rsid w:val="001E02BB"/>
    <w:rsid w:val="001E03B4"/>
    <w:rsid w:val="001E06E8"/>
    <w:rsid w:val="001E075D"/>
    <w:rsid w:val="001E0A50"/>
    <w:rsid w:val="001E0D05"/>
    <w:rsid w:val="001E0F88"/>
    <w:rsid w:val="001E10B9"/>
    <w:rsid w:val="001E12FF"/>
    <w:rsid w:val="001E18A7"/>
    <w:rsid w:val="001E1DEE"/>
    <w:rsid w:val="001E299C"/>
    <w:rsid w:val="001E2A63"/>
    <w:rsid w:val="001E2AFC"/>
    <w:rsid w:val="001E33C9"/>
    <w:rsid w:val="001E36E4"/>
    <w:rsid w:val="001E392A"/>
    <w:rsid w:val="001E3986"/>
    <w:rsid w:val="001E3F1F"/>
    <w:rsid w:val="001E4363"/>
    <w:rsid w:val="001E4662"/>
    <w:rsid w:val="001E488C"/>
    <w:rsid w:val="001E493A"/>
    <w:rsid w:val="001E49F9"/>
    <w:rsid w:val="001E4F77"/>
    <w:rsid w:val="001E5217"/>
    <w:rsid w:val="001E58A2"/>
    <w:rsid w:val="001E5BF3"/>
    <w:rsid w:val="001E5E44"/>
    <w:rsid w:val="001E62E5"/>
    <w:rsid w:val="001E632A"/>
    <w:rsid w:val="001E6C02"/>
    <w:rsid w:val="001E6E95"/>
    <w:rsid w:val="001E74CC"/>
    <w:rsid w:val="001E7684"/>
    <w:rsid w:val="001E79BC"/>
    <w:rsid w:val="001E7FC6"/>
    <w:rsid w:val="001F02E7"/>
    <w:rsid w:val="001F04B9"/>
    <w:rsid w:val="001F05AB"/>
    <w:rsid w:val="001F069C"/>
    <w:rsid w:val="001F07D3"/>
    <w:rsid w:val="001F09D0"/>
    <w:rsid w:val="001F1136"/>
    <w:rsid w:val="001F12D7"/>
    <w:rsid w:val="001F1724"/>
    <w:rsid w:val="001F1AB1"/>
    <w:rsid w:val="001F212C"/>
    <w:rsid w:val="001F258B"/>
    <w:rsid w:val="001F25D5"/>
    <w:rsid w:val="001F2D56"/>
    <w:rsid w:val="001F2FCE"/>
    <w:rsid w:val="001F32BA"/>
    <w:rsid w:val="001F359E"/>
    <w:rsid w:val="001F369B"/>
    <w:rsid w:val="001F3D0A"/>
    <w:rsid w:val="001F3D23"/>
    <w:rsid w:val="001F4E49"/>
    <w:rsid w:val="001F5090"/>
    <w:rsid w:val="001F5353"/>
    <w:rsid w:val="001F5CA9"/>
    <w:rsid w:val="001F5E1D"/>
    <w:rsid w:val="001F5E3D"/>
    <w:rsid w:val="001F5E68"/>
    <w:rsid w:val="001F5F90"/>
    <w:rsid w:val="001F6391"/>
    <w:rsid w:val="001F64AA"/>
    <w:rsid w:val="001F64E7"/>
    <w:rsid w:val="001F674A"/>
    <w:rsid w:val="001F681A"/>
    <w:rsid w:val="001F69EA"/>
    <w:rsid w:val="001F6E5F"/>
    <w:rsid w:val="001F7229"/>
    <w:rsid w:val="001F7560"/>
    <w:rsid w:val="001F775B"/>
    <w:rsid w:val="001F79F1"/>
    <w:rsid w:val="001F7E90"/>
    <w:rsid w:val="0020018C"/>
    <w:rsid w:val="00200443"/>
    <w:rsid w:val="00200453"/>
    <w:rsid w:val="0020067C"/>
    <w:rsid w:val="0020076E"/>
    <w:rsid w:val="00200794"/>
    <w:rsid w:val="00200967"/>
    <w:rsid w:val="00200A82"/>
    <w:rsid w:val="00200AA5"/>
    <w:rsid w:val="00200B6D"/>
    <w:rsid w:val="00200C98"/>
    <w:rsid w:val="002013D6"/>
    <w:rsid w:val="002018D6"/>
    <w:rsid w:val="00201A40"/>
    <w:rsid w:val="00201D62"/>
    <w:rsid w:val="00201DCC"/>
    <w:rsid w:val="0020238D"/>
    <w:rsid w:val="00202492"/>
    <w:rsid w:val="00202790"/>
    <w:rsid w:val="0020283A"/>
    <w:rsid w:val="00202933"/>
    <w:rsid w:val="00202AEE"/>
    <w:rsid w:val="00202EAD"/>
    <w:rsid w:val="00203516"/>
    <w:rsid w:val="002035CE"/>
    <w:rsid w:val="0020370C"/>
    <w:rsid w:val="002038CC"/>
    <w:rsid w:val="00203F3A"/>
    <w:rsid w:val="00204059"/>
    <w:rsid w:val="00204198"/>
    <w:rsid w:val="00204C91"/>
    <w:rsid w:val="00204DD7"/>
    <w:rsid w:val="00205006"/>
    <w:rsid w:val="002050FE"/>
    <w:rsid w:val="0020512C"/>
    <w:rsid w:val="002051F1"/>
    <w:rsid w:val="0020555A"/>
    <w:rsid w:val="002056A9"/>
    <w:rsid w:val="00205C57"/>
    <w:rsid w:val="00205D7B"/>
    <w:rsid w:val="002060DA"/>
    <w:rsid w:val="002064D2"/>
    <w:rsid w:val="0020655E"/>
    <w:rsid w:val="0020668D"/>
    <w:rsid w:val="002066D5"/>
    <w:rsid w:val="002067D2"/>
    <w:rsid w:val="00206875"/>
    <w:rsid w:val="00206CB0"/>
    <w:rsid w:val="00206D96"/>
    <w:rsid w:val="00206DAA"/>
    <w:rsid w:val="00206E3A"/>
    <w:rsid w:val="00206E50"/>
    <w:rsid w:val="00207004"/>
    <w:rsid w:val="00207030"/>
    <w:rsid w:val="00207738"/>
    <w:rsid w:val="00207B09"/>
    <w:rsid w:val="00207CFB"/>
    <w:rsid w:val="00207F65"/>
    <w:rsid w:val="00210090"/>
    <w:rsid w:val="002101F7"/>
    <w:rsid w:val="002106FF"/>
    <w:rsid w:val="00210EA6"/>
    <w:rsid w:val="00210EE2"/>
    <w:rsid w:val="00210F4B"/>
    <w:rsid w:val="0021104A"/>
    <w:rsid w:val="002114A2"/>
    <w:rsid w:val="00211BE8"/>
    <w:rsid w:val="00211EFA"/>
    <w:rsid w:val="00212763"/>
    <w:rsid w:val="002129E6"/>
    <w:rsid w:val="00212A85"/>
    <w:rsid w:val="00212C07"/>
    <w:rsid w:val="00212C36"/>
    <w:rsid w:val="00213037"/>
    <w:rsid w:val="0021321F"/>
    <w:rsid w:val="00213E13"/>
    <w:rsid w:val="00213FDF"/>
    <w:rsid w:val="0021465F"/>
    <w:rsid w:val="00214944"/>
    <w:rsid w:val="0021495D"/>
    <w:rsid w:val="00214B9E"/>
    <w:rsid w:val="00215156"/>
    <w:rsid w:val="00215819"/>
    <w:rsid w:val="00215B41"/>
    <w:rsid w:val="00215E4B"/>
    <w:rsid w:val="00215EF3"/>
    <w:rsid w:val="00215F6D"/>
    <w:rsid w:val="00216AF7"/>
    <w:rsid w:val="00216FD0"/>
    <w:rsid w:val="0021702E"/>
    <w:rsid w:val="002177A6"/>
    <w:rsid w:val="00217880"/>
    <w:rsid w:val="0021788C"/>
    <w:rsid w:val="002179E5"/>
    <w:rsid w:val="00217B60"/>
    <w:rsid w:val="00217BF7"/>
    <w:rsid w:val="00217D81"/>
    <w:rsid w:val="00220370"/>
    <w:rsid w:val="002206B8"/>
    <w:rsid w:val="00220992"/>
    <w:rsid w:val="00220AA9"/>
    <w:rsid w:val="00220D0D"/>
    <w:rsid w:val="00221095"/>
    <w:rsid w:val="00221135"/>
    <w:rsid w:val="00221321"/>
    <w:rsid w:val="002213C5"/>
    <w:rsid w:val="00221629"/>
    <w:rsid w:val="00221B3A"/>
    <w:rsid w:val="00221ECC"/>
    <w:rsid w:val="00221F18"/>
    <w:rsid w:val="00221F5E"/>
    <w:rsid w:val="0022215A"/>
    <w:rsid w:val="0022249E"/>
    <w:rsid w:val="0022280B"/>
    <w:rsid w:val="00222CF2"/>
    <w:rsid w:val="00222E28"/>
    <w:rsid w:val="002237EA"/>
    <w:rsid w:val="00223927"/>
    <w:rsid w:val="00223976"/>
    <w:rsid w:val="00223E43"/>
    <w:rsid w:val="00223E7D"/>
    <w:rsid w:val="00224015"/>
    <w:rsid w:val="0022442A"/>
    <w:rsid w:val="00224524"/>
    <w:rsid w:val="002246FC"/>
    <w:rsid w:val="00224716"/>
    <w:rsid w:val="00224A39"/>
    <w:rsid w:val="00224A59"/>
    <w:rsid w:val="00224B9B"/>
    <w:rsid w:val="00224F96"/>
    <w:rsid w:val="0022534E"/>
    <w:rsid w:val="002255E0"/>
    <w:rsid w:val="002256DD"/>
    <w:rsid w:val="00225712"/>
    <w:rsid w:val="00225789"/>
    <w:rsid w:val="00225871"/>
    <w:rsid w:val="00225AFE"/>
    <w:rsid w:val="00225F54"/>
    <w:rsid w:val="00225FDD"/>
    <w:rsid w:val="00226145"/>
    <w:rsid w:val="002261AF"/>
    <w:rsid w:val="002269D4"/>
    <w:rsid w:val="00226BFD"/>
    <w:rsid w:val="00226E64"/>
    <w:rsid w:val="00227043"/>
    <w:rsid w:val="00227417"/>
    <w:rsid w:val="00227499"/>
    <w:rsid w:val="002279AE"/>
    <w:rsid w:val="00227A81"/>
    <w:rsid w:val="00227D1B"/>
    <w:rsid w:val="00227DA5"/>
    <w:rsid w:val="00227F76"/>
    <w:rsid w:val="00230158"/>
    <w:rsid w:val="00230171"/>
    <w:rsid w:val="00230369"/>
    <w:rsid w:val="0023039D"/>
    <w:rsid w:val="002307ED"/>
    <w:rsid w:val="00230AF6"/>
    <w:rsid w:val="00230BA8"/>
    <w:rsid w:val="00230D56"/>
    <w:rsid w:val="00230E1E"/>
    <w:rsid w:val="002316D7"/>
    <w:rsid w:val="002317D2"/>
    <w:rsid w:val="00231A6E"/>
    <w:rsid w:val="00231B5B"/>
    <w:rsid w:val="00231C40"/>
    <w:rsid w:val="00231D83"/>
    <w:rsid w:val="00231E64"/>
    <w:rsid w:val="00231F4B"/>
    <w:rsid w:val="00232091"/>
    <w:rsid w:val="00232525"/>
    <w:rsid w:val="00232571"/>
    <w:rsid w:val="00232984"/>
    <w:rsid w:val="00232EA5"/>
    <w:rsid w:val="002335E7"/>
    <w:rsid w:val="002336ED"/>
    <w:rsid w:val="002339F7"/>
    <w:rsid w:val="00233BE3"/>
    <w:rsid w:val="0023407E"/>
    <w:rsid w:val="00234393"/>
    <w:rsid w:val="002344D6"/>
    <w:rsid w:val="00234CD3"/>
    <w:rsid w:val="00234DBB"/>
    <w:rsid w:val="00234F0B"/>
    <w:rsid w:val="002350A9"/>
    <w:rsid w:val="002352CB"/>
    <w:rsid w:val="0023543A"/>
    <w:rsid w:val="00235653"/>
    <w:rsid w:val="002356D5"/>
    <w:rsid w:val="00235A99"/>
    <w:rsid w:val="00235C85"/>
    <w:rsid w:val="00235DE7"/>
    <w:rsid w:val="00235F22"/>
    <w:rsid w:val="00236345"/>
    <w:rsid w:val="00236942"/>
    <w:rsid w:val="0023694C"/>
    <w:rsid w:val="00236FA0"/>
    <w:rsid w:val="002370B0"/>
    <w:rsid w:val="002371BA"/>
    <w:rsid w:val="00237245"/>
    <w:rsid w:val="00237399"/>
    <w:rsid w:val="0023774A"/>
    <w:rsid w:val="002377CB"/>
    <w:rsid w:val="0023786A"/>
    <w:rsid w:val="00237C6B"/>
    <w:rsid w:val="00237D91"/>
    <w:rsid w:val="00237F79"/>
    <w:rsid w:val="0024032D"/>
    <w:rsid w:val="00240379"/>
    <w:rsid w:val="002406B6"/>
    <w:rsid w:val="002406C0"/>
    <w:rsid w:val="002408EE"/>
    <w:rsid w:val="00240BE5"/>
    <w:rsid w:val="00240CDE"/>
    <w:rsid w:val="00240F08"/>
    <w:rsid w:val="00240F98"/>
    <w:rsid w:val="00241374"/>
    <w:rsid w:val="00241579"/>
    <w:rsid w:val="00241627"/>
    <w:rsid w:val="002417EB"/>
    <w:rsid w:val="002419B5"/>
    <w:rsid w:val="00241FB1"/>
    <w:rsid w:val="002423A8"/>
    <w:rsid w:val="00242438"/>
    <w:rsid w:val="002426FC"/>
    <w:rsid w:val="00242B46"/>
    <w:rsid w:val="00242C28"/>
    <w:rsid w:val="00242FC5"/>
    <w:rsid w:val="00243263"/>
    <w:rsid w:val="0024381F"/>
    <w:rsid w:val="0024402E"/>
    <w:rsid w:val="0024403F"/>
    <w:rsid w:val="00244113"/>
    <w:rsid w:val="00244219"/>
    <w:rsid w:val="002442EB"/>
    <w:rsid w:val="00244304"/>
    <w:rsid w:val="002447C4"/>
    <w:rsid w:val="00244953"/>
    <w:rsid w:val="00244A9C"/>
    <w:rsid w:val="00244ABE"/>
    <w:rsid w:val="00244B9E"/>
    <w:rsid w:val="00244CA8"/>
    <w:rsid w:val="00244E2A"/>
    <w:rsid w:val="002451D0"/>
    <w:rsid w:val="002454FE"/>
    <w:rsid w:val="00245B6C"/>
    <w:rsid w:val="002461D7"/>
    <w:rsid w:val="00246530"/>
    <w:rsid w:val="002468E2"/>
    <w:rsid w:val="00246910"/>
    <w:rsid w:val="00246AF9"/>
    <w:rsid w:val="00246BBD"/>
    <w:rsid w:val="00246C29"/>
    <w:rsid w:val="00246D49"/>
    <w:rsid w:val="00246DF9"/>
    <w:rsid w:val="00246E28"/>
    <w:rsid w:val="00246FD5"/>
    <w:rsid w:val="002476BC"/>
    <w:rsid w:val="00247907"/>
    <w:rsid w:val="00247C25"/>
    <w:rsid w:val="0025000B"/>
    <w:rsid w:val="00250472"/>
    <w:rsid w:val="00250AD2"/>
    <w:rsid w:val="00250D7E"/>
    <w:rsid w:val="00250E44"/>
    <w:rsid w:val="00251147"/>
    <w:rsid w:val="002511B6"/>
    <w:rsid w:val="00251467"/>
    <w:rsid w:val="00251521"/>
    <w:rsid w:val="00251A4E"/>
    <w:rsid w:val="00251B3B"/>
    <w:rsid w:val="00251D6B"/>
    <w:rsid w:val="00251ECD"/>
    <w:rsid w:val="00251F2B"/>
    <w:rsid w:val="00252076"/>
    <w:rsid w:val="00252236"/>
    <w:rsid w:val="002523E0"/>
    <w:rsid w:val="0025269A"/>
    <w:rsid w:val="00252ACD"/>
    <w:rsid w:val="00252CC4"/>
    <w:rsid w:val="00252DB5"/>
    <w:rsid w:val="002537DC"/>
    <w:rsid w:val="0025380B"/>
    <w:rsid w:val="002540A4"/>
    <w:rsid w:val="002544A8"/>
    <w:rsid w:val="00254562"/>
    <w:rsid w:val="00254F1E"/>
    <w:rsid w:val="00255114"/>
    <w:rsid w:val="002553AA"/>
    <w:rsid w:val="002558AA"/>
    <w:rsid w:val="00255EFD"/>
    <w:rsid w:val="00256475"/>
    <w:rsid w:val="0025660C"/>
    <w:rsid w:val="002568C8"/>
    <w:rsid w:val="002569BD"/>
    <w:rsid w:val="00256AE3"/>
    <w:rsid w:val="00256B3E"/>
    <w:rsid w:val="00256E64"/>
    <w:rsid w:val="00257461"/>
    <w:rsid w:val="002574F9"/>
    <w:rsid w:val="00257507"/>
    <w:rsid w:val="00257806"/>
    <w:rsid w:val="0025781B"/>
    <w:rsid w:val="00257B37"/>
    <w:rsid w:val="00257F52"/>
    <w:rsid w:val="00260046"/>
    <w:rsid w:val="00260065"/>
    <w:rsid w:val="0026017D"/>
    <w:rsid w:val="0026075C"/>
    <w:rsid w:val="002609EE"/>
    <w:rsid w:val="00260C69"/>
    <w:rsid w:val="00260CC9"/>
    <w:rsid w:val="00260F58"/>
    <w:rsid w:val="00261079"/>
    <w:rsid w:val="002619D6"/>
    <w:rsid w:val="00261A4B"/>
    <w:rsid w:val="00261AD2"/>
    <w:rsid w:val="00261C35"/>
    <w:rsid w:val="00261CF1"/>
    <w:rsid w:val="00262498"/>
    <w:rsid w:val="002627B0"/>
    <w:rsid w:val="002629A6"/>
    <w:rsid w:val="00262AE2"/>
    <w:rsid w:val="00262EC4"/>
    <w:rsid w:val="00263485"/>
    <w:rsid w:val="00263669"/>
    <w:rsid w:val="00263BA0"/>
    <w:rsid w:val="00263FC8"/>
    <w:rsid w:val="00264088"/>
    <w:rsid w:val="00264286"/>
    <w:rsid w:val="00264491"/>
    <w:rsid w:val="00264693"/>
    <w:rsid w:val="0026480B"/>
    <w:rsid w:val="00264825"/>
    <w:rsid w:val="00264834"/>
    <w:rsid w:val="002648EA"/>
    <w:rsid w:val="00264A65"/>
    <w:rsid w:val="00264D86"/>
    <w:rsid w:val="00264DA1"/>
    <w:rsid w:val="002651FE"/>
    <w:rsid w:val="002654BC"/>
    <w:rsid w:val="00265885"/>
    <w:rsid w:val="00265896"/>
    <w:rsid w:val="00265AB2"/>
    <w:rsid w:val="00265B61"/>
    <w:rsid w:val="00265B99"/>
    <w:rsid w:val="00265F6B"/>
    <w:rsid w:val="00266094"/>
    <w:rsid w:val="002661CC"/>
    <w:rsid w:val="002661DD"/>
    <w:rsid w:val="0026648D"/>
    <w:rsid w:val="002664E0"/>
    <w:rsid w:val="002664FA"/>
    <w:rsid w:val="002665BE"/>
    <w:rsid w:val="00266800"/>
    <w:rsid w:val="00266B6B"/>
    <w:rsid w:val="00266D6A"/>
    <w:rsid w:val="0026721C"/>
    <w:rsid w:val="002673A9"/>
    <w:rsid w:val="002673E2"/>
    <w:rsid w:val="002678F5"/>
    <w:rsid w:val="00267BE4"/>
    <w:rsid w:val="00267D13"/>
    <w:rsid w:val="00270174"/>
    <w:rsid w:val="002701ED"/>
    <w:rsid w:val="002704B0"/>
    <w:rsid w:val="0027052F"/>
    <w:rsid w:val="002705B8"/>
    <w:rsid w:val="002709FF"/>
    <w:rsid w:val="00270AB6"/>
    <w:rsid w:val="0027121D"/>
    <w:rsid w:val="002713BB"/>
    <w:rsid w:val="00271789"/>
    <w:rsid w:val="002717DC"/>
    <w:rsid w:val="0027194A"/>
    <w:rsid w:val="00271BD6"/>
    <w:rsid w:val="00271F51"/>
    <w:rsid w:val="002722A0"/>
    <w:rsid w:val="0027230E"/>
    <w:rsid w:val="00272396"/>
    <w:rsid w:val="00272498"/>
    <w:rsid w:val="00272950"/>
    <w:rsid w:val="00272DCE"/>
    <w:rsid w:val="00272F20"/>
    <w:rsid w:val="00272FB7"/>
    <w:rsid w:val="00273111"/>
    <w:rsid w:val="00273141"/>
    <w:rsid w:val="002732B3"/>
    <w:rsid w:val="0027336E"/>
    <w:rsid w:val="00273524"/>
    <w:rsid w:val="00273730"/>
    <w:rsid w:val="002737ED"/>
    <w:rsid w:val="00273833"/>
    <w:rsid w:val="00273A8F"/>
    <w:rsid w:val="00273BE9"/>
    <w:rsid w:val="00273EB5"/>
    <w:rsid w:val="002741D2"/>
    <w:rsid w:val="00274480"/>
    <w:rsid w:val="00274524"/>
    <w:rsid w:val="00274A1A"/>
    <w:rsid w:val="0027551D"/>
    <w:rsid w:val="00275879"/>
    <w:rsid w:val="00275895"/>
    <w:rsid w:val="00275EBD"/>
    <w:rsid w:val="002766D7"/>
    <w:rsid w:val="002767CA"/>
    <w:rsid w:val="00276820"/>
    <w:rsid w:val="00276D15"/>
    <w:rsid w:val="00276D98"/>
    <w:rsid w:val="00276E45"/>
    <w:rsid w:val="00276F87"/>
    <w:rsid w:val="002770A4"/>
    <w:rsid w:val="002773CD"/>
    <w:rsid w:val="0027770E"/>
    <w:rsid w:val="00277B17"/>
    <w:rsid w:val="00277C0D"/>
    <w:rsid w:val="00280774"/>
    <w:rsid w:val="00280BE6"/>
    <w:rsid w:val="00280F3C"/>
    <w:rsid w:val="0028101C"/>
    <w:rsid w:val="00281158"/>
    <w:rsid w:val="00281372"/>
    <w:rsid w:val="00281448"/>
    <w:rsid w:val="00281493"/>
    <w:rsid w:val="002814F7"/>
    <w:rsid w:val="00281B80"/>
    <w:rsid w:val="00281DF5"/>
    <w:rsid w:val="00281DFA"/>
    <w:rsid w:val="00281E86"/>
    <w:rsid w:val="00282103"/>
    <w:rsid w:val="002821C6"/>
    <w:rsid w:val="00282392"/>
    <w:rsid w:val="00282406"/>
    <w:rsid w:val="00282E1E"/>
    <w:rsid w:val="00282F68"/>
    <w:rsid w:val="00283199"/>
    <w:rsid w:val="00283503"/>
    <w:rsid w:val="00283669"/>
    <w:rsid w:val="00283699"/>
    <w:rsid w:val="00283843"/>
    <w:rsid w:val="00284456"/>
    <w:rsid w:val="002845F5"/>
    <w:rsid w:val="00284878"/>
    <w:rsid w:val="00284BD6"/>
    <w:rsid w:val="00284CBE"/>
    <w:rsid w:val="00284EBB"/>
    <w:rsid w:val="00284FA6"/>
    <w:rsid w:val="002853C5"/>
    <w:rsid w:val="002855A8"/>
    <w:rsid w:val="002855EE"/>
    <w:rsid w:val="00285636"/>
    <w:rsid w:val="0028568C"/>
    <w:rsid w:val="00285AD7"/>
    <w:rsid w:val="0028611A"/>
    <w:rsid w:val="002861C7"/>
    <w:rsid w:val="0028639F"/>
    <w:rsid w:val="002863DB"/>
    <w:rsid w:val="002864D1"/>
    <w:rsid w:val="00286578"/>
    <w:rsid w:val="00286BBE"/>
    <w:rsid w:val="00286BD8"/>
    <w:rsid w:val="00286F2C"/>
    <w:rsid w:val="002871A0"/>
    <w:rsid w:val="00287569"/>
    <w:rsid w:val="00287576"/>
    <w:rsid w:val="0028772D"/>
    <w:rsid w:val="00287BBA"/>
    <w:rsid w:val="00287DA9"/>
    <w:rsid w:val="00287E29"/>
    <w:rsid w:val="002901F6"/>
    <w:rsid w:val="002905FC"/>
    <w:rsid w:val="00290915"/>
    <w:rsid w:val="002910FE"/>
    <w:rsid w:val="0029121F"/>
    <w:rsid w:val="0029161B"/>
    <w:rsid w:val="002916CF"/>
    <w:rsid w:val="002916FE"/>
    <w:rsid w:val="00291864"/>
    <w:rsid w:val="002918E2"/>
    <w:rsid w:val="00291994"/>
    <w:rsid w:val="002922C5"/>
    <w:rsid w:val="002922E3"/>
    <w:rsid w:val="0029256F"/>
    <w:rsid w:val="00292BE4"/>
    <w:rsid w:val="00292F4A"/>
    <w:rsid w:val="00292FC2"/>
    <w:rsid w:val="00293135"/>
    <w:rsid w:val="00293164"/>
    <w:rsid w:val="002932DC"/>
    <w:rsid w:val="002934EB"/>
    <w:rsid w:val="00293694"/>
    <w:rsid w:val="00293EE8"/>
    <w:rsid w:val="0029418A"/>
    <w:rsid w:val="002945D2"/>
    <w:rsid w:val="002945E4"/>
    <w:rsid w:val="00294F11"/>
    <w:rsid w:val="002950E4"/>
    <w:rsid w:val="0029519F"/>
    <w:rsid w:val="0029524B"/>
    <w:rsid w:val="0029554D"/>
    <w:rsid w:val="002959FC"/>
    <w:rsid w:val="00295D37"/>
    <w:rsid w:val="00295E26"/>
    <w:rsid w:val="00295E4C"/>
    <w:rsid w:val="00295F12"/>
    <w:rsid w:val="002960EB"/>
    <w:rsid w:val="00296153"/>
    <w:rsid w:val="00296163"/>
    <w:rsid w:val="0029618F"/>
    <w:rsid w:val="0029641F"/>
    <w:rsid w:val="00296540"/>
    <w:rsid w:val="00296818"/>
    <w:rsid w:val="00297265"/>
    <w:rsid w:val="00297587"/>
    <w:rsid w:val="002975E1"/>
    <w:rsid w:val="0029772D"/>
    <w:rsid w:val="00297D0F"/>
    <w:rsid w:val="002A0120"/>
    <w:rsid w:val="002A029D"/>
    <w:rsid w:val="002A0506"/>
    <w:rsid w:val="002A06F1"/>
    <w:rsid w:val="002A0D7D"/>
    <w:rsid w:val="002A1160"/>
    <w:rsid w:val="002A13FD"/>
    <w:rsid w:val="002A18F6"/>
    <w:rsid w:val="002A1BB1"/>
    <w:rsid w:val="002A2134"/>
    <w:rsid w:val="002A21F7"/>
    <w:rsid w:val="002A2211"/>
    <w:rsid w:val="002A2508"/>
    <w:rsid w:val="002A27FE"/>
    <w:rsid w:val="002A2834"/>
    <w:rsid w:val="002A28A5"/>
    <w:rsid w:val="002A2A29"/>
    <w:rsid w:val="002A2A98"/>
    <w:rsid w:val="002A3073"/>
    <w:rsid w:val="002A308E"/>
    <w:rsid w:val="002A3523"/>
    <w:rsid w:val="002A35BF"/>
    <w:rsid w:val="002A3A29"/>
    <w:rsid w:val="002A3A44"/>
    <w:rsid w:val="002A3C0C"/>
    <w:rsid w:val="002A41F7"/>
    <w:rsid w:val="002A432E"/>
    <w:rsid w:val="002A4878"/>
    <w:rsid w:val="002A4ACB"/>
    <w:rsid w:val="002A5122"/>
    <w:rsid w:val="002A589C"/>
    <w:rsid w:val="002A5B21"/>
    <w:rsid w:val="002A5B70"/>
    <w:rsid w:val="002A6256"/>
    <w:rsid w:val="002A68B8"/>
    <w:rsid w:val="002A69F1"/>
    <w:rsid w:val="002A6B92"/>
    <w:rsid w:val="002A7DEE"/>
    <w:rsid w:val="002B0136"/>
    <w:rsid w:val="002B05C9"/>
    <w:rsid w:val="002B0928"/>
    <w:rsid w:val="002B0980"/>
    <w:rsid w:val="002B0AF1"/>
    <w:rsid w:val="002B0B75"/>
    <w:rsid w:val="002B0C54"/>
    <w:rsid w:val="002B0EAA"/>
    <w:rsid w:val="002B10D3"/>
    <w:rsid w:val="002B115D"/>
    <w:rsid w:val="002B1492"/>
    <w:rsid w:val="002B15C2"/>
    <w:rsid w:val="002B16FD"/>
    <w:rsid w:val="002B19F8"/>
    <w:rsid w:val="002B1A4E"/>
    <w:rsid w:val="002B1C3B"/>
    <w:rsid w:val="002B1CAD"/>
    <w:rsid w:val="002B1EDD"/>
    <w:rsid w:val="002B1FC4"/>
    <w:rsid w:val="002B2072"/>
    <w:rsid w:val="002B20C8"/>
    <w:rsid w:val="002B2127"/>
    <w:rsid w:val="002B2438"/>
    <w:rsid w:val="002B249E"/>
    <w:rsid w:val="002B257F"/>
    <w:rsid w:val="002B263C"/>
    <w:rsid w:val="002B28E8"/>
    <w:rsid w:val="002B3025"/>
    <w:rsid w:val="002B31C5"/>
    <w:rsid w:val="002B39C0"/>
    <w:rsid w:val="002B39C1"/>
    <w:rsid w:val="002B3A05"/>
    <w:rsid w:val="002B3A22"/>
    <w:rsid w:val="002B3B2C"/>
    <w:rsid w:val="002B4072"/>
    <w:rsid w:val="002B43AA"/>
    <w:rsid w:val="002B44B6"/>
    <w:rsid w:val="002B45A4"/>
    <w:rsid w:val="002B4805"/>
    <w:rsid w:val="002B4842"/>
    <w:rsid w:val="002B4D2F"/>
    <w:rsid w:val="002B4D46"/>
    <w:rsid w:val="002B5013"/>
    <w:rsid w:val="002B50F8"/>
    <w:rsid w:val="002B54C5"/>
    <w:rsid w:val="002B5691"/>
    <w:rsid w:val="002B5C54"/>
    <w:rsid w:val="002B5DA3"/>
    <w:rsid w:val="002B6159"/>
    <w:rsid w:val="002B6705"/>
    <w:rsid w:val="002B73C5"/>
    <w:rsid w:val="002B743B"/>
    <w:rsid w:val="002B7679"/>
    <w:rsid w:val="002B7AD5"/>
    <w:rsid w:val="002B7C96"/>
    <w:rsid w:val="002B7D3C"/>
    <w:rsid w:val="002B7D63"/>
    <w:rsid w:val="002B7F01"/>
    <w:rsid w:val="002C005B"/>
    <w:rsid w:val="002C0470"/>
    <w:rsid w:val="002C1368"/>
    <w:rsid w:val="002C157B"/>
    <w:rsid w:val="002C15B5"/>
    <w:rsid w:val="002C234E"/>
    <w:rsid w:val="002C2AF7"/>
    <w:rsid w:val="002C2BA5"/>
    <w:rsid w:val="002C2D09"/>
    <w:rsid w:val="002C31CD"/>
    <w:rsid w:val="002C3275"/>
    <w:rsid w:val="002C346E"/>
    <w:rsid w:val="002C3493"/>
    <w:rsid w:val="002C3717"/>
    <w:rsid w:val="002C3E3B"/>
    <w:rsid w:val="002C3E50"/>
    <w:rsid w:val="002C40CD"/>
    <w:rsid w:val="002C4744"/>
    <w:rsid w:val="002C47B5"/>
    <w:rsid w:val="002C47F6"/>
    <w:rsid w:val="002C4EC7"/>
    <w:rsid w:val="002C54B0"/>
    <w:rsid w:val="002C54C9"/>
    <w:rsid w:val="002C553A"/>
    <w:rsid w:val="002C56D3"/>
    <w:rsid w:val="002C56EA"/>
    <w:rsid w:val="002C575B"/>
    <w:rsid w:val="002C585B"/>
    <w:rsid w:val="002C5868"/>
    <w:rsid w:val="002C5CBA"/>
    <w:rsid w:val="002C5E70"/>
    <w:rsid w:val="002C5EB8"/>
    <w:rsid w:val="002C6116"/>
    <w:rsid w:val="002C61EC"/>
    <w:rsid w:val="002C6392"/>
    <w:rsid w:val="002C67FE"/>
    <w:rsid w:val="002C683C"/>
    <w:rsid w:val="002C6CAB"/>
    <w:rsid w:val="002C6D0F"/>
    <w:rsid w:val="002C6E73"/>
    <w:rsid w:val="002C6F16"/>
    <w:rsid w:val="002C7654"/>
    <w:rsid w:val="002C77D8"/>
    <w:rsid w:val="002C7B20"/>
    <w:rsid w:val="002C7CCE"/>
    <w:rsid w:val="002D07BA"/>
    <w:rsid w:val="002D09D2"/>
    <w:rsid w:val="002D0B11"/>
    <w:rsid w:val="002D0BAC"/>
    <w:rsid w:val="002D0DA0"/>
    <w:rsid w:val="002D0E8E"/>
    <w:rsid w:val="002D108F"/>
    <w:rsid w:val="002D10EA"/>
    <w:rsid w:val="002D11DE"/>
    <w:rsid w:val="002D1358"/>
    <w:rsid w:val="002D15D7"/>
    <w:rsid w:val="002D1948"/>
    <w:rsid w:val="002D1E6A"/>
    <w:rsid w:val="002D1F20"/>
    <w:rsid w:val="002D27C5"/>
    <w:rsid w:val="002D28D9"/>
    <w:rsid w:val="002D290D"/>
    <w:rsid w:val="002D2A87"/>
    <w:rsid w:val="002D2ABF"/>
    <w:rsid w:val="002D2AD9"/>
    <w:rsid w:val="002D2AF5"/>
    <w:rsid w:val="002D2E4D"/>
    <w:rsid w:val="002D2F15"/>
    <w:rsid w:val="002D3451"/>
    <w:rsid w:val="002D355D"/>
    <w:rsid w:val="002D396C"/>
    <w:rsid w:val="002D3B1E"/>
    <w:rsid w:val="002D3C17"/>
    <w:rsid w:val="002D3D1B"/>
    <w:rsid w:val="002D3F41"/>
    <w:rsid w:val="002D4093"/>
    <w:rsid w:val="002D40A4"/>
    <w:rsid w:val="002D4345"/>
    <w:rsid w:val="002D438E"/>
    <w:rsid w:val="002D4440"/>
    <w:rsid w:val="002D450D"/>
    <w:rsid w:val="002D464B"/>
    <w:rsid w:val="002D46B6"/>
    <w:rsid w:val="002D4792"/>
    <w:rsid w:val="002D5046"/>
    <w:rsid w:val="002D5048"/>
    <w:rsid w:val="002D5628"/>
    <w:rsid w:val="002D5944"/>
    <w:rsid w:val="002D5C01"/>
    <w:rsid w:val="002D5FDC"/>
    <w:rsid w:val="002D608C"/>
    <w:rsid w:val="002D6400"/>
    <w:rsid w:val="002D65A0"/>
    <w:rsid w:val="002D681C"/>
    <w:rsid w:val="002D68C9"/>
    <w:rsid w:val="002D6A9D"/>
    <w:rsid w:val="002D6DAB"/>
    <w:rsid w:val="002D6E92"/>
    <w:rsid w:val="002D7395"/>
    <w:rsid w:val="002D7850"/>
    <w:rsid w:val="002D7A55"/>
    <w:rsid w:val="002D7A75"/>
    <w:rsid w:val="002D7B59"/>
    <w:rsid w:val="002D7DD6"/>
    <w:rsid w:val="002E023D"/>
    <w:rsid w:val="002E076F"/>
    <w:rsid w:val="002E0813"/>
    <w:rsid w:val="002E08DC"/>
    <w:rsid w:val="002E0A09"/>
    <w:rsid w:val="002E1186"/>
    <w:rsid w:val="002E11E5"/>
    <w:rsid w:val="002E1361"/>
    <w:rsid w:val="002E1472"/>
    <w:rsid w:val="002E15AE"/>
    <w:rsid w:val="002E1786"/>
    <w:rsid w:val="002E17A0"/>
    <w:rsid w:val="002E1CA8"/>
    <w:rsid w:val="002E1EF1"/>
    <w:rsid w:val="002E2113"/>
    <w:rsid w:val="002E22C9"/>
    <w:rsid w:val="002E2972"/>
    <w:rsid w:val="002E29EE"/>
    <w:rsid w:val="002E2B0B"/>
    <w:rsid w:val="002E2D67"/>
    <w:rsid w:val="002E2EB3"/>
    <w:rsid w:val="002E310E"/>
    <w:rsid w:val="002E3129"/>
    <w:rsid w:val="002E3376"/>
    <w:rsid w:val="002E347B"/>
    <w:rsid w:val="002E3808"/>
    <w:rsid w:val="002E3C86"/>
    <w:rsid w:val="002E3F03"/>
    <w:rsid w:val="002E4106"/>
    <w:rsid w:val="002E414D"/>
    <w:rsid w:val="002E42F2"/>
    <w:rsid w:val="002E4374"/>
    <w:rsid w:val="002E44D2"/>
    <w:rsid w:val="002E4783"/>
    <w:rsid w:val="002E49E1"/>
    <w:rsid w:val="002E49ED"/>
    <w:rsid w:val="002E54E7"/>
    <w:rsid w:val="002E5535"/>
    <w:rsid w:val="002E59DC"/>
    <w:rsid w:val="002E5A84"/>
    <w:rsid w:val="002E604A"/>
    <w:rsid w:val="002E6060"/>
    <w:rsid w:val="002E615D"/>
    <w:rsid w:val="002E62CF"/>
    <w:rsid w:val="002E63EA"/>
    <w:rsid w:val="002E645C"/>
    <w:rsid w:val="002E684D"/>
    <w:rsid w:val="002E6B05"/>
    <w:rsid w:val="002E6BE3"/>
    <w:rsid w:val="002E6DCC"/>
    <w:rsid w:val="002E6F6D"/>
    <w:rsid w:val="002E6F7D"/>
    <w:rsid w:val="002E71AB"/>
    <w:rsid w:val="002E7489"/>
    <w:rsid w:val="002E78FF"/>
    <w:rsid w:val="002E7C77"/>
    <w:rsid w:val="002E7FC1"/>
    <w:rsid w:val="002F01A9"/>
    <w:rsid w:val="002F039D"/>
    <w:rsid w:val="002F084C"/>
    <w:rsid w:val="002F090E"/>
    <w:rsid w:val="002F0940"/>
    <w:rsid w:val="002F0A4D"/>
    <w:rsid w:val="002F1271"/>
    <w:rsid w:val="002F1492"/>
    <w:rsid w:val="002F1541"/>
    <w:rsid w:val="002F1720"/>
    <w:rsid w:val="002F1966"/>
    <w:rsid w:val="002F1A8E"/>
    <w:rsid w:val="002F1EED"/>
    <w:rsid w:val="002F2142"/>
    <w:rsid w:val="002F25A3"/>
    <w:rsid w:val="002F2847"/>
    <w:rsid w:val="002F2AC4"/>
    <w:rsid w:val="002F2E65"/>
    <w:rsid w:val="002F3443"/>
    <w:rsid w:val="002F3485"/>
    <w:rsid w:val="002F35E2"/>
    <w:rsid w:val="002F377B"/>
    <w:rsid w:val="002F3979"/>
    <w:rsid w:val="002F3AF1"/>
    <w:rsid w:val="002F3C39"/>
    <w:rsid w:val="002F412C"/>
    <w:rsid w:val="002F46C4"/>
    <w:rsid w:val="002F4715"/>
    <w:rsid w:val="002F49E7"/>
    <w:rsid w:val="002F50AB"/>
    <w:rsid w:val="002F519B"/>
    <w:rsid w:val="002F544A"/>
    <w:rsid w:val="002F5563"/>
    <w:rsid w:val="002F5AB5"/>
    <w:rsid w:val="002F5D76"/>
    <w:rsid w:val="002F61E1"/>
    <w:rsid w:val="002F623F"/>
    <w:rsid w:val="002F62AA"/>
    <w:rsid w:val="002F678B"/>
    <w:rsid w:val="002F6B02"/>
    <w:rsid w:val="002F6CB6"/>
    <w:rsid w:val="002F72D9"/>
    <w:rsid w:val="002F74FB"/>
    <w:rsid w:val="002F7770"/>
    <w:rsid w:val="002F7836"/>
    <w:rsid w:val="002F79FA"/>
    <w:rsid w:val="002F7A7F"/>
    <w:rsid w:val="002F7B1A"/>
    <w:rsid w:val="0030025F"/>
    <w:rsid w:val="0030070F"/>
    <w:rsid w:val="0030083E"/>
    <w:rsid w:val="00300842"/>
    <w:rsid w:val="00300E07"/>
    <w:rsid w:val="00300E8A"/>
    <w:rsid w:val="00300FE7"/>
    <w:rsid w:val="00301014"/>
    <w:rsid w:val="00301655"/>
    <w:rsid w:val="003019A0"/>
    <w:rsid w:val="00301B84"/>
    <w:rsid w:val="00301D0E"/>
    <w:rsid w:val="00301ECA"/>
    <w:rsid w:val="00301FBD"/>
    <w:rsid w:val="00302123"/>
    <w:rsid w:val="00302A77"/>
    <w:rsid w:val="00302C22"/>
    <w:rsid w:val="00302E88"/>
    <w:rsid w:val="00302FC5"/>
    <w:rsid w:val="00303383"/>
    <w:rsid w:val="003033AE"/>
    <w:rsid w:val="00303A44"/>
    <w:rsid w:val="00303C97"/>
    <w:rsid w:val="00304351"/>
    <w:rsid w:val="00304434"/>
    <w:rsid w:val="003045C3"/>
    <w:rsid w:val="003047FC"/>
    <w:rsid w:val="00304A7A"/>
    <w:rsid w:val="00304DC4"/>
    <w:rsid w:val="00304DD6"/>
    <w:rsid w:val="00305387"/>
    <w:rsid w:val="0030540F"/>
    <w:rsid w:val="003054BE"/>
    <w:rsid w:val="003054DC"/>
    <w:rsid w:val="0030571C"/>
    <w:rsid w:val="00305768"/>
    <w:rsid w:val="003057F8"/>
    <w:rsid w:val="00305C71"/>
    <w:rsid w:val="00305F49"/>
    <w:rsid w:val="0030671C"/>
    <w:rsid w:val="00306DFC"/>
    <w:rsid w:val="00307022"/>
    <w:rsid w:val="00307086"/>
    <w:rsid w:val="00307316"/>
    <w:rsid w:val="00307915"/>
    <w:rsid w:val="00307C2E"/>
    <w:rsid w:val="00307C53"/>
    <w:rsid w:val="00307D97"/>
    <w:rsid w:val="00307E27"/>
    <w:rsid w:val="0031027A"/>
    <w:rsid w:val="00310684"/>
    <w:rsid w:val="003106F9"/>
    <w:rsid w:val="0031079C"/>
    <w:rsid w:val="003107A1"/>
    <w:rsid w:val="00310A77"/>
    <w:rsid w:val="00310C4A"/>
    <w:rsid w:val="00310E1D"/>
    <w:rsid w:val="0031153F"/>
    <w:rsid w:val="00311B14"/>
    <w:rsid w:val="00311B9B"/>
    <w:rsid w:val="00311CF3"/>
    <w:rsid w:val="00311E54"/>
    <w:rsid w:val="003120DC"/>
    <w:rsid w:val="0031214F"/>
    <w:rsid w:val="00312153"/>
    <w:rsid w:val="00312180"/>
    <w:rsid w:val="0031268E"/>
    <w:rsid w:val="00312694"/>
    <w:rsid w:val="003126CB"/>
    <w:rsid w:val="00312934"/>
    <w:rsid w:val="00312A16"/>
    <w:rsid w:val="003130E9"/>
    <w:rsid w:val="00313129"/>
    <w:rsid w:val="00313155"/>
    <w:rsid w:val="0031317A"/>
    <w:rsid w:val="003138D8"/>
    <w:rsid w:val="00313F25"/>
    <w:rsid w:val="003141E2"/>
    <w:rsid w:val="00314814"/>
    <w:rsid w:val="003149E3"/>
    <w:rsid w:val="003149FC"/>
    <w:rsid w:val="00314FD4"/>
    <w:rsid w:val="00315164"/>
    <w:rsid w:val="0031572B"/>
    <w:rsid w:val="0031574B"/>
    <w:rsid w:val="00315B5C"/>
    <w:rsid w:val="00315B66"/>
    <w:rsid w:val="00316043"/>
    <w:rsid w:val="00316145"/>
    <w:rsid w:val="003163A7"/>
    <w:rsid w:val="003166E7"/>
    <w:rsid w:val="00316FEF"/>
    <w:rsid w:val="00317384"/>
    <w:rsid w:val="00317614"/>
    <w:rsid w:val="0031761C"/>
    <w:rsid w:val="003176EE"/>
    <w:rsid w:val="003176FB"/>
    <w:rsid w:val="00317871"/>
    <w:rsid w:val="00317A32"/>
    <w:rsid w:val="00317B50"/>
    <w:rsid w:val="00317C45"/>
    <w:rsid w:val="00317E8F"/>
    <w:rsid w:val="00317F66"/>
    <w:rsid w:val="003200B5"/>
    <w:rsid w:val="003203CF"/>
    <w:rsid w:val="003204A8"/>
    <w:rsid w:val="003204B8"/>
    <w:rsid w:val="003205BD"/>
    <w:rsid w:val="003206FA"/>
    <w:rsid w:val="00320A66"/>
    <w:rsid w:val="00320D57"/>
    <w:rsid w:val="00320DE4"/>
    <w:rsid w:val="00321034"/>
    <w:rsid w:val="00321380"/>
    <w:rsid w:val="00321880"/>
    <w:rsid w:val="003218C5"/>
    <w:rsid w:val="0032193B"/>
    <w:rsid w:val="00321AA4"/>
    <w:rsid w:val="00321B14"/>
    <w:rsid w:val="00321C30"/>
    <w:rsid w:val="00322315"/>
    <w:rsid w:val="00322592"/>
    <w:rsid w:val="00322854"/>
    <w:rsid w:val="00322A08"/>
    <w:rsid w:val="00323098"/>
    <w:rsid w:val="003231F7"/>
    <w:rsid w:val="003232B4"/>
    <w:rsid w:val="00323314"/>
    <w:rsid w:val="003236DC"/>
    <w:rsid w:val="003237AC"/>
    <w:rsid w:val="00323819"/>
    <w:rsid w:val="00323887"/>
    <w:rsid w:val="00323AEE"/>
    <w:rsid w:val="00323CDD"/>
    <w:rsid w:val="00323EF4"/>
    <w:rsid w:val="00323FE3"/>
    <w:rsid w:val="0032427B"/>
    <w:rsid w:val="00324465"/>
    <w:rsid w:val="003245A0"/>
    <w:rsid w:val="00324996"/>
    <w:rsid w:val="00324A35"/>
    <w:rsid w:val="00324BE6"/>
    <w:rsid w:val="00324C5D"/>
    <w:rsid w:val="00324D10"/>
    <w:rsid w:val="00324E33"/>
    <w:rsid w:val="00324F8B"/>
    <w:rsid w:val="00325144"/>
    <w:rsid w:val="0032528A"/>
    <w:rsid w:val="003255E4"/>
    <w:rsid w:val="00325734"/>
    <w:rsid w:val="0032582F"/>
    <w:rsid w:val="00325892"/>
    <w:rsid w:val="00326069"/>
    <w:rsid w:val="0032618D"/>
    <w:rsid w:val="0032641C"/>
    <w:rsid w:val="003266EF"/>
    <w:rsid w:val="00326948"/>
    <w:rsid w:val="00326A22"/>
    <w:rsid w:val="00326C36"/>
    <w:rsid w:val="00326CDD"/>
    <w:rsid w:val="003272D9"/>
    <w:rsid w:val="0032731C"/>
    <w:rsid w:val="00327376"/>
    <w:rsid w:val="00327446"/>
    <w:rsid w:val="00327726"/>
    <w:rsid w:val="003277B1"/>
    <w:rsid w:val="00327A3C"/>
    <w:rsid w:val="00327D02"/>
    <w:rsid w:val="00327D5B"/>
    <w:rsid w:val="003303AB"/>
    <w:rsid w:val="003304A0"/>
    <w:rsid w:val="0033059B"/>
    <w:rsid w:val="00330668"/>
    <w:rsid w:val="00330703"/>
    <w:rsid w:val="0033080A"/>
    <w:rsid w:val="003309E7"/>
    <w:rsid w:val="00330D42"/>
    <w:rsid w:val="00330EB6"/>
    <w:rsid w:val="003311B2"/>
    <w:rsid w:val="0033130D"/>
    <w:rsid w:val="003319DA"/>
    <w:rsid w:val="00331A43"/>
    <w:rsid w:val="00331AF0"/>
    <w:rsid w:val="00331DAA"/>
    <w:rsid w:val="00331E7C"/>
    <w:rsid w:val="003322DD"/>
    <w:rsid w:val="003323E7"/>
    <w:rsid w:val="00332E09"/>
    <w:rsid w:val="003330EB"/>
    <w:rsid w:val="00333164"/>
    <w:rsid w:val="0033354A"/>
    <w:rsid w:val="00333554"/>
    <w:rsid w:val="003338D7"/>
    <w:rsid w:val="003339F6"/>
    <w:rsid w:val="00333A9D"/>
    <w:rsid w:val="00333FF4"/>
    <w:rsid w:val="00334122"/>
    <w:rsid w:val="00334314"/>
    <w:rsid w:val="003348F6"/>
    <w:rsid w:val="003350BA"/>
    <w:rsid w:val="0033544E"/>
    <w:rsid w:val="00335560"/>
    <w:rsid w:val="00335A5E"/>
    <w:rsid w:val="00335F90"/>
    <w:rsid w:val="00336063"/>
    <w:rsid w:val="00336262"/>
    <w:rsid w:val="0033660D"/>
    <w:rsid w:val="0033680F"/>
    <w:rsid w:val="003368B6"/>
    <w:rsid w:val="003368C5"/>
    <w:rsid w:val="00336B41"/>
    <w:rsid w:val="00336E60"/>
    <w:rsid w:val="00337061"/>
    <w:rsid w:val="00337416"/>
    <w:rsid w:val="00337562"/>
    <w:rsid w:val="003378A1"/>
    <w:rsid w:val="003378C9"/>
    <w:rsid w:val="00337A57"/>
    <w:rsid w:val="00340336"/>
    <w:rsid w:val="003403DE"/>
    <w:rsid w:val="003405C5"/>
    <w:rsid w:val="003406C1"/>
    <w:rsid w:val="00340CCA"/>
    <w:rsid w:val="00341134"/>
    <w:rsid w:val="00341140"/>
    <w:rsid w:val="00341224"/>
    <w:rsid w:val="00341454"/>
    <w:rsid w:val="003417D8"/>
    <w:rsid w:val="00341BEF"/>
    <w:rsid w:val="00341FCB"/>
    <w:rsid w:val="003424AD"/>
    <w:rsid w:val="003424EE"/>
    <w:rsid w:val="00342582"/>
    <w:rsid w:val="00342643"/>
    <w:rsid w:val="00342C23"/>
    <w:rsid w:val="00342D92"/>
    <w:rsid w:val="0034324F"/>
    <w:rsid w:val="0034372D"/>
    <w:rsid w:val="00343999"/>
    <w:rsid w:val="00343CC3"/>
    <w:rsid w:val="00343F58"/>
    <w:rsid w:val="003446CE"/>
    <w:rsid w:val="0034482F"/>
    <w:rsid w:val="00344D0E"/>
    <w:rsid w:val="00344EB3"/>
    <w:rsid w:val="0034552E"/>
    <w:rsid w:val="003455E1"/>
    <w:rsid w:val="00345760"/>
    <w:rsid w:val="003459F8"/>
    <w:rsid w:val="00345B79"/>
    <w:rsid w:val="00345FB5"/>
    <w:rsid w:val="003466DD"/>
    <w:rsid w:val="00346A86"/>
    <w:rsid w:val="00346B97"/>
    <w:rsid w:val="00346FBB"/>
    <w:rsid w:val="00346FF9"/>
    <w:rsid w:val="00347177"/>
    <w:rsid w:val="003471CC"/>
    <w:rsid w:val="003478F5"/>
    <w:rsid w:val="00347964"/>
    <w:rsid w:val="0034796B"/>
    <w:rsid w:val="003479A7"/>
    <w:rsid w:val="003479DA"/>
    <w:rsid w:val="00347AF6"/>
    <w:rsid w:val="00347C7A"/>
    <w:rsid w:val="00347D15"/>
    <w:rsid w:val="00347F1B"/>
    <w:rsid w:val="00350041"/>
    <w:rsid w:val="00350863"/>
    <w:rsid w:val="00350B59"/>
    <w:rsid w:val="00350DC8"/>
    <w:rsid w:val="00350DE0"/>
    <w:rsid w:val="003510B6"/>
    <w:rsid w:val="0035142A"/>
    <w:rsid w:val="00351C93"/>
    <w:rsid w:val="00351D4B"/>
    <w:rsid w:val="00351FED"/>
    <w:rsid w:val="0035208E"/>
    <w:rsid w:val="003520BA"/>
    <w:rsid w:val="003520D8"/>
    <w:rsid w:val="003521FB"/>
    <w:rsid w:val="003522DE"/>
    <w:rsid w:val="00352CD5"/>
    <w:rsid w:val="00352CD8"/>
    <w:rsid w:val="00352E22"/>
    <w:rsid w:val="00352F38"/>
    <w:rsid w:val="00352F53"/>
    <w:rsid w:val="0035369E"/>
    <w:rsid w:val="0035379A"/>
    <w:rsid w:val="0035380E"/>
    <w:rsid w:val="0035432E"/>
    <w:rsid w:val="0035468F"/>
    <w:rsid w:val="0035475A"/>
    <w:rsid w:val="00354B73"/>
    <w:rsid w:val="00354B8E"/>
    <w:rsid w:val="00354C2D"/>
    <w:rsid w:val="00354CA4"/>
    <w:rsid w:val="00355021"/>
    <w:rsid w:val="00355AAA"/>
    <w:rsid w:val="00355D32"/>
    <w:rsid w:val="003564B9"/>
    <w:rsid w:val="0035678B"/>
    <w:rsid w:val="003568CD"/>
    <w:rsid w:val="0035696D"/>
    <w:rsid w:val="00356B58"/>
    <w:rsid w:val="00356C69"/>
    <w:rsid w:val="00356F27"/>
    <w:rsid w:val="00356F38"/>
    <w:rsid w:val="00357125"/>
    <w:rsid w:val="003571D9"/>
    <w:rsid w:val="00357328"/>
    <w:rsid w:val="003578B2"/>
    <w:rsid w:val="00357AB8"/>
    <w:rsid w:val="00357B0F"/>
    <w:rsid w:val="00357D50"/>
    <w:rsid w:val="00360062"/>
    <w:rsid w:val="00360316"/>
    <w:rsid w:val="0036033B"/>
    <w:rsid w:val="003608EF"/>
    <w:rsid w:val="00360B93"/>
    <w:rsid w:val="00360CB3"/>
    <w:rsid w:val="00360F35"/>
    <w:rsid w:val="00360F3F"/>
    <w:rsid w:val="0036134A"/>
    <w:rsid w:val="00361402"/>
    <w:rsid w:val="00361427"/>
    <w:rsid w:val="003616A7"/>
    <w:rsid w:val="003618D9"/>
    <w:rsid w:val="00361A3F"/>
    <w:rsid w:val="00361B01"/>
    <w:rsid w:val="00361CEE"/>
    <w:rsid w:val="00361DFE"/>
    <w:rsid w:val="00362088"/>
    <w:rsid w:val="00362350"/>
    <w:rsid w:val="0036245C"/>
    <w:rsid w:val="00362684"/>
    <w:rsid w:val="00362AAC"/>
    <w:rsid w:val="00362BC7"/>
    <w:rsid w:val="00362DA6"/>
    <w:rsid w:val="00363364"/>
    <w:rsid w:val="0036353B"/>
    <w:rsid w:val="003635BD"/>
    <w:rsid w:val="00363B4D"/>
    <w:rsid w:val="00364227"/>
    <w:rsid w:val="003645CE"/>
    <w:rsid w:val="003647AF"/>
    <w:rsid w:val="00364A89"/>
    <w:rsid w:val="00364D42"/>
    <w:rsid w:val="003652D9"/>
    <w:rsid w:val="00365510"/>
    <w:rsid w:val="0036572E"/>
    <w:rsid w:val="003659DD"/>
    <w:rsid w:val="00365AF5"/>
    <w:rsid w:val="00365E63"/>
    <w:rsid w:val="00366498"/>
    <w:rsid w:val="00366574"/>
    <w:rsid w:val="00366807"/>
    <w:rsid w:val="00366A6D"/>
    <w:rsid w:val="00366BEA"/>
    <w:rsid w:val="00367095"/>
    <w:rsid w:val="003670CE"/>
    <w:rsid w:val="003670F9"/>
    <w:rsid w:val="003671AE"/>
    <w:rsid w:val="003672FB"/>
    <w:rsid w:val="003675F0"/>
    <w:rsid w:val="00367650"/>
    <w:rsid w:val="003676E6"/>
    <w:rsid w:val="0036770B"/>
    <w:rsid w:val="003678E4"/>
    <w:rsid w:val="003701ED"/>
    <w:rsid w:val="003702AC"/>
    <w:rsid w:val="00370388"/>
    <w:rsid w:val="003706A2"/>
    <w:rsid w:val="0037080E"/>
    <w:rsid w:val="003709F9"/>
    <w:rsid w:val="00370A8C"/>
    <w:rsid w:val="00370BA5"/>
    <w:rsid w:val="00371261"/>
    <w:rsid w:val="0037128B"/>
    <w:rsid w:val="003714F1"/>
    <w:rsid w:val="00371A97"/>
    <w:rsid w:val="00371B35"/>
    <w:rsid w:val="00371BAD"/>
    <w:rsid w:val="00371CB5"/>
    <w:rsid w:val="00371DD8"/>
    <w:rsid w:val="00371FFA"/>
    <w:rsid w:val="003723DE"/>
    <w:rsid w:val="003725B0"/>
    <w:rsid w:val="00372811"/>
    <w:rsid w:val="00372D7F"/>
    <w:rsid w:val="00373005"/>
    <w:rsid w:val="00373022"/>
    <w:rsid w:val="003734CA"/>
    <w:rsid w:val="00373891"/>
    <w:rsid w:val="003738CB"/>
    <w:rsid w:val="00373A34"/>
    <w:rsid w:val="00373B11"/>
    <w:rsid w:val="00373B26"/>
    <w:rsid w:val="00373C4C"/>
    <w:rsid w:val="00373F85"/>
    <w:rsid w:val="00374138"/>
    <w:rsid w:val="00374295"/>
    <w:rsid w:val="00374900"/>
    <w:rsid w:val="00374AAA"/>
    <w:rsid w:val="00374C35"/>
    <w:rsid w:val="00374DEB"/>
    <w:rsid w:val="00374FD2"/>
    <w:rsid w:val="003750C8"/>
    <w:rsid w:val="00375474"/>
    <w:rsid w:val="00375AEE"/>
    <w:rsid w:val="00375D1A"/>
    <w:rsid w:val="00375E8F"/>
    <w:rsid w:val="0037606A"/>
    <w:rsid w:val="0037682E"/>
    <w:rsid w:val="00376D0D"/>
    <w:rsid w:val="00376EDA"/>
    <w:rsid w:val="0037710E"/>
    <w:rsid w:val="00377173"/>
    <w:rsid w:val="0037717F"/>
    <w:rsid w:val="003772BE"/>
    <w:rsid w:val="00377341"/>
    <w:rsid w:val="00377605"/>
    <w:rsid w:val="003777ED"/>
    <w:rsid w:val="00377907"/>
    <w:rsid w:val="00377AD5"/>
    <w:rsid w:val="00380042"/>
    <w:rsid w:val="003806F8"/>
    <w:rsid w:val="00380A88"/>
    <w:rsid w:val="00380E2E"/>
    <w:rsid w:val="00380F2B"/>
    <w:rsid w:val="00380F83"/>
    <w:rsid w:val="00381460"/>
    <w:rsid w:val="003817E2"/>
    <w:rsid w:val="00381A71"/>
    <w:rsid w:val="00381DA7"/>
    <w:rsid w:val="00381DC9"/>
    <w:rsid w:val="00381F99"/>
    <w:rsid w:val="003820C2"/>
    <w:rsid w:val="00382391"/>
    <w:rsid w:val="00382CA7"/>
    <w:rsid w:val="0038310A"/>
    <w:rsid w:val="00383462"/>
    <w:rsid w:val="00383599"/>
    <w:rsid w:val="003837A2"/>
    <w:rsid w:val="003839F8"/>
    <w:rsid w:val="00383D93"/>
    <w:rsid w:val="00383EBD"/>
    <w:rsid w:val="00384326"/>
    <w:rsid w:val="00384635"/>
    <w:rsid w:val="00384738"/>
    <w:rsid w:val="0038497C"/>
    <w:rsid w:val="00384B04"/>
    <w:rsid w:val="00384BFE"/>
    <w:rsid w:val="00384C41"/>
    <w:rsid w:val="00385047"/>
    <w:rsid w:val="00385102"/>
    <w:rsid w:val="003853E8"/>
    <w:rsid w:val="003859BA"/>
    <w:rsid w:val="00385C5F"/>
    <w:rsid w:val="00385CE6"/>
    <w:rsid w:val="00385E3B"/>
    <w:rsid w:val="003860C1"/>
    <w:rsid w:val="0038634B"/>
    <w:rsid w:val="00386468"/>
    <w:rsid w:val="003866A8"/>
    <w:rsid w:val="00386778"/>
    <w:rsid w:val="00386FF3"/>
    <w:rsid w:val="0038747F"/>
    <w:rsid w:val="00387530"/>
    <w:rsid w:val="00387537"/>
    <w:rsid w:val="003875E4"/>
    <w:rsid w:val="00387A1C"/>
    <w:rsid w:val="00387ACD"/>
    <w:rsid w:val="00387C31"/>
    <w:rsid w:val="00387F64"/>
    <w:rsid w:val="003903BF"/>
    <w:rsid w:val="003909E8"/>
    <w:rsid w:val="00390E20"/>
    <w:rsid w:val="00390EA8"/>
    <w:rsid w:val="0039108E"/>
    <w:rsid w:val="00391100"/>
    <w:rsid w:val="00391275"/>
    <w:rsid w:val="003912D8"/>
    <w:rsid w:val="00391891"/>
    <w:rsid w:val="00391A1C"/>
    <w:rsid w:val="00391B06"/>
    <w:rsid w:val="00391C19"/>
    <w:rsid w:val="00391D39"/>
    <w:rsid w:val="00391E18"/>
    <w:rsid w:val="00391F44"/>
    <w:rsid w:val="0039203D"/>
    <w:rsid w:val="00392469"/>
    <w:rsid w:val="003927AB"/>
    <w:rsid w:val="00392928"/>
    <w:rsid w:val="00392A96"/>
    <w:rsid w:val="00392B59"/>
    <w:rsid w:val="00392F88"/>
    <w:rsid w:val="00393410"/>
    <w:rsid w:val="003935A1"/>
    <w:rsid w:val="0039370A"/>
    <w:rsid w:val="00393878"/>
    <w:rsid w:val="00393CC3"/>
    <w:rsid w:val="00393D7A"/>
    <w:rsid w:val="0039401D"/>
    <w:rsid w:val="0039431C"/>
    <w:rsid w:val="00394674"/>
    <w:rsid w:val="00394775"/>
    <w:rsid w:val="0039479C"/>
    <w:rsid w:val="00394F8A"/>
    <w:rsid w:val="0039509C"/>
    <w:rsid w:val="00395486"/>
    <w:rsid w:val="0039549F"/>
    <w:rsid w:val="00395773"/>
    <w:rsid w:val="00395807"/>
    <w:rsid w:val="003959D0"/>
    <w:rsid w:val="00395A67"/>
    <w:rsid w:val="00395A6C"/>
    <w:rsid w:val="00395C06"/>
    <w:rsid w:val="003968ED"/>
    <w:rsid w:val="00396973"/>
    <w:rsid w:val="00396A26"/>
    <w:rsid w:val="00396EE9"/>
    <w:rsid w:val="0039722B"/>
    <w:rsid w:val="003972FF"/>
    <w:rsid w:val="00397367"/>
    <w:rsid w:val="003978EB"/>
    <w:rsid w:val="00397A69"/>
    <w:rsid w:val="00397C53"/>
    <w:rsid w:val="00397E78"/>
    <w:rsid w:val="00397FE7"/>
    <w:rsid w:val="003A00CD"/>
    <w:rsid w:val="003A04A3"/>
    <w:rsid w:val="003A05BC"/>
    <w:rsid w:val="003A0852"/>
    <w:rsid w:val="003A0C0F"/>
    <w:rsid w:val="003A105B"/>
    <w:rsid w:val="003A122F"/>
    <w:rsid w:val="003A141D"/>
    <w:rsid w:val="003A1531"/>
    <w:rsid w:val="003A16E4"/>
    <w:rsid w:val="003A1974"/>
    <w:rsid w:val="003A1A60"/>
    <w:rsid w:val="003A1C17"/>
    <w:rsid w:val="003A1C61"/>
    <w:rsid w:val="003A1CA0"/>
    <w:rsid w:val="003A1DAA"/>
    <w:rsid w:val="003A1EB8"/>
    <w:rsid w:val="003A2182"/>
    <w:rsid w:val="003A2397"/>
    <w:rsid w:val="003A26DC"/>
    <w:rsid w:val="003A2922"/>
    <w:rsid w:val="003A2F3A"/>
    <w:rsid w:val="003A301C"/>
    <w:rsid w:val="003A31B4"/>
    <w:rsid w:val="003A31FE"/>
    <w:rsid w:val="003A332A"/>
    <w:rsid w:val="003A3769"/>
    <w:rsid w:val="003A3AC4"/>
    <w:rsid w:val="003A3D12"/>
    <w:rsid w:val="003A40BA"/>
    <w:rsid w:val="003A4145"/>
    <w:rsid w:val="003A4575"/>
    <w:rsid w:val="003A46C8"/>
    <w:rsid w:val="003A48FC"/>
    <w:rsid w:val="003A4B5C"/>
    <w:rsid w:val="003A4C01"/>
    <w:rsid w:val="003A4E1B"/>
    <w:rsid w:val="003A4E85"/>
    <w:rsid w:val="003A504F"/>
    <w:rsid w:val="003A533D"/>
    <w:rsid w:val="003A56AF"/>
    <w:rsid w:val="003A5786"/>
    <w:rsid w:val="003A589A"/>
    <w:rsid w:val="003A591A"/>
    <w:rsid w:val="003A5CCF"/>
    <w:rsid w:val="003A613E"/>
    <w:rsid w:val="003A6413"/>
    <w:rsid w:val="003A6B15"/>
    <w:rsid w:val="003A6B58"/>
    <w:rsid w:val="003A6B6F"/>
    <w:rsid w:val="003A7014"/>
    <w:rsid w:val="003A7120"/>
    <w:rsid w:val="003A7343"/>
    <w:rsid w:val="003A745C"/>
    <w:rsid w:val="003A75B0"/>
    <w:rsid w:val="003A7692"/>
    <w:rsid w:val="003A7883"/>
    <w:rsid w:val="003A7A31"/>
    <w:rsid w:val="003A7A8B"/>
    <w:rsid w:val="003A7CD4"/>
    <w:rsid w:val="003B00CC"/>
    <w:rsid w:val="003B0653"/>
    <w:rsid w:val="003B0953"/>
    <w:rsid w:val="003B0B6E"/>
    <w:rsid w:val="003B0CAE"/>
    <w:rsid w:val="003B0CDA"/>
    <w:rsid w:val="003B0FD2"/>
    <w:rsid w:val="003B138C"/>
    <w:rsid w:val="003B13FB"/>
    <w:rsid w:val="003B16AE"/>
    <w:rsid w:val="003B16B2"/>
    <w:rsid w:val="003B1F62"/>
    <w:rsid w:val="003B20C3"/>
    <w:rsid w:val="003B2493"/>
    <w:rsid w:val="003B24E2"/>
    <w:rsid w:val="003B2746"/>
    <w:rsid w:val="003B2B0E"/>
    <w:rsid w:val="003B2BFD"/>
    <w:rsid w:val="003B3131"/>
    <w:rsid w:val="003B3194"/>
    <w:rsid w:val="003B3470"/>
    <w:rsid w:val="003B3733"/>
    <w:rsid w:val="003B3960"/>
    <w:rsid w:val="003B3B9F"/>
    <w:rsid w:val="003B3EBC"/>
    <w:rsid w:val="003B4121"/>
    <w:rsid w:val="003B46B5"/>
    <w:rsid w:val="003B487E"/>
    <w:rsid w:val="003B496C"/>
    <w:rsid w:val="003B4E23"/>
    <w:rsid w:val="003B54BF"/>
    <w:rsid w:val="003B54C3"/>
    <w:rsid w:val="003B5A6A"/>
    <w:rsid w:val="003B5A94"/>
    <w:rsid w:val="003B5C8A"/>
    <w:rsid w:val="003B5EB7"/>
    <w:rsid w:val="003B5F4A"/>
    <w:rsid w:val="003B620B"/>
    <w:rsid w:val="003B6213"/>
    <w:rsid w:val="003B6279"/>
    <w:rsid w:val="003B6929"/>
    <w:rsid w:val="003B6E92"/>
    <w:rsid w:val="003B7474"/>
    <w:rsid w:val="003B7F75"/>
    <w:rsid w:val="003C0219"/>
    <w:rsid w:val="003C04D1"/>
    <w:rsid w:val="003C0A88"/>
    <w:rsid w:val="003C0D89"/>
    <w:rsid w:val="003C0E2B"/>
    <w:rsid w:val="003C16D1"/>
    <w:rsid w:val="003C1780"/>
    <w:rsid w:val="003C17CF"/>
    <w:rsid w:val="003C184C"/>
    <w:rsid w:val="003C1BBA"/>
    <w:rsid w:val="003C1BD9"/>
    <w:rsid w:val="003C1C92"/>
    <w:rsid w:val="003C2186"/>
    <w:rsid w:val="003C21AD"/>
    <w:rsid w:val="003C21E7"/>
    <w:rsid w:val="003C241B"/>
    <w:rsid w:val="003C2B77"/>
    <w:rsid w:val="003C2BF8"/>
    <w:rsid w:val="003C2C74"/>
    <w:rsid w:val="003C2CBC"/>
    <w:rsid w:val="003C2D22"/>
    <w:rsid w:val="003C346F"/>
    <w:rsid w:val="003C379E"/>
    <w:rsid w:val="003C3836"/>
    <w:rsid w:val="003C3B19"/>
    <w:rsid w:val="003C3FB0"/>
    <w:rsid w:val="003C40C0"/>
    <w:rsid w:val="003C4192"/>
    <w:rsid w:val="003C43CB"/>
    <w:rsid w:val="003C455A"/>
    <w:rsid w:val="003C4937"/>
    <w:rsid w:val="003C4E1D"/>
    <w:rsid w:val="003C54F3"/>
    <w:rsid w:val="003C5538"/>
    <w:rsid w:val="003C5570"/>
    <w:rsid w:val="003C5694"/>
    <w:rsid w:val="003C57C0"/>
    <w:rsid w:val="003C6028"/>
    <w:rsid w:val="003C65FE"/>
    <w:rsid w:val="003C66A2"/>
    <w:rsid w:val="003C67C8"/>
    <w:rsid w:val="003C6E2E"/>
    <w:rsid w:val="003C717C"/>
    <w:rsid w:val="003C7206"/>
    <w:rsid w:val="003C733D"/>
    <w:rsid w:val="003C795A"/>
    <w:rsid w:val="003C7970"/>
    <w:rsid w:val="003C79AC"/>
    <w:rsid w:val="003C7B6F"/>
    <w:rsid w:val="003C7BEC"/>
    <w:rsid w:val="003C7FC0"/>
    <w:rsid w:val="003D0A1D"/>
    <w:rsid w:val="003D10DA"/>
    <w:rsid w:val="003D1386"/>
    <w:rsid w:val="003D1A27"/>
    <w:rsid w:val="003D1A87"/>
    <w:rsid w:val="003D24F4"/>
    <w:rsid w:val="003D24FC"/>
    <w:rsid w:val="003D2620"/>
    <w:rsid w:val="003D2A6C"/>
    <w:rsid w:val="003D2BE6"/>
    <w:rsid w:val="003D2E29"/>
    <w:rsid w:val="003D3026"/>
    <w:rsid w:val="003D313B"/>
    <w:rsid w:val="003D360F"/>
    <w:rsid w:val="003D3B06"/>
    <w:rsid w:val="003D3ED0"/>
    <w:rsid w:val="003D3EDA"/>
    <w:rsid w:val="003D3F06"/>
    <w:rsid w:val="003D415C"/>
    <w:rsid w:val="003D42FB"/>
    <w:rsid w:val="003D4760"/>
    <w:rsid w:val="003D49E5"/>
    <w:rsid w:val="003D4AD5"/>
    <w:rsid w:val="003D4FEB"/>
    <w:rsid w:val="003D524A"/>
    <w:rsid w:val="003D541A"/>
    <w:rsid w:val="003D550A"/>
    <w:rsid w:val="003D57A2"/>
    <w:rsid w:val="003D5CDB"/>
    <w:rsid w:val="003D5E78"/>
    <w:rsid w:val="003D63D4"/>
    <w:rsid w:val="003D646F"/>
    <w:rsid w:val="003D64A2"/>
    <w:rsid w:val="003D653A"/>
    <w:rsid w:val="003D65E5"/>
    <w:rsid w:val="003D6744"/>
    <w:rsid w:val="003D679B"/>
    <w:rsid w:val="003D699D"/>
    <w:rsid w:val="003D6BA2"/>
    <w:rsid w:val="003D6BD8"/>
    <w:rsid w:val="003D6D02"/>
    <w:rsid w:val="003D6DEA"/>
    <w:rsid w:val="003D70EB"/>
    <w:rsid w:val="003D71AC"/>
    <w:rsid w:val="003D72DC"/>
    <w:rsid w:val="003D7B7D"/>
    <w:rsid w:val="003E0173"/>
    <w:rsid w:val="003E058A"/>
    <w:rsid w:val="003E0BA2"/>
    <w:rsid w:val="003E0D71"/>
    <w:rsid w:val="003E0DD5"/>
    <w:rsid w:val="003E0E73"/>
    <w:rsid w:val="003E0E94"/>
    <w:rsid w:val="003E0EF6"/>
    <w:rsid w:val="003E16AD"/>
    <w:rsid w:val="003E16F0"/>
    <w:rsid w:val="003E1965"/>
    <w:rsid w:val="003E1C9C"/>
    <w:rsid w:val="003E2455"/>
    <w:rsid w:val="003E2C81"/>
    <w:rsid w:val="003E30DE"/>
    <w:rsid w:val="003E3392"/>
    <w:rsid w:val="003E3888"/>
    <w:rsid w:val="003E3DDF"/>
    <w:rsid w:val="003E3ED1"/>
    <w:rsid w:val="003E3F80"/>
    <w:rsid w:val="003E3FFD"/>
    <w:rsid w:val="003E42A5"/>
    <w:rsid w:val="003E44DA"/>
    <w:rsid w:val="003E45DF"/>
    <w:rsid w:val="003E4813"/>
    <w:rsid w:val="003E485A"/>
    <w:rsid w:val="003E5204"/>
    <w:rsid w:val="003E52F1"/>
    <w:rsid w:val="003E5B48"/>
    <w:rsid w:val="003E5E99"/>
    <w:rsid w:val="003E638F"/>
    <w:rsid w:val="003E6725"/>
    <w:rsid w:val="003E6882"/>
    <w:rsid w:val="003E6890"/>
    <w:rsid w:val="003E68E5"/>
    <w:rsid w:val="003E71A9"/>
    <w:rsid w:val="003E7226"/>
    <w:rsid w:val="003E73DB"/>
    <w:rsid w:val="003E7528"/>
    <w:rsid w:val="003E7699"/>
    <w:rsid w:val="003E79F6"/>
    <w:rsid w:val="003E7B24"/>
    <w:rsid w:val="003E7B7B"/>
    <w:rsid w:val="003E7C65"/>
    <w:rsid w:val="003E7D8E"/>
    <w:rsid w:val="003E7DAE"/>
    <w:rsid w:val="003E7DBE"/>
    <w:rsid w:val="003F020C"/>
    <w:rsid w:val="003F03BE"/>
    <w:rsid w:val="003F048E"/>
    <w:rsid w:val="003F05E6"/>
    <w:rsid w:val="003F065D"/>
    <w:rsid w:val="003F0AF3"/>
    <w:rsid w:val="003F0E46"/>
    <w:rsid w:val="003F0EE1"/>
    <w:rsid w:val="003F105D"/>
    <w:rsid w:val="003F11FE"/>
    <w:rsid w:val="003F1410"/>
    <w:rsid w:val="003F14B2"/>
    <w:rsid w:val="003F1AF3"/>
    <w:rsid w:val="003F1D50"/>
    <w:rsid w:val="003F1E7D"/>
    <w:rsid w:val="003F217E"/>
    <w:rsid w:val="003F2191"/>
    <w:rsid w:val="003F21A6"/>
    <w:rsid w:val="003F21DB"/>
    <w:rsid w:val="003F26EF"/>
    <w:rsid w:val="003F2804"/>
    <w:rsid w:val="003F2C54"/>
    <w:rsid w:val="003F2E8D"/>
    <w:rsid w:val="003F3059"/>
    <w:rsid w:val="003F33E3"/>
    <w:rsid w:val="003F3484"/>
    <w:rsid w:val="003F349E"/>
    <w:rsid w:val="003F39F6"/>
    <w:rsid w:val="003F3C82"/>
    <w:rsid w:val="003F40BB"/>
    <w:rsid w:val="003F4347"/>
    <w:rsid w:val="003F450C"/>
    <w:rsid w:val="003F4682"/>
    <w:rsid w:val="003F4A4D"/>
    <w:rsid w:val="003F4BE6"/>
    <w:rsid w:val="003F4CAA"/>
    <w:rsid w:val="003F4CC7"/>
    <w:rsid w:val="003F4D80"/>
    <w:rsid w:val="003F4E25"/>
    <w:rsid w:val="003F4F7E"/>
    <w:rsid w:val="003F52CE"/>
    <w:rsid w:val="003F5404"/>
    <w:rsid w:val="003F5547"/>
    <w:rsid w:val="003F55A8"/>
    <w:rsid w:val="003F58F5"/>
    <w:rsid w:val="003F597E"/>
    <w:rsid w:val="003F5B34"/>
    <w:rsid w:val="003F5DC6"/>
    <w:rsid w:val="003F60E6"/>
    <w:rsid w:val="003F6184"/>
    <w:rsid w:val="003F629F"/>
    <w:rsid w:val="003F635B"/>
    <w:rsid w:val="003F6465"/>
    <w:rsid w:val="003F6782"/>
    <w:rsid w:val="003F6A46"/>
    <w:rsid w:val="003F6CB4"/>
    <w:rsid w:val="003F6CCA"/>
    <w:rsid w:val="003F6DAF"/>
    <w:rsid w:val="003F6E9B"/>
    <w:rsid w:val="003F72ED"/>
    <w:rsid w:val="003F7604"/>
    <w:rsid w:val="003F7619"/>
    <w:rsid w:val="003F776B"/>
    <w:rsid w:val="003F7911"/>
    <w:rsid w:val="003F7A70"/>
    <w:rsid w:val="003F7FAE"/>
    <w:rsid w:val="00400047"/>
    <w:rsid w:val="004004D3"/>
    <w:rsid w:val="00400628"/>
    <w:rsid w:val="0040084C"/>
    <w:rsid w:val="00400B10"/>
    <w:rsid w:val="00400C46"/>
    <w:rsid w:val="00400F99"/>
    <w:rsid w:val="0040107C"/>
    <w:rsid w:val="004010E6"/>
    <w:rsid w:val="004013CB"/>
    <w:rsid w:val="004016F5"/>
    <w:rsid w:val="004017F8"/>
    <w:rsid w:val="00401AB1"/>
    <w:rsid w:val="00401BF5"/>
    <w:rsid w:val="00402583"/>
    <w:rsid w:val="00402809"/>
    <w:rsid w:val="00402D64"/>
    <w:rsid w:val="00402EDD"/>
    <w:rsid w:val="00402F06"/>
    <w:rsid w:val="00402F6F"/>
    <w:rsid w:val="00403367"/>
    <w:rsid w:val="00403745"/>
    <w:rsid w:val="00403848"/>
    <w:rsid w:val="00403872"/>
    <w:rsid w:val="00403A9A"/>
    <w:rsid w:val="00403B44"/>
    <w:rsid w:val="00403B62"/>
    <w:rsid w:val="00403BB0"/>
    <w:rsid w:val="00403C76"/>
    <w:rsid w:val="00403DDE"/>
    <w:rsid w:val="00403EB1"/>
    <w:rsid w:val="0040475A"/>
    <w:rsid w:val="00404BE1"/>
    <w:rsid w:val="00404D12"/>
    <w:rsid w:val="00404FD8"/>
    <w:rsid w:val="00405170"/>
    <w:rsid w:val="0040571C"/>
    <w:rsid w:val="004057C8"/>
    <w:rsid w:val="00405CDF"/>
    <w:rsid w:val="00405F11"/>
    <w:rsid w:val="004060BC"/>
    <w:rsid w:val="00406118"/>
    <w:rsid w:val="0040684F"/>
    <w:rsid w:val="00406DFB"/>
    <w:rsid w:val="00406EB5"/>
    <w:rsid w:val="004075D6"/>
    <w:rsid w:val="00407DCE"/>
    <w:rsid w:val="00407EF9"/>
    <w:rsid w:val="00410090"/>
    <w:rsid w:val="0041069B"/>
    <w:rsid w:val="004106D1"/>
    <w:rsid w:val="00410CC0"/>
    <w:rsid w:val="00410E39"/>
    <w:rsid w:val="00411093"/>
    <w:rsid w:val="00411791"/>
    <w:rsid w:val="0041189B"/>
    <w:rsid w:val="004118A0"/>
    <w:rsid w:val="00411949"/>
    <w:rsid w:val="00411B0D"/>
    <w:rsid w:val="00411CF2"/>
    <w:rsid w:val="00411F2B"/>
    <w:rsid w:val="00411F98"/>
    <w:rsid w:val="004122FB"/>
    <w:rsid w:val="0041277C"/>
    <w:rsid w:val="00412B30"/>
    <w:rsid w:val="00412B78"/>
    <w:rsid w:val="00412D59"/>
    <w:rsid w:val="00412DD7"/>
    <w:rsid w:val="00412E29"/>
    <w:rsid w:val="00412F6E"/>
    <w:rsid w:val="0041357D"/>
    <w:rsid w:val="00413714"/>
    <w:rsid w:val="00413A27"/>
    <w:rsid w:val="00413E02"/>
    <w:rsid w:val="00413F26"/>
    <w:rsid w:val="00413FAB"/>
    <w:rsid w:val="004140B6"/>
    <w:rsid w:val="00414176"/>
    <w:rsid w:val="004143ED"/>
    <w:rsid w:val="00414515"/>
    <w:rsid w:val="004147BD"/>
    <w:rsid w:val="004149F2"/>
    <w:rsid w:val="00414AAF"/>
    <w:rsid w:val="00414C0D"/>
    <w:rsid w:val="00414D34"/>
    <w:rsid w:val="0041501A"/>
    <w:rsid w:val="004150B8"/>
    <w:rsid w:val="00415144"/>
    <w:rsid w:val="00415482"/>
    <w:rsid w:val="00415767"/>
    <w:rsid w:val="004157D9"/>
    <w:rsid w:val="0041585A"/>
    <w:rsid w:val="00415CBA"/>
    <w:rsid w:val="00415EE3"/>
    <w:rsid w:val="00415F6D"/>
    <w:rsid w:val="00416232"/>
    <w:rsid w:val="00416B53"/>
    <w:rsid w:val="00416B5A"/>
    <w:rsid w:val="00416F7D"/>
    <w:rsid w:val="00416FB5"/>
    <w:rsid w:val="004171E4"/>
    <w:rsid w:val="004172EF"/>
    <w:rsid w:val="0041744A"/>
    <w:rsid w:val="00417A4E"/>
    <w:rsid w:val="00417C5E"/>
    <w:rsid w:val="00417CE5"/>
    <w:rsid w:val="00417E92"/>
    <w:rsid w:val="00417E98"/>
    <w:rsid w:val="00420197"/>
    <w:rsid w:val="004202BF"/>
    <w:rsid w:val="00420537"/>
    <w:rsid w:val="00420A77"/>
    <w:rsid w:val="00420BCD"/>
    <w:rsid w:val="00420E12"/>
    <w:rsid w:val="00420EEF"/>
    <w:rsid w:val="00420F9F"/>
    <w:rsid w:val="00420FC9"/>
    <w:rsid w:val="00421010"/>
    <w:rsid w:val="0042104C"/>
    <w:rsid w:val="004212C5"/>
    <w:rsid w:val="00421547"/>
    <w:rsid w:val="004215C2"/>
    <w:rsid w:val="0042161F"/>
    <w:rsid w:val="00421674"/>
    <w:rsid w:val="004219D4"/>
    <w:rsid w:val="00421BD7"/>
    <w:rsid w:val="00421CCA"/>
    <w:rsid w:val="00421F1A"/>
    <w:rsid w:val="0042286D"/>
    <w:rsid w:val="00422AAC"/>
    <w:rsid w:val="00422CA9"/>
    <w:rsid w:val="00422CF4"/>
    <w:rsid w:val="004231EE"/>
    <w:rsid w:val="00423328"/>
    <w:rsid w:val="00423388"/>
    <w:rsid w:val="004235D2"/>
    <w:rsid w:val="00423792"/>
    <w:rsid w:val="004237A3"/>
    <w:rsid w:val="00423FE4"/>
    <w:rsid w:val="00424576"/>
    <w:rsid w:val="00424AC4"/>
    <w:rsid w:val="00424C8E"/>
    <w:rsid w:val="004256E4"/>
    <w:rsid w:val="004258AF"/>
    <w:rsid w:val="00425A7F"/>
    <w:rsid w:val="00425D19"/>
    <w:rsid w:val="00425D73"/>
    <w:rsid w:val="00426386"/>
    <w:rsid w:val="00426865"/>
    <w:rsid w:val="00426951"/>
    <w:rsid w:val="00426986"/>
    <w:rsid w:val="00426B82"/>
    <w:rsid w:val="00426D49"/>
    <w:rsid w:val="00426FB2"/>
    <w:rsid w:val="004271D6"/>
    <w:rsid w:val="0042739D"/>
    <w:rsid w:val="00427454"/>
    <w:rsid w:val="0042748B"/>
    <w:rsid w:val="00427B3B"/>
    <w:rsid w:val="00427C0B"/>
    <w:rsid w:val="00427C98"/>
    <w:rsid w:val="00427FDC"/>
    <w:rsid w:val="00430375"/>
    <w:rsid w:val="004303C2"/>
    <w:rsid w:val="00430A50"/>
    <w:rsid w:val="00430BCA"/>
    <w:rsid w:val="00430DC2"/>
    <w:rsid w:val="00430E73"/>
    <w:rsid w:val="00431020"/>
    <w:rsid w:val="004310B7"/>
    <w:rsid w:val="004310E0"/>
    <w:rsid w:val="004313D2"/>
    <w:rsid w:val="004314D5"/>
    <w:rsid w:val="004315BD"/>
    <w:rsid w:val="004316A9"/>
    <w:rsid w:val="00431B9E"/>
    <w:rsid w:val="00431FAF"/>
    <w:rsid w:val="00432226"/>
    <w:rsid w:val="0043251E"/>
    <w:rsid w:val="0043277E"/>
    <w:rsid w:val="00432C54"/>
    <w:rsid w:val="00432CB3"/>
    <w:rsid w:val="00432D70"/>
    <w:rsid w:val="00432F3C"/>
    <w:rsid w:val="00433051"/>
    <w:rsid w:val="004331A7"/>
    <w:rsid w:val="00433221"/>
    <w:rsid w:val="0043366B"/>
    <w:rsid w:val="00433750"/>
    <w:rsid w:val="00433AFA"/>
    <w:rsid w:val="00433B33"/>
    <w:rsid w:val="00433D24"/>
    <w:rsid w:val="00433D5E"/>
    <w:rsid w:val="00434180"/>
    <w:rsid w:val="00434A5E"/>
    <w:rsid w:val="004350A3"/>
    <w:rsid w:val="00435117"/>
    <w:rsid w:val="00435215"/>
    <w:rsid w:val="00435DD2"/>
    <w:rsid w:val="00436043"/>
    <w:rsid w:val="004366EA"/>
    <w:rsid w:val="004366F5"/>
    <w:rsid w:val="00436B7B"/>
    <w:rsid w:val="00436E8E"/>
    <w:rsid w:val="00437003"/>
    <w:rsid w:val="004371C1"/>
    <w:rsid w:val="00437EA0"/>
    <w:rsid w:val="00440100"/>
    <w:rsid w:val="0044010B"/>
    <w:rsid w:val="004402E5"/>
    <w:rsid w:val="00440443"/>
    <w:rsid w:val="00440470"/>
    <w:rsid w:val="004411EA"/>
    <w:rsid w:val="00441383"/>
    <w:rsid w:val="00441551"/>
    <w:rsid w:val="00441EF2"/>
    <w:rsid w:val="00442157"/>
    <w:rsid w:val="00442282"/>
    <w:rsid w:val="00442875"/>
    <w:rsid w:val="0044287E"/>
    <w:rsid w:val="00442952"/>
    <w:rsid w:val="00443210"/>
    <w:rsid w:val="0044330F"/>
    <w:rsid w:val="00443318"/>
    <w:rsid w:val="0044346B"/>
    <w:rsid w:val="00443825"/>
    <w:rsid w:val="00443A69"/>
    <w:rsid w:val="00443B38"/>
    <w:rsid w:val="00443D28"/>
    <w:rsid w:val="004440A6"/>
    <w:rsid w:val="004440D2"/>
    <w:rsid w:val="00444645"/>
    <w:rsid w:val="004446AC"/>
    <w:rsid w:val="00444A9F"/>
    <w:rsid w:val="0044573A"/>
    <w:rsid w:val="004457DC"/>
    <w:rsid w:val="00445EFD"/>
    <w:rsid w:val="00445F37"/>
    <w:rsid w:val="004465DE"/>
    <w:rsid w:val="0044671A"/>
    <w:rsid w:val="00446745"/>
    <w:rsid w:val="004468CF"/>
    <w:rsid w:val="004469DA"/>
    <w:rsid w:val="00446DCB"/>
    <w:rsid w:val="00447312"/>
    <w:rsid w:val="00447326"/>
    <w:rsid w:val="00447450"/>
    <w:rsid w:val="004474F6"/>
    <w:rsid w:val="00447651"/>
    <w:rsid w:val="00447694"/>
    <w:rsid w:val="00447893"/>
    <w:rsid w:val="00447B90"/>
    <w:rsid w:val="00450079"/>
    <w:rsid w:val="004503C8"/>
    <w:rsid w:val="00450768"/>
    <w:rsid w:val="00450790"/>
    <w:rsid w:val="00450796"/>
    <w:rsid w:val="004507CC"/>
    <w:rsid w:val="004508F3"/>
    <w:rsid w:val="00450A29"/>
    <w:rsid w:val="00450B70"/>
    <w:rsid w:val="00450DC3"/>
    <w:rsid w:val="0045105B"/>
    <w:rsid w:val="0045110D"/>
    <w:rsid w:val="004513CE"/>
    <w:rsid w:val="004515FD"/>
    <w:rsid w:val="004516E5"/>
    <w:rsid w:val="004518F5"/>
    <w:rsid w:val="00451A0E"/>
    <w:rsid w:val="00451C37"/>
    <w:rsid w:val="00451FC7"/>
    <w:rsid w:val="00452114"/>
    <w:rsid w:val="00452245"/>
    <w:rsid w:val="00452701"/>
    <w:rsid w:val="004527E9"/>
    <w:rsid w:val="00452D8E"/>
    <w:rsid w:val="00452DD7"/>
    <w:rsid w:val="00452EC5"/>
    <w:rsid w:val="00452FFC"/>
    <w:rsid w:val="00453368"/>
    <w:rsid w:val="00453B20"/>
    <w:rsid w:val="00453C11"/>
    <w:rsid w:val="00453DF0"/>
    <w:rsid w:val="004541B8"/>
    <w:rsid w:val="00454403"/>
    <w:rsid w:val="00454700"/>
    <w:rsid w:val="00454829"/>
    <w:rsid w:val="00454C1A"/>
    <w:rsid w:val="00455005"/>
    <w:rsid w:val="00455729"/>
    <w:rsid w:val="00455753"/>
    <w:rsid w:val="00455C0A"/>
    <w:rsid w:val="00456087"/>
    <w:rsid w:val="0045611D"/>
    <w:rsid w:val="00456183"/>
    <w:rsid w:val="0045637C"/>
    <w:rsid w:val="004567A5"/>
    <w:rsid w:val="00456D95"/>
    <w:rsid w:val="00456E34"/>
    <w:rsid w:val="00456E95"/>
    <w:rsid w:val="004572A8"/>
    <w:rsid w:val="00457327"/>
    <w:rsid w:val="004574CA"/>
    <w:rsid w:val="0045789F"/>
    <w:rsid w:val="0045790A"/>
    <w:rsid w:val="00457BCC"/>
    <w:rsid w:val="004601E2"/>
    <w:rsid w:val="004603B1"/>
    <w:rsid w:val="00460755"/>
    <w:rsid w:val="00460B47"/>
    <w:rsid w:val="00460BB5"/>
    <w:rsid w:val="00461114"/>
    <w:rsid w:val="004611CF"/>
    <w:rsid w:val="004612BC"/>
    <w:rsid w:val="0046130A"/>
    <w:rsid w:val="0046160C"/>
    <w:rsid w:val="00461772"/>
    <w:rsid w:val="00461979"/>
    <w:rsid w:val="00461A71"/>
    <w:rsid w:val="00461DDF"/>
    <w:rsid w:val="00462088"/>
    <w:rsid w:val="00462420"/>
    <w:rsid w:val="00462B4B"/>
    <w:rsid w:val="00462DE1"/>
    <w:rsid w:val="00462F29"/>
    <w:rsid w:val="00463399"/>
    <w:rsid w:val="00463480"/>
    <w:rsid w:val="00463516"/>
    <w:rsid w:val="00463A5E"/>
    <w:rsid w:val="00463FAC"/>
    <w:rsid w:val="0046445D"/>
    <w:rsid w:val="0046484C"/>
    <w:rsid w:val="00464BD0"/>
    <w:rsid w:val="00464C4B"/>
    <w:rsid w:val="00465247"/>
    <w:rsid w:val="00465881"/>
    <w:rsid w:val="0046589A"/>
    <w:rsid w:val="00465DEC"/>
    <w:rsid w:val="00465E81"/>
    <w:rsid w:val="00465E86"/>
    <w:rsid w:val="0046607C"/>
    <w:rsid w:val="00466234"/>
    <w:rsid w:val="00466288"/>
    <w:rsid w:val="0046651E"/>
    <w:rsid w:val="00466C90"/>
    <w:rsid w:val="00466D3A"/>
    <w:rsid w:val="00466FEE"/>
    <w:rsid w:val="00467044"/>
    <w:rsid w:val="0046726F"/>
    <w:rsid w:val="00467472"/>
    <w:rsid w:val="00467A21"/>
    <w:rsid w:val="00467D21"/>
    <w:rsid w:val="00467E90"/>
    <w:rsid w:val="004701D7"/>
    <w:rsid w:val="0047024B"/>
    <w:rsid w:val="00470292"/>
    <w:rsid w:val="004703CB"/>
    <w:rsid w:val="0047071E"/>
    <w:rsid w:val="00470D1C"/>
    <w:rsid w:val="00470EB7"/>
    <w:rsid w:val="0047122B"/>
    <w:rsid w:val="0047165D"/>
    <w:rsid w:val="00471BBF"/>
    <w:rsid w:val="00471CC2"/>
    <w:rsid w:val="00471FF5"/>
    <w:rsid w:val="00472144"/>
    <w:rsid w:val="004725A3"/>
    <w:rsid w:val="0047277B"/>
    <w:rsid w:val="00472B49"/>
    <w:rsid w:val="00472C34"/>
    <w:rsid w:val="004732BF"/>
    <w:rsid w:val="004736CF"/>
    <w:rsid w:val="00473739"/>
    <w:rsid w:val="0047396A"/>
    <w:rsid w:val="00473D0E"/>
    <w:rsid w:val="00474588"/>
    <w:rsid w:val="0047475A"/>
    <w:rsid w:val="0047479B"/>
    <w:rsid w:val="00474908"/>
    <w:rsid w:val="00474952"/>
    <w:rsid w:val="00474A75"/>
    <w:rsid w:val="00474AAE"/>
    <w:rsid w:val="00474AEE"/>
    <w:rsid w:val="00474BEC"/>
    <w:rsid w:val="004753D9"/>
    <w:rsid w:val="00475802"/>
    <w:rsid w:val="00475856"/>
    <w:rsid w:val="0047588C"/>
    <w:rsid w:val="00475CAC"/>
    <w:rsid w:val="00475F12"/>
    <w:rsid w:val="00476142"/>
    <w:rsid w:val="004764EB"/>
    <w:rsid w:val="00476699"/>
    <w:rsid w:val="00476977"/>
    <w:rsid w:val="00476AA0"/>
    <w:rsid w:val="00476B46"/>
    <w:rsid w:val="00476BDB"/>
    <w:rsid w:val="00476F66"/>
    <w:rsid w:val="004770DC"/>
    <w:rsid w:val="004774CF"/>
    <w:rsid w:val="00477730"/>
    <w:rsid w:val="00477AE8"/>
    <w:rsid w:val="00477B11"/>
    <w:rsid w:val="0048031D"/>
    <w:rsid w:val="004804C5"/>
    <w:rsid w:val="0048080F"/>
    <w:rsid w:val="00480FC3"/>
    <w:rsid w:val="00481265"/>
    <w:rsid w:val="0048132F"/>
    <w:rsid w:val="004816C2"/>
    <w:rsid w:val="00481862"/>
    <w:rsid w:val="00481A17"/>
    <w:rsid w:val="00481A47"/>
    <w:rsid w:val="00481AB5"/>
    <w:rsid w:val="00481BBF"/>
    <w:rsid w:val="00481D8A"/>
    <w:rsid w:val="00481E97"/>
    <w:rsid w:val="00482087"/>
    <w:rsid w:val="00482274"/>
    <w:rsid w:val="0048272D"/>
    <w:rsid w:val="00482957"/>
    <w:rsid w:val="00482A03"/>
    <w:rsid w:val="00482BD8"/>
    <w:rsid w:val="00482D79"/>
    <w:rsid w:val="00483254"/>
    <w:rsid w:val="0048355E"/>
    <w:rsid w:val="00483679"/>
    <w:rsid w:val="004839DA"/>
    <w:rsid w:val="00483CAA"/>
    <w:rsid w:val="00483F15"/>
    <w:rsid w:val="00484172"/>
    <w:rsid w:val="0048420D"/>
    <w:rsid w:val="004842C6"/>
    <w:rsid w:val="0048489D"/>
    <w:rsid w:val="00484A5A"/>
    <w:rsid w:val="00484C72"/>
    <w:rsid w:val="00484CB8"/>
    <w:rsid w:val="00484F99"/>
    <w:rsid w:val="004852E5"/>
    <w:rsid w:val="00485471"/>
    <w:rsid w:val="004862EB"/>
    <w:rsid w:val="0048687A"/>
    <w:rsid w:val="00486975"/>
    <w:rsid w:val="00486BB7"/>
    <w:rsid w:val="00486D6F"/>
    <w:rsid w:val="00486F84"/>
    <w:rsid w:val="00486FFC"/>
    <w:rsid w:val="0048702E"/>
    <w:rsid w:val="004870AC"/>
    <w:rsid w:val="004870CE"/>
    <w:rsid w:val="0048713D"/>
    <w:rsid w:val="00487247"/>
    <w:rsid w:val="00487A45"/>
    <w:rsid w:val="00487CCD"/>
    <w:rsid w:val="00487CD6"/>
    <w:rsid w:val="00487D91"/>
    <w:rsid w:val="00487E3C"/>
    <w:rsid w:val="00487E64"/>
    <w:rsid w:val="00487F43"/>
    <w:rsid w:val="00490004"/>
    <w:rsid w:val="004901CF"/>
    <w:rsid w:val="0049021B"/>
    <w:rsid w:val="0049037A"/>
    <w:rsid w:val="004904A7"/>
    <w:rsid w:val="00490921"/>
    <w:rsid w:val="004909C6"/>
    <w:rsid w:val="00490C55"/>
    <w:rsid w:val="00490E02"/>
    <w:rsid w:val="0049101C"/>
    <w:rsid w:val="004917E3"/>
    <w:rsid w:val="00491F21"/>
    <w:rsid w:val="00492046"/>
    <w:rsid w:val="00492565"/>
    <w:rsid w:val="00492656"/>
    <w:rsid w:val="00492660"/>
    <w:rsid w:val="00492713"/>
    <w:rsid w:val="0049275D"/>
    <w:rsid w:val="00492B00"/>
    <w:rsid w:val="00492B7B"/>
    <w:rsid w:val="004938DC"/>
    <w:rsid w:val="00493A1D"/>
    <w:rsid w:val="00493F7B"/>
    <w:rsid w:val="00494039"/>
    <w:rsid w:val="00494275"/>
    <w:rsid w:val="0049464E"/>
    <w:rsid w:val="00494C18"/>
    <w:rsid w:val="00494D1E"/>
    <w:rsid w:val="00494EA6"/>
    <w:rsid w:val="00495271"/>
    <w:rsid w:val="004952B3"/>
    <w:rsid w:val="004953D4"/>
    <w:rsid w:val="004955A5"/>
    <w:rsid w:val="0049570A"/>
    <w:rsid w:val="00495C20"/>
    <w:rsid w:val="00495D1C"/>
    <w:rsid w:val="00495DD7"/>
    <w:rsid w:val="00496A5F"/>
    <w:rsid w:val="00496D4F"/>
    <w:rsid w:val="0049700C"/>
    <w:rsid w:val="004971BE"/>
    <w:rsid w:val="00497368"/>
    <w:rsid w:val="00497932"/>
    <w:rsid w:val="004979F0"/>
    <w:rsid w:val="00497A79"/>
    <w:rsid w:val="00497DAD"/>
    <w:rsid w:val="004A008A"/>
    <w:rsid w:val="004A0121"/>
    <w:rsid w:val="004A0432"/>
    <w:rsid w:val="004A0445"/>
    <w:rsid w:val="004A0557"/>
    <w:rsid w:val="004A087C"/>
    <w:rsid w:val="004A0B8F"/>
    <w:rsid w:val="004A115E"/>
    <w:rsid w:val="004A1457"/>
    <w:rsid w:val="004A15C0"/>
    <w:rsid w:val="004A1C35"/>
    <w:rsid w:val="004A1D2C"/>
    <w:rsid w:val="004A1D67"/>
    <w:rsid w:val="004A1E39"/>
    <w:rsid w:val="004A22A6"/>
    <w:rsid w:val="004A25CB"/>
    <w:rsid w:val="004A3378"/>
    <w:rsid w:val="004A3BF0"/>
    <w:rsid w:val="004A3CCE"/>
    <w:rsid w:val="004A4076"/>
    <w:rsid w:val="004A4340"/>
    <w:rsid w:val="004A438A"/>
    <w:rsid w:val="004A485A"/>
    <w:rsid w:val="004A496C"/>
    <w:rsid w:val="004A4A3F"/>
    <w:rsid w:val="004A4CE3"/>
    <w:rsid w:val="004A537A"/>
    <w:rsid w:val="004A572E"/>
    <w:rsid w:val="004A58EB"/>
    <w:rsid w:val="004A5BBB"/>
    <w:rsid w:val="004A5D38"/>
    <w:rsid w:val="004A5D4E"/>
    <w:rsid w:val="004A60B7"/>
    <w:rsid w:val="004A645A"/>
    <w:rsid w:val="004A673A"/>
    <w:rsid w:val="004A6933"/>
    <w:rsid w:val="004A6C80"/>
    <w:rsid w:val="004A6ED0"/>
    <w:rsid w:val="004A6F03"/>
    <w:rsid w:val="004A6F79"/>
    <w:rsid w:val="004A6FA8"/>
    <w:rsid w:val="004A71FA"/>
    <w:rsid w:val="004A74CF"/>
    <w:rsid w:val="004A7899"/>
    <w:rsid w:val="004A798D"/>
    <w:rsid w:val="004A7A94"/>
    <w:rsid w:val="004A7CC8"/>
    <w:rsid w:val="004B00DB"/>
    <w:rsid w:val="004B02D4"/>
    <w:rsid w:val="004B0B6E"/>
    <w:rsid w:val="004B0D61"/>
    <w:rsid w:val="004B103A"/>
    <w:rsid w:val="004B128D"/>
    <w:rsid w:val="004B1405"/>
    <w:rsid w:val="004B15CE"/>
    <w:rsid w:val="004B1626"/>
    <w:rsid w:val="004B177A"/>
    <w:rsid w:val="004B1841"/>
    <w:rsid w:val="004B1C2A"/>
    <w:rsid w:val="004B2002"/>
    <w:rsid w:val="004B2313"/>
    <w:rsid w:val="004B277B"/>
    <w:rsid w:val="004B2781"/>
    <w:rsid w:val="004B2792"/>
    <w:rsid w:val="004B2912"/>
    <w:rsid w:val="004B2AF7"/>
    <w:rsid w:val="004B31B2"/>
    <w:rsid w:val="004B325B"/>
    <w:rsid w:val="004B3454"/>
    <w:rsid w:val="004B3C7B"/>
    <w:rsid w:val="004B3D50"/>
    <w:rsid w:val="004B3FAB"/>
    <w:rsid w:val="004B403A"/>
    <w:rsid w:val="004B4305"/>
    <w:rsid w:val="004B43C7"/>
    <w:rsid w:val="004B440B"/>
    <w:rsid w:val="004B460A"/>
    <w:rsid w:val="004B477C"/>
    <w:rsid w:val="004B49F7"/>
    <w:rsid w:val="004B4E74"/>
    <w:rsid w:val="004B4EBD"/>
    <w:rsid w:val="004B5435"/>
    <w:rsid w:val="004B552B"/>
    <w:rsid w:val="004B5690"/>
    <w:rsid w:val="004B5703"/>
    <w:rsid w:val="004B57ED"/>
    <w:rsid w:val="004B58C7"/>
    <w:rsid w:val="004B5A2D"/>
    <w:rsid w:val="004B5BCA"/>
    <w:rsid w:val="004B68BC"/>
    <w:rsid w:val="004B6A38"/>
    <w:rsid w:val="004B6A77"/>
    <w:rsid w:val="004B6F3A"/>
    <w:rsid w:val="004B703E"/>
    <w:rsid w:val="004B7110"/>
    <w:rsid w:val="004B7147"/>
    <w:rsid w:val="004B7394"/>
    <w:rsid w:val="004B7B68"/>
    <w:rsid w:val="004B7CEA"/>
    <w:rsid w:val="004B7FC2"/>
    <w:rsid w:val="004C0099"/>
    <w:rsid w:val="004C0309"/>
    <w:rsid w:val="004C036B"/>
    <w:rsid w:val="004C0C47"/>
    <w:rsid w:val="004C0CC6"/>
    <w:rsid w:val="004C145B"/>
    <w:rsid w:val="004C18F7"/>
    <w:rsid w:val="004C19D0"/>
    <w:rsid w:val="004C1B45"/>
    <w:rsid w:val="004C1BE2"/>
    <w:rsid w:val="004C1E07"/>
    <w:rsid w:val="004C202A"/>
    <w:rsid w:val="004C2500"/>
    <w:rsid w:val="004C2CD8"/>
    <w:rsid w:val="004C2FB7"/>
    <w:rsid w:val="004C3250"/>
    <w:rsid w:val="004C34D5"/>
    <w:rsid w:val="004C37E6"/>
    <w:rsid w:val="004C3BCD"/>
    <w:rsid w:val="004C3BFC"/>
    <w:rsid w:val="004C3D28"/>
    <w:rsid w:val="004C3DBA"/>
    <w:rsid w:val="004C3FDF"/>
    <w:rsid w:val="004C410C"/>
    <w:rsid w:val="004C46B0"/>
    <w:rsid w:val="004C4A68"/>
    <w:rsid w:val="004C4D78"/>
    <w:rsid w:val="004C5004"/>
    <w:rsid w:val="004C5368"/>
    <w:rsid w:val="004C53B9"/>
    <w:rsid w:val="004C54AB"/>
    <w:rsid w:val="004C59BB"/>
    <w:rsid w:val="004C5A5A"/>
    <w:rsid w:val="004C5AC0"/>
    <w:rsid w:val="004C5EE2"/>
    <w:rsid w:val="004C6224"/>
    <w:rsid w:val="004C655A"/>
    <w:rsid w:val="004C6A4E"/>
    <w:rsid w:val="004C6D6B"/>
    <w:rsid w:val="004C7016"/>
    <w:rsid w:val="004C70A7"/>
    <w:rsid w:val="004C7792"/>
    <w:rsid w:val="004C7C4C"/>
    <w:rsid w:val="004C7CAC"/>
    <w:rsid w:val="004C7D3C"/>
    <w:rsid w:val="004C7EAB"/>
    <w:rsid w:val="004D0275"/>
    <w:rsid w:val="004D05E9"/>
    <w:rsid w:val="004D06B7"/>
    <w:rsid w:val="004D1334"/>
    <w:rsid w:val="004D1338"/>
    <w:rsid w:val="004D141C"/>
    <w:rsid w:val="004D17A0"/>
    <w:rsid w:val="004D1996"/>
    <w:rsid w:val="004D19C7"/>
    <w:rsid w:val="004D1A8E"/>
    <w:rsid w:val="004D1BA8"/>
    <w:rsid w:val="004D2355"/>
    <w:rsid w:val="004D2E02"/>
    <w:rsid w:val="004D2EF9"/>
    <w:rsid w:val="004D3676"/>
    <w:rsid w:val="004D38F8"/>
    <w:rsid w:val="004D3AE5"/>
    <w:rsid w:val="004D3CCD"/>
    <w:rsid w:val="004D4114"/>
    <w:rsid w:val="004D4520"/>
    <w:rsid w:val="004D48BD"/>
    <w:rsid w:val="004D4CFC"/>
    <w:rsid w:val="004D4D60"/>
    <w:rsid w:val="004D5150"/>
    <w:rsid w:val="004D51D1"/>
    <w:rsid w:val="004D5436"/>
    <w:rsid w:val="004D54B4"/>
    <w:rsid w:val="004D5D31"/>
    <w:rsid w:val="004D5F56"/>
    <w:rsid w:val="004D61A1"/>
    <w:rsid w:val="004D64DE"/>
    <w:rsid w:val="004D651A"/>
    <w:rsid w:val="004D66FC"/>
    <w:rsid w:val="004D6855"/>
    <w:rsid w:val="004D6ADC"/>
    <w:rsid w:val="004D6C68"/>
    <w:rsid w:val="004D6C6C"/>
    <w:rsid w:val="004D70A3"/>
    <w:rsid w:val="004D7770"/>
    <w:rsid w:val="004D7D3C"/>
    <w:rsid w:val="004E011A"/>
    <w:rsid w:val="004E01FB"/>
    <w:rsid w:val="004E0233"/>
    <w:rsid w:val="004E0268"/>
    <w:rsid w:val="004E02F4"/>
    <w:rsid w:val="004E0444"/>
    <w:rsid w:val="004E099A"/>
    <w:rsid w:val="004E176C"/>
    <w:rsid w:val="004E1870"/>
    <w:rsid w:val="004E1DCB"/>
    <w:rsid w:val="004E25E3"/>
    <w:rsid w:val="004E30B4"/>
    <w:rsid w:val="004E33D7"/>
    <w:rsid w:val="004E377B"/>
    <w:rsid w:val="004E3790"/>
    <w:rsid w:val="004E3AA0"/>
    <w:rsid w:val="004E3B30"/>
    <w:rsid w:val="004E3F2D"/>
    <w:rsid w:val="004E40C2"/>
    <w:rsid w:val="004E40F7"/>
    <w:rsid w:val="004E42B8"/>
    <w:rsid w:val="004E4315"/>
    <w:rsid w:val="004E442A"/>
    <w:rsid w:val="004E47D4"/>
    <w:rsid w:val="004E4E10"/>
    <w:rsid w:val="004E508E"/>
    <w:rsid w:val="004E525B"/>
    <w:rsid w:val="004E562C"/>
    <w:rsid w:val="004E565A"/>
    <w:rsid w:val="004E609F"/>
    <w:rsid w:val="004E61EF"/>
    <w:rsid w:val="004E65BA"/>
    <w:rsid w:val="004E66AC"/>
    <w:rsid w:val="004E6779"/>
    <w:rsid w:val="004E6E30"/>
    <w:rsid w:val="004E7019"/>
    <w:rsid w:val="004E706F"/>
    <w:rsid w:val="004E74CB"/>
    <w:rsid w:val="004E7651"/>
    <w:rsid w:val="004E7761"/>
    <w:rsid w:val="004E7967"/>
    <w:rsid w:val="004E7F07"/>
    <w:rsid w:val="004F01B1"/>
    <w:rsid w:val="004F0684"/>
    <w:rsid w:val="004F0889"/>
    <w:rsid w:val="004F0C0F"/>
    <w:rsid w:val="004F100D"/>
    <w:rsid w:val="004F10FD"/>
    <w:rsid w:val="004F1125"/>
    <w:rsid w:val="004F136A"/>
    <w:rsid w:val="004F1783"/>
    <w:rsid w:val="004F178C"/>
    <w:rsid w:val="004F18F0"/>
    <w:rsid w:val="004F1F70"/>
    <w:rsid w:val="004F2468"/>
    <w:rsid w:val="004F284E"/>
    <w:rsid w:val="004F28EF"/>
    <w:rsid w:val="004F2AA5"/>
    <w:rsid w:val="004F2B8A"/>
    <w:rsid w:val="004F34BE"/>
    <w:rsid w:val="004F371A"/>
    <w:rsid w:val="004F38B8"/>
    <w:rsid w:val="004F38D5"/>
    <w:rsid w:val="004F3E54"/>
    <w:rsid w:val="004F3EE0"/>
    <w:rsid w:val="004F3EEB"/>
    <w:rsid w:val="004F3FCB"/>
    <w:rsid w:val="004F415E"/>
    <w:rsid w:val="004F4268"/>
    <w:rsid w:val="004F4448"/>
    <w:rsid w:val="004F4554"/>
    <w:rsid w:val="004F46B5"/>
    <w:rsid w:val="004F4955"/>
    <w:rsid w:val="004F49BB"/>
    <w:rsid w:val="004F49FA"/>
    <w:rsid w:val="004F4FC2"/>
    <w:rsid w:val="004F54D3"/>
    <w:rsid w:val="004F5BB4"/>
    <w:rsid w:val="004F5BC0"/>
    <w:rsid w:val="004F5EA5"/>
    <w:rsid w:val="004F6425"/>
    <w:rsid w:val="004F6509"/>
    <w:rsid w:val="004F67D0"/>
    <w:rsid w:val="004F6A1E"/>
    <w:rsid w:val="004F6F11"/>
    <w:rsid w:val="004F6FFF"/>
    <w:rsid w:val="004F70FA"/>
    <w:rsid w:val="004F723B"/>
    <w:rsid w:val="004F745C"/>
    <w:rsid w:val="004F748C"/>
    <w:rsid w:val="004F7551"/>
    <w:rsid w:val="004F7793"/>
    <w:rsid w:val="004F7C08"/>
    <w:rsid w:val="005000F6"/>
    <w:rsid w:val="00500419"/>
    <w:rsid w:val="00500696"/>
    <w:rsid w:val="00500759"/>
    <w:rsid w:val="005007E3"/>
    <w:rsid w:val="00500A85"/>
    <w:rsid w:val="00500C00"/>
    <w:rsid w:val="0050140A"/>
    <w:rsid w:val="0050145B"/>
    <w:rsid w:val="00501A4B"/>
    <w:rsid w:val="0050204B"/>
    <w:rsid w:val="00502726"/>
    <w:rsid w:val="0050303E"/>
    <w:rsid w:val="00503062"/>
    <w:rsid w:val="005033AC"/>
    <w:rsid w:val="00503453"/>
    <w:rsid w:val="00503611"/>
    <w:rsid w:val="005037FC"/>
    <w:rsid w:val="00503B31"/>
    <w:rsid w:val="00503EE5"/>
    <w:rsid w:val="00504150"/>
    <w:rsid w:val="0050417A"/>
    <w:rsid w:val="005043A6"/>
    <w:rsid w:val="00504F78"/>
    <w:rsid w:val="0050547A"/>
    <w:rsid w:val="00505499"/>
    <w:rsid w:val="00505813"/>
    <w:rsid w:val="00505984"/>
    <w:rsid w:val="00505AB6"/>
    <w:rsid w:val="00505D13"/>
    <w:rsid w:val="00506740"/>
    <w:rsid w:val="00506781"/>
    <w:rsid w:val="005069A3"/>
    <w:rsid w:val="005069D4"/>
    <w:rsid w:val="00507248"/>
    <w:rsid w:val="0050793A"/>
    <w:rsid w:val="0050793B"/>
    <w:rsid w:val="00507CDF"/>
    <w:rsid w:val="00507DE3"/>
    <w:rsid w:val="00510282"/>
    <w:rsid w:val="005105CE"/>
    <w:rsid w:val="005107D9"/>
    <w:rsid w:val="00510801"/>
    <w:rsid w:val="00510854"/>
    <w:rsid w:val="00510EF6"/>
    <w:rsid w:val="0051120B"/>
    <w:rsid w:val="0051134A"/>
    <w:rsid w:val="005113DE"/>
    <w:rsid w:val="005114B5"/>
    <w:rsid w:val="00511974"/>
    <w:rsid w:val="00511E4B"/>
    <w:rsid w:val="00512176"/>
    <w:rsid w:val="005121A1"/>
    <w:rsid w:val="0051243B"/>
    <w:rsid w:val="00512BEE"/>
    <w:rsid w:val="00512C76"/>
    <w:rsid w:val="00512C8D"/>
    <w:rsid w:val="0051304D"/>
    <w:rsid w:val="0051347F"/>
    <w:rsid w:val="0051355A"/>
    <w:rsid w:val="005136DA"/>
    <w:rsid w:val="005136DE"/>
    <w:rsid w:val="00513949"/>
    <w:rsid w:val="00513BE9"/>
    <w:rsid w:val="00513CCE"/>
    <w:rsid w:val="00513CD6"/>
    <w:rsid w:val="00513E0E"/>
    <w:rsid w:val="0051410C"/>
    <w:rsid w:val="0051427B"/>
    <w:rsid w:val="0051428F"/>
    <w:rsid w:val="005142C0"/>
    <w:rsid w:val="005147AE"/>
    <w:rsid w:val="005149D9"/>
    <w:rsid w:val="00514D5C"/>
    <w:rsid w:val="00515350"/>
    <w:rsid w:val="00515851"/>
    <w:rsid w:val="0051608F"/>
    <w:rsid w:val="0051636C"/>
    <w:rsid w:val="005163E4"/>
    <w:rsid w:val="005164C0"/>
    <w:rsid w:val="00516558"/>
    <w:rsid w:val="00516610"/>
    <w:rsid w:val="00516632"/>
    <w:rsid w:val="00516692"/>
    <w:rsid w:val="00516913"/>
    <w:rsid w:val="00516A92"/>
    <w:rsid w:val="00516BA4"/>
    <w:rsid w:val="00516C41"/>
    <w:rsid w:val="00516F41"/>
    <w:rsid w:val="0051707F"/>
    <w:rsid w:val="00517114"/>
    <w:rsid w:val="00517830"/>
    <w:rsid w:val="005179F8"/>
    <w:rsid w:val="00517A34"/>
    <w:rsid w:val="00517E0B"/>
    <w:rsid w:val="005202A0"/>
    <w:rsid w:val="00520584"/>
    <w:rsid w:val="005205D3"/>
    <w:rsid w:val="00520E56"/>
    <w:rsid w:val="005210A5"/>
    <w:rsid w:val="0052135B"/>
    <w:rsid w:val="00521470"/>
    <w:rsid w:val="005215AF"/>
    <w:rsid w:val="005215DC"/>
    <w:rsid w:val="00521618"/>
    <w:rsid w:val="0052164B"/>
    <w:rsid w:val="00521B6B"/>
    <w:rsid w:val="00522033"/>
    <w:rsid w:val="005228C7"/>
    <w:rsid w:val="00522903"/>
    <w:rsid w:val="00522CD7"/>
    <w:rsid w:val="00522E72"/>
    <w:rsid w:val="0052300F"/>
    <w:rsid w:val="00523095"/>
    <w:rsid w:val="005231B8"/>
    <w:rsid w:val="00523450"/>
    <w:rsid w:val="00523768"/>
    <w:rsid w:val="005239F6"/>
    <w:rsid w:val="00523C8E"/>
    <w:rsid w:val="005240C1"/>
    <w:rsid w:val="005243BF"/>
    <w:rsid w:val="005247D7"/>
    <w:rsid w:val="00524A21"/>
    <w:rsid w:val="00524E4F"/>
    <w:rsid w:val="00524EAB"/>
    <w:rsid w:val="005252A2"/>
    <w:rsid w:val="00525AD3"/>
    <w:rsid w:val="00526044"/>
    <w:rsid w:val="00526158"/>
    <w:rsid w:val="005261FE"/>
    <w:rsid w:val="005265DC"/>
    <w:rsid w:val="005266CD"/>
    <w:rsid w:val="00526962"/>
    <w:rsid w:val="00526E69"/>
    <w:rsid w:val="00526EC9"/>
    <w:rsid w:val="00526F60"/>
    <w:rsid w:val="00527873"/>
    <w:rsid w:val="00527A7F"/>
    <w:rsid w:val="00527BCC"/>
    <w:rsid w:val="00527C64"/>
    <w:rsid w:val="005305B7"/>
    <w:rsid w:val="0053098D"/>
    <w:rsid w:val="00530DF9"/>
    <w:rsid w:val="00531053"/>
    <w:rsid w:val="0053113D"/>
    <w:rsid w:val="005311A3"/>
    <w:rsid w:val="00531DBC"/>
    <w:rsid w:val="00531E00"/>
    <w:rsid w:val="00531F23"/>
    <w:rsid w:val="00531F2B"/>
    <w:rsid w:val="0053207A"/>
    <w:rsid w:val="00532337"/>
    <w:rsid w:val="005323F7"/>
    <w:rsid w:val="00532B03"/>
    <w:rsid w:val="00532B79"/>
    <w:rsid w:val="005330B6"/>
    <w:rsid w:val="00533293"/>
    <w:rsid w:val="0053380C"/>
    <w:rsid w:val="005338E5"/>
    <w:rsid w:val="00533AE3"/>
    <w:rsid w:val="00533B01"/>
    <w:rsid w:val="00533CD0"/>
    <w:rsid w:val="00533ED6"/>
    <w:rsid w:val="00534017"/>
    <w:rsid w:val="0053471E"/>
    <w:rsid w:val="00534741"/>
    <w:rsid w:val="00534E9A"/>
    <w:rsid w:val="00535822"/>
    <w:rsid w:val="00535FE5"/>
    <w:rsid w:val="005362A1"/>
    <w:rsid w:val="0053645C"/>
    <w:rsid w:val="005364FB"/>
    <w:rsid w:val="005366C8"/>
    <w:rsid w:val="00536FC6"/>
    <w:rsid w:val="00536FF2"/>
    <w:rsid w:val="00537022"/>
    <w:rsid w:val="0053735D"/>
    <w:rsid w:val="00537525"/>
    <w:rsid w:val="00537818"/>
    <w:rsid w:val="00537861"/>
    <w:rsid w:val="0053786C"/>
    <w:rsid w:val="005379AF"/>
    <w:rsid w:val="00537A62"/>
    <w:rsid w:val="00537BCD"/>
    <w:rsid w:val="00540021"/>
    <w:rsid w:val="005405A9"/>
    <w:rsid w:val="005406BB"/>
    <w:rsid w:val="0054077B"/>
    <w:rsid w:val="00540877"/>
    <w:rsid w:val="00540A03"/>
    <w:rsid w:val="00540DAC"/>
    <w:rsid w:val="00540EA4"/>
    <w:rsid w:val="0054125C"/>
    <w:rsid w:val="00541458"/>
    <w:rsid w:val="0054174C"/>
    <w:rsid w:val="0054177D"/>
    <w:rsid w:val="00541D54"/>
    <w:rsid w:val="00541E14"/>
    <w:rsid w:val="00541FD1"/>
    <w:rsid w:val="005420F3"/>
    <w:rsid w:val="00542A41"/>
    <w:rsid w:val="00542F4F"/>
    <w:rsid w:val="005433BD"/>
    <w:rsid w:val="0054370F"/>
    <w:rsid w:val="0054372F"/>
    <w:rsid w:val="0054377E"/>
    <w:rsid w:val="00543A46"/>
    <w:rsid w:val="00543BF8"/>
    <w:rsid w:val="00543C59"/>
    <w:rsid w:val="00544429"/>
    <w:rsid w:val="005445AF"/>
    <w:rsid w:val="005448B0"/>
    <w:rsid w:val="00544BA2"/>
    <w:rsid w:val="00544BEF"/>
    <w:rsid w:val="00544F61"/>
    <w:rsid w:val="00545116"/>
    <w:rsid w:val="0054516D"/>
    <w:rsid w:val="005452B1"/>
    <w:rsid w:val="00545598"/>
    <w:rsid w:val="00545E80"/>
    <w:rsid w:val="00545ECA"/>
    <w:rsid w:val="00545F7C"/>
    <w:rsid w:val="00546242"/>
    <w:rsid w:val="005465F0"/>
    <w:rsid w:val="00546892"/>
    <w:rsid w:val="005468B7"/>
    <w:rsid w:val="0054690A"/>
    <w:rsid w:val="00546A0E"/>
    <w:rsid w:val="00546B36"/>
    <w:rsid w:val="00546F37"/>
    <w:rsid w:val="00547162"/>
    <w:rsid w:val="0054750A"/>
    <w:rsid w:val="00547751"/>
    <w:rsid w:val="00550677"/>
    <w:rsid w:val="00550718"/>
    <w:rsid w:val="00550A91"/>
    <w:rsid w:val="00550C34"/>
    <w:rsid w:val="00550D9E"/>
    <w:rsid w:val="0055116E"/>
    <w:rsid w:val="005513CF"/>
    <w:rsid w:val="005516A3"/>
    <w:rsid w:val="00551A62"/>
    <w:rsid w:val="005521F7"/>
    <w:rsid w:val="00552516"/>
    <w:rsid w:val="005527AD"/>
    <w:rsid w:val="00552930"/>
    <w:rsid w:val="0055294E"/>
    <w:rsid w:val="00552F77"/>
    <w:rsid w:val="00552FDB"/>
    <w:rsid w:val="00553009"/>
    <w:rsid w:val="00553154"/>
    <w:rsid w:val="005531F9"/>
    <w:rsid w:val="005532CA"/>
    <w:rsid w:val="00553449"/>
    <w:rsid w:val="005536B5"/>
    <w:rsid w:val="005536D9"/>
    <w:rsid w:val="00553C29"/>
    <w:rsid w:val="00553D51"/>
    <w:rsid w:val="005541BA"/>
    <w:rsid w:val="005543B1"/>
    <w:rsid w:val="0055443A"/>
    <w:rsid w:val="0055476E"/>
    <w:rsid w:val="00554B6F"/>
    <w:rsid w:val="0055539E"/>
    <w:rsid w:val="00555460"/>
    <w:rsid w:val="00555517"/>
    <w:rsid w:val="00555759"/>
    <w:rsid w:val="0055591A"/>
    <w:rsid w:val="00555BA3"/>
    <w:rsid w:val="00555BDF"/>
    <w:rsid w:val="00555D5F"/>
    <w:rsid w:val="00555DFA"/>
    <w:rsid w:val="00555E6F"/>
    <w:rsid w:val="00555EC2"/>
    <w:rsid w:val="00556011"/>
    <w:rsid w:val="005560F2"/>
    <w:rsid w:val="005566FE"/>
    <w:rsid w:val="00556DB9"/>
    <w:rsid w:val="00556E2C"/>
    <w:rsid w:val="00556F5C"/>
    <w:rsid w:val="00557000"/>
    <w:rsid w:val="0055702F"/>
    <w:rsid w:val="005576FE"/>
    <w:rsid w:val="00557980"/>
    <w:rsid w:val="00557AAD"/>
    <w:rsid w:val="00557B50"/>
    <w:rsid w:val="00557B84"/>
    <w:rsid w:val="00557E30"/>
    <w:rsid w:val="00557F1B"/>
    <w:rsid w:val="0056023C"/>
    <w:rsid w:val="005602D3"/>
    <w:rsid w:val="00560489"/>
    <w:rsid w:val="00560666"/>
    <w:rsid w:val="00560690"/>
    <w:rsid w:val="00560776"/>
    <w:rsid w:val="00560DFD"/>
    <w:rsid w:val="005610B0"/>
    <w:rsid w:val="0056227D"/>
    <w:rsid w:val="0056228A"/>
    <w:rsid w:val="005626C4"/>
    <w:rsid w:val="00562942"/>
    <w:rsid w:val="00562C63"/>
    <w:rsid w:val="00562D4B"/>
    <w:rsid w:val="00562ECF"/>
    <w:rsid w:val="00562FBB"/>
    <w:rsid w:val="005633B0"/>
    <w:rsid w:val="005635A9"/>
    <w:rsid w:val="00563A2D"/>
    <w:rsid w:val="00563BBE"/>
    <w:rsid w:val="00564049"/>
    <w:rsid w:val="00564485"/>
    <w:rsid w:val="005644AB"/>
    <w:rsid w:val="00564BC6"/>
    <w:rsid w:val="00565589"/>
    <w:rsid w:val="005657B2"/>
    <w:rsid w:val="00565904"/>
    <w:rsid w:val="00565D4A"/>
    <w:rsid w:val="00566123"/>
    <w:rsid w:val="005661FA"/>
    <w:rsid w:val="005662C8"/>
    <w:rsid w:val="005663B8"/>
    <w:rsid w:val="00566AA3"/>
    <w:rsid w:val="00566BFB"/>
    <w:rsid w:val="005670EF"/>
    <w:rsid w:val="0056724A"/>
    <w:rsid w:val="0056759A"/>
    <w:rsid w:val="005677B4"/>
    <w:rsid w:val="0056780A"/>
    <w:rsid w:val="00567A49"/>
    <w:rsid w:val="00567B1F"/>
    <w:rsid w:val="0057027F"/>
    <w:rsid w:val="005706EE"/>
    <w:rsid w:val="00570938"/>
    <w:rsid w:val="00570B8F"/>
    <w:rsid w:val="00570D17"/>
    <w:rsid w:val="00570F64"/>
    <w:rsid w:val="00571285"/>
    <w:rsid w:val="00571DD4"/>
    <w:rsid w:val="00571EF1"/>
    <w:rsid w:val="00571F8C"/>
    <w:rsid w:val="0057247F"/>
    <w:rsid w:val="005724C1"/>
    <w:rsid w:val="0057275F"/>
    <w:rsid w:val="00572848"/>
    <w:rsid w:val="00572C23"/>
    <w:rsid w:val="005731A2"/>
    <w:rsid w:val="005732EC"/>
    <w:rsid w:val="005732F9"/>
    <w:rsid w:val="0057348D"/>
    <w:rsid w:val="00573767"/>
    <w:rsid w:val="00573854"/>
    <w:rsid w:val="00573951"/>
    <w:rsid w:val="00573A8D"/>
    <w:rsid w:val="00573CBE"/>
    <w:rsid w:val="00573DCA"/>
    <w:rsid w:val="00573F5F"/>
    <w:rsid w:val="005743BD"/>
    <w:rsid w:val="00574615"/>
    <w:rsid w:val="00574750"/>
    <w:rsid w:val="005749E9"/>
    <w:rsid w:val="00574ACD"/>
    <w:rsid w:val="00574E06"/>
    <w:rsid w:val="00574E94"/>
    <w:rsid w:val="00574FD4"/>
    <w:rsid w:val="005750C7"/>
    <w:rsid w:val="00575187"/>
    <w:rsid w:val="00575739"/>
    <w:rsid w:val="005757C1"/>
    <w:rsid w:val="005758AE"/>
    <w:rsid w:val="00575A70"/>
    <w:rsid w:val="00576049"/>
    <w:rsid w:val="00576266"/>
    <w:rsid w:val="0057643F"/>
    <w:rsid w:val="005765D7"/>
    <w:rsid w:val="00576892"/>
    <w:rsid w:val="00576D90"/>
    <w:rsid w:val="00576FA0"/>
    <w:rsid w:val="00576FAE"/>
    <w:rsid w:val="005770E4"/>
    <w:rsid w:val="00577276"/>
    <w:rsid w:val="005774D0"/>
    <w:rsid w:val="005777F3"/>
    <w:rsid w:val="00577962"/>
    <w:rsid w:val="00577A15"/>
    <w:rsid w:val="00577AC4"/>
    <w:rsid w:val="00577B1B"/>
    <w:rsid w:val="00577BAA"/>
    <w:rsid w:val="00577E92"/>
    <w:rsid w:val="00580275"/>
    <w:rsid w:val="00580787"/>
    <w:rsid w:val="005807CF"/>
    <w:rsid w:val="00580954"/>
    <w:rsid w:val="0058099C"/>
    <w:rsid w:val="00580B12"/>
    <w:rsid w:val="00580B83"/>
    <w:rsid w:val="00580BD0"/>
    <w:rsid w:val="00580D34"/>
    <w:rsid w:val="00581109"/>
    <w:rsid w:val="00581143"/>
    <w:rsid w:val="00581895"/>
    <w:rsid w:val="00581C1C"/>
    <w:rsid w:val="00581CAF"/>
    <w:rsid w:val="00581D25"/>
    <w:rsid w:val="00581DE4"/>
    <w:rsid w:val="00582158"/>
    <w:rsid w:val="00582356"/>
    <w:rsid w:val="0058241D"/>
    <w:rsid w:val="0058249E"/>
    <w:rsid w:val="00582617"/>
    <w:rsid w:val="005827AD"/>
    <w:rsid w:val="005827E6"/>
    <w:rsid w:val="00582835"/>
    <w:rsid w:val="00582868"/>
    <w:rsid w:val="00582A70"/>
    <w:rsid w:val="00582A72"/>
    <w:rsid w:val="00582AD2"/>
    <w:rsid w:val="00582C37"/>
    <w:rsid w:val="00583165"/>
    <w:rsid w:val="00583311"/>
    <w:rsid w:val="0058363C"/>
    <w:rsid w:val="00583955"/>
    <w:rsid w:val="00583B28"/>
    <w:rsid w:val="00583CAB"/>
    <w:rsid w:val="00583DE7"/>
    <w:rsid w:val="00584044"/>
    <w:rsid w:val="00584160"/>
    <w:rsid w:val="00584D7B"/>
    <w:rsid w:val="005852F4"/>
    <w:rsid w:val="0058531F"/>
    <w:rsid w:val="005857CE"/>
    <w:rsid w:val="005860BC"/>
    <w:rsid w:val="005864BC"/>
    <w:rsid w:val="0058692C"/>
    <w:rsid w:val="00587133"/>
    <w:rsid w:val="00587190"/>
    <w:rsid w:val="005871EF"/>
    <w:rsid w:val="00587262"/>
    <w:rsid w:val="00587A2C"/>
    <w:rsid w:val="005904B4"/>
    <w:rsid w:val="005906E8"/>
    <w:rsid w:val="005907AC"/>
    <w:rsid w:val="00591000"/>
    <w:rsid w:val="005913B1"/>
    <w:rsid w:val="00591431"/>
    <w:rsid w:val="00591887"/>
    <w:rsid w:val="00591F72"/>
    <w:rsid w:val="005923EC"/>
    <w:rsid w:val="005923F3"/>
    <w:rsid w:val="005924DC"/>
    <w:rsid w:val="005925C2"/>
    <w:rsid w:val="005925C9"/>
    <w:rsid w:val="005929F0"/>
    <w:rsid w:val="005935BA"/>
    <w:rsid w:val="005936D4"/>
    <w:rsid w:val="005937A4"/>
    <w:rsid w:val="00593917"/>
    <w:rsid w:val="00593C7A"/>
    <w:rsid w:val="00594283"/>
    <w:rsid w:val="00594749"/>
    <w:rsid w:val="00594B15"/>
    <w:rsid w:val="00594FAC"/>
    <w:rsid w:val="00595557"/>
    <w:rsid w:val="005955E7"/>
    <w:rsid w:val="00595804"/>
    <w:rsid w:val="00595B56"/>
    <w:rsid w:val="00595CEC"/>
    <w:rsid w:val="00596045"/>
    <w:rsid w:val="005960B7"/>
    <w:rsid w:val="005963F5"/>
    <w:rsid w:val="0059652F"/>
    <w:rsid w:val="0059686C"/>
    <w:rsid w:val="00596A48"/>
    <w:rsid w:val="005974DD"/>
    <w:rsid w:val="005979CF"/>
    <w:rsid w:val="00597CAB"/>
    <w:rsid w:val="00597DDE"/>
    <w:rsid w:val="00597F99"/>
    <w:rsid w:val="005A01EC"/>
    <w:rsid w:val="005A039F"/>
    <w:rsid w:val="005A06BD"/>
    <w:rsid w:val="005A0EAE"/>
    <w:rsid w:val="005A0F74"/>
    <w:rsid w:val="005A1326"/>
    <w:rsid w:val="005A14A4"/>
    <w:rsid w:val="005A14D3"/>
    <w:rsid w:val="005A20E5"/>
    <w:rsid w:val="005A299C"/>
    <w:rsid w:val="005A304F"/>
    <w:rsid w:val="005A3243"/>
    <w:rsid w:val="005A387D"/>
    <w:rsid w:val="005A3A04"/>
    <w:rsid w:val="005A3AAB"/>
    <w:rsid w:val="005A4204"/>
    <w:rsid w:val="005A4D58"/>
    <w:rsid w:val="005A4FD1"/>
    <w:rsid w:val="005A51BC"/>
    <w:rsid w:val="005A5451"/>
    <w:rsid w:val="005A5866"/>
    <w:rsid w:val="005A5B65"/>
    <w:rsid w:val="005A5C68"/>
    <w:rsid w:val="005A5D80"/>
    <w:rsid w:val="005A5FB6"/>
    <w:rsid w:val="005A61D7"/>
    <w:rsid w:val="005A6657"/>
    <w:rsid w:val="005A6AF4"/>
    <w:rsid w:val="005A6C2B"/>
    <w:rsid w:val="005A6C44"/>
    <w:rsid w:val="005A6E51"/>
    <w:rsid w:val="005A7219"/>
    <w:rsid w:val="005A72CB"/>
    <w:rsid w:val="005A73C3"/>
    <w:rsid w:val="005A74A4"/>
    <w:rsid w:val="005A7518"/>
    <w:rsid w:val="005A7935"/>
    <w:rsid w:val="005A7C0C"/>
    <w:rsid w:val="005A7D42"/>
    <w:rsid w:val="005A7E0B"/>
    <w:rsid w:val="005A7F86"/>
    <w:rsid w:val="005B0076"/>
    <w:rsid w:val="005B0386"/>
    <w:rsid w:val="005B0434"/>
    <w:rsid w:val="005B0731"/>
    <w:rsid w:val="005B084E"/>
    <w:rsid w:val="005B0A59"/>
    <w:rsid w:val="005B0B47"/>
    <w:rsid w:val="005B0CCC"/>
    <w:rsid w:val="005B0E71"/>
    <w:rsid w:val="005B0F80"/>
    <w:rsid w:val="005B121E"/>
    <w:rsid w:val="005B1225"/>
    <w:rsid w:val="005B12EA"/>
    <w:rsid w:val="005B1539"/>
    <w:rsid w:val="005B1B2F"/>
    <w:rsid w:val="005B1FE6"/>
    <w:rsid w:val="005B230F"/>
    <w:rsid w:val="005B29C4"/>
    <w:rsid w:val="005B2B53"/>
    <w:rsid w:val="005B2F20"/>
    <w:rsid w:val="005B2FFF"/>
    <w:rsid w:val="005B314D"/>
    <w:rsid w:val="005B32A4"/>
    <w:rsid w:val="005B3589"/>
    <w:rsid w:val="005B35BD"/>
    <w:rsid w:val="005B3D59"/>
    <w:rsid w:val="005B4049"/>
    <w:rsid w:val="005B41CC"/>
    <w:rsid w:val="005B4506"/>
    <w:rsid w:val="005B4D3B"/>
    <w:rsid w:val="005B4D75"/>
    <w:rsid w:val="005B50F6"/>
    <w:rsid w:val="005B521B"/>
    <w:rsid w:val="005B5365"/>
    <w:rsid w:val="005B53C3"/>
    <w:rsid w:val="005B53F5"/>
    <w:rsid w:val="005B55AB"/>
    <w:rsid w:val="005B5AB6"/>
    <w:rsid w:val="005B5D46"/>
    <w:rsid w:val="005B619A"/>
    <w:rsid w:val="005B6234"/>
    <w:rsid w:val="005B6487"/>
    <w:rsid w:val="005B65F4"/>
    <w:rsid w:val="005B668A"/>
    <w:rsid w:val="005B6816"/>
    <w:rsid w:val="005B681C"/>
    <w:rsid w:val="005B6876"/>
    <w:rsid w:val="005B68F4"/>
    <w:rsid w:val="005B6BFF"/>
    <w:rsid w:val="005B776C"/>
    <w:rsid w:val="005B7912"/>
    <w:rsid w:val="005B7922"/>
    <w:rsid w:val="005B7E6F"/>
    <w:rsid w:val="005B7E84"/>
    <w:rsid w:val="005C024B"/>
    <w:rsid w:val="005C03AA"/>
    <w:rsid w:val="005C0669"/>
    <w:rsid w:val="005C06C8"/>
    <w:rsid w:val="005C0935"/>
    <w:rsid w:val="005C0A7D"/>
    <w:rsid w:val="005C0DC6"/>
    <w:rsid w:val="005C0F47"/>
    <w:rsid w:val="005C1363"/>
    <w:rsid w:val="005C1FDC"/>
    <w:rsid w:val="005C2819"/>
    <w:rsid w:val="005C35E4"/>
    <w:rsid w:val="005C38FC"/>
    <w:rsid w:val="005C3DA5"/>
    <w:rsid w:val="005C4192"/>
    <w:rsid w:val="005C45F3"/>
    <w:rsid w:val="005C4700"/>
    <w:rsid w:val="005C4749"/>
    <w:rsid w:val="005C4757"/>
    <w:rsid w:val="005C4DF8"/>
    <w:rsid w:val="005C4F49"/>
    <w:rsid w:val="005C55B8"/>
    <w:rsid w:val="005C5619"/>
    <w:rsid w:val="005C5AE4"/>
    <w:rsid w:val="005C641C"/>
    <w:rsid w:val="005C64EC"/>
    <w:rsid w:val="005C672C"/>
    <w:rsid w:val="005C6F62"/>
    <w:rsid w:val="005C70B4"/>
    <w:rsid w:val="005C722F"/>
    <w:rsid w:val="005C7308"/>
    <w:rsid w:val="005C76F8"/>
    <w:rsid w:val="005C7708"/>
    <w:rsid w:val="005C7752"/>
    <w:rsid w:val="005C7D1C"/>
    <w:rsid w:val="005D009D"/>
    <w:rsid w:val="005D0795"/>
    <w:rsid w:val="005D09F8"/>
    <w:rsid w:val="005D0DB0"/>
    <w:rsid w:val="005D0EE6"/>
    <w:rsid w:val="005D118B"/>
    <w:rsid w:val="005D15BC"/>
    <w:rsid w:val="005D1693"/>
    <w:rsid w:val="005D170D"/>
    <w:rsid w:val="005D1715"/>
    <w:rsid w:val="005D1825"/>
    <w:rsid w:val="005D1F0D"/>
    <w:rsid w:val="005D1F7D"/>
    <w:rsid w:val="005D206A"/>
    <w:rsid w:val="005D2912"/>
    <w:rsid w:val="005D2923"/>
    <w:rsid w:val="005D398C"/>
    <w:rsid w:val="005D39B1"/>
    <w:rsid w:val="005D3D2C"/>
    <w:rsid w:val="005D3F7B"/>
    <w:rsid w:val="005D3FA2"/>
    <w:rsid w:val="005D42CE"/>
    <w:rsid w:val="005D4685"/>
    <w:rsid w:val="005D4945"/>
    <w:rsid w:val="005D4A3F"/>
    <w:rsid w:val="005D4FCF"/>
    <w:rsid w:val="005D51F1"/>
    <w:rsid w:val="005D56AB"/>
    <w:rsid w:val="005D573B"/>
    <w:rsid w:val="005D587A"/>
    <w:rsid w:val="005D5D99"/>
    <w:rsid w:val="005D6148"/>
    <w:rsid w:val="005D62E4"/>
    <w:rsid w:val="005D638B"/>
    <w:rsid w:val="005D6F8A"/>
    <w:rsid w:val="005D7264"/>
    <w:rsid w:val="005D727D"/>
    <w:rsid w:val="005D73DA"/>
    <w:rsid w:val="005D74EC"/>
    <w:rsid w:val="005D7534"/>
    <w:rsid w:val="005D758B"/>
    <w:rsid w:val="005D7F2D"/>
    <w:rsid w:val="005D7FDD"/>
    <w:rsid w:val="005E007E"/>
    <w:rsid w:val="005E00C3"/>
    <w:rsid w:val="005E02B4"/>
    <w:rsid w:val="005E03A8"/>
    <w:rsid w:val="005E0665"/>
    <w:rsid w:val="005E0863"/>
    <w:rsid w:val="005E0B58"/>
    <w:rsid w:val="005E0B5A"/>
    <w:rsid w:val="005E0BF4"/>
    <w:rsid w:val="005E0E2D"/>
    <w:rsid w:val="005E13C6"/>
    <w:rsid w:val="005E1503"/>
    <w:rsid w:val="005E1D6D"/>
    <w:rsid w:val="005E1E2F"/>
    <w:rsid w:val="005E25D0"/>
    <w:rsid w:val="005E27FA"/>
    <w:rsid w:val="005E2830"/>
    <w:rsid w:val="005E2A41"/>
    <w:rsid w:val="005E2EC7"/>
    <w:rsid w:val="005E3437"/>
    <w:rsid w:val="005E34E3"/>
    <w:rsid w:val="005E3904"/>
    <w:rsid w:val="005E3BF1"/>
    <w:rsid w:val="005E3FBC"/>
    <w:rsid w:val="005E46BC"/>
    <w:rsid w:val="005E4C1B"/>
    <w:rsid w:val="005E5511"/>
    <w:rsid w:val="005E59D2"/>
    <w:rsid w:val="005E5ADE"/>
    <w:rsid w:val="005E6338"/>
    <w:rsid w:val="005E65B1"/>
    <w:rsid w:val="005E6875"/>
    <w:rsid w:val="005E690A"/>
    <w:rsid w:val="005E6BFE"/>
    <w:rsid w:val="005E6F01"/>
    <w:rsid w:val="005E7A70"/>
    <w:rsid w:val="005E7C32"/>
    <w:rsid w:val="005E7C46"/>
    <w:rsid w:val="005F08B9"/>
    <w:rsid w:val="005F0A67"/>
    <w:rsid w:val="005F0D39"/>
    <w:rsid w:val="005F13F2"/>
    <w:rsid w:val="005F16DA"/>
    <w:rsid w:val="005F21D7"/>
    <w:rsid w:val="005F278C"/>
    <w:rsid w:val="005F281C"/>
    <w:rsid w:val="005F2DCD"/>
    <w:rsid w:val="005F300D"/>
    <w:rsid w:val="005F32E3"/>
    <w:rsid w:val="005F3425"/>
    <w:rsid w:val="005F362A"/>
    <w:rsid w:val="005F3994"/>
    <w:rsid w:val="005F3BB4"/>
    <w:rsid w:val="005F3C50"/>
    <w:rsid w:val="005F3F7D"/>
    <w:rsid w:val="005F4142"/>
    <w:rsid w:val="005F4462"/>
    <w:rsid w:val="005F4874"/>
    <w:rsid w:val="005F48AE"/>
    <w:rsid w:val="005F4CEF"/>
    <w:rsid w:val="005F4E24"/>
    <w:rsid w:val="005F50DC"/>
    <w:rsid w:val="005F526B"/>
    <w:rsid w:val="005F52A7"/>
    <w:rsid w:val="005F5559"/>
    <w:rsid w:val="005F5B5A"/>
    <w:rsid w:val="005F5B93"/>
    <w:rsid w:val="005F5EDA"/>
    <w:rsid w:val="005F609F"/>
    <w:rsid w:val="005F6348"/>
    <w:rsid w:val="005F639A"/>
    <w:rsid w:val="005F68F6"/>
    <w:rsid w:val="005F73BF"/>
    <w:rsid w:val="005F73E8"/>
    <w:rsid w:val="005F768A"/>
    <w:rsid w:val="005F771D"/>
    <w:rsid w:val="005F7790"/>
    <w:rsid w:val="005F7C81"/>
    <w:rsid w:val="005F7DBC"/>
    <w:rsid w:val="005F7E12"/>
    <w:rsid w:val="005F7F2C"/>
    <w:rsid w:val="006000E7"/>
    <w:rsid w:val="006001C4"/>
    <w:rsid w:val="0060074F"/>
    <w:rsid w:val="00600769"/>
    <w:rsid w:val="006007E9"/>
    <w:rsid w:val="006009A6"/>
    <w:rsid w:val="00600CDC"/>
    <w:rsid w:val="00600ECB"/>
    <w:rsid w:val="0060121A"/>
    <w:rsid w:val="00601557"/>
    <w:rsid w:val="00601634"/>
    <w:rsid w:val="00601D25"/>
    <w:rsid w:val="00601F30"/>
    <w:rsid w:val="00602093"/>
    <w:rsid w:val="00602291"/>
    <w:rsid w:val="00602518"/>
    <w:rsid w:val="0060263B"/>
    <w:rsid w:val="00602781"/>
    <w:rsid w:val="00602870"/>
    <w:rsid w:val="006028E5"/>
    <w:rsid w:val="00602979"/>
    <w:rsid w:val="00602B04"/>
    <w:rsid w:val="00602CC6"/>
    <w:rsid w:val="00603299"/>
    <w:rsid w:val="006032C5"/>
    <w:rsid w:val="0060330A"/>
    <w:rsid w:val="00603372"/>
    <w:rsid w:val="006039A0"/>
    <w:rsid w:val="00603DEF"/>
    <w:rsid w:val="0060403C"/>
    <w:rsid w:val="00604482"/>
    <w:rsid w:val="0060458A"/>
    <w:rsid w:val="006047BB"/>
    <w:rsid w:val="00604977"/>
    <w:rsid w:val="00604A61"/>
    <w:rsid w:val="00604B39"/>
    <w:rsid w:val="00604D90"/>
    <w:rsid w:val="00604EFB"/>
    <w:rsid w:val="00605042"/>
    <w:rsid w:val="00605125"/>
    <w:rsid w:val="0060551E"/>
    <w:rsid w:val="0060552E"/>
    <w:rsid w:val="0060585D"/>
    <w:rsid w:val="00605930"/>
    <w:rsid w:val="00606036"/>
    <w:rsid w:val="00606120"/>
    <w:rsid w:val="006063D3"/>
    <w:rsid w:val="006064FD"/>
    <w:rsid w:val="00606567"/>
    <w:rsid w:val="00606612"/>
    <w:rsid w:val="00606617"/>
    <w:rsid w:val="00606CDA"/>
    <w:rsid w:val="00606D13"/>
    <w:rsid w:val="006070DF"/>
    <w:rsid w:val="006072AA"/>
    <w:rsid w:val="00607314"/>
    <w:rsid w:val="006075D5"/>
    <w:rsid w:val="006079C9"/>
    <w:rsid w:val="006109A4"/>
    <w:rsid w:val="00610ACA"/>
    <w:rsid w:val="00610B88"/>
    <w:rsid w:val="00610BC7"/>
    <w:rsid w:val="00610D5C"/>
    <w:rsid w:val="00610E9E"/>
    <w:rsid w:val="0061113C"/>
    <w:rsid w:val="00611156"/>
    <w:rsid w:val="00611540"/>
    <w:rsid w:val="006116FB"/>
    <w:rsid w:val="00611BD3"/>
    <w:rsid w:val="00612018"/>
    <w:rsid w:val="00612352"/>
    <w:rsid w:val="00612467"/>
    <w:rsid w:val="006126DC"/>
    <w:rsid w:val="00612988"/>
    <w:rsid w:val="00612B75"/>
    <w:rsid w:val="00612BEE"/>
    <w:rsid w:val="00612CC1"/>
    <w:rsid w:val="00612E32"/>
    <w:rsid w:val="006133E9"/>
    <w:rsid w:val="006133F3"/>
    <w:rsid w:val="00613442"/>
    <w:rsid w:val="006135D3"/>
    <w:rsid w:val="006136DB"/>
    <w:rsid w:val="0061376B"/>
    <w:rsid w:val="00613933"/>
    <w:rsid w:val="00613AFE"/>
    <w:rsid w:val="00613CD9"/>
    <w:rsid w:val="00614650"/>
    <w:rsid w:val="00614671"/>
    <w:rsid w:val="00614C6E"/>
    <w:rsid w:val="00614D08"/>
    <w:rsid w:val="00614DC1"/>
    <w:rsid w:val="00615084"/>
    <w:rsid w:val="00615362"/>
    <w:rsid w:val="006155AB"/>
    <w:rsid w:val="006155F1"/>
    <w:rsid w:val="006159A5"/>
    <w:rsid w:val="00615BD5"/>
    <w:rsid w:val="00615CD5"/>
    <w:rsid w:val="00616986"/>
    <w:rsid w:val="00616AAC"/>
    <w:rsid w:val="00616C9A"/>
    <w:rsid w:val="00616CBF"/>
    <w:rsid w:val="00616E82"/>
    <w:rsid w:val="00616ED9"/>
    <w:rsid w:val="0061737C"/>
    <w:rsid w:val="006173EE"/>
    <w:rsid w:val="0061752B"/>
    <w:rsid w:val="006178EF"/>
    <w:rsid w:val="006207FA"/>
    <w:rsid w:val="006208A3"/>
    <w:rsid w:val="0062093B"/>
    <w:rsid w:val="00620CAD"/>
    <w:rsid w:val="00620F9C"/>
    <w:rsid w:val="006211C8"/>
    <w:rsid w:val="006214E5"/>
    <w:rsid w:val="00621540"/>
    <w:rsid w:val="0062157D"/>
    <w:rsid w:val="006218AD"/>
    <w:rsid w:val="00621949"/>
    <w:rsid w:val="00621ED1"/>
    <w:rsid w:val="00621F11"/>
    <w:rsid w:val="0062211B"/>
    <w:rsid w:val="006223E5"/>
    <w:rsid w:val="006223F3"/>
    <w:rsid w:val="006224AF"/>
    <w:rsid w:val="00622522"/>
    <w:rsid w:val="006228A1"/>
    <w:rsid w:val="00622B24"/>
    <w:rsid w:val="00622C16"/>
    <w:rsid w:val="00622D90"/>
    <w:rsid w:val="00622F34"/>
    <w:rsid w:val="0062327C"/>
    <w:rsid w:val="00623D03"/>
    <w:rsid w:val="00623F0A"/>
    <w:rsid w:val="0062435D"/>
    <w:rsid w:val="0062436E"/>
    <w:rsid w:val="006243E3"/>
    <w:rsid w:val="00624822"/>
    <w:rsid w:val="006248CA"/>
    <w:rsid w:val="00624A98"/>
    <w:rsid w:val="00624B68"/>
    <w:rsid w:val="0062511E"/>
    <w:rsid w:val="006251E3"/>
    <w:rsid w:val="006252FD"/>
    <w:rsid w:val="006258CA"/>
    <w:rsid w:val="00625DCF"/>
    <w:rsid w:val="00625ED0"/>
    <w:rsid w:val="00626339"/>
    <w:rsid w:val="00626810"/>
    <w:rsid w:val="0062683C"/>
    <w:rsid w:val="00626966"/>
    <w:rsid w:val="00626D60"/>
    <w:rsid w:val="00627270"/>
    <w:rsid w:val="006272B9"/>
    <w:rsid w:val="00627578"/>
    <w:rsid w:val="00627665"/>
    <w:rsid w:val="006279E2"/>
    <w:rsid w:val="00627D1A"/>
    <w:rsid w:val="006302B3"/>
    <w:rsid w:val="00630425"/>
    <w:rsid w:val="00630662"/>
    <w:rsid w:val="00630A40"/>
    <w:rsid w:val="00630B60"/>
    <w:rsid w:val="00630F59"/>
    <w:rsid w:val="00631231"/>
    <w:rsid w:val="00631544"/>
    <w:rsid w:val="00631699"/>
    <w:rsid w:val="00631A1E"/>
    <w:rsid w:val="00631AD1"/>
    <w:rsid w:val="00631BC4"/>
    <w:rsid w:val="006324EF"/>
    <w:rsid w:val="0063271D"/>
    <w:rsid w:val="006332AB"/>
    <w:rsid w:val="006332ED"/>
    <w:rsid w:val="006347DC"/>
    <w:rsid w:val="00634A55"/>
    <w:rsid w:val="00634B47"/>
    <w:rsid w:val="00634C54"/>
    <w:rsid w:val="00634CE2"/>
    <w:rsid w:val="00635049"/>
    <w:rsid w:val="0063526A"/>
    <w:rsid w:val="006358D0"/>
    <w:rsid w:val="00635E6F"/>
    <w:rsid w:val="00635FEB"/>
    <w:rsid w:val="00636268"/>
    <w:rsid w:val="006362D3"/>
    <w:rsid w:val="00636550"/>
    <w:rsid w:val="0063684A"/>
    <w:rsid w:val="00636A4A"/>
    <w:rsid w:val="00636A89"/>
    <w:rsid w:val="00636BD5"/>
    <w:rsid w:val="00636D42"/>
    <w:rsid w:val="00636E11"/>
    <w:rsid w:val="00636EBB"/>
    <w:rsid w:val="006371E3"/>
    <w:rsid w:val="0063746D"/>
    <w:rsid w:val="006377DD"/>
    <w:rsid w:val="006378FA"/>
    <w:rsid w:val="00637B35"/>
    <w:rsid w:val="00637C61"/>
    <w:rsid w:val="00640187"/>
    <w:rsid w:val="006403A4"/>
    <w:rsid w:val="006404DA"/>
    <w:rsid w:val="006405F9"/>
    <w:rsid w:val="00640736"/>
    <w:rsid w:val="00640A2D"/>
    <w:rsid w:val="00640AF2"/>
    <w:rsid w:val="00640B93"/>
    <w:rsid w:val="006411E5"/>
    <w:rsid w:val="00641B0B"/>
    <w:rsid w:val="00641B80"/>
    <w:rsid w:val="0064218E"/>
    <w:rsid w:val="0064294E"/>
    <w:rsid w:val="00642B5C"/>
    <w:rsid w:val="00642BFD"/>
    <w:rsid w:val="00642D50"/>
    <w:rsid w:val="00642FC5"/>
    <w:rsid w:val="00643000"/>
    <w:rsid w:val="006432D4"/>
    <w:rsid w:val="00643480"/>
    <w:rsid w:val="00643741"/>
    <w:rsid w:val="006439A1"/>
    <w:rsid w:val="00643B05"/>
    <w:rsid w:val="00643BAF"/>
    <w:rsid w:val="00644040"/>
    <w:rsid w:val="0064458E"/>
    <w:rsid w:val="006445BF"/>
    <w:rsid w:val="006446ED"/>
    <w:rsid w:val="00644F70"/>
    <w:rsid w:val="0064525F"/>
    <w:rsid w:val="00645405"/>
    <w:rsid w:val="00645428"/>
    <w:rsid w:val="00645451"/>
    <w:rsid w:val="006458DE"/>
    <w:rsid w:val="00645A4F"/>
    <w:rsid w:val="00645C67"/>
    <w:rsid w:val="00645C91"/>
    <w:rsid w:val="00645CFE"/>
    <w:rsid w:val="00646763"/>
    <w:rsid w:val="0064684A"/>
    <w:rsid w:val="00646B31"/>
    <w:rsid w:val="00646CD7"/>
    <w:rsid w:val="00646D06"/>
    <w:rsid w:val="00646F0C"/>
    <w:rsid w:val="006472F8"/>
    <w:rsid w:val="006475E5"/>
    <w:rsid w:val="0064760C"/>
    <w:rsid w:val="006477BC"/>
    <w:rsid w:val="00647AE3"/>
    <w:rsid w:val="00647B25"/>
    <w:rsid w:val="00647B4E"/>
    <w:rsid w:val="00647C22"/>
    <w:rsid w:val="0065021A"/>
    <w:rsid w:val="00650222"/>
    <w:rsid w:val="006502E1"/>
    <w:rsid w:val="00650C79"/>
    <w:rsid w:val="006511C1"/>
    <w:rsid w:val="006515CF"/>
    <w:rsid w:val="00651A74"/>
    <w:rsid w:val="00651B34"/>
    <w:rsid w:val="00651C32"/>
    <w:rsid w:val="00651D06"/>
    <w:rsid w:val="006520B1"/>
    <w:rsid w:val="006520F8"/>
    <w:rsid w:val="00652205"/>
    <w:rsid w:val="00652902"/>
    <w:rsid w:val="00652914"/>
    <w:rsid w:val="00653272"/>
    <w:rsid w:val="0065337F"/>
    <w:rsid w:val="0065398E"/>
    <w:rsid w:val="00653CFB"/>
    <w:rsid w:val="00653DED"/>
    <w:rsid w:val="00653E98"/>
    <w:rsid w:val="00653F18"/>
    <w:rsid w:val="00653F99"/>
    <w:rsid w:val="006547C5"/>
    <w:rsid w:val="00654A47"/>
    <w:rsid w:val="006554E1"/>
    <w:rsid w:val="00655AE7"/>
    <w:rsid w:val="00655B2D"/>
    <w:rsid w:val="00655D80"/>
    <w:rsid w:val="00656285"/>
    <w:rsid w:val="006562D5"/>
    <w:rsid w:val="00656887"/>
    <w:rsid w:val="00656A96"/>
    <w:rsid w:val="00656B27"/>
    <w:rsid w:val="00656C42"/>
    <w:rsid w:val="0065759F"/>
    <w:rsid w:val="00657716"/>
    <w:rsid w:val="006577BD"/>
    <w:rsid w:val="006579C9"/>
    <w:rsid w:val="00657B7C"/>
    <w:rsid w:val="006600CF"/>
    <w:rsid w:val="006600DD"/>
    <w:rsid w:val="00660DCB"/>
    <w:rsid w:val="00660FE5"/>
    <w:rsid w:val="006612F5"/>
    <w:rsid w:val="00661645"/>
    <w:rsid w:val="00661872"/>
    <w:rsid w:val="00661935"/>
    <w:rsid w:val="006620E7"/>
    <w:rsid w:val="00662265"/>
    <w:rsid w:val="006624D4"/>
    <w:rsid w:val="006624DD"/>
    <w:rsid w:val="00662726"/>
    <w:rsid w:val="00662A07"/>
    <w:rsid w:val="00662C4D"/>
    <w:rsid w:val="00663525"/>
    <w:rsid w:val="00663744"/>
    <w:rsid w:val="00664422"/>
    <w:rsid w:val="006648AF"/>
    <w:rsid w:val="0066496E"/>
    <w:rsid w:val="00665244"/>
    <w:rsid w:val="00665285"/>
    <w:rsid w:val="00665378"/>
    <w:rsid w:val="00665636"/>
    <w:rsid w:val="00665703"/>
    <w:rsid w:val="00665D59"/>
    <w:rsid w:val="00665E97"/>
    <w:rsid w:val="00665FD1"/>
    <w:rsid w:val="00665FE2"/>
    <w:rsid w:val="0066605A"/>
    <w:rsid w:val="006661A9"/>
    <w:rsid w:val="0066626B"/>
    <w:rsid w:val="0066640D"/>
    <w:rsid w:val="00666906"/>
    <w:rsid w:val="00666A10"/>
    <w:rsid w:val="00666D76"/>
    <w:rsid w:val="00666E70"/>
    <w:rsid w:val="00666F36"/>
    <w:rsid w:val="006671D3"/>
    <w:rsid w:val="00667256"/>
    <w:rsid w:val="00667325"/>
    <w:rsid w:val="00667484"/>
    <w:rsid w:val="00667989"/>
    <w:rsid w:val="00667BF1"/>
    <w:rsid w:val="00667C35"/>
    <w:rsid w:val="00667D43"/>
    <w:rsid w:val="00667D90"/>
    <w:rsid w:val="00667EDD"/>
    <w:rsid w:val="0067001D"/>
    <w:rsid w:val="00670631"/>
    <w:rsid w:val="00670914"/>
    <w:rsid w:val="00670C82"/>
    <w:rsid w:val="00670D07"/>
    <w:rsid w:val="00670DB8"/>
    <w:rsid w:val="00670DE5"/>
    <w:rsid w:val="006712CC"/>
    <w:rsid w:val="006712ED"/>
    <w:rsid w:val="0067145A"/>
    <w:rsid w:val="00671516"/>
    <w:rsid w:val="006716FF"/>
    <w:rsid w:val="00671971"/>
    <w:rsid w:val="00671B22"/>
    <w:rsid w:val="00671B4A"/>
    <w:rsid w:val="00671B95"/>
    <w:rsid w:val="00671D1A"/>
    <w:rsid w:val="00671DA1"/>
    <w:rsid w:val="00671EE0"/>
    <w:rsid w:val="00671FB0"/>
    <w:rsid w:val="006720CC"/>
    <w:rsid w:val="00672344"/>
    <w:rsid w:val="006724E2"/>
    <w:rsid w:val="00672751"/>
    <w:rsid w:val="00672ACE"/>
    <w:rsid w:val="00672C6C"/>
    <w:rsid w:val="006732A9"/>
    <w:rsid w:val="006733A5"/>
    <w:rsid w:val="006734CF"/>
    <w:rsid w:val="006736A8"/>
    <w:rsid w:val="00673737"/>
    <w:rsid w:val="00673924"/>
    <w:rsid w:val="00673A11"/>
    <w:rsid w:val="00673D51"/>
    <w:rsid w:val="00673E3C"/>
    <w:rsid w:val="0067421D"/>
    <w:rsid w:val="00674284"/>
    <w:rsid w:val="006749BA"/>
    <w:rsid w:val="00674A9B"/>
    <w:rsid w:val="00674B17"/>
    <w:rsid w:val="00674B45"/>
    <w:rsid w:val="00674C08"/>
    <w:rsid w:val="00674C83"/>
    <w:rsid w:val="00674CD5"/>
    <w:rsid w:val="00675115"/>
    <w:rsid w:val="0067525E"/>
    <w:rsid w:val="00675686"/>
    <w:rsid w:val="006759DF"/>
    <w:rsid w:val="00675B9E"/>
    <w:rsid w:val="006760D0"/>
    <w:rsid w:val="0067612E"/>
    <w:rsid w:val="00676576"/>
    <w:rsid w:val="00676672"/>
    <w:rsid w:val="006766E8"/>
    <w:rsid w:val="0067696C"/>
    <w:rsid w:val="00676BAC"/>
    <w:rsid w:val="00676F08"/>
    <w:rsid w:val="00676FEE"/>
    <w:rsid w:val="00677167"/>
    <w:rsid w:val="006779F1"/>
    <w:rsid w:val="00680096"/>
    <w:rsid w:val="0068017F"/>
    <w:rsid w:val="006801B0"/>
    <w:rsid w:val="0068072E"/>
    <w:rsid w:val="006808D3"/>
    <w:rsid w:val="00681381"/>
    <w:rsid w:val="00681387"/>
    <w:rsid w:val="00681469"/>
    <w:rsid w:val="006821D4"/>
    <w:rsid w:val="00682816"/>
    <w:rsid w:val="00682BD4"/>
    <w:rsid w:val="00682DDA"/>
    <w:rsid w:val="00682E60"/>
    <w:rsid w:val="00682FC1"/>
    <w:rsid w:val="00682FEB"/>
    <w:rsid w:val="006831B2"/>
    <w:rsid w:val="00683449"/>
    <w:rsid w:val="0068375C"/>
    <w:rsid w:val="0068388A"/>
    <w:rsid w:val="00683BAB"/>
    <w:rsid w:val="00683C33"/>
    <w:rsid w:val="006845A2"/>
    <w:rsid w:val="00684752"/>
    <w:rsid w:val="00684AA7"/>
    <w:rsid w:val="00684B1F"/>
    <w:rsid w:val="00684BD3"/>
    <w:rsid w:val="00684EB3"/>
    <w:rsid w:val="00684FAE"/>
    <w:rsid w:val="00684FFA"/>
    <w:rsid w:val="006850AC"/>
    <w:rsid w:val="006850D3"/>
    <w:rsid w:val="00685193"/>
    <w:rsid w:val="00685D09"/>
    <w:rsid w:val="00685FD4"/>
    <w:rsid w:val="00685FFB"/>
    <w:rsid w:val="006862B8"/>
    <w:rsid w:val="006867AC"/>
    <w:rsid w:val="006868AA"/>
    <w:rsid w:val="00686B32"/>
    <w:rsid w:val="00686BE4"/>
    <w:rsid w:val="00686F4C"/>
    <w:rsid w:val="00686F71"/>
    <w:rsid w:val="0068714B"/>
    <w:rsid w:val="0068718D"/>
    <w:rsid w:val="00687502"/>
    <w:rsid w:val="00687587"/>
    <w:rsid w:val="0068759E"/>
    <w:rsid w:val="00687CCE"/>
    <w:rsid w:val="00687E97"/>
    <w:rsid w:val="0069063A"/>
    <w:rsid w:val="00690AC4"/>
    <w:rsid w:val="00690AD4"/>
    <w:rsid w:val="00690B6F"/>
    <w:rsid w:val="00690CCD"/>
    <w:rsid w:val="00690DE1"/>
    <w:rsid w:val="0069129F"/>
    <w:rsid w:val="006917EE"/>
    <w:rsid w:val="006917FA"/>
    <w:rsid w:val="00691C03"/>
    <w:rsid w:val="0069223A"/>
    <w:rsid w:val="00692346"/>
    <w:rsid w:val="00692415"/>
    <w:rsid w:val="0069245E"/>
    <w:rsid w:val="006929B6"/>
    <w:rsid w:val="00692A06"/>
    <w:rsid w:val="00692AEE"/>
    <w:rsid w:val="00692B66"/>
    <w:rsid w:val="00692EEA"/>
    <w:rsid w:val="0069318D"/>
    <w:rsid w:val="006935C3"/>
    <w:rsid w:val="006938B4"/>
    <w:rsid w:val="00693DB5"/>
    <w:rsid w:val="00693E2F"/>
    <w:rsid w:val="006941C0"/>
    <w:rsid w:val="006949D8"/>
    <w:rsid w:val="00694AF7"/>
    <w:rsid w:val="00694B43"/>
    <w:rsid w:val="00694D88"/>
    <w:rsid w:val="00694EA1"/>
    <w:rsid w:val="00694EC7"/>
    <w:rsid w:val="00694EFF"/>
    <w:rsid w:val="00695352"/>
    <w:rsid w:val="0069549F"/>
    <w:rsid w:val="00695B6F"/>
    <w:rsid w:val="00695C65"/>
    <w:rsid w:val="00695C75"/>
    <w:rsid w:val="00695D42"/>
    <w:rsid w:val="00695DD5"/>
    <w:rsid w:val="006962E0"/>
    <w:rsid w:val="006962F6"/>
    <w:rsid w:val="00696C9D"/>
    <w:rsid w:val="00696E14"/>
    <w:rsid w:val="0069746F"/>
    <w:rsid w:val="006977A7"/>
    <w:rsid w:val="0069793F"/>
    <w:rsid w:val="00697A89"/>
    <w:rsid w:val="00697E98"/>
    <w:rsid w:val="006A003C"/>
    <w:rsid w:val="006A097D"/>
    <w:rsid w:val="006A0BFA"/>
    <w:rsid w:val="006A0C10"/>
    <w:rsid w:val="006A0C2D"/>
    <w:rsid w:val="006A0DC5"/>
    <w:rsid w:val="006A0E02"/>
    <w:rsid w:val="006A0F3E"/>
    <w:rsid w:val="006A0F7A"/>
    <w:rsid w:val="006A0FC5"/>
    <w:rsid w:val="006A105B"/>
    <w:rsid w:val="006A143D"/>
    <w:rsid w:val="006A19CB"/>
    <w:rsid w:val="006A1E07"/>
    <w:rsid w:val="006A1F8A"/>
    <w:rsid w:val="006A229C"/>
    <w:rsid w:val="006A245E"/>
    <w:rsid w:val="006A2E2B"/>
    <w:rsid w:val="006A3297"/>
    <w:rsid w:val="006A34DC"/>
    <w:rsid w:val="006A35FB"/>
    <w:rsid w:val="006A3B2B"/>
    <w:rsid w:val="006A4150"/>
    <w:rsid w:val="006A43BB"/>
    <w:rsid w:val="006A453A"/>
    <w:rsid w:val="006A4712"/>
    <w:rsid w:val="006A4B41"/>
    <w:rsid w:val="006A4BBC"/>
    <w:rsid w:val="006A4F5B"/>
    <w:rsid w:val="006A5070"/>
    <w:rsid w:val="006A550B"/>
    <w:rsid w:val="006A56BE"/>
    <w:rsid w:val="006A56E0"/>
    <w:rsid w:val="006A5A2C"/>
    <w:rsid w:val="006A5AC6"/>
    <w:rsid w:val="006A5E10"/>
    <w:rsid w:val="006A6131"/>
    <w:rsid w:val="006A62BA"/>
    <w:rsid w:val="006A6622"/>
    <w:rsid w:val="006A66E3"/>
    <w:rsid w:val="006A67C8"/>
    <w:rsid w:val="006A6ACA"/>
    <w:rsid w:val="006A7030"/>
    <w:rsid w:val="006A70CE"/>
    <w:rsid w:val="006A79CE"/>
    <w:rsid w:val="006A7B13"/>
    <w:rsid w:val="006B0350"/>
    <w:rsid w:val="006B048C"/>
    <w:rsid w:val="006B05FF"/>
    <w:rsid w:val="006B0824"/>
    <w:rsid w:val="006B0A70"/>
    <w:rsid w:val="006B0CA3"/>
    <w:rsid w:val="006B0D81"/>
    <w:rsid w:val="006B0F1D"/>
    <w:rsid w:val="006B13BC"/>
    <w:rsid w:val="006B1E30"/>
    <w:rsid w:val="006B1E57"/>
    <w:rsid w:val="006B23A1"/>
    <w:rsid w:val="006B275E"/>
    <w:rsid w:val="006B27FA"/>
    <w:rsid w:val="006B2B95"/>
    <w:rsid w:val="006B2BB1"/>
    <w:rsid w:val="006B2E7F"/>
    <w:rsid w:val="006B3422"/>
    <w:rsid w:val="006B3470"/>
    <w:rsid w:val="006B34E2"/>
    <w:rsid w:val="006B3D2D"/>
    <w:rsid w:val="006B3EEC"/>
    <w:rsid w:val="006B3F9E"/>
    <w:rsid w:val="006B4080"/>
    <w:rsid w:val="006B40E6"/>
    <w:rsid w:val="006B436C"/>
    <w:rsid w:val="006B4663"/>
    <w:rsid w:val="006B4753"/>
    <w:rsid w:val="006B4A76"/>
    <w:rsid w:val="006B4A7D"/>
    <w:rsid w:val="006B4F15"/>
    <w:rsid w:val="006B536C"/>
    <w:rsid w:val="006B5675"/>
    <w:rsid w:val="006B56BB"/>
    <w:rsid w:val="006B5D56"/>
    <w:rsid w:val="006B5D87"/>
    <w:rsid w:val="006B5F30"/>
    <w:rsid w:val="006B61A8"/>
    <w:rsid w:val="006B64B5"/>
    <w:rsid w:val="006B6594"/>
    <w:rsid w:val="006B66AA"/>
    <w:rsid w:val="006B6754"/>
    <w:rsid w:val="006B68BC"/>
    <w:rsid w:val="006B6ACC"/>
    <w:rsid w:val="006B6B67"/>
    <w:rsid w:val="006B6C45"/>
    <w:rsid w:val="006B6DFF"/>
    <w:rsid w:val="006B6F1B"/>
    <w:rsid w:val="006B72D8"/>
    <w:rsid w:val="006B73AE"/>
    <w:rsid w:val="006B7488"/>
    <w:rsid w:val="006B766E"/>
    <w:rsid w:val="006B7899"/>
    <w:rsid w:val="006B7A42"/>
    <w:rsid w:val="006B7B2C"/>
    <w:rsid w:val="006B7DDB"/>
    <w:rsid w:val="006B7E03"/>
    <w:rsid w:val="006B7FDE"/>
    <w:rsid w:val="006C028F"/>
    <w:rsid w:val="006C03ED"/>
    <w:rsid w:val="006C0856"/>
    <w:rsid w:val="006C09C5"/>
    <w:rsid w:val="006C0A59"/>
    <w:rsid w:val="006C0DD4"/>
    <w:rsid w:val="006C0E71"/>
    <w:rsid w:val="006C0EC9"/>
    <w:rsid w:val="006C0F9F"/>
    <w:rsid w:val="006C15D5"/>
    <w:rsid w:val="006C1A0C"/>
    <w:rsid w:val="006C1A84"/>
    <w:rsid w:val="006C1A85"/>
    <w:rsid w:val="006C1B18"/>
    <w:rsid w:val="006C1B25"/>
    <w:rsid w:val="006C1B7B"/>
    <w:rsid w:val="006C1CDD"/>
    <w:rsid w:val="006C1EA4"/>
    <w:rsid w:val="006C25D3"/>
    <w:rsid w:val="006C27A4"/>
    <w:rsid w:val="006C282D"/>
    <w:rsid w:val="006C2BE8"/>
    <w:rsid w:val="006C2D68"/>
    <w:rsid w:val="006C2F46"/>
    <w:rsid w:val="006C3228"/>
    <w:rsid w:val="006C3372"/>
    <w:rsid w:val="006C35FD"/>
    <w:rsid w:val="006C3624"/>
    <w:rsid w:val="006C3626"/>
    <w:rsid w:val="006C3755"/>
    <w:rsid w:val="006C37DC"/>
    <w:rsid w:val="006C3A1C"/>
    <w:rsid w:val="006C3FB4"/>
    <w:rsid w:val="006C493C"/>
    <w:rsid w:val="006C4DEE"/>
    <w:rsid w:val="006C4EF3"/>
    <w:rsid w:val="006C4F66"/>
    <w:rsid w:val="006C5315"/>
    <w:rsid w:val="006C554E"/>
    <w:rsid w:val="006C579E"/>
    <w:rsid w:val="006C59CC"/>
    <w:rsid w:val="006C5B1C"/>
    <w:rsid w:val="006C601B"/>
    <w:rsid w:val="006C62D2"/>
    <w:rsid w:val="006C650F"/>
    <w:rsid w:val="006C657C"/>
    <w:rsid w:val="006C672B"/>
    <w:rsid w:val="006C6907"/>
    <w:rsid w:val="006C6C4A"/>
    <w:rsid w:val="006C6F0F"/>
    <w:rsid w:val="006C70C7"/>
    <w:rsid w:val="006C7E9D"/>
    <w:rsid w:val="006D03CB"/>
    <w:rsid w:val="006D04E8"/>
    <w:rsid w:val="006D07B3"/>
    <w:rsid w:val="006D07E9"/>
    <w:rsid w:val="006D0B82"/>
    <w:rsid w:val="006D0E9C"/>
    <w:rsid w:val="006D0EF2"/>
    <w:rsid w:val="006D0F08"/>
    <w:rsid w:val="006D0FCE"/>
    <w:rsid w:val="006D1142"/>
    <w:rsid w:val="006D13BF"/>
    <w:rsid w:val="006D1615"/>
    <w:rsid w:val="006D1E12"/>
    <w:rsid w:val="006D1FB1"/>
    <w:rsid w:val="006D21BF"/>
    <w:rsid w:val="006D230D"/>
    <w:rsid w:val="006D26F9"/>
    <w:rsid w:val="006D298D"/>
    <w:rsid w:val="006D2AAB"/>
    <w:rsid w:val="006D2C9F"/>
    <w:rsid w:val="006D2D2E"/>
    <w:rsid w:val="006D33F5"/>
    <w:rsid w:val="006D35FB"/>
    <w:rsid w:val="006D3AD2"/>
    <w:rsid w:val="006D3B90"/>
    <w:rsid w:val="006D3E0C"/>
    <w:rsid w:val="006D3E6E"/>
    <w:rsid w:val="006D4C13"/>
    <w:rsid w:val="006D4C18"/>
    <w:rsid w:val="006D4D5D"/>
    <w:rsid w:val="006D5151"/>
    <w:rsid w:val="006D5315"/>
    <w:rsid w:val="006D53B2"/>
    <w:rsid w:val="006D55B0"/>
    <w:rsid w:val="006D5C94"/>
    <w:rsid w:val="006D61CB"/>
    <w:rsid w:val="006D63BF"/>
    <w:rsid w:val="006D6962"/>
    <w:rsid w:val="006D6964"/>
    <w:rsid w:val="006D6C31"/>
    <w:rsid w:val="006D6C9D"/>
    <w:rsid w:val="006D6D45"/>
    <w:rsid w:val="006D7527"/>
    <w:rsid w:val="006D7BC4"/>
    <w:rsid w:val="006D7E7B"/>
    <w:rsid w:val="006D7EBF"/>
    <w:rsid w:val="006D7F59"/>
    <w:rsid w:val="006E03C5"/>
    <w:rsid w:val="006E0729"/>
    <w:rsid w:val="006E078D"/>
    <w:rsid w:val="006E0C61"/>
    <w:rsid w:val="006E0CDF"/>
    <w:rsid w:val="006E0E25"/>
    <w:rsid w:val="006E0E3F"/>
    <w:rsid w:val="006E1657"/>
    <w:rsid w:val="006E1678"/>
    <w:rsid w:val="006E1807"/>
    <w:rsid w:val="006E1916"/>
    <w:rsid w:val="006E2011"/>
    <w:rsid w:val="006E2232"/>
    <w:rsid w:val="006E23FF"/>
    <w:rsid w:val="006E245D"/>
    <w:rsid w:val="006E2609"/>
    <w:rsid w:val="006E2F9F"/>
    <w:rsid w:val="006E3078"/>
    <w:rsid w:val="006E3376"/>
    <w:rsid w:val="006E36F7"/>
    <w:rsid w:val="006E3FC7"/>
    <w:rsid w:val="006E405E"/>
    <w:rsid w:val="006E4511"/>
    <w:rsid w:val="006E4725"/>
    <w:rsid w:val="006E4B34"/>
    <w:rsid w:val="006E5338"/>
    <w:rsid w:val="006E53F9"/>
    <w:rsid w:val="006E55F0"/>
    <w:rsid w:val="006E599F"/>
    <w:rsid w:val="006E59AB"/>
    <w:rsid w:val="006E5AE7"/>
    <w:rsid w:val="006E5BEA"/>
    <w:rsid w:val="006E5BF8"/>
    <w:rsid w:val="006E5C6E"/>
    <w:rsid w:val="006E5C86"/>
    <w:rsid w:val="006E6513"/>
    <w:rsid w:val="006E65F0"/>
    <w:rsid w:val="006E65FD"/>
    <w:rsid w:val="006E678C"/>
    <w:rsid w:val="006E67F0"/>
    <w:rsid w:val="006E6845"/>
    <w:rsid w:val="006E6965"/>
    <w:rsid w:val="006E6BE2"/>
    <w:rsid w:val="006E6F8A"/>
    <w:rsid w:val="006E7438"/>
    <w:rsid w:val="006E749C"/>
    <w:rsid w:val="006E75D5"/>
    <w:rsid w:val="006E7756"/>
    <w:rsid w:val="006E7884"/>
    <w:rsid w:val="006E7A24"/>
    <w:rsid w:val="006E7B1F"/>
    <w:rsid w:val="006E7F9B"/>
    <w:rsid w:val="006F0047"/>
    <w:rsid w:val="006F0209"/>
    <w:rsid w:val="006F04FF"/>
    <w:rsid w:val="006F0987"/>
    <w:rsid w:val="006F0FEA"/>
    <w:rsid w:val="006F128B"/>
    <w:rsid w:val="006F181E"/>
    <w:rsid w:val="006F1EDD"/>
    <w:rsid w:val="006F1F15"/>
    <w:rsid w:val="006F1F59"/>
    <w:rsid w:val="006F1FFB"/>
    <w:rsid w:val="006F21BB"/>
    <w:rsid w:val="006F21CC"/>
    <w:rsid w:val="006F2452"/>
    <w:rsid w:val="006F261E"/>
    <w:rsid w:val="006F3046"/>
    <w:rsid w:val="006F3145"/>
    <w:rsid w:val="006F31D5"/>
    <w:rsid w:val="006F32A6"/>
    <w:rsid w:val="006F33BC"/>
    <w:rsid w:val="006F36FF"/>
    <w:rsid w:val="006F3817"/>
    <w:rsid w:val="006F391C"/>
    <w:rsid w:val="006F3D89"/>
    <w:rsid w:val="006F4221"/>
    <w:rsid w:val="006F435C"/>
    <w:rsid w:val="006F4591"/>
    <w:rsid w:val="006F4833"/>
    <w:rsid w:val="006F48B2"/>
    <w:rsid w:val="006F4971"/>
    <w:rsid w:val="006F4A8A"/>
    <w:rsid w:val="006F4C8B"/>
    <w:rsid w:val="006F4ED4"/>
    <w:rsid w:val="006F5111"/>
    <w:rsid w:val="006F513E"/>
    <w:rsid w:val="006F53A7"/>
    <w:rsid w:val="006F554C"/>
    <w:rsid w:val="006F5883"/>
    <w:rsid w:val="006F5A3C"/>
    <w:rsid w:val="006F5B90"/>
    <w:rsid w:val="006F5B94"/>
    <w:rsid w:val="006F5DED"/>
    <w:rsid w:val="006F6241"/>
    <w:rsid w:val="006F6782"/>
    <w:rsid w:val="006F6A24"/>
    <w:rsid w:val="006F6D79"/>
    <w:rsid w:val="006F6E1D"/>
    <w:rsid w:val="006F6F00"/>
    <w:rsid w:val="006F7030"/>
    <w:rsid w:val="006F7067"/>
    <w:rsid w:val="006F709D"/>
    <w:rsid w:val="006F7250"/>
    <w:rsid w:val="006F76B1"/>
    <w:rsid w:val="006F7703"/>
    <w:rsid w:val="006F774C"/>
    <w:rsid w:val="006F78DE"/>
    <w:rsid w:val="006F7A1F"/>
    <w:rsid w:val="006F7B2B"/>
    <w:rsid w:val="006F7B70"/>
    <w:rsid w:val="0070054D"/>
    <w:rsid w:val="007005AF"/>
    <w:rsid w:val="007006FE"/>
    <w:rsid w:val="00700D0B"/>
    <w:rsid w:val="00700F52"/>
    <w:rsid w:val="00700F73"/>
    <w:rsid w:val="00701041"/>
    <w:rsid w:val="007010E8"/>
    <w:rsid w:val="00701326"/>
    <w:rsid w:val="00701466"/>
    <w:rsid w:val="00701719"/>
    <w:rsid w:val="0070173D"/>
    <w:rsid w:val="00701D0D"/>
    <w:rsid w:val="00701D2F"/>
    <w:rsid w:val="00702069"/>
    <w:rsid w:val="00702189"/>
    <w:rsid w:val="007022A5"/>
    <w:rsid w:val="00702588"/>
    <w:rsid w:val="00702607"/>
    <w:rsid w:val="007026A2"/>
    <w:rsid w:val="00702B82"/>
    <w:rsid w:val="00702C4C"/>
    <w:rsid w:val="00702FAA"/>
    <w:rsid w:val="00703020"/>
    <w:rsid w:val="00703165"/>
    <w:rsid w:val="007033C0"/>
    <w:rsid w:val="00703BBD"/>
    <w:rsid w:val="00703C0C"/>
    <w:rsid w:val="00703FDF"/>
    <w:rsid w:val="00703FF9"/>
    <w:rsid w:val="007043E0"/>
    <w:rsid w:val="00704434"/>
    <w:rsid w:val="0070455A"/>
    <w:rsid w:val="007047E9"/>
    <w:rsid w:val="0070496F"/>
    <w:rsid w:val="00704CD8"/>
    <w:rsid w:val="00704CED"/>
    <w:rsid w:val="00704D6F"/>
    <w:rsid w:val="00704EBC"/>
    <w:rsid w:val="00704FC9"/>
    <w:rsid w:val="00705955"/>
    <w:rsid w:val="007059B8"/>
    <w:rsid w:val="00705FD3"/>
    <w:rsid w:val="00706259"/>
    <w:rsid w:val="0070633F"/>
    <w:rsid w:val="007063ED"/>
    <w:rsid w:val="00706663"/>
    <w:rsid w:val="007067E1"/>
    <w:rsid w:val="0070682A"/>
    <w:rsid w:val="007069CA"/>
    <w:rsid w:val="00706C3E"/>
    <w:rsid w:val="00706C5E"/>
    <w:rsid w:val="00706D99"/>
    <w:rsid w:val="007070E7"/>
    <w:rsid w:val="0070711E"/>
    <w:rsid w:val="00707297"/>
    <w:rsid w:val="0070740F"/>
    <w:rsid w:val="007074C8"/>
    <w:rsid w:val="00707A8C"/>
    <w:rsid w:val="00707D7D"/>
    <w:rsid w:val="00707DFD"/>
    <w:rsid w:val="00707E94"/>
    <w:rsid w:val="00707EFE"/>
    <w:rsid w:val="007108D4"/>
    <w:rsid w:val="00710D54"/>
    <w:rsid w:val="0071105F"/>
    <w:rsid w:val="0071119B"/>
    <w:rsid w:val="007112FF"/>
    <w:rsid w:val="0071145D"/>
    <w:rsid w:val="007114B5"/>
    <w:rsid w:val="00711741"/>
    <w:rsid w:val="00711A96"/>
    <w:rsid w:val="00711CCB"/>
    <w:rsid w:val="0071230F"/>
    <w:rsid w:val="0071253E"/>
    <w:rsid w:val="007126B3"/>
    <w:rsid w:val="00712BFC"/>
    <w:rsid w:val="00712F11"/>
    <w:rsid w:val="007130F5"/>
    <w:rsid w:val="007133D7"/>
    <w:rsid w:val="007133DE"/>
    <w:rsid w:val="007133FF"/>
    <w:rsid w:val="007135FC"/>
    <w:rsid w:val="0071376D"/>
    <w:rsid w:val="007141DA"/>
    <w:rsid w:val="00714475"/>
    <w:rsid w:val="0071466E"/>
    <w:rsid w:val="007147CF"/>
    <w:rsid w:val="007148C4"/>
    <w:rsid w:val="00714C91"/>
    <w:rsid w:val="00714D18"/>
    <w:rsid w:val="00714FB3"/>
    <w:rsid w:val="007151C3"/>
    <w:rsid w:val="00715321"/>
    <w:rsid w:val="007153FD"/>
    <w:rsid w:val="007154E9"/>
    <w:rsid w:val="00715870"/>
    <w:rsid w:val="00715A6D"/>
    <w:rsid w:val="00715AD8"/>
    <w:rsid w:val="00715B0D"/>
    <w:rsid w:val="00715B3B"/>
    <w:rsid w:val="0071601A"/>
    <w:rsid w:val="007165E4"/>
    <w:rsid w:val="007168C6"/>
    <w:rsid w:val="00716926"/>
    <w:rsid w:val="007169AD"/>
    <w:rsid w:val="00716B54"/>
    <w:rsid w:val="00716EF8"/>
    <w:rsid w:val="00717126"/>
    <w:rsid w:val="007173DD"/>
    <w:rsid w:val="0071761D"/>
    <w:rsid w:val="0071777A"/>
    <w:rsid w:val="007177BE"/>
    <w:rsid w:val="007178B9"/>
    <w:rsid w:val="00717B37"/>
    <w:rsid w:val="00717B4E"/>
    <w:rsid w:val="00717D27"/>
    <w:rsid w:val="00717F9A"/>
    <w:rsid w:val="007200EB"/>
    <w:rsid w:val="0072028C"/>
    <w:rsid w:val="007202AD"/>
    <w:rsid w:val="00720979"/>
    <w:rsid w:val="00720F40"/>
    <w:rsid w:val="00721021"/>
    <w:rsid w:val="007211F4"/>
    <w:rsid w:val="00721457"/>
    <w:rsid w:val="00721619"/>
    <w:rsid w:val="00721895"/>
    <w:rsid w:val="007218DC"/>
    <w:rsid w:val="00721ED9"/>
    <w:rsid w:val="00722144"/>
    <w:rsid w:val="00722572"/>
    <w:rsid w:val="00722773"/>
    <w:rsid w:val="00722AD5"/>
    <w:rsid w:val="00722B79"/>
    <w:rsid w:val="00723004"/>
    <w:rsid w:val="0072313E"/>
    <w:rsid w:val="0072314E"/>
    <w:rsid w:val="0072326F"/>
    <w:rsid w:val="00723855"/>
    <w:rsid w:val="007239D1"/>
    <w:rsid w:val="00723E17"/>
    <w:rsid w:val="00723E2C"/>
    <w:rsid w:val="0072403D"/>
    <w:rsid w:val="007243A0"/>
    <w:rsid w:val="00724642"/>
    <w:rsid w:val="007248ED"/>
    <w:rsid w:val="00724AE0"/>
    <w:rsid w:val="00724DF6"/>
    <w:rsid w:val="00724EE6"/>
    <w:rsid w:val="0072525C"/>
    <w:rsid w:val="00725325"/>
    <w:rsid w:val="0072539F"/>
    <w:rsid w:val="0072554C"/>
    <w:rsid w:val="0072582D"/>
    <w:rsid w:val="007259E9"/>
    <w:rsid w:val="00725C7A"/>
    <w:rsid w:val="00725DD4"/>
    <w:rsid w:val="00725FEC"/>
    <w:rsid w:val="00726075"/>
    <w:rsid w:val="00726101"/>
    <w:rsid w:val="007261F8"/>
    <w:rsid w:val="0072656C"/>
    <w:rsid w:val="00726C77"/>
    <w:rsid w:val="00727090"/>
    <w:rsid w:val="00727213"/>
    <w:rsid w:val="007273B8"/>
    <w:rsid w:val="0072741A"/>
    <w:rsid w:val="007274E6"/>
    <w:rsid w:val="00727530"/>
    <w:rsid w:val="007275B1"/>
    <w:rsid w:val="007276C5"/>
    <w:rsid w:val="00727867"/>
    <w:rsid w:val="00727C61"/>
    <w:rsid w:val="00727F85"/>
    <w:rsid w:val="00727FDF"/>
    <w:rsid w:val="007300E7"/>
    <w:rsid w:val="00730194"/>
    <w:rsid w:val="007309C4"/>
    <w:rsid w:val="00730B41"/>
    <w:rsid w:val="00730B45"/>
    <w:rsid w:val="00730BA1"/>
    <w:rsid w:val="00730C70"/>
    <w:rsid w:val="00730DB5"/>
    <w:rsid w:val="00730F40"/>
    <w:rsid w:val="00731270"/>
    <w:rsid w:val="00731398"/>
    <w:rsid w:val="007314BF"/>
    <w:rsid w:val="00731661"/>
    <w:rsid w:val="00731880"/>
    <w:rsid w:val="007318F0"/>
    <w:rsid w:val="00731C07"/>
    <w:rsid w:val="00731D2D"/>
    <w:rsid w:val="00732039"/>
    <w:rsid w:val="00732292"/>
    <w:rsid w:val="00732B10"/>
    <w:rsid w:val="00732B2C"/>
    <w:rsid w:val="00732CC6"/>
    <w:rsid w:val="00732DD0"/>
    <w:rsid w:val="00733473"/>
    <w:rsid w:val="0073372C"/>
    <w:rsid w:val="00733736"/>
    <w:rsid w:val="007338EA"/>
    <w:rsid w:val="0073391A"/>
    <w:rsid w:val="00733B67"/>
    <w:rsid w:val="00733D4D"/>
    <w:rsid w:val="00733FB3"/>
    <w:rsid w:val="007341C2"/>
    <w:rsid w:val="0073437B"/>
    <w:rsid w:val="007343B1"/>
    <w:rsid w:val="007349FE"/>
    <w:rsid w:val="00735214"/>
    <w:rsid w:val="00735353"/>
    <w:rsid w:val="00735739"/>
    <w:rsid w:val="00735BEF"/>
    <w:rsid w:val="00735C2C"/>
    <w:rsid w:val="00735EBB"/>
    <w:rsid w:val="0073621A"/>
    <w:rsid w:val="0073667D"/>
    <w:rsid w:val="00736A57"/>
    <w:rsid w:val="00736CC8"/>
    <w:rsid w:val="007370D9"/>
    <w:rsid w:val="0073789B"/>
    <w:rsid w:val="0074016B"/>
    <w:rsid w:val="007401A3"/>
    <w:rsid w:val="007402D0"/>
    <w:rsid w:val="007402E8"/>
    <w:rsid w:val="00740A99"/>
    <w:rsid w:val="00740AE7"/>
    <w:rsid w:val="00740C2E"/>
    <w:rsid w:val="00740DE0"/>
    <w:rsid w:val="00740ECA"/>
    <w:rsid w:val="0074116F"/>
    <w:rsid w:val="00741947"/>
    <w:rsid w:val="007422B9"/>
    <w:rsid w:val="00742334"/>
    <w:rsid w:val="007423C0"/>
    <w:rsid w:val="00742554"/>
    <w:rsid w:val="0074276A"/>
    <w:rsid w:val="00742793"/>
    <w:rsid w:val="00742A15"/>
    <w:rsid w:val="00742FB0"/>
    <w:rsid w:val="0074348A"/>
    <w:rsid w:val="00743508"/>
    <w:rsid w:val="007435BB"/>
    <w:rsid w:val="007436C2"/>
    <w:rsid w:val="007439C4"/>
    <w:rsid w:val="00743AAB"/>
    <w:rsid w:val="00743BB4"/>
    <w:rsid w:val="00743CB9"/>
    <w:rsid w:val="007442F5"/>
    <w:rsid w:val="007443F0"/>
    <w:rsid w:val="00744A9C"/>
    <w:rsid w:val="00744C88"/>
    <w:rsid w:val="00744D1A"/>
    <w:rsid w:val="00744EB8"/>
    <w:rsid w:val="007453B8"/>
    <w:rsid w:val="00745AF8"/>
    <w:rsid w:val="00745C9B"/>
    <w:rsid w:val="00746422"/>
    <w:rsid w:val="00746562"/>
    <w:rsid w:val="007466AF"/>
    <w:rsid w:val="0074691D"/>
    <w:rsid w:val="00746E12"/>
    <w:rsid w:val="007471AE"/>
    <w:rsid w:val="0074751C"/>
    <w:rsid w:val="007476FB"/>
    <w:rsid w:val="0074789C"/>
    <w:rsid w:val="00747B67"/>
    <w:rsid w:val="00747D32"/>
    <w:rsid w:val="00747F4C"/>
    <w:rsid w:val="00747FA6"/>
    <w:rsid w:val="007501C0"/>
    <w:rsid w:val="0075060E"/>
    <w:rsid w:val="007506B4"/>
    <w:rsid w:val="0075086D"/>
    <w:rsid w:val="00750930"/>
    <w:rsid w:val="00750C15"/>
    <w:rsid w:val="00750EE2"/>
    <w:rsid w:val="0075109A"/>
    <w:rsid w:val="00751186"/>
    <w:rsid w:val="00751239"/>
    <w:rsid w:val="007513DE"/>
    <w:rsid w:val="007513F9"/>
    <w:rsid w:val="00751501"/>
    <w:rsid w:val="00751661"/>
    <w:rsid w:val="00751720"/>
    <w:rsid w:val="00751980"/>
    <w:rsid w:val="00751ADE"/>
    <w:rsid w:val="00751DD0"/>
    <w:rsid w:val="007520B8"/>
    <w:rsid w:val="00752113"/>
    <w:rsid w:val="00752194"/>
    <w:rsid w:val="00752298"/>
    <w:rsid w:val="00752345"/>
    <w:rsid w:val="007524C2"/>
    <w:rsid w:val="0075250B"/>
    <w:rsid w:val="00752B28"/>
    <w:rsid w:val="00752D2A"/>
    <w:rsid w:val="00752F3E"/>
    <w:rsid w:val="0075331A"/>
    <w:rsid w:val="007535C7"/>
    <w:rsid w:val="00753771"/>
    <w:rsid w:val="007539BD"/>
    <w:rsid w:val="00753A80"/>
    <w:rsid w:val="00753AF3"/>
    <w:rsid w:val="00753B54"/>
    <w:rsid w:val="00753DBF"/>
    <w:rsid w:val="00753E6D"/>
    <w:rsid w:val="00754667"/>
    <w:rsid w:val="007547EA"/>
    <w:rsid w:val="00754D8D"/>
    <w:rsid w:val="00755507"/>
    <w:rsid w:val="00755553"/>
    <w:rsid w:val="007557BF"/>
    <w:rsid w:val="007558A9"/>
    <w:rsid w:val="00755E81"/>
    <w:rsid w:val="007564BE"/>
    <w:rsid w:val="007567B5"/>
    <w:rsid w:val="00756F00"/>
    <w:rsid w:val="00757732"/>
    <w:rsid w:val="007578C1"/>
    <w:rsid w:val="007579E4"/>
    <w:rsid w:val="00757A9B"/>
    <w:rsid w:val="00757E1A"/>
    <w:rsid w:val="00757EA2"/>
    <w:rsid w:val="00760011"/>
    <w:rsid w:val="0076029F"/>
    <w:rsid w:val="007605AB"/>
    <w:rsid w:val="007605E9"/>
    <w:rsid w:val="00760617"/>
    <w:rsid w:val="0076093E"/>
    <w:rsid w:val="00760F95"/>
    <w:rsid w:val="0076113E"/>
    <w:rsid w:val="007611F0"/>
    <w:rsid w:val="00761C36"/>
    <w:rsid w:val="00761D4F"/>
    <w:rsid w:val="00762353"/>
    <w:rsid w:val="007623E9"/>
    <w:rsid w:val="00762BDC"/>
    <w:rsid w:val="00762CCB"/>
    <w:rsid w:val="00762D4D"/>
    <w:rsid w:val="00762E90"/>
    <w:rsid w:val="00762F96"/>
    <w:rsid w:val="00762FE1"/>
    <w:rsid w:val="00762FE2"/>
    <w:rsid w:val="00763538"/>
    <w:rsid w:val="007635FC"/>
    <w:rsid w:val="00763648"/>
    <w:rsid w:val="0076365D"/>
    <w:rsid w:val="00763681"/>
    <w:rsid w:val="00763AB1"/>
    <w:rsid w:val="00763B47"/>
    <w:rsid w:val="00763C0C"/>
    <w:rsid w:val="00763E91"/>
    <w:rsid w:val="00763FC4"/>
    <w:rsid w:val="00764071"/>
    <w:rsid w:val="007640E1"/>
    <w:rsid w:val="007642B9"/>
    <w:rsid w:val="007646E0"/>
    <w:rsid w:val="00764C91"/>
    <w:rsid w:val="00765343"/>
    <w:rsid w:val="0076687E"/>
    <w:rsid w:val="00766895"/>
    <w:rsid w:val="007669C3"/>
    <w:rsid w:val="0076700B"/>
    <w:rsid w:val="0076714E"/>
    <w:rsid w:val="0076754D"/>
    <w:rsid w:val="0076782F"/>
    <w:rsid w:val="00767A54"/>
    <w:rsid w:val="00767B0B"/>
    <w:rsid w:val="00767DA0"/>
    <w:rsid w:val="00767ED7"/>
    <w:rsid w:val="00767F9A"/>
    <w:rsid w:val="00770112"/>
    <w:rsid w:val="007701B0"/>
    <w:rsid w:val="0077023A"/>
    <w:rsid w:val="00770384"/>
    <w:rsid w:val="007705EE"/>
    <w:rsid w:val="00770977"/>
    <w:rsid w:val="00770B88"/>
    <w:rsid w:val="00770C5C"/>
    <w:rsid w:val="00770D1F"/>
    <w:rsid w:val="00770D91"/>
    <w:rsid w:val="00771381"/>
    <w:rsid w:val="007713C5"/>
    <w:rsid w:val="00771476"/>
    <w:rsid w:val="007714F3"/>
    <w:rsid w:val="007719E7"/>
    <w:rsid w:val="00771A2B"/>
    <w:rsid w:val="00771B10"/>
    <w:rsid w:val="00771DA5"/>
    <w:rsid w:val="00771E8E"/>
    <w:rsid w:val="00771FCD"/>
    <w:rsid w:val="007724C2"/>
    <w:rsid w:val="00772522"/>
    <w:rsid w:val="007729BF"/>
    <w:rsid w:val="00772B10"/>
    <w:rsid w:val="00772DD2"/>
    <w:rsid w:val="0077340F"/>
    <w:rsid w:val="007739EE"/>
    <w:rsid w:val="00773CBE"/>
    <w:rsid w:val="007744B0"/>
    <w:rsid w:val="007752F2"/>
    <w:rsid w:val="00775672"/>
    <w:rsid w:val="007757D8"/>
    <w:rsid w:val="00775A0F"/>
    <w:rsid w:val="00775AE7"/>
    <w:rsid w:val="00775D51"/>
    <w:rsid w:val="00776184"/>
    <w:rsid w:val="00776380"/>
    <w:rsid w:val="007764A9"/>
    <w:rsid w:val="007767AD"/>
    <w:rsid w:val="00776EB7"/>
    <w:rsid w:val="00777012"/>
    <w:rsid w:val="00777200"/>
    <w:rsid w:val="00777A1A"/>
    <w:rsid w:val="00777B13"/>
    <w:rsid w:val="00777DF2"/>
    <w:rsid w:val="007801E9"/>
    <w:rsid w:val="00780417"/>
    <w:rsid w:val="0078064A"/>
    <w:rsid w:val="00780655"/>
    <w:rsid w:val="00780C06"/>
    <w:rsid w:val="00781038"/>
    <w:rsid w:val="007817EB"/>
    <w:rsid w:val="00781B02"/>
    <w:rsid w:val="00781B75"/>
    <w:rsid w:val="00781DC4"/>
    <w:rsid w:val="00781EEE"/>
    <w:rsid w:val="0078234A"/>
    <w:rsid w:val="007829CA"/>
    <w:rsid w:val="00782F88"/>
    <w:rsid w:val="00783520"/>
    <w:rsid w:val="0078352E"/>
    <w:rsid w:val="00783582"/>
    <w:rsid w:val="007835EA"/>
    <w:rsid w:val="007836EE"/>
    <w:rsid w:val="00783973"/>
    <w:rsid w:val="00783A69"/>
    <w:rsid w:val="00783B48"/>
    <w:rsid w:val="00783D94"/>
    <w:rsid w:val="00783E4E"/>
    <w:rsid w:val="00783EE3"/>
    <w:rsid w:val="00784A24"/>
    <w:rsid w:val="00784D19"/>
    <w:rsid w:val="0078514B"/>
    <w:rsid w:val="007851AB"/>
    <w:rsid w:val="00785216"/>
    <w:rsid w:val="00785329"/>
    <w:rsid w:val="0078554F"/>
    <w:rsid w:val="007858F4"/>
    <w:rsid w:val="00785C33"/>
    <w:rsid w:val="00785FD6"/>
    <w:rsid w:val="007860DC"/>
    <w:rsid w:val="007861BF"/>
    <w:rsid w:val="007861D6"/>
    <w:rsid w:val="00786205"/>
    <w:rsid w:val="007862FB"/>
    <w:rsid w:val="00786312"/>
    <w:rsid w:val="007866CF"/>
    <w:rsid w:val="00786B29"/>
    <w:rsid w:val="00786F0F"/>
    <w:rsid w:val="007871B6"/>
    <w:rsid w:val="007873E7"/>
    <w:rsid w:val="007874CD"/>
    <w:rsid w:val="007876F6"/>
    <w:rsid w:val="007878DF"/>
    <w:rsid w:val="00787E9A"/>
    <w:rsid w:val="00787F35"/>
    <w:rsid w:val="00790082"/>
    <w:rsid w:val="007901AC"/>
    <w:rsid w:val="007907DC"/>
    <w:rsid w:val="00790A3C"/>
    <w:rsid w:val="00790B65"/>
    <w:rsid w:val="007922B0"/>
    <w:rsid w:val="00792387"/>
    <w:rsid w:val="00792A24"/>
    <w:rsid w:val="00792A84"/>
    <w:rsid w:val="00792E9E"/>
    <w:rsid w:val="00792ED6"/>
    <w:rsid w:val="0079301D"/>
    <w:rsid w:val="0079326B"/>
    <w:rsid w:val="00793B35"/>
    <w:rsid w:val="00793B4F"/>
    <w:rsid w:val="00793B64"/>
    <w:rsid w:val="00793BCF"/>
    <w:rsid w:val="00793BEF"/>
    <w:rsid w:val="00793C6D"/>
    <w:rsid w:val="00793DAC"/>
    <w:rsid w:val="00793DE1"/>
    <w:rsid w:val="007941BF"/>
    <w:rsid w:val="0079455D"/>
    <w:rsid w:val="00794E61"/>
    <w:rsid w:val="00794F17"/>
    <w:rsid w:val="00795281"/>
    <w:rsid w:val="0079555D"/>
    <w:rsid w:val="00795926"/>
    <w:rsid w:val="00795D7B"/>
    <w:rsid w:val="00795EE6"/>
    <w:rsid w:val="007965EF"/>
    <w:rsid w:val="00796619"/>
    <w:rsid w:val="007968DE"/>
    <w:rsid w:val="00796A96"/>
    <w:rsid w:val="00796F5C"/>
    <w:rsid w:val="007970A8"/>
    <w:rsid w:val="007970C2"/>
    <w:rsid w:val="007972D0"/>
    <w:rsid w:val="00797389"/>
    <w:rsid w:val="00797527"/>
    <w:rsid w:val="0079754C"/>
    <w:rsid w:val="007977C4"/>
    <w:rsid w:val="00797BCA"/>
    <w:rsid w:val="00797CAA"/>
    <w:rsid w:val="00797D23"/>
    <w:rsid w:val="00797D24"/>
    <w:rsid w:val="007A08A1"/>
    <w:rsid w:val="007A097E"/>
    <w:rsid w:val="007A0E1D"/>
    <w:rsid w:val="007A10B3"/>
    <w:rsid w:val="007A1212"/>
    <w:rsid w:val="007A1365"/>
    <w:rsid w:val="007A1430"/>
    <w:rsid w:val="007A144D"/>
    <w:rsid w:val="007A197C"/>
    <w:rsid w:val="007A1F38"/>
    <w:rsid w:val="007A2526"/>
    <w:rsid w:val="007A2706"/>
    <w:rsid w:val="007A32C2"/>
    <w:rsid w:val="007A3460"/>
    <w:rsid w:val="007A3514"/>
    <w:rsid w:val="007A36C6"/>
    <w:rsid w:val="007A3824"/>
    <w:rsid w:val="007A38BE"/>
    <w:rsid w:val="007A38EF"/>
    <w:rsid w:val="007A3AD3"/>
    <w:rsid w:val="007A3AF3"/>
    <w:rsid w:val="007A3C6F"/>
    <w:rsid w:val="007A3CE6"/>
    <w:rsid w:val="007A3CF2"/>
    <w:rsid w:val="007A42F9"/>
    <w:rsid w:val="007A4880"/>
    <w:rsid w:val="007A4A02"/>
    <w:rsid w:val="007A4DF0"/>
    <w:rsid w:val="007A54D0"/>
    <w:rsid w:val="007A56D4"/>
    <w:rsid w:val="007A5724"/>
    <w:rsid w:val="007A5830"/>
    <w:rsid w:val="007A5DFF"/>
    <w:rsid w:val="007A5FE5"/>
    <w:rsid w:val="007A6261"/>
    <w:rsid w:val="007A6304"/>
    <w:rsid w:val="007A678B"/>
    <w:rsid w:val="007A6B81"/>
    <w:rsid w:val="007A6BEB"/>
    <w:rsid w:val="007A6E61"/>
    <w:rsid w:val="007A70E3"/>
    <w:rsid w:val="007A70EA"/>
    <w:rsid w:val="007A7658"/>
    <w:rsid w:val="007A775A"/>
    <w:rsid w:val="007A7DC0"/>
    <w:rsid w:val="007A7E8E"/>
    <w:rsid w:val="007A7F87"/>
    <w:rsid w:val="007B0282"/>
    <w:rsid w:val="007B03ED"/>
    <w:rsid w:val="007B05E6"/>
    <w:rsid w:val="007B0AF8"/>
    <w:rsid w:val="007B0B00"/>
    <w:rsid w:val="007B0D3D"/>
    <w:rsid w:val="007B0E1B"/>
    <w:rsid w:val="007B1107"/>
    <w:rsid w:val="007B1397"/>
    <w:rsid w:val="007B1702"/>
    <w:rsid w:val="007B18E0"/>
    <w:rsid w:val="007B19F9"/>
    <w:rsid w:val="007B1A7A"/>
    <w:rsid w:val="007B1B9D"/>
    <w:rsid w:val="007B1BD1"/>
    <w:rsid w:val="007B1D45"/>
    <w:rsid w:val="007B2172"/>
    <w:rsid w:val="007B227C"/>
    <w:rsid w:val="007B22D6"/>
    <w:rsid w:val="007B28AC"/>
    <w:rsid w:val="007B2B0D"/>
    <w:rsid w:val="007B2E41"/>
    <w:rsid w:val="007B2F6E"/>
    <w:rsid w:val="007B2FFC"/>
    <w:rsid w:val="007B30B1"/>
    <w:rsid w:val="007B3176"/>
    <w:rsid w:val="007B3191"/>
    <w:rsid w:val="007B3261"/>
    <w:rsid w:val="007B3858"/>
    <w:rsid w:val="007B386D"/>
    <w:rsid w:val="007B3D52"/>
    <w:rsid w:val="007B3F12"/>
    <w:rsid w:val="007B3FB4"/>
    <w:rsid w:val="007B42AB"/>
    <w:rsid w:val="007B44B9"/>
    <w:rsid w:val="007B4C9D"/>
    <w:rsid w:val="007B4D42"/>
    <w:rsid w:val="007B4F34"/>
    <w:rsid w:val="007B4FEC"/>
    <w:rsid w:val="007B5662"/>
    <w:rsid w:val="007B5835"/>
    <w:rsid w:val="007B5E65"/>
    <w:rsid w:val="007B5EE9"/>
    <w:rsid w:val="007B62E1"/>
    <w:rsid w:val="007B6783"/>
    <w:rsid w:val="007B68CD"/>
    <w:rsid w:val="007B6BA7"/>
    <w:rsid w:val="007B6C26"/>
    <w:rsid w:val="007B71D4"/>
    <w:rsid w:val="007B71F3"/>
    <w:rsid w:val="007B74DB"/>
    <w:rsid w:val="007B7983"/>
    <w:rsid w:val="007B7A40"/>
    <w:rsid w:val="007B7BCB"/>
    <w:rsid w:val="007C0081"/>
    <w:rsid w:val="007C0299"/>
    <w:rsid w:val="007C05CA"/>
    <w:rsid w:val="007C078A"/>
    <w:rsid w:val="007C095A"/>
    <w:rsid w:val="007C0CEA"/>
    <w:rsid w:val="007C10A6"/>
    <w:rsid w:val="007C1145"/>
    <w:rsid w:val="007C1278"/>
    <w:rsid w:val="007C137B"/>
    <w:rsid w:val="007C156C"/>
    <w:rsid w:val="007C157F"/>
    <w:rsid w:val="007C1711"/>
    <w:rsid w:val="007C1776"/>
    <w:rsid w:val="007C1A3D"/>
    <w:rsid w:val="007C1B2B"/>
    <w:rsid w:val="007C2019"/>
    <w:rsid w:val="007C24A5"/>
    <w:rsid w:val="007C24C2"/>
    <w:rsid w:val="007C281A"/>
    <w:rsid w:val="007C285D"/>
    <w:rsid w:val="007C2B00"/>
    <w:rsid w:val="007C2EB0"/>
    <w:rsid w:val="007C311A"/>
    <w:rsid w:val="007C31A3"/>
    <w:rsid w:val="007C34DE"/>
    <w:rsid w:val="007C3786"/>
    <w:rsid w:val="007C391E"/>
    <w:rsid w:val="007C3996"/>
    <w:rsid w:val="007C39C0"/>
    <w:rsid w:val="007C42B8"/>
    <w:rsid w:val="007C43D2"/>
    <w:rsid w:val="007C458E"/>
    <w:rsid w:val="007C4701"/>
    <w:rsid w:val="007C50C0"/>
    <w:rsid w:val="007C5462"/>
    <w:rsid w:val="007C548E"/>
    <w:rsid w:val="007C57FC"/>
    <w:rsid w:val="007C5C5D"/>
    <w:rsid w:val="007C6439"/>
    <w:rsid w:val="007C646C"/>
    <w:rsid w:val="007C6792"/>
    <w:rsid w:val="007C6A81"/>
    <w:rsid w:val="007C6CBB"/>
    <w:rsid w:val="007C6CF8"/>
    <w:rsid w:val="007C6D9D"/>
    <w:rsid w:val="007C6E80"/>
    <w:rsid w:val="007C6EDD"/>
    <w:rsid w:val="007C70E8"/>
    <w:rsid w:val="007C71FA"/>
    <w:rsid w:val="007C72C3"/>
    <w:rsid w:val="007C72CC"/>
    <w:rsid w:val="007C760C"/>
    <w:rsid w:val="007C7B54"/>
    <w:rsid w:val="007D0085"/>
    <w:rsid w:val="007D01CE"/>
    <w:rsid w:val="007D0C49"/>
    <w:rsid w:val="007D1013"/>
    <w:rsid w:val="007D121B"/>
    <w:rsid w:val="007D15E3"/>
    <w:rsid w:val="007D16CC"/>
    <w:rsid w:val="007D1D87"/>
    <w:rsid w:val="007D1DC2"/>
    <w:rsid w:val="007D22CE"/>
    <w:rsid w:val="007D22DD"/>
    <w:rsid w:val="007D27D8"/>
    <w:rsid w:val="007D286D"/>
    <w:rsid w:val="007D29D6"/>
    <w:rsid w:val="007D2A72"/>
    <w:rsid w:val="007D2B0F"/>
    <w:rsid w:val="007D2F3D"/>
    <w:rsid w:val="007D3000"/>
    <w:rsid w:val="007D3016"/>
    <w:rsid w:val="007D3035"/>
    <w:rsid w:val="007D3201"/>
    <w:rsid w:val="007D32CC"/>
    <w:rsid w:val="007D3505"/>
    <w:rsid w:val="007D384C"/>
    <w:rsid w:val="007D3CAA"/>
    <w:rsid w:val="007D453D"/>
    <w:rsid w:val="007D4693"/>
    <w:rsid w:val="007D4773"/>
    <w:rsid w:val="007D4A20"/>
    <w:rsid w:val="007D4A98"/>
    <w:rsid w:val="007D4A9E"/>
    <w:rsid w:val="007D4BA0"/>
    <w:rsid w:val="007D4C12"/>
    <w:rsid w:val="007D4E9B"/>
    <w:rsid w:val="007D4F1C"/>
    <w:rsid w:val="007D4F29"/>
    <w:rsid w:val="007D522B"/>
    <w:rsid w:val="007D56EE"/>
    <w:rsid w:val="007D5780"/>
    <w:rsid w:val="007D5BCC"/>
    <w:rsid w:val="007D6119"/>
    <w:rsid w:val="007D64C0"/>
    <w:rsid w:val="007D6568"/>
    <w:rsid w:val="007D658A"/>
    <w:rsid w:val="007D65F9"/>
    <w:rsid w:val="007D69EA"/>
    <w:rsid w:val="007D6B77"/>
    <w:rsid w:val="007D6F1F"/>
    <w:rsid w:val="007D7222"/>
    <w:rsid w:val="007D7C77"/>
    <w:rsid w:val="007D7EBC"/>
    <w:rsid w:val="007D7F52"/>
    <w:rsid w:val="007E02CE"/>
    <w:rsid w:val="007E0320"/>
    <w:rsid w:val="007E0627"/>
    <w:rsid w:val="007E0A86"/>
    <w:rsid w:val="007E0DB7"/>
    <w:rsid w:val="007E0EB3"/>
    <w:rsid w:val="007E0FDF"/>
    <w:rsid w:val="007E1542"/>
    <w:rsid w:val="007E1A36"/>
    <w:rsid w:val="007E1B82"/>
    <w:rsid w:val="007E1C2E"/>
    <w:rsid w:val="007E1E34"/>
    <w:rsid w:val="007E2031"/>
    <w:rsid w:val="007E2049"/>
    <w:rsid w:val="007E2376"/>
    <w:rsid w:val="007E2808"/>
    <w:rsid w:val="007E284B"/>
    <w:rsid w:val="007E2CFA"/>
    <w:rsid w:val="007E31F6"/>
    <w:rsid w:val="007E3494"/>
    <w:rsid w:val="007E3BAA"/>
    <w:rsid w:val="007E4141"/>
    <w:rsid w:val="007E4146"/>
    <w:rsid w:val="007E4541"/>
    <w:rsid w:val="007E45F1"/>
    <w:rsid w:val="007E4934"/>
    <w:rsid w:val="007E4955"/>
    <w:rsid w:val="007E4BE1"/>
    <w:rsid w:val="007E4F8D"/>
    <w:rsid w:val="007E5194"/>
    <w:rsid w:val="007E543C"/>
    <w:rsid w:val="007E5604"/>
    <w:rsid w:val="007E5B57"/>
    <w:rsid w:val="007E6243"/>
    <w:rsid w:val="007E64E9"/>
    <w:rsid w:val="007E67FA"/>
    <w:rsid w:val="007E69D2"/>
    <w:rsid w:val="007E6FAF"/>
    <w:rsid w:val="007E7264"/>
    <w:rsid w:val="007E78D0"/>
    <w:rsid w:val="007E79E4"/>
    <w:rsid w:val="007E7B31"/>
    <w:rsid w:val="007F008A"/>
    <w:rsid w:val="007F067F"/>
    <w:rsid w:val="007F0984"/>
    <w:rsid w:val="007F09E3"/>
    <w:rsid w:val="007F0A66"/>
    <w:rsid w:val="007F0B94"/>
    <w:rsid w:val="007F0EE4"/>
    <w:rsid w:val="007F10ED"/>
    <w:rsid w:val="007F11D2"/>
    <w:rsid w:val="007F13CF"/>
    <w:rsid w:val="007F15C2"/>
    <w:rsid w:val="007F1C02"/>
    <w:rsid w:val="007F2080"/>
    <w:rsid w:val="007F2093"/>
    <w:rsid w:val="007F227D"/>
    <w:rsid w:val="007F26CA"/>
    <w:rsid w:val="007F3162"/>
    <w:rsid w:val="007F32BA"/>
    <w:rsid w:val="007F353B"/>
    <w:rsid w:val="007F3BEB"/>
    <w:rsid w:val="007F4078"/>
    <w:rsid w:val="007F413F"/>
    <w:rsid w:val="007F451B"/>
    <w:rsid w:val="007F455B"/>
    <w:rsid w:val="007F48F6"/>
    <w:rsid w:val="007F4B45"/>
    <w:rsid w:val="007F52EA"/>
    <w:rsid w:val="007F531B"/>
    <w:rsid w:val="007F53F8"/>
    <w:rsid w:val="007F5465"/>
    <w:rsid w:val="007F5C9D"/>
    <w:rsid w:val="007F5FA4"/>
    <w:rsid w:val="007F609E"/>
    <w:rsid w:val="007F630A"/>
    <w:rsid w:val="007F67D6"/>
    <w:rsid w:val="007F6A5F"/>
    <w:rsid w:val="007F6F45"/>
    <w:rsid w:val="007F722A"/>
    <w:rsid w:val="007F72FD"/>
    <w:rsid w:val="007F734E"/>
    <w:rsid w:val="007F748C"/>
    <w:rsid w:val="007F751D"/>
    <w:rsid w:val="007F76EE"/>
    <w:rsid w:val="007F7F23"/>
    <w:rsid w:val="00800446"/>
    <w:rsid w:val="0080046F"/>
    <w:rsid w:val="0080072D"/>
    <w:rsid w:val="00800962"/>
    <w:rsid w:val="00800E96"/>
    <w:rsid w:val="00800EA6"/>
    <w:rsid w:val="00801003"/>
    <w:rsid w:val="008011EF"/>
    <w:rsid w:val="0080121D"/>
    <w:rsid w:val="00801419"/>
    <w:rsid w:val="00801605"/>
    <w:rsid w:val="008016BA"/>
    <w:rsid w:val="00801929"/>
    <w:rsid w:val="00801E75"/>
    <w:rsid w:val="00801F86"/>
    <w:rsid w:val="008025DE"/>
    <w:rsid w:val="0080285F"/>
    <w:rsid w:val="00803237"/>
    <w:rsid w:val="0080324D"/>
    <w:rsid w:val="0080350F"/>
    <w:rsid w:val="008037C1"/>
    <w:rsid w:val="00803E35"/>
    <w:rsid w:val="00803F2B"/>
    <w:rsid w:val="00804066"/>
    <w:rsid w:val="008041C3"/>
    <w:rsid w:val="00804562"/>
    <w:rsid w:val="00804606"/>
    <w:rsid w:val="008046C6"/>
    <w:rsid w:val="00804B4F"/>
    <w:rsid w:val="00804B5E"/>
    <w:rsid w:val="00804D55"/>
    <w:rsid w:val="00804E9B"/>
    <w:rsid w:val="008051C2"/>
    <w:rsid w:val="0080527C"/>
    <w:rsid w:val="008054CC"/>
    <w:rsid w:val="00805AB1"/>
    <w:rsid w:val="00805AB3"/>
    <w:rsid w:val="00805D92"/>
    <w:rsid w:val="00806003"/>
    <w:rsid w:val="00806085"/>
    <w:rsid w:val="0080640C"/>
    <w:rsid w:val="00806A9D"/>
    <w:rsid w:val="00806D1E"/>
    <w:rsid w:val="00806FFC"/>
    <w:rsid w:val="0080704B"/>
    <w:rsid w:val="008073E7"/>
    <w:rsid w:val="0080745C"/>
    <w:rsid w:val="00807637"/>
    <w:rsid w:val="0080784A"/>
    <w:rsid w:val="00807852"/>
    <w:rsid w:val="00807F0B"/>
    <w:rsid w:val="008103DF"/>
    <w:rsid w:val="00810496"/>
    <w:rsid w:val="00810800"/>
    <w:rsid w:val="00810C71"/>
    <w:rsid w:val="00810FD9"/>
    <w:rsid w:val="00811064"/>
    <w:rsid w:val="0081136C"/>
    <w:rsid w:val="008113F4"/>
    <w:rsid w:val="00811A89"/>
    <w:rsid w:val="00811BE2"/>
    <w:rsid w:val="00812472"/>
    <w:rsid w:val="008124AC"/>
    <w:rsid w:val="008124BD"/>
    <w:rsid w:val="0081255E"/>
    <w:rsid w:val="00812C0A"/>
    <w:rsid w:val="00812CFB"/>
    <w:rsid w:val="00812E03"/>
    <w:rsid w:val="0081320E"/>
    <w:rsid w:val="0081389A"/>
    <w:rsid w:val="00813E4C"/>
    <w:rsid w:val="00813FE4"/>
    <w:rsid w:val="00814256"/>
    <w:rsid w:val="00814341"/>
    <w:rsid w:val="0081442A"/>
    <w:rsid w:val="00814774"/>
    <w:rsid w:val="008147F6"/>
    <w:rsid w:val="00814888"/>
    <w:rsid w:val="00814A73"/>
    <w:rsid w:val="00814DC1"/>
    <w:rsid w:val="008151BE"/>
    <w:rsid w:val="00816247"/>
    <w:rsid w:val="0081624D"/>
    <w:rsid w:val="008162F9"/>
    <w:rsid w:val="008164DE"/>
    <w:rsid w:val="00816930"/>
    <w:rsid w:val="0081695D"/>
    <w:rsid w:val="008169BB"/>
    <w:rsid w:val="00816B8E"/>
    <w:rsid w:val="0081706D"/>
    <w:rsid w:val="008177F9"/>
    <w:rsid w:val="00817A4C"/>
    <w:rsid w:val="00817AFE"/>
    <w:rsid w:val="00817B7B"/>
    <w:rsid w:val="00817BED"/>
    <w:rsid w:val="00817F0C"/>
    <w:rsid w:val="00820069"/>
    <w:rsid w:val="008200E3"/>
    <w:rsid w:val="0082013D"/>
    <w:rsid w:val="00820474"/>
    <w:rsid w:val="00820750"/>
    <w:rsid w:val="008208D2"/>
    <w:rsid w:val="00820BBF"/>
    <w:rsid w:val="00820F41"/>
    <w:rsid w:val="00821273"/>
    <w:rsid w:val="008212D6"/>
    <w:rsid w:val="008216ED"/>
    <w:rsid w:val="00821C3B"/>
    <w:rsid w:val="00821F1E"/>
    <w:rsid w:val="0082214D"/>
    <w:rsid w:val="00822341"/>
    <w:rsid w:val="00822401"/>
    <w:rsid w:val="008226AA"/>
    <w:rsid w:val="0082283D"/>
    <w:rsid w:val="00822F41"/>
    <w:rsid w:val="00822FD8"/>
    <w:rsid w:val="00823339"/>
    <w:rsid w:val="008235D5"/>
    <w:rsid w:val="0082362E"/>
    <w:rsid w:val="00823737"/>
    <w:rsid w:val="008238DB"/>
    <w:rsid w:val="0082403E"/>
    <w:rsid w:val="00824783"/>
    <w:rsid w:val="0082481D"/>
    <w:rsid w:val="00824ADB"/>
    <w:rsid w:val="00824FD7"/>
    <w:rsid w:val="008250A3"/>
    <w:rsid w:val="008258CC"/>
    <w:rsid w:val="00825968"/>
    <w:rsid w:val="00825B11"/>
    <w:rsid w:val="00825B5E"/>
    <w:rsid w:val="0082605C"/>
    <w:rsid w:val="00826448"/>
    <w:rsid w:val="0082648A"/>
    <w:rsid w:val="00826501"/>
    <w:rsid w:val="0082661F"/>
    <w:rsid w:val="00826687"/>
    <w:rsid w:val="00826D5A"/>
    <w:rsid w:val="00826EC5"/>
    <w:rsid w:val="00826F42"/>
    <w:rsid w:val="00826F56"/>
    <w:rsid w:val="00826F9D"/>
    <w:rsid w:val="008270F7"/>
    <w:rsid w:val="0082719E"/>
    <w:rsid w:val="00827809"/>
    <w:rsid w:val="00827BBC"/>
    <w:rsid w:val="00827CA2"/>
    <w:rsid w:val="00827CC8"/>
    <w:rsid w:val="00827D62"/>
    <w:rsid w:val="008304BF"/>
    <w:rsid w:val="00830721"/>
    <w:rsid w:val="00830985"/>
    <w:rsid w:val="00830A91"/>
    <w:rsid w:val="00830E1A"/>
    <w:rsid w:val="00830ECC"/>
    <w:rsid w:val="00831076"/>
    <w:rsid w:val="00831399"/>
    <w:rsid w:val="008318A4"/>
    <w:rsid w:val="00831BBE"/>
    <w:rsid w:val="008322E5"/>
    <w:rsid w:val="0083298B"/>
    <w:rsid w:val="00832C12"/>
    <w:rsid w:val="00832C98"/>
    <w:rsid w:val="00832E7C"/>
    <w:rsid w:val="00832F04"/>
    <w:rsid w:val="00833191"/>
    <w:rsid w:val="00833424"/>
    <w:rsid w:val="008336F1"/>
    <w:rsid w:val="008338E5"/>
    <w:rsid w:val="00833BAF"/>
    <w:rsid w:val="00834147"/>
    <w:rsid w:val="00834698"/>
    <w:rsid w:val="0083469A"/>
    <w:rsid w:val="008351D9"/>
    <w:rsid w:val="00835C31"/>
    <w:rsid w:val="00836111"/>
    <w:rsid w:val="00836112"/>
    <w:rsid w:val="008364D0"/>
    <w:rsid w:val="00836544"/>
    <w:rsid w:val="0083662A"/>
    <w:rsid w:val="008366F0"/>
    <w:rsid w:val="00836A73"/>
    <w:rsid w:val="00837133"/>
    <w:rsid w:val="00837172"/>
    <w:rsid w:val="00837180"/>
    <w:rsid w:val="00837194"/>
    <w:rsid w:val="008375F0"/>
    <w:rsid w:val="00837CF1"/>
    <w:rsid w:val="00837E02"/>
    <w:rsid w:val="00840225"/>
    <w:rsid w:val="008403D6"/>
    <w:rsid w:val="00840B6E"/>
    <w:rsid w:val="00840BA9"/>
    <w:rsid w:val="00840C29"/>
    <w:rsid w:val="00840CC9"/>
    <w:rsid w:val="008417F9"/>
    <w:rsid w:val="008419E7"/>
    <w:rsid w:val="00841EA6"/>
    <w:rsid w:val="00842251"/>
    <w:rsid w:val="00842443"/>
    <w:rsid w:val="00842559"/>
    <w:rsid w:val="008428A1"/>
    <w:rsid w:val="00842BCF"/>
    <w:rsid w:val="00842C11"/>
    <w:rsid w:val="00842C3D"/>
    <w:rsid w:val="00842E37"/>
    <w:rsid w:val="00843466"/>
    <w:rsid w:val="008434C5"/>
    <w:rsid w:val="008436B9"/>
    <w:rsid w:val="008439D3"/>
    <w:rsid w:val="00843AAD"/>
    <w:rsid w:val="00844185"/>
    <w:rsid w:val="00844482"/>
    <w:rsid w:val="00844497"/>
    <w:rsid w:val="00844638"/>
    <w:rsid w:val="008447ED"/>
    <w:rsid w:val="00844C6A"/>
    <w:rsid w:val="008458F8"/>
    <w:rsid w:val="008459CC"/>
    <w:rsid w:val="00845CB9"/>
    <w:rsid w:val="00845D40"/>
    <w:rsid w:val="00845E73"/>
    <w:rsid w:val="00845EFD"/>
    <w:rsid w:val="00846452"/>
    <w:rsid w:val="00846903"/>
    <w:rsid w:val="00846DAC"/>
    <w:rsid w:val="008470A1"/>
    <w:rsid w:val="008473EC"/>
    <w:rsid w:val="00847B52"/>
    <w:rsid w:val="00847B98"/>
    <w:rsid w:val="00847D70"/>
    <w:rsid w:val="00847DDC"/>
    <w:rsid w:val="00847FE3"/>
    <w:rsid w:val="00850126"/>
    <w:rsid w:val="0085034D"/>
    <w:rsid w:val="0085057E"/>
    <w:rsid w:val="00850834"/>
    <w:rsid w:val="00850E6D"/>
    <w:rsid w:val="0085113E"/>
    <w:rsid w:val="0085214B"/>
    <w:rsid w:val="008522F2"/>
    <w:rsid w:val="00852311"/>
    <w:rsid w:val="0085239C"/>
    <w:rsid w:val="00852491"/>
    <w:rsid w:val="008524F1"/>
    <w:rsid w:val="0085293D"/>
    <w:rsid w:val="00852BDD"/>
    <w:rsid w:val="00853127"/>
    <w:rsid w:val="00853173"/>
    <w:rsid w:val="00853422"/>
    <w:rsid w:val="00853464"/>
    <w:rsid w:val="00853672"/>
    <w:rsid w:val="00853684"/>
    <w:rsid w:val="008536C6"/>
    <w:rsid w:val="00853990"/>
    <w:rsid w:val="008539E9"/>
    <w:rsid w:val="00854033"/>
    <w:rsid w:val="00854913"/>
    <w:rsid w:val="00854962"/>
    <w:rsid w:val="00854E71"/>
    <w:rsid w:val="00854E74"/>
    <w:rsid w:val="008552EC"/>
    <w:rsid w:val="008553C3"/>
    <w:rsid w:val="008553E4"/>
    <w:rsid w:val="008555AE"/>
    <w:rsid w:val="0085562E"/>
    <w:rsid w:val="008557D3"/>
    <w:rsid w:val="00855806"/>
    <w:rsid w:val="0085583E"/>
    <w:rsid w:val="00855A37"/>
    <w:rsid w:val="00855C88"/>
    <w:rsid w:val="00855EA5"/>
    <w:rsid w:val="0085622A"/>
    <w:rsid w:val="00856243"/>
    <w:rsid w:val="0085659C"/>
    <w:rsid w:val="0085684F"/>
    <w:rsid w:val="00856B1D"/>
    <w:rsid w:val="00856E34"/>
    <w:rsid w:val="00856F7C"/>
    <w:rsid w:val="00856FEA"/>
    <w:rsid w:val="00857265"/>
    <w:rsid w:val="0085731D"/>
    <w:rsid w:val="0085738D"/>
    <w:rsid w:val="008577F2"/>
    <w:rsid w:val="00857A91"/>
    <w:rsid w:val="00857B2F"/>
    <w:rsid w:val="00857DBB"/>
    <w:rsid w:val="00857E03"/>
    <w:rsid w:val="00857E41"/>
    <w:rsid w:val="008605DE"/>
    <w:rsid w:val="008606DB"/>
    <w:rsid w:val="00860963"/>
    <w:rsid w:val="0086096B"/>
    <w:rsid w:val="00860B85"/>
    <w:rsid w:val="00860D68"/>
    <w:rsid w:val="00860F90"/>
    <w:rsid w:val="00860F95"/>
    <w:rsid w:val="0086145B"/>
    <w:rsid w:val="008614CF"/>
    <w:rsid w:val="00861606"/>
    <w:rsid w:val="008617C9"/>
    <w:rsid w:val="00861C34"/>
    <w:rsid w:val="00861DDC"/>
    <w:rsid w:val="008621E2"/>
    <w:rsid w:val="00862408"/>
    <w:rsid w:val="008624BC"/>
    <w:rsid w:val="008624FF"/>
    <w:rsid w:val="00862A3C"/>
    <w:rsid w:val="00862B41"/>
    <w:rsid w:val="008632E6"/>
    <w:rsid w:val="00863547"/>
    <w:rsid w:val="00864021"/>
    <w:rsid w:val="0086405E"/>
    <w:rsid w:val="00864086"/>
    <w:rsid w:val="0086423F"/>
    <w:rsid w:val="008644CD"/>
    <w:rsid w:val="008647EE"/>
    <w:rsid w:val="00864C16"/>
    <w:rsid w:val="00865082"/>
    <w:rsid w:val="00865154"/>
    <w:rsid w:val="008651E0"/>
    <w:rsid w:val="008652F3"/>
    <w:rsid w:val="00865952"/>
    <w:rsid w:val="00865A5F"/>
    <w:rsid w:val="00865BC4"/>
    <w:rsid w:val="00865D2B"/>
    <w:rsid w:val="008660BB"/>
    <w:rsid w:val="00866391"/>
    <w:rsid w:val="0086679C"/>
    <w:rsid w:val="00866BF1"/>
    <w:rsid w:val="00866C44"/>
    <w:rsid w:val="00866D8E"/>
    <w:rsid w:val="00866D99"/>
    <w:rsid w:val="00866DCB"/>
    <w:rsid w:val="0086733B"/>
    <w:rsid w:val="00867444"/>
    <w:rsid w:val="00867A75"/>
    <w:rsid w:val="00867AF4"/>
    <w:rsid w:val="00867EB2"/>
    <w:rsid w:val="00867EE9"/>
    <w:rsid w:val="00867F6F"/>
    <w:rsid w:val="0087033B"/>
    <w:rsid w:val="00870358"/>
    <w:rsid w:val="008703B6"/>
    <w:rsid w:val="00870DC3"/>
    <w:rsid w:val="008712D6"/>
    <w:rsid w:val="008713BF"/>
    <w:rsid w:val="008717CD"/>
    <w:rsid w:val="00871932"/>
    <w:rsid w:val="008719B0"/>
    <w:rsid w:val="00871EC1"/>
    <w:rsid w:val="00871EFA"/>
    <w:rsid w:val="00871FE9"/>
    <w:rsid w:val="0087234D"/>
    <w:rsid w:val="00872907"/>
    <w:rsid w:val="008729D8"/>
    <w:rsid w:val="00872AD5"/>
    <w:rsid w:val="00872B47"/>
    <w:rsid w:val="00873EDD"/>
    <w:rsid w:val="008743F0"/>
    <w:rsid w:val="0087461D"/>
    <w:rsid w:val="00874681"/>
    <w:rsid w:val="0087475D"/>
    <w:rsid w:val="00874C78"/>
    <w:rsid w:val="00874CF3"/>
    <w:rsid w:val="00874F4C"/>
    <w:rsid w:val="008759BA"/>
    <w:rsid w:val="00875A84"/>
    <w:rsid w:val="00875BC6"/>
    <w:rsid w:val="00875FF0"/>
    <w:rsid w:val="008760AA"/>
    <w:rsid w:val="00876255"/>
    <w:rsid w:val="0087646D"/>
    <w:rsid w:val="0087668E"/>
    <w:rsid w:val="00876789"/>
    <w:rsid w:val="00876CA5"/>
    <w:rsid w:val="00876D1F"/>
    <w:rsid w:val="00876E73"/>
    <w:rsid w:val="00876FF4"/>
    <w:rsid w:val="008770CC"/>
    <w:rsid w:val="00877211"/>
    <w:rsid w:val="008774A5"/>
    <w:rsid w:val="008776A8"/>
    <w:rsid w:val="008777AE"/>
    <w:rsid w:val="0087795E"/>
    <w:rsid w:val="00877B00"/>
    <w:rsid w:val="00877E9B"/>
    <w:rsid w:val="00880377"/>
    <w:rsid w:val="008805AB"/>
    <w:rsid w:val="008806EC"/>
    <w:rsid w:val="008807B0"/>
    <w:rsid w:val="00880AFC"/>
    <w:rsid w:val="00880C63"/>
    <w:rsid w:val="00880D89"/>
    <w:rsid w:val="00880DD6"/>
    <w:rsid w:val="00880F38"/>
    <w:rsid w:val="00881158"/>
    <w:rsid w:val="008812F2"/>
    <w:rsid w:val="0088156E"/>
    <w:rsid w:val="0088178B"/>
    <w:rsid w:val="0088194D"/>
    <w:rsid w:val="00881993"/>
    <w:rsid w:val="00881A2B"/>
    <w:rsid w:val="00881AD8"/>
    <w:rsid w:val="00881FA7"/>
    <w:rsid w:val="00882189"/>
    <w:rsid w:val="00882206"/>
    <w:rsid w:val="008823B7"/>
    <w:rsid w:val="00882D7D"/>
    <w:rsid w:val="00882E96"/>
    <w:rsid w:val="00883307"/>
    <w:rsid w:val="008835FA"/>
    <w:rsid w:val="008838AC"/>
    <w:rsid w:val="00883964"/>
    <w:rsid w:val="008839D8"/>
    <w:rsid w:val="00883B20"/>
    <w:rsid w:val="00883B23"/>
    <w:rsid w:val="00883BF1"/>
    <w:rsid w:val="00883CE6"/>
    <w:rsid w:val="00883D07"/>
    <w:rsid w:val="00884141"/>
    <w:rsid w:val="0088467C"/>
    <w:rsid w:val="00884853"/>
    <w:rsid w:val="00884BE5"/>
    <w:rsid w:val="00884E5B"/>
    <w:rsid w:val="00884E8B"/>
    <w:rsid w:val="00884F27"/>
    <w:rsid w:val="0088523A"/>
    <w:rsid w:val="00885292"/>
    <w:rsid w:val="008857AE"/>
    <w:rsid w:val="0088588B"/>
    <w:rsid w:val="00885B51"/>
    <w:rsid w:val="00885C05"/>
    <w:rsid w:val="00885F43"/>
    <w:rsid w:val="008866AA"/>
    <w:rsid w:val="008866D5"/>
    <w:rsid w:val="00886FFF"/>
    <w:rsid w:val="00887305"/>
    <w:rsid w:val="0088747C"/>
    <w:rsid w:val="00887959"/>
    <w:rsid w:val="00887AB6"/>
    <w:rsid w:val="00887AFD"/>
    <w:rsid w:val="00887E2C"/>
    <w:rsid w:val="00887F9A"/>
    <w:rsid w:val="008903EC"/>
    <w:rsid w:val="00890757"/>
    <w:rsid w:val="00890A74"/>
    <w:rsid w:val="00890AE1"/>
    <w:rsid w:val="00891102"/>
    <w:rsid w:val="008911DD"/>
    <w:rsid w:val="008912B4"/>
    <w:rsid w:val="0089149D"/>
    <w:rsid w:val="008918D1"/>
    <w:rsid w:val="00891CA3"/>
    <w:rsid w:val="00891E20"/>
    <w:rsid w:val="00891F64"/>
    <w:rsid w:val="008920BA"/>
    <w:rsid w:val="0089238A"/>
    <w:rsid w:val="00892530"/>
    <w:rsid w:val="008925AD"/>
    <w:rsid w:val="00892725"/>
    <w:rsid w:val="00892A56"/>
    <w:rsid w:val="00892CAF"/>
    <w:rsid w:val="00892D22"/>
    <w:rsid w:val="00892D4E"/>
    <w:rsid w:val="00892EFE"/>
    <w:rsid w:val="008933FD"/>
    <w:rsid w:val="00893510"/>
    <w:rsid w:val="00893D17"/>
    <w:rsid w:val="008940A0"/>
    <w:rsid w:val="008942EF"/>
    <w:rsid w:val="0089440F"/>
    <w:rsid w:val="00894430"/>
    <w:rsid w:val="008945D1"/>
    <w:rsid w:val="00894935"/>
    <w:rsid w:val="00894A5B"/>
    <w:rsid w:val="00894E2C"/>
    <w:rsid w:val="008958A9"/>
    <w:rsid w:val="0089634D"/>
    <w:rsid w:val="008963B1"/>
    <w:rsid w:val="008965DE"/>
    <w:rsid w:val="008965E0"/>
    <w:rsid w:val="00896AF0"/>
    <w:rsid w:val="00897538"/>
    <w:rsid w:val="008975BF"/>
    <w:rsid w:val="008977F6"/>
    <w:rsid w:val="008A00B9"/>
    <w:rsid w:val="008A0C7F"/>
    <w:rsid w:val="008A0E4D"/>
    <w:rsid w:val="008A0E56"/>
    <w:rsid w:val="008A10B4"/>
    <w:rsid w:val="008A1295"/>
    <w:rsid w:val="008A17F3"/>
    <w:rsid w:val="008A18F6"/>
    <w:rsid w:val="008A1F14"/>
    <w:rsid w:val="008A20F6"/>
    <w:rsid w:val="008A27C1"/>
    <w:rsid w:val="008A2CBA"/>
    <w:rsid w:val="008A2D80"/>
    <w:rsid w:val="008A2E3C"/>
    <w:rsid w:val="008A2E84"/>
    <w:rsid w:val="008A3073"/>
    <w:rsid w:val="008A33F0"/>
    <w:rsid w:val="008A35E6"/>
    <w:rsid w:val="008A37F3"/>
    <w:rsid w:val="008A38BD"/>
    <w:rsid w:val="008A39DC"/>
    <w:rsid w:val="008A403A"/>
    <w:rsid w:val="008A4293"/>
    <w:rsid w:val="008A42F6"/>
    <w:rsid w:val="008A4456"/>
    <w:rsid w:val="008A476F"/>
    <w:rsid w:val="008A49CC"/>
    <w:rsid w:val="008A49E1"/>
    <w:rsid w:val="008A4C37"/>
    <w:rsid w:val="008A5586"/>
    <w:rsid w:val="008A55AA"/>
    <w:rsid w:val="008A5737"/>
    <w:rsid w:val="008A57DD"/>
    <w:rsid w:val="008A59AE"/>
    <w:rsid w:val="008A59E3"/>
    <w:rsid w:val="008A5E5A"/>
    <w:rsid w:val="008A611E"/>
    <w:rsid w:val="008A62F7"/>
    <w:rsid w:val="008A6431"/>
    <w:rsid w:val="008A6533"/>
    <w:rsid w:val="008A6561"/>
    <w:rsid w:val="008A6735"/>
    <w:rsid w:val="008A6CD8"/>
    <w:rsid w:val="008A7230"/>
    <w:rsid w:val="008A756D"/>
    <w:rsid w:val="008A7576"/>
    <w:rsid w:val="008A78E2"/>
    <w:rsid w:val="008A7D8B"/>
    <w:rsid w:val="008B00BD"/>
    <w:rsid w:val="008B01AE"/>
    <w:rsid w:val="008B0252"/>
    <w:rsid w:val="008B083B"/>
    <w:rsid w:val="008B0892"/>
    <w:rsid w:val="008B0B05"/>
    <w:rsid w:val="008B0E1B"/>
    <w:rsid w:val="008B1ABB"/>
    <w:rsid w:val="008B1AD0"/>
    <w:rsid w:val="008B1CB6"/>
    <w:rsid w:val="008B1D2D"/>
    <w:rsid w:val="008B20FE"/>
    <w:rsid w:val="008B2154"/>
    <w:rsid w:val="008B242F"/>
    <w:rsid w:val="008B2542"/>
    <w:rsid w:val="008B25EE"/>
    <w:rsid w:val="008B2A65"/>
    <w:rsid w:val="008B3795"/>
    <w:rsid w:val="008B3ABE"/>
    <w:rsid w:val="008B3C50"/>
    <w:rsid w:val="008B3E87"/>
    <w:rsid w:val="008B3E91"/>
    <w:rsid w:val="008B3FC2"/>
    <w:rsid w:val="008B4013"/>
    <w:rsid w:val="008B40C7"/>
    <w:rsid w:val="008B4486"/>
    <w:rsid w:val="008B492E"/>
    <w:rsid w:val="008B49CA"/>
    <w:rsid w:val="008B49F3"/>
    <w:rsid w:val="008B4CE7"/>
    <w:rsid w:val="008B4F45"/>
    <w:rsid w:val="008B518D"/>
    <w:rsid w:val="008B529D"/>
    <w:rsid w:val="008B5481"/>
    <w:rsid w:val="008B5705"/>
    <w:rsid w:val="008B584D"/>
    <w:rsid w:val="008B5907"/>
    <w:rsid w:val="008B5B7D"/>
    <w:rsid w:val="008B5BA5"/>
    <w:rsid w:val="008B5EA4"/>
    <w:rsid w:val="008B623D"/>
    <w:rsid w:val="008B6422"/>
    <w:rsid w:val="008B6791"/>
    <w:rsid w:val="008B6A1E"/>
    <w:rsid w:val="008B6BFF"/>
    <w:rsid w:val="008B7192"/>
    <w:rsid w:val="008B7468"/>
    <w:rsid w:val="008B777B"/>
    <w:rsid w:val="008B7B46"/>
    <w:rsid w:val="008B7E72"/>
    <w:rsid w:val="008B7FB7"/>
    <w:rsid w:val="008C0D77"/>
    <w:rsid w:val="008C0EFA"/>
    <w:rsid w:val="008C1047"/>
    <w:rsid w:val="008C1080"/>
    <w:rsid w:val="008C16B2"/>
    <w:rsid w:val="008C1E7D"/>
    <w:rsid w:val="008C204F"/>
    <w:rsid w:val="008C2529"/>
    <w:rsid w:val="008C2A2C"/>
    <w:rsid w:val="008C2BB6"/>
    <w:rsid w:val="008C2C3F"/>
    <w:rsid w:val="008C2F66"/>
    <w:rsid w:val="008C2FB1"/>
    <w:rsid w:val="008C33DE"/>
    <w:rsid w:val="008C3470"/>
    <w:rsid w:val="008C3911"/>
    <w:rsid w:val="008C3B72"/>
    <w:rsid w:val="008C3BCD"/>
    <w:rsid w:val="008C3E0D"/>
    <w:rsid w:val="008C442D"/>
    <w:rsid w:val="008C4445"/>
    <w:rsid w:val="008C4480"/>
    <w:rsid w:val="008C4564"/>
    <w:rsid w:val="008C4A09"/>
    <w:rsid w:val="008C4EFE"/>
    <w:rsid w:val="008C4FB5"/>
    <w:rsid w:val="008C50AD"/>
    <w:rsid w:val="008C514F"/>
    <w:rsid w:val="008C5639"/>
    <w:rsid w:val="008C5A41"/>
    <w:rsid w:val="008C5D27"/>
    <w:rsid w:val="008C60D3"/>
    <w:rsid w:val="008C60EC"/>
    <w:rsid w:val="008C6328"/>
    <w:rsid w:val="008C637A"/>
    <w:rsid w:val="008C65FE"/>
    <w:rsid w:val="008C67CD"/>
    <w:rsid w:val="008C6CB1"/>
    <w:rsid w:val="008C6DFC"/>
    <w:rsid w:val="008C7B45"/>
    <w:rsid w:val="008C7C93"/>
    <w:rsid w:val="008D01AD"/>
    <w:rsid w:val="008D0598"/>
    <w:rsid w:val="008D0D61"/>
    <w:rsid w:val="008D0E13"/>
    <w:rsid w:val="008D0E1A"/>
    <w:rsid w:val="008D12C9"/>
    <w:rsid w:val="008D1483"/>
    <w:rsid w:val="008D174D"/>
    <w:rsid w:val="008D18E7"/>
    <w:rsid w:val="008D1B04"/>
    <w:rsid w:val="008D1E6A"/>
    <w:rsid w:val="008D275B"/>
    <w:rsid w:val="008D2852"/>
    <w:rsid w:val="008D2985"/>
    <w:rsid w:val="008D2CF1"/>
    <w:rsid w:val="008D2D41"/>
    <w:rsid w:val="008D2FD3"/>
    <w:rsid w:val="008D330D"/>
    <w:rsid w:val="008D348E"/>
    <w:rsid w:val="008D3575"/>
    <w:rsid w:val="008D36E1"/>
    <w:rsid w:val="008D3921"/>
    <w:rsid w:val="008D3E1C"/>
    <w:rsid w:val="008D44D0"/>
    <w:rsid w:val="008D4832"/>
    <w:rsid w:val="008D48C2"/>
    <w:rsid w:val="008D4CCF"/>
    <w:rsid w:val="008D4E78"/>
    <w:rsid w:val="008D4F29"/>
    <w:rsid w:val="008D501C"/>
    <w:rsid w:val="008D598C"/>
    <w:rsid w:val="008D5D91"/>
    <w:rsid w:val="008D62A8"/>
    <w:rsid w:val="008D6465"/>
    <w:rsid w:val="008D6683"/>
    <w:rsid w:val="008D6830"/>
    <w:rsid w:val="008D69C6"/>
    <w:rsid w:val="008D6A6A"/>
    <w:rsid w:val="008D6B7E"/>
    <w:rsid w:val="008D6D7C"/>
    <w:rsid w:val="008D708B"/>
    <w:rsid w:val="008D71B3"/>
    <w:rsid w:val="008D77AC"/>
    <w:rsid w:val="008D7BC3"/>
    <w:rsid w:val="008D7CEA"/>
    <w:rsid w:val="008D7D2F"/>
    <w:rsid w:val="008D7DAF"/>
    <w:rsid w:val="008D7E01"/>
    <w:rsid w:val="008E0143"/>
    <w:rsid w:val="008E01C1"/>
    <w:rsid w:val="008E0299"/>
    <w:rsid w:val="008E037E"/>
    <w:rsid w:val="008E03B0"/>
    <w:rsid w:val="008E0565"/>
    <w:rsid w:val="008E05F7"/>
    <w:rsid w:val="008E07D6"/>
    <w:rsid w:val="008E085E"/>
    <w:rsid w:val="008E0A9D"/>
    <w:rsid w:val="008E0B80"/>
    <w:rsid w:val="008E0BFF"/>
    <w:rsid w:val="008E1132"/>
    <w:rsid w:val="008E117A"/>
    <w:rsid w:val="008E13CE"/>
    <w:rsid w:val="008E1683"/>
    <w:rsid w:val="008E1D8D"/>
    <w:rsid w:val="008E1F85"/>
    <w:rsid w:val="008E23D3"/>
    <w:rsid w:val="008E26CA"/>
    <w:rsid w:val="008E2EE6"/>
    <w:rsid w:val="008E2FFA"/>
    <w:rsid w:val="008E316B"/>
    <w:rsid w:val="008E32CB"/>
    <w:rsid w:val="008E3586"/>
    <w:rsid w:val="008E35FD"/>
    <w:rsid w:val="008E41E2"/>
    <w:rsid w:val="008E43BF"/>
    <w:rsid w:val="008E4692"/>
    <w:rsid w:val="008E46FF"/>
    <w:rsid w:val="008E49A2"/>
    <w:rsid w:val="008E4A11"/>
    <w:rsid w:val="008E4DF4"/>
    <w:rsid w:val="008E4F7A"/>
    <w:rsid w:val="008E5271"/>
    <w:rsid w:val="008E5582"/>
    <w:rsid w:val="008E56A9"/>
    <w:rsid w:val="008E5771"/>
    <w:rsid w:val="008E57F5"/>
    <w:rsid w:val="008E58FD"/>
    <w:rsid w:val="008E5CC9"/>
    <w:rsid w:val="008E5E06"/>
    <w:rsid w:val="008E6094"/>
    <w:rsid w:val="008E6399"/>
    <w:rsid w:val="008E6743"/>
    <w:rsid w:val="008E683D"/>
    <w:rsid w:val="008E6B79"/>
    <w:rsid w:val="008E6C23"/>
    <w:rsid w:val="008E6FFE"/>
    <w:rsid w:val="008E7034"/>
    <w:rsid w:val="008E79A3"/>
    <w:rsid w:val="008E7AE2"/>
    <w:rsid w:val="008E7AF5"/>
    <w:rsid w:val="008F0144"/>
    <w:rsid w:val="008F0942"/>
    <w:rsid w:val="008F0A13"/>
    <w:rsid w:val="008F0C44"/>
    <w:rsid w:val="008F0EF0"/>
    <w:rsid w:val="008F106C"/>
    <w:rsid w:val="008F1304"/>
    <w:rsid w:val="008F1388"/>
    <w:rsid w:val="008F1AE0"/>
    <w:rsid w:val="008F1C20"/>
    <w:rsid w:val="008F1D61"/>
    <w:rsid w:val="008F1D9D"/>
    <w:rsid w:val="008F21ED"/>
    <w:rsid w:val="008F222E"/>
    <w:rsid w:val="008F2256"/>
    <w:rsid w:val="008F2353"/>
    <w:rsid w:val="008F248C"/>
    <w:rsid w:val="008F27C1"/>
    <w:rsid w:val="008F2A5E"/>
    <w:rsid w:val="008F2AF2"/>
    <w:rsid w:val="008F2F6B"/>
    <w:rsid w:val="008F2F97"/>
    <w:rsid w:val="008F3271"/>
    <w:rsid w:val="008F35BE"/>
    <w:rsid w:val="008F3636"/>
    <w:rsid w:val="008F3C2B"/>
    <w:rsid w:val="008F3D70"/>
    <w:rsid w:val="008F3FC5"/>
    <w:rsid w:val="008F4231"/>
    <w:rsid w:val="008F4802"/>
    <w:rsid w:val="008F48E3"/>
    <w:rsid w:val="008F4A34"/>
    <w:rsid w:val="008F4DE1"/>
    <w:rsid w:val="008F5101"/>
    <w:rsid w:val="008F51D9"/>
    <w:rsid w:val="008F5230"/>
    <w:rsid w:val="008F531B"/>
    <w:rsid w:val="008F53DF"/>
    <w:rsid w:val="008F5485"/>
    <w:rsid w:val="008F56DF"/>
    <w:rsid w:val="008F5B4A"/>
    <w:rsid w:val="008F5BE1"/>
    <w:rsid w:val="008F5C3D"/>
    <w:rsid w:val="008F5CA3"/>
    <w:rsid w:val="008F5D4D"/>
    <w:rsid w:val="008F5F88"/>
    <w:rsid w:val="008F6270"/>
    <w:rsid w:val="008F6521"/>
    <w:rsid w:val="008F68EA"/>
    <w:rsid w:val="008F6C7F"/>
    <w:rsid w:val="008F7335"/>
    <w:rsid w:val="008F741F"/>
    <w:rsid w:val="008F7881"/>
    <w:rsid w:val="008F7E68"/>
    <w:rsid w:val="00900655"/>
    <w:rsid w:val="009008CA"/>
    <w:rsid w:val="00900DAE"/>
    <w:rsid w:val="00900E6F"/>
    <w:rsid w:val="0090105F"/>
    <w:rsid w:val="00901134"/>
    <w:rsid w:val="0090143E"/>
    <w:rsid w:val="009015D7"/>
    <w:rsid w:val="0090168D"/>
    <w:rsid w:val="009017C6"/>
    <w:rsid w:val="00901FCC"/>
    <w:rsid w:val="009027F0"/>
    <w:rsid w:val="00902874"/>
    <w:rsid w:val="00902E0C"/>
    <w:rsid w:val="00902E9C"/>
    <w:rsid w:val="0090372B"/>
    <w:rsid w:val="00903B93"/>
    <w:rsid w:val="00903D78"/>
    <w:rsid w:val="00903EA0"/>
    <w:rsid w:val="00903EF2"/>
    <w:rsid w:val="009042DC"/>
    <w:rsid w:val="00904368"/>
    <w:rsid w:val="00904726"/>
    <w:rsid w:val="00904801"/>
    <w:rsid w:val="00904958"/>
    <w:rsid w:val="00904B75"/>
    <w:rsid w:val="00904D06"/>
    <w:rsid w:val="00905294"/>
    <w:rsid w:val="00905382"/>
    <w:rsid w:val="009054A4"/>
    <w:rsid w:val="009055F4"/>
    <w:rsid w:val="009058A3"/>
    <w:rsid w:val="00905B7C"/>
    <w:rsid w:val="00905C83"/>
    <w:rsid w:val="009065A8"/>
    <w:rsid w:val="00906C52"/>
    <w:rsid w:val="00907024"/>
    <w:rsid w:val="0090716A"/>
    <w:rsid w:val="00907255"/>
    <w:rsid w:val="00907271"/>
    <w:rsid w:val="0090728B"/>
    <w:rsid w:val="009074A0"/>
    <w:rsid w:val="00907920"/>
    <w:rsid w:val="00910145"/>
    <w:rsid w:val="009101DC"/>
    <w:rsid w:val="00910369"/>
    <w:rsid w:val="009103B2"/>
    <w:rsid w:val="00910537"/>
    <w:rsid w:val="00910665"/>
    <w:rsid w:val="00910AFD"/>
    <w:rsid w:val="00910CA5"/>
    <w:rsid w:val="00910DB5"/>
    <w:rsid w:val="00910DD2"/>
    <w:rsid w:val="0091102D"/>
    <w:rsid w:val="009110AB"/>
    <w:rsid w:val="00911121"/>
    <w:rsid w:val="0091157A"/>
    <w:rsid w:val="00911933"/>
    <w:rsid w:val="009119E2"/>
    <w:rsid w:val="00911FFE"/>
    <w:rsid w:val="009123B2"/>
    <w:rsid w:val="00912435"/>
    <w:rsid w:val="0091322A"/>
    <w:rsid w:val="00913610"/>
    <w:rsid w:val="0091380E"/>
    <w:rsid w:val="009139B2"/>
    <w:rsid w:val="00913B3C"/>
    <w:rsid w:val="00913BA4"/>
    <w:rsid w:val="00913E27"/>
    <w:rsid w:val="00913E4E"/>
    <w:rsid w:val="009144AA"/>
    <w:rsid w:val="009144E2"/>
    <w:rsid w:val="00914589"/>
    <w:rsid w:val="00914998"/>
    <w:rsid w:val="00914B4D"/>
    <w:rsid w:val="00914EF3"/>
    <w:rsid w:val="00914F0D"/>
    <w:rsid w:val="009150D7"/>
    <w:rsid w:val="00915122"/>
    <w:rsid w:val="0091538D"/>
    <w:rsid w:val="009157BA"/>
    <w:rsid w:val="0091599E"/>
    <w:rsid w:val="009159B3"/>
    <w:rsid w:val="00915F04"/>
    <w:rsid w:val="0091615C"/>
    <w:rsid w:val="009163F0"/>
    <w:rsid w:val="0091649E"/>
    <w:rsid w:val="009164EF"/>
    <w:rsid w:val="00916528"/>
    <w:rsid w:val="0091679F"/>
    <w:rsid w:val="0091696F"/>
    <w:rsid w:val="00916D33"/>
    <w:rsid w:val="00916D86"/>
    <w:rsid w:val="00916E01"/>
    <w:rsid w:val="00916E75"/>
    <w:rsid w:val="00916EB2"/>
    <w:rsid w:val="009174E9"/>
    <w:rsid w:val="00917533"/>
    <w:rsid w:val="00917CDD"/>
    <w:rsid w:val="00917E05"/>
    <w:rsid w:val="00917FF1"/>
    <w:rsid w:val="009203F8"/>
    <w:rsid w:val="00920AF1"/>
    <w:rsid w:val="00920E6A"/>
    <w:rsid w:val="00921313"/>
    <w:rsid w:val="009214B6"/>
    <w:rsid w:val="00921864"/>
    <w:rsid w:val="00921969"/>
    <w:rsid w:val="00921B31"/>
    <w:rsid w:val="00922132"/>
    <w:rsid w:val="009224AE"/>
    <w:rsid w:val="0092272F"/>
    <w:rsid w:val="0092274A"/>
    <w:rsid w:val="009228C7"/>
    <w:rsid w:val="009229C2"/>
    <w:rsid w:val="00922BF3"/>
    <w:rsid w:val="00922E89"/>
    <w:rsid w:val="009231FF"/>
    <w:rsid w:val="00923271"/>
    <w:rsid w:val="00923321"/>
    <w:rsid w:val="009233B9"/>
    <w:rsid w:val="00923889"/>
    <w:rsid w:val="00923AF5"/>
    <w:rsid w:val="00923B31"/>
    <w:rsid w:val="00924191"/>
    <w:rsid w:val="009241A4"/>
    <w:rsid w:val="00924298"/>
    <w:rsid w:val="009247B4"/>
    <w:rsid w:val="0092506E"/>
    <w:rsid w:val="009250CD"/>
    <w:rsid w:val="0092525B"/>
    <w:rsid w:val="00925CCC"/>
    <w:rsid w:val="0092604E"/>
    <w:rsid w:val="00926434"/>
    <w:rsid w:val="0092647B"/>
    <w:rsid w:val="009267BC"/>
    <w:rsid w:val="009268E9"/>
    <w:rsid w:val="00926CE8"/>
    <w:rsid w:val="00927146"/>
    <w:rsid w:val="00927204"/>
    <w:rsid w:val="009274A6"/>
    <w:rsid w:val="00927636"/>
    <w:rsid w:val="00927735"/>
    <w:rsid w:val="00927E47"/>
    <w:rsid w:val="00930048"/>
    <w:rsid w:val="009302F5"/>
    <w:rsid w:val="00930472"/>
    <w:rsid w:val="00930473"/>
    <w:rsid w:val="009304FE"/>
    <w:rsid w:val="0093055C"/>
    <w:rsid w:val="0093066D"/>
    <w:rsid w:val="009309C4"/>
    <w:rsid w:val="00930C61"/>
    <w:rsid w:val="00930CF0"/>
    <w:rsid w:val="00930D51"/>
    <w:rsid w:val="00930DCB"/>
    <w:rsid w:val="00930FF9"/>
    <w:rsid w:val="00931101"/>
    <w:rsid w:val="00931243"/>
    <w:rsid w:val="009312F1"/>
    <w:rsid w:val="009316FD"/>
    <w:rsid w:val="00931775"/>
    <w:rsid w:val="00931972"/>
    <w:rsid w:val="00931CB0"/>
    <w:rsid w:val="00931DF9"/>
    <w:rsid w:val="0093200D"/>
    <w:rsid w:val="009320C1"/>
    <w:rsid w:val="009322A8"/>
    <w:rsid w:val="00932301"/>
    <w:rsid w:val="00932728"/>
    <w:rsid w:val="00932915"/>
    <w:rsid w:val="00932923"/>
    <w:rsid w:val="00932935"/>
    <w:rsid w:val="00932A06"/>
    <w:rsid w:val="00932AA7"/>
    <w:rsid w:val="00932C0C"/>
    <w:rsid w:val="00932D38"/>
    <w:rsid w:val="00932EE0"/>
    <w:rsid w:val="00933069"/>
    <w:rsid w:val="009331E4"/>
    <w:rsid w:val="0093326C"/>
    <w:rsid w:val="009332B8"/>
    <w:rsid w:val="009337A0"/>
    <w:rsid w:val="00933AEA"/>
    <w:rsid w:val="00933D47"/>
    <w:rsid w:val="009340A6"/>
    <w:rsid w:val="0093434E"/>
    <w:rsid w:val="0093440C"/>
    <w:rsid w:val="00934480"/>
    <w:rsid w:val="009344E6"/>
    <w:rsid w:val="009347D9"/>
    <w:rsid w:val="0093484F"/>
    <w:rsid w:val="009349A8"/>
    <w:rsid w:val="00934B70"/>
    <w:rsid w:val="00934D6B"/>
    <w:rsid w:val="009351BB"/>
    <w:rsid w:val="00935EF3"/>
    <w:rsid w:val="009361FF"/>
    <w:rsid w:val="00936676"/>
    <w:rsid w:val="00936738"/>
    <w:rsid w:val="00936C76"/>
    <w:rsid w:val="00936EF9"/>
    <w:rsid w:val="00937097"/>
    <w:rsid w:val="009371D4"/>
    <w:rsid w:val="00937302"/>
    <w:rsid w:val="0093748D"/>
    <w:rsid w:val="00937E3F"/>
    <w:rsid w:val="009400DF"/>
    <w:rsid w:val="00940287"/>
    <w:rsid w:val="00940737"/>
    <w:rsid w:val="009407E1"/>
    <w:rsid w:val="00941048"/>
    <w:rsid w:val="00941111"/>
    <w:rsid w:val="0094160E"/>
    <w:rsid w:val="009416F8"/>
    <w:rsid w:val="00941CE5"/>
    <w:rsid w:val="0094205F"/>
    <w:rsid w:val="009421AC"/>
    <w:rsid w:val="009423A5"/>
    <w:rsid w:val="00942A6F"/>
    <w:rsid w:val="00942B64"/>
    <w:rsid w:val="00942CEF"/>
    <w:rsid w:val="00942EFB"/>
    <w:rsid w:val="00942F12"/>
    <w:rsid w:val="009436D1"/>
    <w:rsid w:val="00943958"/>
    <w:rsid w:val="00943B74"/>
    <w:rsid w:val="00943E7C"/>
    <w:rsid w:val="00944483"/>
    <w:rsid w:val="00944CE5"/>
    <w:rsid w:val="00944CF0"/>
    <w:rsid w:val="00944E59"/>
    <w:rsid w:val="00945233"/>
    <w:rsid w:val="0094542E"/>
    <w:rsid w:val="009455FC"/>
    <w:rsid w:val="00945706"/>
    <w:rsid w:val="0094585D"/>
    <w:rsid w:val="00945CD8"/>
    <w:rsid w:val="0094636A"/>
    <w:rsid w:val="009463D8"/>
    <w:rsid w:val="00946728"/>
    <w:rsid w:val="00946949"/>
    <w:rsid w:val="00947797"/>
    <w:rsid w:val="009479D2"/>
    <w:rsid w:val="00947AA4"/>
    <w:rsid w:val="00947CD7"/>
    <w:rsid w:val="00947E40"/>
    <w:rsid w:val="00950107"/>
    <w:rsid w:val="009502A5"/>
    <w:rsid w:val="0095034B"/>
    <w:rsid w:val="009505D7"/>
    <w:rsid w:val="00950649"/>
    <w:rsid w:val="009509D6"/>
    <w:rsid w:val="00950C75"/>
    <w:rsid w:val="00950D02"/>
    <w:rsid w:val="00950D5A"/>
    <w:rsid w:val="00951011"/>
    <w:rsid w:val="009512C5"/>
    <w:rsid w:val="0095149E"/>
    <w:rsid w:val="009515BD"/>
    <w:rsid w:val="009516A5"/>
    <w:rsid w:val="00951A35"/>
    <w:rsid w:val="00951A5C"/>
    <w:rsid w:val="00951A84"/>
    <w:rsid w:val="00952038"/>
    <w:rsid w:val="00952438"/>
    <w:rsid w:val="0095250D"/>
    <w:rsid w:val="00952530"/>
    <w:rsid w:val="009527AA"/>
    <w:rsid w:val="0095379E"/>
    <w:rsid w:val="00953D97"/>
    <w:rsid w:val="00953E1D"/>
    <w:rsid w:val="00953F56"/>
    <w:rsid w:val="00953FD2"/>
    <w:rsid w:val="009540E1"/>
    <w:rsid w:val="00954494"/>
    <w:rsid w:val="009544E2"/>
    <w:rsid w:val="009549C7"/>
    <w:rsid w:val="00954C0B"/>
    <w:rsid w:val="00954C51"/>
    <w:rsid w:val="00954C97"/>
    <w:rsid w:val="009550D1"/>
    <w:rsid w:val="009550E0"/>
    <w:rsid w:val="009551FA"/>
    <w:rsid w:val="0095539F"/>
    <w:rsid w:val="009554BF"/>
    <w:rsid w:val="00955529"/>
    <w:rsid w:val="00955894"/>
    <w:rsid w:val="00955A8E"/>
    <w:rsid w:val="00956322"/>
    <w:rsid w:val="0095642A"/>
    <w:rsid w:val="009564B9"/>
    <w:rsid w:val="00956A8C"/>
    <w:rsid w:val="00956AC4"/>
    <w:rsid w:val="00956C33"/>
    <w:rsid w:val="00957036"/>
    <w:rsid w:val="00957281"/>
    <w:rsid w:val="00957529"/>
    <w:rsid w:val="00957C5F"/>
    <w:rsid w:val="00957DB3"/>
    <w:rsid w:val="0096013C"/>
    <w:rsid w:val="0096038E"/>
    <w:rsid w:val="009604CA"/>
    <w:rsid w:val="009605CD"/>
    <w:rsid w:val="00960750"/>
    <w:rsid w:val="009608EB"/>
    <w:rsid w:val="009609ED"/>
    <w:rsid w:val="00960A7D"/>
    <w:rsid w:val="00960A9E"/>
    <w:rsid w:val="00960C89"/>
    <w:rsid w:val="00960CCC"/>
    <w:rsid w:val="009610D7"/>
    <w:rsid w:val="0096129E"/>
    <w:rsid w:val="00961306"/>
    <w:rsid w:val="0096135F"/>
    <w:rsid w:val="00961397"/>
    <w:rsid w:val="009617DD"/>
    <w:rsid w:val="0096180D"/>
    <w:rsid w:val="00961C2C"/>
    <w:rsid w:val="00961CCA"/>
    <w:rsid w:val="00962629"/>
    <w:rsid w:val="009628FC"/>
    <w:rsid w:val="0096291F"/>
    <w:rsid w:val="00962AB4"/>
    <w:rsid w:val="00962D28"/>
    <w:rsid w:val="00963128"/>
    <w:rsid w:val="009631A0"/>
    <w:rsid w:val="00963547"/>
    <w:rsid w:val="00963AF2"/>
    <w:rsid w:val="00963D8A"/>
    <w:rsid w:val="00963FBB"/>
    <w:rsid w:val="00963FE1"/>
    <w:rsid w:val="0096491A"/>
    <w:rsid w:val="00964D83"/>
    <w:rsid w:val="009652F6"/>
    <w:rsid w:val="00965885"/>
    <w:rsid w:val="00965981"/>
    <w:rsid w:val="00965FFA"/>
    <w:rsid w:val="009661C0"/>
    <w:rsid w:val="00966929"/>
    <w:rsid w:val="00966D9E"/>
    <w:rsid w:val="00966DA8"/>
    <w:rsid w:val="0096712A"/>
    <w:rsid w:val="00967429"/>
    <w:rsid w:val="00967706"/>
    <w:rsid w:val="00967729"/>
    <w:rsid w:val="00967855"/>
    <w:rsid w:val="009679CC"/>
    <w:rsid w:val="00967A91"/>
    <w:rsid w:val="00967C05"/>
    <w:rsid w:val="00970389"/>
    <w:rsid w:val="009703CC"/>
    <w:rsid w:val="00970687"/>
    <w:rsid w:val="009709F5"/>
    <w:rsid w:val="00970C0F"/>
    <w:rsid w:val="00970D68"/>
    <w:rsid w:val="00971046"/>
    <w:rsid w:val="009710FF"/>
    <w:rsid w:val="00971131"/>
    <w:rsid w:val="0097145F"/>
    <w:rsid w:val="00971A8E"/>
    <w:rsid w:val="00971BA3"/>
    <w:rsid w:val="00971D47"/>
    <w:rsid w:val="00971EA6"/>
    <w:rsid w:val="00971EC7"/>
    <w:rsid w:val="00971EF9"/>
    <w:rsid w:val="00971F7D"/>
    <w:rsid w:val="00971F92"/>
    <w:rsid w:val="00972514"/>
    <w:rsid w:val="00972ADE"/>
    <w:rsid w:val="00972C54"/>
    <w:rsid w:val="00972E01"/>
    <w:rsid w:val="00972F95"/>
    <w:rsid w:val="00972FC3"/>
    <w:rsid w:val="009730D0"/>
    <w:rsid w:val="00973199"/>
    <w:rsid w:val="009736AA"/>
    <w:rsid w:val="00973885"/>
    <w:rsid w:val="00973E35"/>
    <w:rsid w:val="00973E8C"/>
    <w:rsid w:val="00974516"/>
    <w:rsid w:val="0097453D"/>
    <w:rsid w:val="00974624"/>
    <w:rsid w:val="009746B7"/>
    <w:rsid w:val="009749B6"/>
    <w:rsid w:val="009749EC"/>
    <w:rsid w:val="00974E64"/>
    <w:rsid w:val="0097569B"/>
    <w:rsid w:val="0097585F"/>
    <w:rsid w:val="00975BFE"/>
    <w:rsid w:val="00975C91"/>
    <w:rsid w:val="00975EA4"/>
    <w:rsid w:val="0097630E"/>
    <w:rsid w:val="00976421"/>
    <w:rsid w:val="009764C0"/>
    <w:rsid w:val="009768CB"/>
    <w:rsid w:val="00976A8F"/>
    <w:rsid w:val="009770CC"/>
    <w:rsid w:val="00977393"/>
    <w:rsid w:val="0097794D"/>
    <w:rsid w:val="00977B40"/>
    <w:rsid w:val="009800A5"/>
    <w:rsid w:val="00980939"/>
    <w:rsid w:val="0098097C"/>
    <w:rsid w:val="009809A2"/>
    <w:rsid w:val="00980A08"/>
    <w:rsid w:val="00980D64"/>
    <w:rsid w:val="00980FE0"/>
    <w:rsid w:val="00981441"/>
    <w:rsid w:val="0098157A"/>
    <w:rsid w:val="009817E2"/>
    <w:rsid w:val="00981860"/>
    <w:rsid w:val="00982089"/>
    <w:rsid w:val="00982413"/>
    <w:rsid w:val="0098252E"/>
    <w:rsid w:val="009826B7"/>
    <w:rsid w:val="00982D25"/>
    <w:rsid w:val="00982D7D"/>
    <w:rsid w:val="00982DEB"/>
    <w:rsid w:val="00982E66"/>
    <w:rsid w:val="00982FE6"/>
    <w:rsid w:val="009830A1"/>
    <w:rsid w:val="00983785"/>
    <w:rsid w:val="00983AAD"/>
    <w:rsid w:val="00983C99"/>
    <w:rsid w:val="00983D1E"/>
    <w:rsid w:val="00983E39"/>
    <w:rsid w:val="00984224"/>
    <w:rsid w:val="0098477F"/>
    <w:rsid w:val="0098499C"/>
    <w:rsid w:val="009849DD"/>
    <w:rsid w:val="009849EC"/>
    <w:rsid w:val="00984A5D"/>
    <w:rsid w:val="00984E5A"/>
    <w:rsid w:val="00984F18"/>
    <w:rsid w:val="00985072"/>
    <w:rsid w:val="00985123"/>
    <w:rsid w:val="00985135"/>
    <w:rsid w:val="009851C6"/>
    <w:rsid w:val="00985537"/>
    <w:rsid w:val="00985604"/>
    <w:rsid w:val="00985799"/>
    <w:rsid w:val="0098597A"/>
    <w:rsid w:val="009859DD"/>
    <w:rsid w:val="00986395"/>
    <w:rsid w:val="00986519"/>
    <w:rsid w:val="00986BDD"/>
    <w:rsid w:val="00986DA7"/>
    <w:rsid w:val="00986DC5"/>
    <w:rsid w:val="00986FDE"/>
    <w:rsid w:val="0098722D"/>
    <w:rsid w:val="00987443"/>
    <w:rsid w:val="009874D4"/>
    <w:rsid w:val="009874D9"/>
    <w:rsid w:val="00987630"/>
    <w:rsid w:val="009879AD"/>
    <w:rsid w:val="00987C5E"/>
    <w:rsid w:val="00987CF6"/>
    <w:rsid w:val="00990218"/>
    <w:rsid w:val="009902DB"/>
    <w:rsid w:val="00990C15"/>
    <w:rsid w:val="00990EC7"/>
    <w:rsid w:val="009917B6"/>
    <w:rsid w:val="00991C60"/>
    <w:rsid w:val="00991C89"/>
    <w:rsid w:val="009926B5"/>
    <w:rsid w:val="00992BBC"/>
    <w:rsid w:val="00992BEE"/>
    <w:rsid w:val="00992D2E"/>
    <w:rsid w:val="00992F03"/>
    <w:rsid w:val="00993294"/>
    <w:rsid w:val="00993320"/>
    <w:rsid w:val="00993430"/>
    <w:rsid w:val="00993A53"/>
    <w:rsid w:val="00993B26"/>
    <w:rsid w:val="00993EEC"/>
    <w:rsid w:val="00993F25"/>
    <w:rsid w:val="0099423D"/>
    <w:rsid w:val="0099465A"/>
    <w:rsid w:val="00994666"/>
    <w:rsid w:val="009946CB"/>
    <w:rsid w:val="00994998"/>
    <w:rsid w:val="00994B71"/>
    <w:rsid w:val="00994C56"/>
    <w:rsid w:val="00994C5E"/>
    <w:rsid w:val="009952BA"/>
    <w:rsid w:val="00995528"/>
    <w:rsid w:val="00995669"/>
    <w:rsid w:val="00995982"/>
    <w:rsid w:val="009959D2"/>
    <w:rsid w:val="00995B37"/>
    <w:rsid w:val="00995B9F"/>
    <w:rsid w:val="00995D7A"/>
    <w:rsid w:val="00995EDF"/>
    <w:rsid w:val="0099603D"/>
    <w:rsid w:val="00996377"/>
    <w:rsid w:val="009964BA"/>
    <w:rsid w:val="00996C4D"/>
    <w:rsid w:val="00996CDB"/>
    <w:rsid w:val="00996D98"/>
    <w:rsid w:val="009971FA"/>
    <w:rsid w:val="0099741F"/>
    <w:rsid w:val="0099757E"/>
    <w:rsid w:val="0099773F"/>
    <w:rsid w:val="00997874"/>
    <w:rsid w:val="00997B46"/>
    <w:rsid w:val="00997C60"/>
    <w:rsid w:val="009A000B"/>
    <w:rsid w:val="009A0051"/>
    <w:rsid w:val="009A006B"/>
    <w:rsid w:val="009A01C7"/>
    <w:rsid w:val="009A03C2"/>
    <w:rsid w:val="009A03C4"/>
    <w:rsid w:val="009A0454"/>
    <w:rsid w:val="009A0A9F"/>
    <w:rsid w:val="009A0C5A"/>
    <w:rsid w:val="009A0D60"/>
    <w:rsid w:val="009A10F8"/>
    <w:rsid w:val="009A1A20"/>
    <w:rsid w:val="009A1A40"/>
    <w:rsid w:val="009A1BC0"/>
    <w:rsid w:val="009A1FA2"/>
    <w:rsid w:val="009A207A"/>
    <w:rsid w:val="009A2162"/>
    <w:rsid w:val="009A2223"/>
    <w:rsid w:val="009A22B1"/>
    <w:rsid w:val="009A24C6"/>
    <w:rsid w:val="009A27EB"/>
    <w:rsid w:val="009A2CDB"/>
    <w:rsid w:val="009A2DAC"/>
    <w:rsid w:val="009A2E60"/>
    <w:rsid w:val="009A304E"/>
    <w:rsid w:val="009A32B4"/>
    <w:rsid w:val="009A33B3"/>
    <w:rsid w:val="009A361A"/>
    <w:rsid w:val="009A36CF"/>
    <w:rsid w:val="009A3AB5"/>
    <w:rsid w:val="009A3D52"/>
    <w:rsid w:val="009A440D"/>
    <w:rsid w:val="009A4A81"/>
    <w:rsid w:val="009A4D11"/>
    <w:rsid w:val="009A505A"/>
    <w:rsid w:val="009A5772"/>
    <w:rsid w:val="009A59FE"/>
    <w:rsid w:val="009A5DF0"/>
    <w:rsid w:val="009A5E2E"/>
    <w:rsid w:val="009A5FDC"/>
    <w:rsid w:val="009A627D"/>
    <w:rsid w:val="009A68A1"/>
    <w:rsid w:val="009A7259"/>
    <w:rsid w:val="009A72A1"/>
    <w:rsid w:val="009A7343"/>
    <w:rsid w:val="009A760E"/>
    <w:rsid w:val="009A7939"/>
    <w:rsid w:val="009A7A63"/>
    <w:rsid w:val="009A7B24"/>
    <w:rsid w:val="009A7BC8"/>
    <w:rsid w:val="009A7C00"/>
    <w:rsid w:val="009A7C22"/>
    <w:rsid w:val="009B00AF"/>
    <w:rsid w:val="009B02EF"/>
    <w:rsid w:val="009B0436"/>
    <w:rsid w:val="009B074B"/>
    <w:rsid w:val="009B0BFC"/>
    <w:rsid w:val="009B0D07"/>
    <w:rsid w:val="009B0E8B"/>
    <w:rsid w:val="009B0F7A"/>
    <w:rsid w:val="009B115B"/>
    <w:rsid w:val="009B12FA"/>
    <w:rsid w:val="009B13FE"/>
    <w:rsid w:val="009B1551"/>
    <w:rsid w:val="009B158A"/>
    <w:rsid w:val="009B21D0"/>
    <w:rsid w:val="009B21D3"/>
    <w:rsid w:val="009B2546"/>
    <w:rsid w:val="009B2C6C"/>
    <w:rsid w:val="009B2E96"/>
    <w:rsid w:val="009B3115"/>
    <w:rsid w:val="009B3275"/>
    <w:rsid w:val="009B3447"/>
    <w:rsid w:val="009B3527"/>
    <w:rsid w:val="009B3742"/>
    <w:rsid w:val="009B3879"/>
    <w:rsid w:val="009B3C0D"/>
    <w:rsid w:val="009B45F1"/>
    <w:rsid w:val="009B466D"/>
    <w:rsid w:val="009B4CE9"/>
    <w:rsid w:val="009B4E6B"/>
    <w:rsid w:val="009B569E"/>
    <w:rsid w:val="009B5CFE"/>
    <w:rsid w:val="009B605A"/>
    <w:rsid w:val="009B66F0"/>
    <w:rsid w:val="009B67A2"/>
    <w:rsid w:val="009B6A9E"/>
    <w:rsid w:val="009B712E"/>
    <w:rsid w:val="009B72E6"/>
    <w:rsid w:val="009B760B"/>
    <w:rsid w:val="009B7A8D"/>
    <w:rsid w:val="009B7BB7"/>
    <w:rsid w:val="009B7C56"/>
    <w:rsid w:val="009B7CEE"/>
    <w:rsid w:val="009C0061"/>
    <w:rsid w:val="009C0112"/>
    <w:rsid w:val="009C0489"/>
    <w:rsid w:val="009C060E"/>
    <w:rsid w:val="009C0850"/>
    <w:rsid w:val="009C0AAB"/>
    <w:rsid w:val="009C0DD6"/>
    <w:rsid w:val="009C0E1F"/>
    <w:rsid w:val="009C0E20"/>
    <w:rsid w:val="009C0FD5"/>
    <w:rsid w:val="009C1476"/>
    <w:rsid w:val="009C14CA"/>
    <w:rsid w:val="009C14CB"/>
    <w:rsid w:val="009C1803"/>
    <w:rsid w:val="009C1874"/>
    <w:rsid w:val="009C1A39"/>
    <w:rsid w:val="009C1A70"/>
    <w:rsid w:val="009C1A9F"/>
    <w:rsid w:val="009C20AB"/>
    <w:rsid w:val="009C23A4"/>
    <w:rsid w:val="009C23CA"/>
    <w:rsid w:val="009C23CE"/>
    <w:rsid w:val="009C24A7"/>
    <w:rsid w:val="009C2712"/>
    <w:rsid w:val="009C2A94"/>
    <w:rsid w:val="009C2BAC"/>
    <w:rsid w:val="009C2C9E"/>
    <w:rsid w:val="009C2DCF"/>
    <w:rsid w:val="009C2E52"/>
    <w:rsid w:val="009C3228"/>
    <w:rsid w:val="009C355F"/>
    <w:rsid w:val="009C3A4D"/>
    <w:rsid w:val="009C3DA8"/>
    <w:rsid w:val="009C3E42"/>
    <w:rsid w:val="009C3F70"/>
    <w:rsid w:val="009C41BE"/>
    <w:rsid w:val="009C431B"/>
    <w:rsid w:val="009C433E"/>
    <w:rsid w:val="009C49A9"/>
    <w:rsid w:val="009C4BBC"/>
    <w:rsid w:val="009C4C92"/>
    <w:rsid w:val="009C51B7"/>
    <w:rsid w:val="009C574E"/>
    <w:rsid w:val="009C5900"/>
    <w:rsid w:val="009C5C34"/>
    <w:rsid w:val="009C5CB9"/>
    <w:rsid w:val="009C5E15"/>
    <w:rsid w:val="009C5FCB"/>
    <w:rsid w:val="009C63A4"/>
    <w:rsid w:val="009C6496"/>
    <w:rsid w:val="009C68BD"/>
    <w:rsid w:val="009C6C14"/>
    <w:rsid w:val="009C71F4"/>
    <w:rsid w:val="009C7627"/>
    <w:rsid w:val="009C7AE6"/>
    <w:rsid w:val="009C7E00"/>
    <w:rsid w:val="009D0125"/>
    <w:rsid w:val="009D0182"/>
    <w:rsid w:val="009D030D"/>
    <w:rsid w:val="009D039C"/>
    <w:rsid w:val="009D057B"/>
    <w:rsid w:val="009D08E2"/>
    <w:rsid w:val="009D0B48"/>
    <w:rsid w:val="009D0B5C"/>
    <w:rsid w:val="009D1018"/>
    <w:rsid w:val="009D1019"/>
    <w:rsid w:val="009D13BF"/>
    <w:rsid w:val="009D1C57"/>
    <w:rsid w:val="009D2139"/>
    <w:rsid w:val="009D2645"/>
    <w:rsid w:val="009D27DD"/>
    <w:rsid w:val="009D29D3"/>
    <w:rsid w:val="009D2A81"/>
    <w:rsid w:val="009D2AAA"/>
    <w:rsid w:val="009D2C70"/>
    <w:rsid w:val="009D2D97"/>
    <w:rsid w:val="009D2E2D"/>
    <w:rsid w:val="009D2F5E"/>
    <w:rsid w:val="009D3265"/>
    <w:rsid w:val="009D347A"/>
    <w:rsid w:val="009D35F8"/>
    <w:rsid w:val="009D37C1"/>
    <w:rsid w:val="009D395C"/>
    <w:rsid w:val="009D3A27"/>
    <w:rsid w:val="009D3A9D"/>
    <w:rsid w:val="009D3BC3"/>
    <w:rsid w:val="009D3F00"/>
    <w:rsid w:val="009D4036"/>
    <w:rsid w:val="009D40DF"/>
    <w:rsid w:val="009D4176"/>
    <w:rsid w:val="009D47FA"/>
    <w:rsid w:val="009D4A09"/>
    <w:rsid w:val="009D4F09"/>
    <w:rsid w:val="009D51B7"/>
    <w:rsid w:val="009D529A"/>
    <w:rsid w:val="009D561C"/>
    <w:rsid w:val="009D5A74"/>
    <w:rsid w:val="009D5FC2"/>
    <w:rsid w:val="009D608B"/>
    <w:rsid w:val="009D6636"/>
    <w:rsid w:val="009D68A9"/>
    <w:rsid w:val="009D6D28"/>
    <w:rsid w:val="009D6E94"/>
    <w:rsid w:val="009D6F2F"/>
    <w:rsid w:val="009E00C1"/>
    <w:rsid w:val="009E00EB"/>
    <w:rsid w:val="009E0374"/>
    <w:rsid w:val="009E0626"/>
    <w:rsid w:val="009E09B1"/>
    <w:rsid w:val="009E0B3D"/>
    <w:rsid w:val="009E17D2"/>
    <w:rsid w:val="009E195A"/>
    <w:rsid w:val="009E1B0D"/>
    <w:rsid w:val="009E2304"/>
    <w:rsid w:val="009E259F"/>
    <w:rsid w:val="009E27D8"/>
    <w:rsid w:val="009E2806"/>
    <w:rsid w:val="009E2AFE"/>
    <w:rsid w:val="009E2B91"/>
    <w:rsid w:val="009E2C26"/>
    <w:rsid w:val="009E332F"/>
    <w:rsid w:val="009E3401"/>
    <w:rsid w:val="009E37BD"/>
    <w:rsid w:val="009E3C8A"/>
    <w:rsid w:val="009E3FB3"/>
    <w:rsid w:val="009E3FE0"/>
    <w:rsid w:val="009E41E9"/>
    <w:rsid w:val="009E432B"/>
    <w:rsid w:val="009E4657"/>
    <w:rsid w:val="009E4AB1"/>
    <w:rsid w:val="009E5064"/>
    <w:rsid w:val="009E524B"/>
    <w:rsid w:val="009E52C5"/>
    <w:rsid w:val="009E53E4"/>
    <w:rsid w:val="009E5A35"/>
    <w:rsid w:val="009E5D00"/>
    <w:rsid w:val="009E5DDC"/>
    <w:rsid w:val="009E613F"/>
    <w:rsid w:val="009E6248"/>
    <w:rsid w:val="009E68E4"/>
    <w:rsid w:val="009E69C0"/>
    <w:rsid w:val="009E6A67"/>
    <w:rsid w:val="009E6A6F"/>
    <w:rsid w:val="009E7078"/>
    <w:rsid w:val="009E7563"/>
    <w:rsid w:val="009E75B9"/>
    <w:rsid w:val="009E7776"/>
    <w:rsid w:val="009E7D32"/>
    <w:rsid w:val="009F00F3"/>
    <w:rsid w:val="009F05CD"/>
    <w:rsid w:val="009F05D7"/>
    <w:rsid w:val="009F095A"/>
    <w:rsid w:val="009F0A88"/>
    <w:rsid w:val="009F0CC2"/>
    <w:rsid w:val="009F0DA4"/>
    <w:rsid w:val="009F122C"/>
    <w:rsid w:val="009F1863"/>
    <w:rsid w:val="009F1A73"/>
    <w:rsid w:val="009F1C19"/>
    <w:rsid w:val="009F1C85"/>
    <w:rsid w:val="009F1F5A"/>
    <w:rsid w:val="009F1F9B"/>
    <w:rsid w:val="009F2027"/>
    <w:rsid w:val="009F21DB"/>
    <w:rsid w:val="009F2375"/>
    <w:rsid w:val="009F251C"/>
    <w:rsid w:val="009F2C6C"/>
    <w:rsid w:val="009F33E5"/>
    <w:rsid w:val="009F3614"/>
    <w:rsid w:val="009F390C"/>
    <w:rsid w:val="009F42DD"/>
    <w:rsid w:val="009F47BF"/>
    <w:rsid w:val="009F4DF5"/>
    <w:rsid w:val="009F4F92"/>
    <w:rsid w:val="009F500B"/>
    <w:rsid w:val="009F515E"/>
    <w:rsid w:val="009F53B2"/>
    <w:rsid w:val="009F544E"/>
    <w:rsid w:val="009F57A7"/>
    <w:rsid w:val="009F59BA"/>
    <w:rsid w:val="009F665F"/>
    <w:rsid w:val="009F6BA0"/>
    <w:rsid w:val="009F6D1C"/>
    <w:rsid w:val="009F6D3F"/>
    <w:rsid w:val="009F6DB7"/>
    <w:rsid w:val="009F722A"/>
    <w:rsid w:val="009F7368"/>
    <w:rsid w:val="009F7792"/>
    <w:rsid w:val="009F7810"/>
    <w:rsid w:val="009F7836"/>
    <w:rsid w:val="009F786B"/>
    <w:rsid w:val="009F796D"/>
    <w:rsid w:val="009F7B75"/>
    <w:rsid w:val="009F7E62"/>
    <w:rsid w:val="00A0027C"/>
    <w:rsid w:val="00A004A7"/>
    <w:rsid w:val="00A004F0"/>
    <w:rsid w:val="00A00CAE"/>
    <w:rsid w:val="00A00D9F"/>
    <w:rsid w:val="00A0133F"/>
    <w:rsid w:val="00A014A2"/>
    <w:rsid w:val="00A015D3"/>
    <w:rsid w:val="00A0176A"/>
    <w:rsid w:val="00A01824"/>
    <w:rsid w:val="00A018AF"/>
    <w:rsid w:val="00A01BC0"/>
    <w:rsid w:val="00A01CFD"/>
    <w:rsid w:val="00A020BB"/>
    <w:rsid w:val="00A021A6"/>
    <w:rsid w:val="00A02451"/>
    <w:rsid w:val="00A02703"/>
    <w:rsid w:val="00A02763"/>
    <w:rsid w:val="00A027A3"/>
    <w:rsid w:val="00A03138"/>
    <w:rsid w:val="00A031E3"/>
    <w:rsid w:val="00A0397D"/>
    <w:rsid w:val="00A03A8C"/>
    <w:rsid w:val="00A03B00"/>
    <w:rsid w:val="00A03D5D"/>
    <w:rsid w:val="00A03EC4"/>
    <w:rsid w:val="00A0401A"/>
    <w:rsid w:val="00A04080"/>
    <w:rsid w:val="00A04250"/>
    <w:rsid w:val="00A042F1"/>
    <w:rsid w:val="00A044ED"/>
    <w:rsid w:val="00A04BB3"/>
    <w:rsid w:val="00A055BE"/>
    <w:rsid w:val="00A055FF"/>
    <w:rsid w:val="00A05A31"/>
    <w:rsid w:val="00A05CD4"/>
    <w:rsid w:val="00A05D77"/>
    <w:rsid w:val="00A0616A"/>
    <w:rsid w:val="00A0636E"/>
    <w:rsid w:val="00A063AC"/>
    <w:rsid w:val="00A06664"/>
    <w:rsid w:val="00A06689"/>
    <w:rsid w:val="00A066BF"/>
    <w:rsid w:val="00A066E3"/>
    <w:rsid w:val="00A06C4A"/>
    <w:rsid w:val="00A06DB9"/>
    <w:rsid w:val="00A06DF7"/>
    <w:rsid w:val="00A06E60"/>
    <w:rsid w:val="00A06E83"/>
    <w:rsid w:val="00A0746E"/>
    <w:rsid w:val="00A075F2"/>
    <w:rsid w:val="00A07938"/>
    <w:rsid w:val="00A07E1D"/>
    <w:rsid w:val="00A10126"/>
    <w:rsid w:val="00A103D7"/>
    <w:rsid w:val="00A104AB"/>
    <w:rsid w:val="00A105B8"/>
    <w:rsid w:val="00A1083B"/>
    <w:rsid w:val="00A10D12"/>
    <w:rsid w:val="00A11232"/>
    <w:rsid w:val="00A115C4"/>
    <w:rsid w:val="00A11824"/>
    <w:rsid w:val="00A11BFA"/>
    <w:rsid w:val="00A11E0F"/>
    <w:rsid w:val="00A11E94"/>
    <w:rsid w:val="00A11F25"/>
    <w:rsid w:val="00A1226F"/>
    <w:rsid w:val="00A12402"/>
    <w:rsid w:val="00A12877"/>
    <w:rsid w:val="00A12A20"/>
    <w:rsid w:val="00A12DFD"/>
    <w:rsid w:val="00A132C2"/>
    <w:rsid w:val="00A13328"/>
    <w:rsid w:val="00A135BD"/>
    <w:rsid w:val="00A1364E"/>
    <w:rsid w:val="00A136BE"/>
    <w:rsid w:val="00A13749"/>
    <w:rsid w:val="00A1377B"/>
    <w:rsid w:val="00A13AC5"/>
    <w:rsid w:val="00A13B81"/>
    <w:rsid w:val="00A13F16"/>
    <w:rsid w:val="00A14346"/>
    <w:rsid w:val="00A143DC"/>
    <w:rsid w:val="00A14451"/>
    <w:rsid w:val="00A145AB"/>
    <w:rsid w:val="00A145D0"/>
    <w:rsid w:val="00A145F5"/>
    <w:rsid w:val="00A14783"/>
    <w:rsid w:val="00A14ACE"/>
    <w:rsid w:val="00A14C2B"/>
    <w:rsid w:val="00A14ECD"/>
    <w:rsid w:val="00A14F5D"/>
    <w:rsid w:val="00A1504D"/>
    <w:rsid w:val="00A1524C"/>
    <w:rsid w:val="00A15358"/>
    <w:rsid w:val="00A15501"/>
    <w:rsid w:val="00A156C6"/>
    <w:rsid w:val="00A15928"/>
    <w:rsid w:val="00A15C7A"/>
    <w:rsid w:val="00A16377"/>
    <w:rsid w:val="00A166D2"/>
    <w:rsid w:val="00A16CBE"/>
    <w:rsid w:val="00A17246"/>
    <w:rsid w:val="00A172B6"/>
    <w:rsid w:val="00A1761F"/>
    <w:rsid w:val="00A17D9C"/>
    <w:rsid w:val="00A2057F"/>
    <w:rsid w:val="00A2059F"/>
    <w:rsid w:val="00A205DD"/>
    <w:rsid w:val="00A2077D"/>
    <w:rsid w:val="00A2082F"/>
    <w:rsid w:val="00A2101F"/>
    <w:rsid w:val="00A21197"/>
    <w:rsid w:val="00A21628"/>
    <w:rsid w:val="00A2191B"/>
    <w:rsid w:val="00A21982"/>
    <w:rsid w:val="00A21AAE"/>
    <w:rsid w:val="00A21CAE"/>
    <w:rsid w:val="00A21D5F"/>
    <w:rsid w:val="00A2208E"/>
    <w:rsid w:val="00A225CD"/>
    <w:rsid w:val="00A22B89"/>
    <w:rsid w:val="00A22D39"/>
    <w:rsid w:val="00A23289"/>
    <w:rsid w:val="00A23406"/>
    <w:rsid w:val="00A23503"/>
    <w:rsid w:val="00A23938"/>
    <w:rsid w:val="00A23C0C"/>
    <w:rsid w:val="00A23D0F"/>
    <w:rsid w:val="00A23D1F"/>
    <w:rsid w:val="00A23EDF"/>
    <w:rsid w:val="00A24A01"/>
    <w:rsid w:val="00A24E48"/>
    <w:rsid w:val="00A24E62"/>
    <w:rsid w:val="00A251C5"/>
    <w:rsid w:val="00A2565D"/>
    <w:rsid w:val="00A256C0"/>
    <w:rsid w:val="00A25896"/>
    <w:rsid w:val="00A25C3F"/>
    <w:rsid w:val="00A25CC3"/>
    <w:rsid w:val="00A25F64"/>
    <w:rsid w:val="00A25F68"/>
    <w:rsid w:val="00A26811"/>
    <w:rsid w:val="00A26883"/>
    <w:rsid w:val="00A27147"/>
    <w:rsid w:val="00A27459"/>
    <w:rsid w:val="00A27EA8"/>
    <w:rsid w:val="00A30091"/>
    <w:rsid w:val="00A302AC"/>
    <w:rsid w:val="00A302E4"/>
    <w:rsid w:val="00A30707"/>
    <w:rsid w:val="00A30D2C"/>
    <w:rsid w:val="00A31231"/>
    <w:rsid w:val="00A3153E"/>
    <w:rsid w:val="00A316F6"/>
    <w:rsid w:val="00A316FD"/>
    <w:rsid w:val="00A3195C"/>
    <w:rsid w:val="00A31CAF"/>
    <w:rsid w:val="00A31E6B"/>
    <w:rsid w:val="00A31ED9"/>
    <w:rsid w:val="00A31F80"/>
    <w:rsid w:val="00A32AE8"/>
    <w:rsid w:val="00A3303B"/>
    <w:rsid w:val="00A33075"/>
    <w:rsid w:val="00A33185"/>
    <w:rsid w:val="00A33228"/>
    <w:rsid w:val="00A335D2"/>
    <w:rsid w:val="00A336BF"/>
    <w:rsid w:val="00A33904"/>
    <w:rsid w:val="00A33AB3"/>
    <w:rsid w:val="00A33B71"/>
    <w:rsid w:val="00A33DC3"/>
    <w:rsid w:val="00A3402A"/>
    <w:rsid w:val="00A340D0"/>
    <w:rsid w:val="00A34330"/>
    <w:rsid w:val="00A34377"/>
    <w:rsid w:val="00A34891"/>
    <w:rsid w:val="00A349AC"/>
    <w:rsid w:val="00A34E0D"/>
    <w:rsid w:val="00A35087"/>
    <w:rsid w:val="00A351C8"/>
    <w:rsid w:val="00A3525B"/>
    <w:rsid w:val="00A35313"/>
    <w:rsid w:val="00A35342"/>
    <w:rsid w:val="00A354B9"/>
    <w:rsid w:val="00A3585A"/>
    <w:rsid w:val="00A3594B"/>
    <w:rsid w:val="00A35B11"/>
    <w:rsid w:val="00A35BF7"/>
    <w:rsid w:val="00A361BD"/>
    <w:rsid w:val="00A36381"/>
    <w:rsid w:val="00A364BA"/>
    <w:rsid w:val="00A36957"/>
    <w:rsid w:val="00A36981"/>
    <w:rsid w:val="00A369CB"/>
    <w:rsid w:val="00A369EF"/>
    <w:rsid w:val="00A36AB1"/>
    <w:rsid w:val="00A36C1C"/>
    <w:rsid w:val="00A36C29"/>
    <w:rsid w:val="00A37131"/>
    <w:rsid w:val="00A371A5"/>
    <w:rsid w:val="00A371CD"/>
    <w:rsid w:val="00A371D7"/>
    <w:rsid w:val="00A37533"/>
    <w:rsid w:val="00A376E4"/>
    <w:rsid w:val="00A37A46"/>
    <w:rsid w:val="00A37A69"/>
    <w:rsid w:val="00A37BA3"/>
    <w:rsid w:val="00A37E52"/>
    <w:rsid w:val="00A37E5A"/>
    <w:rsid w:val="00A4008B"/>
    <w:rsid w:val="00A40310"/>
    <w:rsid w:val="00A40B33"/>
    <w:rsid w:val="00A40BD7"/>
    <w:rsid w:val="00A4129A"/>
    <w:rsid w:val="00A4135B"/>
    <w:rsid w:val="00A41964"/>
    <w:rsid w:val="00A41B5F"/>
    <w:rsid w:val="00A41D83"/>
    <w:rsid w:val="00A41ED6"/>
    <w:rsid w:val="00A41F1B"/>
    <w:rsid w:val="00A41F57"/>
    <w:rsid w:val="00A4216D"/>
    <w:rsid w:val="00A425C0"/>
    <w:rsid w:val="00A42633"/>
    <w:rsid w:val="00A427BA"/>
    <w:rsid w:val="00A42AB2"/>
    <w:rsid w:val="00A42C1E"/>
    <w:rsid w:val="00A433F4"/>
    <w:rsid w:val="00A43846"/>
    <w:rsid w:val="00A43A38"/>
    <w:rsid w:val="00A43FDB"/>
    <w:rsid w:val="00A43FED"/>
    <w:rsid w:val="00A4489D"/>
    <w:rsid w:val="00A44FF6"/>
    <w:rsid w:val="00A454CB"/>
    <w:rsid w:val="00A458A6"/>
    <w:rsid w:val="00A460B3"/>
    <w:rsid w:val="00A460CB"/>
    <w:rsid w:val="00A46205"/>
    <w:rsid w:val="00A4642A"/>
    <w:rsid w:val="00A46463"/>
    <w:rsid w:val="00A4661D"/>
    <w:rsid w:val="00A46734"/>
    <w:rsid w:val="00A467E3"/>
    <w:rsid w:val="00A46816"/>
    <w:rsid w:val="00A46827"/>
    <w:rsid w:val="00A46831"/>
    <w:rsid w:val="00A46CB2"/>
    <w:rsid w:val="00A46CE1"/>
    <w:rsid w:val="00A47089"/>
    <w:rsid w:val="00A47165"/>
    <w:rsid w:val="00A4740D"/>
    <w:rsid w:val="00A477F9"/>
    <w:rsid w:val="00A47900"/>
    <w:rsid w:val="00A479F2"/>
    <w:rsid w:val="00A47C0F"/>
    <w:rsid w:val="00A47CAB"/>
    <w:rsid w:val="00A47D63"/>
    <w:rsid w:val="00A5029E"/>
    <w:rsid w:val="00A5038F"/>
    <w:rsid w:val="00A503B6"/>
    <w:rsid w:val="00A5059D"/>
    <w:rsid w:val="00A5097F"/>
    <w:rsid w:val="00A50AA2"/>
    <w:rsid w:val="00A50B15"/>
    <w:rsid w:val="00A50BE4"/>
    <w:rsid w:val="00A50E32"/>
    <w:rsid w:val="00A50FA0"/>
    <w:rsid w:val="00A5158F"/>
    <w:rsid w:val="00A517D6"/>
    <w:rsid w:val="00A5182A"/>
    <w:rsid w:val="00A51D41"/>
    <w:rsid w:val="00A51E5B"/>
    <w:rsid w:val="00A51F5C"/>
    <w:rsid w:val="00A5207F"/>
    <w:rsid w:val="00A5264C"/>
    <w:rsid w:val="00A52715"/>
    <w:rsid w:val="00A52BC0"/>
    <w:rsid w:val="00A52C00"/>
    <w:rsid w:val="00A52C23"/>
    <w:rsid w:val="00A5356C"/>
    <w:rsid w:val="00A53982"/>
    <w:rsid w:val="00A539AB"/>
    <w:rsid w:val="00A53D44"/>
    <w:rsid w:val="00A53D5A"/>
    <w:rsid w:val="00A53D73"/>
    <w:rsid w:val="00A53DBF"/>
    <w:rsid w:val="00A54494"/>
    <w:rsid w:val="00A5450E"/>
    <w:rsid w:val="00A545C9"/>
    <w:rsid w:val="00A54699"/>
    <w:rsid w:val="00A54782"/>
    <w:rsid w:val="00A5484E"/>
    <w:rsid w:val="00A54861"/>
    <w:rsid w:val="00A5498E"/>
    <w:rsid w:val="00A54D03"/>
    <w:rsid w:val="00A551C2"/>
    <w:rsid w:val="00A5522A"/>
    <w:rsid w:val="00A555F7"/>
    <w:rsid w:val="00A558A8"/>
    <w:rsid w:val="00A558C8"/>
    <w:rsid w:val="00A56182"/>
    <w:rsid w:val="00A563BD"/>
    <w:rsid w:val="00A565A4"/>
    <w:rsid w:val="00A5678B"/>
    <w:rsid w:val="00A567DD"/>
    <w:rsid w:val="00A56E2A"/>
    <w:rsid w:val="00A56F39"/>
    <w:rsid w:val="00A56FFA"/>
    <w:rsid w:val="00A570C2"/>
    <w:rsid w:val="00A571B5"/>
    <w:rsid w:val="00A5721F"/>
    <w:rsid w:val="00A577D4"/>
    <w:rsid w:val="00A578E4"/>
    <w:rsid w:val="00A579C6"/>
    <w:rsid w:val="00A57BC8"/>
    <w:rsid w:val="00A600F3"/>
    <w:rsid w:val="00A60106"/>
    <w:rsid w:val="00A60584"/>
    <w:rsid w:val="00A606FA"/>
    <w:rsid w:val="00A609BD"/>
    <w:rsid w:val="00A60B59"/>
    <w:rsid w:val="00A60CBD"/>
    <w:rsid w:val="00A60DAE"/>
    <w:rsid w:val="00A61339"/>
    <w:rsid w:val="00A61353"/>
    <w:rsid w:val="00A61585"/>
    <w:rsid w:val="00A6174B"/>
    <w:rsid w:val="00A617BA"/>
    <w:rsid w:val="00A617DA"/>
    <w:rsid w:val="00A617F4"/>
    <w:rsid w:val="00A61E2C"/>
    <w:rsid w:val="00A622D8"/>
    <w:rsid w:val="00A6282B"/>
    <w:rsid w:val="00A62A1E"/>
    <w:rsid w:val="00A62AD5"/>
    <w:rsid w:val="00A630E2"/>
    <w:rsid w:val="00A6315D"/>
    <w:rsid w:val="00A634EC"/>
    <w:rsid w:val="00A63AEB"/>
    <w:rsid w:val="00A63C0E"/>
    <w:rsid w:val="00A63F65"/>
    <w:rsid w:val="00A640E4"/>
    <w:rsid w:val="00A64207"/>
    <w:rsid w:val="00A6462D"/>
    <w:rsid w:val="00A646D8"/>
    <w:rsid w:val="00A64781"/>
    <w:rsid w:val="00A64BD7"/>
    <w:rsid w:val="00A6508E"/>
    <w:rsid w:val="00A652F2"/>
    <w:rsid w:val="00A6532B"/>
    <w:rsid w:val="00A6558C"/>
    <w:rsid w:val="00A65827"/>
    <w:rsid w:val="00A659CA"/>
    <w:rsid w:val="00A65B88"/>
    <w:rsid w:val="00A65BC6"/>
    <w:rsid w:val="00A65C40"/>
    <w:rsid w:val="00A66049"/>
    <w:rsid w:val="00A6620A"/>
    <w:rsid w:val="00A66304"/>
    <w:rsid w:val="00A66426"/>
    <w:rsid w:val="00A66457"/>
    <w:rsid w:val="00A6648D"/>
    <w:rsid w:val="00A666CA"/>
    <w:rsid w:val="00A66BA3"/>
    <w:rsid w:val="00A66E04"/>
    <w:rsid w:val="00A6736C"/>
    <w:rsid w:val="00A67478"/>
    <w:rsid w:val="00A675C3"/>
    <w:rsid w:val="00A67749"/>
    <w:rsid w:val="00A678C8"/>
    <w:rsid w:val="00A67EC7"/>
    <w:rsid w:val="00A7082D"/>
    <w:rsid w:val="00A70FD2"/>
    <w:rsid w:val="00A71AAF"/>
    <w:rsid w:val="00A72012"/>
    <w:rsid w:val="00A721EB"/>
    <w:rsid w:val="00A724BB"/>
    <w:rsid w:val="00A726FD"/>
    <w:rsid w:val="00A72956"/>
    <w:rsid w:val="00A72A42"/>
    <w:rsid w:val="00A72C39"/>
    <w:rsid w:val="00A732B6"/>
    <w:rsid w:val="00A733C5"/>
    <w:rsid w:val="00A734E7"/>
    <w:rsid w:val="00A7373A"/>
    <w:rsid w:val="00A7384E"/>
    <w:rsid w:val="00A73CC8"/>
    <w:rsid w:val="00A73D36"/>
    <w:rsid w:val="00A74387"/>
    <w:rsid w:val="00A7455F"/>
    <w:rsid w:val="00A7542D"/>
    <w:rsid w:val="00A7565B"/>
    <w:rsid w:val="00A75723"/>
    <w:rsid w:val="00A758A4"/>
    <w:rsid w:val="00A75988"/>
    <w:rsid w:val="00A75AF3"/>
    <w:rsid w:val="00A75C6A"/>
    <w:rsid w:val="00A75C80"/>
    <w:rsid w:val="00A75F38"/>
    <w:rsid w:val="00A76593"/>
    <w:rsid w:val="00A76CF1"/>
    <w:rsid w:val="00A771E3"/>
    <w:rsid w:val="00A77699"/>
    <w:rsid w:val="00A77775"/>
    <w:rsid w:val="00A777A3"/>
    <w:rsid w:val="00A77894"/>
    <w:rsid w:val="00A7790C"/>
    <w:rsid w:val="00A77953"/>
    <w:rsid w:val="00A77C6D"/>
    <w:rsid w:val="00A77E64"/>
    <w:rsid w:val="00A77F0C"/>
    <w:rsid w:val="00A80068"/>
    <w:rsid w:val="00A802B9"/>
    <w:rsid w:val="00A80342"/>
    <w:rsid w:val="00A80362"/>
    <w:rsid w:val="00A80610"/>
    <w:rsid w:val="00A806EB"/>
    <w:rsid w:val="00A80F31"/>
    <w:rsid w:val="00A80F36"/>
    <w:rsid w:val="00A81311"/>
    <w:rsid w:val="00A819A8"/>
    <w:rsid w:val="00A81F5A"/>
    <w:rsid w:val="00A82105"/>
    <w:rsid w:val="00A82878"/>
    <w:rsid w:val="00A82914"/>
    <w:rsid w:val="00A82C19"/>
    <w:rsid w:val="00A82F25"/>
    <w:rsid w:val="00A83210"/>
    <w:rsid w:val="00A8321E"/>
    <w:rsid w:val="00A8379F"/>
    <w:rsid w:val="00A83A3D"/>
    <w:rsid w:val="00A83E8E"/>
    <w:rsid w:val="00A83FA4"/>
    <w:rsid w:val="00A83FBF"/>
    <w:rsid w:val="00A841D2"/>
    <w:rsid w:val="00A84300"/>
    <w:rsid w:val="00A8442E"/>
    <w:rsid w:val="00A8444E"/>
    <w:rsid w:val="00A8471D"/>
    <w:rsid w:val="00A84AAF"/>
    <w:rsid w:val="00A84EF3"/>
    <w:rsid w:val="00A850EC"/>
    <w:rsid w:val="00A85117"/>
    <w:rsid w:val="00A85324"/>
    <w:rsid w:val="00A8544D"/>
    <w:rsid w:val="00A85623"/>
    <w:rsid w:val="00A857DF"/>
    <w:rsid w:val="00A85A3C"/>
    <w:rsid w:val="00A85AE8"/>
    <w:rsid w:val="00A85EC2"/>
    <w:rsid w:val="00A8624D"/>
    <w:rsid w:val="00A86346"/>
    <w:rsid w:val="00A86369"/>
    <w:rsid w:val="00A86692"/>
    <w:rsid w:val="00A86A42"/>
    <w:rsid w:val="00A86B87"/>
    <w:rsid w:val="00A86F67"/>
    <w:rsid w:val="00A87721"/>
    <w:rsid w:val="00A877B8"/>
    <w:rsid w:val="00A878CD"/>
    <w:rsid w:val="00A87D0D"/>
    <w:rsid w:val="00A90108"/>
    <w:rsid w:val="00A90726"/>
    <w:rsid w:val="00A90F14"/>
    <w:rsid w:val="00A90FC5"/>
    <w:rsid w:val="00A9103B"/>
    <w:rsid w:val="00A913B9"/>
    <w:rsid w:val="00A914C5"/>
    <w:rsid w:val="00A914F9"/>
    <w:rsid w:val="00A91545"/>
    <w:rsid w:val="00A91741"/>
    <w:rsid w:val="00A91D9C"/>
    <w:rsid w:val="00A920A6"/>
    <w:rsid w:val="00A92112"/>
    <w:rsid w:val="00A922C3"/>
    <w:rsid w:val="00A9254E"/>
    <w:rsid w:val="00A92587"/>
    <w:rsid w:val="00A926A4"/>
    <w:rsid w:val="00A92702"/>
    <w:rsid w:val="00A92889"/>
    <w:rsid w:val="00A92B85"/>
    <w:rsid w:val="00A92C5D"/>
    <w:rsid w:val="00A92D11"/>
    <w:rsid w:val="00A93133"/>
    <w:rsid w:val="00A93A9F"/>
    <w:rsid w:val="00A93F72"/>
    <w:rsid w:val="00A94170"/>
    <w:rsid w:val="00A94198"/>
    <w:rsid w:val="00A94D73"/>
    <w:rsid w:val="00A9544E"/>
    <w:rsid w:val="00A955D7"/>
    <w:rsid w:val="00A958E7"/>
    <w:rsid w:val="00A95B07"/>
    <w:rsid w:val="00A95B97"/>
    <w:rsid w:val="00A968E7"/>
    <w:rsid w:val="00A9692D"/>
    <w:rsid w:val="00A97539"/>
    <w:rsid w:val="00A97558"/>
    <w:rsid w:val="00A979CB"/>
    <w:rsid w:val="00A97B30"/>
    <w:rsid w:val="00A97DA0"/>
    <w:rsid w:val="00A97E16"/>
    <w:rsid w:val="00A97E37"/>
    <w:rsid w:val="00AA0041"/>
    <w:rsid w:val="00AA06C1"/>
    <w:rsid w:val="00AA071B"/>
    <w:rsid w:val="00AA0777"/>
    <w:rsid w:val="00AA07A9"/>
    <w:rsid w:val="00AA07BF"/>
    <w:rsid w:val="00AA07CB"/>
    <w:rsid w:val="00AA0A35"/>
    <w:rsid w:val="00AA0B83"/>
    <w:rsid w:val="00AA0CB6"/>
    <w:rsid w:val="00AA0FE0"/>
    <w:rsid w:val="00AA1063"/>
    <w:rsid w:val="00AA13EC"/>
    <w:rsid w:val="00AA17D0"/>
    <w:rsid w:val="00AA1E6D"/>
    <w:rsid w:val="00AA234C"/>
    <w:rsid w:val="00AA2593"/>
    <w:rsid w:val="00AA2DD0"/>
    <w:rsid w:val="00AA3038"/>
    <w:rsid w:val="00AA3520"/>
    <w:rsid w:val="00AA3537"/>
    <w:rsid w:val="00AA3B1D"/>
    <w:rsid w:val="00AA3BBF"/>
    <w:rsid w:val="00AA3C68"/>
    <w:rsid w:val="00AA41A4"/>
    <w:rsid w:val="00AA4229"/>
    <w:rsid w:val="00AA4837"/>
    <w:rsid w:val="00AA4917"/>
    <w:rsid w:val="00AA4AE7"/>
    <w:rsid w:val="00AA4E9E"/>
    <w:rsid w:val="00AA4F78"/>
    <w:rsid w:val="00AA5003"/>
    <w:rsid w:val="00AA5309"/>
    <w:rsid w:val="00AA5B5D"/>
    <w:rsid w:val="00AA5E15"/>
    <w:rsid w:val="00AA65CD"/>
    <w:rsid w:val="00AA6646"/>
    <w:rsid w:val="00AA6720"/>
    <w:rsid w:val="00AA688E"/>
    <w:rsid w:val="00AA68EE"/>
    <w:rsid w:val="00AA6AE4"/>
    <w:rsid w:val="00AA6C3E"/>
    <w:rsid w:val="00AA6F90"/>
    <w:rsid w:val="00AA74B7"/>
    <w:rsid w:val="00AA7602"/>
    <w:rsid w:val="00AA7806"/>
    <w:rsid w:val="00AA784C"/>
    <w:rsid w:val="00AA7AB8"/>
    <w:rsid w:val="00AA7BF4"/>
    <w:rsid w:val="00AA7CA2"/>
    <w:rsid w:val="00AB0006"/>
    <w:rsid w:val="00AB0209"/>
    <w:rsid w:val="00AB067D"/>
    <w:rsid w:val="00AB078B"/>
    <w:rsid w:val="00AB09D0"/>
    <w:rsid w:val="00AB0A4D"/>
    <w:rsid w:val="00AB0CE4"/>
    <w:rsid w:val="00AB0DED"/>
    <w:rsid w:val="00AB0F2A"/>
    <w:rsid w:val="00AB1084"/>
    <w:rsid w:val="00AB1621"/>
    <w:rsid w:val="00AB1A1A"/>
    <w:rsid w:val="00AB1BD4"/>
    <w:rsid w:val="00AB1C50"/>
    <w:rsid w:val="00AB1CEA"/>
    <w:rsid w:val="00AB2036"/>
    <w:rsid w:val="00AB2135"/>
    <w:rsid w:val="00AB22E8"/>
    <w:rsid w:val="00AB2406"/>
    <w:rsid w:val="00AB249B"/>
    <w:rsid w:val="00AB2680"/>
    <w:rsid w:val="00AB28C6"/>
    <w:rsid w:val="00AB2DDB"/>
    <w:rsid w:val="00AB31DF"/>
    <w:rsid w:val="00AB326B"/>
    <w:rsid w:val="00AB3403"/>
    <w:rsid w:val="00AB348E"/>
    <w:rsid w:val="00AB388A"/>
    <w:rsid w:val="00AB3CC5"/>
    <w:rsid w:val="00AB4213"/>
    <w:rsid w:val="00AB4277"/>
    <w:rsid w:val="00AB4454"/>
    <w:rsid w:val="00AB445E"/>
    <w:rsid w:val="00AB4ADF"/>
    <w:rsid w:val="00AB4C0A"/>
    <w:rsid w:val="00AB4CB4"/>
    <w:rsid w:val="00AB4E9B"/>
    <w:rsid w:val="00AB4ED3"/>
    <w:rsid w:val="00AB4F17"/>
    <w:rsid w:val="00AB4F36"/>
    <w:rsid w:val="00AB4F78"/>
    <w:rsid w:val="00AB4FA6"/>
    <w:rsid w:val="00AB536E"/>
    <w:rsid w:val="00AB53FC"/>
    <w:rsid w:val="00AB588F"/>
    <w:rsid w:val="00AB58C1"/>
    <w:rsid w:val="00AB5DAB"/>
    <w:rsid w:val="00AB5E19"/>
    <w:rsid w:val="00AB5F27"/>
    <w:rsid w:val="00AB6781"/>
    <w:rsid w:val="00AB69D6"/>
    <w:rsid w:val="00AB6B8D"/>
    <w:rsid w:val="00AB6BB7"/>
    <w:rsid w:val="00AB6CE9"/>
    <w:rsid w:val="00AB6DF5"/>
    <w:rsid w:val="00AB6E98"/>
    <w:rsid w:val="00AB70F6"/>
    <w:rsid w:val="00AB7149"/>
    <w:rsid w:val="00AB72C7"/>
    <w:rsid w:val="00AB7330"/>
    <w:rsid w:val="00AB734D"/>
    <w:rsid w:val="00AB743D"/>
    <w:rsid w:val="00AB75EF"/>
    <w:rsid w:val="00AB7657"/>
    <w:rsid w:val="00AB7B66"/>
    <w:rsid w:val="00AB7D1F"/>
    <w:rsid w:val="00AC0091"/>
    <w:rsid w:val="00AC00F4"/>
    <w:rsid w:val="00AC0649"/>
    <w:rsid w:val="00AC0920"/>
    <w:rsid w:val="00AC0C40"/>
    <w:rsid w:val="00AC0D13"/>
    <w:rsid w:val="00AC10EF"/>
    <w:rsid w:val="00AC1461"/>
    <w:rsid w:val="00AC1546"/>
    <w:rsid w:val="00AC16A5"/>
    <w:rsid w:val="00AC175C"/>
    <w:rsid w:val="00AC177B"/>
    <w:rsid w:val="00AC182D"/>
    <w:rsid w:val="00AC19CB"/>
    <w:rsid w:val="00AC1CD6"/>
    <w:rsid w:val="00AC1CE2"/>
    <w:rsid w:val="00AC1DFF"/>
    <w:rsid w:val="00AC2557"/>
    <w:rsid w:val="00AC288A"/>
    <w:rsid w:val="00AC29D7"/>
    <w:rsid w:val="00AC2BA8"/>
    <w:rsid w:val="00AC2BD4"/>
    <w:rsid w:val="00AC2BE0"/>
    <w:rsid w:val="00AC2F99"/>
    <w:rsid w:val="00AC3104"/>
    <w:rsid w:val="00AC332F"/>
    <w:rsid w:val="00AC342D"/>
    <w:rsid w:val="00AC37A7"/>
    <w:rsid w:val="00AC38C0"/>
    <w:rsid w:val="00AC3B07"/>
    <w:rsid w:val="00AC3CE1"/>
    <w:rsid w:val="00AC4420"/>
    <w:rsid w:val="00AC4571"/>
    <w:rsid w:val="00AC4776"/>
    <w:rsid w:val="00AC485F"/>
    <w:rsid w:val="00AC4B49"/>
    <w:rsid w:val="00AC518B"/>
    <w:rsid w:val="00AC525C"/>
    <w:rsid w:val="00AC53CD"/>
    <w:rsid w:val="00AC5479"/>
    <w:rsid w:val="00AC55B5"/>
    <w:rsid w:val="00AC5608"/>
    <w:rsid w:val="00AC5742"/>
    <w:rsid w:val="00AC591B"/>
    <w:rsid w:val="00AC5D70"/>
    <w:rsid w:val="00AC5EEC"/>
    <w:rsid w:val="00AC659B"/>
    <w:rsid w:val="00AC67D8"/>
    <w:rsid w:val="00AC6A9F"/>
    <w:rsid w:val="00AC6B87"/>
    <w:rsid w:val="00AC6D7D"/>
    <w:rsid w:val="00AC6E2E"/>
    <w:rsid w:val="00AC71AA"/>
    <w:rsid w:val="00AC735A"/>
    <w:rsid w:val="00AC7383"/>
    <w:rsid w:val="00AC748D"/>
    <w:rsid w:val="00AC75EE"/>
    <w:rsid w:val="00AC7893"/>
    <w:rsid w:val="00AC7ABE"/>
    <w:rsid w:val="00AC7C52"/>
    <w:rsid w:val="00AC7E36"/>
    <w:rsid w:val="00AD010D"/>
    <w:rsid w:val="00AD01FD"/>
    <w:rsid w:val="00AD031D"/>
    <w:rsid w:val="00AD0470"/>
    <w:rsid w:val="00AD054D"/>
    <w:rsid w:val="00AD094A"/>
    <w:rsid w:val="00AD098E"/>
    <w:rsid w:val="00AD0C9C"/>
    <w:rsid w:val="00AD0D04"/>
    <w:rsid w:val="00AD0DC9"/>
    <w:rsid w:val="00AD0EE2"/>
    <w:rsid w:val="00AD123A"/>
    <w:rsid w:val="00AD1486"/>
    <w:rsid w:val="00AD1704"/>
    <w:rsid w:val="00AD17F5"/>
    <w:rsid w:val="00AD1B80"/>
    <w:rsid w:val="00AD1D11"/>
    <w:rsid w:val="00AD1F92"/>
    <w:rsid w:val="00AD2184"/>
    <w:rsid w:val="00AD2186"/>
    <w:rsid w:val="00AD2229"/>
    <w:rsid w:val="00AD2256"/>
    <w:rsid w:val="00AD2367"/>
    <w:rsid w:val="00AD24F4"/>
    <w:rsid w:val="00AD255A"/>
    <w:rsid w:val="00AD2752"/>
    <w:rsid w:val="00AD2DFB"/>
    <w:rsid w:val="00AD2E60"/>
    <w:rsid w:val="00AD2FC1"/>
    <w:rsid w:val="00AD3A73"/>
    <w:rsid w:val="00AD3F57"/>
    <w:rsid w:val="00AD4083"/>
    <w:rsid w:val="00AD4469"/>
    <w:rsid w:val="00AD4793"/>
    <w:rsid w:val="00AD4815"/>
    <w:rsid w:val="00AD4B2A"/>
    <w:rsid w:val="00AD4F96"/>
    <w:rsid w:val="00AD5402"/>
    <w:rsid w:val="00AD55F8"/>
    <w:rsid w:val="00AD576B"/>
    <w:rsid w:val="00AD5A0C"/>
    <w:rsid w:val="00AD5A8D"/>
    <w:rsid w:val="00AD5B09"/>
    <w:rsid w:val="00AD5B28"/>
    <w:rsid w:val="00AD5C5F"/>
    <w:rsid w:val="00AD5C68"/>
    <w:rsid w:val="00AD62A8"/>
    <w:rsid w:val="00AD6574"/>
    <w:rsid w:val="00AD6847"/>
    <w:rsid w:val="00AD6911"/>
    <w:rsid w:val="00AD6F20"/>
    <w:rsid w:val="00AD71FA"/>
    <w:rsid w:val="00AD726B"/>
    <w:rsid w:val="00AD7399"/>
    <w:rsid w:val="00AD7504"/>
    <w:rsid w:val="00AD7C66"/>
    <w:rsid w:val="00AD7D3A"/>
    <w:rsid w:val="00AD7FCD"/>
    <w:rsid w:val="00AE0046"/>
    <w:rsid w:val="00AE04A5"/>
    <w:rsid w:val="00AE0926"/>
    <w:rsid w:val="00AE0A17"/>
    <w:rsid w:val="00AE0A2B"/>
    <w:rsid w:val="00AE0BC2"/>
    <w:rsid w:val="00AE0E34"/>
    <w:rsid w:val="00AE14DC"/>
    <w:rsid w:val="00AE14F5"/>
    <w:rsid w:val="00AE20E9"/>
    <w:rsid w:val="00AE2272"/>
    <w:rsid w:val="00AE22F3"/>
    <w:rsid w:val="00AE2393"/>
    <w:rsid w:val="00AE26DF"/>
    <w:rsid w:val="00AE2879"/>
    <w:rsid w:val="00AE2987"/>
    <w:rsid w:val="00AE2992"/>
    <w:rsid w:val="00AE2AD9"/>
    <w:rsid w:val="00AE2B1F"/>
    <w:rsid w:val="00AE2C03"/>
    <w:rsid w:val="00AE3256"/>
    <w:rsid w:val="00AE32C8"/>
    <w:rsid w:val="00AE3462"/>
    <w:rsid w:val="00AE34A0"/>
    <w:rsid w:val="00AE35A6"/>
    <w:rsid w:val="00AE3785"/>
    <w:rsid w:val="00AE3A5C"/>
    <w:rsid w:val="00AE3D39"/>
    <w:rsid w:val="00AE4114"/>
    <w:rsid w:val="00AE45A1"/>
    <w:rsid w:val="00AE4A4C"/>
    <w:rsid w:val="00AE4AA3"/>
    <w:rsid w:val="00AE4DA4"/>
    <w:rsid w:val="00AE4FB1"/>
    <w:rsid w:val="00AE508A"/>
    <w:rsid w:val="00AE5123"/>
    <w:rsid w:val="00AE52B7"/>
    <w:rsid w:val="00AE5404"/>
    <w:rsid w:val="00AE5440"/>
    <w:rsid w:val="00AE5713"/>
    <w:rsid w:val="00AE5A1D"/>
    <w:rsid w:val="00AE5C74"/>
    <w:rsid w:val="00AE5D71"/>
    <w:rsid w:val="00AE627A"/>
    <w:rsid w:val="00AE673D"/>
    <w:rsid w:val="00AE6829"/>
    <w:rsid w:val="00AE69BB"/>
    <w:rsid w:val="00AE7094"/>
    <w:rsid w:val="00AE709B"/>
    <w:rsid w:val="00AE71B3"/>
    <w:rsid w:val="00AE747E"/>
    <w:rsid w:val="00AE765E"/>
    <w:rsid w:val="00AE7A5E"/>
    <w:rsid w:val="00AE7A64"/>
    <w:rsid w:val="00AE7B5E"/>
    <w:rsid w:val="00AF0264"/>
    <w:rsid w:val="00AF0343"/>
    <w:rsid w:val="00AF0486"/>
    <w:rsid w:val="00AF05B3"/>
    <w:rsid w:val="00AF0627"/>
    <w:rsid w:val="00AF071C"/>
    <w:rsid w:val="00AF0BDC"/>
    <w:rsid w:val="00AF0BE7"/>
    <w:rsid w:val="00AF0C32"/>
    <w:rsid w:val="00AF0C5E"/>
    <w:rsid w:val="00AF116E"/>
    <w:rsid w:val="00AF13E7"/>
    <w:rsid w:val="00AF1EEB"/>
    <w:rsid w:val="00AF1FFE"/>
    <w:rsid w:val="00AF249D"/>
    <w:rsid w:val="00AF27C6"/>
    <w:rsid w:val="00AF2803"/>
    <w:rsid w:val="00AF2B01"/>
    <w:rsid w:val="00AF3019"/>
    <w:rsid w:val="00AF3037"/>
    <w:rsid w:val="00AF3141"/>
    <w:rsid w:val="00AF3531"/>
    <w:rsid w:val="00AF39E3"/>
    <w:rsid w:val="00AF3B96"/>
    <w:rsid w:val="00AF3F24"/>
    <w:rsid w:val="00AF40CC"/>
    <w:rsid w:val="00AF41A7"/>
    <w:rsid w:val="00AF4359"/>
    <w:rsid w:val="00AF4765"/>
    <w:rsid w:val="00AF4985"/>
    <w:rsid w:val="00AF49C1"/>
    <w:rsid w:val="00AF4EA8"/>
    <w:rsid w:val="00AF531B"/>
    <w:rsid w:val="00AF5328"/>
    <w:rsid w:val="00AF53C3"/>
    <w:rsid w:val="00AF5672"/>
    <w:rsid w:val="00AF5753"/>
    <w:rsid w:val="00AF5987"/>
    <w:rsid w:val="00AF5A77"/>
    <w:rsid w:val="00AF5C54"/>
    <w:rsid w:val="00AF5D0C"/>
    <w:rsid w:val="00AF5D9E"/>
    <w:rsid w:val="00AF5E46"/>
    <w:rsid w:val="00AF5F58"/>
    <w:rsid w:val="00AF5F77"/>
    <w:rsid w:val="00AF65EC"/>
    <w:rsid w:val="00AF6A18"/>
    <w:rsid w:val="00AF6A90"/>
    <w:rsid w:val="00AF73E1"/>
    <w:rsid w:val="00AF754C"/>
    <w:rsid w:val="00AF7650"/>
    <w:rsid w:val="00AF7A79"/>
    <w:rsid w:val="00AF7A80"/>
    <w:rsid w:val="00B0033D"/>
    <w:rsid w:val="00B00929"/>
    <w:rsid w:val="00B00BBE"/>
    <w:rsid w:val="00B00D9F"/>
    <w:rsid w:val="00B011CF"/>
    <w:rsid w:val="00B012E1"/>
    <w:rsid w:val="00B0186E"/>
    <w:rsid w:val="00B018C5"/>
    <w:rsid w:val="00B01E29"/>
    <w:rsid w:val="00B01F09"/>
    <w:rsid w:val="00B02104"/>
    <w:rsid w:val="00B021B4"/>
    <w:rsid w:val="00B0256C"/>
    <w:rsid w:val="00B02893"/>
    <w:rsid w:val="00B02939"/>
    <w:rsid w:val="00B02C46"/>
    <w:rsid w:val="00B0309C"/>
    <w:rsid w:val="00B033E9"/>
    <w:rsid w:val="00B036AA"/>
    <w:rsid w:val="00B039C4"/>
    <w:rsid w:val="00B03EB5"/>
    <w:rsid w:val="00B03F2D"/>
    <w:rsid w:val="00B0410E"/>
    <w:rsid w:val="00B04345"/>
    <w:rsid w:val="00B0436F"/>
    <w:rsid w:val="00B04437"/>
    <w:rsid w:val="00B045FA"/>
    <w:rsid w:val="00B04843"/>
    <w:rsid w:val="00B04D52"/>
    <w:rsid w:val="00B04D7C"/>
    <w:rsid w:val="00B04F69"/>
    <w:rsid w:val="00B04FAF"/>
    <w:rsid w:val="00B0504B"/>
    <w:rsid w:val="00B05470"/>
    <w:rsid w:val="00B0561C"/>
    <w:rsid w:val="00B05AEC"/>
    <w:rsid w:val="00B0603F"/>
    <w:rsid w:val="00B06465"/>
    <w:rsid w:val="00B06CA4"/>
    <w:rsid w:val="00B06F85"/>
    <w:rsid w:val="00B0716B"/>
    <w:rsid w:val="00B077A4"/>
    <w:rsid w:val="00B078A6"/>
    <w:rsid w:val="00B07973"/>
    <w:rsid w:val="00B07DFB"/>
    <w:rsid w:val="00B07FB4"/>
    <w:rsid w:val="00B100B7"/>
    <w:rsid w:val="00B100D2"/>
    <w:rsid w:val="00B100EF"/>
    <w:rsid w:val="00B10281"/>
    <w:rsid w:val="00B1031C"/>
    <w:rsid w:val="00B1046C"/>
    <w:rsid w:val="00B104FE"/>
    <w:rsid w:val="00B10A52"/>
    <w:rsid w:val="00B10B1F"/>
    <w:rsid w:val="00B10C12"/>
    <w:rsid w:val="00B10C9D"/>
    <w:rsid w:val="00B110D1"/>
    <w:rsid w:val="00B1110E"/>
    <w:rsid w:val="00B11491"/>
    <w:rsid w:val="00B114ED"/>
    <w:rsid w:val="00B1168E"/>
    <w:rsid w:val="00B11CAD"/>
    <w:rsid w:val="00B11EBC"/>
    <w:rsid w:val="00B128BA"/>
    <w:rsid w:val="00B12B0E"/>
    <w:rsid w:val="00B12BC6"/>
    <w:rsid w:val="00B13027"/>
    <w:rsid w:val="00B134D3"/>
    <w:rsid w:val="00B135F5"/>
    <w:rsid w:val="00B13702"/>
    <w:rsid w:val="00B137B1"/>
    <w:rsid w:val="00B13AC1"/>
    <w:rsid w:val="00B13E9C"/>
    <w:rsid w:val="00B1420F"/>
    <w:rsid w:val="00B14245"/>
    <w:rsid w:val="00B1472A"/>
    <w:rsid w:val="00B14B5A"/>
    <w:rsid w:val="00B14BE2"/>
    <w:rsid w:val="00B154DE"/>
    <w:rsid w:val="00B15825"/>
    <w:rsid w:val="00B15A95"/>
    <w:rsid w:val="00B15B5D"/>
    <w:rsid w:val="00B16207"/>
    <w:rsid w:val="00B1622C"/>
    <w:rsid w:val="00B163B7"/>
    <w:rsid w:val="00B163FA"/>
    <w:rsid w:val="00B1666B"/>
    <w:rsid w:val="00B1675A"/>
    <w:rsid w:val="00B16C4C"/>
    <w:rsid w:val="00B16F24"/>
    <w:rsid w:val="00B1734F"/>
    <w:rsid w:val="00B174AA"/>
    <w:rsid w:val="00B1758A"/>
    <w:rsid w:val="00B176B7"/>
    <w:rsid w:val="00B177EC"/>
    <w:rsid w:val="00B178F5"/>
    <w:rsid w:val="00B17D3E"/>
    <w:rsid w:val="00B17FD3"/>
    <w:rsid w:val="00B20023"/>
    <w:rsid w:val="00B2004D"/>
    <w:rsid w:val="00B202FA"/>
    <w:rsid w:val="00B2110A"/>
    <w:rsid w:val="00B213BA"/>
    <w:rsid w:val="00B21521"/>
    <w:rsid w:val="00B2166F"/>
    <w:rsid w:val="00B218B9"/>
    <w:rsid w:val="00B21C09"/>
    <w:rsid w:val="00B21C40"/>
    <w:rsid w:val="00B21E37"/>
    <w:rsid w:val="00B21F3E"/>
    <w:rsid w:val="00B21F5D"/>
    <w:rsid w:val="00B22472"/>
    <w:rsid w:val="00B224B0"/>
    <w:rsid w:val="00B2255C"/>
    <w:rsid w:val="00B22566"/>
    <w:rsid w:val="00B2279B"/>
    <w:rsid w:val="00B22AF0"/>
    <w:rsid w:val="00B22BC8"/>
    <w:rsid w:val="00B2327E"/>
    <w:rsid w:val="00B232E8"/>
    <w:rsid w:val="00B23594"/>
    <w:rsid w:val="00B236A4"/>
    <w:rsid w:val="00B239F0"/>
    <w:rsid w:val="00B239F3"/>
    <w:rsid w:val="00B23F68"/>
    <w:rsid w:val="00B24202"/>
    <w:rsid w:val="00B2425B"/>
    <w:rsid w:val="00B24441"/>
    <w:rsid w:val="00B244B6"/>
    <w:rsid w:val="00B246CA"/>
    <w:rsid w:val="00B24C68"/>
    <w:rsid w:val="00B24F51"/>
    <w:rsid w:val="00B257CB"/>
    <w:rsid w:val="00B25850"/>
    <w:rsid w:val="00B25BD9"/>
    <w:rsid w:val="00B25D0E"/>
    <w:rsid w:val="00B25EBD"/>
    <w:rsid w:val="00B266B5"/>
    <w:rsid w:val="00B26776"/>
    <w:rsid w:val="00B268C7"/>
    <w:rsid w:val="00B26996"/>
    <w:rsid w:val="00B269B2"/>
    <w:rsid w:val="00B26AD1"/>
    <w:rsid w:val="00B26BE4"/>
    <w:rsid w:val="00B26E02"/>
    <w:rsid w:val="00B27131"/>
    <w:rsid w:val="00B27480"/>
    <w:rsid w:val="00B27C69"/>
    <w:rsid w:val="00B27FA4"/>
    <w:rsid w:val="00B30409"/>
    <w:rsid w:val="00B30816"/>
    <w:rsid w:val="00B3088E"/>
    <w:rsid w:val="00B30EAE"/>
    <w:rsid w:val="00B318D5"/>
    <w:rsid w:val="00B31D50"/>
    <w:rsid w:val="00B32132"/>
    <w:rsid w:val="00B32166"/>
    <w:rsid w:val="00B321C5"/>
    <w:rsid w:val="00B3258F"/>
    <w:rsid w:val="00B32636"/>
    <w:rsid w:val="00B32967"/>
    <w:rsid w:val="00B32C26"/>
    <w:rsid w:val="00B32C29"/>
    <w:rsid w:val="00B32D6F"/>
    <w:rsid w:val="00B32EF3"/>
    <w:rsid w:val="00B33163"/>
    <w:rsid w:val="00B3366B"/>
    <w:rsid w:val="00B33744"/>
    <w:rsid w:val="00B33AAB"/>
    <w:rsid w:val="00B33BA6"/>
    <w:rsid w:val="00B33F4B"/>
    <w:rsid w:val="00B340C3"/>
    <w:rsid w:val="00B343F0"/>
    <w:rsid w:val="00B34953"/>
    <w:rsid w:val="00B34A6B"/>
    <w:rsid w:val="00B34B7A"/>
    <w:rsid w:val="00B34C50"/>
    <w:rsid w:val="00B34FCB"/>
    <w:rsid w:val="00B35350"/>
    <w:rsid w:val="00B354AA"/>
    <w:rsid w:val="00B3577F"/>
    <w:rsid w:val="00B3579C"/>
    <w:rsid w:val="00B35A33"/>
    <w:rsid w:val="00B35AFD"/>
    <w:rsid w:val="00B35E79"/>
    <w:rsid w:val="00B35ECE"/>
    <w:rsid w:val="00B36394"/>
    <w:rsid w:val="00B36397"/>
    <w:rsid w:val="00B363F7"/>
    <w:rsid w:val="00B36547"/>
    <w:rsid w:val="00B368F4"/>
    <w:rsid w:val="00B36C13"/>
    <w:rsid w:val="00B36F14"/>
    <w:rsid w:val="00B37376"/>
    <w:rsid w:val="00B377FC"/>
    <w:rsid w:val="00B378DE"/>
    <w:rsid w:val="00B3794C"/>
    <w:rsid w:val="00B379AC"/>
    <w:rsid w:val="00B37A78"/>
    <w:rsid w:val="00B37A8E"/>
    <w:rsid w:val="00B37CE8"/>
    <w:rsid w:val="00B37DC1"/>
    <w:rsid w:val="00B37FE4"/>
    <w:rsid w:val="00B4016B"/>
    <w:rsid w:val="00B40197"/>
    <w:rsid w:val="00B402EA"/>
    <w:rsid w:val="00B403C3"/>
    <w:rsid w:val="00B40542"/>
    <w:rsid w:val="00B40594"/>
    <w:rsid w:val="00B405C1"/>
    <w:rsid w:val="00B40683"/>
    <w:rsid w:val="00B4068A"/>
    <w:rsid w:val="00B40954"/>
    <w:rsid w:val="00B409C4"/>
    <w:rsid w:val="00B409E8"/>
    <w:rsid w:val="00B40A91"/>
    <w:rsid w:val="00B40ADE"/>
    <w:rsid w:val="00B40D6B"/>
    <w:rsid w:val="00B41055"/>
    <w:rsid w:val="00B41490"/>
    <w:rsid w:val="00B4162D"/>
    <w:rsid w:val="00B41C77"/>
    <w:rsid w:val="00B41EAA"/>
    <w:rsid w:val="00B4206F"/>
    <w:rsid w:val="00B42134"/>
    <w:rsid w:val="00B427EA"/>
    <w:rsid w:val="00B428C6"/>
    <w:rsid w:val="00B42A74"/>
    <w:rsid w:val="00B42C4D"/>
    <w:rsid w:val="00B42D38"/>
    <w:rsid w:val="00B42E4B"/>
    <w:rsid w:val="00B43101"/>
    <w:rsid w:val="00B43112"/>
    <w:rsid w:val="00B438D5"/>
    <w:rsid w:val="00B43AD4"/>
    <w:rsid w:val="00B43C36"/>
    <w:rsid w:val="00B43C87"/>
    <w:rsid w:val="00B43CCE"/>
    <w:rsid w:val="00B43D98"/>
    <w:rsid w:val="00B43E83"/>
    <w:rsid w:val="00B44019"/>
    <w:rsid w:val="00B440D3"/>
    <w:rsid w:val="00B4460D"/>
    <w:rsid w:val="00B455A2"/>
    <w:rsid w:val="00B45768"/>
    <w:rsid w:val="00B4586A"/>
    <w:rsid w:val="00B458D1"/>
    <w:rsid w:val="00B45BA1"/>
    <w:rsid w:val="00B45D65"/>
    <w:rsid w:val="00B46150"/>
    <w:rsid w:val="00B4621D"/>
    <w:rsid w:val="00B46292"/>
    <w:rsid w:val="00B46331"/>
    <w:rsid w:val="00B465EE"/>
    <w:rsid w:val="00B46695"/>
    <w:rsid w:val="00B46A4F"/>
    <w:rsid w:val="00B46AFD"/>
    <w:rsid w:val="00B471F7"/>
    <w:rsid w:val="00B472B9"/>
    <w:rsid w:val="00B4735F"/>
    <w:rsid w:val="00B4779E"/>
    <w:rsid w:val="00B47A7A"/>
    <w:rsid w:val="00B50557"/>
    <w:rsid w:val="00B50935"/>
    <w:rsid w:val="00B50952"/>
    <w:rsid w:val="00B50B6E"/>
    <w:rsid w:val="00B50E23"/>
    <w:rsid w:val="00B50EDD"/>
    <w:rsid w:val="00B511C6"/>
    <w:rsid w:val="00B5161C"/>
    <w:rsid w:val="00B5196B"/>
    <w:rsid w:val="00B51AF9"/>
    <w:rsid w:val="00B51C73"/>
    <w:rsid w:val="00B520F7"/>
    <w:rsid w:val="00B52114"/>
    <w:rsid w:val="00B52A52"/>
    <w:rsid w:val="00B52A81"/>
    <w:rsid w:val="00B52D41"/>
    <w:rsid w:val="00B52E5E"/>
    <w:rsid w:val="00B52F37"/>
    <w:rsid w:val="00B52F58"/>
    <w:rsid w:val="00B52F63"/>
    <w:rsid w:val="00B538FA"/>
    <w:rsid w:val="00B53B2A"/>
    <w:rsid w:val="00B541E3"/>
    <w:rsid w:val="00B54844"/>
    <w:rsid w:val="00B54888"/>
    <w:rsid w:val="00B54CC1"/>
    <w:rsid w:val="00B54E12"/>
    <w:rsid w:val="00B54EAB"/>
    <w:rsid w:val="00B54FA5"/>
    <w:rsid w:val="00B557EC"/>
    <w:rsid w:val="00B55A2D"/>
    <w:rsid w:val="00B55F5C"/>
    <w:rsid w:val="00B55FC0"/>
    <w:rsid w:val="00B56518"/>
    <w:rsid w:val="00B56791"/>
    <w:rsid w:val="00B5692A"/>
    <w:rsid w:val="00B569B0"/>
    <w:rsid w:val="00B56C39"/>
    <w:rsid w:val="00B5759A"/>
    <w:rsid w:val="00B5794F"/>
    <w:rsid w:val="00B57AC2"/>
    <w:rsid w:val="00B57D71"/>
    <w:rsid w:val="00B6020D"/>
    <w:rsid w:val="00B6063C"/>
    <w:rsid w:val="00B606E1"/>
    <w:rsid w:val="00B6089A"/>
    <w:rsid w:val="00B608F3"/>
    <w:rsid w:val="00B60D29"/>
    <w:rsid w:val="00B60DAB"/>
    <w:rsid w:val="00B60FFA"/>
    <w:rsid w:val="00B61047"/>
    <w:rsid w:val="00B61435"/>
    <w:rsid w:val="00B617EB"/>
    <w:rsid w:val="00B61900"/>
    <w:rsid w:val="00B619FD"/>
    <w:rsid w:val="00B61CEA"/>
    <w:rsid w:val="00B61E79"/>
    <w:rsid w:val="00B6202F"/>
    <w:rsid w:val="00B62334"/>
    <w:rsid w:val="00B6255E"/>
    <w:rsid w:val="00B62D43"/>
    <w:rsid w:val="00B63513"/>
    <w:rsid w:val="00B63975"/>
    <w:rsid w:val="00B63A6F"/>
    <w:rsid w:val="00B63AA7"/>
    <w:rsid w:val="00B63E12"/>
    <w:rsid w:val="00B63F35"/>
    <w:rsid w:val="00B6401D"/>
    <w:rsid w:val="00B64370"/>
    <w:rsid w:val="00B6484B"/>
    <w:rsid w:val="00B648C9"/>
    <w:rsid w:val="00B6490B"/>
    <w:rsid w:val="00B649DC"/>
    <w:rsid w:val="00B649E2"/>
    <w:rsid w:val="00B64EE5"/>
    <w:rsid w:val="00B6501E"/>
    <w:rsid w:val="00B65520"/>
    <w:rsid w:val="00B65588"/>
    <w:rsid w:val="00B657BE"/>
    <w:rsid w:val="00B65A2D"/>
    <w:rsid w:val="00B65A7E"/>
    <w:rsid w:val="00B65B72"/>
    <w:rsid w:val="00B65C1F"/>
    <w:rsid w:val="00B66094"/>
    <w:rsid w:val="00B6623C"/>
    <w:rsid w:val="00B66B1F"/>
    <w:rsid w:val="00B66D4B"/>
    <w:rsid w:val="00B66F32"/>
    <w:rsid w:val="00B670CB"/>
    <w:rsid w:val="00B674D0"/>
    <w:rsid w:val="00B6776A"/>
    <w:rsid w:val="00B679AA"/>
    <w:rsid w:val="00B67A1C"/>
    <w:rsid w:val="00B67A7A"/>
    <w:rsid w:val="00B67C8A"/>
    <w:rsid w:val="00B67D51"/>
    <w:rsid w:val="00B67DAF"/>
    <w:rsid w:val="00B67DD8"/>
    <w:rsid w:val="00B67E23"/>
    <w:rsid w:val="00B70238"/>
    <w:rsid w:val="00B703E0"/>
    <w:rsid w:val="00B704D2"/>
    <w:rsid w:val="00B704F1"/>
    <w:rsid w:val="00B709CD"/>
    <w:rsid w:val="00B70AA6"/>
    <w:rsid w:val="00B70B26"/>
    <w:rsid w:val="00B70B91"/>
    <w:rsid w:val="00B70EE2"/>
    <w:rsid w:val="00B71064"/>
    <w:rsid w:val="00B71218"/>
    <w:rsid w:val="00B71256"/>
    <w:rsid w:val="00B71278"/>
    <w:rsid w:val="00B7138A"/>
    <w:rsid w:val="00B71A08"/>
    <w:rsid w:val="00B71D1A"/>
    <w:rsid w:val="00B71FD4"/>
    <w:rsid w:val="00B721C7"/>
    <w:rsid w:val="00B724FA"/>
    <w:rsid w:val="00B72537"/>
    <w:rsid w:val="00B725B7"/>
    <w:rsid w:val="00B72E15"/>
    <w:rsid w:val="00B72E5C"/>
    <w:rsid w:val="00B72FBB"/>
    <w:rsid w:val="00B731AE"/>
    <w:rsid w:val="00B73397"/>
    <w:rsid w:val="00B73401"/>
    <w:rsid w:val="00B73AD8"/>
    <w:rsid w:val="00B73B18"/>
    <w:rsid w:val="00B73F97"/>
    <w:rsid w:val="00B740C8"/>
    <w:rsid w:val="00B74205"/>
    <w:rsid w:val="00B7438C"/>
    <w:rsid w:val="00B7439B"/>
    <w:rsid w:val="00B7448E"/>
    <w:rsid w:val="00B7475B"/>
    <w:rsid w:val="00B74C36"/>
    <w:rsid w:val="00B74C6C"/>
    <w:rsid w:val="00B74CC9"/>
    <w:rsid w:val="00B7538C"/>
    <w:rsid w:val="00B75468"/>
    <w:rsid w:val="00B754CF"/>
    <w:rsid w:val="00B75874"/>
    <w:rsid w:val="00B75E15"/>
    <w:rsid w:val="00B76102"/>
    <w:rsid w:val="00B762EA"/>
    <w:rsid w:val="00B76AA6"/>
    <w:rsid w:val="00B76CDF"/>
    <w:rsid w:val="00B76E6E"/>
    <w:rsid w:val="00B76EF4"/>
    <w:rsid w:val="00B76F31"/>
    <w:rsid w:val="00B76F6C"/>
    <w:rsid w:val="00B76FDA"/>
    <w:rsid w:val="00B773E7"/>
    <w:rsid w:val="00B7749B"/>
    <w:rsid w:val="00B77A88"/>
    <w:rsid w:val="00B77D2C"/>
    <w:rsid w:val="00B77E09"/>
    <w:rsid w:val="00B80AAA"/>
    <w:rsid w:val="00B80E3E"/>
    <w:rsid w:val="00B81046"/>
    <w:rsid w:val="00B81059"/>
    <w:rsid w:val="00B81218"/>
    <w:rsid w:val="00B8133E"/>
    <w:rsid w:val="00B8134E"/>
    <w:rsid w:val="00B815E5"/>
    <w:rsid w:val="00B81745"/>
    <w:rsid w:val="00B817FA"/>
    <w:rsid w:val="00B81A3E"/>
    <w:rsid w:val="00B81AB8"/>
    <w:rsid w:val="00B81CD9"/>
    <w:rsid w:val="00B8208F"/>
    <w:rsid w:val="00B822F2"/>
    <w:rsid w:val="00B82716"/>
    <w:rsid w:val="00B82EFC"/>
    <w:rsid w:val="00B8301B"/>
    <w:rsid w:val="00B831BE"/>
    <w:rsid w:val="00B833C2"/>
    <w:rsid w:val="00B83487"/>
    <w:rsid w:val="00B83564"/>
    <w:rsid w:val="00B83767"/>
    <w:rsid w:val="00B83EAD"/>
    <w:rsid w:val="00B83F08"/>
    <w:rsid w:val="00B83FA5"/>
    <w:rsid w:val="00B843F6"/>
    <w:rsid w:val="00B845B1"/>
    <w:rsid w:val="00B84623"/>
    <w:rsid w:val="00B84C66"/>
    <w:rsid w:val="00B84D25"/>
    <w:rsid w:val="00B84F66"/>
    <w:rsid w:val="00B85030"/>
    <w:rsid w:val="00B850AE"/>
    <w:rsid w:val="00B8578C"/>
    <w:rsid w:val="00B85847"/>
    <w:rsid w:val="00B859D9"/>
    <w:rsid w:val="00B85A9B"/>
    <w:rsid w:val="00B85C1D"/>
    <w:rsid w:val="00B85DDF"/>
    <w:rsid w:val="00B8600E"/>
    <w:rsid w:val="00B862F8"/>
    <w:rsid w:val="00B86458"/>
    <w:rsid w:val="00B86502"/>
    <w:rsid w:val="00B86E26"/>
    <w:rsid w:val="00B86EEB"/>
    <w:rsid w:val="00B8708E"/>
    <w:rsid w:val="00B87592"/>
    <w:rsid w:val="00B87667"/>
    <w:rsid w:val="00B8774A"/>
    <w:rsid w:val="00B87E7F"/>
    <w:rsid w:val="00B90057"/>
    <w:rsid w:val="00B906AB"/>
    <w:rsid w:val="00B90895"/>
    <w:rsid w:val="00B90BF6"/>
    <w:rsid w:val="00B910DE"/>
    <w:rsid w:val="00B91534"/>
    <w:rsid w:val="00B917E5"/>
    <w:rsid w:val="00B91800"/>
    <w:rsid w:val="00B919D2"/>
    <w:rsid w:val="00B91AEA"/>
    <w:rsid w:val="00B91D66"/>
    <w:rsid w:val="00B91E0D"/>
    <w:rsid w:val="00B9207C"/>
    <w:rsid w:val="00B920F6"/>
    <w:rsid w:val="00B92119"/>
    <w:rsid w:val="00B9231C"/>
    <w:rsid w:val="00B92474"/>
    <w:rsid w:val="00B926AE"/>
    <w:rsid w:val="00B927BF"/>
    <w:rsid w:val="00B92DA5"/>
    <w:rsid w:val="00B931B7"/>
    <w:rsid w:val="00B9327A"/>
    <w:rsid w:val="00B932A0"/>
    <w:rsid w:val="00B9390D"/>
    <w:rsid w:val="00B939A7"/>
    <w:rsid w:val="00B93B11"/>
    <w:rsid w:val="00B93BB1"/>
    <w:rsid w:val="00B93D12"/>
    <w:rsid w:val="00B93DBD"/>
    <w:rsid w:val="00B940E4"/>
    <w:rsid w:val="00B9414D"/>
    <w:rsid w:val="00B945B5"/>
    <w:rsid w:val="00B948BE"/>
    <w:rsid w:val="00B948EF"/>
    <w:rsid w:val="00B949A5"/>
    <w:rsid w:val="00B94F0B"/>
    <w:rsid w:val="00B958AF"/>
    <w:rsid w:val="00B95D65"/>
    <w:rsid w:val="00B95DC7"/>
    <w:rsid w:val="00B95EF3"/>
    <w:rsid w:val="00B96029"/>
    <w:rsid w:val="00B96148"/>
    <w:rsid w:val="00B963EF"/>
    <w:rsid w:val="00B964C4"/>
    <w:rsid w:val="00B96A0A"/>
    <w:rsid w:val="00B9706C"/>
    <w:rsid w:val="00B9791D"/>
    <w:rsid w:val="00B979B6"/>
    <w:rsid w:val="00B97B2E"/>
    <w:rsid w:val="00B97E7C"/>
    <w:rsid w:val="00B97E82"/>
    <w:rsid w:val="00BA007D"/>
    <w:rsid w:val="00BA009D"/>
    <w:rsid w:val="00BA0402"/>
    <w:rsid w:val="00BA0424"/>
    <w:rsid w:val="00BA069D"/>
    <w:rsid w:val="00BA0BB0"/>
    <w:rsid w:val="00BA0CB3"/>
    <w:rsid w:val="00BA1129"/>
    <w:rsid w:val="00BA1244"/>
    <w:rsid w:val="00BA1327"/>
    <w:rsid w:val="00BA1733"/>
    <w:rsid w:val="00BA1781"/>
    <w:rsid w:val="00BA1963"/>
    <w:rsid w:val="00BA1BB5"/>
    <w:rsid w:val="00BA1EAB"/>
    <w:rsid w:val="00BA1FB2"/>
    <w:rsid w:val="00BA2722"/>
    <w:rsid w:val="00BA289D"/>
    <w:rsid w:val="00BA28F6"/>
    <w:rsid w:val="00BA2B77"/>
    <w:rsid w:val="00BA2E95"/>
    <w:rsid w:val="00BA309C"/>
    <w:rsid w:val="00BA30F3"/>
    <w:rsid w:val="00BA3441"/>
    <w:rsid w:val="00BA38E1"/>
    <w:rsid w:val="00BA38E4"/>
    <w:rsid w:val="00BA3980"/>
    <w:rsid w:val="00BA398F"/>
    <w:rsid w:val="00BA39DC"/>
    <w:rsid w:val="00BA3C4B"/>
    <w:rsid w:val="00BA41AC"/>
    <w:rsid w:val="00BA45CE"/>
    <w:rsid w:val="00BA46B4"/>
    <w:rsid w:val="00BA4815"/>
    <w:rsid w:val="00BA4837"/>
    <w:rsid w:val="00BA4B55"/>
    <w:rsid w:val="00BA4B6A"/>
    <w:rsid w:val="00BA4BF5"/>
    <w:rsid w:val="00BA4D56"/>
    <w:rsid w:val="00BA4E63"/>
    <w:rsid w:val="00BA4EEB"/>
    <w:rsid w:val="00BA5109"/>
    <w:rsid w:val="00BA53F8"/>
    <w:rsid w:val="00BA5578"/>
    <w:rsid w:val="00BA5764"/>
    <w:rsid w:val="00BA5A81"/>
    <w:rsid w:val="00BA62D9"/>
    <w:rsid w:val="00BA6304"/>
    <w:rsid w:val="00BA6353"/>
    <w:rsid w:val="00BA664B"/>
    <w:rsid w:val="00BA6CA5"/>
    <w:rsid w:val="00BA6D64"/>
    <w:rsid w:val="00BA6EA6"/>
    <w:rsid w:val="00BA6FC3"/>
    <w:rsid w:val="00BA739E"/>
    <w:rsid w:val="00BA745C"/>
    <w:rsid w:val="00BA7A10"/>
    <w:rsid w:val="00BA7F95"/>
    <w:rsid w:val="00BB01E5"/>
    <w:rsid w:val="00BB02C9"/>
    <w:rsid w:val="00BB0313"/>
    <w:rsid w:val="00BB0481"/>
    <w:rsid w:val="00BB0738"/>
    <w:rsid w:val="00BB0853"/>
    <w:rsid w:val="00BB0869"/>
    <w:rsid w:val="00BB0A1B"/>
    <w:rsid w:val="00BB0B48"/>
    <w:rsid w:val="00BB0FA1"/>
    <w:rsid w:val="00BB13AC"/>
    <w:rsid w:val="00BB1572"/>
    <w:rsid w:val="00BB15CA"/>
    <w:rsid w:val="00BB1616"/>
    <w:rsid w:val="00BB18D2"/>
    <w:rsid w:val="00BB1960"/>
    <w:rsid w:val="00BB1B65"/>
    <w:rsid w:val="00BB1C78"/>
    <w:rsid w:val="00BB1E61"/>
    <w:rsid w:val="00BB1EB3"/>
    <w:rsid w:val="00BB2569"/>
    <w:rsid w:val="00BB261D"/>
    <w:rsid w:val="00BB2775"/>
    <w:rsid w:val="00BB2DC8"/>
    <w:rsid w:val="00BB2E93"/>
    <w:rsid w:val="00BB331C"/>
    <w:rsid w:val="00BB3764"/>
    <w:rsid w:val="00BB3B12"/>
    <w:rsid w:val="00BB3B30"/>
    <w:rsid w:val="00BB3C6B"/>
    <w:rsid w:val="00BB3FD9"/>
    <w:rsid w:val="00BB44A4"/>
    <w:rsid w:val="00BB4630"/>
    <w:rsid w:val="00BB46C2"/>
    <w:rsid w:val="00BB4B8D"/>
    <w:rsid w:val="00BB4DF0"/>
    <w:rsid w:val="00BB521F"/>
    <w:rsid w:val="00BB526A"/>
    <w:rsid w:val="00BB528C"/>
    <w:rsid w:val="00BB55D7"/>
    <w:rsid w:val="00BB5845"/>
    <w:rsid w:val="00BB5C14"/>
    <w:rsid w:val="00BB5D7B"/>
    <w:rsid w:val="00BB612B"/>
    <w:rsid w:val="00BB61C8"/>
    <w:rsid w:val="00BB6810"/>
    <w:rsid w:val="00BB684F"/>
    <w:rsid w:val="00BB69A5"/>
    <w:rsid w:val="00BB69C2"/>
    <w:rsid w:val="00BB6B44"/>
    <w:rsid w:val="00BB6DB2"/>
    <w:rsid w:val="00BB6EB9"/>
    <w:rsid w:val="00BB6FD1"/>
    <w:rsid w:val="00BB7362"/>
    <w:rsid w:val="00BB78AF"/>
    <w:rsid w:val="00BB79B0"/>
    <w:rsid w:val="00BB7BA6"/>
    <w:rsid w:val="00BB7BED"/>
    <w:rsid w:val="00BB7C33"/>
    <w:rsid w:val="00BB7CF9"/>
    <w:rsid w:val="00BB7D61"/>
    <w:rsid w:val="00BB7DA9"/>
    <w:rsid w:val="00BB7E55"/>
    <w:rsid w:val="00BB7FB4"/>
    <w:rsid w:val="00BB7FC5"/>
    <w:rsid w:val="00BC009C"/>
    <w:rsid w:val="00BC084D"/>
    <w:rsid w:val="00BC0B41"/>
    <w:rsid w:val="00BC10A1"/>
    <w:rsid w:val="00BC125E"/>
    <w:rsid w:val="00BC148D"/>
    <w:rsid w:val="00BC1538"/>
    <w:rsid w:val="00BC1B38"/>
    <w:rsid w:val="00BC1DD5"/>
    <w:rsid w:val="00BC1E0F"/>
    <w:rsid w:val="00BC1EF9"/>
    <w:rsid w:val="00BC238E"/>
    <w:rsid w:val="00BC29D4"/>
    <w:rsid w:val="00BC2B0E"/>
    <w:rsid w:val="00BC2DAE"/>
    <w:rsid w:val="00BC2DCD"/>
    <w:rsid w:val="00BC2F38"/>
    <w:rsid w:val="00BC2F9B"/>
    <w:rsid w:val="00BC318B"/>
    <w:rsid w:val="00BC368B"/>
    <w:rsid w:val="00BC382A"/>
    <w:rsid w:val="00BC3A56"/>
    <w:rsid w:val="00BC45DA"/>
    <w:rsid w:val="00BC4DB3"/>
    <w:rsid w:val="00BC4E98"/>
    <w:rsid w:val="00BC4EB5"/>
    <w:rsid w:val="00BC54A2"/>
    <w:rsid w:val="00BC5C28"/>
    <w:rsid w:val="00BC5F47"/>
    <w:rsid w:val="00BC6560"/>
    <w:rsid w:val="00BC6670"/>
    <w:rsid w:val="00BC6A26"/>
    <w:rsid w:val="00BC6DBD"/>
    <w:rsid w:val="00BC727E"/>
    <w:rsid w:val="00BC75A5"/>
    <w:rsid w:val="00BC75F9"/>
    <w:rsid w:val="00BC7888"/>
    <w:rsid w:val="00BC7A05"/>
    <w:rsid w:val="00BC7C2B"/>
    <w:rsid w:val="00BC7F1D"/>
    <w:rsid w:val="00BD01A4"/>
    <w:rsid w:val="00BD0711"/>
    <w:rsid w:val="00BD0860"/>
    <w:rsid w:val="00BD0A2A"/>
    <w:rsid w:val="00BD0C82"/>
    <w:rsid w:val="00BD1158"/>
    <w:rsid w:val="00BD11DC"/>
    <w:rsid w:val="00BD13A3"/>
    <w:rsid w:val="00BD1495"/>
    <w:rsid w:val="00BD17E2"/>
    <w:rsid w:val="00BD1C64"/>
    <w:rsid w:val="00BD2002"/>
    <w:rsid w:val="00BD20A2"/>
    <w:rsid w:val="00BD260A"/>
    <w:rsid w:val="00BD2712"/>
    <w:rsid w:val="00BD28C0"/>
    <w:rsid w:val="00BD28D3"/>
    <w:rsid w:val="00BD2BBC"/>
    <w:rsid w:val="00BD32B8"/>
    <w:rsid w:val="00BD3339"/>
    <w:rsid w:val="00BD3C10"/>
    <w:rsid w:val="00BD3E06"/>
    <w:rsid w:val="00BD4030"/>
    <w:rsid w:val="00BD4046"/>
    <w:rsid w:val="00BD4204"/>
    <w:rsid w:val="00BD4370"/>
    <w:rsid w:val="00BD443B"/>
    <w:rsid w:val="00BD4486"/>
    <w:rsid w:val="00BD48FC"/>
    <w:rsid w:val="00BD4C44"/>
    <w:rsid w:val="00BD5385"/>
    <w:rsid w:val="00BD559D"/>
    <w:rsid w:val="00BD5652"/>
    <w:rsid w:val="00BD5704"/>
    <w:rsid w:val="00BD5D04"/>
    <w:rsid w:val="00BD5EBB"/>
    <w:rsid w:val="00BD5F9E"/>
    <w:rsid w:val="00BD6111"/>
    <w:rsid w:val="00BD6131"/>
    <w:rsid w:val="00BD6456"/>
    <w:rsid w:val="00BD656F"/>
    <w:rsid w:val="00BD665F"/>
    <w:rsid w:val="00BD68D6"/>
    <w:rsid w:val="00BD6CAA"/>
    <w:rsid w:val="00BD71CD"/>
    <w:rsid w:val="00BD7299"/>
    <w:rsid w:val="00BD7711"/>
    <w:rsid w:val="00BD7F8C"/>
    <w:rsid w:val="00BE0084"/>
    <w:rsid w:val="00BE0652"/>
    <w:rsid w:val="00BE0697"/>
    <w:rsid w:val="00BE0860"/>
    <w:rsid w:val="00BE0D40"/>
    <w:rsid w:val="00BE0E43"/>
    <w:rsid w:val="00BE0F31"/>
    <w:rsid w:val="00BE1539"/>
    <w:rsid w:val="00BE158A"/>
    <w:rsid w:val="00BE17C8"/>
    <w:rsid w:val="00BE196F"/>
    <w:rsid w:val="00BE2196"/>
    <w:rsid w:val="00BE227D"/>
    <w:rsid w:val="00BE2850"/>
    <w:rsid w:val="00BE28BD"/>
    <w:rsid w:val="00BE2956"/>
    <w:rsid w:val="00BE2C60"/>
    <w:rsid w:val="00BE3378"/>
    <w:rsid w:val="00BE38A6"/>
    <w:rsid w:val="00BE397B"/>
    <w:rsid w:val="00BE3B33"/>
    <w:rsid w:val="00BE3BC3"/>
    <w:rsid w:val="00BE3BFB"/>
    <w:rsid w:val="00BE410B"/>
    <w:rsid w:val="00BE4B40"/>
    <w:rsid w:val="00BE4C0E"/>
    <w:rsid w:val="00BE4D3A"/>
    <w:rsid w:val="00BE4EE2"/>
    <w:rsid w:val="00BE50FD"/>
    <w:rsid w:val="00BE54C0"/>
    <w:rsid w:val="00BE5618"/>
    <w:rsid w:val="00BE587B"/>
    <w:rsid w:val="00BE58E4"/>
    <w:rsid w:val="00BE5D2A"/>
    <w:rsid w:val="00BE668C"/>
    <w:rsid w:val="00BE66A7"/>
    <w:rsid w:val="00BE672E"/>
    <w:rsid w:val="00BE6B66"/>
    <w:rsid w:val="00BE6C39"/>
    <w:rsid w:val="00BE6E4F"/>
    <w:rsid w:val="00BE6F1D"/>
    <w:rsid w:val="00BE7286"/>
    <w:rsid w:val="00BE7807"/>
    <w:rsid w:val="00BE78F9"/>
    <w:rsid w:val="00BE7E91"/>
    <w:rsid w:val="00BE7F73"/>
    <w:rsid w:val="00BF003E"/>
    <w:rsid w:val="00BF028E"/>
    <w:rsid w:val="00BF084F"/>
    <w:rsid w:val="00BF08B8"/>
    <w:rsid w:val="00BF0918"/>
    <w:rsid w:val="00BF0A9B"/>
    <w:rsid w:val="00BF10B4"/>
    <w:rsid w:val="00BF1532"/>
    <w:rsid w:val="00BF17C9"/>
    <w:rsid w:val="00BF18B5"/>
    <w:rsid w:val="00BF1FFA"/>
    <w:rsid w:val="00BF2169"/>
    <w:rsid w:val="00BF24AE"/>
    <w:rsid w:val="00BF25FF"/>
    <w:rsid w:val="00BF298F"/>
    <w:rsid w:val="00BF299D"/>
    <w:rsid w:val="00BF2D65"/>
    <w:rsid w:val="00BF320D"/>
    <w:rsid w:val="00BF329E"/>
    <w:rsid w:val="00BF3409"/>
    <w:rsid w:val="00BF3503"/>
    <w:rsid w:val="00BF356F"/>
    <w:rsid w:val="00BF37C8"/>
    <w:rsid w:val="00BF3F41"/>
    <w:rsid w:val="00BF4139"/>
    <w:rsid w:val="00BF4237"/>
    <w:rsid w:val="00BF478E"/>
    <w:rsid w:val="00BF48D6"/>
    <w:rsid w:val="00BF4B5B"/>
    <w:rsid w:val="00BF4BAD"/>
    <w:rsid w:val="00BF5570"/>
    <w:rsid w:val="00BF57A7"/>
    <w:rsid w:val="00BF5D05"/>
    <w:rsid w:val="00BF5DA4"/>
    <w:rsid w:val="00BF5FC2"/>
    <w:rsid w:val="00BF6368"/>
    <w:rsid w:val="00BF6426"/>
    <w:rsid w:val="00BF6BF1"/>
    <w:rsid w:val="00BF6BF6"/>
    <w:rsid w:val="00BF6CE8"/>
    <w:rsid w:val="00BF6F1F"/>
    <w:rsid w:val="00BF7212"/>
    <w:rsid w:val="00BF739B"/>
    <w:rsid w:val="00BF750C"/>
    <w:rsid w:val="00BF7940"/>
    <w:rsid w:val="00C00117"/>
    <w:rsid w:val="00C002E3"/>
    <w:rsid w:val="00C00345"/>
    <w:rsid w:val="00C00643"/>
    <w:rsid w:val="00C00A3E"/>
    <w:rsid w:val="00C00C7F"/>
    <w:rsid w:val="00C01242"/>
    <w:rsid w:val="00C012C7"/>
    <w:rsid w:val="00C013F6"/>
    <w:rsid w:val="00C014AE"/>
    <w:rsid w:val="00C01A59"/>
    <w:rsid w:val="00C01AF4"/>
    <w:rsid w:val="00C02050"/>
    <w:rsid w:val="00C021D4"/>
    <w:rsid w:val="00C02573"/>
    <w:rsid w:val="00C02ACC"/>
    <w:rsid w:val="00C02D18"/>
    <w:rsid w:val="00C02F6B"/>
    <w:rsid w:val="00C02FB6"/>
    <w:rsid w:val="00C030E3"/>
    <w:rsid w:val="00C031BC"/>
    <w:rsid w:val="00C0322C"/>
    <w:rsid w:val="00C03503"/>
    <w:rsid w:val="00C03632"/>
    <w:rsid w:val="00C0374C"/>
    <w:rsid w:val="00C039B2"/>
    <w:rsid w:val="00C039D5"/>
    <w:rsid w:val="00C042B3"/>
    <w:rsid w:val="00C04B33"/>
    <w:rsid w:val="00C04C13"/>
    <w:rsid w:val="00C04FC7"/>
    <w:rsid w:val="00C0502A"/>
    <w:rsid w:val="00C050C4"/>
    <w:rsid w:val="00C05510"/>
    <w:rsid w:val="00C05781"/>
    <w:rsid w:val="00C05A55"/>
    <w:rsid w:val="00C05BC7"/>
    <w:rsid w:val="00C06064"/>
    <w:rsid w:val="00C06116"/>
    <w:rsid w:val="00C062CD"/>
    <w:rsid w:val="00C0686B"/>
    <w:rsid w:val="00C06EA8"/>
    <w:rsid w:val="00C06EEE"/>
    <w:rsid w:val="00C06EF3"/>
    <w:rsid w:val="00C077E7"/>
    <w:rsid w:val="00C07BE8"/>
    <w:rsid w:val="00C07EB2"/>
    <w:rsid w:val="00C10DF4"/>
    <w:rsid w:val="00C111CD"/>
    <w:rsid w:val="00C11348"/>
    <w:rsid w:val="00C115DC"/>
    <w:rsid w:val="00C11C76"/>
    <w:rsid w:val="00C121E7"/>
    <w:rsid w:val="00C12590"/>
    <w:rsid w:val="00C1259F"/>
    <w:rsid w:val="00C127DE"/>
    <w:rsid w:val="00C12A58"/>
    <w:rsid w:val="00C12BE6"/>
    <w:rsid w:val="00C12C5E"/>
    <w:rsid w:val="00C12F87"/>
    <w:rsid w:val="00C13786"/>
    <w:rsid w:val="00C1389A"/>
    <w:rsid w:val="00C138AF"/>
    <w:rsid w:val="00C13AE2"/>
    <w:rsid w:val="00C13C89"/>
    <w:rsid w:val="00C13CD0"/>
    <w:rsid w:val="00C14308"/>
    <w:rsid w:val="00C14349"/>
    <w:rsid w:val="00C143CD"/>
    <w:rsid w:val="00C14489"/>
    <w:rsid w:val="00C144EB"/>
    <w:rsid w:val="00C146CB"/>
    <w:rsid w:val="00C14821"/>
    <w:rsid w:val="00C14D43"/>
    <w:rsid w:val="00C14FF5"/>
    <w:rsid w:val="00C15014"/>
    <w:rsid w:val="00C1506D"/>
    <w:rsid w:val="00C1520C"/>
    <w:rsid w:val="00C152F1"/>
    <w:rsid w:val="00C1530A"/>
    <w:rsid w:val="00C1533F"/>
    <w:rsid w:val="00C15584"/>
    <w:rsid w:val="00C15724"/>
    <w:rsid w:val="00C158DC"/>
    <w:rsid w:val="00C15A01"/>
    <w:rsid w:val="00C15D46"/>
    <w:rsid w:val="00C160AC"/>
    <w:rsid w:val="00C1616E"/>
    <w:rsid w:val="00C164AC"/>
    <w:rsid w:val="00C16660"/>
    <w:rsid w:val="00C166D7"/>
    <w:rsid w:val="00C1679C"/>
    <w:rsid w:val="00C16A5A"/>
    <w:rsid w:val="00C16AB1"/>
    <w:rsid w:val="00C16BDF"/>
    <w:rsid w:val="00C17593"/>
    <w:rsid w:val="00C175E9"/>
    <w:rsid w:val="00C179DC"/>
    <w:rsid w:val="00C17C53"/>
    <w:rsid w:val="00C17EE1"/>
    <w:rsid w:val="00C2068C"/>
    <w:rsid w:val="00C2100F"/>
    <w:rsid w:val="00C21106"/>
    <w:rsid w:val="00C21110"/>
    <w:rsid w:val="00C21306"/>
    <w:rsid w:val="00C2153C"/>
    <w:rsid w:val="00C2164B"/>
    <w:rsid w:val="00C21EA8"/>
    <w:rsid w:val="00C21F02"/>
    <w:rsid w:val="00C22050"/>
    <w:rsid w:val="00C2219E"/>
    <w:rsid w:val="00C2226E"/>
    <w:rsid w:val="00C22575"/>
    <w:rsid w:val="00C225C3"/>
    <w:rsid w:val="00C22ACE"/>
    <w:rsid w:val="00C22BF3"/>
    <w:rsid w:val="00C22C28"/>
    <w:rsid w:val="00C22EB3"/>
    <w:rsid w:val="00C22F5B"/>
    <w:rsid w:val="00C232B2"/>
    <w:rsid w:val="00C2335A"/>
    <w:rsid w:val="00C233F4"/>
    <w:rsid w:val="00C235EA"/>
    <w:rsid w:val="00C23BA4"/>
    <w:rsid w:val="00C2448E"/>
    <w:rsid w:val="00C24872"/>
    <w:rsid w:val="00C24A0E"/>
    <w:rsid w:val="00C24A89"/>
    <w:rsid w:val="00C24C39"/>
    <w:rsid w:val="00C250E6"/>
    <w:rsid w:val="00C2514B"/>
    <w:rsid w:val="00C2515E"/>
    <w:rsid w:val="00C25286"/>
    <w:rsid w:val="00C253AE"/>
    <w:rsid w:val="00C25569"/>
    <w:rsid w:val="00C25BC0"/>
    <w:rsid w:val="00C25EB5"/>
    <w:rsid w:val="00C2603C"/>
    <w:rsid w:val="00C2619E"/>
    <w:rsid w:val="00C26256"/>
    <w:rsid w:val="00C268AE"/>
    <w:rsid w:val="00C26B7B"/>
    <w:rsid w:val="00C26FC0"/>
    <w:rsid w:val="00C26FFE"/>
    <w:rsid w:val="00C2720D"/>
    <w:rsid w:val="00C274CC"/>
    <w:rsid w:val="00C2750F"/>
    <w:rsid w:val="00C27940"/>
    <w:rsid w:val="00C27BB9"/>
    <w:rsid w:val="00C27D04"/>
    <w:rsid w:val="00C27EA0"/>
    <w:rsid w:val="00C27F43"/>
    <w:rsid w:val="00C300D8"/>
    <w:rsid w:val="00C301FB"/>
    <w:rsid w:val="00C3053D"/>
    <w:rsid w:val="00C306CF"/>
    <w:rsid w:val="00C308C2"/>
    <w:rsid w:val="00C30946"/>
    <w:rsid w:val="00C30949"/>
    <w:rsid w:val="00C309C1"/>
    <w:rsid w:val="00C30A1B"/>
    <w:rsid w:val="00C30DA8"/>
    <w:rsid w:val="00C310FA"/>
    <w:rsid w:val="00C3113A"/>
    <w:rsid w:val="00C313CA"/>
    <w:rsid w:val="00C31871"/>
    <w:rsid w:val="00C319EF"/>
    <w:rsid w:val="00C322AC"/>
    <w:rsid w:val="00C32431"/>
    <w:rsid w:val="00C326D5"/>
    <w:rsid w:val="00C329C6"/>
    <w:rsid w:val="00C32B01"/>
    <w:rsid w:val="00C32C8B"/>
    <w:rsid w:val="00C32D60"/>
    <w:rsid w:val="00C33020"/>
    <w:rsid w:val="00C33041"/>
    <w:rsid w:val="00C330F6"/>
    <w:rsid w:val="00C333D0"/>
    <w:rsid w:val="00C33B14"/>
    <w:rsid w:val="00C33C1B"/>
    <w:rsid w:val="00C33C32"/>
    <w:rsid w:val="00C33EFD"/>
    <w:rsid w:val="00C33F7A"/>
    <w:rsid w:val="00C34019"/>
    <w:rsid w:val="00C340BA"/>
    <w:rsid w:val="00C340FF"/>
    <w:rsid w:val="00C346FA"/>
    <w:rsid w:val="00C34753"/>
    <w:rsid w:val="00C347BE"/>
    <w:rsid w:val="00C34868"/>
    <w:rsid w:val="00C34BB0"/>
    <w:rsid w:val="00C34BE9"/>
    <w:rsid w:val="00C351A8"/>
    <w:rsid w:val="00C3553B"/>
    <w:rsid w:val="00C35CA0"/>
    <w:rsid w:val="00C35F2F"/>
    <w:rsid w:val="00C35F90"/>
    <w:rsid w:val="00C3627B"/>
    <w:rsid w:val="00C36474"/>
    <w:rsid w:val="00C3662B"/>
    <w:rsid w:val="00C36D42"/>
    <w:rsid w:val="00C3731B"/>
    <w:rsid w:val="00C3732D"/>
    <w:rsid w:val="00C37452"/>
    <w:rsid w:val="00C3752F"/>
    <w:rsid w:val="00C37A93"/>
    <w:rsid w:val="00C37F28"/>
    <w:rsid w:val="00C40064"/>
    <w:rsid w:val="00C40313"/>
    <w:rsid w:val="00C40631"/>
    <w:rsid w:val="00C40AA9"/>
    <w:rsid w:val="00C40B07"/>
    <w:rsid w:val="00C40C64"/>
    <w:rsid w:val="00C40EEB"/>
    <w:rsid w:val="00C40EF6"/>
    <w:rsid w:val="00C411C4"/>
    <w:rsid w:val="00C411C8"/>
    <w:rsid w:val="00C418D5"/>
    <w:rsid w:val="00C4193F"/>
    <w:rsid w:val="00C41BDF"/>
    <w:rsid w:val="00C41CCA"/>
    <w:rsid w:val="00C41CF1"/>
    <w:rsid w:val="00C42A74"/>
    <w:rsid w:val="00C42A8A"/>
    <w:rsid w:val="00C42AA5"/>
    <w:rsid w:val="00C42AB0"/>
    <w:rsid w:val="00C42EAA"/>
    <w:rsid w:val="00C4338A"/>
    <w:rsid w:val="00C43577"/>
    <w:rsid w:val="00C44029"/>
    <w:rsid w:val="00C440FB"/>
    <w:rsid w:val="00C4415A"/>
    <w:rsid w:val="00C4423B"/>
    <w:rsid w:val="00C44288"/>
    <w:rsid w:val="00C44A9A"/>
    <w:rsid w:val="00C44A9E"/>
    <w:rsid w:val="00C44DCB"/>
    <w:rsid w:val="00C44DF5"/>
    <w:rsid w:val="00C44EDE"/>
    <w:rsid w:val="00C45893"/>
    <w:rsid w:val="00C4591D"/>
    <w:rsid w:val="00C45D6C"/>
    <w:rsid w:val="00C45DEB"/>
    <w:rsid w:val="00C45E80"/>
    <w:rsid w:val="00C461A1"/>
    <w:rsid w:val="00C463AC"/>
    <w:rsid w:val="00C463BA"/>
    <w:rsid w:val="00C467F6"/>
    <w:rsid w:val="00C46876"/>
    <w:rsid w:val="00C469C5"/>
    <w:rsid w:val="00C46DD6"/>
    <w:rsid w:val="00C46E05"/>
    <w:rsid w:val="00C4785E"/>
    <w:rsid w:val="00C47EB8"/>
    <w:rsid w:val="00C5002D"/>
    <w:rsid w:val="00C500A8"/>
    <w:rsid w:val="00C50229"/>
    <w:rsid w:val="00C50369"/>
    <w:rsid w:val="00C5070B"/>
    <w:rsid w:val="00C50BDB"/>
    <w:rsid w:val="00C50D7F"/>
    <w:rsid w:val="00C51011"/>
    <w:rsid w:val="00C5121B"/>
    <w:rsid w:val="00C51440"/>
    <w:rsid w:val="00C5188C"/>
    <w:rsid w:val="00C51E32"/>
    <w:rsid w:val="00C51EC0"/>
    <w:rsid w:val="00C51FCC"/>
    <w:rsid w:val="00C521DB"/>
    <w:rsid w:val="00C521DC"/>
    <w:rsid w:val="00C52235"/>
    <w:rsid w:val="00C5249D"/>
    <w:rsid w:val="00C524C3"/>
    <w:rsid w:val="00C52639"/>
    <w:rsid w:val="00C528B0"/>
    <w:rsid w:val="00C52CD4"/>
    <w:rsid w:val="00C52E87"/>
    <w:rsid w:val="00C53544"/>
    <w:rsid w:val="00C5358C"/>
    <w:rsid w:val="00C536C0"/>
    <w:rsid w:val="00C53764"/>
    <w:rsid w:val="00C539DD"/>
    <w:rsid w:val="00C53BA9"/>
    <w:rsid w:val="00C53BB9"/>
    <w:rsid w:val="00C53DCE"/>
    <w:rsid w:val="00C54283"/>
    <w:rsid w:val="00C544BD"/>
    <w:rsid w:val="00C54881"/>
    <w:rsid w:val="00C5492A"/>
    <w:rsid w:val="00C54947"/>
    <w:rsid w:val="00C54B30"/>
    <w:rsid w:val="00C54DE7"/>
    <w:rsid w:val="00C54E5F"/>
    <w:rsid w:val="00C54E79"/>
    <w:rsid w:val="00C54E8E"/>
    <w:rsid w:val="00C54EDB"/>
    <w:rsid w:val="00C54F8B"/>
    <w:rsid w:val="00C550F8"/>
    <w:rsid w:val="00C551EB"/>
    <w:rsid w:val="00C55809"/>
    <w:rsid w:val="00C55854"/>
    <w:rsid w:val="00C55ABA"/>
    <w:rsid w:val="00C55C9F"/>
    <w:rsid w:val="00C55E9F"/>
    <w:rsid w:val="00C560F8"/>
    <w:rsid w:val="00C562CF"/>
    <w:rsid w:val="00C562D0"/>
    <w:rsid w:val="00C562E7"/>
    <w:rsid w:val="00C565B1"/>
    <w:rsid w:val="00C5662A"/>
    <w:rsid w:val="00C566BF"/>
    <w:rsid w:val="00C5682C"/>
    <w:rsid w:val="00C568A1"/>
    <w:rsid w:val="00C5690A"/>
    <w:rsid w:val="00C56A4D"/>
    <w:rsid w:val="00C56C28"/>
    <w:rsid w:val="00C56C34"/>
    <w:rsid w:val="00C57115"/>
    <w:rsid w:val="00C571AD"/>
    <w:rsid w:val="00C57717"/>
    <w:rsid w:val="00C5772A"/>
    <w:rsid w:val="00C5795A"/>
    <w:rsid w:val="00C57B43"/>
    <w:rsid w:val="00C6075C"/>
    <w:rsid w:val="00C61220"/>
    <w:rsid w:val="00C613DF"/>
    <w:rsid w:val="00C61759"/>
    <w:rsid w:val="00C61A0C"/>
    <w:rsid w:val="00C61AD1"/>
    <w:rsid w:val="00C61E41"/>
    <w:rsid w:val="00C620B9"/>
    <w:rsid w:val="00C62403"/>
    <w:rsid w:val="00C624AE"/>
    <w:rsid w:val="00C6257A"/>
    <w:rsid w:val="00C6272E"/>
    <w:rsid w:val="00C6278A"/>
    <w:rsid w:val="00C62D3E"/>
    <w:rsid w:val="00C62FBF"/>
    <w:rsid w:val="00C632A1"/>
    <w:rsid w:val="00C63488"/>
    <w:rsid w:val="00C636A2"/>
    <w:rsid w:val="00C639CC"/>
    <w:rsid w:val="00C63B10"/>
    <w:rsid w:val="00C63D69"/>
    <w:rsid w:val="00C64316"/>
    <w:rsid w:val="00C64560"/>
    <w:rsid w:val="00C64609"/>
    <w:rsid w:val="00C64814"/>
    <w:rsid w:val="00C64943"/>
    <w:rsid w:val="00C64CD8"/>
    <w:rsid w:val="00C6503F"/>
    <w:rsid w:val="00C656B1"/>
    <w:rsid w:val="00C65758"/>
    <w:rsid w:val="00C6575A"/>
    <w:rsid w:val="00C6584F"/>
    <w:rsid w:val="00C6586E"/>
    <w:rsid w:val="00C65D00"/>
    <w:rsid w:val="00C66438"/>
    <w:rsid w:val="00C6655F"/>
    <w:rsid w:val="00C66649"/>
    <w:rsid w:val="00C66AE0"/>
    <w:rsid w:val="00C66B94"/>
    <w:rsid w:val="00C66C8D"/>
    <w:rsid w:val="00C66D46"/>
    <w:rsid w:val="00C66DE3"/>
    <w:rsid w:val="00C66E73"/>
    <w:rsid w:val="00C67066"/>
    <w:rsid w:val="00C670D8"/>
    <w:rsid w:val="00C67259"/>
    <w:rsid w:val="00C6750F"/>
    <w:rsid w:val="00C676CF"/>
    <w:rsid w:val="00C676D7"/>
    <w:rsid w:val="00C67898"/>
    <w:rsid w:val="00C678AB"/>
    <w:rsid w:val="00C67D00"/>
    <w:rsid w:val="00C67FD4"/>
    <w:rsid w:val="00C706AD"/>
    <w:rsid w:val="00C7076A"/>
    <w:rsid w:val="00C70D24"/>
    <w:rsid w:val="00C70FEA"/>
    <w:rsid w:val="00C7115A"/>
    <w:rsid w:val="00C712EF"/>
    <w:rsid w:val="00C71547"/>
    <w:rsid w:val="00C715C5"/>
    <w:rsid w:val="00C71814"/>
    <w:rsid w:val="00C71F69"/>
    <w:rsid w:val="00C71FFE"/>
    <w:rsid w:val="00C72024"/>
    <w:rsid w:val="00C720A3"/>
    <w:rsid w:val="00C72B78"/>
    <w:rsid w:val="00C73491"/>
    <w:rsid w:val="00C735CB"/>
    <w:rsid w:val="00C74829"/>
    <w:rsid w:val="00C748BC"/>
    <w:rsid w:val="00C74BF6"/>
    <w:rsid w:val="00C75070"/>
    <w:rsid w:val="00C7508D"/>
    <w:rsid w:val="00C7509A"/>
    <w:rsid w:val="00C7538D"/>
    <w:rsid w:val="00C7540B"/>
    <w:rsid w:val="00C755CB"/>
    <w:rsid w:val="00C75620"/>
    <w:rsid w:val="00C75665"/>
    <w:rsid w:val="00C7594E"/>
    <w:rsid w:val="00C75A72"/>
    <w:rsid w:val="00C75C10"/>
    <w:rsid w:val="00C75F01"/>
    <w:rsid w:val="00C7614A"/>
    <w:rsid w:val="00C76234"/>
    <w:rsid w:val="00C76471"/>
    <w:rsid w:val="00C7665B"/>
    <w:rsid w:val="00C768CF"/>
    <w:rsid w:val="00C76A87"/>
    <w:rsid w:val="00C76CAA"/>
    <w:rsid w:val="00C76CF9"/>
    <w:rsid w:val="00C76F34"/>
    <w:rsid w:val="00C7704B"/>
    <w:rsid w:val="00C7722E"/>
    <w:rsid w:val="00C7735F"/>
    <w:rsid w:val="00C776FA"/>
    <w:rsid w:val="00C77B46"/>
    <w:rsid w:val="00C77F68"/>
    <w:rsid w:val="00C8008D"/>
    <w:rsid w:val="00C8017E"/>
    <w:rsid w:val="00C801FD"/>
    <w:rsid w:val="00C80519"/>
    <w:rsid w:val="00C8082B"/>
    <w:rsid w:val="00C80BEE"/>
    <w:rsid w:val="00C814BF"/>
    <w:rsid w:val="00C814D0"/>
    <w:rsid w:val="00C81659"/>
    <w:rsid w:val="00C81791"/>
    <w:rsid w:val="00C817AC"/>
    <w:rsid w:val="00C81912"/>
    <w:rsid w:val="00C8198F"/>
    <w:rsid w:val="00C81A5D"/>
    <w:rsid w:val="00C81B31"/>
    <w:rsid w:val="00C81C11"/>
    <w:rsid w:val="00C81D6E"/>
    <w:rsid w:val="00C81D8D"/>
    <w:rsid w:val="00C8202A"/>
    <w:rsid w:val="00C8202D"/>
    <w:rsid w:val="00C820C9"/>
    <w:rsid w:val="00C822EB"/>
    <w:rsid w:val="00C8248D"/>
    <w:rsid w:val="00C827CF"/>
    <w:rsid w:val="00C82A3A"/>
    <w:rsid w:val="00C82B8D"/>
    <w:rsid w:val="00C82C0A"/>
    <w:rsid w:val="00C82C8C"/>
    <w:rsid w:val="00C82D51"/>
    <w:rsid w:val="00C83084"/>
    <w:rsid w:val="00C83085"/>
    <w:rsid w:val="00C83397"/>
    <w:rsid w:val="00C836F5"/>
    <w:rsid w:val="00C8376D"/>
    <w:rsid w:val="00C838B7"/>
    <w:rsid w:val="00C839CF"/>
    <w:rsid w:val="00C83BFD"/>
    <w:rsid w:val="00C83CBA"/>
    <w:rsid w:val="00C83DA7"/>
    <w:rsid w:val="00C84340"/>
    <w:rsid w:val="00C848CE"/>
    <w:rsid w:val="00C84BB1"/>
    <w:rsid w:val="00C85119"/>
    <w:rsid w:val="00C8590D"/>
    <w:rsid w:val="00C85A72"/>
    <w:rsid w:val="00C85D1B"/>
    <w:rsid w:val="00C85E2E"/>
    <w:rsid w:val="00C85E36"/>
    <w:rsid w:val="00C85EAF"/>
    <w:rsid w:val="00C86369"/>
    <w:rsid w:val="00C86572"/>
    <w:rsid w:val="00C867CB"/>
    <w:rsid w:val="00C86820"/>
    <w:rsid w:val="00C868A0"/>
    <w:rsid w:val="00C86A6A"/>
    <w:rsid w:val="00C86BD1"/>
    <w:rsid w:val="00C86D03"/>
    <w:rsid w:val="00C86F37"/>
    <w:rsid w:val="00C8704C"/>
    <w:rsid w:val="00C87836"/>
    <w:rsid w:val="00C87AC0"/>
    <w:rsid w:val="00C87ED9"/>
    <w:rsid w:val="00C90924"/>
    <w:rsid w:val="00C90C6C"/>
    <w:rsid w:val="00C90D15"/>
    <w:rsid w:val="00C90FF3"/>
    <w:rsid w:val="00C91112"/>
    <w:rsid w:val="00C9146F"/>
    <w:rsid w:val="00C917AF"/>
    <w:rsid w:val="00C917FE"/>
    <w:rsid w:val="00C918A8"/>
    <w:rsid w:val="00C91B81"/>
    <w:rsid w:val="00C91E30"/>
    <w:rsid w:val="00C91F27"/>
    <w:rsid w:val="00C92DA3"/>
    <w:rsid w:val="00C931FC"/>
    <w:rsid w:val="00C9326D"/>
    <w:rsid w:val="00C9389D"/>
    <w:rsid w:val="00C938C2"/>
    <w:rsid w:val="00C93EB6"/>
    <w:rsid w:val="00C93F40"/>
    <w:rsid w:val="00C94240"/>
    <w:rsid w:val="00C947B3"/>
    <w:rsid w:val="00C94C0C"/>
    <w:rsid w:val="00C94F78"/>
    <w:rsid w:val="00C95C83"/>
    <w:rsid w:val="00C96016"/>
    <w:rsid w:val="00C96028"/>
    <w:rsid w:val="00C968B8"/>
    <w:rsid w:val="00C96A05"/>
    <w:rsid w:val="00C96AE1"/>
    <w:rsid w:val="00C96B72"/>
    <w:rsid w:val="00C96BB0"/>
    <w:rsid w:val="00C96D05"/>
    <w:rsid w:val="00C96DFD"/>
    <w:rsid w:val="00C96E42"/>
    <w:rsid w:val="00C96F7F"/>
    <w:rsid w:val="00C976CD"/>
    <w:rsid w:val="00C979A7"/>
    <w:rsid w:val="00C97BA7"/>
    <w:rsid w:val="00C97F69"/>
    <w:rsid w:val="00CA0122"/>
    <w:rsid w:val="00CA0218"/>
    <w:rsid w:val="00CA07DB"/>
    <w:rsid w:val="00CA0801"/>
    <w:rsid w:val="00CA0B70"/>
    <w:rsid w:val="00CA0CC0"/>
    <w:rsid w:val="00CA0E58"/>
    <w:rsid w:val="00CA0E94"/>
    <w:rsid w:val="00CA103C"/>
    <w:rsid w:val="00CA10F1"/>
    <w:rsid w:val="00CA12FF"/>
    <w:rsid w:val="00CA1604"/>
    <w:rsid w:val="00CA1C27"/>
    <w:rsid w:val="00CA1E79"/>
    <w:rsid w:val="00CA27C4"/>
    <w:rsid w:val="00CA2B4F"/>
    <w:rsid w:val="00CA2C52"/>
    <w:rsid w:val="00CA3531"/>
    <w:rsid w:val="00CA36E4"/>
    <w:rsid w:val="00CA37B1"/>
    <w:rsid w:val="00CA380F"/>
    <w:rsid w:val="00CA38FB"/>
    <w:rsid w:val="00CA3BFF"/>
    <w:rsid w:val="00CA3D33"/>
    <w:rsid w:val="00CA3DFA"/>
    <w:rsid w:val="00CA3E03"/>
    <w:rsid w:val="00CA3F44"/>
    <w:rsid w:val="00CA41F7"/>
    <w:rsid w:val="00CA4ACE"/>
    <w:rsid w:val="00CA4CF6"/>
    <w:rsid w:val="00CA55DB"/>
    <w:rsid w:val="00CA564E"/>
    <w:rsid w:val="00CA5659"/>
    <w:rsid w:val="00CA58A6"/>
    <w:rsid w:val="00CA5F6B"/>
    <w:rsid w:val="00CA641B"/>
    <w:rsid w:val="00CA6B1F"/>
    <w:rsid w:val="00CA6F8D"/>
    <w:rsid w:val="00CA6FB0"/>
    <w:rsid w:val="00CA6FC9"/>
    <w:rsid w:val="00CA6FF1"/>
    <w:rsid w:val="00CA7919"/>
    <w:rsid w:val="00CA7A95"/>
    <w:rsid w:val="00CA7CCF"/>
    <w:rsid w:val="00CA7DD8"/>
    <w:rsid w:val="00CA7ECC"/>
    <w:rsid w:val="00CA7FEC"/>
    <w:rsid w:val="00CB0555"/>
    <w:rsid w:val="00CB07D0"/>
    <w:rsid w:val="00CB0F93"/>
    <w:rsid w:val="00CB1059"/>
    <w:rsid w:val="00CB10E8"/>
    <w:rsid w:val="00CB12F3"/>
    <w:rsid w:val="00CB1626"/>
    <w:rsid w:val="00CB188C"/>
    <w:rsid w:val="00CB1C9D"/>
    <w:rsid w:val="00CB1D29"/>
    <w:rsid w:val="00CB20FF"/>
    <w:rsid w:val="00CB2432"/>
    <w:rsid w:val="00CB2A04"/>
    <w:rsid w:val="00CB2BC9"/>
    <w:rsid w:val="00CB2E09"/>
    <w:rsid w:val="00CB2E16"/>
    <w:rsid w:val="00CB2EF3"/>
    <w:rsid w:val="00CB2FA9"/>
    <w:rsid w:val="00CB3217"/>
    <w:rsid w:val="00CB33F0"/>
    <w:rsid w:val="00CB345D"/>
    <w:rsid w:val="00CB3566"/>
    <w:rsid w:val="00CB37FA"/>
    <w:rsid w:val="00CB38C7"/>
    <w:rsid w:val="00CB3D7A"/>
    <w:rsid w:val="00CB3E4B"/>
    <w:rsid w:val="00CB4169"/>
    <w:rsid w:val="00CB43DD"/>
    <w:rsid w:val="00CB45B5"/>
    <w:rsid w:val="00CB4DAD"/>
    <w:rsid w:val="00CB4DD4"/>
    <w:rsid w:val="00CB50D6"/>
    <w:rsid w:val="00CB50EE"/>
    <w:rsid w:val="00CB51B7"/>
    <w:rsid w:val="00CB5ABD"/>
    <w:rsid w:val="00CB62A2"/>
    <w:rsid w:val="00CB6331"/>
    <w:rsid w:val="00CB68D1"/>
    <w:rsid w:val="00CB690B"/>
    <w:rsid w:val="00CB6A69"/>
    <w:rsid w:val="00CB6AD0"/>
    <w:rsid w:val="00CB6B30"/>
    <w:rsid w:val="00CB6B41"/>
    <w:rsid w:val="00CB6C4E"/>
    <w:rsid w:val="00CB6EF3"/>
    <w:rsid w:val="00CB714D"/>
    <w:rsid w:val="00CB7168"/>
    <w:rsid w:val="00CB7221"/>
    <w:rsid w:val="00CB7225"/>
    <w:rsid w:val="00CB7C6D"/>
    <w:rsid w:val="00CB7EC9"/>
    <w:rsid w:val="00CC0122"/>
    <w:rsid w:val="00CC04EF"/>
    <w:rsid w:val="00CC082D"/>
    <w:rsid w:val="00CC099F"/>
    <w:rsid w:val="00CC0AF5"/>
    <w:rsid w:val="00CC0BB7"/>
    <w:rsid w:val="00CC0EFE"/>
    <w:rsid w:val="00CC12F1"/>
    <w:rsid w:val="00CC176B"/>
    <w:rsid w:val="00CC19D7"/>
    <w:rsid w:val="00CC1A83"/>
    <w:rsid w:val="00CC1C20"/>
    <w:rsid w:val="00CC1D4E"/>
    <w:rsid w:val="00CC1F22"/>
    <w:rsid w:val="00CC2622"/>
    <w:rsid w:val="00CC28A3"/>
    <w:rsid w:val="00CC2AD1"/>
    <w:rsid w:val="00CC3255"/>
    <w:rsid w:val="00CC38DF"/>
    <w:rsid w:val="00CC3C2A"/>
    <w:rsid w:val="00CC3CD0"/>
    <w:rsid w:val="00CC3EA3"/>
    <w:rsid w:val="00CC4506"/>
    <w:rsid w:val="00CC456A"/>
    <w:rsid w:val="00CC4B0F"/>
    <w:rsid w:val="00CC4B93"/>
    <w:rsid w:val="00CC4DA8"/>
    <w:rsid w:val="00CC4FF9"/>
    <w:rsid w:val="00CC5169"/>
    <w:rsid w:val="00CC52E7"/>
    <w:rsid w:val="00CC5599"/>
    <w:rsid w:val="00CC5726"/>
    <w:rsid w:val="00CC57CB"/>
    <w:rsid w:val="00CC58A6"/>
    <w:rsid w:val="00CC5C89"/>
    <w:rsid w:val="00CC5FA8"/>
    <w:rsid w:val="00CC6576"/>
    <w:rsid w:val="00CC6645"/>
    <w:rsid w:val="00CC67EC"/>
    <w:rsid w:val="00CC6950"/>
    <w:rsid w:val="00CC6A93"/>
    <w:rsid w:val="00CC6B65"/>
    <w:rsid w:val="00CC6B77"/>
    <w:rsid w:val="00CC6C07"/>
    <w:rsid w:val="00CC71DC"/>
    <w:rsid w:val="00CC767E"/>
    <w:rsid w:val="00CC7C2B"/>
    <w:rsid w:val="00CD00B9"/>
    <w:rsid w:val="00CD043C"/>
    <w:rsid w:val="00CD06FF"/>
    <w:rsid w:val="00CD0940"/>
    <w:rsid w:val="00CD098E"/>
    <w:rsid w:val="00CD0DCA"/>
    <w:rsid w:val="00CD1026"/>
    <w:rsid w:val="00CD12F8"/>
    <w:rsid w:val="00CD13C4"/>
    <w:rsid w:val="00CD16CF"/>
    <w:rsid w:val="00CD1B83"/>
    <w:rsid w:val="00CD1BDA"/>
    <w:rsid w:val="00CD20F8"/>
    <w:rsid w:val="00CD2187"/>
    <w:rsid w:val="00CD2543"/>
    <w:rsid w:val="00CD26C9"/>
    <w:rsid w:val="00CD2926"/>
    <w:rsid w:val="00CD2B9A"/>
    <w:rsid w:val="00CD2E85"/>
    <w:rsid w:val="00CD32FF"/>
    <w:rsid w:val="00CD3421"/>
    <w:rsid w:val="00CD36B0"/>
    <w:rsid w:val="00CD3771"/>
    <w:rsid w:val="00CD37F6"/>
    <w:rsid w:val="00CD3D0F"/>
    <w:rsid w:val="00CD3DCD"/>
    <w:rsid w:val="00CD3E49"/>
    <w:rsid w:val="00CD3E9D"/>
    <w:rsid w:val="00CD49BD"/>
    <w:rsid w:val="00CD4A28"/>
    <w:rsid w:val="00CD4D40"/>
    <w:rsid w:val="00CD4D4B"/>
    <w:rsid w:val="00CD4FEE"/>
    <w:rsid w:val="00CD51F0"/>
    <w:rsid w:val="00CD5558"/>
    <w:rsid w:val="00CD5696"/>
    <w:rsid w:val="00CD56DA"/>
    <w:rsid w:val="00CD5731"/>
    <w:rsid w:val="00CD5851"/>
    <w:rsid w:val="00CD596E"/>
    <w:rsid w:val="00CD5AAC"/>
    <w:rsid w:val="00CD5BC7"/>
    <w:rsid w:val="00CD6043"/>
    <w:rsid w:val="00CD6616"/>
    <w:rsid w:val="00CD6622"/>
    <w:rsid w:val="00CD670B"/>
    <w:rsid w:val="00CD68DD"/>
    <w:rsid w:val="00CD6B06"/>
    <w:rsid w:val="00CD6DE8"/>
    <w:rsid w:val="00CD6E6B"/>
    <w:rsid w:val="00CD6EC6"/>
    <w:rsid w:val="00CD6F76"/>
    <w:rsid w:val="00CD7A74"/>
    <w:rsid w:val="00CD7AC5"/>
    <w:rsid w:val="00CD7CA7"/>
    <w:rsid w:val="00CD7E22"/>
    <w:rsid w:val="00CE0120"/>
    <w:rsid w:val="00CE01B5"/>
    <w:rsid w:val="00CE0886"/>
    <w:rsid w:val="00CE0966"/>
    <w:rsid w:val="00CE0A67"/>
    <w:rsid w:val="00CE0EEE"/>
    <w:rsid w:val="00CE0F8E"/>
    <w:rsid w:val="00CE1074"/>
    <w:rsid w:val="00CE11BC"/>
    <w:rsid w:val="00CE1849"/>
    <w:rsid w:val="00CE1982"/>
    <w:rsid w:val="00CE2665"/>
    <w:rsid w:val="00CE2A3E"/>
    <w:rsid w:val="00CE2BF9"/>
    <w:rsid w:val="00CE322A"/>
    <w:rsid w:val="00CE33C4"/>
    <w:rsid w:val="00CE34A2"/>
    <w:rsid w:val="00CE34F0"/>
    <w:rsid w:val="00CE381F"/>
    <w:rsid w:val="00CE39EA"/>
    <w:rsid w:val="00CE3B76"/>
    <w:rsid w:val="00CE3C9F"/>
    <w:rsid w:val="00CE408D"/>
    <w:rsid w:val="00CE4918"/>
    <w:rsid w:val="00CE494C"/>
    <w:rsid w:val="00CE4D03"/>
    <w:rsid w:val="00CE50EB"/>
    <w:rsid w:val="00CE5207"/>
    <w:rsid w:val="00CE5223"/>
    <w:rsid w:val="00CE5304"/>
    <w:rsid w:val="00CE55B8"/>
    <w:rsid w:val="00CE5805"/>
    <w:rsid w:val="00CE58B1"/>
    <w:rsid w:val="00CE5B93"/>
    <w:rsid w:val="00CE5F2B"/>
    <w:rsid w:val="00CE6350"/>
    <w:rsid w:val="00CE7020"/>
    <w:rsid w:val="00CE7264"/>
    <w:rsid w:val="00CE7546"/>
    <w:rsid w:val="00CE7613"/>
    <w:rsid w:val="00CE7654"/>
    <w:rsid w:val="00CF0036"/>
    <w:rsid w:val="00CF05BA"/>
    <w:rsid w:val="00CF0E5B"/>
    <w:rsid w:val="00CF10D0"/>
    <w:rsid w:val="00CF11E9"/>
    <w:rsid w:val="00CF141C"/>
    <w:rsid w:val="00CF160B"/>
    <w:rsid w:val="00CF1655"/>
    <w:rsid w:val="00CF1D66"/>
    <w:rsid w:val="00CF1E37"/>
    <w:rsid w:val="00CF24B1"/>
    <w:rsid w:val="00CF2692"/>
    <w:rsid w:val="00CF2774"/>
    <w:rsid w:val="00CF277C"/>
    <w:rsid w:val="00CF2B09"/>
    <w:rsid w:val="00CF2C10"/>
    <w:rsid w:val="00CF2CF9"/>
    <w:rsid w:val="00CF3305"/>
    <w:rsid w:val="00CF3824"/>
    <w:rsid w:val="00CF3825"/>
    <w:rsid w:val="00CF3899"/>
    <w:rsid w:val="00CF3A30"/>
    <w:rsid w:val="00CF3FF1"/>
    <w:rsid w:val="00CF4876"/>
    <w:rsid w:val="00CF4A66"/>
    <w:rsid w:val="00CF4C05"/>
    <w:rsid w:val="00CF4D58"/>
    <w:rsid w:val="00CF4E27"/>
    <w:rsid w:val="00CF4F17"/>
    <w:rsid w:val="00CF4F6C"/>
    <w:rsid w:val="00CF504E"/>
    <w:rsid w:val="00CF5A1B"/>
    <w:rsid w:val="00CF5D22"/>
    <w:rsid w:val="00CF5D33"/>
    <w:rsid w:val="00CF5FA4"/>
    <w:rsid w:val="00CF5FE9"/>
    <w:rsid w:val="00CF6348"/>
    <w:rsid w:val="00CF666A"/>
    <w:rsid w:val="00CF6B9A"/>
    <w:rsid w:val="00CF6D75"/>
    <w:rsid w:val="00CF721F"/>
    <w:rsid w:val="00CF73DB"/>
    <w:rsid w:val="00CF7469"/>
    <w:rsid w:val="00CF7B53"/>
    <w:rsid w:val="00D00022"/>
    <w:rsid w:val="00D0044D"/>
    <w:rsid w:val="00D005A6"/>
    <w:rsid w:val="00D00889"/>
    <w:rsid w:val="00D00B80"/>
    <w:rsid w:val="00D01035"/>
    <w:rsid w:val="00D01691"/>
    <w:rsid w:val="00D01697"/>
    <w:rsid w:val="00D01A09"/>
    <w:rsid w:val="00D01A4C"/>
    <w:rsid w:val="00D01C90"/>
    <w:rsid w:val="00D01D2F"/>
    <w:rsid w:val="00D021AF"/>
    <w:rsid w:val="00D021F4"/>
    <w:rsid w:val="00D02252"/>
    <w:rsid w:val="00D02654"/>
    <w:rsid w:val="00D0265E"/>
    <w:rsid w:val="00D026E1"/>
    <w:rsid w:val="00D028CF"/>
    <w:rsid w:val="00D0291B"/>
    <w:rsid w:val="00D02979"/>
    <w:rsid w:val="00D02A89"/>
    <w:rsid w:val="00D02AB6"/>
    <w:rsid w:val="00D02BE1"/>
    <w:rsid w:val="00D02D9B"/>
    <w:rsid w:val="00D031D6"/>
    <w:rsid w:val="00D03326"/>
    <w:rsid w:val="00D03532"/>
    <w:rsid w:val="00D03693"/>
    <w:rsid w:val="00D03C15"/>
    <w:rsid w:val="00D04017"/>
    <w:rsid w:val="00D04299"/>
    <w:rsid w:val="00D0450F"/>
    <w:rsid w:val="00D04825"/>
    <w:rsid w:val="00D04CBC"/>
    <w:rsid w:val="00D04D81"/>
    <w:rsid w:val="00D0546B"/>
    <w:rsid w:val="00D05765"/>
    <w:rsid w:val="00D05822"/>
    <w:rsid w:val="00D05A4A"/>
    <w:rsid w:val="00D0623D"/>
    <w:rsid w:val="00D064C4"/>
    <w:rsid w:val="00D06B00"/>
    <w:rsid w:val="00D06E55"/>
    <w:rsid w:val="00D0717E"/>
    <w:rsid w:val="00D074A3"/>
    <w:rsid w:val="00D0778A"/>
    <w:rsid w:val="00D07912"/>
    <w:rsid w:val="00D0791F"/>
    <w:rsid w:val="00D07B65"/>
    <w:rsid w:val="00D07C03"/>
    <w:rsid w:val="00D07CD3"/>
    <w:rsid w:val="00D1020D"/>
    <w:rsid w:val="00D103BF"/>
    <w:rsid w:val="00D10D53"/>
    <w:rsid w:val="00D114C4"/>
    <w:rsid w:val="00D114DA"/>
    <w:rsid w:val="00D118C7"/>
    <w:rsid w:val="00D119A6"/>
    <w:rsid w:val="00D1208E"/>
    <w:rsid w:val="00D1217B"/>
    <w:rsid w:val="00D128FA"/>
    <w:rsid w:val="00D12A5F"/>
    <w:rsid w:val="00D12DBE"/>
    <w:rsid w:val="00D12DF2"/>
    <w:rsid w:val="00D134CF"/>
    <w:rsid w:val="00D1352E"/>
    <w:rsid w:val="00D13535"/>
    <w:rsid w:val="00D13DE7"/>
    <w:rsid w:val="00D13E25"/>
    <w:rsid w:val="00D148B1"/>
    <w:rsid w:val="00D14948"/>
    <w:rsid w:val="00D14A6A"/>
    <w:rsid w:val="00D14E0A"/>
    <w:rsid w:val="00D14E6A"/>
    <w:rsid w:val="00D1513A"/>
    <w:rsid w:val="00D156C1"/>
    <w:rsid w:val="00D15725"/>
    <w:rsid w:val="00D157BF"/>
    <w:rsid w:val="00D15E76"/>
    <w:rsid w:val="00D161C4"/>
    <w:rsid w:val="00D168CA"/>
    <w:rsid w:val="00D16F73"/>
    <w:rsid w:val="00D16F79"/>
    <w:rsid w:val="00D17656"/>
    <w:rsid w:val="00D1778A"/>
    <w:rsid w:val="00D17813"/>
    <w:rsid w:val="00D17AB4"/>
    <w:rsid w:val="00D17DB4"/>
    <w:rsid w:val="00D17E8C"/>
    <w:rsid w:val="00D17FB6"/>
    <w:rsid w:val="00D2011B"/>
    <w:rsid w:val="00D20519"/>
    <w:rsid w:val="00D206EB"/>
    <w:rsid w:val="00D20DA8"/>
    <w:rsid w:val="00D20F92"/>
    <w:rsid w:val="00D2102A"/>
    <w:rsid w:val="00D21042"/>
    <w:rsid w:val="00D214E9"/>
    <w:rsid w:val="00D21991"/>
    <w:rsid w:val="00D21B80"/>
    <w:rsid w:val="00D21EC4"/>
    <w:rsid w:val="00D21F7D"/>
    <w:rsid w:val="00D222A6"/>
    <w:rsid w:val="00D226A2"/>
    <w:rsid w:val="00D22A25"/>
    <w:rsid w:val="00D22E84"/>
    <w:rsid w:val="00D2321B"/>
    <w:rsid w:val="00D23848"/>
    <w:rsid w:val="00D23A62"/>
    <w:rsid w:val="00D23E8A"/>
    <w:rsid w:val="00D24B27"/>
    <w:rsid w:val="00D24E67"/>
    <w:rsid w:val="00D24EF0"/>
    <w:rsid w:val="00D24FEB"/>
    <w:rsid w:val="00D250C8"/>
    <w:rsid w:val="00D255AA"/>
    <w:rsid w:val="00D25865"/>
    <w:rsid w:val="00D258C0"/>
    <w:rsid w:val="00D259BB"/>
    <w:rsid w:val="00D25A77"/>
    <w:rsid w:val="00D26553"/>
    <w:rsid w:val="00D2678C"/>
    <w:rsid w:val="00D26BE8"/>
    <w:rsid w:val="00D26C28"/>
    <w:rsid w:val="00D270BE"/>
    <w:rsid w:val="00D273D5"/>
    <w:rsid w:val="00D274FE"/>
    <w:rsid w:val="00D275C5"/>
    <w:rsid w:val="00D2792C"/>
    <w:rsid w:val="00D27BB0"/>
    <w:rsid w:val="00D303B6"/>
    <w:rsid w:val="00D3060D"/>
    <w:rsid w:val="00D3086E"/>
    <w:rsid w:val="00D3089D"/>
    <w:rsid w:val="00D308D6"/>
    <w:rsid w:val="00D308DC"/>
    <w:rsid w:val="00D30A1D"/>
    <w:rsid w:val="00D30DCA"/>
    <w:rsid w:val="00D315AC"/>
    <w:rsid w:val="00D319FB"/>
    <w:rsid w:val="00D31ED1"/>
    <w:rsid w:val="00D31F69"/>
    <w:rsid w:val="00D31F78"/>
    <w:rsid w:val="00D3225E"/>
    <w:rsid w:val="00D322A1"/>
    <w:rsid w:val="00D325EF"/>
    <w:rsid w:val="00D32C3E"/>
    <w:rsid w:val="00D32EAC"/>
    <w:rsid w:val="00D32EF5"/>
    <w:rsid w:val="00D33182"/>
    <w:rsid w:val="00D3371C"/>
    <w:rsid w:val="00D33911"/>
    <w:rsid w:val="00D33B77"/>
    <w:rsid w:val="00D33BA5"/>
    <w:rsid w:val="00D33D12"/>
    <w:rsid w:val="00D34A4C"/>
    <w:rsid w:val="00D34AAA"/>
    <w:rsid w:val="00D34C86"/>
    <w:rsid w:val="00D34D30"/>
    <w:rsid w:val="00D34D45"/>
    <w:rsid w:val="00D35224"/>
    <w:rsid w:val="00D354A0"/>
    <w:rsid w:val="00D354A9"/>
    <w:rsid w:val="00D3565E"/>
    <w:rsid w:val="00D3565F"/>
    <w:rsid w:val="00D35813"/>
    <w:rsid w:val="00D35821"/>
    <w:rsid w:val="00D35AD3"/>
    <w:rsid w:val="00D35BA7"/>
    <w:rsid w:val="00D35D71"/>
    <w:rsid w:val="00D36128"/>
    <w:rsid w:val="00D36300"/>
    <w:rsid w:val="00D36635"/>
    <w:rsid w:val="00D3676D"/>
    <w:rsid w:val="00D3682A"/>
    <w:rsid w:val="00D36A64"/>
    <w:rsid w:val="00D36A92"/>
    <w:rsid w:val="00D36BDE"/>
    <w:rsid w:val="00D36D90"/>
    <w:rsid w:val="00D37430"/>
    <w:rsid w:val="00D37754"/>
    <w:rsid w:val="00D3775D"/>
    <w:rsid w:val="00D3799E"/>
    <w:rsid w:val="00D40054"/>
    <w:rsid w:val="00D40470"/>
    <w:rsid w:val="00D4081F"/>
    <w:rsid w:val="00D40940"/>
    <w:rsid w:val="00D41121"/>
    <w:rsid w:val="00D41A53"/>
    <w:rsid w:val="00D41AE4"/>
    <w:rsid w:val="00D41B82"/>
    <w:rsid w:val="00D41B8E"/>
    <w:rsid w:val="00D420D4"/>
    <w:rsid w:val="00D4276F"/>
    <w:rsid w:val="00D427D6"/>
    <w:rsid w:val="00D429EC"/>
    <w:rsid w:val="00D42C8E"/>
    <w:rsid w:val="00D42D5E"/>
    <w:rsid w:val="00D43125"/>
    <w:rsid w:val="00D4317C"/>
    <w:rsid w:val="00D4335A"/>
    <w:rsid w:val="00D43931"/>
    <w:rsid w:val="00D43B2B"/>
    <w:rsid w:val="00D43D87"/>
    <w:rsid w:val="00D43DB9"/>
    <w:rsid w:val="00D43E3A"/>
    <w:rsid w:val="00D43F9F"/>
    <w:rsid w:val="00D43FAD"/>
    <w:rsid w:val="00D44189"/>
    <w:rsid w:val="00D44197"/>
    <w:rsid w:val="00D442AB"/>
    <w:rsid w:val="00D444E2"/>
    <w:rsid w:val="00D446E2"/>
    <w:rsid w:val="00D4471A"/>
    <w:rsid w:val="00D4485D"/>
    <w:rsid w:val="00D4487F"/>
    <w:rsid w:val="00D44905"/>
    <w:rsid w:val="00D44A08"/>
    <w:rsid w:val="00D44B28"/>
    <w:rsid w:val="00D44F27"/>
    <w:rsid w:val="00D450CE"/>
    <w:rsid w:val="00D454A3"/>
    <w:rsid w:val="00D4562B"/>
    <w:rsid w:val="00D45717"/>
    <w:rsid w:val="00D45970"/>
    <w:rsid w:val="00D45BD7"/>
    <w:rsid w:val="00D45BE9"/>
    <w:rsid w:val="00D45C3F"/>
    <w:rsid w:val="00D45EB7"/>
    <w:rsid w:val="00D45F52"/>
    <w:rsid w:val="00D462DA"/>
    <w:rsid w:val="00D46958"/>
    <w:rsid w:val="00D46D37"/>
    <w:rsid w:val="00D46EEB"/>
    <w:rsid w:val="00D46F94"/>
    <w:rsid w:val="00D47082"/>
    <w:rsid w:val="00D471EA"/>
    <w:rsid w:val="00D476E7"/>
    <w:rsid w:val="00D479E9"/>
    <w:rsid w:val="00D5031D"/>
    <w:rsid w:val="00D50960"/>
    <w:rsid w:val="00D50C11"/>
    <w:rsid w:val="00D50E2F"/>
    <w:rsid w:val="00D51072"/>
    <w:rsid w:val="00D5113E"/>
    <w:rsid w:val="00D51194"/>
    <w:rsid w:val="00D51DFB"/>
    <w:rsid w:val="00D5283E"/>
    <w:rsid w:val="00D52DE9"/>
    <w:rsid w:val="00D53131"/>
    <w:rsid w:val="00D53722"/>
    <w:rsid w:val="00D537A4"/>
    <w:rsid w:val="00D53905"/>
    <w:rsid w:val="00D53FAA"/>
    <w:rsid w:val="00D5423C"/>
    <w:rsid w:val="00D54262"/>
    <w:rsid w:val="00D544A4"/>
    <w:rsid w:val="00D54675"/>
    <w:rsid w:val="00D54683"/>
    <w:rsid w:val="00D54B29"/>
    <w:rsid w:val="00D54B2B"/>
    <w:rsid w:val="00D54B3D"/>
    <w:rsid w:val="00D54D79"/>
    <w:rsid w:val="00D54F4D"/>
    <w:rsid w:val="00D54FBA"/>
    <w:rsid w:val="00D552C0"/>
    <w:rsid w:val="00D55938"/>
    <w:rsid w:val="00D55C04"/>
    <w:rsid w:val="00D562CE"/>
    <w:rsid w:val="00D5651C"/>
    <w:rsid w:val="00D5652C"/>
    <w:rsid w:val="00D566C5"/>
    <w:rsid w:val="00D56E67"/>
    <w:rsid w:val="00D56F6C"/>
    <w:rsid w:val="00D56F8F"/>
    <w:rsid w:val="00D572C6"/>
    <w:rsid w:val="00D5769A"/>
    <w:rsid w:val="00D57979"/>
    <w:rsid w:val="00D57CC0"/>
    <w:rsid w:val="00D57D92"/>
    <w:rsid w:val="00D57DD8"/>
    <w:rsid w:val="00D60480"/>
    <w:rsid w:val="00D60742"/>
    <w:rsid w:val="00D60B3B"/>
    <w:rsid w:val="00D60CBF"/>
    <w:rsid w:val="00D60E6A"/>
    <w:rsid w:val="00D60EEB"/>
    <w:rsid w:val="00D60F1E"/>
    <w:rsid w:val="00D611A4"/>
    <w:rsid w:val="00D611F0"/>
    <w:rsid w:val="00D61930"/>
    <w:rsid w:val="00D61A98"/>
    <w:rsid w:val="00D61B49"/>
    <w:rsid w:val="00D61D97"/>
    <w:rsid w:val="00D61E68"/>
    <w:rsid w:val="00D61F49"/>
    <w:rsid w:val="00D62341"/>
    <w:rsid w:val="00D62A7A"/>
    <w:rsid w:val="00D62AC2"/>
    <w:rsid w:val="00D62F59"/>
    <w:rsid w:val="00D6306A"/>
    <w:rsid w:val="00D6324C"/>
    <w:rsid w:val="00D634A0"/>
    <w:rsid w:val="00D63693"/>
    <w:rsid w:val="00D63968"/>
    <w:rsid w:val="00D639A6"/>
    <w:rsid w:val="00D63E7A"/>
    <w:rsid w:val="00D63F60"/>
    <w:rsid w:val="00D64057"/>
    <w:rsid w:val="00D6430E"/>
    <w:rsid w:val="00D6446B"/>
    <w:rsid w:val="00D644E6"/>
    <w:rsid w:val="00D64CD1"/>
    <w:rsid w:val="00D64E76"/>
    <w:rsid w:val="00D64E7E"/>
    <w:rsid w:val="00D6513C"/>
    <w:rsid w:val="00D65772"/>
    <w:rsid w:val="00D6593F"/>
    <w:rsid w:val="00D65A71"/>
    <w:rsid w:val="00D65AD0"/>
    <w:rsid w:val="00D65BAD"/>
    <w:rsid w:val="00D65DC7"/>
    <w:rsid w:val="00D65DCA"/>
    <w:rsid w:val="00D66263"/>
    <w:rsid w:val="00D662A2"/>
    <w:rsid w:val="00D66369"/>
    <w:rsid w:val="00D663C3"/>
    <w:rsid w:val="00D66451"/>
    <w:rsid w:val="00D66476"/>
    <w:rsid w:val="00D66618"/>
    <w:rsid w:val="00D66962"/>
    <w:rsid w:val="00D66E0D"/>
    <w:rsid w:val="00D670F1"/>
    <w:rsid w:val="00D674E1"/>
    <w:rsid w:val="00D675E7"/>
    <w:rsid w:val="00D67716"/>
    <w:rsid w:val="00D67AD1"/>
    <w:rsid w:val="00D67C1D"/>
    <w:rsid w:val="00D67E41"/>
    <w:rsid w:val="00D67F40"/>
    <w:rsid w:val="00D701A8"/>
    <w:rsid w:val="00D703B0"/>
    <w:rsid w:val="00D70535"/>
    <w:rsid w:val="00D708C5"/>
    <w:rsid w:val="00D70CFA"/>
    <w:rsid w:val="00D70E5F"/>
    <w:rsid w:val="00D70E6D"/>
    <w:rsid w:val="00D70F5F"/>
    <w:rsid w:val="00D710B9"/>
    <w:rsid w:val="00D711B5"/>
    <w:rsid w:val="00D712CB"/>
    <w:rsid w:val="00D717A2"/>
    <w:rsid w:val="00D71AFC"/>
    <w:rsid w:val="00D71B23"/>
    <w:rsid w:val="00D721F8"/>
    <w:rsid w:val="00D722D5"/>
    <w:rsid w:val="00D723E7"/>
    <w:rsid w:val="00D72421"/>
    <w:rsid w:val="00D72CFB"/>
    <w:rsid w:val="00D72D70"/>
    <w:rsid w:val="00D72E49"/>
    <w:rsid w:val="00D73353"/>
    <w:rsid w:val="00D733BA"/>
    <w:rsid w:val="00D73F43"/>
    <w:rsid w:val="00D742A7"/>
    <w:rsid w:val="00D74DD5"/>
    <w:rsid w:val="00D75502"/>
    <w:rsid w:val="00D7570B"/>
    <w:rsid w:val="00D757D0"/>
    <w:rsid w:val="00D7588C"/>
    <w:rsid w:val="00D75FA7"/>
    <w:rsid w:val="00D760C5"/>
    <w:rsid w:val="00D7684B"/>
    <w:rsid w:val="00D7695C"/>
    <w:rsid w:val="00D7696A"/>
    <w:rsid w:val="00D76B81"/>
    <w:rsid w:val="00D76D26"/>
    <w:rsid w:val="00D77181"/>
    <w:rsid w:val="00D77B11"/>
    <w:rsid w:val="00D77E58"/>
    <w:rsid w:val="00D8030E"/>
    <w:rsid w:val="00D8072E"/>
    <w:rsid w:val="00D809A3"/>
    <w:rsid w:val="00D80A46"/>
    <w:rsid w:val="00D80F32"/>
    <w:rsid w:val="00D813C4"/>
    <w:rsid w:val="00D81832"/>
    <w:rsid w:val="00D81970"/>
    <w:rsid w:val="00D8198E"/>
    <w:rsid w:val="00D81ADD"/>
    <w:rsid w:val="00D81EC5"/>
    <w:rsid w:val="00D81F30"/>
    <w:rsid w:val="00D81F66"/>
    <w:rsid w:val="00D82003"/>
    <w:rsid w:val="00D821A5"/>
    <w:rsid w:val="00D825CA"/>
    <w:rsid w:val="00D827FE"/>
    <w:rsid w:val="00D82C4D"/>
    <w:rsid w:val="00D82DC3"/>
    <w:rsid w:val="00D82FEA"/>
    <w:rsid w:val="00D834AC"/>
    <w:rsid w:val="00D8395A"/>
    <w:rsid w:val="00D843A9"/>
    <w:rsid w:val="00D84758"/>
    <w:rsid w:val="00D84CEF"/>
    <w:rsid w:val="00D856E1"/>
    <w:rsid w:val="00D85A05"/>
    <w:rsid w:val="00D85A0F"/>
    <w:rsid w:val="00D85AE7"/>
    <w:rsid w:val="00D85D2D"/>
    <w:rsid w:val="00D85F1E"/>
    <w:rsid w:val="00D86C89"/>
    <w:rsid w:val="00D86FEF"/>
    <w:rsid w:val="00D8703B"/>
    <w:rsid w:val="00D8753F"/>
    <w:rsid w:val="00D875F2"/>
    <w:rsid w:val="00D87634"/>
    <w:rsid w:val="00D87649"/>
    <w:rsid w:val="00D879B6"/>
    <w:rsid w:val="00D87AB7"/>
    <w:rsid w:val="00D87CC0"/>
    <w:rsid w:val="00D87DC0"/>
    <w:rsid w:val="00D87E45"/>
    <w:rsid w:val="00D903E4"/>
    <w:rsid w:val="00D906A1"/>
    <w:rsid w:val="00D906E0"/>
    <w:rsid w:val="00D90880"/>
    <w:rsid w:val="00D90E6C"/>
    <w:rsid w:val="00D90FD1"/>
    <w:rsid w:val="00D90FEB"/>
    <w:rsid w:val="00D912FD"/>
    <w:rsid w:val="00D91657"/>
    <w:rsid w:val="00D9181A"/>
    <w:rsid w:val="00D9181F"/>
    <w:rsid w:val="00D9184D"/>
    <w:rsid w:val="00D91854"/>
    <w:rsid w:val="00D91E4A"/>
    <w:rsid w:val="00D91F02"/>
    <w:rsid w:val="00D91F47"/>
    <w:rsid w:val="00D921FE"/>
    <w:rsid w:val="00D9225E"/>
    <w:rsid w:val="00D922AF"/>
    <w:rsid w:val="00D92698"/>
    <w:rsid w:val="00D927D5"/>
    <w:rsid w:val="00D928E4"/>
    <w:rsid w:val="00D92AF6"/>
    <w:rsid w:val="00D92ECD"/>
    <w:rsid w:val="00D92EF0"/>
    <w:rsid w:val="00D93049"/>
    <w:rsid w:val="00D93092"/>
    <w:rsid w:val="00D93456"/>
    <w:rsid w:val="00D938BA"/>
    <w:rsid w:val="00D93CA6"/>
    <w:rsid w:val="00D93CDC"/>
    <w:rsid w:val="00D94168"/>
    <w:rsid w:val="00D94273"/>
    <w:rsid w:val="00D942EB"/>
    <w:rsid w:val="00D94A55"/>
    <w:rsid w:val="00D94B3F"/>
    <w:rsid w:val="00D95006"/>
    <w:rsid w:val="00D951E6"/>
    <w:rsid w:val="00D95245"/>
    <w:rsid w:val="00D952B0"/>
    <w:rsid w:val="00D952D9"/>
    <w:rsid w:val="00D9532E"/>
    <w:rsid w:val="00D9534E"/>
    <w:rsid w:val="00D95836"/>
    <w:rsid w:val="00D95887"/>
    <w:rsid w:val="00D95C2B"/>
    <w:rsid w:val="00D95CD4"/>
    <w:rsid w:val="00D96154"/>
    <w:rsid w:val="00D96212"/>
    <w:rsid w:val="00D96593"/>
    <w:rsid w:val="00D96865"/>
    <w:rsid w:val="00D9698F"/>
    <w:rsid w:val="00D96B08"/>
    <w:rsid w:val="00D96BB4"/>
    <w:rsid w:val="00D96EA8"/>
    <w:rsid w:val="00D971FC"/>
    <w:rsid w:val="00D973B6"/>
    <w:rsid w:val="00D9746B"/>
    <w:rsid w:val="00D974E3"/>
    <w:rsid w:val="00D97510"/>
    <w:rsid w:val="00D978E6"/>
    <w:rsid w:val="00D97EE4"/>
    <w:rsid w:val="00DA01E7"/>
    <w:rsid w:val="00DA047B"/>
    <w:rsid w:val="00DA0759"/>
    <w:rsid w:val="00DA09B2"/>
    <w:rsid w:val="00DA0B12"/>
    <w:rsid w:val="00DA0B71"/>
    <w:rsid w:val="00DA0BF2"/>
    <w:rsid w:val="00DA0C25"/>
    <w:rsid w:val="00DA0FEC"/>
    <w:rsid w:val="00DA15D7"/>
    <w:rsid w:val="00DA18C9"/>
    <w:rsid w:val="00DA18CE"/>
    <w:rsid w:val="00DA1ADF"/>
    <w:rsid w:val="00DA1E2B"/>
    <w:rsid w:val="00DA2202"/>
    <w:rsid w:val="00DA256A"/>
    <w:rsid w:val="00DA2669"/>
    <w:rsid w:val="00DA2832"/>
    <w:rsid w:val="00DA29EB"/>
    <w:rsid w:val="00DA2AA9"/>
    <w:rsid w:val="00DA2B7B"/>
    <w:rsid w:val="00DA2FC9"/>
    <w:rsid w:val="00DA3204"/>
    <w:rsid w:val="00DA3C60"/>
    <w:rsid w:val="00DA3D36"/>
    <w:rsid w:val="00DA3F9E"/>
    <w:rsid w:val="00DA41A6"/>
    <w:rsid w:val="00DA44F6"/>
    <w:rsid w:val="00DA45E8"/>
    <w:rsid w:val="00DA48E4"/>
    <w:rsid w:val="00DA4B9A"/>
    <w:rsid w:val="00DA4D77"/>
    <w:rsid w:val="00DA5442"/>
    <w:rsid w:val="00DA5B8F"/>
    <w:rsid w:val="00DA62D0"/>
    <w:rsid w:val="00DA647E"/>
    <w:rsid w:val="00DA64EF"/>
    <w:rsid w:val="00DA6572"/>
    <w:rsid w:val="00DA6617"/>
    <w:rsid w:val="00DA6C36"/>
    <w:rsid w:val="00DA70A0"/>
    <w:rsid w:val="00DA72AA"/>
    <w:rsid w:val="00DA739F"/>
    <w:rsid w:val="00DA77A5"/>
    <w:rsid w:val="00DA7873"/>
    <w:rsid w:val="00DA7929"/>
    <w:rsid w:val="00DA7AD8"/>
    <w:rsid w:val="00DA7EB3"/>
    <w:rsid w:val="00DA7F0E"/>
    <w:rsid w:val="00DB01BC"/>
    <w:rsid w:val="00DB0217"/>
    <w:rsid w:val="00DB0310"/>
    <w:rsid w:val="00DB0504"/>
    <w:rsid w:val="00DB064D"/>
    <w:rsid w:val="00DB0859"/>
    <w:rsid w:val="00DB086C"/>
    <w:rsid w:val="00DB0BC8"/>
    <w:rsid w:val="00DB0C95"/>
    <w:rsid w:val="00DB1122"/>
    <w:rsid w:val="00DB123B"/>
    <w:rsid w:val="00DB1296"/>
    <w:rsid w:val="00DB14E7"/>
    <w:rsid w:val="00DB1704"/>
    <w:rsid w:val="00DB1873"/>
    <w:rsid w:val="00DB1BEA"/>
    <w:rsid w:val="00DB1E34"/>
    <w:rsid w:val="00DB1E59"/>
    <w:rsid w:val="00DB1ED8"/>
    <w:rsid w:val="00DB1FAA"/>
    <w:rsid w:val="00DB2163"/>
    <w:rsid w:val="00DB2324"/>
    <w:rsid w:val="00DB2397"/>
    <w:rsid w:val="00DB23FE"/>
    <w:rsid w:val="00DB2524"/>
    <w:rsid w:val="00DB25F0"/>
    <w:rsid w:val="00DB29C2"/>
    <w:rsid w:val="00DB2A4E"/>
    <w:rsid w:val="00DB2B24"/>
    <w:rsid w:val="00DB2B3C"/>
    <w:rsid w:val="00DB2CAE"/>
    <w:rsid w:val="00DB2E62"/>
    <w:rsid w:val="00DB3029"/>
    <w:rsid w:val="00DB3374"/>
    <w:rsid w:val="00DB36ED"/>
    <w:rsid w:val="00DB3729"/>
    <w:rsid w:val="00DB3D0F"/>
    <w:rsid w:val="00DB3D6E"/>
    <w:rsid w:val="00DB44A9"/>
    <w:rsid w:val="00DB47FB"/>
    <w:rsid w:val="00DB4A89"/>
    <w:rsid w:val="00DB50B7"/>
    <w:rsid w:val="00DB5237"/>
    <w:rsid w:val="00DB5344"/>
    <w:rsid w:val="00DB548B"/>
    <w:rsid w:val="00DB5C8E"/>
    <w:rsid w:val="00DB6610"/>
    <w:rsid w:val="00DB6989"/>
    <w:rsid w:val="00DB6E59"/>
    <w:rsid w:val="00DB6E8E"/>
    <w:rsid w:val="00DB72B5"/>
    <w:rsid w:val="00DB7774"/>
    <w:rsid w:val="00DB77FA"/>
    <w:rsid w:val="00DB79F3"/>
    <w:rsid w:val="00DB7C17"/>
    <w:rsid w:val="00DB7C89"/>
    <w:rsid w:val="00DB7E68"/>
    <w:rsid w:val="00DC0725"/>
    <w:rsid w:val="00DC0781"/>
    <w:rsid w:val="00DC0785"/>
    <w:rsid w:val="00DC08CE"/>
    <w:rsid w:val="00DC0BBD"/>
    <w:rsid w:val="00DC1189"/>
    <w:rsid w:val="00DC139E"/>
    <w:rsid w:val="00DC150B"/>
    <w:rsid w:val="00DC1E66"/>
    <w:rsid w:val="00DC2168"/>
    <w:rsid w:val="00DC21F4"/>
    <w:rsid w:val="00DC26DD"/>
    <w:rsid w:val="00DC2C7C"/>
    <w:rsid w:val="00DC2E28"/>
    <w:rsid w:val="00DC3007"/>
    <w:rsid w:val="00DC31D6"/>
    <w:rsid w:val="00DC3265"/>
    <w:rsid w:val="00DC34C2"/>
    <w:rsid w:val="00DC370C"/>
    <w:rsid w:val="00DC3845"/>
    <w:rsid w:val="00DC3A87"/>
    <w:rsid w:val="00DC3F9C"/>
    <w:rsid w:val="00DC426B"/>
    <w:rsid w:val="00DC44DF"/>
    <w:rsid w:val="00DC4B8B"/>
    <w:rsid w:val="00DC4C55"/>
    <w:rsid w:val="00DC535D"/>
    <w:rsid w:val="00DC5A71"/>
    <w:rsid w:val="00DC5C25"/>
    <w:rsid w:val="00DC5E52"/>
    <w:rsid w:val="00DC660F"/>
    <w:rsid w:val="00DC6890"/>
    <w:rsid w:val="00DC6F06"/>
    <w:rsid w:val="00DC73BA"/>
    <w:rsid w:val="00DC797E"/>
    <w:rsid w:val="00DC7AE3"/>
    <w:rsid w:val="00DC7BCD"/>
    <w:rsid w:val="00DC7E3F"/>
    <w:rsid w:val="00DD032B"/>
    <w:rsid w:val="00DD0389"/>
    <w:rsid w:val="00DD03B4"/>
    <w:rsid w:val="00DD04FA"/>
    <w:rsid w:val="00DD0522"/>
    <w:rsid w:val="00DD0FB1"/>
    <w:rsid w:val="00DD120F"/>
    <w:rsid w:val="00DD122D"/>
    <w:rsid w:val="00DD1930"/>
    <w:rsid w:val="00DD1A2C"/>
    <w:rsid w:val="00DD1D28"/>
    <w:rsid w:val="00DD1F9C"/>
    <w:rsid w:val="00DD22DD"/>
    <w:rsid w:val="00DD2BAE"/>
    <w:rsid w:val="00DD2C98"/>
    <w:rsid w:val="00DD2DE3"/>
    <w:rsid w:val="00DD2DF4"/>
    <w:rsid w:val="00DD2E4C"/>
    <w:rsid w:val="00DD3009"/>
    <w:rsid w:val="00DD3080"/>
    <w:rsid w:val="00DD31C3"/>
    <w:rsid w:val="00DD31E1"/>
    <w:rsid w:val="00DD3667"/>
    <w:rsid w:val="00DD3880"/>
    <w:rsid w:val="00DD38CE"/>
    <w:rsid w:val="00DD3D26"/>
    <w:rsid w:val="00DD3DCD"/>
    <w:rsid w:val="00DD3DDC"/>
    <w:rsid w:val="00DD4366"/>
    <w:rsid w:val="00DD4A0A"/>
    <w:rsid w:val="00DD4D67"/>
    <w:rsid w:val="00DD551F"/>
    <w:rsid w:val="00DD57C1"/>
    <w:rsid w:val="00DD57EA"/>
    <w:rsid w:val="00DD5BC5"/>
    <w:rsid w:val="00DD5D2A"/>
    <w:rsid w:val="00DD5D7F"/>
    <w:rsid w:val="00DD5FA1"/>
    <w:rsid w:val="00DD6029"/>
    <w:rsid w:val="00DD64BB"/>
    <w:rsid w:val="00DD6A03"/>
    <w:rsid w:val="00DD6BF2"/>
    <w:rsid w:val="00DD713A"/>
    <w:rsid w:val="00DD7273"/>
    <w:rsid w:val="00DD72D9"/>
    <w:rsid w:val="00DD7341"/>
    <w:rsid w:val="00DD7388"/>
    <w:rsid w:val="00DD7500"/>
    <w:rsid w:val="00DE0024"/>
    <w:rsid w:val="00DE0222"/>
    <w:rsid w:val="00DE053D"/>
    <w:rsid w:val="00DE08A6"/>
    <w:rsid w:val="00DE08D0"/>
    <w:rsid w:val="00DE0D29"/>
    <w:rsid w:val="00DE0D61"/>
    <w:rsid w:val="00DE110A"/>
    <w:rsid w:val="00DE1248"/>
    <w:rsid w:val="00DE1454"/>
    <w:rsid w:val="00DE165D"/>
    <w:rsid w:val="00DE190B"/>
    <w:rsid w:val="00DE28EB"/>
    <w:rsid w:val="00DE2A10"/>
    <w:rsid w:val="00DE2B52"/>
    <w:rsid w:val="00DE2E3B"/>
    <w:rsid w:val="00DE31BB"/>
    <w:rsid w:val="00DE37F3"/>
    <w:rsid w:val="00DE3C0C"/>
    <w:rsid w:val="00DE3C17"/>
    <w:rsid w:val="00DE4132"/>
    <w:rsid w:val="00DE4C87"/>
    <w:rsid w:val="00DE4DCA"/>
    <w:rsid w:val="00DE4F6E"/>
    <w:rsid w:val="00DE50FC"/>
    <w:rsid w:val="00DE5B45"/>
    <w:rsid w:val="00DE601D"/>
    <w:rsid w:val="00DE6261"/>
    <w:rsid w:val="00DE640C"/>
    <w:rsid w:val="00DE6A2A"/>
    <w:rsid w:val="00DE6A8D"/>
    <w:rsid w:val="00DE6BA5"/>
    <w:rsid w:val="00DE6C3A"/>
    <w:rsid w:val="00DE6F82"/>
    <w:rsid w:val="00DE7067"/>
    <w:rsid w:val="00DE7084"/>
    <w:rsid w:val="00DE70A5"/>
    <w:rsid w:val="00DE70F6"/>
    <w:rsid w:val="00DE7134"/>
    <w:rsid w:val="00DE7147"/>
    <w:rsid w:val="00DE7282"/>
    <w:rsid w:val="00DE7440"/>
    <w:rsid w:val="00DE768C"/>
    <w:rsid w:val="00DF00A4"/>
    <w:rsid w:val="00DF0137"/>
    <w:rsid w:val="00DF0440"/>
    <w:rsid w:val="00DF0442"/>
    <w:rsid w:val="00DF063F"/>
    <w:rsid w:val="00DF07FE"/>
    <w:rsid w:val="00DF08B5"/>
    <w:rsid w:val="00DF0D24"/>
    <w:rsid w:val="00DF11BB"/>
    <w:rsid w:val="00DF1304"/>
    <w:rsid w:val="00DF1520"/>
    <w:rsid w:val="00DF1545"/>
    <w:rsid w:val="00DF168A"/>
    <w:rsid w:val="00DF1798"/>
    <w:rsid w:val="00DF1D64"/>
    <w:rsid w:val="00DF2184"/>
    <w:rsid w:val="00DF21FB"/>
    <w:rsid w:val="00DF22E2"/>
    <w:rsid w:val="00DF2381"/>
    <w:rsid w:val="00DF2579"/>
    <w:rsid w:val="00DF27BF"/>
    <w:rsid w:val="00DF2A88"/>
    <w:rsid w:val="00DF2CEB"/>
    <w:rsid w:val="00DF31B9"/>
    <w:rsid w:val="00DF32C2"/>
    <w:rsid w:val="00DF34DC"/>
    <w:rsid w:val="00DF3918"/>
    <w:rsid w:val="00DF3DA8"/>
    <w:rsid w:val="00DF411F"/>
    <w:rsid w:val="00DF41C2"/>
    <w:rsid w:val="00DF4270"/>
    <w:rsid w:val="00DF4938"/>
    <w:rsid w:val="00DF4B9A"/>
    <w:rsid w:val="00DF4C16"/>
    <w:rsid w:val="00DF4FCC"/>
    <w:rsid w:val="00DF5178"/>
    <w:rsid w:val="00DF52A8"/>
    <w:rsid w:val="00DF559D"/>
    <w:rsid w:val="00DF57CC"/>
    <w:rsid w:val="00DF59D1"/>
    <w:rsid w:val="00DF5B24"/>
    <w:rsid w:val="00DF5C3F"/>
    <w:rsid w:val="00DF6196"/>
    <w:rsid w:val="00DF630C"/>
    <w:rsid w:val="00DF6631"/>
    <w:rsid w:val="00DF665D"/>
    <w:rsid w:val="00DF6E5D"/>
    <w:rsid w:val="00DF7022"/>
    <w:rsid w:val="00DF7151"/>
    <w:rsid w:val="00DF72F4"/>
    <w:rsid w:val="00DF7402"/>
    <w:rsid w:val="00DF79E5"/>
    <w:rsid w:val="00DF79F8"/>
    <w:rsid w:val="00DF7A20"/>
    <w:rsid w:val="00DF7B83"/>
    <w:rsid w:val="00E00A3C"/>
    <w:rsid w:val="00E00C2D"/>
    <w:rsid w:val="00E00C9C"/>
    <w:rsid w:val="00E00FC6"/>
    <w:rsid w:val="00E00FF2"/>
    <w:rsid w:val="00E016CA"/>
    <w:rsid w:val="00E01813"/>
    <w:rsid w:val="00E01A0F"/>
    <w:rsid w:val="00E01A8D"/>
    <w:rsid w:val="00E01C97"/>
    <w:rsid w:val="00E01D4A"/>
    <w:rsid w:val="00E01FB9"/>
    <w:rsid w:val="00E02028"/>
    <w:rsid w:val="00E0230B"/>
    <w:rsid w:val="00E025A1"/>
    <w:rsid w:val="00E02F24"/>
    <w:rsid w:val="00E0302E"/>
    <w:rsid w:val="00E0326C"/>
    <w:rsid w:val="00E03589"/>
    <w:rsid w:val="00E035C0"/>
    <w:rsid w:val="00E038C1"/>
    <w:rsid w:val="00E03C37"/>
    <w:rsid w:val="00E03DA6"/>
    <w:rsid w:val="00E040C6"/>
    <w:rsid w:val="00E0447A"/>
    <w:rsid w:val="00E046CD"/>
    <w:rsid w:val="00E048CB"/>
    <w:rsid w:val="00E048D8"/>
    <w:rsid w:val="00E049B4"/>
    <w:rsid w:val="00E04E2E"/>
    <w:rsid w:val="00E05155"/>
    <w:rsid w:val="00E053F3"/>
    <w:rsid w:val="00E05525"/>
    <w:rsid w:val="00E0566F"/>
    <w:rsid w:val="00E05717"/>
    <w:rsid w:val="00E05A94"/>
    <w:rsid w:val="00E05F1A"/>
    <w:rsid w:val="00E05F49"/>
    <w:rsid w:val="00E06099"/>
    <w:rsid w:val="00E060E1"/>
    <w:rsid w:val="00E0694F"/>
    <w:rsid w:val="00E06B76"/>
    <w:rsid w:val="00E06BB6"/>
    <w:rsid w:val="00E06FEB"/>
    <w:rsid w:val="00E07470"/>
    <w:rsid w:val="00E0747B"/>
    <w:rsid w:val="00E07645"/>
    <w:rsid w:val="00E0771F"/>
    <w:rsid w:val="00E100B8"/>
    <w:rsid w:val="00E10162"/>
    <w:rsid w:val="00E10681"/>
    <w:rsid w:val="00E10B2A"/>
    <w:rsid w:val="00E112E2"/>
    <w:rsid w:val="00E11907"/>
    <w:rsid w:val="00E11C52"/>
    <w:rsid w:val="00E11DBA"/>
    <w:rsid w:val="00E120BC"/>
    <w:rsid w:val="00E12E2D"/>
    <w:rsid w:val="00E12FBD"/>
    <w:rsid w:val="00E134FF"/>
    <w:rsid w:val="00E13764"/>
    <w:rsid w:val="00E13C3B"/>
    <w:rsid w:val="00E13E4C"/>
    <w:rsid w:val="00E14307"/>
    <w:rsid w:val="00E144A0"/>
    <w:rsid w:val="00E144CA"/>
    <w:rsid w:val="00E147C7"/>
    <w:rsid w:val="00E14A0C"/>
    <w:rsid w:val="00E14EC8"/>
    <w:rsid w:val="00E151E1"/>
    <w:rsid w:val="00E15292"/>
    <w:rsid w:val="00E15654"/>
    <w:rsid w:val="00E1566C"/>
    <w:rsid w:val="00E157C5"/>
    <w:rsid w:val="00E15A33"/>
    <w:rsid w:val="00E15A5B"/>
    <w:rsid w:val="00E16193"/>
    <w:rsid w:val="00E166A1"/>
    <w:rsid w:val="00E166FD"/>
    <w:rsid w:val="00E1681A"/>
    <w:rsid w:val="00E16A09"/>
    <w:rsid w:val="00E16A64"/>
    <w:rsid w:val="00E16A73"/>
    <w:rsid w:val="00E16D0F"/>
    <w:rsid w:val="00E16E82"/>
    <w:rsid w:val="00E16EFD"/>
    <w:rsid w:val="00E17150"/>
    <w:rsid w:val="00E1727F"/>
    <w:rsid w:val="00E17DB3"/>
    <w:rsid w:val="00E17E8D"/>
    <w:rsid w:val="00E20269"/>
    <w:rsid w:val="00E203B8"/>
    <w:rsid w:val="00E2069A"/>
    <w:rsid w:val="00E20AB7"/>
    <w:rsid w:val="00E20B76"/>
    <w:rsid w:val="00E20D56"/>
    <w:rsid w:val="00E20EC9"/>
    <w:rsid w:val="00E20F0B"/>
    <w:rsid w:val="00E20FE2"/>
    <w:rsid w:val="00E21309"/>
    <w:rsid w:val="00E21434"/>
    <w:rsid w:val="00E21529"/>
    <w:rsid w:val="00E21610"/>
    <w:rsid w:val="00E21623"/>
    <w:rsid w:val="00E21745"/>
    <w:rsid w:val="00E21992"/>
    <w:rsid w:val="00E21C69"/>
    <w:rsid w:val="00E21DCE"/>
    <w:rsid w:val="00E21DCF"/>
    <w:rsid w:val="00E2221B"/>
    <w:rsid w:val="00E2224A"/>
    <w:rsid w:val="00E222A0"/>
    <w:rsid w:val="00E223F2"/>
    <w:rsid w:val="00E224A5"/>
    <w:rsid w:val="00E2258F"/>
    <w:rsid w:val="00E22614"/>
    <w:rsid w:val="00E22A23"/>
    <w:rsid w:val="00E22CC1"/>
    <w:rsid w:val="00E22E2B"/>
    <w:rsid w:val="00E230E7"/>
    <w:rsid w:val="00E2329D"/>
    <w:rsid w:val="00E23389"/>
    <w:rsid w:val="00E23811"/>
    <w:rsid w:val="00E23857"/>
    <w:rsid w:val="00E23876"/>
    <w:rsid w:val="00E238A6"/>
    <w:rsid w:val="00E238DB"/>
    <w:rsid w:val="00E23A26"/>
    <w:rsid w:val="00E23A27"/>
    <w:rsid w:val="00E23AE0"/>
    <w:rsid w:val="00E23DFE"/>
    <w:rsid w:val="00E240E7"/>
    <w:rsid w:val="00E24362"/>
    <w:rsid w:val="00E24389"/>
    <w:rsid w:val="00E243BA"/>
    <w:rsid w:val="00E24A33"/>
    <w:rsid w:val="00E24ABC"/>
    <w:rsid w:val="00E257C5"/>
    <w:rsid w:val="00E26139"/>
    <w:rsid w:val="00E262CB"/>
    <w:rsid w:val="00E264C0"/>
    <w:rsid w:val="00E26537"/>
    <w:rsid w:val="00E26825"/>
    <w:rsid w:val="00E26E1B"/>
    <w:rsid w:val="00E27423"/>
    <w:rsid w:val="00E274EB"/>
    <w:rsid w:val="00E27A89"/>
    <w:rsid w:val="00E300AE"/>
    <w:rsid w:val="00E302F9"/>
    <w:rsid w:val="00E304A5"/>
    <w:rsid w:val="00E3069F"/>
    <w:rsid w:val="00E308F7"/>
    <w:rsid w:val="00E30BD2"/>
    <w:rsid w:val="00E30C02"/>
    <w:rsid w:val="00E30CEE"/>
    <w:rsid w:val="00E3146E"/>
    <w:rsid w:val="00E315CA"/>
    <w:rsid w:val="00E3170E"/>
    <w:rsid w:val="00E317DD"/>
    <w:rsid w:val="00E31CD1"/>
    <w:rsid w:val="00E31F35"/>
    <w:rsid w:val="00E321EF"/>
    <w:rsid w:val="00E323E0"/>
    <w:rsid w:val="00E32760"/>
    <w:rsid w:val="00E32CAD"/>
    <w:rsid w:val="00E33257"/>
    <w:rsid w:val="00E33B5B"/>
    <w:rsid w:val="00E34286"/>
    <w:rsid w:val="00E34583"/>
    <w:rsid w:val="00E34646"/>
    <w:rsid w:val="00E34BBE"/>
    <w:rsid w:val="00E34EC6"/>
    <w:rsid w:val="00E35AB4"/>
    <w:rsid w:val="00E35BC6"/>
    <w:rsid w:val="00E35FA6"/>
    <w:rsid w:val="00E3629C"/>
    <w:rsid w:val="00E36428"/>
    <w:rsid w:val="00E365B8"/>
    <w:rsid w:val="00E3669F"/>
    <w:rsid w:val="00E367F0"/>
    <w:rsid w:val="00E369C8"/>
    <w:rsid w:val="00E36C17"/>
    <w:rsid w:val="00E36F58"/>
    <w:rsid w:val="00E36F86"/>
    <w:rsid w:val="00E3729A"/>
    <w:rsid w:val="00E372E1"/>
    <w:rsid w:val="00E37614"/>
    <w:rsid w:val="00E37644"/>
    <w:rsid w:val="00E37679"/>
    <w:rsid w:val="00E3785D"/>
    <w:rsid w:val="00E379B1"/>
    <w:rsid w:val="00E379EF"/>
    <w:rsid w:val="00E37A2D"/>
    <w:rsid w:val="00E37A56"/>
    <w:rsid w:val="00E40039"/>
    <w:rsid w:val="00E4034C"/>
    <w:rsid w:val="00E40454"/>
    <w:rsid w:val="00E405BA"/>
    <w:rsid w:val="00E4064F"/>
    <w:rsid w:val="00E4088C"/>
    <w:rsid w:val="00E40B0C"/>
    <w:rsid w:val="00E40C2C"/>
    <w:rsid w:val="00E40EE2"/>
    <w:rsid w:val="00E40FB1"/>
    <w:rsid w:val="00E40FEB"/>
    <w:rsid w:val="00E419D8"/>
    <w:rsid w:val="00E41DC6"/>
    <w:rsid w:val="00E41FB3"/>
    <w:rsid w:val="00E425AF"/>
    <w:rsid w:val="00E42A78"/>
    <w:rsid w:val="00E4314B"/>
    <w:rsid w:val="00E432D0"/>
    <w:rsid w:val="00E4355B"/>
    <w:rsid w:val="00E4356C"/>
    <w:rsid w:val="00E437C6"/>
    <w:rsid w:val="00E43816"/>
    <w:rsid w:val="00E43A43"/>
    <w:rsid w:val="00E43DEC"/>
    <w:rsid w:val="00E43FAD"/>
    <w:rsid w:val="00E44353"/>
    <w:rsid w:val="00E44513"/>
    <w:rsid w:val="00E4464E"/>
    <w:rsid w:val="00E4475F"/>
    <w:rsid w:val="00E44801"/>
    <w:rsid w:val="00E4547C"/>
    <w:rsid w:val="00E45A72"/>
    <w:rsid w:val="00E45B20"/>
    <w:rsid w:val="00E45E09"/>
    <w:rsid w:val="00E4627C"/>
    <w:rsid w:val="00E46553"/>
    <w:rsid w:val="00E4658A"/>
    <w:rsid w:val="00E46793"/>
    <w:rsid w:val="00E46ABA"/>
    <w:rsid w:val="00E46C08"/>
    <w:rsid w:val="00E46FDE"/>
    <w:rsid w:val="00E47339"/>
    <w:rsid w:val="00E47374"/>
    <w:rsid w:val="00E47673"/>
    <w:rsid w:val="00E4788D"/>
    <w:rsid w:val="00E50144"/>
    <w:rsid w:val="00E50317"/>
    <w:rsid w:val="00E508B3"/>
    <w:rsid w:val="00E50B71"/>
    <w:rsid w:val="00E50D9C"/>
    <w:rsid w:val="00E51582"/>
    <w:rsid w:val="00E51A14"/>
    <w:rsid w:val="00E51AEE"/>
    <w:rsid w:val="00E51DF4"/>
    <w:rsid w:val="00E51F31"/>
    <w:rsid w:val="00E51FAE"/>
    <w:rsid w:val="00E52081"/>
    <w:rsid w:val="00E520B5"/>
    <w:rsid w:val="00E521FA"/>
    <w:rsid w:val="00E522FD"/>
    <w:rsid w:val="00E5266E"/>
    <w:rsid w:val="00E5271E"/>
    <w:rsid w:val="00E52942"/>
    <w:rsid w:val="00E52BD5"/>
    <w:rsid w:val="00E52D0C"/>
    <w:rsid w:val="00E52E96"/>
    <w:rsid w:val="00E530B9"/>
    <w:rsid w:val="00E530C1"/>
    <w:rsid w:val="00E530EB"/>
    <w:rsid w:val="00E5320B"/>
    <w:rsid w:val="00E534E2"/>
    <w:rsid w:val="00E53528"/>
    <w:rsid w:val="00E5359F"/>
    <w:rsid w:val="00E53704"/>
    <w:rsid w:val="00E53B27"/>
    <w:rsid w:val="00E53BCC"/>
    <w:rsid w:val="00E53E2B"/>
    <w:rsid w:val="00E54142"/>
    <w:rsid w:val="00E543DE"/>
    <w:rsid w:val="00E54586"/>
    <w:rsid w:val="00E54958"/>
    <w:rsid w:val="00E54B1B"/>
    <w:rsid w:val="00E54E05"/>
    <w:rsid w:val="00E54E1A"/>
    <w:rsid w:val="00E55282"/>
    <w:rsid w:val="00E5545D"/>
    <w:rsid w:val="00E55B68"/>
    <w:rsid w:val="00E55F47"/>
    <w:rsid w:val="00E562AC"/>
    <w:rsid w:val="00E564B2"/>
    <w:rsid w:val="00E56792"/>
    <w:rsid w:val="00E56F94"/>
    <w:rsid w:val="00E570DD"/>
    <w:rsid w:val="00E574DE"/>
    <w:rsid w:val="00E575BE"/>
    <w:rsid w:val="00E57D25"/>
    <w:rsid w:val="00E57FF2"/>
    <w:rsid w:val="00E60048"/>
    <w:rsid w:val="00E60067"/>
    <w:rsid w:val="00E6034E"/>
    <w:rsid w:val="00E60AC2"/>
    <w:rsid w:val="00E60C5E"/>
    <w:rsid w:val="00E6145D"/>
    <w:rsid w:val="00E614E9"/>
    <w:rsid w:val="00E61645"/>
    <w:rsid w:val="00E617A9"/>
    <w:rsid w:val="00E6187D"/>
    <w:rsid w:val="00E61C87"/>
    <w:rsid w:val="00E61DD1"/>
    <w:rsid w:val="00E62215"/>
    <w:rsid w:val="00E62654"/>
    <w:rsid w:val="00E62775"/>
    <w:rsid w:val="00E62A6C"/>
    <w:rsid w:val="00E62E23"/>
    <w:rsid w:val="00E63500"/>
    <w:rsid w:val="00E63F26"/>
    <w:rsid w:val="00E63FD5"/>
    <w:rsid w:val="00E63FF7"/>
    <w:rsid w:val="00E64362"/>
    <w:rsid w:val="00E644FF"/>
    <w:rsid w:val="00E6465B"/>
    <w:rsid w:val="00E648CD"/>
    <w:rsid w:val="00E649A9"/>
    <w:rsid w:val="00E64AD9"/>
    <w:rsid w:val="00E64C3F"/>
    <w:rsid w:val="00E64F34"/>
    <w:rsid w:val="00E65072"/>
    <w:rsid w:val="00E651AC"/>
    <w:rsid w:val="00E6549E"/>
    <w:rsid w:val="00E656D7"/>
    <w:rsid w:val="00E65877"/>
    <w:rsid w:val="00E65BB2"/>
    <w:rsid w:val="00E65BEA"/>
    <w:rsid w:val="00E65C2A"/>
    <w:rsid w:val="00E65E9D"/>
    <w:rsid w:val="00E665AC"/>
    <w:rsid w:val="00E6661E"/>
    <w:rsid w:val="00E668D8"/>
    <w:rsid w:val="00E668F9"/>
    <w:rsid w:val="00E66935"/>
    <w:rsid w:val="00E66CA5"/>
    <w:rsid w:val="00E66D95"/>
    <w:rsid w:val="00E66FD5"/>
    <w:rsid w:val="00E6711C"/>
    <w:rsid w:val="00E67334"/>
    <w:rsid w:val="00E6762C"/>
    <w:rsid w:val="00E677AB"/>
    <w:rsid w:val="00E6797F"/>
    <w:rsid w:val="00E67A37"/>
    <w:rsid w:val="00E67CF1"/>
    <w:rsid w:val="00E70398"/>
    <w:rsid w:val="00E7052B"/>
    <w:rsid w:val="00E70736"/>
    <w:rsid w:val="00E70AE6"/>
    <w:rsid w:val="00E70CD1"/>
    <w:rsid w:val="00E711B9"/>
    <w:rsid w:val="00E71455"/>
    <w:rsid w:val="00E7145D"/>
    <w:rsid w:val="00E714D1"/>
    <w:rsid w:val="00E715CC"/>
    <w:rsid w:val="00E71B1D"/>
    <w:rsid w:val="00E71CD5"/>
    <w:rsid w:val="00E71CFF"/>
    <w:rsid w:val="00E71F09"/>
    <w:rsid w:val="00E720DA"/>
    <w:rsid w:val="00E72207"/>
    <w:rsid w:val="00E7250F"/>
    <w:rsid w:val="00E72917"/>
    <w:rsid w:val="00E72956"/>
    <w:rsid w:val="00E72BAA"/>
    <w:rsid w:val="00E72C15"/>
    <w:rsid w:val="00E72DE8"/>
    <w:rsid w:val="00E72F15"/>
    <w:rsid w:val="00E730CF"/>
    <w:rsid w:val="00E73292"/>
    <w:rsid w:val="00E732F9"/>
    <w:rsid w:val="00E7379C"/>
    <w:rsid w:val="00E73A0F"/>
    <w:rsid w:val="00E73A7D"/>
    <w:rsid w:val="00E73D71"/>
    <w:rsid w:val="00E73E7C"/>
    <w:rsid w:val="00E73F14"/>
    <w:rsid w:val="00E740E2"/>
    <w:rsid w:val="00E740ED"/>
    <w:rsid w:val="00E74654"/>
    <w:rsid w:val="00E74726"/>
    <w:rsid w:val="00E748D6"/>
    <w:rsid w:val="00E74D51"/>
    <w:rsid w:val="00E74D6A"/>
    <w:rsid w:val="00E74D98"/>
    <w:rsid w:val="00E74EBD"/>
    <w:rsid w:val="00E75155"/>
    <w:rsid w:val="00E7525C"/>
    <w:rsid w:val="00E75329"/>
    <w:rsid w:val="00E759C0"/>
    <w:rsid w:val="00E75CC6"/>
    <w:rsid w:val="00E762A4"/>
    <w:rsid w:val="00E765EF"/>
    <w:rsid w:val="00E7669B"/>
    <w:rsid w:val="00E76832"/>
    <w:rsid w:val="00E76BB0"/>
    <w:rsid w:val="00E76D5E"/>
    <w:rsid w:val="00E76D94"/>
    <w:rsid w:val="00E771C1"/>
    <w:rsid w:val="00E771F9"/>
    <w:rsid w:val="00E774AF"/>
    <w:rsid w:val="00E77600"/>
    <w:rsid w:val="00E778EC"/>
    <w:rsid w:val="00E77C63"/>
    <w:rsid w:val="00E77EEB"/>
    <w:rsid w:val="00E77FCB"/>
    <w:rsid w:val="00E80030"/>
    <w:rsid w:val="00E80134"/>
    <w:rsid w:val="00E802C1"/>
    <w:rsid w:val="00E80455"/>
    <w:rsid w:val="00E809A3"/>
    <w:rsid w:val="00E80C94"/>
    <w:rsid w:val="00E80D4C"/>
    <w:rsid w:val="00E816B7"/>
    <w:rsid w:val="00E81858"/>
    <w:rsid w:val="00E81AAD"/>
    <w:rsid w:val="00E81B08"/>
    <w:rsid w:val="00E81B79"/>
    <w:rsid w:val="00E81DC2"/>
    <w:rsid w:val="00E82021"/>
    <w:rsid w:val="00E821B0"/>
    <w:rsid w:val="00E82263"/>
    <w:rsid w:val="00E82952"/>
    <w:rsid w:val="00E829BB"/>
    <w:rsid w:val="00E82B07"/>
    <w:rsid w:val="00E82B0A"/>
    <w:rsid w:val="00E82F30"/>
    <w:rsid w:val="00E82F4C"/>
    <w:rsid w:val="00E831E5"/>
    <w:rsid w:val="00E833BF"/>
    <w:rsid w:val="00E8354A"/>
    <w:rsid w:val="00E835EB"/>
    <w:rsid w:val="00E83913"/>
    <w:rsid w:val="00E83A64"/>
    <w:rsid w:val="00E83EB8"/>
    <w:rsid w:val="00E8439D"/>
    <w:rsid w:val="00E84419"/>
    <w:rsid w:val="00E84A49"/>
    <w:rsid w:val="00E84BAB"/>
    <w:rsid w:val="00E84D99"/>
    <w:rsid w:val="00E84E78"/>
    <w:rsid w:val="00E85243"/>
    <w:rsid w:val="00E85A45"/>
    <w:rsid w:val="00E85BFA"/>
    <w:rsid w:val="00E85C34"/>
    <w:rsid w:val="00E85E5B"/>
    <w:rsid w:val="00E861A0"/>
    <w:rsid w:val="00E86419"/>
    <w:rsid w:val="00E864FD"/>
    <w:rsid w:val="00E86739"/>
    <w:rsid w:val="00E86ACF"/>
    <w:rsid w:val="00E8704D"/>
    <w:rsid w:val="00E879C3"/>
    <w:rsid w:val="00E87C08"/>
    <w:rsid w:val="00E908AA"/>
    <w:rsid w:val="00E90BD6"/>
    <w:rsid w:val="00E9126D"/>
    <w:rsid w:val="00E91653"/>
    <w:rsid w:val="00E91A65"/>
    <w:rsid w:val="00E91C3C"/>
    <w:rsid w:val="00E92035"/>
    <w:rsid w:val="00E92044"/>
    <w:rsid w:val="00E925B6"/>
    <w:rsid w:val="00E927A5"/>
    <w:rsid w:val="00E929E9"/>
    <w:rsid w:val="00E93278"/>
    <w:rsid w:val="00E939EF"/>
    <w:rsid w:val="00E93B27"/>
    <w:rsid w:val="00E93BF2"/>
    <w:rsid w:val="00E93F27"/>
    <w:rsid w:val="00E94393"/>
    <w:rsid w:val="00E943A3"/>
    <w:rsid w:val="00E943DA"/>
    <w:rsid w:val="00E945B7"/>
    <w:rsid w:val="00E94B94"/>
    <w:rsid w:val="00E94CEA"/>
    <w:rsid w:val="00E94E1E"/>
    <w:rsid w:val="00E94F13"/>
    <w:rsid w:val="00E95007"/>
    <w:rsid w:val="00E95527"/>
    <w:rsid w:val="00E955C4"/>
    <w:rsid w:val="00E956BE"/>
    <w:rsid w:val="00E95734"/>
    <w:rsid w:val="00E9586D"/>
    <w:rsid w:val="00E95E1B"/>
    <w:rsid w:val="00E95F92"/>
    <w:rsid w:val="00E96188"/>
    <w:rsid w:val="00E962ED"/>
    <w:rsid w:val="00E9677E"/>
    <w:rsid w:val="00E968FB"/>
    <w:rsid w:val="00E96A43"/>
    <w:rsid w:val="00E96D1A"/>
    <w:rsid w:val="00E9708D"/>
    <w:rsid w:val="00E970D4"/>
    <w:rsid w:val="00E974B1"/>
    <w:rsid w:val="00E97932"/>
    <w:rsid w:val="00E979C4"/>
    <w:rsid w:val="00E97DF2"/>
    <w:rsid w:val="00EA00D2"/>
    <w:rsid w:val="00EA01C2"/>
    <w:rsid w:val="00EA0374"/>
    <w:rsid w:val="00EA0BD4"/>
    <w:rsid w:val="00EA10AA"/>
    <w:rsid w:val="00EA12FE"/>
    <w:rsid w:val="00EA1737"/>
    <w:rsid w:val="00EA17D6"/>
    <w:rsid w:val="00EA186E"/>
    <w:rsid w:val="00EA1B17"/>
    <w:rsid w:val="00EA1B69"/>
    <w:rsid w:val="00EA2029"/>
    <w:rsid w:val="00EA20FB"/>
    <w:rsid w:val="00EA218A"/>
    <w:rsid w:val="00EA25B2"/>
    <w:rsid w:val="00EA2804"/>
    <w:rsid w:val="00EA2C29"/>
    <w:rsid w:val="00EA2D4E"/>
    <w:rsid w:val="00EA2F6B"/>
    <w:rsid w:val="00EA3464"/>
    <w:rsid w:val="00EA390D"/>
    <w:rsid w:val="00EA398C"/>
    <w:rsid w:val="00EA3A4A"/>
    <w:rsid w:val="00EA3B10"/>
    <w:rsid w:val="00EA3C44"/>
    <w:rsid w:val="00EA3D57"/>
    <w:rsid w:val="00EA41DC"/>
    <w:rsid w:val="00EA49EC"/>
    <w:rsid w:val="00EA4DA8"/>
    <w:rsid w:val="00EA5320"/>
    <w:rsid w:val="00EA54AE"/>
    <w:rsid w:val="00EA5CB2"/>
    <w:rsid w:val="00EA5F61"/>
    <w:rsid w:val="00EA6239"/>
    <w:rsid w:val="00EA625B"/>
    <w:rsid w:val="00EA6286"/>
    <w:rsid w:val="00EA6374"/>
    <w:rsid w:val="00EA6409"/>
    <w:rsid w:val="00EA6786"/>
    <w:rsid w:val="00EA67EC"/>
    <w:rsid w:val="00EA688E"/>
    <w:rsid w:val="00EA6F26"/>
    <w:rsid w:val="00EA722F"/>
    <w:rsid w:val="00EA7CE1"/>
    <w:rsid w:val="00EA7D47"/>
    <w:rsid w:val="00EA7F43"/>
    <w:rsid w:val="00EB00C8"/>
    <w:rsid w:val="00EB01D2"/>
    <w:rsid w:val="00EB02B6"/>
    <w:rsid w:val="00EB033A"/>
    <w:rsid w:val="00EB05A8"/>
    <w:rsid w:val="00EB0866"/>
    <w:rsid w:val="00EB094F"/>
    <w:rsid w:val="00EB0B0A"/>
    <w:rsid w:val="00EB0BB7"/>
    <w:rsid w:val="00EB0F67"/>
    <w:rsid w:val="00EB172C"/>
    <w:rsid w:val="00EB1A61"/>
    <w:rsid w:val="00EB1F8F"/>
    <w:rsid w:val="00EB21A0"/>
    <w:rsid w:val="00EB2538"/>
    <w:rsid w:val="00EB253D"/>
    <w:rsid w:val="00EB25A0"/>
    <w:rsid w:val="00EB2663"/>
    <w:rsid w:val="00EB287A"/>
    <w:rsid w:val="00EB2D39"/>
    <w:rsid w:val="00EB2DC9"/>
    <w:rsid w:val="00EB2F25"/>
    <w:rsid w:val="00EB3007"/>
    <w:rsid w:val="00EB302B"/>
    <w:rsid w:val="00EB323B"/>
    <w:rsid w:val="00EB378E"/>
    <w:rsid w:val="00EB384A"/>
    <w:rsid w:val="00EB3854"/>
    <w:rsid w:val="00EB39DB"/>
    <w:rsid w:val="00EB3A6E"/>
    <w:rsid w:val="00EB3B2D"/>
    <w:rsid w:val="00EB4071"/>
    <w:rsid w:val="00EB40DA"/>
    <w:rsid w:val="00EB4447"/>
    <w:rsid w:val="00EB477E"/>
    <w:rsid w:val="00EB47E0"/>
    <w:rsid w:val="00EB490F"/>
    <w:rsid w:val="00EB4967"/>
    <w:rsid w:val="00EB4BAD"/>
    <w:rsid w:val="00EB4EAA"/>
    <w:rsid w:val="00EB4FB3"/>
    <w:rsid w:val="00EB5022"/>
    <w:rsid w:val="00EB5BDB"/>
    <w:rsid w:val="00EB615D"/>
    <w:rsid w:val="00EB6413"/>
    <w:rsid w:val="00EB69E5"/>
    <w:rsid w:val="00EB6A04"/>
    <w:rsid w:val="00EB6F60"/>
    <w:rsid w:val="00EB730B"/>
    <w:rsid w:val="00EB764A"/>
    <w:rsid w:val="00EB7901"/>
    <w:rsid w:val="00EB7921"/>
    <w:rsid w:val="00EB798F"/>
    <w:rsid w:val="00EB7BC4"/>
    <w:rsid w:val="00EB7E57"/>
    <w:rsid w:val="00EC0406"/>
    <w:rsid w:val="00EC0803"/>
    <w:rsid w:val="00EC0819"/>
    <w:rsid w:val="00EC0BA5"/>
    <w:rsid w:val="00EC0E66"/>
    <w:rsid w:val="00EC129C"/>
    <w:rsid w:val="00EC12F5"/>
    <w:rsid w:val="00EC18E9"/>
    <w:rsid w:val="00EC1906"/>
    <w:rsid w:val="00EC19B9"/>
    <w:rsid w:val="00EC1A3A"/>
    <w:rsid w:val="00EC1CE1"/>
    <w:rsid w:val="00EC1D03"/>
    <w:rsid w:val="00EC2050"/>
    <w:rsid w:val="00EC2357"/>
    <w:rsid w:val="00EC2615"/>
    <w:rsid w:val="00EC2B56"/>
    <w:rsid w:val="00EC31D3"/>
    <w:rsid w:val="00EC371E"/>
    <w:rsid w:val="00EC37E1"/>
    <w:rsid w:val="00EC3A13"/>
    <w:rsid w:val="00EC408F"/>
    <w:rsid w:val="00EC49E1"/>
    <w:rsid w:val="00EC4A99"/>
    <w:rsid w:val="00EC4BB0"/>
    <w:rsid w:val="00EC4C9B"/>
    <w:rsid w:val="00EC518C"/>
    <w:rsid w:val="00EC5620"/>
    <w:rsid w:val="00EC5A7F"/>
    <w:rsid w:val="00EC5C42"/>
    <w:rsid w:val="00EC5CC4"/>
    <w:rsid w:val="00EC62BD"/>
    <w:rsid w:val="00EC64FE"/>
    <w:rsid w:val="00EC6837"/>
    <w:rsid w:val="00EC6AB5"/>
    <w:rsid w:val="00EC708B"/>
    <w:rsid w:val="00EC727C"/>
    <w:rsid w:val="00EC72FF"/>
    <w:rsid w:val="00EC7358"/>
    <w:rsid w:val="00EC75A1"/>
    <w:rsid w:val="00EC77D6"/>
    <w:rsid w:val="00EC7AEA"/>
    <w:rsid w:val="00EC7C80"/>
    <w:rsid w:val="00EC7D66"/>
    <w:rsid w:val="00EC7F4A"/>
    <w:rsid w:val="00ED00AF"/>
    <w:rsid w:val="00ED00F1"/>
    <w:rsid w:val="00ED0422"/>
    <w:rsid w:val="00ED07E4"/>
    <w:rsid w:val="00ED0CE7"/>
    <w:rsid w:val="00ED0EBA"/>
    <w:rsid w:val="00ED1173"/>
    <w:rsid w:val="00ED1186"/>
    <w:rsid w:val="00ED12AE"/>
    <w:rsid w:val="00ED1A50"/>
    <w:rsid w:val="00ED1B83"/>
    <w:rsid w:val="00ED1DB0"/>
    <w:rsid w:val="00ED1F15"/>
    <w:rsid w:val="00ED2151"/>
    <w:rsid w:val="00ED2393"/>
    <w:rsid w:val="00ED24A4"/>
    <w:rsid w:val="00ED2582"/>
    <w:rsid w:val="00ED2688"/>
    <w:rsid w:val="00ED269F"/>
    <w:rsid w:val="00ED3424"/>
    <w:rsid w:val="00ED36F6"/>
    <w:rsid w:val="00ED3CB8"/>
    <w:rsid w:val="00ED424B"/>
    <w:rsid w:val="00ED4328"/>
    <w:rsid w:val="00ED452D"/>
    <w:rsid w:val="00ED456D"/>
    <w:rsid w:val="00ED4A11"/>
    <w:rsid w:val="00ED4F44"/>
    <w:rsid w:val="00ED4FF8"/>
    <w:rsid w:val="00ED506A"/>
    <w:rsid w:val="00ED50D5"/>
    <w:rsid w:val="00ED5BD5"/>
    <w:rsid w:val="00ED5C00"/>
    <w:rsid w:val="00ED5E3E"/>
    <w:rsid w:val="00ED6153"/>
    <w:rsid w:val="00ED6322"/>
    <w:rsid w:val="00ED65E7"/>
    <w:rsid w:val="00ED69C3"/>
    <w:rsid w:val="00ED6C45"/>
    <w:rsid w:val="00ED6F08"/>
    <w:rsid w:val="00ED6FF6"/>
    <w:rsid w:val="00ED70B4"/>
    <w:rsid w:val="00ED7483"/>
    <w:rsid w:val="00ED75AE"/>
    <w:rsid w:val="00ED76CA"/>
    <w:rsid w:val="00ED7710"/>
    <w:rsid w:val="00ED7747"/>
    <w:rsid w:val="00EE0390"/>
    <w:rsid w:val="00EE052B"/>
    <w:rsid w:val="00EE0BD7"/>
    <w:rsid w:val="00EE0D4F"/>
    <w:rsid w:val="00EE0F55"/>
    <w:rsid w:val="00EE185D"/>
    <w:rsid w:val="00EE18E3"/>
    <w:rsid w:val="00EE1C11"/>
    <w:rsid w:val="00EE1E6E"/>
    <w:rsid w:val="00EE20D4"/>
    <w:rsid w:val="00EE283C"/>
    <w:rsid w:val="00EE2A97"/>
    <w:rsid w:val="00EE2F03"/>
    <w:rsid w:val="00EE324B"/>
    <w:rsid w:val="00EE32E8"/>
    <w:rsid w:val="00EE348B"/>
    <w:rsid w:val="00EE368C"/>
    <w:rsid w:val="00EE3B5F"/>
    <w:rsid w:val="00EE3BFC"/>
    <w:rsid w:val="00EE3E9C"/>
    <w:rsid w:val="00EE3EAF"/>
    <w:rsid w:val="00EE40B1"/>
    <w:rsid w:val="00EE44FE"/>
    <w:rsid w:val="00EE4931"/>
    <w:rsid w:val="00EE4B53"/>
    <w:rsid w:val="00EE4B60"/>
    <w:rsid w:val="00EE4D84"/>
    <w:rsid w:val="00EE4F8E"/>
    <w:rsid w:val="00EE543A"/>
    <w:rsid w:val="00EE5C23"/>
    <w:rsid w:val="00EE5F9B"/>
    <w:rsid w:val="00EE60F3"/>
    <w:rsid w:val="00EE6175"/>
    <w:rsid w:val="00EE61FF"/>
    <w:rsid w:val="00EE6256"/>
    <w:rsid w:val="00EE6415"/>
    <w:rsid w:val="00EE650A"/>
    <w:rsid w:val="00EE6BA8"/>
    <w:rsid w:val="00EE6D40"/>
    <w:rsid w:val="00EE6E12"/>
    <w:rsid w:val="00EE6F1A"/>
    <w:rsid w:val="00EE6FF6"/>
    <w:rsid w:val="00EE7167"/>
    <w:rsid w:val="00EE7182"/>
    <w:rsid w:val="00EE773E"/>
    <w:rsid w:val="00EE7B46"/>
    <w:rsid w:val="00EE7CDB"/>
    <w:rsid w:val="00EE7D2F"/>
    <w:rsid w:val="00EE7E06"/>
    <w:rsid w:val="00EF0094"/>
    <w:rsid w:val="00EF043C"/>
    <w:rsid w:val="00EF0A0B"/>
    <w:rsid w:val="00EF0A2D"/>
    <w:rsid w:val="00EF0C04"/>
    <w:rsid w:val="00EF0DF7"/>
    <w:rsid w:val="00EF0ED2"/>
    <w:rsid w:val="00EF0FB9"/>
    <w:rsid w:val="00EF1014"/>
    <w:rsid w:val="00EF10AE"/>
    <w:rsid w:val="00EF1AB9"/>
    <w:rsid w:val="00EF20CD"/>
    <w:rsid w:val="00EF26CB"/>
    <w:rsid w:val="00EF2900"/>
    <w:rsid w:val="00EF2A7D"/>
    <w:rsid w:val="00EF2C4F"/>
    <w:rsid w:val="00EF32CD"/>
    <w:rsid w:val="00EF3786"/>
    <w:rsid w:val="00EF3810"/>
    <w:rsid w:val="00EF399C"/>
    <w:rsid w:val="00EF3B4D"/>
    <w:rsid w:val="00EF3BF3"/>
    <w:rsid w:val="00EF3D41"/>
    <w:rsid w:val="00EF3F9F"/>
    <w:rsid w:val="00EF4232"/>
    <w:rsid w:val="00EF453F"/>
    <w:rsid w:val="00EF47B5"/>
    <w:rsid w:val="00EF47BB"/>
    <w:rsid w:val="00EF4CC9"/>
    <w:rsid w:val="00EF4EA5"/>
    <w:rsid w:val="00EF5102"/>
    <w:rsid w:val="00EF514F"/>
    <w:rsid w:val="00EF5334"/>
    <w:rsid w:val="00EF53DB"/>
    <w:rsid w:val="00EF553F"/>
    <w:rsid w:val="00EF55BA"/>
    <w:rsid w:val="00EF56C2"/>
    <w:rsid w:val="00EF57E1"/>
    <w:rsid w:val="00EF5A3B"/>
    <w:rsid w:val="00EF5B7C"/>
    <w:rsid w:val="00EF5CC7"/>
    <w:rsid w:val="00EF5DAF"/>
    <w:rsid w:val="00EF608A"/>
    <w:rsid w:val="00EF6232"/>
    <w:rsid w:val="00EF64F7"/>
    <w:rsid w:val="00EF657C"/>
    <w:rsid w:val="00EF6A24"/>
    <w:rsid w:val="00EF6D24"/>
    <w:rsid w:val="00EF6E52"/>
    <w:rsid w:val="00EF761D"/>
    <w:rsid w:val="00EF79A4"/>
    <w:rsid w:val="00EF7AD2"/>
    <w:rsid w:val="00EF7C5C"/>
    <w:rsid w:val="00F00180"/>
    <w:rsid w:val="00F0030A"/>
    <w:rsid w:val="00F0033C"/>
    <w:rsid w:val="00F00449"/>
    <w:rsid w:val="00F005A2"/>
    <w:rsid w:val="00F0063C"/>
    <w:rsid w:val="00F006A8"/>
    <w:rsid w:val="00F007E7"/>
    <w:rsid w:val="00F009BF"/>
    <w:rsid w:val="00F00B5E"/>
    <w:rsid w:val="00F00C87"/>
    <w:rsid w:val="00F00CB1"/>
    <w:rsid w:val="00F01041"/>
    <w:rsid w:val="00F0125D"/>
    <w:rsid w:val="00F01A8D"/>
    <w:rsid w:val="00F01C41"/>
    <w:rsid w:val="00F01FB9"/>
    <w:rsid w:val="00F020D7"/>
    <w:rsid w:val="00F022A5"/>
    <w:rsid w:val="00F0243A"/>
    <w:rsid w:val="00F02681"/>
    <w:rsid w:val="00F026A8"/>
    <w:rsid w:val="00F027DC"/>
    <w:rsid w:val="00F031B0"/>
    <w:rsid w:val="00F034EE"/>
    <w:rsid w:val="00F03583"/>
    <w:rsid w:val="00F03749"/>
    <w:rsid w:val="00F03E97"/>
    <w:rsid w:val="00F0404D"/>
    <w:rsid w:val="00F044D3"/>
    <w:rsid w:val="00F04AEF"/>
    <w:rsid w:val="00F050F5"/>
    <w:rsid w:val="00F0566A"/>
    <w:rsid w:val="00F05C59"/>
    <w:rsid w:val="00F05CAA"/>
    <w:rsid w:val="00F05D54"/>
    <w:rsid w:val="00F06348"/>
    <w:rsid w:val="00F063D3"/>
    <w:rsid w:val="00F0640E"/>
    <w:rsid w:val="00F066E6"/>
    <w:rsid w:val="00F067E3"/>
    <w:rsid w:val="00F0688E"/>
    <w:rsid w:val="00F0695C"/>
    <w:rsid w:val="00F06CAB"/>
    <w:rsid w:val="00F06E1F"/>
    <w:rsid w:val="00F0749E"/>
    <w:rsid w:val="00F075C2"/>
    <w:rsid w:val="00F07F45"/>
    <w:rsid w:val="00F10185"/>
    <w:rsid w:val="00F101E9"/>
    <w:rsid w:val="00F10353"/>
    <w:rsid w:val="00F10762"/>
    <w:rsid w:val="00F1078A"/>
    <w:rsid w:val="00F1080C"/>
    <w:rsid w:val="00F108B2"/>
    <w:rsid w:val="00F11475"/>
    <w:rsid w:val="00F114F5"/>
    <w:rsid w:val="00F11729"/>
    <w:rsid w:val="00F11A21"/>
    <w:rsid w:val="00F11B20"/>
    <w:rsid w:val="00F11D21"/>
    <w:rsid w:val="00F11DA4"/>
    <w:rsid w:val="00F1209B"/>
    <w:rsid w:val="00F126D6"/>
    <w:rsid w:val="00F12AEB"/>
    <w:rsid w:val="00F1325D"/>
    <w:rsid w:val="00F13779"/>
    <w:rsid w:val="00F13990"/>
    <w:rsid w:val="00F13C69"/>
    <w:rsid w:val="00F14224"/>
    <w:rsid w:val="00F144D9"/>
    <w:rsid w:val="00F14815"/>
    <w:rsid w:val="00F1497F"/>
    <w:rsid w:val="00F14F18"/>
    <w:rsid w:val="00F15069"/>
    <w:rsid w:val="00F154E1"/>
    <w:rsid w:val="00F15A52"/>
    <w:rsid w:val="00F1612C"/>
    <w:rsid w:val="00F16155"/>
    <w:rsid w:val="00F16528"/>
    <w:rsid w:val="00F16629"/>
    <w:rsid w:val="00F1682B"/>
    <w:rsid w:val="00F1695B"/>
    <w:rsid w:val="00F17142"/>
    <w:rsid w:val="00F172C2"/>
    <w:rsid w:val="00F1743D"/>
    <w:rsid w:val="00F17A40"/>
    <w:rsid w:val="00F17D15"/>
    <w:rsid w:val="00F17EE5"/>
    <w:rsid w:val="00F17F1A"/>
    <w:rsid w:val="00F17FFC"/>
    <w:rsid w:val="00F20132"/>
    <w:rsid w:val="00F20449"/>
    <w:rsid w:val="00F207B8"/>
    <w:rsid w:val="00F20AEE"/>
    <w:rsid w:val="00F20EB1"/>
    <w:rsid w:val="00F211BC"/>
    <w:rsid w:val="00F21360"/>
    <w:rsid w:val="00F21437"/>
    <w:rsid w:val="00F217C4"/>
    <w:rsid w:val="00F21B8D"/>
    <w:rsid w:val="00F21BA2"/>
    <w:rsid w:val="00F21FA5"/>
    <w:rsid w:val="00F2256C"/>
    <w:rsid w:val="00F225E3"/>
    <w:rsid w:val="00F2271C"/>
    <w:rsid w:val="00F227B6"/>
    <w:rsid w:val="00F22B24"/>
    <w:rsid w:val="00F22D29"/>
    <w:rsid w:val="00F2305B"/>
    <w:rsid w:val="00F2429F"/>
    <w:rsid w:val="00F24528"/>
    <w:rsid w:val="00F248DE"/>
    <w:rsid w:val="00F24964"/>
    <w:rsid w:val="00F249C8"/>
    <w:rsid w:val="00F249FC"/>
    <w:rsid w:val="00F2528B"/>
    <w:rsid w:val="00F25321"/>
    <w:rsid w:val="00F255A0"/>
    <w:rsid w:val="00F2585F"/>
    <w:rsid w:val="00F25E15"/>
    <w:rsid w:val="00F26379"/>
    <w:rsid w:val="00F26484"/>
    <w:rsid w:val="00F2654B"/>
    <w:rsid w:val="00F2655F"/>
    <w:rsid w:val="00F26D49"/>
    <w:rsid w:val="00F270F7"/>
    <w:rsid w:val="00F27168"/>
    <w:rsid w:val="00F2719C"/>
    <w:rsid w:val="00F27443"/>
    <w:rsid w:val="00F27528"/>
    <w:rsid w:val="00F27E7A"/>
    <w:rsid w:val="00F27F87"/>
    <w:rsid w:val="00F3011A"/>
    <w:rsid w:val="00F30155"/>
    <w:rsid w:val="00F30171"/>
    <w:rsid w:val="00F30193"/>
    <w:rsid w:val="00F3035A"/>
    <w:rsid w:val="00F3036F"/>
    <w:rsid w:val="00F30671"/>
    <w:rsid w:val="00F306E0"/>
    <w:rsid w:val="00F30A50"/>
    <w:rsid w:val="00F30B0A"/>
    <w:rsid w:val="00F30E35"/>
    <w:rsid w:val="00F3113D"/>
    <w:rsid w:val="00F3156E"/>
    <w:rsid w:val="00F315F2"/>
    <w:rsid w:val="00F31A05"/>
    <w:rsid w:val="00F32549"/>
    <w:rsid w:val="00F32552"/>
    <w:rsid w:val="00F325DA"/>
    <w:rsid w:val="00F325FC"/>
    <w:rsid w:val="00F328F4"/>
    <w:rsid w:val="00F32BB5"/>
    <w:rsid w:val="00F32E1B"/>
    <w:rsid w:val="00F32E6D"/>
    <w:rsid w:val="00F33009"/>
    <w:rsid w:val="00F330BC"/>
    <w:rsid w:val="00F332D9"/>
    <w:rsid w:val="00F33712"/>
    <w:rsid w:val="00F3382F"/>
    <w:rsid w:val="00F33FCF"/>
    <w:rsid w:val="00F340C7"/>
    <w:rsid w:val="00F34102"/>
    <w:rsid w:val="00F342ED"/>
    <w:rsid w:val="00F34634"/>
    <w:rsid w:val="00F348CE"/>
    <w:rsid w:val="00F34A60"/>
    <w:rsid w:val="00F34FC4"/>
    <w:rsid w:val="00F35156"/>
    <w:rsid w:val="00F35223"/>
    <w:rsid w:val="00F35533"/>
    <w:rsid w:val="00F35942"/>
    <w:rsid w:val="00F35C0E"/>
    <w:rsid w:val="00F35D8B"/>
    <w:rsid w:val="00F35E44"/>
    <w:rsid w:val="00F3603A"/>
    <w:rsid w:val="00F364FF"/>
    <w:rsid w:val="00F366DF"/>
    <w:rsid w:val="00F36DB2"/>
    <w:rsid w:val="00F36F48"/>
    <w:rsid w:val="00F37301"/>
    <w:rsid w:val="00F3768D"/>
    <w:rsid w:val="00F37801"/>
    <w:rsid w:val="00F37AF6"/>
    <w:rsid w:val="00F37B9E"/>
    <w:rsid w:val="00F40127"/>
    <w:rsid w:val="00F402F5"/>
    <w:rsid w:val="00F404C9"/>
    <w:rsid w:val="00F4069D"/>
    <w:rsid w:val="00F40DA4"/>
    <w:rsid w:val="00F40E9D"/>
    <w:rsid w:val="00F40ECD"/>
    <w:rsid w:val="00F41173"/>
    <w:rsid w:val="00F413D1"/>
    <w:rsid w:val="00F413F6"/>
    <w:rsid w:val="00F41510"/>
    <w:rsid w:val="00F417D5"/>
    <w:rsid w:val="00F41864"/>
    <w:rsid w:val="00F41A32"/>
    <w:rsid w:val="00F41B32"/>
    <w:rsid w:val="00F41CD7"/>
    <w:rsid w:val="00F423EE"/>
    <w:rsid w:val="00F427C9"/>
    <w:rsid w:val="00F42DBF"/>
    <w:rsid w:val="00F432A4"/>
    <w:rsid w:val="00F43371"/>
    <w:rsid w:val="00F436D9"/>
    <w:rsid w:val="00F437BC"/>
    <w:rsid w:val="00F438B8"/>
    <w:rsid w:val="00F438F6"/>
    <w:rsid w:val="00F43B60"/>
    <w:rsid w:val="00F441F6"/>
    <w:rsid w:val="00F443D1"/>
    <w:rsid w:val="00F4491E"/>
    <w:rsid w:val="00F44A39"/>
    <w:rsid w:val="00F44A4A"/>
    <w:rsid w:val="00F44BF1"/>
    <w:rsid w:val="00F44E45"/>
    <w:rsid w:val="00F44ED9"/>
    <w:rsid w:val="00F451E2"/>
    <w:rsid w:val="00F45838"/>
    <w:rsid w:val="00F45A6E"/>
    <w:rsid w:val="00F45B9C"/>
    <w:rsid w:val="00F45F5F"/>
    <w:rsid w:val="00F46076"/>
    <w:rsid w:val="00F46658"/>
    <w:rsid w:val="00F46BB2"/>
    <w:rsid w:val="00F476DA"/>
    <w:rsid w:val="00F50049"/>
    <w:rsid w:val="00F50079"/>
    <w:rsid w:val="00F501EC"/>
    <w:rsid w:val="00F5098B"/>
    <w:rsid w:val="00F51457"/>
    <w:rsid w:val="00F515A2"/>
    <w:rsid w:val="00F515E1"/>
    <w:rsid w:val="00F517AD"/>
    <w:rsid w:val="00F5185E"/>
    <w:rsid w:val="00F51952"/>
    <w:rsid w:val="00F51BAF"/>
    <w:rsid w:val="00F51CC6"/>
    <w:rsid w:val="00F51CF4"/>
    <w:rsid w:val="00F51F63"/>
    <w:rsid w:val="00F52193"/>
    <w:rsid w:val="00F523B3"/>
    <w:rsid w:val="00F524BE"/>
    <w:rsid w:val="00F52A48"/>
    <w:rsid w:val="00F52B64"/>
    <w:rsid w:val="00F52E2F"/>
    <w:rsid w:val="00F532C7"/>
    <w:rsid w:val="00F533AC"/>
    <w:rsid w:val="00F5360D"/>
    <w:rsid w:val="00F53813"/>
    <w:rsid w:val="00F53AEA"/>
    <w:rsid w:val="00F53EFF"/>
    <w:rsid w:val="00F53F7E"/>
    <w:rsid w:val="00F540D2"/>
    <w:rsid w:val="00F54135"/>
    <w:rsid w:val="00F54354"/>
    <w:rsid w:val="00F54620"/>
    <w:rsid w:val="00F546CA"/>
    <w:rsid w:val="00F54924"/>
    <w:rsid w:val="00F54A1B"/>
    <w:rsid w:val="00F54BC7"/>
    <w:rsid w:val="00F54F6B"/>
    <w:rsid w:val="00F54F80"/>
    <w:rsid w:val="00F555EF"/>
    <w:rsid w:val="00F559FE"/>
    <w:rsid w:val="00F55E8A"/>
    <w:rsid w:val="00F55EC6"/>
    <w:rsid w:val="00F55FD6"/>
    <w:rsid w:val="00F5627F"/>
    <w:rsid w:val="00F562B5"/>
    <w:rsid w:val="00F5652B"/>
    <w:rsid w:val="00F569A2"/>
    <w:rsid w:val="00F56D68"/>
    <w:rsid w:val="00F57196"/>
    <w:rsid w:val="00F57215"/>
    <w:rsid w:val="00F57298"/>
    <w:rsid w:val="00F57599"/>
    <w:rsid w:val="00F57737"/>
    <w:rsid w:val="00F5782F"/>
    <w:rsid w:val="00F57E19"/>
    <w:rsid w:val="00F57FED"/>
    <w:rsid w:val="00F6040D"/>
    <w:rsid w:val="00F60534"/>
    <w:rsid w:val="00F60664"/>
    <w:rsid w:val="00F61018"/>
    <w:rsid w:val="00F6104E"/>
    <w:rsid w:val="00F6124A"/>
    <w:rsid w:val="00F614FC"/>
    <w:rsid w:val="00F61AFA"/>
    <w:rsid w:val="00F61BC9"/>
    <w:rsid w:val="00F6265F"/>
    <w:rsid w:val="00F62A05"/>
    <w:rsid w:val="00F63017"/>
    <w:rsid w:val="00F634A8"/>
    <w:rsid w:val="00F63620"/>
    <w:rsid w:val="00F63774"/>
    <w:rsid w:val="00F637F5"/>
    <w:rsid w:val="00F63AA3"/>
    <w:rsid w:val="00F63B47"/>
    <w:rsid w:val="00F63E67"/>
    <w:rsid w:val="00F640F2"/>
    <w:rsid w:val="00F642B9"/>
    <w:rsid w:val="00F644CB"/>
    <w:rsid w:val="00F644EE"/>
    <w:rsid w:val="00F648D0"/>
    <w:rsid w:val="00F64A34"/>
    <w:rsid w:val="00F64BE2"/>
    <w:rsid w:val="00F64DC7"/>
    <w:rsid w:val="00F65078"/>
    <w:rsid w:val="00F65C09"/>
    <w:rsid w:val="00F65D0C"/>
    <w:rsid w:val="00F65E55"/>
    <w:rsid w:val="00F664B0"/>
    <w:rsid w:val="00F6691E"/>
    <w:rsid w:val="00F66C10"/>
    <w:rsid w:val="00F66F4C"/>
    <w:rsid w:val="00F67109"/>
    <w:rsid w:val="00F67B03"/>
    <w:rsid w:val="00F67C23"/>
    <w:rsid w:val="00F704D9"/>
    <w:rsid w:val="00F7079D"/>
    <w:rsid w:val="00F707C4"/>
    <w:rsid w:val="00F707EF"/>
    <w:rsid w:val="00F708EA"/>
    <w:rsid w:val="00F7096A"/>
    <w:rsid w:val="00F70ACF"/>
    <w:rsid w:val="00F70CA2"/>
    <w:rsid w:val="00F70CBC"/>
    <w:rsid w:val="00F70D88"/>
    <w:rsid w:val="00F71587"/>
    <w:rsid w:val="00F71596"/>
    <w:rsid w:val="00F715AE"/>
    <w:rsid w:val="00F717AC"/>
    <w:rsid w:val="00F717CD"/>
    <w:rsid w:val="00F72066"/>
    <w:rsid w:val="00F7236D"/>
    <w:rsid w:val="00F727A7"/>
    <w:rsid w:val="00F72839"/>
    <w:rsid w:val="00F72895"/>
    <w:rsid w:val="00F729F1"/>
    <w:rsid w:val="00F72AC7"/>
    <w:rsid w:val="00F72C5A"/>
    <w:rsid w:val="00F72F91"/>
    <w:rsid w:val="00F7399E"/>
    <w:rsid w:val="00F73C60"/>
    <w:rsid w:val="00F73C6B"/>
    <w:rsid w:val="00F73F36"/>
    <w:rsid w:val="00F73FCA"/>
    <w:rsid w:val="00F74438"/>
    <w:rsid w:val="00F744D4"/>
    <w:rsid w:val="00F74908"/>
    <w:rsid w:val="00F74C82"/>
    <w:rsid w:val="00F74F98"/>
    <w:rsid w:val="00F750DD"/>
    <w:rsid w:val="00F75913"/>
    <w:rsid w:val="00F75A6D"/>
    <w:rsid w:val="00F75B0D"/>
    <w:rsid w:val="00F75CD8"/>
    <w:rsid w:val="00F760CE"/>
    <w:rsid w:val="00F7611A"/>
    <w:rsid w:val="00F765C5"/>
    <w:rsid w:val="00F7679A"/>
    <w:rsid w:val="00F7686C"/>
    <w:rsid w:val="00F768A3"/>
    <w:rsid w:val="00F768BB"/>
    <w:rsid w:val="00F76C0A"/>
    <w:rsid w:val="00F76C54"/>
    <w:rsid w:val="00F771D6"/>
    <w:rsid w:val="00F77214"/>
    <w:rsid w:val="00F772E5"/>
    <w:rsid w:val="00F77328"/>
    <w:rsid w:val="00F779D3"/>
    <w:rsid w:val="00F77FD9"/>
    <w:rsid w:val="00F800A4"/>
    <w:rsid w:val="00F80166"/>
    <w:rsid w:val="00F8052C"/>
    <w:rsid w:val="00F80AC5"/>
    <w:rsid w:val="00F80BDF"/>
    <w:rsid w:val="00F80C59"/>
    <w:rsid w:val="00F8100F"/>
    <w:rsid w:val="00F810AC"/>
    <w:rsid w:val="00F816D7"/>
    <w:rsid w:val="00F81898"/>
    <w:rsid w:val="00F819BC"/>
    <w:rsid w:val="00F82958"/>
    <w:rsid w:val="00F82CFF"/>
    <w:rsid w:val="00F82D5C"/>
    <w:rsid w:val="00F83028"/>
    <w:rsid w:val="00F8309E"/>
    <w:rsid w:val="00F838FA"/>
    <w:rsid w:val="00F839CB"/>
    <w:rsid w:val="00F83B85"/>
    <w:rsid w:val="00F83C3C"/>
    <w:rsid w:val="00F83DBC"/>
    <w:rsid w:val="00F83F67"/>
    <w:rsid w:val="00F83FCD"/>
    <w:rsid w:val="00F846ED"/>
    <w:rsid w:val="00F84790"/>
    <w:rsid w:val="00F8481C"/>
    <w:rsid w:val="00F8492C"/>
    <w:rsid w:val="00F84BE4"/>
    <w:rsid w:val="00F84C9B"/>
    <w:rsid w:val="00F85189"/>
    <w:rsid w:val="00F85B8E"/>
    <w:rsid w:val="00F85C43"/>
    <w:rsid w:val="00F862F7"/>
    <w:rsid w:val="00F8633B"/>
    <w:rsid w:val="00F863F6"/>
    <w:rsid w:val="00F86B33"/>
    <w:rsid w:val="00F86B67"/>
    <w:rsid w:val="00F86EC0"/>
    <w:rsid w:val="00F87743"/>
    <w:rsid w:val="00F879E1"/>
    <w:rsid w:val="00F87BE6"/>
    <w:rsid w:val="00F902BE"/>
    <w:rsid w:val="00F90C5A"/>
    <w:rsid w:val="00F90CF7"/>
    <w:rsid w:val="00F9149E"/>
    <w:rsid w:val="00F916A8"/>
    <w:rsid w:val="00F917EB"/>
    <w:rsid w:val="00F9183A"/>
    <w:rsid w:val="00F918CB"/>
    <w:rsid w:val="00F9214C"/>
    <w:rsid w:val="00F921B7"/>
    <w:rsid w:val="00F92561"/>
    <w:rsid w:val="00F92B5B"/>
    <w:rsid w:val="00F92BD4"/>
    <w:rsid w:val="00F92E85"/>
    <w:rsid w:val="00F9352E"/>
    <w:rsid w:val="00F93DA1"/>
    <w:rsid w:val="00F93F70"/>
    <w:rsid w:val="00F94587"/>
    <w:rsid w:val="00F94B47"/>
    <w:rsid w:val="00F94CC2"/>
    <w:rsid w:val="00F95273"/>
    <w:rsid w:val="00F95297"/>
    <w:rsid w:val="00F956EB"/>
    <w:rsid w:val="00F95918"/>
    <w:rsid w:val="00F95B3A"/>
    <w:rsid w:val="00F962EF"/>
    <w:rsid w:val="00F968BE"/>
    <w:rsid w:val="00F96966"/>
    <w:rsid w:val="00F969B2"/>
    <w:rsid w:val="00F97020"/>
    <w:rsid w:val="00F97024"/>
    <w:rsid w:val="00F970E1"/>
    <w:rsid w:val="00F97125"/>
    <w:rsid w:val="00F971B5"/>
    <w:rsid w:val="00F972AD"/>
    <w:rsid w:val="00F9750F"/>
    <w:rsid w:val="00F97C0F"/>
    <w:rsid w:val="00F97D32"/>
    <w:rsid w:val="00FA02CA"/>
    <w:rsid w:val="00FA0BE8"/>
    <w:rsid w:val="00FA0EF0"/>
    <w:rsid w:val="00FA1105"/>
    <w:rsid w:val="00FA121F"/>
    <w:rsid w:val="00FA12C8"/>
    <w:rsid w:val="00FA13CC"/>
    <w:rsid w:val="00FA15F5"/>
    <w:rsid w:val="00FA17A5"/>
    <w:rsid w:val="00FA19AB"/>
    <w:rsid w:val="00FA1A9E"/>
    <w:rsid w:val="00FA1C18"/>
    <w:rsid w:val="00FA1C7C"/>
    <w:rsid w:val="00FA2035"/>
    <w:rsid w:val="00FA21E1"/>
    <w:rsid w:val="00FA24AD"/>
    <w:rsid w:val="00FA3051"/>
    <w:rsid w:val="00FA3446"/>
    <w:rsid w:val="00FA347E"/>
    <w:rsid w:val="00FA3C82"/>
    <w:rsid w:val="00FA40D4"/>
    <w:rsid w:val="00FA4587"/>
    <w:rsid w:val="00FA4889"/>
    <w:rsid w:val="00FA52D8"/>
    <w:rsid w:val="00FA5551"/>
    <w:rsid w:val="00FA55EA"/>
    <w:rsid w:val="00FA57D9"/>
    <w:rsid w:val="00FA5A15"/>
    <w:rsid w:val="00FA5AFB"/>
    <w:rsid w:val="00FA5CF7"/>
    <w:rsid w:val="00FA5E42"/>
    <w:rsid w:val="00FA5F43"/>
    <w:rsid w:val="00FA6089"/>
    <w:rsid w:val="00FA6202"/>
    <w:rsid w:val="00FA6674"/>
    <w:rsid w:val="00FA669A"/>
    <w:rsid w:val="00FA67E4"/>
    <w:rsid w:val="00FA68A5"/>
    <w:rsid w:val="00FA68C4"/>
    <w:rsid w:val="00FA69A0"/>
    <w:rsid w:val="00FA6BB4"/>
    <w:rsid w:val="00FA6C15"/>
    <w:rsid w:val="00FA6ED9"/>
    <w:rsid w:val="00FA6EFE"/>
    <w:rsid w:val="00FA72C7"/>
    <w:rsid w:val="00FA7513"/>
    <w:rsid w:val="00FA7563"/>
    <w:rsid w:val="00FA764B"/>
    <w:rsid w:val="00FA7902"/>
    <w:rsid w:val="00FA7ECE"/>
    <w:rsid w:val="00FB016C"/>
    <w:rsid w:val="00FB03B0"/>
    <w:rsid w:val="00FB04E2"/>
    <w:rsid w:val="00FB0622"/>
    <w:rsid w:val="00FB0B02"/>
    <w:rsid w:val="00FB0D77"/>
    <w:rsid w:val="00FB0E8B"/>
    <w:rsid w:val="00FB13A3"/>
    <w:rsid w:val="00FB14F0"/>
    <w:rsid w:val="00FB169B"/>
    <w:rsid w:val="00FB17A3"/>
    <w:rsid w:val="00FB1D20"/>
    <w:rsid w:val="00FB2377"/>
    <w:rsid w:val="00FB280E"/>
    <w:rsid w:val="00FB2C19"/>
    <w:rsid w:val="00FB2CE6"/>
    <w:rsid w:val="00FB2CEA"/>
    <w:rsid w:val="00FB2CEE"/>
    <w:rsid w:val="00FB2D43"/>
    <w:rsid w:val="00FB3035"/>
    <w:rsid w:val="00FB3124"/>
    <w:rsid w:val="00FB3287"/>
    <w:rsid w:val="00FB3529"/>
    <w:rsid w:val="00FB38B7"/>
    <w:rsid w:val="00FB3A9E"/>
    <w:rsid w:val="00FB3CBD"/>
    <w:rsid w:val="00FB405E"/>
    <w:rsid w:val="00FB4087"/>
    <w:rsid w:val="00FB40B3"/>
    <w:rsid w:val="00FB4116"/>
    <w:rsid w:val="00FB42A3"/>
    <w:rsid w:val="00FB435F"/>
    <w:rsid w:val="00FB4949"/>
    <w:rsid w:val="00FB4B62"/>
    <w:rsid w:val="00FB4BC5"/>
    <w:rsid w:val="00FB4F20"/>
    <w:rsid w:val="00FB50F4"/>
    <w:rsid w:val="00FB5333"/>
    <w:rsid w:val="00FB571A"/>
    <w:rsid w:val="00FB582D"/>
    <w:rsid w:val="00FB5CB1"/>
    <w:rsid w:val="00FB5D02"/>
    <w:rsid w:val="00FB60FB"/>
    <w:rsid w:val="00FB6562"/>
    <w:rsid w:val="00FB66DE"/>
    <w:rsid w:val="00FB6852"/>
    <w:rsid w:val="00FB691B"/>
    <w:rsid w:val="00FB6C22"/>
    <w:rsid w:val="00FB6D47"/>
    <w:rsid w:val="00FB6E59"/>
    <w:rsid w:val="00FB7137"/>
    <w:rsid w:val="00FB7631"/>
    <w:rsid w:val="00FB791B"/>
    <w:rsid w:val="00FB79EB"/>
    <w:rsid w:val="00FB7C8F"/>
    <w:rsid w:val="00FC03EE"/>
    <w:rsid w:val="00FC047F"/>
    <w:rsid w:val="00FC0A7C"/>
    <w:rsid w:val="00FC0ABA"/>
    <w:rsid w:val="00FC0FF6"/>
    <w:rsid w:val="00FC10C0"/>
    <w:rsid w:val="00FC11FC"/>
    <w:rsid w:val="00FC152D"/>
    <w:rsid w:val="00FC18A3"/>
    <w:rsid w:val="00FC1CD8"/>
    <w:rsid w:val="00FC22AF"/>
    <w:rsid w:val="00FC24A9"/>
    <w:rsid w:val="00FC2572"/>
    <w:rsid w:val="00FC25D9"/>
    <w:rsid w:val="00FC26A9"/>
    <w:rsid w:val="00FC28FC"/>
    <w:rsid w:val="00FC2912"/>
    <w:rsid w:val="00FC2DF8"/>
    <w:rsid w:val="00FC2F4A"/>
    <w:rsid w:val="00FC3657"/>
    <w:rsid w:val="00FC36A7"/>
    <w:rsid w:val="00FC3CFB"/>
    <w:rsid w:val="00FC4096"/>
    <w:rsid w:val="00FC4255"/>
    <w:rsid w:val="00FC42D4"/>
    <w:rsid w:val="00FC42DE"/>
    <w:rsid w:val="00FC4515"/>
    <w:rsid w:val="00FC4558"/>
    <w:rsid w:val="00FC4908"/>
    <w:rsid w:val="00FC4916"/>
    <w:rsid w:val="00FC4F54"/>
    <w:rsid w:val="00FC54C9"/>
    <w:rsid w:val="00FC556D"/>
    <w:rsid w:val="00FC573C"/>
    <w:rsid w:val="00FC5788"/>
    <w:rsid w:val="00FC5922"/>
    <w:rsid w:val="00FC5989"/>
    <w:rsid w:val="00FC5991"/>
    <w:rsid w:val="00FC5A63"/>
    <w:rsid w:val="00FC5CBF"/>
    <w:rsid w:val="00FC5E67"/>
    <w:rsid w:val="00FC5F6C"/>
    <w:rsid w:val="00FC63CB"/>
    <w:rsid w:val="00FC6466"/>
    <w:rsid w:val="00FC6646"/>
    <w:rsid w:val="00FC66EB"/>
    <w:rsid w:val="00FC696E"/>
    <w:rsid w:val="00FC6BE7"/>
    <w:rsid w:val="00FC718C"/>
    <w:rsid w:val="00FC71BD"/>
    <w:rsid w:val="00FC71BF"/>
    <w:rsid w:val="00FC72B0"/>
    <w:rsid w:val="00FC78B1"/>
    <w:rsid w:val="00FC7DD5"/>
    <w:rsid w:val="00FD0088"/>
    <w:rsid w:val="00FD03CC"/>
    <w:rsid w:val="00FD0847"/>
    <w:rsid w:val="00FD0B51"/>
    <w:rsid w:val="00FD0D66"/>
    <w:rsid w:val="00FD0D83"/>
    <w:rsid w:val="00FD0FA5"/>
    <w:rsid w:val="00FD11F9"/>
    <w:rsid w:val="00FD1200"/>
    <w:rsid w:val="00FD1655"/>
    <w:rsid w:val="00FD1DE6"/>
    <w:rsid w:val="00FD24B5"/>
    <w:rsid w:val="00FD24BA"/>
    <w:rsid w:val="00FD2787"/>
    <w:rsid w:val="00FD27CC"/>
    <w:rsid w:val="00FD2DD1"/>
    <w:rsid w:val="00FD2F39"/>
    <w:rsid w:val="00FD3052"/>
    <w:rsid w:val="00FD31A7"/>
    <w:rsid w:val="00FD3379"/>
    <w:rsid w:val="00FD378E"/>
    <w:rsid w:val="00FD39F9"/>
    <w:rsid w:val="00FD3E23"/>
    <w:rsid w:val="00FD43D7"/>
    <w:rsid w:val="00FD4640"/>
    <w:rsid w:val="00FD46AF"/>
    <w:rsid w:val="00FD4947"/>
    <w:rsid w:val="00FD4C11"/>
    <w:rsid w:val="00FD4D5A"/>
    <w:rsid w:val="00FD4F55"/>
    <w:rsid w:val="00FD5014"/>
    <w:rsid w:val="00FD5625"/>
    <w:rsid w:val="00FD5716"/>
    <w:rsid w:val="00FD578C"/>
    <w:rsid w:val="00FD59AD"/>
    <w:rsid w:val="00FD5A03"/>
    <w:rsid w:val="00FD5C5D"/>
    <w:rsid w:val="00FD5DDE"/>
    <w:rsid w:val="00FD5EA0"/>
    <w:rsid w:val="00FD5ED1"/>
    <w:rsid w:val="00FD61E9"/>
    <w:rsid w:val="00FD627F"/>
    <w:rsid w:val="00FD6338"/>
    <w:rsid w:val="00FD65DE"/>
    <w:rsid w:val="00FD6D7B"/>
    <w:rsid w:val="00FD6FE0"/>
    <w:rsid w:val="00FD7036"/>
    <w:rsid w:val="00FD712A"/>
    <w:rsid w:val="00FD72F2"/>
    <w:rsid w:val="00FD74EE"/>
    <w:rsid w:val="00FD77DC"/>
    <w:rsid w:val="00FD7BB4"/>
    <w:rsid w:val="00FD7CB6"/>
    <w:rsid w:val="00FD7D46"/>
    <w:rsid w:val="00FE0187"/>
    <w:rsid w:val="00FE0228"/>
    <w:rsid w:val="00FE02B8"/>
    <w:rsid w:val="00FE0535"/>
    <w:rsid w:val="00FE0564"/>
    <w:rsid w:val="00FE0567"/>
    <w:rsid w:val="00FE06B4"/>
    <w:rsid w:val="00FE078A"/>
    <w:rsid w:val="00FE0A7B"/>
    <w:rsid w:val="00FE0B16"/>
    <w:rsid w:val="00FE0B1D"/>
    <w:rsid w:val="00FE0B77"/>
    <w:rsid w:val="00FE0DDA"/>
    <w:rsid w:val="00FE0E00"/>
    <w:rsid w:val="00FE1014"/>
    <w:rsid w:val="00FE10E5"/>
    <w:rsid w:val="00FE1107"/>
    <w:rsid w:val="00FE11C1"/>
    <w:rsid w:val="00FE12FB"/>
    <w:rsid w:val="00FE1385"/>
    <w:rsid w:val="00FE156C"/>
    <w:rsid w:val="00FE1760"/>
    <w:rsid w:val="00FE186A"/>
    <w:rsid w:val="00FE1BEB"/>
    <w:rsid w:val="00FE1E3C"/>
    <w:rsid w:val="00FE1F3A"/>
    <w:rsid w:val="00FE258B"/>
    <w:rsid w:val="00FE2644"/>
    <w:rsid w:val="00FE2803"/>
    <w:rsid w:val="00FE28C1"/>
    <w:rsid w:val="00FE2C46"/>
    <w:rsid w:val="00FE2F32"/>
    <w:rsid w:val="00FE3B52"/>
    <w:rsid w:val="00FE3C4C"/>
    <w:rsid w:val="00FE3EAF"/>
    <w:rsid w:val="00FE3EFA"/>
    <w:rsid w:val="00FE3FEB"/>
    <w:rsid w:val="00FE4123"/>
    <w:rsid w:val="00FE47E8"/>
    <w:rsid w:val="00FE492C"/>
    <w:rsid w:val="00FE4AC8"/>
    <w:rsid w:val="00FE4E35"/>
    <w:rsid w:val="00FE4F6E"/>
    <w:rsid w:val="00FE511A"/>
    <w:rsid w:val="00FE52B0"/>
    <w:rsid w:val="00FE56E6"/>
    <w:rsid w:val="00FE5A7F"/>
    <w:rsid w:val="00FE5BDF"/>
    <w:rsid w:val="00FE5D79"/>
    <w:rsid w:val="00FE5ECC"/>
    <w:rsid w:val="00FE608B"/>
    <w:rsid w:val="00FE690B"/>
    <w:rsid w:val="00FE69A7"/>
    <w:rsid w:val="00FE69F9"/>
    <w:rsid w:val="00FE6A4F"/>
    <w:rsid w:val="00FE72EE"/>
    <w:rsid w:val="00FE7657"/>
    <w:rsid w:val="00FE7823"/>
    <w:rsid w:val="00FE799E"/>
    <w:rsid w:val="00FF012B"/>
    <w:rsid w:val="00FF053A"/>
    <w:rsid w:val="00FF0575"/>
    <w:rsid w:val="00FF0980"/>
    <w:rsid w:val="00FF0E9D"/>
    <w:rsid w:val="00FF0EDA"/>
    <w:rsid w:val="00FF0FD5"/>
    <w:rsid w:val="00FF0FFE"/>
    <w:rsid w:val="00FF1BD8"/>
    <w:rsid w:val="00FF1F9D"/>
    <w:rsid w:val="00FF2106"/>
    <w:rsid w:val="00FF2665"/>
    <w:rsid w:val="00FF2774"/>
    <w:rsid w:val="00FF28B3"/>
    <w:rsid w:val="00FF3798"/>
    <w:rsid w:val="00FF390D"/>
    <w:rsid w:val="00FF3A1F"/>
    <w:rsid w:val="00FF3CB1"/>
    <w:rsid w:val="00FF3F9F"/>
    <w:rsid w:val="00FF3FAB"/>
    <w:rsid w:val="00FF4145"/>
    <w:rsid w:val="00FF425F"/>
    <w:rsid w:val="00FF42BA"/>
    <w:rsid w:val="00FF45A6"/>
    <w:rsid w:val="00FF46E3"/>
    <w:rsid w:val="00FF4803"/>
    <w:rsid w:val="00FF493C"/>
    <w:rsid w:val="00FF4F31"/>
    <w:rsid w:val="00FF4FF4"/>
    <w:rsid w:val="00FF500B"/>
    <w:rsid w:val="00FF503A"/>
    <w:rsid w:val="00FF5399"/>
    <w:rsid w:val="00FF5429"/>
    <w:rsid w:val="00FF56AD"/>
    <w:rsid w:val="00FF575E"/>
    <w:rsid w:val="00FF5B84"/>
    <w:rsid w:val="00FF60D0"/>
    <w:rsid w:val="00FF6136"/>
    <w:rsid w:val="00FF652D"/>
    <w:rsid w:val="00FF668D"/>
    <w:rsid w:val="00FF66EF"/>
    <w:rsid w:val="00FF67BA"/>
    <w:rsid w:val="00FF6E65"/>
    <w:rsid w:val="00FF71F9"/>
    <w:rsid w:val="00FF7906"/>
    <w:rsid w:val="00FF7A1D"/>
    <w:rsid w:val="00FF7F00"/>
    <w:rsid w:val="00FF7F4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DF65"/>
  <w15:chartTrackingRefBased/>
  <w15:docId w15:val="{D202672D-AB2D-4878-AA8A-F7E592CB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60F"/>
    <w:pPr>
      <w:spacing w:after="0" w:line="240" w:lineRule="auto"/>
    </w:pPr>
    <w:rPr>
      <w:rFonts w:eastAsiaTheme="minorEastAsia"/>
      <w:lang w:val="en-GB" w:eastAsia="zh-CN"/>
    </w:rPr>
  </w:style>
  <w:style w:type="character" w:styleId="Hyperlink">
    <w:name w:val="Hyperlink"/>
    <w:basedOn w:val="DefaultParagraphFont"/>
    <w:uiPriority w:val="99"/>
    <w:unhideWhenUsed/>
    <w:rsid w:val="00DB6E8E"/>
    <w:rPr>
      <w:color w:val="0563C1" w:themeColor="hyperlink"/>
      <w:u w:val="single"/>
    </w:rPr>
  </w:style>
  <w:style w:type="paragraph" w:styleId="Header">
    <w:name w:val="header"/>
    <w:basedOn w:val="Normal"/>
    <w:link w:val="HeaderChar"/>
    <w:uiPriority w:val="99"/>
    <w:unhideWhenUsed/>
    <w:rsid w:val="0008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0C"/>
  </w:style>
  <w:style w:type="paragraph" w:styleId="Footer">
    <w:name w:val="footer"/>
    <w:basedOn w:val="Normal"/>
    <w:link w:val="FooterChar"/>
    <w:uiPriority w:val="99"/>
    <w:unhideWhenUsed/>
    <w:rsid w:val="0008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0C"/>
  </w:style>
  <w:style w:type="character" w:styleId="CommentReference">
    <w:name w:val="annotation reference"/>
    <w:basedOn w:val="DefaultParagraphFont"/>
    <w:uiPriority w:val="99"/>
    <w:semiHidden/>
    <w:unhideWhenUsed/>
    <w:rsid w:val="00682FC1"/>
    <w:rPr>
      <w:sz w:val="16"/>
      <w:szCs w:val="16"/>
    </w:rPr>
  </w:style>
  <w:style w:type="paragraph" w:styleId="CommentText">
    <w:name w:val="annotation text"/>
    <w:basedOn w:val="Normal"/>
    <w:link w:val="CommentTextChar"/>
    <w:uiPriority w:val="99"/>
    <w:unhideWhenUsed/>
    <w:rsid w:val="00682FC1"/>
    <w:pPr>
      <w:spacing w:line="240" w:lineRule="auto"/>
    </w:pPr>
    <w:rPr>
      <w:sz w:val="20"/>
      <w:szCs w:val="20"/>
    </w:rPr>
  </w:style>
  <w:style w:type="character" w:customStyle="1" w:styleId="CommentTextChar">
    <w:name w:val="Comment Text Char"/>
    <w:basedOn w:val="DefaultParagraphFont"/>
    <w:link w:val="CommentText"/>
    <w:uiPriority w:val="99"/>
    <w:rsid w:val="00682FC1"/>
    <w:rPr>
      <w:sz w:val="20"/>
      <w:szCs w:val="20"/>
    </w:rPr>
  </w:style>
  <w:style w:type="paragraph" w:styleId="CommentSubject">
    <w:name w:val="annotation subject"/>
    <w:basedOn w:val="CommentText"/>
    <w:next w:val="CommentText"/>
    <w:link w:val="CommentSubjectChar"/>
    <w:uiPriority w:val="99"/>
    <w:semiHidden/>
    <w:unhideWhenUsed/>
    <w:rsid w:val="00682FC1"/>
    <w:rPr>
      <w:b/>
      <w:bCs/>
    </w:rPr>
  </w:style>
  <w:style w:type="character" w:customStyle="1" w:styleId="CommentSubjectChar">
    <w:name w:val="Comment Subject Char"/>
    <w:basedOn w:val="CommentTextChar"/>
    <w:link w:val="CommentSubject"/>
    <w:uiPriority w:val="99"/>
    <w:semiHidden/>
    <w:rsid w:val="00682FC1"/>
    <w:rPr>
      <w:b/>
      <w:bCs/>
      <w:sz w:val="20"/>
      <w:szCs w:val="20"/>
    </w:rPr>
  </w:style>
  <w:style w:type="paragraph" w:styleId="BalloonText">
    <w:name w:val="Balloon Text"/>
    <w:basedOn w:val="Normal"/>
    <w:link w:val="BalloonTextChar"/>
    <w:uiPriority w:val="99"/>
    <w:semiHidden/>
    <w:unhideWhenUsed/>
    <w:rsid w:val="00682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C1"/>
    <w:rPr>
      <w:rFonts w:ascii="Segoe UI" w:hAnsi="Segoe UI" w:cs="Segoe UI"/>
      <w:sz w:val="18"/>
      <w:szCs w:val="18"/>
    </w:rPr>
  </w:style>
  <w:style w:type="paragraph" w:styleId="EndnoteText">
    <w:name w:val="endnote text"/>
    <w:basedOn w:val="Normal"/>
    <w:link w:val="EndnoteTextChar"/>
    <w:uiPriority w:val="99"/>
    <w:semiHidden/>
    <w:unhideWhenUsed/>
    <w:rsid w:val="00B649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49E2"/>
    <w:rPr>
      <w:sz w:val="20"/>
      <w:szCs w:val="20"/>
    </w:rPr>
  </w:style>
  <w:style w:type="character" w:styleId="EndnoteReference">
    <w:name w:val="endnote reference"/>
    <w:basedOn w:val="DefaultParagraphFont"/>
    <w:uiPriority w:val="99"/>
    <w:semiHidden/>
    <w:unhideWhenUsed/>
    <w:rsid w:val="00B649E2"/>
    <w:rPr>
      <w:vertAlign w:val="superscript"/>
    </w:rPr>
  </w:style>
  <w:style w:type="paragraph" w:styleId="ListParagraph">
    <w:name w:val="List Paragraph"/>
    <w:basedOn w:val="Normal"/>
    <w:uiPriority w:val="34"/>
    <w:qFormat/>
    <w:rsid w:val="00B910DE"/>
    <w:pPr>
      <w:ind w:left="720"/>
      <w:contextualSpacing/>
    </w:pPr>
  </w:style>
  <w:style w:type="paragraph" w:styleId="FootnoteText">
    <w:name w:val="footnote text"/>
    <w:basedOn w:val="Normal"/>
    <w:link w:val="FootnoteTextChar"/>
    <w:uiPriority w:val="99"/>
    <w:unhideWhenUsed/>
    <w:rsid w:val="00EE4D84"/>
    <w:pPr>
      <w:spacing w:after="0" w:line="240" w:lineRule="auto"/>
    </w:pPr>
    <w:rPr>
      <w:sz w:val="20"/>
      <w:szCs w:val="20"/>
    </w:rPr>
  </w:style>
  <w:style w:type="character" w:customStyle="1" w:styleId="FootnoteTextChar">
    <w:name w:val="Footnote Text Char"/>
    <w:basedOn w:val="DefaultParagraphFont"/>
    <w:link w:val="FootnoteText"/>
    <w:uiPriority w:val="99"/>
    <w:rsid w:val="00EE4D84"/>
    <w:rPr>
      <w:sz w:val="20"/>
      <w:szCs w:val="20"/>
      <w:lang w:val="en-US"/>
    </w:rPr>
  </w:style>
  <w:style w:type="character" w:styleId="FootnoteReference">
    <w:name w:val="footnote reference"/>
    <w:basedOn w:val="DefaultParagraphFont"/>
    <w:uiPriority w:val="99"/>
    <w:semiHidden/>
    <w:unhideWhenUsed/>
    <w:rsid w:val="00EE4D84"/>
    <w:rPr>
      <w:vertAlign w:val="superscript"/>
    </w:rPr>
  </w:style>
  <w:style w:type="character" w:styleId="FollowedHyperlink">
    <w:name w:val="FollowedHyperlink"/>
    <w:basedOn w:val="DefaultParagraphFont"/>
    <w:uiPriority w:val="99"/>
    <w:semiHidden/>
    <w:unhideWhenUsed/>
    <w:rsid w:val="00226BFD"/>
    <w:rPr>
      <w:color w:val="954F72" w:themeColor="followedHyperlink"/>
      <w:u w:val="single"/>
    </w:rPr>
  </w:style>
  <w:style w:type="character" w:customStyle="1" w:styleId="headertablecelldata">
    <w:name w:val="headertablecelldata"/>
    <w:rsid w:val="00381DA7"/>
  </w:style>
  <w:style w:type="paragraph" w:styleId="Revision">
    <w:name w:val="Revision"/>
    <w:hidden/>
    <w:uiPriority w:val="99"/>
    <w:semiHidden/>
    <w:rsid w:val="006712ED"/>
    <w:pPr>
      <w:spacing w:after="0" w:line="240" w:lineRule="auto"/>
    </w:pPr>
  </w:style>
  <w:style w:type="character" w:customStyle="1" w:styleId="doi">
    <w:name w:val="doi"/>
    <w:basedOn w:val="DefaultParagraphFont"/>
    <w:rsid w:val="008D7CEA"/>
  </w:style>
  <w:style w:type="character" w:styleId="Emphasis">
    <w:name w:val="Emphasis"/>
    <w:basedOn w:val="DefaultParagraphFont"/>
    <w:uiPriority w:val="20"/>
    <w:qFormat/>
    <w:rsid w:val="00527BCC"/>
    <w:rPr>
      <w:i/>
      <w:iCs/>
    </w:rPr>
  </w:style>
  <w:style w:type="character" w:customStyle="1" w:styleId="UnresolvedMention1">
    <w:name w:val="Unresolved Mention1"/>
    <w:basedOn w:val="DefaultParagraphFont"/>
    <w:uiPriority w:val="99"/>
    <w:semiHidden/>
    <w:unhideWhenUsed/>
    <w:rsid w:val="00302FC5"/>
    <w:rPr>
      <w:color w:val="605E5C"/>
      <w:shd w:val="clear" w:color="auto" w:fill="E1DFDD"/>
    </w:rPr>
  </w:style>
  <w:style w:type="character" w:customStyle="1" w:styleId="UnresolvedMention2">
    <w:name w:val="Unresolved Mention2"/>
    <w:basedOn w:val="DefaultParagraphFont"/>
    <w:uiPriority w:val="99"/>
    <w:semiHidden/>
    <w:unhideWhenUsed/>
    <w:rsid w:val="00331A43"/>
    <w:rPr>
      <w:color w:val="605E5C"/>
      <w:shd w:val="clear" w:color="auto" w:fill="E1DFDD"/>
    </w:rPr>
  </w:style>
  <w:style w:type="character" w:customStyle="1" w:styleId="UnresolvedMention3">
    <w:name w:val="Unresolved Mention3"/>
    <w:basedOn w:val="DefaultParagraphFont"/>
    <w:uiPriority w:val="99"/>
    <w:semiHidden/>
    <w:unhideWhenUsed/>
    <w:rsid w:val="00CF10D0"/>
    <w:rPr>
      <w:color w:val="605E5C"/>
      <w:shd w:val="clear" w:color="auto" w:fill="E1DFDD"/>
    </w:rPr>
  </w:style>
  <w:style w:type="character" w:styleId="UnresolvedMention">
    <w:name w:val="Unresolved Mention"/>
    <w:basedOn w:val="DefaultParagraphFont"/>
    <w:uiPriority w:val="99"/>
    <w:semiHidden/>
    <w:unhideWhenUsed/>
    <w:rsid w:val="00463480"/>
    <w:rPr>
      <w:color w:val="605E5C"/>
      <w:shd w:val="clear" w:color="auto" w:fill="E1DFDD"/>
    </w:rPr>
  </w:style>
  <w:style w:type="paragraph" w:customStyle="1" w:styleId="dx-doi">
    <w:name w:val="dx-doi"/>
    <w:basedOn w:val="Normal"/>
    <w:rsid w:val="00E00FC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PlainText">
    <w:name w:val="Plain Text"/>
    <w:basedOn w:val="Normal"/>
    <w:link w:val="PlainTextChar"/>
    <w:uiPriority w:val="99"/>
    <w:unhideWhenUsed/>
    <w:rsid w:val="00F423EE"/>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423EE"/>
    <w:rPr>
      <w:rFonts w:ascii="Calibri" w:hAnsi="Calibri"/>
      <w:szCs w:val="21"/>
      <w:lang w:val="en-GB"/>
    </w:rPr>
  </w:style>
  <w:style w:type="paragraph" w:customStyle="1" w:styleId="Domylne">
    <w:name w:val="Domyślne"/>
    <w:rsid w:val="00034FD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rPr>
  </w:style>
  <w:style w:type="character" w:styleId="PageNumber">
    <w:name w:val="page number"/>
    <w:basedOn w:val="DefaultParagraphFont"/>
    <w:uiPriority w:val="99"/>
    <w:semiHidden/>
    <w:unhideWhenUsed/>
    <w:rsid w:val="00FA68A5"/>
  </w:style>
  <w:style w:type="paragraph" w:styleId="NormalWeb">
    <w:name w:val="Normal (Web)"/>
    <w:basedOn w:val="Normal"/>
    <w:uiPriority w:val="99"/>
    <w:unhideWhenUsed/>
    <w:rsid w:val="00F92B5B"/>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E91653"/>
    <w:rPr>
      <w:b/>
      <w:bCs/>
    </w:rPr>
  </w:style>
  <w:style w:type="character" w:customStyle="1" w:styleId="smallcaps">
    <w:name w:val="smallcaps"/>
    <w:basedOn w:val="DefaultParagraphFont"/>
    <w:rsid w:val="005E03A8"/>
  </w:style>
  <w:style w:type="character" w:customStyle="1" w:styleId="author">
    <w:name w:val="author"/>
    <w:basedOn w:val="DefaultParagraphFont"/>
    <w:rsid w:val="00452DD7"/>
  </w:style>
  <w:style w:type="character" w:customStyle="1" w:styleId="pubyear">
    <w:name w:val="pubyear"/>
    <w:basedOn w:val="DefaultParagraphFont"/>
    <w:rsid w:val="00452DD7"/>
  </w:style>
  <w:style w:type="character" w:customStyle="1" w:styleId="articletitle">
    <w:name w:val="articletitle"/>
    <w:basedOn w:val="DefaultParagraphFont"/>
    <w:rsid w:val="00452DD7"/>
  </w:style>
  <w:style w:type="character" w:customStyle="1" w:styleId="vol">
    <w:name w:val="vol"/>
    <w:basedOn w:val="DefaultParagraphFont"/>
    <w:rsid w:val="00452DD7"/>
  </w:style>
  <w:style w:type="character" w:customStyle="1" w:styleId="pagefirst">
    <w:name w:val="pagefirst"/>
    <w:basedOn w:val="DefaultParagraphFont"/>
    <w:rsid w:val="00452DD7"/>
  </w:style>
  <w:style w:type="character" w:customStyle="1" w:styleId="pagelast">
    <w:name w:val="pagelast"/>
    <w:basedOn w:val="DefaultParagraphFont"/>
    <w:rsid w:val="0045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3657">
      <w:bodyDiv w:val="1"/>
      <w:marLeft w:val="0"/>
      <w:marRight w:val="0"/>
      <w:marTop w:val="0"/>
      <w:marBottom w:val="0"/>
      <w:divBdr>
        <w:top w:val="none" w:sz="0" w:space="0" w:color="auto"/>
        <w:left w:val="none" w:sz="0" w:space="0" w:color="auto"/>
        <w:bottom w:val="none" w:sz="0" w:space="0" w:color="auto"/>
        <w:right w:val="none" w:sz="0" w:space="0" w:color="auto"/>
      </w:divBdr>
    </w:div>
    <w:div w:id="69890807">
      <w:bodyDiv w:val="1"/>
      <w:marLeft w:val="0"/>
      <w:marRight w:val="0"/>
      <w:marTop w:val="0"/>
      <w:marBottom w:val="0"/>
      <w:divBdr>
        <w:top w:val="none" w:sz="0" w:space="0" w:color="auto"/>
        <w:left w:val="none" w:sz="0" w:space="0" w:color="auto"/>
        <w:bottom w:val="none" w:sz="0" w:space="0" w:color="auto"/>
        <w:right w:val="none" w:sz="0" w:space="0" w:color="auto"/>
      </w:divBdr>
      <w:divsChild>
        <w:div w:id="1727561357">
          <w:marLeft w:val="0"/>
          <w:marRight w:val="0"/>
          <w:marTop w:val="0"/>
          <w:marBottom w:val="0"/>
          <w:divBdr>
            <w:top w:val="none" w:sz="0" w:space="0" w:color="auto"/>
            <w:left w:val="none" w:sz="0" w:space="0" w:color="auto"/>
            <w:bottom w:val="none" w:sz="0" w:space="0" w:color="auto"/>
            <w:right w:val="none" w:sz="0" w:space="0" w:color="auto"/>
          </w:divBdr>
        </w:div>
      </w:divsChild>
    </w:div>
    <w:div w:id="76246683">
      <w:bodyDiv w:val="1"/>
      <w:marLeft w:val="0"/>
      <w:marRight w:val="0"/>
      <w:marTop w:val="0"/>
      <w:marBottom w:val="0"/>
      <w:divBdr>
        <w:top w:val="none" w:sz="0" w:space="0" w:color="auto"/>
        <w:left w:val="none" w:sz="0" w:space="0" w:color="auto"/>
        <w:bottom w:val="none" w:sz="0" w:space="0" w:color="auto"/>
        <w:right w:val="none" w:sz="0" w:space="0" w:color="auto"/>
      </w:divBdr>
    </w:div>
    <w:div w:id="124812270">
      <w:bodyDiv w:val="1"/>
      <w:marLeft w:val="0"/>
      <w:marRight w:val="0"/>
      <w:marTop w:val="0"/>
      <w:marBottom w:val="0"/>
      <w:divBdr>
        <w:top w:val="none" w:sz="0" w:space="0" w:color="auto"/>
        <w:left w:val="none" w:sz="0" w:space="0" w:color="auto"/>
        <w:bottom w:val="none" w:sz="0" w:space="0" w:color="auto"/>
        <w:right w:val="none" w:sz="0" w:space="0" w:color="auto"/>
      </w:divBdr>
      <w:divsChild>
        <w:div w:id="2022078671">
          <w:marLeft w:val="0"/>
          <w:marRight w:val="0"/>
          <w:marTop w:val="0"/>
          <w:marBottom w:val="0"/>
          <w:divBdr>
            <w:top w:val="none" w:sz="0" w:space="0" w:color="auto"/>
            <w:left w:val="none" w:sz="0" w:space="0" w:color="auto"/>
            <w:bottom w:val="none" w:sz="0" w:space="0" w:color="auto"/>
            <w:right w:val="none" w:sz="0" w:space="0" w:color="auto"/>
          </w:divBdr>
        </w:div>
      </w:divsChild>
    </w:div>
    <w:div w:id="161630957">
      <w:bodyDiv w:val="1"/>
      <w:marLeft w:val="0"/>
      <w:marRight w:val="0"/>
      <w:marTop w:val="0"/>
      <w:marBottom w:val="0"/>
      <w:divBdr>
        <w:top w:val="none" w:sz="0" w:space="0" w:color="auto"/>
        <w:left w:val="none" w:sz="0" w:space="0" w:color="auto"/>
        <w:bottom w:val="none" w:sz="0" w:space="0" w:color="auto"/>
        <w:right w:val="none" w:sz="0" w:space="0" w:color="auto"/>
      </w:divBdr>
    </w:div>
    <w:div w:id="165630963">
      <w:bodyDiv w:val="1"/>
      <w:marLeft w:val="0"/>
      <w:marRight w:val="0"/>
      <w:marTop w:val="0"/>
      <w:marBottom w:val="0"/>
      <w:divBdr>
        <w:top w:val="none" w:sz="0" w:space="0" w:color="auto"/>
        <w:left w:val="none" w:sz="0" w:space="0" w:color="auto"/>
        <w:bottom w:val="none" w:sz="0" w:space="0" w:color="auto"/>
        <w:right w:val="none" w:sz="0" w:space="0" w:color="auto"/>
      </w:divBdr>
    </w:div>
    <w:div w:id="188640795">
      <w:bodyDiv w:val="1"/>
      <w:marLeft w:val="0"/>
      <w:marRight w:val="0"/>
      <w:marTop w:val="0"/>
      <w:marBottom w:val="0"/>
      <w:divBdr>
        <w:top w:val="none" w:sz="0" w:space="0" w:color="auto"/>
        <w:left w:val="none" w:sz="0" w:space="0" w:color="auto"/>
        <w:bottom w:val="none" w:sz="0" w:space="0" w:color="auto"/>
        <w:right w:val="none" w:sz="0" w:space="0" w:color="auto"/>
      </w:divBdr>
    </w:div>
    <w:div w:id="194773409">
      <w:bodyDiv w:val="1"/>
      <w:marLeft w:val="0"/>
      <w:marRight w:val="0"/>
      <w:marTop w:val="0"/>
      <w:marBottom w:val="0"/>
      <w:divBdr>
        <w:top w:val="none" w:sz="0" w:space="0" w:color="auto"/>
        <w:left w:val="none" w:sz="0" w:space="0" w:color="auto"/>
        <w:bottom w:val="none" w:sz="0" w:space="0" w:color="auto"/>
        <w:right w:val="none" w:sz="0" w:space="0" w:color="auto"/>
      </w:divBdr>
    </w:div>
    <w:div w:id="219681786">
      <w:bodyDiv w:val="1"/>
      <w:marLeft w:val="0"/>
      <w:marRight w:val="0"/>
      <w:marTop w:val="0"/>
      <w:marBottom w:val="0"/>
      <w:divBdr>
        <w:top w:val="none" w:sz="0" w:space="0" w:color="auto"/>
        <w:left w:val="none" w:sz="0" w:space="0" w:color="auto"/>
        <w:bottom w:val="none" w:sz="0" w:space="0" w:color="auto"/>
        <w:right w:val="none" w:sz="0" w:space="0" w:color="auto"/>
      </w:divBdr>
    </w:div>
    <w:div w:id="252590396">
      <w:bodyDiv w:val="1"/>
      <w:marLeft w:val="0"/>
      <w:marRight w:val="0"/>
      <w:marTop w:val="0"/>
      <w:marBottom w:val="0"/>
      <w:divBdr>
        <w:top w:val="none" w:sz="0" w:space="0" w:color="auto"/>
        <w:left w:val="none" w:sz="0" w:space="0" w:color="auto"/>
        <w:bottom w:val="none" w:sz="0" w:space="0" w:color="auto"/>
        <w:right w:val="none" w:sz="0" w:space="0" w:color="auto"/>
      </w:divBdr>
    </w:div>
    <w:div w:id="272826681">
      <w:bodyDiv w:val="1"/>
      <w:marLeft w:val="0"/>
      <w:marRight w:val="0"/>
      <w:marTop w:val="0"/>
      <w:marBottom w:val="0"/>
      <w:divBdr>
        <w:top w:val="none" w:sz="0" w:space="0" w:color="auto"/>
        <w:left w:val="none" w:sz="0" w:space="0" w:color="auto"/>
        <w:bottom w:val="none" w:sz="0" w:space="0" w:color="auto"/>
        <w:right w:val="none" w:sz="0" w:space="0" w:color="auto"/>
      </w:divBdr>
      <w:divsChild>
        <w:div w:id="152918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550436">
              <w:marLeft w:val="0"/>
              <w:marRight w:val="0"/>
              <w:marTop w:val="0"/>
              <w:marBottom w:val="0"/>
              <w:divBdr>
                <w:top w:val="none" w:sz="0" w:space="0" w:color="auto"/>
                <w:left w:val="none" w:sz="0" w:space="0" w:color="auto"/>
                <w:bottom w:val="none" w:sz="0" w:space="0" w:color="auto"/>
                <w:right w:val="none" w:sz="0" w:space="0" w:color="auto"/>
              </w:divBdr>
              <w:divsChild>
                <w:div w:id="1426414667">
                  <w:marLeft w:val="0"/>
                  <w:marRight w:val="0"/>
                  <w:marTop w:val="0"/>
                  <w:marBottom w:val="0"/>
                  <w:divBdr>
                    <w:top w:val="none" w:sz="0" w:space="0" w:color="auto"/>
                    <w:left w:val="none" w:sz="0" w:space="0" w:color="auto"/>
                    <w:bottom w:val="none" w:sz="0" w:space="0" w:color="auto"/>
                    <w:right w:val="none" w:sz="0" w:space="0" w:color="auto"/>
                  </w:divBdr>
                  <w:divsChild>
                    <w:div w:id="824049846">
                      <w:marLeft w:val="0"/>
                      <w:marRight w:val="0"/>
                      <w:marTop w:val="0"/>
                      <w:marBottom w:val="0"/>
                      <w:divBdr>
                        <w:top w:val="none" w:sz="0" w:space="0" w:color="auto"/>
                        <w:left w:val="none" w:sz="0" w:space="0" w:color="auto"/>
                        <w:bottom w:val="none" w:sz="0" w:space="0" w:color="auto"/>
                        <w:right w:val="none" w:sz="0" w:space="0" w:color="auto"/>
                      </w:divBdr>
                      <w:divsChild>
                        <w:div w:id="473638973">
                          <w:marLeft w:val="0"/>
                          <w:marRight w:val="0"/>
                          <w:marTop w:val="0"/>
                          <w:marBottom w:val="0"/>
                          <w:divBdr>
                            <w:top w:val="none" w:sz="0" w:space="0" w:color="auto"/>
                            <w:left w:val="none" w:sz="0" w:space="0" w:color="auto"/>
                            <w:bottom w:val="none" w:sz="0" w:space="0" w:color="auto"/>
                            <w:right w:val="none" w:sz="0" w:space="0" w:color="auto"/>
                          </w:divBdr>
                          <w:divsChild>
                            <w:div w:id="14903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172869">
      <w:bodyDiv w:val="1"/>
      <w:marLeft w:val="0"/>
      <w:marRight w:val="0"/>
      <w:marTop w:val="0"/>
      <w:marBottom w:val="0"/>
      <w:divBdr>
        <w:top w:val="none" w:sz="0" w:space="0" w:color="auto"/>
        <w:left w:val="none" w:sz="0" w:space="0" w:color="auto"/>
        <w:bottom w:val="none" w:sz="0" w:space="0" w:color="auto"/>
        <w:right w:val="none" w:sz="0" w:space="0" w:color="auto"/>
      </w:divBdr>
    </w:div>
    <w:div w:id="348678238">
      <w:bodyDiv w:val="1"/>
      <w:marLeft w:val="0"/>
      <w:marRight w:val="0"/>
      <w:marTop w:val="0"/>
      <w:marBottom w:val="0"/>
      <w:divBdr>
        <w:top w:val="none" w:sz="0" w:space="0" w:color="auto"/>
        <w:left w:val="none" w:sz="0" w:space="0" w:color="auto"/>
        <w:bottom w:val="none" w:sz="0" w:space="0" w:color="auto"/>
        <w:right w:val="none" w:sz="0" w:space="0" w:color="auto"/>
      </w:divBdr>
    </w:div>
    <w:div w:id="370571230">
      <w:bodyDiv w:val="1"/>
      <w:marLeft w:val="0"/>
      <w:marRight w:val="0"/>
      <w:marTop w:val="0"/>
      <w:marBottom w:val="0"/>
      <w:divBdr>
        <w:top w:val="none" w:sz="0" w:space="0" w:color="auto"/>
        <w:left w:val="none" w:sz="0" w:space="0" w:color="auto"/>
        <w:bottom w:val="none" w:sz="0" w:space="0" w:color="auto"/>
        <w:right w:val="none" w:sz="0" w:space="0" w:color="auto"/>
      </w:divBdr>
    </w:div>
    <w:div w:id="382946494">
      <w:bodyDiv w:val="1"/>
      <w:marLeft w:val="0"/>
      <w:marRight w:val="0"/>
      <w:marTop w:val="0"/>
      <w:marBottom w:val="0"/>
      <w:divBdr>
        <w:top w:val="none" w:sz="0" w:space="0" w:color="auto"/>
        <w:left w:val="none" w:sz="0" w:space="0" w:color="auto"/>
        <w:bottom w:val="none" w:sz="0" w:space="0" w:color="auto"/>
        <w:right w:val="none" w:sz="0" w:space="0" w:color="auto"/>
      </w:divBdr>
    </w:div>
    <w:div w:id="441582017">
      <w:bodyDiv w:val="1"/>
      <w:marLeft w:val="0"/>
      <w:marRight w:val="0"/>
      <w:marTop w:val="0"/>
      <w:marBottom w:val="0"/>
      <w:divBdr>
        <w:top w:val="none" w:sz="0" w:space="0" w:color="auto"/>
        <w:left w:val="none" w:sz="0" w:space="0" w:color="auto"/>
        <w:bottom w:val="none" w:sz="0" w:space="0" w:color="auto"/>
        <w:right w:val="none" w:sz="0" w:space="0" w:color="auto"/>
      </w:divBdr>
    </w:div>
    <w:div w:id="564417316">
      <w:bodyDiv w:val="1"/>
      <w:marLeft w:val="0"/>
      <w:marRight w:val="0"/>
      <w:marTop w:val="0"/>
      <w:marBottom w:val="0"/>
      <w:divBdr>
        <w:top w:val="none" w:sz="0" w:space="0" w:color="auto"/>
        <w:left w:val="none" w:sz="0" w:space="0" w:color="auto"/>
        <w:bottom w:val="none" w:sz="0" w:space="0" w:color="auto"/>
        <w:right w:val="none" w:sz="0" w:space="0" w:color="auto"/>
      </w:divBdr>
    </w:div>
    <w:div w:id="607391990">
      <w:bodyDiv w:val="1"/>
      <w:marLeft w:val="0"/>
      <w:marRight w:val="0"/>
      <w:marTop w:val="0"/>
      <w:marBottom w:val="0"/>
      <w:divBdr>
        <w:top w:val="none" w:sz="0" w:space="0" w:color="auto"/>
        <w:left w:val="none" w:sz="0" w:space="0" w:color="auto"/>
        <w:bottom w:val="none" w:sz="0" w:space="0" w:color="auto"/>
        <w:right w:val="none" w:sz="0" w:space="0" w:color="auto"/>
      </w:divBdr>
    </w:div>
    <w:div w:id="629241935">
      <w:bodyDiv w:val="1"/>
      <w:marLeft w:val="0"/>
      <w:marRight w:val="0"/>
      <w:marTop w:val="0"/>
      <w:marBottom w:val="0"/>
      <w:divBdr>
        <w:top w:val="none" w:sz="0" w:space="0" w:color="auto"/>
        <w:left w:val="none" w:sz="0" w:space="0" w:color="auto"/>
        <w:bottom w:val="none" w:sz="0" w:space="0" w:color="auto"/>
        <w:right w:val="none" w:sz="0" w:space="0" w:color="auto"/>
      </w:divBdr>
    </w:div>
    <w:div w:id="648094524">
      <w:bodyDiv w:val="1"/>
      <w:marLeft w:val="0"/>
      <w:marRight w:val="0"/>
      <w:marTop w:val="0"/>
      <w:marBottom w:val="0"/>
      <w:divBdr>
        <w:top w:val="none" w:sz="0" w:space="0" w:color="auto"/>
        <w:left w:val="none" w:sz="0" w:space="0" w:color="auto"/>
        <w:bottom w:val="none" w:sz="0" w:space="0" w:color="auto"/>
        <w:right w:val="none" w:sz="0" w:space="0" w:color="auto"/>
      </w:divBdr>
      <w:divsChild>
        <w:div w:id="1282691735">
          <w:marLeft w:val="0"/>
          <w:marRight w:val="0"/>
          <w:marTop w:val="0"/>
          <w:marBottom w:val="0"/>
          <w:divBdr>
            <w:top w:val="none" w:sz="0" w:space="0" w:color="auto"/>
            <w:left w:val="none" w:sz="0" w:space="0" w:color="auto"/>
            <w:bottom w:val="none" w:sz="0" w:space="0" w:color="auto"/>
            <w:right w:val="none" w:sz="0" w:space="0" w:color="auto"/>
          </w:divBdr>
        </w:div>
      </w:divsChild>
    </w:div>
    <w:div w:id="668556722">
      <w:bodyDiv w:val="1"/>
      <w:marLeft w:val="0"/>
      <w:marRight w:val="0"/>
      <w:marTop w:val="0"/>
      <w:marBottom w:val="0"/>
      <w:divBdr>
        <w:top w:val="none" w:sz="0" w:space="0" w:color="auto"/>
        <w:left w:val="none" w:sz="0" w:space="0" w:color="auto"/>
        <w:bottom w:val="none" w:sz="0" w:space="0" w:color="auto"/>
        <w:right w:val="none" w:sz="0" w:space="0" w:color="auto"/>
      </w:divBdr>
    </w:div>
    <w:div w:id="741566661">
      <w:bodyDiv w:val="1"/>
      <w:marLeft w:val="0"/>
      <w:marRight w:val="0"/>
      <w:marTop w:val="0"/>
      <w:marBottom w:val="0"/>
      <w:divBdr>
        <w:top w:val="none" w:sz="0" w:space="0" w:color="auto"/>
        <w:left w:val="none" w:sz="0" w:space="0" w:color="auto"/>
        <w:bottom w:val="none" w:sz="0" w:space="0" w:color="auto"/>
        <w:right w:val="none" w:sz="0" w:space="0" w:color="auto"/>
      </w:divBdr>
      <w:divsChild>
        <w:div w:id="1827429487">
          <w:marLeft w:val="0"/>
          <w:marRight w:val="0"/>
          <w:marTop w:val="0"/>
          <w:marBottom w:val="0"/>
          <w:divBdr>
            <w:top w:val="none" w:sz="0" w:space="0" w:color="auto"/>
            <w:left w:val="none" w:sz="0" w:space="0" w:color="auto"/>
            <w:bottom w:val="none" w:sz="0" w:space="0" w:color="auto"/>
            <w:right w:val="none" w:sz="0" w:space="0" w:color="auto"/>
          </w:divBdr>
        </w:div>
      </w:divsChild>
    </w:div>
    <w:div w:id="807167338">
      <w:bodyDiv w:val="1"/>
      <w:marLeft w:val="0"/>
      <w:marRight w:val="0"/>
      <w:marTop w:val="0"/>
      <w:marBottom w:val="0"/>
      <w:divBdr>
        <w:top w:val="none" w:sz="0" w:space="0" w:color="auto"/>
        <w:left w:val="none" w:sz="0" w:space="0" w:color="auto"/>
        <w:bottom w:val="none" w:sz="0" w:space="0" w:color="auto"/>
        <w:right w:val="none" w:sz="0" w:space="0" w:color="auto"/>
      </w:divBdr>
      <w:divsChild>
        <w:div w:id="1479692161">
          <w:marLeft w:val="0"/>
          <w:marRight w:val="0"/>
          <w:marTop w:val="0"/>
          <w:marBottom w:val="0"/>
          <w:divBdr>
            <w:top w:val="none" w:sz="0" w:space="0" w:color="auto"/>
            <w:left w:val="none" w:sz="0" w:space="0" w:color="auto"/>
            <w:bottom w:val="none" w:sz="0" w:space="0" w:color="auto"/>
            <w:right w:val="none" w:sz="0" w:space="0" w:color="auto"/>
          </w:divBdr>
        </w:div>
      </w:divsChild>
    </w:div>
    <w:div w:id="811022866">
      <w:bodyDiv w:val="1"/>
      <w:marLeft w:val="0"/>
      <w:marRight w:val="0"/>
      <w:marTop w:val="0"/>
      <w:marBottom w:val="0"/>
      <w:divBdr>
        <w:top w:val="none" w:sz="0" w:space="0" w:color="auto"/>
        <w:left w:val="none" w:sz="0" w:space="0" w:color="auto"/>
        <w:bottom w:val="none" w:sz="0" w:space="0" w:color="auto"/>
        <w:right w:val="none" w:sz="0" w:space="0" w:color="auto"/>
      </w:divBdr>
    </w:div>
    <w:div w:id="838078654">
      <w:bodyDiv w:val="1"/>
      <w:marLeft w:val="0"/>
      <w:marRight w:val="0"/>
      <w:marTop w:val="0"/>
      <w:marBottom w:val="0"/>
      <w:divBdr>
        <w:top w:val="none" w:sz="0" w:space="0" w:color="auto"/>
        <w:left w:val="none" w:sz="0" w:space="0" w:color="auto"/>
        <w:bottom w:val="none" w:sz="0" w:space="0" w:color="auto"/>
        <w:right w:val="none" w:sz="0" w:space="0" w:color="auto"/>
      </w:divBdr>
    </w:div>
    <w:div w:id="852450335">
      <w:bodyDiv w:val="1"/>
      <w:marLeft w:val="0"/>
      <w:marRight w:val="0"/>
      <w:marTop w:val="0"/>
      <w:marBottom w:val="0"/>
      <w:divBdr>
        <w:top w:val="none" w:sz="0" w:space="0" w:color="auto"/>
        <w:left w:val="none" w:sz="0" w:space="0" w:color="auto"/>
        <w:bottom w:val="none" w:sz="0" w:space="0" w:color="auto"/>
        <w:right w:val="none" w:sz="0" w:space="0" w:color="auto"/>
      </w:divBdr>
      <w:divsChild>
        <w:div w:id="675965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139211">
              <w:marLeft w:val="0"/>
              <w:marRight w:val="0"/>
              <w:marTop w:val="0"/>
              <w:marBottom w:val="0"/>
              <w:divBdr>
                <w:top w:val="none" w:sz="0" w:space="0" w:color="auto"/>
                <w:left w:val="none" w:sz="0" w:space="0" w:color="auto"/>
                <w:bottom w:val="none" w:sz="0" w:space="0" w:color="auto"/>
                <w:right w:val="none" w:sz="0" w:space="0" w:color="auto"/>
              </w:divBdr>
              <w:divsChild>
                <w:div w:id="154495457">
                  <w:marLeft w:val="0"/>
                  <w:marRight w:val="0"/>
                  <w:marTop w:val="0"/>
                  <w:marBottom w:val="0"/>
                  <w:divBdr>
                    <w:top w:val="none" w:sz="0" w:space="0" w:color="auto"/>
                    <w:left w:val="none" w:sz="0" w:space="0" w:color="auto"/>
                    <w:bottom w:val="none" w:sz="0" w:space="0" w:color="auto"/>
                    <w:right w:val="none" w:sz="0" w:space="0" w:color="auto"/>
                  </w:divBdr>
                  <w:divsChild>
                    <w:div w:id="782530235">
                      <w:marLeft w:val="0"/>
                      <w:marRight w:val="0"/>
                      <w:marTop w:val="0"/>
                      <w:marBottom w:val="0"/>
                      <w:divBdr>
                        <w:top w:val="none" w:sz="0" w:space="0" w:color="auto"/>
                        <w:left w:val="none" w:sz="0" w:space="0" w:color="auto"/>
                        <w:bottom w:val="none" w:sz="0" w:space="0" w:color="auto"/>
                        <w:right w:val="none" w:sz="0" w:space="0" w:color="auto"/>
                      </w:divBdr>
                      <w:divsChild>
                        <w:div w:id="329915415">
                          <w:marLeft w:val="0"/>
                          <w:marRight w:val="0"/>
                          <w:marTop w:val="0"/>
                          <w:marBottom w:val="0"/>
                          <w:divBdr>
                            <w:top w:val="none" w:sz="0" w:space="0" w:color="auto"/>
                            <w:left w:val="none" w:sz="0" w:space="0" w:color="auto"/>
                            <w:bottom w:val="none" w:sz="0" w:space="0" w:color="auto"/>
                            <w:right w:val="none" w:sz="0" w:space="0" w:color="auto"/>
                          </w:divBdr>
                          <w:divsChild>
                            <w:div w:id="1099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39973">
      <w:bodyDiv w:val="1"/>
      <w:marLeft w:val="0"/>
      <w:marRight w:val="0"/>
      <w:marTop w:val="0"/>
      <w:marBottom w:val="0"/>
      <w:divBdr>
        <w:top w:val="none" w:sz="0" w:space="0" w:color="auto"/>
        <w:left w:val="none" w:sz="0" w:space="0" w:color="auto"/>
        <w:bottom w:val="none" w:sz="0" w:space="0" w:color="auto"/>
        <w:right w:val="none" w:sz="0" w:space="0" w:color="auto"/>
      </w:divBdr>
    </w:div>
    <w:div w:id="913199620">
      <w:bodyDiv w:val="1"/>
      <w:marLeft w:val="0"/>
      <w:marRight w:val="0"/>
      <w:marTop w:val="0"/>
      <w:marBottom w:val="0"/>
      <w:divBdr>
        <w:top w:val="none" w:sz="0" w:space="0" w:color="auto"/>
        <w:left w:val="none" w:sz="0" w:space="0" w:color="auto"/>
        <w:bottom w:val="none" w:sz="0" w:space="0" w:color="auto"/>
        <w:right w:val="none" w:sz="0" w:space="0" w:color="auto"/>
      </w:divBdr>
    </w:div>
    <w:div w:id="936330714">
      <w:bodyDiv w:val="1"/>
      <w:marLeft w:val="0"/>
      <w:marRight w:val="0"/>
      <w:marTop w:val="0"/>
      <w:marBottom w:val="0"/>
      <w:divBdr>
        <w:top w:val="none" w:sz="0" w:space="0" w:color="auto"/>
        <w:left w:val="none" w:sz="0" w:space="0" w:color="auto"/>
        <w:bottom w:val="none" w:sz="0" w:space="0" w:color="auto"/>
        <w:right w:val="none" w:sz="0" w:space="0" w:color="auto"/>
      </w:divBdr>
    </w:div>
    <w:div w:id="975529068">
      <w:bodyDiv w:val="1"/>
      <w:marLeft w:val="0"/>
      <w:marRight w:val="0"/>
      <w:marTop w:val="0"/>
      <w:marBottom w:val="0"/>
      <w:divBdr>
        <w:top w:val="none" w:sz="0" w:space="0" w:color="auto"/>
        <w:left w:val="none" w:sz="0" w:space="0" w:color="auto"/>
        <w:bottom w:val="none" w:sz="0" w:space="0" w:color="auto"/>
        <w:right w:val="none" w:sz="0" w:space="0" w:color="auto"/>
      </w:divBdr>
      <w:divsChild>
        <w:div w:id="132293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160255">
              <w:marLeft w:val="0"/>
              <w:marRight w:val="0"/>
              <w:marTop w:val="0"/>
              <w:marBottom w:val="0"/>
              <w:divBdr>
                <w:top w:val="none" w:sz="0" w:space="0" w:color="auto"/>
                <w:left w:val="none" w:sz="0" w:space="0" w:color="auto"/>
                <w:bottom w:val="none" w:sz="0" w:space="0" w:color="auto"/>
                <w:right w:val="none" w:sz="0" w:space="0" w:color="auto"/>
              </w:divBdr>
              <w:divsChild>
                <w:div w:id="1359551106">
                  <w:marLeft w:val="0"/>
                  <w:marRight w:val="0"/>
                  <w:marTop w:val="0"/>
                  <w:marBottom w:val="0"/>
                  <w:divBdr>
                    <w:top w:val="none" w:sz="0" w:space="0" w:color="auto"/>
                    <w:left w:val="none" w:sz="0" w:space="0" w:color="auto"/>
                    <w:bottom w:val="none" w:sz="0" w:space="0" w:color="auto"/>
                    <w:right w:val="none" w:sz="0" w:space="0" w:color="auto"/>
                  </w:divBdr>
                  <w:divsChild>
                    <w:div w:id="126240735">
                      <w:marLeft w:val="0"/>
                      <w:marRight w:val="0"/>
                      <w:marTop w:val="0"/>
                      <w:marBottom w:val="0"/>
                      <w:divBdr>
                        <w:top w:val="none" w:sz="0" w:space="0" w:color="auto"/>
                        <w:left w:val="none" w:sz="0" w:space="0" w:color="auto"/>
                        <w:bottom w:val="none" w:sz="0" w:space="0" w:color="auto"/>
                        <w:right w:val="none" w:sz="0" w:space="0" w:color="auto"/>
                      </w:divBdr>
                      <w:divsChild>
                        <w:div w:id="956374195">
                          <w:marLeft w:val="0"/>
                          <w:marRight w:val="0"/>
                          <w:marTop w:val="0"/>
                          <w:marBottom w:val="0"/>
                          <w:divBdr>
                            <w:top w:val="none" w:sz="0" w:space="0" w:color="auto"/>
                            <w:left w:val="none" w:sz="0" w:space="0" w:color="auto"/>
                            <w:bottom w:val="none" w:sz="0" w:space="0" w:color="auto"/>
                            <w:right w:val="none" w:sz="0" w:space="0" w:color="auto"/>
                          </w:divBdr>
                          <w:divsChild>
                            <w:div w:id="3751098">
                              <w:marLeft w:val="0"/>
                              <w:marRight w:val="0"/>
                              <w:marTop w:val="0"/>
                              <w:marBottom w:val="0"/>
                              <w:divBdr>
                                <w:top w:val="none" w:sz="0" w:space="0" w:color="auto"/>
                                <w:left w:val="none" w:sz="0" w:space="0" w:color="auto"/>
                                <w:bottom w:val="none" w:sz="0" w:space="0" w:color="auto"/>
                                <w:right w:val="none" w:sz="0" w:space="0" w:color="auto"/>
                              </w:divBdr>
                              <w:divsChild>
                                <w:div w:id="4157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82136">
      <w:bodyDiv w:val="1"/>
      <w:marLeft w:val="0"/>
      <w:marRight w:val="0"/>
      <w:marTop w:val="0"/>
      <w:marBottom w:val="0"/>
      <w:divBdr>
        <w:top w:val="none" w:sz="0" w:space="0" w:color="auto"/>
        <w:left w:val="none" w:sz="0" w:space="0" w:color="auto"/>
        <w:bottom w:val="none" w:sz="0" w:space="0" w:color="auto"/>
        <w:right w:val="none" w:sz="0" w:space="0" w:color="auto"/>
      </w:divBdr>
    </w:div>
    <w:div w:id="1145243484">
      <w:bodyDiv w:val="1"/>
      <w:marLeft w:val="0"/>
      <w:marRight w:val="0"/>
      <w:marTop w:val="0"/>
      <w:marBottom w:val="0"/>
      <w:divBdr>
        <w:top w:val="none" w:sz="0" w:space="0" w:color="auto"/>
        <w:left w:val="none" w:sz="0" w:space="0" w:color="auto"/>
        <w:bottom w:val="none" w:sz="0" w:space="0" w:color="auto"/>
        <w:right w:val="none" w:sz="0" w:space="0" w:color="auto"/>
      </w:divBdr>
    </w:div>
    <w:div w:id="1303583327">
      <w:bodyDiv w:val="1"/>
      <w:marLeft w:val="0"/>
      <w:marRight w:val="0"/>
      <w:marTop w:val="0"/>
      <w:marBottom w:val="0"/>
      <w:divBdr>
        <w:top w:val="none" w:sz="0" w:space="0" w:color="auto"/>
        <w:left w:val="none" w:sz="0" w:space="0" w:color="auto"/>
        <w:bottom w:val="none" w:sz="0" w:space="0" w:color="auto"/>
        <w:right w:val="none" w:sz="0" w:space="0" w:color="auto"/>
      </w:divBdr>
    </w:div>
    <w:div w:id="1454399048">
      <w:bodyDiv w:val="1"/>
      <w:marLeft w:val="0"/>
      <w:marRight w:val="0"/>
      <w:marTop w:val="0"/>
      <w:marBottom w:val="0"/>
      <w:divBdr>
        <w:top w:val="none" w:sz="0" w:space="0" w:color="auto"/>
        <w:left w:val="none" w:sz="0" w:space="0" w:color="auto"/>
        <w:bottom w:val="none" w:sz="0" w:space="0" w:color="auto"/>
        <w:right w:val="none" w:sz="0" w:space="0" w:color="auto"/>
      </w:divBdr>
    </w:div>
    <w:div w:id="1473447367">
      <w:bodyDiv w:val="1"/>
      <w:marLeft w:val="0"/>
      <w:marRight w:val="0"/>
      <w:marTop w:val="0"/>
      <w:marBottom w:val="0"/>
      <w:divBdr>
        <w:top w:val="none" w:sz="0" w:space="0" w:color="auto"/>
        <w:left w:val="none" w:sz="0" w:space="0" w:color="auto"/>
        <w:bottom w:val="none" w:sz="0" w:space="0" w:color="auto"/>
        <w:right w:val="none" w:sz="0" w:space="0" w:color="auto"/>
      </w:divBdr>
    </w:div>
    <w:div w:id="1479835334">
      <w:bodyDiv w:val="1"/>
      <w:marLeft w:val="0"/>
      <w:marRight w:val="0"/>
      <w:marTop w:val="0"/>
      <w:marBottom w:val="0"/>
      <w:divBdr>
        <w:top w:val="none" w:sz="0" w:space="0" w:color="auto"/>
        <w:left w:val="none" w:sz="0" w:space="0" w:color="auto"/>
        <w:bottom w:val="none" w:sz="0" w:space="0" w:color="auto"/>
        <w:right w:val="none" w:sz="0" w:space="0" w:color="auto"/>
      </w:divBdr>
    </w:div>
    <w:div w:id="1505784656">
      <w:bodyDiv w:val="1"/>
      <w:marLeft w:val="0"/>
      <w:marRight w:val="0"/>
      <w:marTop w:val="0"/>
      <w:marBottom w:val="0"/>
      <w:divBdr>
        <w:top w:val="none" w:sz="0" w:space="0" w:color="auto"/>
        <w:left w:val="none" w:sz="0" w:space="0" w:color="auto"/>
        <w:bottom w:val="none" w:sz="0" w:space="0" w:color="auto"/>
        <w:right w:val="none" w:sz="0" w:space="0" w:color="auto"/>
      </w:divBdr>
    </w:div>
    <w:div w:id="1506438552">
      <w:bodyDiv w:val="1"/>
      <w:marLeft w:val="0"/>
      <w:marRight w:val="0"/>
      <w:marTop w:val="0"/>
      <w:marBottom w:val="0"/>
      <w:divBdr>
        <w:top w:val="none" w:sz="0" w:space="0" w:color="auto"/>
        <w:left w:val="none" w:sz="0" w:space="0" w:color="auto"/>
        <w:bottom w:val="none" w:sz="0" w:space="0" w:color="auto"/>
        <w:right w:val="none" w:sz="0" w:space="0" w:color="auto"/>
      </w:divBdr>
    </w:div>
    <w:div w:id="1516648889">
      <w:bodyDiv w:val="1"/>
      <w:marLeft w:val="0"/>
      <w:marRight w:val="0"/>
      <w:marTop w:val="0"/>
      <w:marBottom w:val="0"/>
      <w:divBdr>
        <w:top w:val="none" w:sz="0" w:space="0" w:color="auto"/>
        <w:left w:val="none" w:sz="0" w:space="0" w:color="auto"/>
        <w:bottom w:val="none" w:sz="0" w:space="0" w:color="auto"/>
        <w:right w:val="none" w:sz="0" w:space="0" w:color="auto"/>
      </w:divBdr>
    </w:div>
    <w:div w:id="1525436130">
      <w:bodyDiv w:val="1"/>
      <w:marLeft w:val="0"/>
      <w:marRight w:val="0"/>
      <w:marTop w:val="0"/>
      <w:marBottom w:val="0"/>
      <w:divBdr>
        <w:top w:val="none" w:sz="0" w:space="0" w:color="auto"/>
        <w:left w:val="none" w:sz="0" w:space="0" w:color="auto"/>
        <w:bottom w:val="none" w:sz="0" w:space="0" w:color="auto"/>
        <w:right w:val="none" w:sz="0" w:space="0" w:color="auto"/>
      </w:divBdr>
    </w:div>
    <w:div w:id="1557886570">
      <w:bodyDiv w:val="1"/>
      <w:marLeft w:val="0"/>
      <w:marRight w:val="0"/>
      <w:marTop w:val="0"/>
      <w:marBottom w:val="0"/>
      <w:divBdr>
        <w:top w:val="none" w:sz="0" w:space="0" w:color="auto"/>
        <w:left w:val="none" w:sz="0" w:space="0" w:color="auto"/>
        <w:bottom w:val="none" w:sz="0" w:space="0" w:color="auto"/>
        <w:right w:val="none" w:sz="0" w:space="0" w:color="auto"/>
      </w:divBdr>
    </w:div>
    <w:div w:id="1603562250">
      <w:bodyDiv w:val="1"/>
      <w:marLeft w:val="0"/>
      <w:marRight w:val="0"/>
      <w:marTop w:val="0"/>
      <w:marBottom w:val="0"/>
      <w:divBdr>
        <w:top w:val="none" w:sz="0" w:space="0" w:color="auto"/>
        <w:left w:val="none" w:sz="0" w:space="0" w:color="auto"/>
        <w:bottom w:val="none" w:sz="0" w:space="0" w:color="auto"/>
        <w:right w:val="none" w:sz="0" w:space="0" w:color="auto"/>
      </w:divBdr>
    </w:div>
    <w:div w:id="1645700995">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733191117">
      <w:bodyDiv w:val="1"/>
      <w:marLeft w:val="0"/>
      <w:marRight w:val="0"/>
      <w:marTop w:val="0"/>
      <w:marBottom w:val="0"/>
      <w:divBdr>
        <w:top w:val="none" w:sz="0" w:space="0" w:color="auto"/>
        <w:left w:val="none" w:sz="0" w:space="0" w:color="auto"/>
        <w:bottom w:val="none" w:sz="0" w:space="0" w:color="auto"/>
        <w:right w:val="none" w:sz="0" w:space="0" w:color="auto"/>
      </w:divBdr>
    </w:div>
    <w:div w:id="1739277884">
      <w:bodyDiv w:val="1"/>
      <w:marLeft w:val="0"/>
      <w:marRight w:val="0"/>
      <w:marTop w:val="0"/>
      <w:marBottom w:val="0"/>
      <w:divBdr>
        <w:top w:val="none" w:sz="0" w:space="0" w:color="auto"/>
        <w:left w:val="none" w:sz="0" w:space="0" w:color="auto"/>
        <w:bottom w:val="none" w:sz="0" w:space="0" w:color="auto"/>
        <w:right w:val="none" w:sz="0" w:space="0" w:color="auto"/>
      </w:divBdr>
    </w:div>
    <w:div w:id="1782340896">
      <w:bodyDiv w:val="1"/>
      <w:marLeft w:val="0"/>
      <w:marRight w:val="0"/>
      <w:marTop w:val="0"/>
      <w:marBottom w:val="0"/>
      <w:divBdr>
        <w:top w:val="none" w:sz="0" w:space="0" w:color="auto"/>
        <w:left w:val="none" w:sz="0" w:space="0" w:color="auto"/>
        <w:bottom w:val="none" w:sz="0" w:space="0" w:color="auto"/>
        <w:right w:val="none" w:sz="0" w:space="0" w:color="auto"/>
      </w:divBdr>
    </w:div>
    <w:div w:id="1887990552">
      <w:bodyDiv w:val="1"/>
      <w:marLeft w:val="0"/>
      <w:marRight w:val="0"/>
      <w:marTop w:val="0"/>
      <w:marBottom w:val="0"/>
      <w:divBdr>
        <w:top w:val="none" w:sz="0" w:space="0" w:color="auto"/>
        <w:left w:val="none" w:sz="0" w:space="0" w:color="auto"/>
        <w:bottom w:val="none" w:sz="0" w:space="0" w:color="auto"/>
        <w:right w:val="none" w:sz="0" w:space="0" w:color="auto"/>
      </w:divBdr>
    </w:div>
    <w:div w:id="1898516534">
      <w:bodyDiv w:val="1"/>
      <w:marLeft w:val="0"/>
      <w:marRight w:val="0"/>
      <w:marTop w:val="0"/>
      <w:marBottom w:val="0"/>
      <w:divBdr>
        <w:top w:val="none" w:sz="0" w:space="0" w:color="auto"/>
        <w:left w:val="none" w:sz="0" w:space="0" w:color="auto"/>
        <w:bottom w:val="none" w:sz="0" w:space="0" w:color="auto"/>
        <w:right w:val="none" w:sz="0" w:space="0" w:color="auto"/>
      </w:divBdr>
      <w:divsChild>
        <w:div w:id="1279944104">
          <w:marLeft w:val="0"/>
          <w:marRight w:val="0"/>
          <w:marTop w:val="0"/>
          <w:marBottom w:val="0"/>
          <w:divBdr>
            <w:top w:val="none" w:sz="0" w:space="0" w:color="auto"/>
            <w:left w:val="none" w:sz="0" w:space="0" w:color="auto"/>
            <w:bottom w:val="none" w:sz="0" w:space="0" w:color="auto"/>
            <w:right w:val="none" w:sz="0" w:space="0" w:color="auto"/>
          </w:divBdr>
          <w:divsChild>
            <w:div w:id="8725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754">
      <w:bodyDiv w:val="1"/>
      <w:marLeft w:val="0"/>
      <w:marRight w:val="0"/>
      <w:marTop w:val="0"/>
      <w:marBottom w:val="0"/>
      <w:divBdr>
        <w:top w:val="none" w:sz="0" w:space="0" w:color="auto"/>
        <w:left w:val="none" w:sz="0" w:space="0" w:color="auto"/>
        <w:bottom w:val="none" w:sz="0" w:space="0" w:color="auto"/>
        <w:right w:val="none" w:sz="0" w:space="0" w:color="auto"/>
      </w:divBdr>
    </w:div>
    <w:div w:id="1991402995">
      <w:bodyDiv w:val="1"/>
      <w:marLeft w:val="0"/>
      <w:marRight w:val="0"/>
      <w:marTop w:val="0"/>
      <w:marBottom w:val="0"/>
      <w:divBdr>
        <w:top w:val="none" w:sz="0" w:space="0" w:color="auto"/>
        <w:left w:val="none" w:sz="0" w:space="0" w:color="auto"/>
        <w:bottom w:val="none" w:sz="0" w:space="0" w:color="auto"/>
        <w:right w:val="none" w:sz="0" w:space="0" w:color="auto"/>
      </w:divBdr>
    </w:div>
    <w:div w:id="2037389536">
      <w:bodyDiv w:val="1"/>
      <w:marLeft w:val="0"/>
      <w:marRight w:val="0"/>
      <w:marTop w:val="0"/>
      <w:marBottom w:val="0"/>
      <w:divBdr>
        <w:top w:val="none" w:sz="0" w:space="0" w:color="auto"/>
        <w:left w:val="none" w:sz="0" w:space="0" w:color="auto"/>
        <w:bottom w:val="none" w:sz="0" w:space="0" w:color="auto"/>
        <w:right w:val="none" w:sz="0" w:space="0" w:color="auto"/>
      </w:divBdr>
    </w:div>
    <w:div w:id="2039158026">
      <w:bodyDiv w:val="1"/>
      <w:marLeft w:val="0"/>
      <w:marRight w:val="0"/>
      <w:marTop w:val="0"/>
      <w:marBottom w:val="0"/>
      <w:divBdr>
        <w:top w:val="none" w:sz="0" w:space="0" w:color="auto"/>
        <w:left w:val="none" w:sz="0" w:space="0" w:color="auto"/>
        <w:bottom w:val="none" w:sz="0" w:space="0" w:color="auto"/>
        <w:right w:val="none" w:sz="0" w:space="0" w:color="auto"/>
      </w:divBdr>
    </w:div>
    <w:div w:id="2082750910">
      <w:bodyDiv w:val="1"/>
      <w:marLeft w:val="0"/>
      <w:marRight w:val="0"/>
      <w:marTop w:val="0"/>
      <w:marBottom w:val="0"/>
      <w:divBdr>
        <w:top w:val="none" w:sz="0" w:space="0" w:color="auto"/>
        <w:left w:val="none" w:sz="0" w:space="0" w:color="auto"/>
        <w:bottom w:val="none" w:sz="0" w:space="0" w:color="auto"/>
        <w:right w:val="none" w:sz="0" w:space="0" w:color="auto"/>
      </w:divBdr>
    </w:div>
    <w:div w:id="20982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global.oup.com/academic/product/passion-for-work-9780190648626?cc=ca&amp;lang=en&am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ECC957A07FCD458BC127CE865FFE01" ma:contentTypeVersion="12" ma:contentTypeDescription="Create a new document." ma:contentTypeScope="" ma:versionID="8fda2d8c06370148d6297d21bc773c05">
  <xsd:schema xmlns:xsd="http://www.w3.org/2001/XMLSchema" xmlns:xs="http://www.w3.org/2001/XMLSchema" xmlns:p="http://schemas.microsoft.com/office/2006/metadata/properties" xmlns:ns3="7b9b1597-dbcb-483b-bad1-03ae64354482" xmlns:ns4="367f3ee4-666d-4014-a6af-b5b6b2505f10" targetNamespace="http://schemas.microsoft.com/office/2006/metadata/properties" ma:root="true" ma:fieldsID="d9f8e244442a37d690b94741f7b66e95" ns3:_="" ns4:_="">
    <xsd:import namespace="7b9b1597-dbcb-483b-bad1-03ae64354482"/>
    <xsd:import namespace="367f3ee4-666d-4014-a6af-b5b6b2505f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1597-dbcb-483b-bad1-03ae64354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f3ee4-666d-4014-a6af-b5b6b2505f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266D9-9A1E-43DD-8192-AF7B723BE69B}">
  <ds:schemaRefs>
    <ds:schemaRef ds:uri="http://schemas.openxmlformats.org/officeDocument/2006/bibliography"/>
  </ds:schemaRefs>
</ds:datastoreItem>
</file>

<file path=customXml/itemProps2.xml><?xml version="1.0" encoding="utf-8"?>
<ds:datastoreItem xmlns:ds="http://schemas.openxmlformats.org/officeDocument/2006/customXml" ds:itemID="{0D4096FA-DBF7-4CA0-9864-9A5AEDC59C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B4B4A-6C74-40B6-AFB4-2C784B69B0CC}">
  <ds:schemaRefs>
    <ds:schemaRef ds:uri="http://schemas.microsoft.com/sharepoint/v3/contenttype/forms"/>
  </ds:schemaRefs>
</ds:datastoreItem>
</file>

<file path=customXml/itemProps4.xml><?xml version="1.0" encoding="utf-8"?>
<ds:datastoreItem xmlns:ds="http://schemas.openxmlformats.org/officeDocument/2006/customXml" ds:itemID="{33CF97BF-9121-40F5-ABFF-0F8BEF5C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b1597-dbcb-483b-bad1-03ae64354482"/>
    <ds:schemaRef ds:uri="367f3ee4-666d-4014-a6af-b5b6b2505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60</Pages>
  <Words>15053</Words>
  <Characters>85805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Joost.Leunissen</dc:creator>
  <cp:keywords/>
  <dc:description/>
  <cp:lastModifiedBy>Constantine Sedikides</cp:lastModifiedBy>
  <cp:revision>10</cp:revision>
  <dcterms:created xsi:type="dcterms:W3CDTF">2023-03-01T15:24:00Z</dcterms:created>
  <dcterms:modified xsi:type="dcterms:W3CDTF">2023-05-22T09:09:00Z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0x01010054ECC957A07FCD458BC127CE865FFE01</vt:lpwstr>
  </property>
</Properties>
</file>