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808D" w14:textId="77777777" w:rsidR="0031512C" w:rsidRPr="00F1147D" w:rsidRDefault="0031512C" w:rsidP="0031512C">
      <w:pPr>
        <w:pStyle w:val="NormalWeb"/>
        <w:jc w:val="center"/>
        <w:rPr>
          <w:rFonts w:ascii="Arial" w:hAnsi="Arial" w:cs="Arial"/>
          <w:b/>
          <w:bCs/>
          <w:color w:val="000000"/>
          <w:sz w:val="26"/>
          <w:szCs w:val="26"/>
        </w:rPr>
      </w:pPr>
      <w:r w:rsidRPr="00F1147D">
        <w:rPr>
          <w:rFonts w:ascii="Arial" w:hAnsi="Arial" w:cs="Arial"/>
          <w:b/>
          <w:bCs/>
          <w:color w:val="000000"/>
          <w:sz w:val="26"/>
          <w:szCs w:val="26"/>
        </w:rPr>
        <w:t>Editorial: How Do We Ensure That More Patients Receive Stroke Thrombectomy in the UK?</w:t>
      </w:r>
    </w:p>
    <w:p w14:paraId="2A2F6C9A" w14:textId="77777777" w:rsidR="0031512C" w:rsidRDefault="0031512C" w:rsidP="0031512C">
      <w:pPr>
        <w:pStyle w:val="NormalWeb"/>
        <w:jc w:val="center"/>
        <w:rPr>
          <w:rFonts w:ascii="Arial" w:hAnsi="Arial" w:cs="Arial"/>
          <w:sz w:val="26"/>
          <w:szCs w:val="26"/>
          <w:vertAlign w:val="superscript"/>
        </w:rPr>
      </w:pPr>
      <w:r w:rsidRPr="00F1147D">
        <w:rPr>
          <w:rFonts w:ascii="Arial" w:hAnsi="Arial" w:cs="Arial"/>
          <w:sz w:val="26"/>
          <w:szCs w:val="26"/>
        </w:rPr>
        <w:t>Richard J Jabbour</w:t>
      </w:r>
      <w:r w:rsidRPr="00F1147D">
        <w:rPr>
          <w:rFonts w:ascii="Arial" w:hAnsi="Arial" w:cs="Arial"/>
          <w:sz w:val="26"/>
          <w:szCs w:val="26"/>
          <w:vertAlign w:val="superscript"/>
        </w:rPr>
        <w:t>1,2</w:t>
      </w:r>
      <w:r w:rsidRPr="00F1147D">
        <w:rPr>
          <w:rFonts w:ascii="Arial" w:hAnsi="Arial" w:cs="Arial"/>
          <w:sz w:val="26"/>
          <w:szCs w:val="26"/>
        </w:rPr>
        <w:t>, Helen Routledge</w:t>
      </w:r>
      <w:r w:rsidRPr="00F1147D">
        <w:rPr>
          <w:rFonts w:ascii="Arial" w:hAnsi="Arial" w:cs="Arial"/>
          <w:sz w:val="26"/>
          <w:szCs w:val="26"/>
          <w:vertAlign w:val="superscript"/>
        </w:rPr>
        <w:t>3</w:t>
      </w:r>
      <w:r w:rsidRPr="00F1147D">
        <w:rPr>
          <w:rFonts w:ascii="Arial" w:hAnsi="Arial" w:cs="Arial"/>
          <w:sz w:val="26"/>
          <w:szCs w:val="26"/>
        </w:rPr>
        <w:t>, Nick Curzen</w:t>
      </w:r>
      <w:r w:rsidRPr="00F1147D">
        <w:rPr>
          <w:rFonts w:ascii="Arial" w:hAnsi="Arial" w:cs="Arial"/>
          <w:sz w:val="26"/>
          <w:szCs w:val="26"/>
          <w:vertAlign w:val="superscript"/>
        </w:rPr>
        <w:t>1,2</w:t>
      </w:r>
    </w:p>
    <w:p w14:paraId="78661F71" w14:textId="77777777" w:rsidR="0031512C" w:rsidRPr="00F1147D" w:rsidRDefault="0031512C" w:rsidP="0031512C">
      <w:pPr>
        <w:pStyle w:val="NormalWeb"/>
        <w:jc w:val="center"/>
        <w:rPr>
          <w:rFonts w:ascii="Arial" w:hAnsi="Arial" w:cs="Arial"/>
          <w:sz w:val="26"/>
          <w:szCs w:val="26"/>
          <w:vertAlign w:val="superscript"/>
        </w:rPr>
      </w:pPr>
    </w:p>
    <w:p w14:paraId="00D1278B" w14:textId="77777777" w:rsidR="0031512C" w:rsidRPr="00F1147D" w:rsidRDefault="0031512C" w:rsidP="0031512C">
      <w:pPr>
        <w:pStyle w:val="NormalWeb"/>
        <w:spacing w:line="360" w:lineRule="auto"/>
        <w:jc w:val="center"/>
        <w:rPr>
          <w:rFonts w:ascii="Arial" w:hAnsi="Arial" w:cs="Arial"/>
          <w:color w:val="333333"/>
          <w:sz w:val="22"/>
          <w:szCs w:val="22"/>
          <w:shd w:val="clear" w:color="auto" w:fill="FFFFFF"/>
        </w:rPr>
      </w:pPr>
      <w:r w:rsidRPr="00F1147D">
        <w:rPr>
          <w:rStyle w:val="nlm-institution"/>
          <w:rFonts w:ascii="Arial" w:hAnsi="Arial" w:cs="Arial"/>
          <w:color w:val="333333"/>
          <w:sz w:val="22"/>
          <w:szCs w:val="22"/>
          <w:shd w:val="clear" w:color="auto" w:fill="FFFFFF"/>
          <w:vertAlign w:val="superscript"/>
        </w:rPr>
        <w:t>1</w:t>
      </w:r>
      <w:r w:rsidRPr="00F1147D">
        <w:rPr>
          <w:rStyle w:val="nlm-institution"/>
          <w:rFonts w:ascii="Arial" w:hAnsi="Arial" w:cs="Arial"/>
          <w:color w:val="333333"/>
          <w:sz w:val="22"/>
          <w:szCs w:val="22"/>
          <w:shd w:val="clear" w:color="auto" w:fill="FFFFFF"/>
        </w:rPr>
        <w:t>Coronary Research Group</w:t>
      </w:r>
      <w:r w:rsidRPr="00F1147D">
        <w:rPr>
          <w:rStyle w:val="nlm-aff"/>
          <w:rFonts w:ascii="Arial" w:hAnsi="Arial" w:cs="Arial"/>
          <w:color w:val="333333"/>
          <w:sz w:val="22"/>
          <w:szCs w:val="22"/>
          <w:shd w:val="clear" w:color="auto" w:fill="FFFFFF"/>
        </w:rPr>
        <w:t>, </w:t>
      </w:r>
      <w:r w:rsidRPr="00F1147D">
        <w:rPr>
          <w:rStyle w:val="nlm-institution"/>
          <w:rFonts w:ascii="Arial" w:hAnsi="Arial" w:cs="Arial"/>
          <w:color w:val="333333"/>
          <w:sz w:val="22"/>
          <w:szCs w:val="22"/>
          <w:shd w:val="clear" w:color="auto" w:fill="FFFFFF"/>
        </w:rPr>
        <w:t>University Hospital Southampton NHS Foundation Trust</w:t>
      </w:r>
      <w:r w:rsidRPr="00F1147D">
        <w:rPr>
          <w:rStyle w:val="nlm-aff"/>
          <w:rFonts w:ascii="Arial" w:hAnsi="Arial" w:cs="Arial"/>
          <w:color w:val="333333"/>
          <w:sz w:val="22"/>
          <w:szCs w:val="22"/>
          <w:shd w:val="clear" w:color="auto" w:fill="FFFFFF"/>
        </w:rPr>
        <w:t>, </w:t>
      </w:r>
      <w:r w:rsidRPr="00F1147D">
        <w:rPr>
          <w:rStyle w:val="nlm-addr-line"/>
          <w:rFonts w:ascii="Arial" w:hAnsi="Arial" w:cs="Arial"/>
          <w:color w:val="333333"/>
          <w:sz w:val="22"/>
          <w:szCs w:val="22"/>
          <w:shd w:val="clear" w:color="auto" w:fill="FFFFFF"/>
        </w:rPr>
        <w:t>Southampton</w:t>
      </w:r>
      <w:r w:rsidRPr="00F1147D">
        <w:rPr>
          <w:rStyle w:val="nlm-aff"/>
          <w:rFonts w:ascii="Arial" w:hAnsi="Arial" w:cs="Arial"/>
          <w:color w:val="333333"/>
          <w:sz w:val="22"/>
          <w:szCs w:val="22"/>
          <w:shd w:val="clear" w:color="auto" w:fill="FFFFFF"/>
        </w:rPr>
        <w:t>, </w:t>
      </w:r>
      <w:r w:rsidRPr="00F1147D">
        <w:rPr>
          <w:rStyle w:val="nlm-country"/>
          <w:rFonts w:ascii="Arial" w:hAnsi="Arial" w:cs="Arial"/>
          <w:color w:val="333333"/>
          <w:sz w:val="22"/>
          <w:szCs w:val="22"/>
          <w:shd w:val="clear" w:color="auto" w:fill="FFFFFF"/>
        </w:rPr>
        <w:t xml:space="preserve">UK; </w:t>
      </w:r>
      <w:r w:rsidRPr="00F1147D">
        <w:rPr>
          <w:rStyle w:val="nlm-country"/>
          <w:rFonts w:ascii="Arial" w:hAnsi="Arial" w:cs="Arial"/>
          <w:color w:val="333333"/>
          <w:sz w:val="22"/>
          <w:szCs w:val="22"/>
          <w:shd w:val="clear" w:color="auto" w:fill="FFFFFF"/>
          <w:vertAlign w:val="superscript"/>
        </w:rPr>
        <w:t>2</w:t>
      </w:r>
      <w:r w:rsidRPr="00F1147D">
        <w:rPr>
          <w:rStyle w:val="nlm-institution"/>
          <w:rFonts w:ascii="Arial" w:hAnsi="Arial" w:cs="Arial"/>
          <w:color w:val="333333"/>
          <w:sz w:val="22"/>
          <w:szCs w:val="22"/>
          <w:shd w:val="clear" w:color="auto" w:fill="FFFFFF"/>
        </w:rPr>
        <w:t>Faculty of Medicine</w:t>
      </w:r>
      <w:r w:rsidRPr="00F1147D">
        <w:rPr>
          <w:rStyle w:val="nlm-aff"/>
          <w:rFonts w:ascii="Arial" w:hAnsi="Arial" w:cs="Arial"/>
          <w:color w:val="333333"/>
          <w:sz w:val="22"/>
          <w:szCs w:val="22"/>
          <w:shd w:val="clear" w:color="auto" w:fill="FFFFFF"/>
        </w:rPr>
        <w:t>, </w:t>
      </w:r>
      <w:r w:rsidRPr="00F1147D">
        <w:rPr>
          <w:rStyle w:val="nlm-institution"/>
          <w:rFonts w:ascii="Arial" w:hAnsi="Arial" w:cs="Arial"/>
          <w:color w:val="333333"/>
          <w:sz w:val="22"/>
          <w:szCs w:val="22"/>
          <w:shd w:val="clear" w:color="auto" w:fill="FFFFFF"/>
        </w:rPr>
        <w:t>University of Southampton</w:t>
      </w:r>
      <w:r w:rsidRPr="00F1147D">
        <w:rPr>
          <w:rStyle w:val="nlm-aff"/>
          <w:rFonts w:ascii="Arial" w:hAnsi="Arial" w:cs="Arial"/>
          <w:color w:val="333333"/>
          <w:sz w:val="22"/>
          <w:szCs w:val="22"/>
          <w:shd w:val="clear" w:color="auto" w:fill="FFFFFF"/>
        </w:rPr>
        <w:t>, </w:t>
      </w:r>
      <w:r w:rsidRPr="00F1147D">
        <w:rPr>
          <w:rStyle w:val="nlm-addr-line"/>
          <w:rFonts w:ascii="Arial" w:hAnsi="Arial" w:cs="Arial"/>
          <w:color w:val="333333"/>
          <w:sz w:val="22"/>
          <w:szCs w:val="22"/>
          <w:shd w:val="clear" w:color="auto" w:fill="FFFFFF"/>
        </w:rPr>
        <w:t>Southampton</w:t>
      </w:r>
      <w:r w:rsidRPr="00F1147D">
        <w:rPr>
          <w:rStyle w:val="nlm-aff"/>
          <w:rFonts w:ascii="Arial" w:hAnsi="Arial" w:cs="Arial"/>
          <w:color w:val="333333"/>
          <w:sz w:val="22"/>
          <w:szCs w:val="22"/>
          <w:shd w:val="clear" w:color="auto" w:fill="FFFFFF"/>
        </w:rPr>
        <w:t>, </w:t>
      </w:r>
      <w:r w:rsidRPr="00F1147D">
        <w:rPr>
          <w:rStyle w:val="nlm-country"/>
          <w:rFonts w:ascii="Arial" w:hAnsi="Arial" w:cs="Arial"/>
          <w:color w:val="333333"/>
          <w:sz w:val="22"/>
          <w:szCs w:val="22"/>
          <w:shd w:val="clear" w:color="auto" w:fill="FFFFFF"/>
        </w:rPr>
        <w:t>UK</w:t>
      </w:r>
      <w:r w:rsidRPr="00F1147D">
        <w:rPr>
          <w:rFonts w:ascii="Arial" w:hAnsi="Arial" w:cs="Arial"/>
          <w:color w:val="333333"/>
          <w:sz w:val="22"/>
          <w:szCs w:val="22"/>
          <w:shd w:val="clear" w:color="auto" w:fill="FFFFFF"/>
        </w:rPr>
        <w:t xml:space="preserve">; </w:t>
      </w:r>
      <w:r w:rsidRPr="00F1147D">
        <w:rPr>
          <w:rFonts w:ascii="Arial" w:hAnsi="Arial" w:cs="Arial"/>
          <w:color w:val="333333"/>
          <w:sz w:val="22"/>
          <w:szCs w:val="22"/>
          <w:shd w:val="clear" w:color="auto" w:fill="FFFFFF"/>
          <w:vertAlign w:val="superscript"/>
        </w:rPr>
        <w:t>3</w:t>
      </w:r>
      <w:r w:rsidRPr="00C75F63">
        <w:rPr>
          <w:rFonts w:ascii="Arial" w:eastAsiaTheme="minorHAnsi" w:hAnsi="Arial" w:cs="Arial"/>
          <w:color w:val="000000"/>
          <w:sz w:val="22"/>
          <w:szCs w:val="22"/>
          <w:lang w:eastAsia="en-US"/>
        </w:rPr>
        <w:t>Worcestershire Acute Hospitals NHS Trust, Worcester, UK</w:t>
      </w:r>
    </w:p>
    <w:p w14:paraId="72E6ABC7" w14:textId="77777777" w:rsidR="0031512C" w:rsidRDefault="0031512C" w:rsidP="0031512C">
      <w:pPr>
        <w:pStyle w:val="NormalWeb"/>
        <w:spacing w:line="360" w:lineRule="auto"/>
        <w:rPr>
          <w:rFonts w:ascii="Arial" w:hAnsi="Arial" w:cs="Arial"/>
          <w:b/>
          <w:bCs/>
          <w:color w:val="000000"/>
        </w:rPr>
      </w:pPr>
    </w:p>
    <w:p w14:paraId="1658D88C" w14:textId="77777777" w:rsidR="0031512C" w:rsidRDefault="0031512C" w:rsidP="0031512C">
      <w:pPr>
        <w:pStyle w:val="NormalWeb"/>
        <w:spacing w:line="360" w:lineRule="auto"/>
        <w:rPr>
          <w:rFonts w:ascii="Arial" w:hAnsi="Arial" w:cs="Arial"/>
          <w:b/>
          <w:bCs/>
          <w:color w:val="000000"/>
        </w:rPr>
      </w:pPr>
    </w:p>
    <w:p w14:paraId="69783D69" w14:textId="77777777" w:rsidR="0031512C" w:rsidRDefault="0031512C" w:rsidP="0031512C">
      <w:pPr>
        <w:pStyle w:val="NormalWeb"/>
        <w:spacing w:line="360" w:lineRule="auto"/>
        <w:rPr>
          <w:rFonts w:ascii="Arial" w:hAnsi="Arial" w:cs="Arial"/>
          <w:b/>
          <w:bCs/>
          <w:color w:val="000000"/>
        </w:rPr>
      </w:pPr>
    </w:p>
    <w:p w14:paraId="44D8DB15" w14:textId="77777777" w:rsidR="0031512C" w:rsidRDefault="0031512C" w:rsidP="0031512C">
      <w:pPr>
        <w:pStyle w:val="NormalWeb"/>
        <w:spacing w:line="360" w:lineRule="auto"/>
        <w:rPr>
          <w:rFonts w:ascii="Arial" w:hAnsi="Arial" w:cs="Arial"/>
          <w:b/>
          <w:bCs/>
          <w:color w:val="000000"/>
        </w:rPr>
      </w:pPr>
    </w:p>
    <w:p w14:paraId="4E598AB9" w14:textId="77777777" w:rsidR="0031512C" w:rsidRPr="008A324A" w:rsidRDefault="0031512C" w:rsidP="0031512C">
      <w:pPr>
        <w:pStyle w:val="NormalWeb"/>
        <w:spacing w:line="360" w:lineRule="auto"/>
        <w:rPr>
          <w:rFonts w:ascii="Arial" w:hAnsi="Arial" w:cs="Arial"/>
          <w:color w:val="000000"/>
        </w:rPr>
      </w:pPr>
    </w:p>
    <w:p w14:paraId="5C2BA9BB" w14:textId="77777777" w:rsidR="0031512C" w:rsidRPr="00F1147D" w:rsidRDefault="0031512C" w:rsidP="0031512C">
      <w:pPr>
        <w:pStyle w:val="NormalWeb"/>
        <w:spacing w:line="360" w:lineRule="auto"/>
        <w:rPr>
          <w:rFonts w:ascii="Arial" w:hAnsi="Arial" w:cs="Arial"/>
          <w:i/>
          <w:iCs/>
          <w:color w:val="000000"/>
        </w:rPr>
      </w:pPr>
      <w:r w:rsidRPr="00F1147D">
        <w:rPr>
          <w:rFonts w:ascii="Arial" w:hAnsi="Arial" w:cs="Arial"/>
          <w:i/>
          <w:iCs/>
          <w:color w:val="000000"/>
        </w:rPr>
        <w:t>Conflicts of Interest: None Declared</w:t>
      </w:r>
    </w:p>
    <w:p w14:paraId="121B5290" w14:textId="77777777" w:rsidR="0031512C" w:rsidRDefault="0031512C" w:rsidP="0031512C">
      <w:pPr>
        <w:pStyle w:val="NormalWeb"/>
        <w:spacing w:line="360" w:lineRule="auto"/>
        <w:rPr>
          <w:rFonts w:ascii="Arial" w:hAnsi="Arial" w:cs="Arial"/>
          <w:b/>
          <w:bCs/>
          <w:color w:val="000000"/>
        </w:rPr>
      </w:pPr>
    </w:p>
    <w:p w14:paraId="3D3B19CE" w14:textId="77777777" w:rsidR="0031512C" w:rsidRDefault="0031512C" w:rsidP="0031512C">
      <w:pPr>
        <w:pStyle w:val="NormalWeb"/>
        <w:spacing w:line="360" w:lineRule="auto"/>
        <w:rPr>
          <w:rFonts w:ascii="Arial" w:hAnsi="Arial" w:cs="Arial"/>
          <w:b/>
          <w:bCs/>
          <w:color w:val="000000"/>
        </w:rPr>
      </w:pPr>
    </w:p>
    <w:p w14:paraId="1F59D638" w14:textId="77777777" w:rsidR="0031512C" w:rsidRDefault="0031512C" w:rsidP="0031512C">
      <w:pPr>
        <w:pStyle w:val="NormalWeb"/>
        <w:spacing w:line="360" w:lineRule="auto"/>
        <w:rPr>
          <w:rFonts w:ascii="Arial" w:hAnsi="Arial" w:cs="Arial"/>
          <w:b/>
          <w:bCs/>
          <w:color w:val="000000"/>
        </w:rPr>
      </w:pPr>
    </w:p>
    <w:p w14:paraId="547BE8C7" w14:textId="77777777" w:rsidR="0031512C" w:rsidRDefault="0031512C" w:rsidP="0031512C">
      <w:pPr>
        <w:pStyle w:val="NormalWeb"/>
        <w:spacing w:line="360" w:lineRule="auto"/>
        <w:rPr>
          <w:rFonts w:ascii="Arial" w:hAnsi="Arial" w:cs="Arial"/>
          <w:b/>
          <w:bCs/>
          <w:color w:val="000000"/>
        </w:rPr>
      </w:pPr>
    </w:p>
    <w:p w14:paraId="309DEA3E" w14:textId="77777777" w:rsidR="0031512C" w:rsidRPr="00D22AB8" w:rsidRDefault="0031512C" w:rsidP="0031512C">
      <w:pPr>
        <w:pStyle w:val="NormalWeb"/>
        <w:spacing w:line="360" w:lineRule="auto"/>
        <w:rPr>
          <w:rFonts w:ascii="Arial" w:hAnsi="Arial" w:cs="Arial"/>
          <w:b/>
          <w:bCs/>
          <w:color w:val="000000"/>
        </w:rPr>
      </w:pPr>
      <w:r>
        <w:rPr>
          <w:rFonts w:ascii="Arial" w:hAnsi="Arial" w:cs="Arial"/>
          <w:b/>
          <w:bCs/>
          <w:color w:val="000000"/>
        </w:rPr>
        <w:t>Corresponding Author:</w:t>
      </w:r>
    </w:p>
    <w:p w14:paraId="35301F18" w14:textId="77777777" w:rsidR="0031512C" w:rsidRDefault="0031512C" w:rsidP="0031512C">
      <w:pPr>
        <w:pStyle w:val="NoSpacing"/>
        <w:rPr>
          <w:rFonts w:ascii="Arial" w:hAnsi="Arial" w:cs="Arial"/>
        </w:rPr>
      </w:pPr>
      <w:r>
        <w:rPr>
          <w:rFonts w:ascii="Arial" w:hAnsi="Arial" w:cs="Arial"/>
        </w:rPr>
        <w:t>Professor Nick Curzen</w:t>
      </w:r>
    </w:p>
    <w:p w14:paraId="1225BC01" w14:textId="77777777" w:rsidR="0031512C" w:rsidRPr="00F1147D" w:rsidRDefault="0031512C" w:rsidP="0031512C">
      <w:pPr>
        <w:pStyle w:val="NoSpacing"/>
        <w:rPr>
          <w:rFonts w:ascii="Arial" w:hAnsi="Arial" w:cs="Arial"/>
        </w:rPr>
      </w:pPr>
      <w:r w:rsidRPr="00F1147D">
        <w:rPr>
          <w:rFonts w:ascii="Arial" w:hAnsi="Arial" w:cs="Arial"/>
        </w:rPr>
        <w:t>Coronary Research Group,</w:t>
      </w:r>
    </w:p>
    <w:p w14:paraId="4CAA3580" w14:textId="77777777" w:rsidR="0031512C" w:rsidRPr="00F1147D" w:rsidRDefault="0031512C" w:rsidP="0031512C">
      <w:pPr>
        <w:pStyle w:val="NoSpacing"/>
        <w:rPr>
          <w:rFonts w:ascii="Arial" w:hAnsi="Arial" w:cs="Arial"/>
        </w:rPr>
      </w:pPr>
      <w:r w:rsidRPr="00F1147D">
        <w:rPr>
          <w:rFonts w:ascii="Arial" w:hAnsi="Arial" w:cs="Arial"/>
        </w:rPr>
        <w:t xml:space="preserve">University Hospital Southampton NHS Trust, </w:t>
      </w:r>
    </w:p>
    <w:p w14:paraId="38D33FC0" w14:textId="77777777" w:rsidR="0031512C" w:rsidRPr="00F1147D" w:rsidRDefault="0031512C" w:rsidP="0031512C">
      <w:pPr>
        <w:pStyle w:val="NoSpacing"/>
        <w:rPr>
          <w:rFonts w:ascii="Arial" w:hAnsi="Arial" w:cs="Arial"/>
        </w:rPr>
      </w:pPr>
      <w:r w:rsidRPr="00F1147D">
        <w:rPr>
          <w:rFonts w:ascii="Arial" w:hAnsi="Arial" w:cs="Arial"/>
        </w:rPr>
        <w:t xml:space="preserve">Tremona Road, Southampton, </w:t>
      </w:r>
    </w:p>
    <w:p w14:paraId="1B4170D5" w14:textId="77777777" w:rsidR="0031512C" w:rsidRPr="00F1147D" w:rsidRDefault="0031512C" w:rsidP="0031512C">
      <w:pPr>
        <w:pStyle w:val="NoSpacing"/>
        <w:rPr>
          <w:rFonts w:ascii="Arial" w:hAnsi="Arial" w:cs="Arial"/>
        </w:rPr>
      </w:pPr>
      <w:r w:rsidRPr="00F1147D">
        <w:rPr>
          <w:rFonts w:ascii="Arial" w:hAnsi="Arial" w:cs="Arial"/>
        </w:rPr>
        <w:t xml:space="preserve">SO16 6YD, </w:t>
      </w:r>
    </w:p>
    <w:p w14:paraId="38926B2E" w14:textId="77777777" w:rsidR="0031512C" w:rsidRPr="00F1147D" w:rsidRDefault="0031512C" w:rsidP="0031512C">
      <w:pPr>
        <w:pStyle w:val="NoSpacing"/>
        <w:rPr>
          <w:rFonts w:ascii="Arial" w:hAnsi="Arial" w:cs="Arial"/>
        </w:rPr>
      </w:pPr>
      <w:r w:rsidRPr="00F1147D">
        <w:rPr>
          <w:rFonts w:ascii="Arial" w:hAnsi="Arial" w:cs="Arial"/>
        </w:rPr>
        <w:t xml:space="preserve">United Kingdom. </w:t>
      </w:r>
    </w:p>
    <w:p w14:paraId="64268858" w14:textId="77777777" w:rsidR="0031512C" w:rsidRPr="00F1147D" w:rsidRDefault="0031512C" w:rsidP="0031512C">
      <w:pPr>
        <w:pStyle w:val="NoSpacing"/>
        <w:rPr>
          <w:rFonts w:ascii="Arial" w:hAnsi="Arial" w:cs="Arial"/>
        </w:rPr>
      </w:pPr>
      <w:r w:rsidRPr="00F1147D">
        <w:rPr>
          <w:rFonts w:ascii="Arial" w:hAnsi="Arial" w:cs="Arial"/>
        </w:rPr>
        <w:t>E-mail: Nick.Curzen@uhs.nhs.uk</w:t>
      </w:r>
    </w:p>
    <w:p w14:paraId="3549807F" w14:textId="77777777" w:rsidR="0031512C" w:rsidRDefault="0031512C" w:rsidP="0031512C"/>
    <w:p w14:paraId="47AEA18B" w14:textId="58078D5A" w:rsidR="00C674AA" w:rsidRPr="0092333B" w:rsidRDefault="00C674AA" w:rsidP="000553A2">
      <w:pPr>
        <w:pStyle w:val="NormalWeb"/>
        <w:spacing w:line="360" w:lineRule="auto"/>
        <w:rPr>
          <w:rFonts w:ascii="Arial" w:hAnsi="Arial" w:cs="Arial"/>
          <w:b/>
          <w:bCs/>
          <w:color w:val="000000"/>
        </w:rPr>
      </w:pPr>
      <w:r w:rsidRPr="0092333B">
        <w:rPr>
          <w:rFonts w:ascii="Arial" w:hAnsi="Arial" w:cs="Arial"/>
          <w:b/>
          <w:bCs/>
          <w:color w:val="000000"/>
        </w:rPr>
        <w:lastRenderedPageBreak/>
        <w:t>Introduction</w:t>
      </w:r>
    </w:p>
    <w:p w14:paraId="5AC2EB21" w14:textId="3239F0E4" w:rsidR="00A025E9" w:rsidRPr="0092333B" w:rsidRDefault="00A025E9" w:rsidP="000553A2">
      <w:pPr>
        <w:pStyle w:val="NormalWeb"/>
        <w:spacing w:line="360" w:lineRule="auto"/>
        <w:rPr>
          <w:rFonts w:ascii="Arial" w:hAnsi="Arial" w:cs="Arial"/>
          <w:color w:val="000000"/>
        </w:rPr>
      </w:pPr>
      <w:r w:rsidRPr="0092333B">
        <w:rPr>
          <w:rFonts w:ascii="Arial" w:hAnsi="Arial" w:cs="Arial"/>
          <w:color w:val="000000"/>
        </w:rPr>
        <w:t>Stroke</w:t>
      </w:r>
      <w:r w:rsidR="00FB1B62" w:rsidRPr="0092333B">
        <w:rPr>
          <w:rFonts w:ascii="Arial" w:hAnsi="Arial" w:cs="Arial"/>
          <w:color w:val="000000"/>
        </w:rPr>
        <w:t xml:space="preserve"> </w:t>
      </w:r>
      <w:r w:rsidR="00E66CE0" w:rsidRPr="0092333B">
        <w:rPr>
          <w:rFonts w:ascii="Arial" w:hAnsi="Arial" w:cs="Arial"/>
          <w:color w:val="000000"/>
        </w:rPr>
        <w:t xml:space="preserve">is the fourth leading cause of death in the UK and </w:t>
      </w:r>
      <w:r w:rsidR="00FB095D" w:rsidRPr="0092333B">
        <w:rPr>
          <w:rFonts w:ascii="Arial" w:hAnsi="Arial" w:cs="Arial"/>
          <w:color w:val="000000"/>
        </w:rPr>
        <w:t xml:space="preserve">largest cause of </w:t>
      </w:r>
      <w:r w:rsidR="00F92924" w:rsidRPr="0092333B">
        <w:rPr>
          <w:rFonts w:ascii="Arial" w:hAnsi="Arial" w:cs="Arial"/>
          <w:color w:val="000000"/>
        </w:rPr>
        <w:t xml:space="preserve">long term </w:t>
      </w:r>
      <w:r w:rsidR="00FB095D" w:rsidRPr="0092333B">
        <w:rPr>
          <w:rFonts w:ascii="Arial" w:hAnsi="Arial" w:cs="Arial"/>
          <w:color w:val="000000"/>
        </w:rPr>
        <w:t>disability.</w:t>
      </w:r>
      <w:r w:rsidR="00AB3B5D" w:rsidRPr="0092333B">
        <w:rPr>
          <w:rFonts w:ascii="Arial" w:hAnsi="Arial" w:cs="Arial"/>
          <w:color w:val="000000"/>
        </w:rPr>
        <w:fldChar w:fldCharType="begin" w:fldLock="1"/>
      </w:r>
      <w:r w:rsidR="00AB3B5D" w:rsidRPr="0092333B">
        <w:rPr>
          <w:rFonts w:ascii="Arial" w:hAnsi="Arial" w:cs="Arial"/>
          <w:color w:val="000000"/>
        </w:rPr>
        <w:instrText>ADDIN CSL_CITATION {"citationItems":[{"id":"ITEM-1","itemData":{"id":"ITEM-1","issued":{"date-parts":[["0"]]},"title":"Stroke Association (2018) State of the nation: Stroke statistics. Available from: https://www.stroke.org.uk/system/files/sotn_2018.pdf","type":"webpage"},"uris":["http://www.mendeley.com/documents/?uuid=824d184d-b16b-4d6a-90da-1b2256e3acec"]}],"mendeley":{"formattedCitation":"&lt;sup&gt;1&lt;/sup&gt;","plainTextFormattedCitation":"1","previouslyFormattedCitation":"&lt;sup&gt;1&lt;/sup&gt;"},"properties":{"noteIndex":0},"schema":"https://github.com/citation-style-language/schema/raw/master/csl-citation.json"}</w:instrText>
      </w:r>
      <w:r w:rsidR="00AB3B5D" w:rsidRPr="0092333B">
        <w:rPr>
          <w:rFonts w:ascii="Arial" w:hAnsi="Arial" w:cs="Arial"/>
          <w:color w:val="000000"/>
        </w:rPr>
        <w:fldChar w:fldCharType="separate"/>
      </w:r>
      <w:r w:rsidR="00AB3B5D" w:rsidRPr="0092333B">
        <w:rPr>
          <w:rFonts w:ascii="Arial" w:hAnsi="Arial" w:cs="Arial"/>
          <w:noProof/>
          <w:color w:val="000000"/>
          <w:vertAlign w:val="superscript"/>
        </w:rPr>
        <w:t>1</w:t>
      </w:r>
      <w:r w:rsidR="00AB3B5D" w:rsidRPr="0092333B">
        <w:rPr>
          <w:rFonts w:ascii="Arial" w:hAnsi="Arial" w:cs="Arial"/>
          <w:color w:val="000000"/>
        </w:rPr>
        <w:fldChar w:fldCharType="end"/>
      </w:r>
      <w:r w:rsidRPr="0092333B">
        <w:rPr>
          <w:rFonts w:ascii="Arial" w:hAnsi="Arial" w:cs="Arial"/>
          <w:color w:val="000000"/>
        </w:rPr>
        <w:t xml:space="preserve"> </w:t>
      </w:r>
      <w:r w:rsidR="005E4616" w:rsidRPr="0092333B">
        <w:rPr>
          <w:rFonts w:ascii="Arial" w:hAnsi="Arial" w:cs="Arial"/>
          <w:color w:val="000000"/>
        </w:rPr>
        <w:t>In about 10% of acute ischaemic strokes there is occlusion of a large vessel</w:t>
      </w:r>
      <w:r w:rsidR="00E91EEB" w:rsidRPr="0092333B">
        <w:rPr>
          <w:rFonts w:ascii="Arial" w:hAnsi="Arial" w:cs="Arial"/>
          <w:color w:val="000000"/>
        </w:rPr>
        <w:t xml:space="preserve"> and in these cases </w:t>
      </w:r>
      <w:r w:rsidR="001C3351" w:rsidRPr="0092333B">
        <w:rPr>
          <w:rFonts w:ascii="Arial" w:hAnsi="Arial" w:cs="Arial"/>
          <w:color w:val="000000"/>
        </w:rPr>
        <w:t xml:space="preserve">percutaneous </w:t>
      </w:r>
      <w:r w:rsidR="00B72688" w:rsidRPr="0092333B">
        <w:rPr>
          <w:rFonts w:ascii="Arial" w:hAnsi="Arial" w:cs="Arial"/>
          <w:color w:val="000000"/>
        </w:rPr>
        <w:t xml:space="preserve">mechanical </w:t>
      </w:r>
      <w:r w:rsidRPr="0092333B">
        <w:rPr>
          <w:rFonts w:ascii="Arial" w:hAnsi="Arial" w:cs="Arial"/>
          <w:color w:val="000000"/>
        </w:rPr>
        <w:t>thrombectomy</w:t>
      </w:r>
      <w:r w:rsidR="004E366D" w:rsidRPr="0092333B">
        <w:rPr>
          <w:rFonts w:ascii="Arial" w:hAnsi="Arial" w:cs="Arial"/>
          <w:color w:val="000000"/>
        </w:rPr>
        <w:t xml:space="preserve"> (MT)</w:t>
      </w:r>
      <w:r w:rsidR="00E91EEB" w:rsidRPr="0092333B">
        <w:rPr>
          <w:rFonts w:ascii="Arial" w:hAnsi="Arial" w:cs="Arial"/>
          <w:color w:val="000000"/>
        </w:rPr>
        <w:t xml:space="preserve"> is the most effective treatment</w:t>
      </w:r>
      <w:r w:rsidR="000B516E" w:rsidRPr="0092333B">
        <w:rPr>
          <w:rFonts w:ascii="Arial" w:hAnsi="Arial" w:cs="Arial"/>
          <w:color w:val="000000"/>
        </w:rPr>
        <w:t xml:space="preserve"> since</w:t>
      </w:r>
      <w:r w:rsidRPr="0092333B">
        <w:rPr>
          <w:rFonts w:ascii="Arial" w:hAnsi="Arial" w:cs="Arial"/>
          <w:color w:val="000000"/>
        </w:rPr>
        <w:t xml:space="preserve">,  </w:t>
      </w:r>
      <w:r w:rsidR="003D2393" w:rsidRPr="0092333B">
        <w:rPr>
          <w:rFonts w:ascii="Arial" w:hAnsi="Arial" w:cs="Arial"/>
          <w:color w:val="000000"/>
        </w:rPr>
        <w:t>unlike intravenous thrombolysis</w:t>
      </w:r>
      <w:r w:rsidR="000B516E" w:rsidRPr="0092333B">
        <w:rPr>
          <w:rFonts w:ascii="Arial" w:hAnsi="Arial" w:cs="Arial"/>
          <w:color w:val="000000"/>
        </w:rPr>
        <w:t>, it</w:t>
      </w:r>
      <w:r w:rsidRPr="0092333B">
        <w:rPr>
          <w:rFonts w:ascii="Arial" w:hAnsi="Arial" w:cs="Arial"/>
          <w:color w:val="000000"/>
        </w:rPr>
        <w:t xml:space="preserve"> remov</w:t>
      </w:r>
      <w:r w:rsidR="003D2393" w:rsidRPr="0092333B">
        <w:rPr>
          <w:rFonts w:ascii="Arial" w:hAnsi="Arial" w:cs="Arial"/>
          <w:color w:val="000000"/>
        </w:rPr>
        <w:t>es</w:t>
      </w:r>
      <w:r w:rsidRPr="0092333B">
        <w:rPr>
          <w:rFonts w:ascii="Arial" w:hAnsi="Arial" w:cs="Arial"/>
          <w:color w:val="000000"/>
        </w:rPr>
        <w:t xml:space="preserve"> </w:t>
      </w:r>
      <w:r w:rsidR="009F406D" w:rsidRPr="0092333B">
        <w:rPr>
          <w:rFonts w:ascii="Arial" w:hAnsi="Arial" w:cs="Arial"/>
          <w:color w:val="000000"/>
        </w:rPr>
        <w:t>thrombus</w:t>
      </w:r>
      <w:r w:rsidRPr="0092333B">
        <w:rPr>
          <w:rFonts w:ascii="Arial" w:hAnsi="Arial" w:cs="Arial"/>
          <w:color w:val="000000"/>
        </w:rPr>
        <w:t xml:space="preserve"> from the </w:t>
      </w:r>
      <w:r w:rsidR="009F406D" w:rsidRPr="0092333B">
        <w:rPr>
          <w:rFonts w:ascii="Arial" w:hAnsi="Arial" w:cs="Arial"/>
          <w:color w:val="000000"/>
        </w:rPr>
        <w:t>cerebral circulation</w:t>
      </w:r>
      <w:r w:rsidRPr="0092333B">
        <w:rPr>
          <w:rFonts w:ascii="Arial" w:hAnsi="Arial" w:cs="Arial"/>
          <w:color w:val="000000"/>
        </w:rPr>
        <w:t xml:space="preserve"> to restore blood flow and </w:t>
      </w:r>
      <w:r w:rsidR="000B516E" w:rsidRPr="0092333B">
        <w:rPr>
          <w:rFonts w:ascii="Arial" w:hAnsi="Arial" w:cs="Arial"/>
          <w:color w:val="000000"/>
        </w:rPr>
        <w:t xml:space="preserve">thereby </w:t>
      </w:r>
      <w:r w:rsidR="00F65E99" w:rsidRPr="0092333B">
        <w:rPr>
          <w:rFonts w:ascii="Arial" w:hAnsi="Arial" w:cs="Arial"/>
          <w:color w:val="000000"/>
        </w:rPr>
        <w:t>mitigate</w:t>
      </w:r>
      <w:r w:rsidR="00BB242A" w:rsidRPr="0092333B">
        <w:rPr>
          <w:rFonts w:ascii="Arial" w:hAnsi="Arial" w:cs="Arial"/>
          <w:color w:val="000000"/>
        </w:rPr>
        <w:t>s</w:t>
      </w:r>
      <w:r w:rsidR="00F65E99" w:rsidRPr="0092333B">
        <w:rPr>
          <w:rFonts w:ascii="Arial" w:hAnsi="Arial" w:cs="Arial"/>
          <w:color w:val="000000"/>
        </w:rPr>
        <w:t xml:space="preserve"> </w:t>
      </w:r>
      <w:r w:rsidR="00BF723F" w:rsidRPr="0092333B">
        <w:rPr>
          <w:rFonts w:ascii="Arial" w:hAnsi="Arial" w:cs="Arial"/>
          <w:color w:val="000000"/>
        </w:rPr>
        <w:t xml:space="preserve">the extent of </w:t>
      </w:r>
      <w:r w:rsidRPr="0092333B">
        <w:rPr>
          <w:rFonts w:ascii="Arial" w:hAnsi="Arial" w:cs="Arial"/>
          <w:color w:val="000000"/>
        </w:rPr>
        <w:t>brain damage.</w:t>
      </w:r>
      <w:r w:rsidR="00AB3B5D" w:rsidRPr="0092333B">
        <w:rPr>
          <w:rFonts w:ascii="Arial" w:hAnsi="Arial" w:cs="Arial"/>
          <w:color w:val="000000"/>
        </w:rPr>
        <w:fldChar w:fldCharType="begin" w:fldLock="1"/>
      </w:r>
      <w:r w:rsidR="00AB3B5D" w:rsidRPr="0092333B">
        <w:rPr>
          <w:rFonts w:ascii="Arial" w:hAnsi="Arial" w:cs="Arial"/>
          <w:color w:val="000000"/>
        </w:rPr>
        <w:instrText>ADDIN CSL_CITATION {"citationItems":[{"id":"ITEM-1","itemData":{"id":"ITEM-1","issued":{"date-parts":[["0"]]},"title":"Sentinel Stroke National Audit Programme. Sentinel Stroke National Audit Programme National Results 2020–21. https://www.strokeaudit.org/results/Clinical-audit/National- Results.aspx.","type":"webpage"},"uris":["http://www.mendeley.com/documents/?uuid=8f2e71b4-9da0-483b-8f73-35c5004f00e1"]}],"mendeley":{"formattedCitation":"&lt;sup&gt;2&lt;/sup&gt;","plainTextFormattedCitation":"2","previouslyFormattedCitation":"&lt;sup&gt;2&lt;/sup&gt;"},"properties":{"noteIndex":0},"schema":"https://github.com/citation-style-language/schema/raw/master/csl-citation.json"}</w:instrText>
      </w:r>
      <w:r w:rsidR="00AB3B5D" w:rsidRPr="0092333B">
        <w:rPr>
          <w:rFonts w:ascii="Arial" w:hAnsi="Arial" w:cs="Arial"/>
          <w:color w:val="000000"/>
        </w:rPr>
        <w:fldChar w:fldCharType="separate"/>
      </w:r>
      <w:r w:rsidR="00AB3B5D" w:rsidRPr="0092333B">
        <w:rPr>
          <w:rFonts w:ascii="Arial" w:hAnsi="Arial" w:cs="Arial"/>
          <w:noProof/>
          <w:color w:val="000000"/>
          <w:vertAlign w:val="superscript"/>
        </w:rPr>
        <w:t>2</w:t>
      </w:r>
      <w:r w:rsidR="00AB3B5D" w:rsidRPr="0092333B">
        <w:rPr>
          <w:rFonts w:ascii="Arial" w:hAnsi="Arial" w:cs="Arial"/>
          <w:color w:val="000000"/>
        </w:rPr>
        <w:fldChar w:fldCharType="end"/>
      </w:r>
      <w:r w:rsidRPr="0092333B">
        <w:rPr>
          <w:rFonts w:ascii="Arial" w:hAnsi="Arial" w:cs="Arial"/>
          <w:color w:val="000000"/>
        </w:rPr>
        <w:t xml:space="preserve"> </w:t>
      </w:r>
      <w:r w:rsidR="005124DF" w:rsidRPr="0092333B">
        <w:rPr>
          <w:rFonts w:ascii="Arial" w:hAnsi="Arial" w:cs="Arial"/>
          <w:color w:val="FF0000"/>
        </w:rPr>
        <w:t xml:space="preserve"> </w:t>
      </w:r>
      <w:r w:rsidR="00E63676" w:rsidRPr="0092333B">
        <w:rPr>
          <w:rFonts w:ascii="Arial" w:hAnsi="Arial" w:cs="Arial"/>
          <w:color w:val="000000"/>
        </w:rPr>
        <w:t>D</w:t>
      </w:r>
      <w:r w:rsidRPr="0092333B">
        <w:rPr>
          <w:rFonts w:ascii="Arial" w:hAnsi="Arial" w:cs="Arial"/>
          <w:color w:val="000000"/>
        </w:rPr>
        <w:t>espite the proven effectiveness of thrombectomy</w:t>
      </w:r>
      <w:r w:rsidR="00CD2DE4" w:rsidRPr="0092333B">
        <w:rPr>
          <w:rFonts w:ascii="Arial" w:hAnsi="Arial" w:cs="Arial"/>
          <w:color w:val="000000"/>
        </w:rPr>
        <w:t xml:space="preserve"> </w:t>
      </w:r>
      <w:r w:rsidR="009B1892" w:rsidRPr="0092333B">
        <w:rPr>
          <w:rFonts w:ascii="Arial" w:hAnsi="Arial" w:cs="Arial"/>
          <w:color w:val="000000"/>
        </w:rPr>
        <w:t>from</w:t>
      </w:r>
      <w:r w:rsidR="00CD2DE4" w:rsidRPr="0092333B">
        <w:rPr>
          <w:rFonts w:ascii="Arial" w:hAnsi="Arial" w:cs="Arial"/>
          <w:color w:val="000000"/>
        </w:rPr>
        <w:t xml:space="preserve"> multiple </w:t>
      </w:r>
      <w:r w:rsidR="009B1892" w:rsidRPr="0092333B">
        <w:rPr>
          <w:rFonts w:ascii="Arial" w:hAnsi="Arial" w:cs="Arial"/>
          <w:color w:val="000000"/>
        </w:rPr>
        <w:t>randomised clinical controlled trials</w:t>
      </w:r>
      <w:r w:rsidR="00C674AA" w:rsidRPr="0092333B">
        <w:rPr>
          <w:rFonts w:ascii="Arial" w:hAnsi="Arial" w:cs="Arial"/>
          <w:color w:val="000000"/>
        </w:rPr>
        <w:t>,</w:t>
      </w:r>
      <w:r w:rsidRPr="0092333B">
        <w:rPr>
          <w:rFonts w:ascii="Arial" w:hAnsi="Arial" w:cs="Arial"/>
          <w:color w:val="000000"/>
        </w:rPr>
        <w:t xml:space="preserve"> </w:t>
      </w:r>
      <w:r w:rsidR="009B1892" w:rsidRPr="0092333B">
        <w:rPr>
          <w:rFonts w:ascii="Arial" w:hAnsi="Arial" w:cs="Arial"/>
          <w:color w:val="000000"/>
        </w:rPr>
        <w:t>only 2% of ischaemic stroke patie</w:t>
      </w:r>
      <w:r w:rsidR="00F65E99" w:rsidRPr="0092333B">
        <w:rPr>
          <w:rFonts w:ascii="Arial" w:hAnsi="Arial" w:cs="Arial"/>
          <w:color w:val="000000"/>
        </w:rPr>
        <w:t>n</w:t>
      </w:r>
      <w:r w:rsidR="009B1892" w:rsidRPr="0092333B">
        <w:rPr>
          <w:rFonts w:ascii="Arial" w:hAnsi="Arial" w:cs="Arial"/>
          <w:color w:val="000000"/>
        </w:rPr>
        <w:t xml:space="preserve">ts in the UK </w:t>
      </w:r>
      <w:r w:rsidR="001A6E5C" w:rsidRPr="0092333B">
        <w:rPr>
          <w:rFonts w:ascii="Arial" w:hAnsi="Arial" w:cs="Arial"/>
          <w:color w:val="000000"/>
        </w:rPr>
        <w:t xml:space="preserve">currently </w:t>
      </w:r>
      <w:r w:rsidR="00F65E99" w:rsidRPr="0092333B">
        <w:rPr>
          <w:rFonts w:ascii="Arial" w:hAnsi="Arial" w:cs="Arial"/>
          <w:color w:val="000000"/>
        </w:rPr>
        <w:t>receive</w:t>
      </w:r>
      <w:r w:rsidR="009B1892" w:rsidRPr="0092333B">
        <w:rPr>
          <w:rFonts w:ascii="Arial" w:hAnsi="Arial" w:cs="Arial"/>
          <w:color w:val="000000"/>
        </w:rPr>
        <w:t xml:space="preserve"> </w:t>
      </w:r>
      <w:r w:rsidR="00FB1B62" w:rsidRPr="0092333B">
        <w:rPr>
          <w:rFonts w:ascii="Arial" w:hAnsi="Arial" w:cs="Arial"/>
          <w:color w:val="000000"/>
        </w:rPr>
        <w:t>MT</w:t>
      </w:r>
      <w:r w:rsidR="009B1892" w:rsidRPr="0092333B">
        <w:rPr>
          <w:rFonts w:ascii="Arial" w:hAnsi="Arial" w:cs="Arial"/>
          <w:color w:val="000000"/>
        </w:rPr>
        <w:t xml:space="preserve"> treatment</w:t>
      </w:r>
      <w:r w:rsidR="00B53725" w:rsidRPr="0092333B">
        <w:rPr>
          <w:rFonts w:ascii="Arial" w:hAnsi="Arial" w:cs="Arial"/>
          <w:color w:val="000000"/>
        </w:rPr>
        <w:t>,</w:t>
      </w:r>
      <w:r w:rsidR="003515D0" w:rsidRPr="0092333B">
        <w:rPr>
          <w:rFonts w:ascii="Arial" w:hAnsi="Arial" w:cs="Arial"/>
          <w:color w:val="000000"/>
        </w:rPr>
        <w:t xml:space="preserve"> which means that over</w:t>
      </w:r>
      <w:r w:rsidR="00B53725" w:rsidRPr="0092333B">
        <w:rPr>
          <w:rFonts w:ascii="Arial" w:hAnsi="Arial" w:cs="Arial"/>
          <w:color w:val="000000"/>
        </w:rPr>
        <w:t xml:space="preserve"> 7000 </w:t>
      </w:r>
      <w:r w:rsidR="00E31C76" w:rsidRPr="0092333B">
        <w:rPr>
          <w:rFonts w:ascii="Arial" w:hAnsi="Arial" w:cs="Arial"/>
          <w:color w:val="000000"/>
        </w:rPr>
        <w:t xml:space="preserve">eligible </w:t>
      </w:r>
      <w:r w:rsidR="00B53725" w:rsidRPr="0092333B">
        <w:rPr>
          <w:rFonts w:ascii="Arial" w:hAnsi="Arial" w:cs="Arial"/>
          <w:color w:val="000000"/>
        </w:rPr>
        <w:t>patients</w:t>
      </w:r>
      <w:r w:rsidR="00D21B9F" w:rsidRPr="0092333B">
        <w:rPr>
          <w:rFonts w:ascii="Arial" w:hAnsi="Arial" w:cs="Arial"/>
          <w:color w:val="000000"/>
        </w:rPr>
        <w:t xml:space="preserve"> per year</w:t>
      </w:r>
      <w:r w:rsidR="00B53725" w:rsidRPr="0092333B">
        <w:rPr>
          <w:rFonts w:ascii="Arial" w:hAnsi="Arial" w:cs="Arial"/>
          <w:color w:val="000000"/>
        </w:rPr>
        <w:t xml:space="preserve"> are u</w:t>
      </w:r>
      <w:r w:rsidR="00B25F7E" w:rsidRPr="0092333B">
        <w:rPr>
          <w:rFonts w:ascii="Arial" w:hAnsi="Arial" w:cs="Arial"/>
          <w:color w:val="000000"/>
        </w:rPr>
        <w:t xml:space="preserve">nable to access </w:t>
      </w:r>
      <w:r w:rsidR="003515D0" w:rsidRPr="0092333B">
        <w:rPr>
          <w:rFonts w:ascii="Arial" w:hAnsi="Arial" w:cs="Arial"/>
          <w:color w:val="000000"/>
        </w:rPr>
        <w:t xml:space="preserve">this </w:t>
      </w:r>
      <w:r w:rsidR="00B25F7E" w:rsidRPr="0092333B">
        <w:rPr>
          <w:rFonts w:ascii="Arial" w:hAnsi="Arial" w:cs="Arial"/>
          <w:color w:val="000000"/>
        </w:rPr>
        <w:t>treatment</w:t>
      </w:r>
      <w:r w:rsidRPr="0092333B">
        <w:rPr>
          <w:rFonts w:ascii="Arial" w:hAnsi="Arial" w:cs="Arial"/>
          <w:color w:val="000000"/>
        </w:rPr>
        <w:t>.</w:t>
      </w:r>
      <w:r w:rsidR="00AB3B5D"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{"citationItems":[{"id":"ITEM-1","itemData":{"id":"ITEM-1","issued":{"date-parts":[["0"]]},"title":"Sentinel Stroke National Audit Programme. Sentinel Stroke National Audit Programme National Results 2020–21. https://www.strokeaudit.org/results/Clinical-audit/National- Results.aspx.","type":"webpage"},"uris":["http://www.mendeley.com/documents/?uuid=8f2e71b4-9da0-483b-8f73-35c5004f00e1"]}],"mendeley":{"formattedCitation":"&lt;sup&gt;2&lt;/sup&gt;","plainTextFormattedCitation":"2","previouslyFormattedCitation":"&lt;sup&gt;2&lt;/sup&gt;"},"properties":{"noteIndex":0},"schema":"https://github.com/citation-style-language/schema/raw/master/csl-citation.json"}</w:instrText>
      </w:r>
      <w:r w:rsidR="00AB3B5D" w:rsidRPr="0092333B">
        <w:rPr>
          <w:rFonts w:ascii="Arial" w:hAnsi="Arial" w:cs="Arial"/>
          <w:color w:val="000000"/>
        </w:rPr>
        <w:fldChar w:fldCharType="separate"/>
      </w:r>
      <w:r w:rsidR="00AB3B5D" w:rsidRPr="0092333B">
        <w:rPr>
          <w:rFonts w:ascii="Arial" w:hAnsi="Arial" w:cs="Arial"/>
          <w:noProof/>
          <w:color w:val="000000"/>
          <w:vertAlign w:val="superscript"/>
        </w:rPr>
        <w:t>2</w:t>
      </w:r>
      <w:r w:rsidR="00AB3B5D" w:rsidRPr="0092333B">
        <w:rPr>
          <w:rFonts w:ascii="Arial" w:hAnsi="Arial" w:cs="Arial"/>
          <w:color w:val="000000"/>
        </w:rPr>
        <w:fldChar w:fldCharType="end"/>
      </w:r>
      <w:r w:rsidRPr="0092333B">
        <w:rPr>
          <w:rFonts w:ascii="Arial" w:hAnsi="Arial" w:cs="Arial"/>
          <w:color w:val="000000"/>
        </w:rPr>
        <w:t xml:space="preserve"> In this editorial, we explore the</w:t>
      </w:r>
      <w:r w:rsidR="00B25F7E" w:rsidRPr="0092333B">
        <w:rPr>
          <w:rFonts w:ascii="Arial" w:hAnsi="Arial" w:cs="Arial"/>
          <w:color w:val="000000"/>
        </w:rPr>
        <w:t xml:space="preserve"> main</w:t>
      </w:r>
      <w:r w:rsidRPr="0092333B">
        <w:rPr>
          <w:rFonts w:ascii="Arial" w:hAnsi="Arial" w:cs="Arial"/>
          <w:color w:val="000000"/>
        </w:rPr>
        <w:t xml:space="preserve"> barriers to </w:t>
      </w:r>
      <w:r w:rsidR="00FB0BC1" w:rsidRPr="0092333B">
        <w:rPr>
          <w:rFonts w:ascii="Arial" w:hAnsi="Arial" w:cs="Arial"/>
          <w:color w:val="000000"/>
        </w:rPr>
        <w:t>provision of MT</w:t>
      </w:r>
      <w:r w:rsidR="00FB1B62" w:rsidRPr="0092333B">
        <w:rPr>
          <w:rFonts w:ascii="Arial" w:hAnsi="Arial" w:cs="Arial"/>
          <w:color w:val="000000"/>
        </w:rPr>
        <w:t xml:space="preserve"> </w:t>
      </w:r>
      <w:r w:rsidR="003B1348" w:rsidRPr="0092333B">
        <w:rPr>
          <w:rFonts w:ascii="Arial" w:hAnsi="Arial" w:cs="Arial"/>
          <w:color w:val="000000"/>
        </w:rPr>
        <w:t>in the UK</w:t>
      </w:r>
      <w:r w:rsidR="00FB1B62" w:rsidRPr="0092333B">
        <w:rPr>
          <w:rFonts w:ascii="Arial" w:hAnsi="Arial" w:cs="Arial"/>
          <w:color w:val="000000"/>
        </w:rPr>
        <w:t xml:space="preserve"> </w:t>
      </w:r>
      <w:r w:rsidR="007A1232" w:rsidRPr="0092333B">
        <w:rPr>
          <w:rFonts w:ascii="Arial" w:hAnsi="Arial" w:cs="Arial"/>
          <w:color w:val="000000"/>
        </w:rPr>
        <w:t>and potential mechanisms to overcome them</w:t>
      </w:r>
      <w:r w:rsidRPr="0092333B">
        <w:rPr>
          <w:rFonts w:ascii="Arial" w:hAnsi="Arial" w:cs="Arial"/>
          <w:color w:val="000000"/>
        </w:rPr>
        <w:t>.</w:t>
      </w:r>
    </w:p>
    <w:p w14:paraId="37213474" w14:textId="649F33CB" w:rsidR="00C674AA" w:rsidRPr="0092333B" w:rsidRDefault="00C674AA" w:rsidP="000553A2">
      <w:pPr>
        <w:pStyle w:val="NormalWeb"/>
        <w:spacing w:line="360" w:lineRule="auto"/>
        <w:rPr>
          <w:rFonts w:ascii="Arial" w:hAnsi="Arial" w:cs="Arial"/>
          <w:b/>
          <w:bCs/>
          <w:color w:val="000000"/>
        </w:rPr>
      </w:pPr>
      <w:r w:rsidRPr="0092333B">
        <w:rPr>
          <w:rFonts w:ascii="Arial" w:hAnsi="Arial" w:cs="Arial"/>
          <w:b/>
          <w:bCs/>
          <w:color w:val="000000"/>
        </w:rPr>
        <w:t>The evidence</w:t>
      </w:r>
    </w:p>
    <w:p w14:paraId="02C3291C" w14:textId="73DB16D8" w:rsidR="00A025E9" w:rsidRPr="0092333B" w:rsidRDefault="005B1DF6" w:rsidP="00DE1CC3">
      <w:pPr>
        <w:pStyle w:val="NormalWeb"/>
        <w:spacing w:line="360" w:lineRule="auto"/>
        <w:rPr>
          <w:rFonts w:ascii="Arial" w:hAnsi="Arial" w:cs="Arial"/>
          <w:color w:val="000000"/>
        </w:rPr>
      </w:pPr>
      <w:r w:rsidRPr="0092333B">
        <w:rPr>
          <w:rFonts w:ascii="Arial" w:hAnsi="Arial" w:cs="Arial"/>
          <w:color w:val="000000"/>
        </w:rPr>
        <w:t>The</w:t>
      </w:r>
      <w:r w:rsidR="00FB1B62" w:rsidRPr="0092333B">
        <w:rPr>
          <w:rFonts w:ascii="Arial" w:hAnsi="Arial" w:cs="Arial"/>
          <w:color w:val="000000"/>
        </w:rPr>
        <w:t xml:space="preserve"> </w:t>
      </w:r>
      <w:r w:rsidR="00264398" w:rsidRPr="0092333B">
        <w:rPr>
          <w:rFonts w:ascii="Arial" w:hAnsi="Arial" w:cs="Arial"/>
          <w:color w:val="000000"/>
        </w:rPr>
        <w:t>recent (April 2019 to March 2020) Sentinel Stroke National Au</w:t>
      </w:r>
      <w:r w:rsidR="007470BB" w:rsidRPr="0092333B">
        <w:rPr>
          <w:rFonts w:ascii="Arial" w:hAnsi="Arial" w:cs="Arial"/>
          <w:color w:val="000000"/>
        </w:rPr>
        <w:t>dit Programme (SSNAP)</w:t>
      </w:r>
      <w:r w:rsidR="00E93D25" w:rsidRPr="0092333B">
        <w:rPr>
          <w:rFonts w:ascii="Arial" w:hAnsi="Arial" w:cs="Arial"/>
          <w:color w:val="000000"/>
        </w:rPr>
        <w:t xml:space="preserve"> report contained</w:t>
      </w:r>
      <w:r w:rsidR="007470BB" w:rsidRPr="0092333B">
        <w:rPr>
          <w:rFonts w:ascii="Arial" w:hAnsi="Arial" w:cs="Arial"/>
          <w:color w:val="000000"/>
        </w:rPr>
        <w:t xml:space="preserve"> 89,280 strokes in the UK, </w:t>
      </w:r>
      <w:r w:rsidR="00062B05" w:rsidRPr="0092333B">
        <w:rPr>
          <w:rFonts w:ascii="Arial" w:hAnsi="Arial" w:cs="Arial"/>
          <w:color w:val="000000"/>
        </w:rPr>
        <w:t>with</w:t>
      </w:r>
      <w:r w:rsidR="007470BB" w:rsidRPr="0092333B">
        <w:rPr>
          <w:rFonts w:ascii="Arial" w:hAnsi="Arial" w:cs="Arial"/>
          <w:color w:val="000000"/>
        </w:rPr>
        <w:t xml:space="preserve"> </w:t>
      </w:r>
      <w:r w:rsidR="003B0672" w:rsidRPr="0092333B">
        <w:rPr>
          <w:rFonts w:ascii="Arial" w:hAnsi="Arial" w:cs="Arial"/>
          <w:color w:val="000000"/>
        </w:rPr>
        <w:t>87%</w:t>
      </w:r>
      <w:r w:rsidR="007470BB" w:rsidRPr="0092333B">
        <w:rPr>
          <w:rFonts w:ascii="Arial" w:hAnsi="Arial" w:cs="Arial"/>
          <w:color w:val="000000"/>
        </w:rPr>
        <w:t xml:space="preserve"> due to cerebral infarction</w:t>
      </w:r>
      <w:r w:rsidR="00BB2255" w:rsidRPr="0092333B">
        <w:rPr>
          <w:rFonts w:ascii="Arial" w:hAnsi="Arial" w:cs="Arial"/>
          <w:color w:val="000000"/>
        </w:rPr>
        <w:t xml:space="preserve"> (</w:t>
      </w:r>
      <w:r w:rsidR="00BC1171" w:rsidRPr="0092333B">
        <w:rPr>
          <w:rFonts w:ascii="Arial" w:hAnsi="Arial" w:cs="Arial"/>
          <w:color w:val="000000"/>
        </w:rPr>
        <w:t xml:space="preserve">i.e. </w:t>
      </w:r>
      <w:r w:rsidR="00BB2255" w:rsidRPr="0092333B">
        <w:rPr>
          <w:rFonts w:ascii="Arial" w:hAnsi="Arial" w:cs="Arial"/>
          <w:color w:val="000000"/>
        </w:rPr>
        <w:t>ischaemic)</w:t>
      </w:r>
      <w:r w:rsidR="007470BB" w:rsidRPr="0092333B">
        <w:rPr>
          <w:rFonts w:ascii="Arial" w:hAnsi="Arial" w:cs="Arial"/>
          <w:color w:val="000000"/>
        </w:rPr>
        <w:t>.</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{"citationItems":[{"id":"ITEM-1","itemData":{"id":"ITEM-1","issued":{"date-parts":[["0"]]},"title":"Sentinel Stroke National Audit Programme. Sentinel Stroke National Audit Programme National Results 2020–21. https://www.strokeaudit.org/results/Clinical-audit/National- Results.aspx.","type":"webpage"},"uris":["http://www.mendeley.com/documents/?uuid=8f2e71b4-9da0-483b-8f73-35c5004f00e1"]}],"mendeley":{"formattedCitation":"&lt;sup&gt;2&lt;/sup&gt;","plainTextFormattedCitation":"2","previouslyFormattedCitation":"&lt;sup&gt;2&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2</w:t>
      </w:r>
      <w:r w:rsidR="00C83A80" w:rsidRPr="0092333B">
        <w:rPr>
          <w:rFonts w:ascii="Arial" w:hAnsi="Arial" w:cs="Arial"/>
          <w:color w:val="000000"/>
        </w:rPr>
        <w:fldChar w:fldCharType="end"/>
      </w:r>
      <w:r w:rsidR="00BB2255" w:rsidRPr="0092333B">
        <w:rPr>
          <w:rFonts w:ascii="Arial" w:hAnsi="Arial" w:cs="Arial"/>
          <w:color w:val="000000"/>
        </w:rPr>
        <w:t xml:space="preserve"> It is estimated that approximately 10-12% of these strokes </w:t>
      </w:r>
      <w:r w:rsidR="00062B05" w:rsidRPr="0092333B">
        <w:rPr>
          <w:rFonts w:ascii="Arial" w:hAnsi="Arial" w:cs="Arial"/>
          <w:color w:val="000000"/>
        </w:rPr>
        <w:t>would have been</w:t>
      </w:r>
      <w:r w:rsidR="00B95788" w:rsidRPr="0092333B">
        <w:rPr>
          <w:rFonts w:ascii="Arial" w:hAnsi="Arial" w:cs="Arial"/>
          <w:color w:val="000000"/>
        </w:rPr>
        <w:t xml:space="preserve"> eligible for </w:t>
      </w:r>
      <w:r w:rsidR="00BB0CA5" w:rsidRPr="0092333B">
        <w:rPr>
          <w:rFonts w:ascii="Arial" w:hAnsi="Arial" w:cs="Arial"/>
          <w:color w:val="000000"/>
        </w:rPr>
        <w:t>MT</w:t>
      </w:r>
      <w:r w:rsidR="00D94A17" w:rsidRPr="0092333B">
        <w:rPr>
          <w:rFonts w:ascii="Arial" w:hAnsi="Arial" w:cs="Arial"/>
          <w:color w:val="000000"/>
        </w:rPr>
        <w:t xml:space="preserve"> according to the current evidence base</w:t>
      </w:r>
      <w:r w:rsidR="00BB0CA5" w:rsidRPr="0092333B">
        <w:rPr>
          <w:rFonts w:ascii="Arial" w:hAnsi="Arial" w:cs="Arial"/>
          <w:color w:val="000000"/>
        </w:rPr>
        <w:t>, whereas</w:t>
      </w:r>
      <w:r w:rsidR="00FB1B62" w:rsidRPr="0092333B">
        <w:rPr>
          <w:rFonts w:ascii="Arial" w:hAnsi="Arial" w:cs="Arial"/>
          <w:color w:val="000000"/>
        </w:rPr>
        <w:t xml:space="preserve"> </w:t>
      </w:r>
      <w:r w:rsidR="00BB0CA5" w:rsidRPr="0092333B">
        <w:rPr>
          <w:rFonts w:ascii="Arial" w:hAnsi="Arial" w:cs="Arial"/>
          <w:color w:val="000000"/>
        </w:rPr>
        <w:t>only</w:t>
      </w:r>
      <w:r w:rsidR="008125DF" w:rsidRPr="0092333B">
        <w:rPr>
          <w:rFonts w:ascii="Arial" w:hAnsi="Arial" w:cs="Arial"/>
          <w:color w:val="000000"/>
        </w:rPr>
        <w:t xml:space="preserve"> 1.57% actually received </w:t>
      </w:r>
      <w:r w:rsidR="00C75196" w:rsidRPr="0092333B">
        <w:rPr>
          <w:rFonts w:ascii="Arial" w:hAnsi="Arial" w:cs="Arial"/>
          <w:color w:val="000000"/>
        </w:rPr>
        <w:t>thrombectomy.</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{"citationItems":[{"id":"ITEM-1","itemData":{"id":"ITEM-1","issued":{"date-parts":[["0"]]},"title":"Sentinel Stroke National Audit Programme. Sentinel Stroke National Audit Programme National Results 2020–21. https://www.strokeaudit.org/results/Clinical-audit/National- Results.aspx.","type":"webpage"},"uris":["http://www.mendeley.com/documents/?uuid=8f2e71b4-9da0-483b-8f73-35c5004f00e1"]}],"mendeley":{"formattedCitation":"&lt;sup&gt;2&lt;/sup&gt;","plainTextFormattedCitation":"2","previouslyFormattedCitation":"&lt;sup&gt;2&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2</w:t>
      </w:r>
      <w:r w:rsidR="00C83A80" w:rsidRPr="0092333B">
        <w:rPr>
          <w:rFonts w:ascii="Arial" w:hAnsi="Arial" w:cs="Arial"/>
          <w:color w:val="000000"/>
        </w:rPr>
        <w:fldChar w:fldCharType="end"/>
      </w:r>
      <w:r w:rsidR="00C75196" w:rsidRPr="0092333B">
        <w:rPr>
          <w:rFonts w:ascii="Arial" w:hAnsi="Arial" w:cs="Arial"/>
          <w:color w:val="000000"/>
        </w:rPr>
        <w:t xml:space="preserve"> </w:t>
      </w:r>
      <w:r w:rsidR="00A4773A" w:rsidRPr="0092333B">
        <w:rPr>
          <w:rFonts w:ascii="Arial" w:hAnsi="Arial" w:cs="Arial"/>
          <w:color w:val="000000"/>
        </w:rPr>
        <w:t>Up unti</w:t>
      </w:r>
      <w:r w:rsidR="00270E0A" w:rsidRPr="0092333B">
        <w:rPr>
          <w:rFonts w:ascii="Arial" w:hAnsi="Arial" w:cs="Arial"/>
          <w:color w:val="000000"/>
        </w:rPr>
        <w:t xml:space="preserve">l </w:t>
      </w:r>
      <w:r w:rsidR="00A4773A" w:rsidRPr="0092333B">
        <w:rPr>
          <w:rFonts w:ascii="Arial" w:hAnsi="Arial" w:cs="Arial"/>
          <w:color w:val="000000"/>
        </w:rPr>
        <w:t>around 2014</w:t>
      </w:r>
      <w:r w:rsidR="00270E0A" w:rsidRPr="0092333B">
        <w:rPr>
          <w:rFonts w:ascii="Arial" w:hAnsi="Arial" w:cs="Arial"/>
          <w:color w:val="000000"/>
        </w:rPr>
        <w:t>, i</w:t>
      </w:r>
      <w:r w:rsidR="00A859AD" w:rsidRPr="0092333B">
        <w:rPr>
          <w:rFonts w:ascii="Arial" w:hAnsi="Arial" w:cs="Arial"/>
          <w:color w:val="000000"/>
        </w:rPr>
        <w:t>ntravenous thromboly</w:t>
      </w:r>
      <w:r w:rsidR="00270E0A" w:rsidRPr="0092333B">
        <w:rPr>
          <w:rFonts w:ascii="Arial" w:hAnsi="Arial" w:cs="Arial"/>
          <w:color w:val="000000"/>
        </w:rPr>
        <w:t>sis</w:t>
      </w:r>
      <w:r w:rsidR="00A859AD" w:rsidRPr="0092333B">
        <w:rPr>
          <w:rFonts w:ascii="Arial" w:hAnsi="Arial" w:cs="Arial"/>
          <w:color w:val="000000"/>
        </w:rPr>
        <w:t xml:space="preserve"> w</w:t>
      </w:r>
      <w:r w:rsidR="00270E0A" w:rsidRPr="0092333B">
        <w:rPr>
          <w:rFonts w:ascii="Arial" w:hAnsi="Arial" w:cs="Arial"/>
          <w:color w:val="000000"/>
        </w:rPr>
        <w:t>as</w:t>
      </w:r>
      <w:r w:rsidR="00A859AD" w:rsidRPr="0092333B">
        <w:rPr>
          <w:rFonts w:ascii="Arial" w:hAnsi="Arial" w:cs="Arial"/>
          <w:color w:val="000000"/>
        </w:rPr>
        <w:t xml:space="preserve"> the mainstay of treatment for ischaemic stroke</w:t>
      </w:r>
      <w:r w:rsidR="00270E0A" w:rsidRPr="0092333B">
        <w:rPr>
          <w:rFonts w:ascii="Arial" w:hAnsi="Arial" w:cs="Arial"/>
          <w:color w:val="000000"/>
        </w:rPr>
        <w:t>.</w:t>
      </w:r>
      <w:r w:rsidR="00535C9C" w:rsidRPr="0092333B">
        <w:rPr>
          <w:rFonts w:ascii="Arial" w:hAnsi="Arial" w:cs="Arial"/>
          <w:color w:val="000000"/>
        </w:rPr>
        <w:t xml:space="preserve"> </w:t>
      </w:r>
      <w:r w:rsidR="00270E0A" w:rsidRPr="0092333B">
        <w:rPr>
          <w:rFonts w:ascii="Arial" w:hAnsi="Arial" w:cs="Arial"/>
          <w:color w:val="000000"/>
        </w:rPr>
        <w:t>H</w:t>
      </w:r>
      <w:r w:rsidR="00535C9C" w:rsidRPr="0092333B">
        <w:rPr>
          <w:rFonts w:ascii="Arial" w:hAnsi="Arial" w:cs="Arial"/>
          <w:color w:val="000000"/>
        </w:rPr>
        <w:t xml:space="preserve">owever, depending on </w:t>
      </w:r>
      <w:r w:rsidR="00B63F55" w:rsidRPr="0092333B">
        <w:rPr>
          <w:rFonts w:ascii="Arial" w:hAnsi="Arial" w:cs="Arial"/>
          <w:color w:val="000000"/>
        </w:rPr>
        <w:t xml:space="preserve">thrombus </w:t>
      </w:r>
      <w:r w:rsidR="00535C9C" w:rsidRPr="0092333B">
        <w:rPr>
          <w:rFonts w:ascii="Arial" w:hAnsi="Arial" w:cs="Arial"/>
          <w:color w:val="000000"/>
        </w:rPr>
        <w:t>location in the cerebral circulation</w:t>
      </w:r>
      <w:r w:rsidR="00B63F55" w:rsidRPr="0092333B">
        <w:rPr>
          <w:rFonts w:ascii="Arial" w:hAnsi="Arial" w:cs="Arial"/>
          <w:color w:val="000000"/>
        </w:rPr>
        <w:t>,</w:t>
      </w:r>
      <w:r w:rsidR="00535C9C" w:rsidRPr="0092333B">
        <w:rPr>
          <w:rFonts w:ascii="Arial" w:hAnsi="Arial" w:cs="Arial"/>
          <w:color w:val="000000"/>
        </w:rPr>
        <w:t xml:space="preserve"> successful </w:t>
      </w:r>
      <w:r w:rsidR="000E0B5B" w:rsidRPr="0092333B">
        <w:rPr>
          <w:rFonts w:ascii="Arial" w:hAnsi="Arial" w:cs="Arial"/>
          <w:color w:val="000000"/>
        </w:rPr>
        <w:t xml:space="preserve">vessel </w:t>
      </w:r>
      <w:r w:rsidR="00002AB8" w:rsidRPr="0092333B">
        <w:rPr>
          <w:rFonts w:ascii="Arial" w:hAnsi="Arial" w:cs="Arial"/>
          <w:color w:val="000000"/>
        </w:rPr>
        <w:t>recanalization</w:t>
      </w:r>
      <w:r w:rsidR="00535C9C" w:rsidRPr="0092333B">
        <w:rPr>
          <w:rFonts w:ascii="Arial" w:hAnsi="Arial" w:cs="Arial"/>
          <w:color w:val="000000"/>
        </w:rPr>
        <w:t xml:space="preserve"> </w:t>
      </w:r>
      <w:r w:rsidR="006D3D4C" w:rsidRPr="0092333B">
        <w:rPr>
          <w:rFonts w:ascii="Arial" w:hAnsi="Arial" w:cs="Arial"/>
          <w:color w:val="000000"/>
        </w:rPr>
        <w:t xml:space="preserve">was only achieved </w:t>
      </w:r>
      <w:r w:rsidR="00535C9C" w:rsidRPr="0092333B">
        <w:rPr>
          <w:rFonts w:ascii="Arial" w:hAnsi="Arial" w:cs="Arial"/>
          <w:color w:val="000000"/>
        </w:rPr>
        <w:t>in up to 10% of cases.</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{"citationItems":[{"id":"ITEM-1","itemData":{"DOI":"10.1002/ana.410320113","ISSN":"0364-5134 (Print)","PMID":"1642475","abstract":"An open angiography-based, dose rate escalation study on the effect of  intravenous infusion of recombinant tissue plasminogen activator (rt-PA) on cerebral arterial recanalization in patients with acute focal cerebral ischemia was performed at 16 centers. Arterial occlusions consistent with acute ischemia in the carotid or vertebrobasilar territory in the absence of detectable intracerebral hemorrhage were prerequisites for treatment. After the 60-minute rt-PA infusion, arterial perfusion was assessed by repeat angiography and computed tomography scans were performed at 24 hours to assess hemorrhagic transformation. Of 139 patients with symptoms of focal ischemia, 80.6% (112) had complete occlusion of the primary vessel at a mean of 5.4 +/- 1.7 hours after symptom onset. No dose rate response of cerebral arterial recanalization was observed in 93 patients who completed the rt-PA infusion. Middle cerebral artery division (M2) and branch (M3) occlusions were more likely to undergo recanalization by 60 minutes than were internal carotid artery occlusions. Hemorrhagic infarction occurred in 20.2% and parenchymatous hematoma in 10.6% of patients over all dose rates, while neurological worsening accompanied hemorrhagic transformation (hemorrhagic infarction and parenchymatous hematoma) in 9.6% of patients. All findings were within prospective safety guidelines. No dose rate correlation with hemorrhagic infarction, parenchymatous hematoma, or both was seen. Hemorrhagic transformation occurred significantly more frequently in patients receiving treatment at least 6 hours after symptom onset. No relationship between hemorrhagic transformation and recanalization was observed. This study indicates that site of occlusion, time to recanalization, and time to treatment are important variables in acute stroke intervention with this agent.","author":[{"dropping-particle":"","family":"Zoppo","given":"G J","non-dropping-particle":"del","parse-names":false,"suffix":""},{"dropping-particle":"","family":"Poeck","given":"K","non-dropping-particle":"","parse-names":false,"suffix":""},{"dropping-particle":"","family":"Pessin","given":"M S","non-dropping-particle":"","parse-names":false,"suffix":""},{"dropping-particle":"","family":"Wolpert","given":"S M","non-dropping-particle":"","parse-names":false,"suffix":""},{"dropping-particle":"","family":"Furlan","given":"A J","non-dropping-particle":"","parse-names":false,"suffix":""},{"dropping-particle":"","family":"Ferbert","given":"A","non-dropping-particle":"","parse-names":false,"suffix":""},{"dropping-particle":"","family":"Alberts","given":"M J","non-dropping-particle":"","parse-names":false,"suffix":""},{"dropping-particle":"","family":"Zivin","given":"J A","non-dropping-particle":"","parse-names":false,"suffix":""},{"dropping-particle":"","family":"Wechsler","given":"L","non-dropping-particle":"","parse-names":false,"suffix":""},{"dropping-particle":"","family":"Busse","given":"O","non-dropping-particle":"","parse-names":false,"suffix":""}],"container-title":"Annals of neurology","id":"ITEM-1","issue":"1","issued":{"date-parts":[["1992","7"]]},"language":"eng","page":"78-86","publisher-place":"United States","title":"Recombinant tissue plasminogen activator in acute thrombotic and embolic stroke.","type":"article-journal","volume":"32"},"uris":["http://www.mendeley.com/documents/?uuid=b1ace98e-8d3a-4165-81c1-ac462484f8cf"]}],"mendeley":{"formattedCitation":"&lt;sup&gt;3&lt;/sup&gt;","plainTextFormattedCitation":"3","previouslyFormattedCitation":"&lt;sup&gt;3&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3</w:t>
      </w:r>
      <w:r w:rsidR="00C83A80" w:rsidRPr="0092333B">
        <w:rPr>
          <w:rFonts w:ascii="Arial" w:hAnsi="Arial" w:cs="Arial"/>
          <w:color w:val="000000"/>
        </w:rPr>
        <w:fldChar w:fldCharType="end"/>
      </w:r>
      <w:r w:rsidR="00535C9C" w:rsidRPr="0092333B">
        <w:rPr>
          <w:rFonts w:ascii="Arial" w:hAnsi="Arial" w:cs="Arial"/>
          <w:color w:val="000000"/>
        </w:rPr>
        <w:t xml:space="preserve"> </w:t>
      </w:r>
      <w:r w:rsidR="00930CEB" w:rsidRPr="0092333B">
        <w:rPr>
          <w:rFonts w:ascii="Arial" w:hAnsi="Arial" w:cs="Arial"/>
          <w:color w:val="000000"/>
        </w:rPr>
        <w:t>Data</w:t>
      </w:r>
      <w:r w:rsidR="00876B5E" w:rsidRPr="0092333B">
        <w:rPr>
          <w:rFonts w:ascii="Arial" w:hAnsi="Arial" w:cs="Arial"/>
          <w:color w:val="000000"/>
        </w:rPr>
        <w:t xml:space="preserve"> from randomised trials</w:t>
      </w:r>
      <w:r w:rsidR="00930CEB" w:rsidRPr="0092333B">
        <w:rPr>
          <w:rFonts w:ascii="Arial" w:hAnsi="Arial" w:cs="Arial"/>
          <w:color w:val="000000"/>
        </w:rPr>
        <w:t xml:space="preserve"> </w:t>
      </w:r>
      <w:r w:rsidR="00C66723" w:rsidRPr="0092333B">
        <w:rPr>
          <w:rFonts w:ascii="Arial" w:hAnsi="Arial" w:cs="Arial"/>
          <w:color w:val="000000"/>
        </w:rPr>
        <w:t xml:space="preserve">then </w:t>
      </w:r>
      <w:r w:rsidR="002640DC" w:rsidRPr="0092333B">
        <w:rPr>
          <w:rFonts w:ascii="Arial" w:hAnsi="Arial" w:cs="Arial"/>
          <w:color w:val="000000"/>
        </w:rPr>
        <w:t>show</w:t>
      </w:r>
      <w:r w:rsidR="00C66723" w:rsidRPr="0092333B">
        <w:rPr>
          <w:rFonts w:ascii="Arial" w:hAnsi="Arial" w:cs="Arial"/>
          <w:color w:val="000000"/>
        </w:rPr>
        <w:t>ed</w:t>
      </w:r>
      <w:r w:rsidR="002640DC" w:rsidRPr="0092333B">
        <w:rPr>
          <w:rFonts w:ascii="Arial" w:hAnsi="Arial" w:cs="Arial"/>
          <w:color w:val="000000"/>
        </w:rPr>
        <w:t xml:space="preserve"> </w:t>
      </w:r>
      <w:r w:rsidR="00002AB8" w:rsidRPr="0092333B">
        <w:rPr>
          <w:rFonts w:ascii="Arial" w:hAnsi="Arial" w:cs="Arial"/>
          <w:color w:val="000000"/>
        </w:rPr>
        <w:t>significant</w:t>
      </w:r>
      <w:r w:rsidR="00A37FF0" w:rsidRPr="0092333B">
        <w:rPr>
          <w:rFonts w:ascii="Arial" w:hAnsi="Arial" w:cs="Arial"/>
          <w:color w:val="000000"/>
        </w:rPr>
        <w:t xml:space="preserve"> benefits </w:t>
      </w:r>
      <w:r w:rsidR="00C66723" w:rsidRPr="0092333B">
        <w:rPr>
          <w:rFonts w:ascii="Arial" w:hAnsi="Arial" w:cs="Arial"/>
          <w:color w:val="000000"/>
        </w:rPr>
        <w:t xml:space="preserve">of MT </w:t>
      </w:r>
      <w:r w:rsidR="00A37FF0" w:rsidRPr="0092333B">
        <w:rPr>
          <w:rFonts w:ascii="Arial" w:hAnsi="Arial" w:cs="Arial"/>
          <w:color w:val="000000"/>
        </w:rPr>
        <w:t xml:space="preserve">over conventional </w:t>
      </w:r>
      <w:r w:rsidR="00002AB8" w:rsidRPr="0092333B">
        <w:rPr>
          <w:rFonts w:ascii="Arial" w:hAnsi="Arial" w:cs="Arial"/>
          <w:color w:val="000000"/>
        </w:rPr>
        <w:t>treatment</w:t>
      </w:r>
      <w:r w:rsidR="00C66723" w:rsidRPr="0092333B">
        <w:rPr>
          <w:rFonts w:ascii="Arial" w:hAnsi="Arial" w:cs="Arial"/>
          <w:color w:val="000000"/>
        </w:rPr>
        <w:t>,</w:t>
      </w:r>
      <w:r w:rsidR="00A37FF0" w:rsidRPr="0092333B">
        <w:rPr>
          <w:rFonts w:ascii="Arial" w:hAnsi="Arial" w:cs="Arial"/>
          <w:color w:val="000000"/>
        </w:rPr>
        <w:t xml:space="preserve"> with a NNT to treat of just 2.6 for a one point improvement in the modified Rankin score (0= no disability; 6 = dead).</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{"citationItems":[{"id":"ITEM-1","itemData":{"DOI":"10.1016/S0140-6736(16)00163-X","ISSN":"1474-547X (Electronic)","PMID":"26898852","abstract":"BACKGROUND: In 2015, five randomised trials showed efficacy of endovascular  thrombectomy over standard medical care in patients with acute ischaemic stroke caused by occlusion of arteries of the proximal anterior circulation. In this meta-analysis we, the trial investigators, aimed to pool individual patient data from these trials to address remaining questions about whether the therapy is efficacious across the diverse populations included. METHODS: We formed the HERMES collaboration to pool patient-level data from five trials (MR CLEAN, ESCAPE, REVASCAT, SWIFT PRIME, and EXTEND IA) done between December, 2010, and December, 2014. In these trials, patients with acute ischaemic stroke caused by occlusion of the proximal anterior artery circulation were randomly assigned to receive either endovascular thrombectomy within 12 h of symptom onset or standard care (control), with a primary outcome of reduced disability on the modified Rankin Scale (mRS) at 90 days. By direct access to the study databases, we extracted individual patient data that we used to assess the primary outcome of reduced disability on mRS at 90 days in the pooled population and examine heterogeneity of this treatment effect across prespecified subgroups. To account for between-trial variance we used mixed-effects modelling with random effects for parameters of interest. We then used mixed-effects ordinal logistic regression models to calculate common odds ratios (cOR) for the primary outcome in the whole population (shift analysis) and in subgroups after adjustment for age, sex, baseline stroke severity (National Institutes of Health Stroke Scale score), site of occlusion (internal carotid artery vs M1 segment of middle cerebral artery vs M2 segment of middle cerebral artery), intravenous alteplase (yes vs no), baseline Alberta Stroke Program Early CT score, and time from stroke onset to randomisation. FINDINGS: We analysed individual data for 1287 patients (634 assigned to endovascular thrombectomy, 653 assigned to control). Endovascular thrombectomy led to significantly reduced disability at 90 days compared with control (adjusted cOR 2.49, 95% CI 1.76-3.53; p&lt;0.0001). The number needed to treat with endovascular thrombectomy to reduce disability by at least one level on mRS for one patient was 2.6. Subgroup analysis of the primary endpoint showed no heterogeneity of treatment effect across prespecified subgroups for reduced disability (pinteraction=0.43). Effect sizes favouring end…","author":[{"dropping-particle":"","family":"Goyal","given":"Mayank","non-dropping-particle":"","parse-names":false,"suffix":""},{"dropping-particle":"","family":"Menon","given":"Bijoy K","non-dropping-particle":"","parse-names":false,"suffix":""},{"dropping-particle":"","family":"Zwam","given":"Wim H","non-dropping-particle":"van","parse-names":false,"suffix":""},{"dropping-particle":"","family":"Dippel","given":"Diederik W J","non-dropping-particle":"","parse-names":false,"suffix":""},{"dropping-particle":"","family":"Mitchell","given":"Peter J","non-dropping-particle":"","parse-names":false,"suffix":""},{"dropping-particle":"","family":"Demchuk","given":"Andrew M","non-dropping-particle":"","parse-names":false,"suffix":""},{"dropping-particle":"","family":"Dávalos","given":"Antoni","non-dropping-particle":"","parse-names":false,"suffix":""},{"dropping-particle":"","family":"Majoie","given":"Charles B L M","non-dropping-particle":"","parse-names":false,"suffix":""},{"dropping-particle":"","family":"Lugt","given":"Aad","non-dropping-particle":"van der","parse-names":false,"suffix":""},{"dropping-particle":"","family":"Miquel","given":"Maria A","non-dropping-particle":"de","parse-names":false,"suffix":""},{"dropping-particle":"","family":"Donnan","given":"Geoffrey A","non-dropping-particle":"","parse-names":false,"suffix":""},{"dropping-particle":"","family":"Roos","given":"Yvo B W E M","non-dropping-particle":"","parse-names":false,"suffix":""},{"dropping-particle":"","family":"Bonafe","given":"Alain","non-dropping-particle":"","parse-names":false,"suffix":""},{"dropping-particle":"","family":"Jahan","given":"Reza","non-dropping-particle":"","parse-names":false,"suffix":""},{"dropping-particle":"","family":"Diener","given":"Hans-Christoph","non-dropping-particle":"","parse-names":false,"suffix":""},{"dropping-particle":"","family":"Berg","given":"Lucie A","non-dropping-particle":"van den","parse-names":false,"suffix":""},{"dropping-particle":"","family":"Levy","given":"Elad I","non-dropping-particle":"","parse-names":false,"suffix":""},{"dropping-particle":"","family":"Berkhemer","given":"Olvert A","non-dropping-particle":"","parse-names":false,"suffix":""},{"dropping-particle":"","family":"Pereira","given":"Vitor M","non-dropping-particle":"","parse-names":false,"suffix":""},{"dropping-particle":"","family":"Rempel","given":"Jeremy","non-dropping-particle":"","parse-names":false,"suffix":""},{"dropping-particle":"","family":"Millán","given":"Mònica","non-dropping-particle":"","parse-names":false,"suffix":""},{"dropping-particle":"","family":"Davis","given":"Stephen M","non-dropping-particle":"","parse-names":false,"suffix":""},{"dropping-particle":"","family":"Roy","given":"Daniel","non-dropping-particle":"","parse-names":false,"suffix":""},{"dropping-particle":"","family":"Thornton","given":"John","non-dropping-particle":"","parse-names":false,"suffix":""},{"dropping-particle":"","family":"Román","given":"Luis San","non-dropping-particle":"","parse-names":false,"suffix":""},{"dropping-particle":"","family":"Ribó","given":"Marc","non-dropping-particle":"","parse-names":false,"suffix":""},{"dropping-particle":"","family":"Beumer","given":"Debbie","non-dropping-particle":"","parse-names":false,"suffix":""},{"dropping-particle":"","family":"Stouch","given":"Bruce","non-dropping-particle":"","parse-names":false,"suffix":""},{"dropping-particle":"","family":"Brown","given":"Scott","non-dropping-particle":"","parse-names":false,"suffix":""},{"dropping-particle":"V","family":"Campbell","given":"Bruce C","non-dropping-particle":"","parse-names":false,"suffix":""},{"dropping-particle":"","family":"Oostenbrugge","given":"Robert J","non-dropping-particle":"van","parse-names":false,"suffix":""},{"dropping-particle":"","family":"Saver","given":"Jeffrey L","non-dropping-particle":"","parse-names":false,"suffix":""},{"dropping-particle":"","family":"Hill","given":"Michael D","non-dropping-particle":"","parse-names":false,"suffix":""},{"dropping-particle":"","family":"Jovin","given":"Tudor G","non-dropping-particle":"","parse-names":false,"suffix":""}],"container-title":"Lancet (London, England)","id":"ITEM-1","issue":"10029","issued":{"date-parts":[["2016","4"]]},"language":"eng","page":"1723-1731","publisher-place":"England","title":"Endovascular thrombectomy after large-vessel ischaemic stroke: a meta-analysis of  individual patient data from five randomised trials.","type":"article-journal","volume":"387"},"uris":["http://www.mendeley.com/documents/?uuid=6e038d45-d2af-498f-ad86-4e51f2518b01"]}],"mendeley":{"formattedCitation":"&lt;sup&gt;4&lt;/sup&gt;","plainTextFormattedCitation":"4","previouslyFormattedCitation":"&lt;sup&gt;4&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4</w:t>
      </w:r>
      <w:r w:rsidR="00C83A80" w:rsidRPr="0092333B">
        <w:rPr>
          <w:rFonts w:ascii="Arial" w:hAnsi="Arial" w:cs="Arial"/>
          <w:color w:val="000000"/>
        </w:rPr>
        <w:fldChar w:fldCharType="end"/>
      </w:r>
      <w:r w:rsidR="00BF1809" w:rsidRPr="0092333B">
        <w:rPr>
          <w:rFonts w:ascii="Arial" w:hAnsi="Arial" w:cs="Arial"/>
          <w:color w:val="000000"/>
        </w:rPr>
        <w:t xml:space="preserve"> As a result</w:t>
      </w:r>
      <w:r w:rsidR="00944656" w:rsidRPr="0092333B">
        <w:rPr>
          <w:rFonts w:ascii="Arial" w:hAnsi="Arial" w:cs="Arial"/>
          <w:color w:val="000000"/>
        </w:rPr>
        <w:t>,</w:t>
      </w:r>
      <w:r w:rsidR="00BF1809" w:rsidRPr="0092333B">
        <w:rPr>
          <w:rFonts w:ascii="Arial" w:hAnsi="Arial" w:cs="Arial"/>
          <w:color w:val="000000"/>
        </w:rPr>
        <w:t xml:space="preserve"> </w:t>
      </w:r>
      <w:r w:rsidR="00694A54" w:rsidRPr="0092333B">
        <w:rPr>
          <w:rFonts w:ascii="Arial" w:hAnsi="Arial" w:cs="Arial"/>
          <w:color w:val="000000"/>
        </w:rPr>
        <w:t>the NHS L</w:t>
      </w:r>
      <w:r w:rsidR="007110C2" w:rsidRPr="0092333B">
        <w:rPr>
          <w:rFonts w:ascii="Arial" w:hAnsi="Arial" w:cs="Arial"/>
          <w:color w:val="000000"/>
        </w:rPr>
        <w:t xml:space="preserve">ong Term Plan has made it a priority to expand access </w:t>
      </w:r>
      <w:r w:rsidR="003B113D" w:rsidRPr="0092333B">
        <w:rPr>
          <w:rFonts w:ascii="Arial" w:hAnsi="Arial" w:cs="Arial"/>
          <w:color w:val="000000"/>
        </w:rPr>
        <w:t xml:space="preserve">to </w:t>
      </w:r>
      <w:r w:rsidR="00944656" w:rsidRPr="0092333B">
        <w:rPr>
          <w:rFonts w:ascii="Arial" w:hAnsi="Arial" w:cs="Arial"/>
          <w:color w:val="000000"/>
        </w:rPr>
        <w:t>MT</w:t>
      </w:r>
      <w:r w:rsidR="0018297F" w:rsidRPr="0092333B">
        <w:rPr>
          <w:rFonts w:ascii="Arial" w:hAnsi="Arial" w:cs="Arial"/>
          <w:color w:val="000000"/>
        </w:rPr>
        <w:t>,</w:t>
      </w:r>
      <w:r w:rsidR="006B5639" w:rsidRPr="0092333B">
        <w:rPr>
          <w:rFonts w:ascii="Arial" w:hAnsi="Arial" w:cs="Arial"/>
          <w:color w:val="000000"/>
        </w:rPr>
        <w:t xml:space="preserve"> with </w:t>
      </w:r>
      <w:r w:rsidR="00944656" w:rsidRPr="0092333B">
        <w:rPr>
          <w:rFonts w:ascii="Arial" w:hAnsi="Arial" w:cs="Arial"/>
          <w:color w:val="000000"/>
        </w:rPr>
        <w:t xml:space="preserve">the stated </w:t>
      </w:r>
      <w:r w:rsidR="00F1485A" w:rsidRPr="0092333B">
        <w:rPr>
          <w:rFonts w:ascii="Arial" w:hAnsi="Arial" w:cs="Arial"/>
          <w:color w:val="000000"/>
        </w:rPr>
        <w:t>aim</w:t>
      </w:r>
      <w:r w:rsidR="006B5639" w:rsidRPr="0092333B">
        <w:rPr>
          <w:rFonts w:ascii="Arial" w:hAnsi="Arial" w:cs="Arial"/>
          <w:color w:val="000000"/>
        </w:rPr>
        <w:t xml:space="preserve"> to make the UK the best in </w:t>
      </w:r>
      <w:r w:rsidR="00002AB8" w:rsidRPr="0092333B">
        <w:rPr>
          <w:rFonts w:ascii="Arial" w:hAnsi="Arial" w:cs="Arial"/>
          <w:color w:val="000000"/>
        </w:rPr>
        <w:t>Europe</w:t>
      </w:r>
      <w:r w:rsidR="006B5639" w:rsidRPr="0092333B">
        <w:rPr>
          <w:rFonts w:ascii="Arial" w:hAnsi="Arial" w:cs="Arial"/>
          <w:color w:val="000000"/>
        </w:rPr>
        <w:t xml:space="preserve"> at delivering timely</w:t>
      </w:r>
      <w:r w:rsidR="00F1485A" w:rsidRPr="0092333B">
        <w:rPr>
          <w:rFonts w:ascii="Arial" w:hAnsi="Arial" w:cs="Arial"/>
          <w:color w:val="000000"/>
        </w:rPr>
        <w:t>,</w:t>
      </w:r>
      <w:r w:rsidR="006B5639" w:rsidRPr="0092333B">
        <w:rPr>
          <w:rFonts w:ascii="Arial" w:hAnsi="Arial" w:cs="Arial"/>
          <w:color w:val="000000"/>
        </w:rPr>
        <w:t xml:space="preserve"> appropriate thrombectomy services</w:t>
      </w:r>
      <w:r w:rsidR="000553A2" w:rsidRPr="0092333B">
        <w:rPr>
          <w:rFonts w:ascii="Arial" w:hAnsi="Arial" w:cs="Arial"/>
          <w:color w:val="000000"/>
        </w:rPr>
        <w:t xml:space="preserve"> by 2025</w:t>
      </w:r>
      <w:r w:rsidR="00D3113E" w:rsidRPr="0092333B">
        <w:rPr>
          <w:rFonts w:ascii="Arial" w:hAnsi="Arial" w:cs="Arial"/>
          <w:color w:val="000000"/>
        </w:rPr>
        <w:t>.</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id":"ITEM-1","issued":{"date-parts":[["0"]]},"title":"https://www.longtermplan.nhs.uk/online-version/chapter-3-further-progress-on-care-quality-and-outcomes/better-care-for-major-health-conditions/stroke-care/#ref","type":"webpage"},"uris":["http://www.mendeley.com/documents/?uuid=d85828e2-2b7d-402e-a291-7b3b7e242360"]}],"mendeley":{"formattedCitation":"&lt;sup&gt;5&lt;/sup&gt;","plainTextFormattedCitation":"5","previouslyFormattedCitation":"&lt;sup&gt;5&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5</w:t>
      </w:r>
      <w:r w:rsidR="00C83A80" w:rsidRPr="0092333B">
        <w:rPr>
          <w:rFonts w:ascii="Arial" w:hAnsi="Arial" w:cs="Arial"/>
          <w:color w:val="000000"/>
        </w:rPr>
        <w:fldChar w:fldCharType="end"/>
      </w:r>
      <w:r w:rsidR="00E1784A" w:rsidRPr="0092333B">
        <w:rPr>
          <w:rFonts w:ascii="Arial" w:hAnsi="Arial" w:cs="Arial"/>
          <w:color w:val="000000"/>
        </w:rPr>
        <w:t xml:space="preserve"> </w:t>
      </w:r>
      <w:r w:rsidR="00E63676" w:rsidRPr="0092333B">
        <w:rPr>
          <w:rFonts w:ascii="Arial" w:hAnsi="Arial" w:cs="Arial"/>
          <w:color w:val="000000"/>
        </w:rPr>
        <w:t>S</w:t>
      </w:r>
      <w:r w:rsidR="009E14AA" w:rsidRPr="0092333B">
        <w:rPr>
          <w:rFonts w:ascii="Arial" w:hAnsi="Arial" w:cs="Arial"/>
          <w:color w:val="000000"/>
        </w:rPr>
        <w:t xml:space="preserve">everal </w:t>
      </w:r>
      <w:r w:rsidR="00F1485A" w:rsidRPr="0092333B">
        <w:rPr>
          <w:rFonts w:ascii="Arial" w:hAnsi="Arial" w:cs="Arial"/>
          <w:color w:val="000000"/>
        </w:rPr>
        <w:t xml:space="preserve">important </w:t>
      </w:r>
      <w:r w:rsidR="009E14AA" w:rsidRPr="0092333B">
        <w:rPr>
          <w:rFonts w:ascii="Arial" w:hAnsi="Arial" w:cs="Arial"/>
          <w:color w:val="000000"/>
        </w:rPr>
        <w:t xml:space="preserve">barriers </w:t>
      </w:r>
      <w:r w:rsidR="00F1485A" w:rsidRPr="0092333B">
        <w:rPr>
          <w:rFonts w:ascii="Arial" w:hAnsi="Arial" w:cs="Arial"/>
          <w:color w:val="000000"/>
        </w:rPr>
        <w:t xml:space="preserve">to achieving this ambition </w:t>
      </w:r>
      <w:r w:rsidR="009E14AA" w:rsidRPr="0092333B">
        <w:rPr>
          <w:rFonts w:ascii="Arial" w:hAnsi="Arial" w:cs="Arial"/>
          <w:color w:val="000000"/>
        </w:rPr>
        <w:t>remain</w:t>
      </w:r>
      <w:r w:rsidR="00E265F1" w:rsidRPr="0092333B">
        <w:rPr>
          <w:rFonts w:ascii="Arial" w:hAnsi="Arial" w:cs="Arial"/>
          <w:color w:val="000000"/>
        </w:rPr>
        <w:t xml:space="preserve"> </w:t>
      </w:r>
      <w:r w:rsidR="00DC014C" w:rsidRPr="0092333B">
        <w:rPr>
          <w:rFonts w:ascii="Arial" w:hAnsi="Arial" w:cs="Arial"/>
          <w:color w:val="000000"/>
        </w:rPr>
        <w:t xml:space="preserve">in place </w:t>
      </w:r>
      <w:r w:rsidR="00E265F1" w:rsidRPr="0092333B">
        <w:rPr>
          <w:rFonts w:ascii="Arial" w:hAnsi="Arial" w:cs="Arial"/>
          <w:color w:val="000000"/>
        </w:rPr>
        <w:t>in the UK</w:t>
      </w:r>
      <w:r w:rsidR="00787CE1" w:rsidRPr="0092333B">
        <w:rPr>
          <w:rFonts w:ascii="Arial" w:hAnsi="Arial" w:cs="Arial"/>
          <w:color w:val="000000"/>
        </w:rPr>
        <w:t>,</w:t>
      </w:r>
      <w:r w:rsidR="009E14AA" w:rsidRPr="0092333B">
        <w:rPr>
          <w:rFonts w:ascii="Arial" w:hAnsi="Arial" w:cs="Arial"/>
          <w:color w:val="000000"/>
        </w:rPr>
        <w:t xml:space="preserve"> which will now be explored in turn.</w:t>
      </w:r>
    </w:p>
    <w:p w14:paraId="55C7A625" w14:textId="30D38F0E" w:rsidR="00C25C94" w:rsidRPr="0092333B" w:rsidRDefault="00DE1CC3" w:rsidP="000553A2">
      <w:pPr>
        <w:pStyle w:val="NormalWeb"/>
        <w:spacing w:line="360" w:lineRule="auto"/>
        <w:rPr>
          <w:rFonts w:ascii="Arial" w:hAnsi="Arial" w:cs="Arial"/>
          <w:b/>
          <w:bCs/>
          <w:color w:val="000000"/>
        </w:rPr>
      </w:pPr>
      <w:r w:rsidRPr="0092333B">
        <w:rPr>
          <w:rFonts w:ascii="Arial" w:hAnsi="Arial" w:cs="Arial"/>
          <w:b/>
          <w:bCs/>
          <w:color w:val="000000"/>
        </w:rPr>
        <w:t xml:space="preserve">Barrier 1: </w:t>
      </w:r>
      <w:r w:rsidR="00C25C94" w:rsidRPr="0092333B">
        <w:rPr>
          <w:rFonts w:ascii="Arial" w:hAnsi="Arial" w:cs="Arial"/>
          <w:b/>
          <w:bCs/>
          <w:color w:val="000000"/>
        </w:rPr>
        <w:t>Rapid diagnosis</w:t>
      </w:r>
      <w:r w:rsidR="00407859" w:rsidRPr="0092333B">
        <w:rPr>
          <w:rFonts w:ascii="Arial" w:hAnsi="Arial" w:cs="Arial"/>
          <w:b/>
          <w:bCs/>
          <w:color w:val="000000"/>
        </w:rPr>
        <w:t xml:space="preserve"> by CT imaging</w:t>
      </w:r>
    </w:p>
    <w:p w14:paraId="140CBBAA" w14:textId="168DCE20" w:rsidR="00A025E9" w:rsidRPr="0092333B" w:rsidRDefault="002A6F87" w:rsidP="000553A2">
      <w:pPr>
        <w:pStyle w:val="NormalWeb"/>
        <w:spacing w:line="360" w:lineRule="auto"/>
        <w:rPr>
          <w:rFonts w:ascii="Arial" w:hAnsi="Arial" w:cs="Arial"/>
          <w:color w:val="000000"/>
        </w:rPr>
      </w:pPr>
      <w:r w:rsidRPr="0092333B">
        <w:rPr>
          <w:rFonts w:ascii="Arial" w:hAnsi="Arial" w:cs="Arial"/>
        </w:rPr>
        <w:t xml:space="preserve">NICE guidelines currently recommend that thrombolysis / </w:t>
      </w:r>
      <w:r w:rsidR="00F92DBC" w:rsidRPr="0092333B">
        <w:rPr>
          <w:rFonts w:ascii="Arial" w:hAnsi="Arial" w:cs="Arial"/>
        </w:rPr>
        <w:t>thrombectomy</w:t>
      </w:r>
      <w:r w:rsidRPr="0092333B">
        <w:rPr>
          <w:rFonts w:ascii="Arial" w:hAnsi="Arial" w:cs="Arial"/>
        </w:rPr>
        <w:t xml:space="preserve"> should be offered to all anterior circulation strokes </w:t>
      </w:r>
      <w:r w:rsidR="002F1529" w:rsidRPr="0092333B">
        <w:rPr>
          <w:rFonts w:ascii="Arial" w:hAnsi="Arial" w:cs="Arial"/>
        </w:rPr>
        <w:t xml:space="preserve">within </w:t>
      </w:r>
      <w:r w:rsidRPr="0092333B">
        <w:rPr>
          <w:rFonts w:ascii="Arial" w:hAnsi="Arial" w:cs="Arial"/>
        </w:rPr>
        <w:t>6</w:t>
      </w:r>
      <w:r w:rsidR="002E4A75" w:rsidRPr="0092333B">
        <w:rPr>
          <w:rFonts w:ascii="Arial" w:hAnsi="Arial" w:cs="Arial"/>
        </w:rPr>
        <w:t xml:space="preserve"> </w:t>
      </w:r>
      <w:r w:rsidRPr="0092333B">
        <w:rPr>
          <w:rFonts w:ascii="Arial" w:hAnsi="Arial" w:cs="Arial"/>
        </w:rPr>
        <w:t>hours</w:t>
      </w:r>
      <w:r w:rsidR="00D82AD9" w:rsidRPr="0092333B">
        <w:rPr>
          <w:rFonts w:ascii="Arial" w:hAnsi="Arial" w:cs="Arial"/>
        </w:rPr>
        <w:t xml:space="preserve"> (or </w:t>
      </w:r>
      <w:r w:rsidR="008F0F40" w:rsidRPr="0092333B">
        <w:rPr>
          <w:rFonts w:ascii="Arial" w:hAnsi="Arial" w:cs="Arial"/>
        </w:rPr>
        <w:t xml:space="preserve">6-24 hours if there is </w:t>
      </w:r>
      <w:r w:rsidR="008A324A" w:rsidRPr="0092333B">
        <w:rPr>
          <w:rFonts w:ascii="Arial" w:hAnsi="Arial" w:cs="Arial"/>
        </w:rPr>
        <w:lastRenderedPageBreak/>
        <w:t>salvageable</w:t>
      </w:r>
      <w:r w:rsidR="008F0F40" w:rsidRPr="0092333B">
        <w:rPr>
          <w:rFonts w:ascii="Arial" w:hAnsi="Arial" w:cs="Arial"/>
        </w:rPr>
        <w:t xml:space="preserve"> brain tissue on speci</w:t>
      </w:r>
      <w:r w:rsidR="00AD06AD" w:rsidRPr="0092333B">
        <w:rPr>
          <w:rFonts w:ascii="Arial" w:hAnsi="Arial" w:cs="Arial"/>
        </w:rPr>
        <w:t>a</w:t>
      </w:r>
      <w:r w:rsidR="008F0F40" w:rsidRPr="0092333B">
        <w:rPr>
          <w:rFonts w:ascii="Arial" w:hAnsi="Arial" w:cs="Arial"/>
        </w:rPr>
        <w:t>lised imaging)</w:t>
      </w:r>
      <w:r w:rsidRPr="0092333B">
        <w:rPr>
          <w:rFonts w:ascii="Arial" w:hAnsi="Arial" w:cs="Arial"/>
        </w:rPr>
        <w:t>.</w:t>
      </w:r>
      <w:r w:rsidR="00C83A80" w:rsidRPr="0092333B">
        <w:rPr>
          <w:rFonts w:ascii="Arial" w:hAnsi="Arial" w:cs="Arial"/>
        </w:rPr>
        <w:fldChar w:fldCharType="begin" w:fldLock="1"/>
      </w:r>
      <w:r w:rsidR="00C83A80" w:rsidRPr="0092333B">
        <w:rPr>
          <w:rFonts w:ascii="Arial" w:hAnsi="Arial" w:cs="Arial"/>
        </w:rPr>
        <w:instrText>ADDIN CSL_CITATION {"citationItems":[{"id":"ITEM-1","itemData":{"id":"ITEM-1","issued":{"date-parts":[["0"]]},"title":"Stroke and transient ischaemic attack in over 16s: diagnosis and initial management. NICE guidance, [NG 128] london. 2019. Available: www.nice.org.uk/guidance/ng128/resources","type":"webpage"},"uris":["http://www.mendeley.com/documents/?uuid=e707e63c-42a8-43e6-b209-ee3bd2573276"]}],"mendeley":{"formattedCitation":"&lt;sup&gt;6&lt;/sup&gt;","plainTextFormattedCitation":"6","previouslyFormattedCitation":"&lt;sup&gt;6&lt;/sup&gt;"},"properties":{"noteIndex":0},"schema":"https://github.com/citation-style-language/schema/raw/master/csl-citation.json"}</w:instrText>
      </w:r>
      <w:r w:rsidR="00C83A80" w:rsidRPr="0092333B">
        <w:rPr>
          <w:rFonts w:ascii="Arial" w:hAnsi="Arial" w:cs="Arial"/>
        </w:rPr>
        <w:fldChar w:fldCharType="separate"/>
      </w:r>
      <w:r w:rsidR="00C83A80" w:rsidRPr="0092333B">
        <w:rPr>
          <w:rFonts w:ascii="Arial" w:hAnsi="Arial" w:cs="Arial"/>
          <w:noProof/>
          <w:vertAlign w:val="superscript"/>
        </w:rPr>
        <w:t>6</w:t>
      </w:r>
      <w:r w:rsidR="00C83A80" w:rsidRPr="0092333B">
        <w:rPr>
          <w:rFonts w:ascii="Arial" w:hAnsi="Arial" w:cs="Arial"/>
        </w:rPr>
        <w:fldChar w:fldCharType="end"/>
      </w:r>
      <w:r w:rsidRPr="0092333B">
        <w:rPr>
          <w:rFonts w:ascii="Arial" w:hAnsi="Arial" w:cs="Arial"/>
        </w:rPr>
        <w:t xml:space="preserve"> </w:t>
      </w:r>
      <w:r w:rsidR="00A025E9" w:rsidRPr="0092333B">
        <w:rPr>
          <w:rFonts w:ascii="Arial" w:hAnsi="Arial" w:cs="Arial"/>
          <w:color w:val="000000"/>
        </w:rPr>
        <w:t xml:space="preserve">One of the most significant barriers to </w:t>
      </w:r>
      <w:r w:rsidR="00D706CE" w:rsidRPr="0092333B">
        <w:rPr>
          <w:rFonts w:ascii="Arial" w:hAnsi="Arial" w:cs="Arial"/>
          <w:color w:val="000000"/>
        </w:rPr>
        <w:t xml:space="preserve">the delivery of MT </w:t>
      </w:r>
      <w:r w:rsidR="00A025E9" w:rsidRPr="0092333B">
        <w:rPr>
          <w:rFonts w:ascii="Arial" w:hAnsi="Arial" w:cs="Arial"/>
          <w:color w:val="000000"/>
        </w:rPr>
        <w:t xml:space="preserve">is </w:t>
      </w:r>
      <w:r w:rsidR="009419F4" w:rsidRPr="0092333B">
        <w:rPr>
          <w:rFonts w:ascii="Arial" w:hAnsi="Arial" w:cs="Arial"/>
          <w:color w:val="000000"/>
        </w:rPr>
        <w:t xml:space="preserve">the </w:t>
      </w:r>
      <w:r w:rsidR="007D58DB" w:rsidRPr="0092333B">
        <w:rPr>
          <w:rFonts w:ascii="Arial" w:hAnsi="Arial" w:cs="Arial"/>
          <w:color w:val="000000"/>
        </w:rPr>
        <w:t>cap</w:t>
      </w:r>
      <w:r w:rsidR="009419F4" w:rsidRPr="0092333B">
        <w:rPr>
          <w:rFonts w:ascii="Arial" w:hAnsi="Arial" w:cs="Arial"/>
          <w:color w:val="000000"/>
        </w:rPr>
        <w:t xml:space="preserve">ability to </w:t>
      </w:r>
      <w:r w:rsidR="007D58DB" w:rsidRPr="0092333B">
        <w:rPr>
          <w:rFonts w:ascii="Arial" w:hAnsi="Arial" w:cs="Arial"/>
          <w:color w:val="000000"/>
        </w:rPr>
        <w:t>achieve a diagnosis and confirm anatomical suita</w:t>
      </w:r>
      <w:r w:rsidR="003B40D9" w:rsidRPr="0092333B">
        <w:rPr>
          <w:rFonts w:ascii="Arial" w:hAnsi="Arial" w:cs="Arial"/>
          <w:color w:val="000000"/>
        </w:rPr>
        <w:t>bility very rapidly.</w:t>
      </w:r>
      <w:r w:rsidR="009419F4" w:rsidRPr="0092333B">
        <w:rPr>
          <w:rFonts w:ascii="Arial" w:hAnsi="Arial" w:cs="Arial"/>
          <w:color w:val="000000"/>
        </w:rPr>
        <w:t xml:space="preserve"> </w:t>
      </w:r>
      <w:r w:rsidR="00E154D8" w:rsidRPr="0092333B">
        <w:rPr>
          <w:rFonts w:ascii="Arial" w:hAnsi="Arial" w:cs="Arial"/>
          <w:color w:val="000000"/>
        </w:rPr>
        <w:t xml:space="preserve">Traditional pathways involve the transfer of a FAST (face, arm, speech, test) </w:t>
      </w:r>
      <w:r w:rsidR="006938A0" w:rsidRPr="0092333B">
        <w:rPr>
          <w:rFonts w:ascii="Arial" w:hAnsi="Arial" w:cs="Arial"/>
          <w:color w:val="000000"/>
        </w:rPr>
        <w:t xml:space="preserve">positive patient via an ambulance to the nearest </w:t>
      </w:r>
      <w:r w:rsidR="000D2CDA" w:rsidRPr="0092333B">
        <w:rPr>
          <w:rFonts w:ascii="Arial" w:hAnsi="Arial" w:cs="Arial"/>
          <w:color w:val="000000"/>
        </w:rPr>
        <w:t>e</w:t>
      </w:r>
      <w:r w:rsidR="005C445B" w:rsidRPr="0092333B">
        <w:rPr>
          <w:rFonts w:ascii="Arial" w:hAnsi="Arial" w:cs="Arial"/>
          <w:color w:val="000000"/>
        </w:rPr>
        <w:t>mergency department to undergo a CT scan</w:t>
      </w:r>
      <w:r w:rsidR="008C0655" w:rsidRPr="0092333B">
        <w:rPr>
          <w:rFonts w:ascii="Arial" w:hAnsi="Arial" w:cs="Arial"/>
          <w:color w:val="000000"/>
        </w:rPr>
        <w:t xml:space="preserve"> </w:t>
      </w:r>
      <w:r w:rsidR="00542C61" w:rsidRPr="0092333B">
        <w:rPr>
          <w:rFonts w:ascii="Arial" w:hAnsi="Arial" w:cs="Arial"/>
          <w:color w:val="000000"/>
        </w:rPr>
        <w:t>to exclude intracerebral haemorrhage</w:t>
      </w:r>
      <w:r w:rsidR="008C0655" w:rsidRPr="0092333B">
        <w:rPr>
          <w:rFonts w:ascii="Arial" w:hAnsi="Arial" w:cs="Arial"/>
          <w:color w:val="000000"/>
        </w:rPr>
        <w:t xml:space="preserve">. </w:t>
      </w:r>
      <w:r w:rsidR="006C4365" w:rsidRPr="0092333B">
        <w:rPr>
          <w:rFonts w:ascii="Arial" w:hAnsi="Arial" w:cs="Arial"/>
          <w:color w:val="000000"/>
        </w:rPr>
        <w:t>However, e</w:t>
      </w:r>
      <w:r w:rsidR="009F4692" w:rsidRPr="0092333B">
        <w:rPr>
          <w:rFonts w:ascii="Arial" w:hAnsi="Arial" w:cs="Arial"/>
          <w:color w:val="000000"/>
        </w:rPr>
        <w:t>ligibilit</w:t>
      </w:r>
      <w:r w:rsidR="000553A2" w:rsidRPr="0092333B">
        <w:rPr>
          <w:rFonts w:ascii="Arial" w:hAnsi="Arial" w:cs="Arial"/>
          <w:color w:val="000000"/>
        </w:rPr>
        <w:t>y</w:t>
      </w:r>
      <w:r w:rsidR="009F4692" w:rsidRPr="0092333B">
        <w:rPr>
          <w:rFonts w:ascii="Arial" w:hAnsi="Arial" w:cs="Arial"/>
          <w:color w:val="000000"/>
        </w:rPr>
        <w:t xml:space="preserve"> for </w:t>
      </w:r>
      <w:r w:rsidR="001A742F" w:rsidRPr="0092333B">
        <w:rPr>
          <w:rFonts w:ascii="Arial" w:hAnsi="Arial" w:cs="Arial"/>
          <w:color w:val="000000"/>
        </w:rPr>
        <w:t>MT</w:t>
      </w:r>
      <w:r w:rsidR="00281729" w:rsidRPr="0092333B">
        <w:rPr>
          <w:rFonts w:ascii="Arial" w:hAnsi="Arial" w:cs="Arial"/>
          <w:color w:val="000000"/>
        </w:rPr>
        <w:t xml:space="preserve"> is based on a </w:t>
      </w:r>
      <w:r w:rsidR="00002AB8" w:rsidRPr="0092333B">
        <w:rPr>
          <w:rFonts w:ascii="Arial" w:hAnsi="Arial" w:cs="Arial"/>
          <w:color w:val="000000"/>
        </w:rPr>
        <w:t>combination</w:t>
      </w:r>
      <w:r w:rsidR="00281729" w:rsidRPr="0092333B">
        <w:rPr>
          <w:rFonts w:ascii="Arial" w:hAnsi="Arial" w:cs="Arial"/>
          <w:color w:val="000000"/>
        </w:rPr>
        <w:t xml:space="preserve"> of</w:t>
      </w:r>
      <w:r w:rsidR="00FB1B62" w:rsidRPr="0092333B">
        <w:rPr>
          <w:rFonts w:ascii="Arial" w:hAnsi="Arial" w:cs="Arial"/>
          <w:color w:val="000000"/>
        </w:rPr>
        <w:t>:</w:t>
      </w:r>
      <w:r w:rsidR="00281729" w:rsidRPr="0092333B">
        <w:rPr>
          <w:rFonts w:ascii="Arial" w:hAnsi="Arial" w:cs="Arial"/>
          <w:color w:val="000000"/>
        </w:rPr>
        <w:t xml:space="preserve"> </w:t>
      </w:r>
      <w:r w:rsidR="00067716" w:rsidRPr="0092333B">
        <w:rPr>
          <w:rFonts w:ascii="Arial" w:hAnsi="Arial" w:cs="Arial"/>
          <w:color w:val="000000"/>
        </w:rPr>
        <w:t xml:space="preserve">(i) </w:t>
      </w:r>
      <w:r w:rsidR="00281729" w:rsidRPr="0092333B">
        <w:rPr>
          <w:rFonts w:ascii="Arial" w:hAnsi="Arial" w:cs="Arial"/>
          <w:color w:val="000000"/>
        </w:rPr>
        <w:t xml:space="preserve">clinical presentation and </w:t>
      </w:r>
      <w:r w:rsidR="00067716" w:rsidRPr="0092333B">
        <w:rPr>
          <w:rFonts w:ascii="Arial" w:hAnsi="Arial" w:cs="Arial"/>
          <w:color w:val="000000"/>
        </w:rPr>
        <w:t xml:space="preserve">(ii) </w:t>
      </w:r>
      <w:r w:rsidR="0018297F" w:rsidRPr="0092333B">
        <w:rPr>
          <w:rFonts w:ascii="Arial" w:hAnsi="Arial" w:cs="Arial"/>
          <w:color w:val="000000"/>
        </w:rPr>
        <w:t xml:space="preserve">dedicated </w:t>
      </w:r>
      <w:r w:rsidR="00281729" w:rsidRPr="0092333B">
        <w:rPr>
          <w:rFonts w:ascii="Arial" w:hAnsi="Arial" w:cs="Arial"/>
          <w:color w:val="000000"/>
        </w:rPr>
        <w:t>CT angiography</w:t>
      </w:r>
      <w:r w:rsidR="00542C61" w:rsidRPr="0092333B">
        <w:rPr>
          <w:rFonts w:ascii="Arial" w:hAnsi="Arial" w:cs="Arial"/>
          <w:color w:val="000000"/>
        </w:rPr>
        <w:t xml:space="preserve"> </w:t>
      </w:r>
      <w:r w:rsidR="00DD6F06" w:rsidRPr="0092333B">
        <w:rPr>
          <w:rFonts w:ascii="Arial" w:hAnsi="Arial" w:cs="Arial"/>
          <w:color w:val="000000"/>
        </w:rPr>
        <w:t>to visualise the cerebral vasculature</w:t>
      </w:r>
      <w:r w:rsidR="00067716" w:rsidRPr="0092333B">
        <w:rPr>
          <w:rFonts w:ascii="Arial" w:hAnsi="Arial" w:cs="Arial"/>
          <w:color w:val="000000"/>
        </w:rPr>
        <w:t xml:space="preserve"> and localise the culprit blood vessel</w:t>
      </w:r>
      <w:r w:rsidR="00281729" w:rsidRPr="0092333B">
        <w:rPr>
          <w:rFonts w:ascii="Arial" w:hAnsi="Arial" w:cs="Arial"/>
          <w:color w:val="000000"/>
        </w:rPr>
        <w:t>.</w:t>
      </w:r>
      <w:r w:rsidR="00F9008E" w:rsidRPr="0092333B">
        <w:rPr>
          <w:rFonts w:ascii="Arial" w:hAnsi="Arial" w:cs="Arial"/>
          <w:color w:val="000000"/>
        </w:rPr>
        <w:t xml:space="preserve"> Therefore, </w:t>
      </w:r>
      <w:r w:rsidR="00130AB0" w:rsidRPr="0092333B">
        <w:rPr>
          <w:rFonts w:ascii="Arial" w:hAnsi="Arial" w:cs="Arial"/>
          <w:color w:val="000000"/>
        </w:rPr>
        <w:t>rapid access to</w:t>
      </w:r>
      <w:r w:rsidR="00281729" w:rsidRPr="0092333B">
        <w:rPr>
          <w:rFonts w:ascii="Arial" w:hAnsi="Arial" w:cs="Arial"/>
          <w:color w:val="000000"/>
        </w:rPr>
        <w:t xml:space="preserve"> CT angiography </w:t>
      </w:r>
      <w:r w:rsidR="00130AB0" w:rsidRPr="0092333B">
        <w:rPr>
          <w:rFonts w:ascii="Arial" w:hAnsi="Arial" w:cs="Arial"/>
          <w:color w:val="000000"/>
        </w:rPr>
        <w:t xml:space="preserve">is </w:t>
      </w:r>
      <w:r w:rsidR="00491727" w:rsidRPr="0092333B">
        <w:rPr>
          <w:rFonts w:ascii="Arial" w:hAnsi="Arial" w:cs="Arial"/>
          <w:color w:val="000000"/>
        </w:rPr>
        <w:t>key</w:t>
      </w:r>
      <w:r w:rsidR="00801183" w:rsidRPr="0092333B">
        <w:rPr>
          <w:rFonts w:ascii="Arial" w:hAnsi="Arial" w:cs="Arial"/>
          <w:color w:val="000000"/>
        </w:rPr>
        <w:t>,</w:t>
      </w:r>
      <w:r w:rsidR="00491727" w:rsidRPr="0092333B">
        <w:rPr>
          <w:rFonts w:ascii="Arial" w:hAnsi="Arial" w:cs="Arial"/>
          <w:color w:val="000000"/>
        </w:rPr>
        <w:t xml:space="preserve"> </w:t>
      </w:r>
      <w:r w:rsidR="00130AB0" w:rsidRPr="0092333B">
        <w:rPr>
          <w:rFonts w:ascii="Arial" w:hAnsi="Arial" w:cs="Arial"/>
          <w:color w:val="000000"/>
        </w:rPr>
        <w:t xml:space="preserve">but </w:t>
      </w:r>
      <w:r w:rsidR="00281729" w:rsidRPr="0092333B">
        <w:rPr>
          <w:rFonts w:ascii="Arial" w:hAnsi="Arial" w:cs="Arial"/>
          <w:color w:val="000000"/>
        </w:rPr>
        <w:t xml:space="preserve">is not </w:t>
      </w:r>
      <w:r w:rsidR="00002AB8" w:rsidRPr="0092333B">
        <w:rPr>
          <w:rFonts w:ascii="Arial" w:hAnsi="Arial" w:cs="Arial"/>
          <w:color w:val="000000"/>
        </w:rPr>
        <w:t>currently</w:t>
      </w:r>
      <w:r w:rsidR="00281729" w:rsidRPr="0092333B">
        <w:rPr>
          <w:rFonts w:ascii="Arial" w:hAnsi="Arial" w:cs="Arial"/>
          <w:color w:val="000000"/>
        </w:rPr>
        <w:t xml:space="preserve"> performed </w:t>
      </w:r>
      <w:r w:rsidR="002403E0" w:rsidRPr="0092333B">
        <w:rPr>
          <w:rFonts w:ascii="Arial" w:hAnsi="Arial" w:cs="Arial"/>
          <w:color w:val="000000"/>
        </w:rPr>
        <w:t>on a 24/7 basis at</w:t>
      </w:r>
      <w:r w:rsidR="00703948" w:rsidRPr="0092333B">
        <w:rPr>
          <w:rFonts w:ascii="Arial" w:hAnsi="Arial" w:cs="Arial"/>
          <w:color w:val="000000"/>
        </w:rPr>
        <w:t xml:space="preserve"> all hospitals </w:t>
      </w:r>
      <w:r w:rsidR="002403E0" w:rsidRPr="0092333B">
        <w:rPr>
          <w:rFonts w:ascii="Arial" w:hAnsi="Arial" w:cs="Arial"/>
          <w:color w:val="000000"/>
        </w:rPr>
        <w:t>to which acute stroke patients will be conveyed</w:t>
      </w:r>
      <w:r w:rsidR="00703948" w:rsidRPr="0092333B">
        <w:rPr>
          <w:rFonts w:ascii="Arial" w:hAnsi="Arial" w:cs="Arial"/>
          <w:color w:val="000000"/>
        </w:rPr>
        <w:t>.</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{"citationItems":[{"id":"ITEM-1","itemData":{"author":[{"dropping-particle":"","family":"Routledge","given":"Helen","non-dropping-particle":"","parse-names":false,"suffix":""},{"dropping-particle":"","family":"Sharp","given":"Andrew S P","non-dropping-particle":"","parse-names":false,"suffix":""},{"dropping-particle":"","family":"Kovac","given":"Jan","non-dropping-particle":"","parse-names":false,"suffix":""},{"dropping-particle":"","family":"Westwood","given":"Mark","non-dropping-particle":"","parse-names":false,"suffix":""},{"dropping-particle":"","family":"Keeble","given":"Thomas R","non-dropping-particle":"","parse-names":false,"suffix":""}],"id":"ITEM-1","issue":"March 2020","issued":{"date-parts":[["2022"]]},"page":"1-5","title":"Position Statement Can Interventional Cardiologists Help Deliver the UK Mechanical Thrombectomy Interventional Programme for Patients with Acute Ischaemic Stroke ? A Discussion Paper from the British Cardiovascular Interventional Society Stroke Thrombecto","type":"article-journal"},"uris":["http://www.mendeley.com/documents/?uuid=b0e7d529-955d-44f0-9f33-fa2ea67d81cc"]}],"mendeley":{"formattedCitation":"&lt;sup&gt;7&lt;/sup&gt;","plainTextFormattedCitation":"7","previouslyFormattedCitation":"&lt;sup&gt;7&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7</w:t>
      </w:r>
      <w:r w:rsidR="00C83A80" w:rsidRPr="0092333B">
        <w:rPr>
          <w:rFonts w:ascii="Arial" w:hAnsi="Arial" w:cs="Arial"/>
          <w:color w:val="000000"/>
        </w:rPr>
        <w:fldChar w:fldCharType="end"/>
      </w:r>
      <w:r w:rsidR="00703948" w:rsidRPr="0092333B">
        <w:rPr>
          <w:rFonts w:ascii="Arial" w:hAnsi="Arial" w:cs="Arial"/>
          <w:color w:val="000000"/>
        </w:rPr>
        <w:t xml:space="preserve"> Furthermore, </w:t>
      </w:r>
      <w:r w:rsidR="00635A16" w:rsidRPr="0092333B">
        <w:rPr>
          <w:rFonts w:ascii="Arial" w:hAnsi="Arial" w:cs="Arial"/>
          <w:color w:val="000000"/>
        </w:rPr>
        <w:t xml:space="preserve">the </w:t>
      </w:r>
      <w:r w:rsidR="0050281B" w:rsidRPr="0092333B">
        <w:rPr>
          <w:rFonts w:ascii="Arial" w:hAnsi="Arial" w:cs="Arial"/>
          <w:color w:val="000000"/>
        </w:rPr>
        <w:t xml:space="preserve">availability of </w:t>
      </w:r>
      <w:r w:rsidR="00635A16" w:rsidRPr="0092333B">
        <w:rPr>
          <w:rFonts w:ascii="Arial" w:hAnsi="Arial" w:cs="Arial"/>
          <w:color w:val="000000"/>
        </w:rPr>
        <w:t xml:space="preserve">specialised expertise </w:t>
      </w:r>
      <w:r w:rsidR="00F63674" w:rsidRPr="0092333B">
        <w:rPr>
          <w:rFonts w:ascii="Arial" w:hAnsi="Arial" w:cs="Arial"/>
          <w:color w:val="000000"/>
        </w:rPr>
        <w:t xml:space="preserve">required to report the scans </w:t>
      </w:r>
      <w:r w:rsidR="0050281B" w:rsidRPr="0092333B">
        <w:rPr>
          <w:rFonts w:ascii="Arial" w:hAnsi="Arial" w:cs="Arial"/>
          <w:color w:val="000000"/>
        </w:rPr>
        <w:t>is limited</w:t>
      </w:r>
      <w:r w:rsidR="005B25E8" w:rsidRPr="0092333B">
        <w:rPr>
          <w:rFonts w:ascii="Arial" w:hAnsi="Arial" w:cs="Arial"/>
          <w:color w:val="000000"/>
        </w:rPr>
        <w:t xml:space="preserve">. </w:t>
      </w:r>
      <w:r w:rsidR="004F7305" w:rsidRPr="0092333B">
        <w:rPr>
          <w:rFonts w:ascii="Arial" w:hAnsi="Arial" w:cs="Arial"/>
          <w:color w:val="000000"/>
        </w:rPr>
        <w:t>This barrier could therefore be overcome by</w:t>
      </w:r>
      <w:r w:rsidR="000B63F5" w:rsidRPr="0092333B">
        <w:rPr>
          <w:rFonts w:ascii="Arial" w:hAnsi="Arial" w:cs="Arial"/>
          <w:color w:val="000000"/>
        </w:rPr>
        <w:t xml:space="preserve"> a combination of: (a) </w:t>
      </w:r>
      <w:r w:rsidR="00AF728A" w:rsidRPr="0092333B">
        <w:rPr>
          <w:rFonts w:ascii="Arial" w:hAnsi="Arial" w:cs="Arial"/>
          <w:color w:val="000000"/>
        </w:rPr>
        <w:t xml:space="preserve">more widely available CT angiography in potential MT candidate patients and (b) </w:t>
      </w:r>
      <w:r w:rsidR="00094EEB" w:rsidRPr="0092333B">
        <w:rPr>
          <w:rFonts w:ascii="Arial" w:hAnsi="Arial" w:cs="Arial"/>
          <w:color w:val="000000"/>
        </w:rPr>
        <w:t xml:space="preserve">more staff trained in CT reporting and/or greater use of AI </w:t>
      </w:r>
      <w:r w:rsidR="00BE16D6" w:rsidRPr="0092333B">
        <w:rPr>
          <w:rFonts w:ascii="Arial" w:hAnsi="Arial" w:cs="Arial"/>
          <w:color w:val="000000"/>
        </w:rPr>
        <w:t xml:space="preserve">software for this reporting task. </w:t>
      </w:r>
      <w:r w:rsidR="005124DF" w:rsidRPr="0092333B">
        <w:rPr>
          <w:rFonts w:ascii="Arial" w:hAnsi="Arial" w:cs="Arial"/>
          <w:color w:val="000000"/>
        </w:rPr>
        <w:t>T</w:t>
      </w:r>
      <w:r w:rsidR="00352177" w:rsidRPr="0092333B">
        <w:rPr>
          <w:rFonts w:ascii="Arial" w:hAnsi="Arial" w:cs="Arial"/>
          <w:color w:val="000000"/>
        </w:rPr>
        <w:t>he</w:t>
      </w:r>
      <w:r w:rsidR="005413C7" w:rsidRPr="0092333B">
        <w:rPr>
          <w:rFonts w:ascii="Arial" w:hAnsi="Arial" w:cs="Arial"/>
          <w:color w:val="000000"/>
        </w:rPr>
        <w:t xml:space="preserve"> national optimal stroke imaging pathway</w:t>
      </w:r>
      <w:r w:rsidR="00785066" w:rsidRPr="0092333B">
        <w:rPr>
          <w:rFonts w:ascii="Arial" w:hAnsi="Arial" w:cs="Arial"/>
          <w:color w:val="000000"/>
        </w:rPr>
        <w:t xml:space="preserve">, which includes </w:t>
      </w:r>
      <w:r w:rsidR="00002AB8" w:rsidRPr="0092333B">
        <w:rPr>
          <w:rFonts w:ascii="Arial" w:hAnsi="Arial" w:cs="Arial"/>
          <w:color w:val="000000"/>
        </w:rPr>
        <w:t>training</w:t>
      </w:r>
      <w:r w:rsidR="00785066" w:rsidRPr="0092333B">
        <w:rPr>
          <w:rFonts w:ascii="Arial" w:hAnsi="Arial" w:cs="Arial"/>
          <w:color w:val="000000"/>
        </w:rPr>
        <w:t xml:space="preserve"> and AI </w:t>
      </w:r>
      <w:r w:rsidR="00002AB8" w:rsidRPr="0092333B">
        <w:rPr>
          <w:rFonts w:ascii="Arial" w:hAnsi="Arial" w:cs="Arial"/>
          <w:color w:val="000000"/>
        </w:rPr>
        <w:t>support</w:t>
      </w:r>
      <w:r w:rsidR="00785066" w:rsidRPr="0092333B">
        <w:rPr>
          <w:rFonts w:ascii="Arial" w:hAnsi="Arial" w:cs="Arial"/>
          <w:color w:val="000000"/>
        </w:rPr>
        <w:t xml:space="preserve"> at a national level</w:t>
      </w:r>
      <w:r w:rsidR="00C25C94" w:rsidRPr="0092333B">
        <w:rPr>
          <w:rFonts w:ascii="Arial" w:hAnsi="Arial" w:cs="Arial"/>
          <w:color w:val="000000"/>
        </w:rPr>
        <w:t xml:space="preserve">, has been developed </w:t>
      </w:r>
      <w:r w:rsidR="008D684C" w:rsidRPr="0092333B">
        <w:rPr>
          <w:rFonts w:ascii="Arial" w:hAnsi="Arial" w:cs="Arial"/>
          <w:color w:val="000000"/>
        </w:rPr>
        <w:t xml:space="preserve">with a view </w:t>
      </w:r>
      <w:r w:rsidR="009E2970" w:rsidRPr="0092333B">
        <w:rPr>
          <w:rFonts w:ascii="Arial" w:hAnsi="Arial" w:cs="Arial"/>
          <w:color w:val="000000"/>
        </w:rPr>
        <w:t>to</w:t>
      </w:r>
      <w:r w:rsidR="00C25C94" w:rsidRPr="0092333B">
        <w:rPr>
          <w:rFonts w:ascii="Arial" w:hAnsi="Arial" w:cs="Arial"/>
          <w:color w:val="000000"/>
        </w:rPr>
        <w:t xml:space="preserve"> all parts of the UK </w:t>
      </w:r>
      <w:r w:rsidR="009E2970" w:rsidRPr="0092333B">
        <w:rPr>
          <w:rFonts w:ascii="Arial" w:hAnsi="Arial" w:cs="Arial"/>
          <w:color w:val="000000"/>
        </w:rPr>
        <w:t>having</w:t>
      </w:r>
      <w:r w:rsidR="00FB1B62" w:rsidRPr="0092333B">
        <w:rPr>
          <w:rFonts w:ascii="Arial" w:hAnsi="Arial" w:cs="Arial"/>
          <w:color w:val="000000"/>
        </w:rPr>
        <w:t xml:space="preserve"> </w:t>
      </w:r>
      <w:r w:rsidR="00C25C94" w:rsidRPr="0092333B">
        <w:rPr>
          <w:rFonts w:ascii="Arial" w:hAnsi="Arial" w:cs="Arial"/>
          <w:color w:val="000000"/>
        </w:rPr>
        <w:t>access to the appropriate imaging required.</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{"citationItems":[{"id":"ITEM-1","itemData":{"id":"ITEM-1","issued":{"date-parts":[["0"]]},"title":"NHS England. National Stroke Service Model. https://www.england.nhs.uk/wp-content/uploads/2021/05/national-stroke-service-model-integrated-stroke-delivery-networks-may-2021.pdf (accessed 19 April 2022).","type":"webpage"},"uris":["http://www.mendeley.com/documents/?uuid=73bf517f-cc6b-483d-abbe-8641f78dc161"]}],"mendeley":{"formattedCitation":"&lt;sup&gt;8&lt;/sup&gt;","plainTextFormattedCitation":"8","previouslyFormattedCitation":"&lt;sup&gt;8&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8</w:t>
      </w:r>
      <w:r w:rsidR="00C83A80" w:rsidRPr="0092333B">
        <w:rPr>
          <w:rFonts w:ascii="Arial" w:hAnsi="Arial" w:cs="Arial"/>
          <w:color w:val="000000"/>
        </w:rPr>
        <w:fldChar w:fldCharType="end"/>
      </w:r>
    </w:p>
    <w:p w14:paraId="78A2A83D" w14:textId="577F9C8C" w:rsidR="005F0905" w:rsidRPr="0092333B" w:rsidRDefault="005F0905" w:rsidP="005F0905">
      <w:pPr>
        <w:pStyle w:val="NormalWeb"/>
        <w:spacing w:line="360" w:lineRule="auto"/>
        <w:rPr>
          <w:rFonts w:ascii="Arial" w:hAnsi="Arial" w:cs="Arial"/>
          <w:b/>
          <w:bCs/>
          <w:color w:val="000000"/>
        </w:rPr>
      </w:pPr>
      <w:r w:rsidRPr="0092333B">
        <w:rPr>
          <w:rFonts w:ascii="Arial" w:hAnsi="Arial" w:cs="Arial"/>
          <w:b/>
          <w:bCs/>
          <w:color w:val="000000"/>
        </w:rPr>
        <w:t xml:space="preserve">Barrier 2: </w:t>
      </w:r>
      <w:r w:rsidR="00407859" w:rsidRPr="0092333B">
        <w:rPr>
          <w:rFonts w:ascii="Arial" w:hAnsi="Arial" w:cs="Arial"/>
          <w:b/>
          <w:bCs/>
          <w:color w:val="000000"/>
        </w:rPr>
        <w:t>Streamlined s</w:t>
      </w:r>
      <w:r w:rsidRPr="0092333B">
        <w:rPr>
          <w:rFonts w:ascii="Arial" w:hAnsi="Arial" w:cs="Arial"/>
          <w:b/>
          <w:bCs/>
          <w:color w:val="000000"/>
        </w:rPr>
        <w:t xml:space="preserve">troke </w:t>
      </w:r>
      <w:r w:rsidR="00407859" w:rsidRPr="0092333B">
        <w:rPr>
          <w:rFonts w:ascii="Arial" w:hAnsi="Arial" w:cs="Arial"/>
          <w:b/>
          <w:bCs/>
          <w:color w:val="000000"/>
        </w:rPr>
        <w:t>p</w:t>
      </w:r>
      <w:r w:rsidRPr="0092333B">
        <w:rPr>
          <w:rFonts w:ascii="Arial" w:hAnsi="Arial" w:cs="Arial"/>
          <w:b/>
          <w:bCs/>
          <w:color w:val="000000"/>
        </w:rPr>
        <w:t>athway</w:t>
      </w:r>
      <w:r w:rsidR="00407859" w:rsidRPr="0092333B">
        <w:rPr>
          <w:rFonts w:ascii="Arial" w:hAnsi="Arial" w:cs="Arial"/>
          <w:b/>
          <w:bCs/>
          <w:color w:val="000000"/>
        </w:rPr>
        <w:t xml:space="preserve"> to enable </w:t>
      </w:r>
      <w:r w:rsidR="00AC037F" w:rsidRPr="0092333B">
        <w:rPr>
          <w:rFonts w:ascii="Arial" w:hAnsi="Arial" w:cs="Arial"/>
          <w:b/>
          <w:bCs/>
          <w:color w:val="000000"/>
        </w:rPr>
        <w:t>interhospital transfer</w:t>
      </w:r>
    </w:p>
    <w:p w14:paraId="7EC068F0" w14:textId="4498458F" w:rsidR="008B71F2" w:rsidRPr="0092333B" w:rsidRDefault="009E6909" w:rsidP="004E6B97">
      <w:pPr>
        <w:pStyle w:val="NoSpacing"/>
        <w:spacing w:line="360" w:lineRule="auto"/>
        <w:rPr>
          <w:rFonts w:ascii="Arial" w:hAnsi="Arial" w:cs="Arial"/>
          <w:kern w:val="0"/>
        </w:rPr>
      </w:pPr>
      <w:r w:rsidRPr="0092333B">
        <w:rPr>
          <w:rFonts w:ascii="Arial" w:hAnsi="Arial" w:cs="Arial"/>
        </w:rPr>
        <w:t xml:space="preserve">Currently, there are 24 neuroscience </w:t>
      </w:r>
      <w:r w:rsidR="00F92DBC" w:rsidRPr="0092333B">
        <w:rPr>
          <w:rFonts w:ascii="Arial" w:hAnsi="Arial" w:cs="Arial"/>
        </w:rPr>
        <w:t>centres</w:t>
      </w:r>
      <w:r w:rsidRPr="0092333B">
        <w:rPr>
          <w:rFonts w:ascii="Arial" w:hAnsi="Arial" w:cs="Arial"/>
        </w:rPr>
        <w:t xml:space="preserve"> that </w:t>
      </w:r>
      <w:r w:rsidR="005124DF" w:rsidRPr="0092333B">
        <w:rPr>
          <w:rFonts w:ascii="Arial" w:hAnsi="Arial" w:cs="Arial"/>
          <w:color w:val="000000" w:themeColor="text1"/>
        </w:rPr>
        <w:t>could be</w:t>
      </w:r>
      <w:r w:rsidRPr="0092333B">
        <w:rPr>
          <w:rFonts w:ascii="Arial" w:hAnsi="Arial" w:cs="Arial"/>
          <w:color w:val="000000" w:themeColor="text1"/>
        </w:rPr>
        <w:t xml:space="preserve"> </w:t>
      </w:r>
      <w:r w:rsidRPr="0092333B">
        <w:rPr>
          <w:rFonts w:ascii="Arial" w:hAnsi="Arial" w:cs="Arial"/>
        </w:rPr>
        <w:t xml:space="preserve">capable of performing </w:t>
      </w:r>
      <w:r w:rsidR="001A742F" w:rsidRPr="0092333B">
        <w:rPr>
          <w:rFonts w:ascii="Arial" w:hAnsi="Arial" w:cs="Arial"/>
        </w:rPr>
        <w:t>MT</w:t>
      </w:r>
      <w:r w:rsidRPr="0092333B">
        <w:rPr>
          <w:rFonts w:ascii="Arial" w:hAnsi="Arial" w:cs="Arial"/>
        </w:rPr>
        <w:t>.</w:t>
      </w:r>
      <w:r w:rsidR="00C83A80" w:rsidRPr="0092333B">
        <w:rPr>
          <w:rFonts w:ascii="Arial" w:hAnsi="Arial" w:cs="Arial"/>
        </w:rPr>
        <w:fldChar w:fldCharType="begin" w:fldLock="1"/>
      </w:r>
      <w:r w:rsidR="00C83A80" w:rsidRPr="0092333B">
        <w:rPr>
          <w:rFonts w:ascii="Arial" w:hAnsi="Arial" w:cs="Arial"/>
        </w:rPr>
        <w:instrText>ADDIN CSL_CITATION {"citationItems":[{"id":"ITEM-1","itemData":{"DOI":"10.1136/heartjnl-2022-321604","author":[{"dropping-particle":"","family":"Routledge","given":"Helen","non-dropping-particle":"","parse-names":false,"suffix":""},{"dropping-particle":"","family":"Curzen","given":"Nick","non-dropping-particle":"","parse-names":false,"suffix":""}],"id":"ITEM-1","issued":{"date-parts":[["2023"]]},"page":"1-7","title":"Percutaneous management of acute ischaemic stroke","type":"article-journal"},"uris":["http://www.mendeley.com/documents/?uuid=f442ea3c-f848-412a-84df-d0f5982eb56b"]}],"mendeley":{"formattedCitation":"&lt;sup&gt;9&lt;/sup&gt;","plainTextFormattedCitation":"9","previouslyFormattedCitation":"&lt;sup&gt;9&lt;/sup&gt;"},"properties":{"noteIndex":0},"schema":"https://github.com/citation-style-language/schema/raw/master/csl-citation.json"}</w:instrText>
      </w:r>
      <w:r w:rsidR="00C83A80" w:rsidRPr="0092333B">
        <w:rPr>
          <w:rFonts w:ascii="Arial" w:hAnsi="Arial" w:cs="Arial"/>
        </w:rPr>
        <w:fldChar w:fldCharType="separate"/>
      </w:r>
      <w:r w:rsidR="00C83A80" w:rsidRPr="0092333B">
        <w:rPr>
          <w:rFonts w:ascii="Arial" w:hAnsi="Arial" w:cs="Arial"/>
          <w:noProof/>
          <w:vertAlign w:val="superscript"/>
        </w:rPr>
        <w:t>9</w:t>
      </w:r>
      <w:r w:rsidR="00C83A80" w:rsidRPr="0092333B">
        <w:rPr>
          <w:rFonts w:ascii="Arial" w:hAnsi="Arial" w:cs="Arial"/>
        </w:rPr>
        <w:fldChar w:fldCharType="end"/>
      </w:r>
      <w:r w:rsidRPr="0092333B">
        <w:rPr>
          <w:rFonts w:ascii="Arial" w:hAnsi="Arial" w:cs="Arial"/>
        </w:rPr>
        <w:t xml:space="preserve"> </w:t>
      </w:r>
      <w:r w:rsidR="009E1FDF" w:rsidRPr="0092333B">
        <w:rPr>
          <w:rFonts w:ascii="Arial" w:hAnsi="Arial" w:cs="Arial"/>
        </w:rPr>
        <w:t>Therefore,</w:t>
      </w:r>
      <w:r w:rsidR="00622EB4" w:rsidRPr="0092333B">
        <w:rPr>
          <w:rFonts w:ascii="Arial" w:hAnsi="Arial" w:cs="Arial"/>
        </w:rPr>
        <w:t xml:space="preserve"> for</w:t>
      </w:r>
      <w:r w:rsidR="009E1FDF" w:rsidRPr="0092333B">
        <w:rPr>
          <w:rFonts w:ascii="Arial" w:hAnsi="Arial" w:cs="Arial"/>
        </w:rPr>
        <w:t xml:space="preserve"> </w:t>
      </w:r>
      <w:r w:rsidR="00B3786C" w:rsidRPr="0092333B">
        <w:rPr>
          <w:rFonts w:ascii="Arial" w:hAnsi="Arial" w:cs="Arial"/>
        </w:rPr>
        <w:t xml:space="preserve">most </w:t>
      </w:r>
      <w:r w:rsidR="008426A4" w:rsidRPr="0092333B">
        <w:rPr>
          <w:rFonts w:ascii="Arial" w:hAnsi="Arial" w:cs="Arial"/>
        </w:rPr>
        <w:t>potentially eligible</w:t>
      </w:r>
      <w:r w:rsidR="009E1FDF" w:rsidRPr="0092333B">
        <w:rPr>
          <w:rFonts w:ascii="Arial" w:hAnsi="Arial" w:cs="Arial"/>
        </w:rPr>
        <w:t xml:space="preserve"> patients </w:t>
      </w:r>
      <w:r w:rsidR="00622EB4" w:rsidRPr="0092333B">
        <w:rPr>
          <w:rFonts w:ascii="Arial" w:hAnsi="Arial" w:cs="Arial"/>
        </w:rPr>
        <w:t>the first</w:t>
      </w:r>
      <w:r w:rsidR="009E1FDF" w:rsidRPr="0092333B">
        <w:rPr>
          <w:rFonts w:ascii="Arial" w:hAnsi="Arial" w:cs="Arial"/>
        </w:rPr>
        <w:t xml:space="preserve"> present</w:t>
      </w:r>
      <w:r w:rsidR="005F104D" w:rsidRPr="0092333B">
        <w:rPr>
          <w:rFonts w:ascii="Arial" w:hAnsi="Arial" w:cs="Arial"/>
        </w:rPr>
        <w:t>ation</w:t>
      </w:r>
      <w:r w:rsidR="009E1FDF" w:rsidRPr="0092333B">
        <w:rPr>
          <w:rFonts w:ascii="Arial" w:hAnsi="Arial" w:cs="Arial"/>
        </w:rPr>
        <w:t xml:space="preserve"> </w:t>
      </w:r>
      <w:r w:rsidR="00622EB4" w:rsidRPr="0092333B">
        <w:rPr>
          <w:rFonts w:ascii="Arial" w:hAnsi="Arial" w:cs="Arial"/>
        </w:rPr>
        <w:t>will be</w:t>
      </w:r>
      <w:r w:rsidR="009E1FDF" w:rsidRPr="0092333B">
        <w:rPr>
          <w:rFonts w:ascii="Arial" w:hAnsi="Arial" w:cs="Arial"/>
        </w:rPr>
        <w:t xml:space="preserve"> </w:t>
      </w:r>
      <w:r w:rsidR="008426A4" w:rsidRPr="0092333B">
        <w:rPr>
          <w:rFonts w:ascii="Arial" w:hAnsi="Arial" w:cs="Arial"/>
        </w:rPr>
        <w:t xml:space="preserve">to a </w:t>
      </w:r>
      <w:r w:rsidR="005F654E" w:rsidRPr="0092333B">
        <w:rPr>
          <w:rFonts w:ascii="Arial" w:hAnsi="Arial" w:cs="Arial"/>
        </w:rPr>
        <w:t>hospital without these facilities</w:t>
      </w:r>
      <w:r w:rsidR="009E1FDF" w:rsidRPr="0092333B">
        <w:rPr>
          <w:rFonts w:ascii="Arial" w:hAnsi="Arial" w:cs="Arial"/>
        </w:rPr>
        <w:t>. The receiving clini</w:t>
      </w:r>
      <w:r w:rsidR="00FF1531" w:rsidRPr="0092333B">
        <w:rPr>
          <w:rFonts w:ascii="Arial" w:hAnsi="Arial" w:cs="Arial"/>
        </w:rPr>
        <w:t>cal team</w:t>
      </w:r>
      <w:r w:rsidR="00491727" w:rsidRPr="0092333B">
        <w:rPr>
          <w:rFonts w:ascii="Arial" w:hAnsi="Arial" w:cs="Arial"/>
        </w:rPr>
        <w:t xml:space="preserve"> at the first hospital</w:t>
      </w:r>
      <w:r w:rsidR="00622EB4" w:rsidRPr="0092333B">
        <w:rPr>
          <w:rFonts w:ascii="Arial" w:hAnsi="Arial" w:cs="Arial"/>
        </w:rPr>
        <w:t xml:space="preserve"> therefore</w:t>
      </w:r>
      <w:r w:rsidR="00491727" w:rsidRPr="0092333B">
        <w:rPr>
          <w:rFonts w:ascii="Arial" w:hAnsi="Arial" w:cs="Arial"/>
        </w:rPr>
        <w:t xml:space="preserve"> is critical</w:t>
      </w:r>
      <w:r w:rsidR="00FF1531" w:rsidRPr="0092333B">
        <w:rPr>
          <w:rFonts w:ascii="Arial" w:hAnsi="Arial" w:cs="Arial"/>
        </w:rPr>
        <w:t>ly important in identific</w:t>
      </w:r>
      <w:r w:rsidR="00FB1B62" w:rsidRPr="0092333B">
        <w:rPr>
          <w:rFonts w:ascii="Arial" w:hAnsi="Arial" w:cs="Arial"/>
        </w:rPr>
        <w:t>a</w:t>
      </w:r>
      <w:r w:rsidR="00FF1531" w:rsidRPr="0092333B">
        <w:rPr>
          <w:rFonts w:ascii="Arial" w:hAnsi="Arial" w:cs="Arial"/>
        </w:rPr>
        <w:t xml:space="preserve">tion, </w:t>
      </w:r>
      <w:r w:rsidR="008A324A" w:rsidRPr="0092333B">
        <w:rPr>
          <w:rFonts w:ascii="Arial" w:hAnsi="Arial" w:cs="Arial"/>
        </w:rPr>
        <w:t>referral,</w:t>
      </w:r>
      <w:r w:rsidR="00FF1531" w:rsidRPr="0092333B">
        <w:rPr>
          <w:rFonts w:ascii="Arial" w:hAnsi="Arial" w:cs="Arial"/>
        </w:rPr>
        <w:t xml:space="preserve"> and transfer </w:t>
      </w:r>
      <w:r w:rsidR="00D500C8" w:rsidRPr="0092333B">
        <w:rPr>
          <w:rFonts w:ascii="Arial" w:hAnsi="Arial" w:cs="Arial"/>
        </w:rPr>
        <w:t xml:space="preserve">of </w:t>
      </w:r>
      <w:r w:rsidR="00FB1B62" w:rsidRPr="0092333B">
        <w:rPr>
          <w:rFonts w:ascii="Arial" w:hAnsi="Arial" w:cs="Arial"/>
        </w:rPr>
        <w:t>suitable patients</w:t>
      </w:r>
      <w:r w:rsidR="00D500C8" w:rsidRPr="0092333B">
        <w:rPr>
          <w:rFonts w:ascii="Arial" w:hAnsi="Arial" w:cs="Arial"/>
        </w:rPr>
        <w:t xml:space="preserve"> so that they achieve</w:t>
      </w:r>
      <w:r w:rsidR="00FB1B62" w:rsidRPr="0092333B">
        <w:rPr>
          <w:rFonts w:ascii="Arial" w:hAnsi="Arial" w:cs="Arial"/>
        </w:rPr>
        <w:t xml:space="preserve"> </w:t>
      </w:r>
      <w:r w:rsidR="001A742F" w:rsidRPr="0092333B">
        <w:rPr>
          <w:rFonts w:ascii="Arial" w:hAnsi="Arial" w:cs="Arial"/>
        </w:rPr>
        <w:t>MT</w:t>
      </w:r>
      <w:r w:rsidR="003051FE" w:rsidRPr="0092333B">
        <w:rPr>
          <w:rFonts w:ascii="Arial" w:hAnsi="Arial" w:cs="Arial"/>
        </w:rPr>
        <w:t xml:space="preserve"> within the </w:t>
      </w:r>
      <w:r w:rsidR="003751F3" w:rsidRPr="0092333B">
        <w:rPr>
          <w:rFonts w:ascii="Arial" w:hAnsi="Arial" w:cs="Arial"/>
        </w:rPr>
        <w:t>required</w:t>
      </w:r>
      <w:r w:rsidR="003051FE" w:rsidRPr="0092333B">
        <w:rPr>
          <w:rFonts w:ascii="Arial" w:hAnsi="Arial" w:cs="Arial"/>
        </w:rPr>
        <w:t xml:space="preserve"> timeframe.</w:t>
      </w:r>
      <w:r w:rsidR="006955CF" w:rsidRPr="0092333B">
        <w:rPr>
          <w:rFonts w:ascii="Arial" w:hAnsi="Arial" w:cs="Arial"/>
        </w:rPr>
        <w:t xml:space="preserve"> </w:t>
      </w:r>
      <w:r w:rsidR="00BC2E2D" w:rsidRPr="0092333B">
        <w:rPr>
          <w:rFonts w:ascii="Arial" w:hAnsi="Arial" w:cs="Arial"/>
        </w:rPr>
        <w:t>Specifically, p</w:t>
      </w:r>
      <w:r w:rsidR="003751F3" w:rsidRPr="0092333B">
        <w:rPr>
          <w:rFonts w:ascii="Arial" w:hAnsi="Arial" w:cs="Arial"/>
        </w:rPr>
        <w:t>rompt</w:t>
      </w:r>
      <w:r w:rsidR="00214889" w:rsidRPr="0092333B">
        <w:rPr>
          <w:rFonts w:ascii="Arial" w:hAnsi="Arial" w:cs="Arial"/>
        </w:rPr>
        <w:t xml:space="preserve"> diag</w:t>
      </w:r>
      <w:r w:rsidR="006E08E8" w:rsidRPr="0092333B">
        <w:rPr>
          <w:rFonts w:ascii="Arial" w:hAnsi="Arial" w:cs="Arial"/>
        </w:rPr>
        <w:t>nosis of</w:t>
      </w:r>
      <w:r w:rsidR="00214889" w:rsidRPr="0092333B">
        <w:rPr>
          <w:rFonts w:ascii="Arial" w:hAnsi="Arial" w:cs="Arial"/>
        </w:rPr>
        <w:t xml:space="preserve"> </w:t>
      </w:r>
      <w:r w:rsidR="006E08E8" w:rsidRPr="0092333B">
        <w:rPr>
          <w:rFonts w:ascii="Arial" w:hAnsi="Arial" w:cs="Arial"/>
        </w:rPr>
        <w:t xml:space="preserve">the </w:t>
      </w:r>
      <w:r w:rsidR="00214889" w:rsidRPr="0092333B">
        <w:rPr>
          <w:rFonts w:ascii="Arial" w:hAnsi="Arial" w:cs="Arial"/>
        </w:rPr>
        <w:t>clinical sig</w:t>
      </w:r>
      <w:r w:rsidR="006E08E8" w:rsidRPr="0092333B">
        <w:rPr>
          <w:rFonts w:ascii="Arial" w:hAnsi="Arial" w:cs="Arial"/>
        </w:rPr>
        <w:t>n</w:t>
      </w:r>
      <w:r w:rsidR="00214889" w:rsidRPr="0092333B">
        <w:rPr>
          <w:rFonts w:ascii="Arial" w:hAnsi="Arial" w:cs="Arial"/>
        </w:rPr>
        <w:t>s of large vessel occlusion, the severi</w:t>
      </w:r>
      <w:r w:rsidR="006E08E8" w:rsidRPr="0092333B">
        <w:rPr>
          <w:rFonts w:ascii="Arial" w:hAnsi="Arial" w:cs="Arial"/>
        </w:rPr>
        <w:t>ty of the stroke</w:t>
      </w:r>
      <w:r w:rsidR="00214889" w:rsidRPr="0092333B">
        <w:rPr>
          <w:rFonts w:ascii="Arial" w:hAnsi="Arial" w:cs="Arial"/>
        </w:rPr>
        <w:t xml:space="preserve"> (</w:t>
      </w:r>
      <w:r w:rsidR="00286C4A" w:rsidRPr="0092333B">
        <w:rPr>
          <w:rFonts w:ascii="Arial" w:hAnsi="Arial" w:cs="Arial"/>
          <w:kern w:val="0"/>
        </w:rPr>
        <w:t>prestroke mRS and National Institutes of Health Stroke Scale score</w:t>
      </w:r>
      <w:r w:rsidR="006E08E8" w:rsidRPr="0092333B">
        <w:rPr>
          <w:rFonts w:ascii="Arial" w:hAnsi="Arial" w:cs="Arial"/>
          <w:kern w:val="0"/>
        </w:rPr>
        <w:t>s</w:t>
      </w:r>
      <w:r w:rsidR="00286C4A" w:rsidRPr="0092333B">
        <w:rPr>
          <w:rFonts w:ascii="Arial" w:hAnsi="Arial" w:cs="Arial"/>
          <w:kern w:val="0"/>
        </w:rPr>
        <w:t xml:space="preserve">) and any </w:t>
      </w:r>
      <w:r w:rsidR="008A324A" w:rsidRPr="0092333B">
        <w:rPr>
          <w:rFonts w:ascii="Arial" w:hAnsi="Arial" w:cs="Arial"/>
          <w:kern w:val="0"/>
        </w:rPr>
        <w:t>contraindications</w:t>
      </w:r>
      <w:r w:rsidR="00286C4A" w:rsidRPr="0092333B">
        <w:rPr>
          <w:rFonts w:ascii="Arial" w:hAnsi="Arial" w:cs="Arial"/>
          <w:kern w:val="0"/>
        </w:rPr>
        <w:t xml:space="preserve"> to thrombectomy/thrombolysis </w:t>
      </w:r>
      <w:r w:rsidR="006E08E8" w:rsidRPr="0092333B">
        <w:rPr>
          <w:rFonts w:ascii="Arial" w:hAnsi="Arial" w:cs="Arial"/>
          <w:kern w:val="0"/>
        </w:rPr>
        <w:t>are needed</w:t>
      </w:r>
      <w:r w:rsidR="00E63676" w:rsidRPr="0092333B">
        <w:rPr>
          <w:rFonts w:ascii="Arial" w:hAnsi="Arial" w:cs="Arial"/>
          <w:kern w:val="0"/>
        </w:rPr>
        <w:t>,</w:t>
      </w:r>
      <w:r w:rsidR="006E08E8" w:rsidRPr="0092333B">
        <w:rPr>
          <w:rFonts w:ascii="Arial" w:hAnsi="Arial" w:cs="Arial"/>
          <w:kern w:val="0"/>
        </w:rPr>
        <w:t xml:space="preserve"> on</w:t>
      </w:r>
      <w:r w:rsidR="00286C4A" w:rsidRPr="0092333B">
        <w:rPr>
          <w:rFonts w:ascii="Arial" w:hAnsi="Arial" w:cs="Arial"/>
          <w:kern w:val="0"/>
        </w:rPr>
        <w:t xml:space="preserve"> arrival</w:t>
      </w:r>
      <w:r w:rsidR="00E63676" w:rsidRPr="0092333B">
        <w:rPr>
          <w:rFonts w:ascii="Arial" w:hAnsi="Arial" w:cs="Arial"/>
          <w:kern w:val="0"/>
        </w:rPr>
        <w:t>,</w:t>
      </w:r>
      <w:r w:rsidR="00526271" w:rsidRPr="0092333B">
        <w:rPr>
          <w:rFonts w:ascii="Arial" w:hAnsi="Arial" w:cs="Arial"/>
          <w:kern w:val="0"/>
        </w:rPr>
        <w:t xml:space="preserve"> prior to CT scan diagnosis. </w:t>
      </w:r>
      <w:r w:rsidR="0070742B" w:rsidRPr="0092333B">
        <w:rPr>
          <w:rFonts w:ascii="Arial" w:hAnsi="Arial" w:cs="Arial"/>
          <w:kern w:val="0"/>
        </w:rPr>
        <w:t xml:space="preserve">This facilitates </w:t>
      </w:r>
      <w:r w:rsidR="00CA4D17" w:rsidRPr="0092333B">
        <w:rPr>
          <w:rFonts w:ascii="Arial" w:hAnsi="Arial" w:cs="Arial"/>
          <w:kern w:val="0"/>
        </w:rPr>
        <w:t>the speed for referral for M</w:t>
      </w:r>
      <w:r w:rsidR="001B09DE" w:rsidRPr="0092333B">
        <w:rPr>
          <w:rFonts w:ascii="Arial" w:hAnsi="Arial" w:cs="Arial"/>
          <w:kern w:val="0"/>
        </w:rPr>
        <w:t>T</w:t>
      </w:r>
      <w:r w:rsidR="00CA4D17" w:rsidRPr="0092333B">
        <w:rPr>
          <w:rFonts w:ascii="Arial" w:hAnsi="Arial" w:cs="Arial"/>
          <w:kern w:val="0"/>
        </w:rPr>
        <w:t xml:space="preserve"> at the nearest specialist centre.</w:t>
      </w:r>
      <w:r w:rsidR="00D26CAF" w:rsidRPr="0092333B">
        <w:rPr>
          <w:rFonts w:ascii="Arial" w:hAnsi="Arial" w:cs="Arial"/>
          <w:kern w:val="0"/>
        </w:rPr>
        <w:t xml:space="preserve"> The metric</w:t>
      </w:r>
      <w:r w:rsidR="00D549EB" w:rsidRPr="0092333B">
        <w:rPr>
          <w:rFonts w:ascii="Arial" w:hAnsi="Arial" w:cs="Arial"/>
          <w:kern w:val="0"/>
        </w:rPr>
        <w:t>,</w:t>
      </w:r>
      <w:r w:rsidR="00D26CAF" w:rsidRPr="0092333B">
        <w:rPr>
          <w:rFonts w:ascii="Arial" w:hAnsi="Arial" w:cs="Arial"/>
          <w:kern w:val="0"/>
        </w:rPr>
        <w:t xml:space="preserve"> “door in, door out” time</w:t>
      </w:r>
      <w:r w:rsidR="00D549EB" w:rsidRPr="0092333B">
        <w:rPr>
          <w:rFonts w:ascii="Arial" w:hAnsi="Arial" w:cs="Arial"/>
          <w:kern w:val="0"/>
        </w:rPr>
        <w:t xml:space="preserve">, is a useful </w:t>
      </w:r>
      <w:r w:rsidR="0077377F" w:rsidRPr="0092333B">
        <w:rPr>
          <w:rFonts w:ascii="Arial" w:hAnsi="Arial" w:cs="Arial"/>
          <w:kern w:val="0"/>
        </w:rPr>
        <w:t>way to summarise the speed with which diagnosis of su</w:t>
      </w:r>
      <w:r w:rsidR="00E63676" w:rsidRPr="0092333B">
        <w:rPr>
          <w:rFonts w:ascii="Arial" w:hAnsi="Arial" w:cs="Arial"/>
          <w:kern w:val="0"/>
        </w:rPr>
        <w:t>i</w:t>
      </w:r>
      <w:r w:rsidR="0077377F" w:rsidRPr="0092333B">
        <w:rPr>
          <w:rFonts w:ascii="Arial" w:hAnsi="Arial" w:cs="Arial"/>
          <w:kern w:val="0"/>
        </w:rPr>
        <w:t xml:space="preserve">table stroke patient, referral to local MT centre and transfer </w:t>
      </w:r>
      <w:r w:rsidR="00091CEF" w:rsidRPr="0092333B">
        <w:rPr>
          <w:rFonts w:ascii="Arial" w:hAnsi="Arial" w:cs="Arial"/>
          <w:kern w:val="0"/>
        </w:rPr>
        <w:t xml:space="preserve">is achieved, </w:t>
      </w:r>
      <w:r w:rsidR="00420993" w:rsidRPr="0092333B">
        <w:rPr>
          <w:rFonts w:ascii="Arial" w:hAnsi="Arial" w:cs="Arial"/>
          <w:kern w:val="0"/>
        </w:rPr>
        <w:t>critical for</w:t>
      </w:r>
      <w:r w:rsidR="00B7599F" w:rsidRPr="0092333B">
        <w:rPr>
          <w:rFonts w:ascii="Arial" w:hAnsi="Arial" w:cs="Arial"/>
          <w:kern w:val="0"/>
        </w:rPr>
        <w:t xml:space="preserve"> optimal reperfusion</w:t>
      </w:r>
      <w:r w:rsidR="00AE373C" w:rsidRPr="0092333B">
        <w:rPr>
          <w:rFonts w:ascii="Arial" w:hAnsi="Arial" w:cs="Arial"/>
          <w:kern w:val="0"/>
        </w:rPr>
        <w:t>.</w:t>
      </w:r>
      <w:r w:rsidR="00C83A80" w:rsidRPr="0092333B">
        <w:rPr>
          <w:rFonts w:ascii="Arial" w:hAnsi="Arial" w:cs="Arial"/>
          <w:kern w:val="0"/>
        </w:rPr>
        <w:fldChar w:fldCharType="begin" w:fldLock="1"/>
      </w:r>
      <w:r w:rsidR="00C83A80" w:rsidRPr="0092333B">
        <w:rPr>
          <w:rFonts w:ascii="Arial" w:hAnsi="Arial" w:cs="Arial"/>
          <w:kern w:val="0"/>
        </w:rPr>
        <w:instrText>ADDIN CSL_CITATION {"citationItems":[{"id":"ITEM-1","itemData":{"DOI":"10.1136/heartjnl-2022-321604","author":[{"dropping-particle":"","family":"Routledge","given":"Helen","non-dropping-particle":"","parse-names":false,"suffix":""},{"dropping-particle":"","family":"Curzen","given":"Nick","non-dropping-particle":"","parse-names":false,"suffix":""}],"id":"ITEM-1","issued":{"date-parts":[["2023"]]},"page":"1-7","title":"Percutaneous management of acute ischaemic stroke","type":"article-journal"},"uris":["http://www.mendeley.com/documents/?uuid=f442ea3c-f848-412a-84df-d0f5982eb56b"]}],"mendeley":{"formattedCitation":"&lt;sup&gt;9&lt;/sup&gt;","plainTextFormattedCitation":"9","previouslyFormattedCitation":"&lt;sup&gt;9&lt;/sup&gt;"},"properties":{"noteIndex":0},"schema":"https://github.com/citation-style-language/schema/raw/master/csl-citation.json"}</w:instrText>
      </w:r>
      <w:r w:rsidR="00C83A80" w:rsidRPr="0092333B">
        <w:rPr>
          <w:rFonts w:ascii="Arial" w:hAnsi="Arial" w:cs="Arial"/>
          <w:kern w:val="0"/>
        </w:rPr>
        <w:fldChar w:fldCharType="separate"/>
      </w:r>
      <w:r w:rsidR="00C83A80" w:rsidRPr="0092333B">
        <w:rPr>
          <w:rFonts w:ascii="Arial" w:hAnsi="Arial" w:cs="Arial"/>
          <w:noProof/>
          <w:kern w:val="0"/>
          <w:vertAlign w:val="superscript"/>
        </w:rPr>
        <w:t>9</w:t>
      </w:r>
      <w:r w:rsidR="00C83A80" w:rsidRPr="0092333B">
        <w:rPr>
          <w:rFonts w:ascii="Arial" w:hAnsi="Arial" w:cs="Arial"/>
          <w:kern w:val="0"/>
        </w:rPr>
        <w:fldChar w:fldCharType="end"/>
      </w:r>
      <w:r w:rsidR="00AE373C" w:rsidRPr="0092333B">
        <w:rPr>
          <w:rFonts w:ascii="Arial" w:hAnsi="Arial" w:cs="Arial"/>
          <w:kern w:val="0"/>
        </w:rPr>
        <w:t xml:space="preserve"> </w:t>
      </w:r>
      <w:r w:rsidR="00B66DE4" w:rsidRPr="0092333B">
        <w:rPr>
          <w:rFonts w:ascii="Arial" w:hAnsi="Arial" w:cs="Arial"/>
          <w:kern w:val="0"/>
        </w:rPr>
        <w:t xml:space="preserve">Recommended ways of </w:t>
      </w:r>
      <w:r w:rsidR="00D558C9" w:rsidRPr="0092333B">
        <w:rPr>
          <w:rFonts w:ascii="Arial" w:hAnsi="Arial" w:cs="Arial"/>
          <w:kern w:val="0"/>
        </w:rPr>
        <w:t xml:space="preserve">enabling optimal transfer times include </w:t>
      </w:r>
      <w:r w:rsidR="00B7599F" w:rsidRPr="0092333B">
        <w:rPr>
          <w:rFonts w:ascii="Arial" w:hAnsi="Arial" w:cs="Arial"/>
          <w:kern w:val="0"/>
        </w:rPr>
        <w:t>immediate</w:t>
      </w:r>
      <w:r w:rsidR="00D558C9" w:rsidRPr="0092333B">
        <w:rPr>
          <w:rFonts w:ascii="Arial" w:hAnsi="Arial" w:cs="Arial"/>
          <w:kern w:val="0"/>
        </w:rPr>
        <w:t xml:space="preserve"> </w:t>
      </w:r>
      <w:r w:rsidR="00805EB0" w:rsidRPr="0092333B">
        <w:rPr>
          <w:rFonts w:ascii="Arial" w:hAnsi="Arial" w:cs="Arial"/>
          <w:kern w:val="0"/>
        </w:rPr>
        <w:t xml:space="preserve">clinical </w:t>
      </w:r>
      <w:r w:rsidR="00AE373C" w:rsidRPr="0092333B">
        <w:rPr>
          <w:rFonts w:ascii="Arial" w:hAnsi="Arial" w:cs="Arial"/>
          <w:kern w:val="0"/>
        </w:rPr>
        <w:t>assessment</w:t>
      </w:r>
      <w:r w:rsidR="00805EB0" w:rsidRPr="0092333B">
        <w:rPr>
          <w:rFonts w:ascii="Arial" w:hAnsi="Arial" w:cs="Arial"/>
          <w:kern w:val="0"/>
        </w:rPr>
        <w:t xml:space="preserve"> of potential str</w:t>
      </w:r>
      <w:r w:rsidR="00E63676" w:rsidRPr="0092333B">
        <w:rPr>
          <w:rFonts w:ascii="Arial" w:hAnsi="Arial" w:cs="Arial"/>
          <w:kern w:val="0"/>
        </w:rPr>
        <w:t>o</w:t>
      </w:r>
      <w:r w:rsidR="00805EB0" w:rsidRPr="0092333B">
        <w:rPr>
          <w:rFonts w:ascii="Arial" w:hAnsi="Arial" w:cs="Arial"/>
          <w:kern w:val="0"/>
        </w:rPr>
        <w:t>ke patients</w:t>
      </w:r>
      <w:r w:rsidR="00AE373C" w:rsidRPr="0092333B">
        <w:rPr>
          <w:rFonts w:ascii="Arial" w:hAnsi="Arial" w:cs="Arial"/>
          <w:kern w:val="0"/>
        </w:rPr>
        <w:t xml:space="preserve">, </w:t>
      </w:r>
      <w:r w:rsidR="001B2D2C" w:rsidRPr="0092333B">
        <w:rPr>
          <w:rFonts w:ascii="Arial" w:hAnsi="Arial" w:cs="Arial"/>
          <w:kern w:val="0"/>
        </w:rPr>
        <w:t xml:space="preserve">rapid </w:t>
      </w:r>
      <w:r w:rsidR="005F4C4E" w:rsidRPr="0092333B">
        <w:rPr>
          <w:rFonts w:ascii="Arial" w:hAnsi="Arial" w:cs="Arial"/>
          <w:kern w:val="0"/>
        </w:rPr>
        <w:t>communication</w:t>
      </w:r>
      <w:r w:rsidR="00FB1B62" w:rsidRPr="0092333B">
        <w:rPr>
          <w:rFonts w:ascii="Arial" w:hAnsi="Arial" w:cs="Arial"/>
          <w:kern w:val="0"/>
        </w:rPr>
        <w:t xml:space="preserve"> </w:t>
      </w:r>
      <w:r w:rsidR="001B2D2C" w:rsidRPr="0092333B">
        <w:rPr>
          <w:rFonts w:ascii="Arial" w:hAnsi="Arial" w:cs="Arial"/>
          <w:kern w:val="0"/>
        </w:rPr>
        <w:t>with</w:t>
      </w:r>
      <w:r w:rsidR="00D558C9" w:rsidRPr="0092333B">
        <w:rPr>
          <w:rFonts w:ascii="Arial" w:hAnsi="Arial" w:cs="Arial"/>
          <w:kern w:val="0"/>
        </w:rPr>
        <w:t xml:space="preserve"> </w:t>
      </w:r>
      <w:r w:rsidR="00852A3C" w:rsidRPr="0092333B">
        <w:rPr>
          <w:rFonts w:ascii="Arial" w:hAnsi="Arial" w:cs="Arial"/>
          <w:kern w:val="0"/>
        </w:rPr>
        <w:t xml:space="preserve">and acceptance by the </w:t>
      </w:r>
      <w:r w:rsidR="00F92DBC" w:rsidRPr="0092333B">
        <w:rPr>
          <w:rFonts w:ascii="Arial" w:hAnsi="Arial" w:cs="Arial"/>
          <w:kern w:val="0"/>
        </w:rPr>
        <w:t>thrombectomy</w:t>
      </w:r>
      <w:r w:rsidR="00852A3C" w:rsidRPr="0092333B">
        <w:rPr>
          <w:rFonts w:ascii="Arial" w:hAnsi="Arial" w:cs="Arial"/>
          <w:kern w:val="0"/>
        </w:rPr>
        <w:t xml:space="preserve"> </w:t>
      </w:r>
      <w:r w:rsidR="00F92DBC" w:rsidRPr="0092333B">
        <w:rPr>
          <w:rFonts w:ascii="Arial" w:hAnsi="Arial" w:cs="Arial"/>
          <w:kern w:val="0"/>
        </w:rPr>
        <w:t>centre</w:t>
      </w:r>
      <w:r w:rsidR="00C259B0" w:rsidRPr="0092333B">
        <w:rPr>
          <w:rFonts w:ascii="Arial" w:hAnsi="Arial" w:cs="Arial"/>
          <w:kern w:val="0"/>
        </w:rPr>
        <w:t xml:space="preserve">. </w:t>
      </w:r>
      <w:r w:rsidR="001B2D2C" w:rsidRPr="0092333B">
        <w:rPr>
          <w:rFonts w:ascii="Arial" w:hAnsi="Arial" w:cs="Arial"/>
          <w:kern w:val="0"/>
        </w:rPr>
        <w:t xml:space="preserve"> </w:t>
      </w:r>
      <w:r w:rsidR="00C259B0" w:rsidRPr="0092333B">
        <w:rPr>
          <w:rFonts w:ascii="Arial" w:hAnsi="Arial" w:cs="Arial"/>
          <w:kern w:val="0"/>
        </w:rPr>
        <w:t>T</w:t>
      </w:r>
      <w:r w:rsidR="00C549F2" w:rsidRPr="0092333B">
        <w:rPr>
          <w:rFonts w:ascii="Arial" w:hAnsi="Arial" w:cs="Arial"/>
          <w:kern w:val="0"/>
        </w:rPr>
        <w:t xml:space="preserve">hroughout </w:t>
      </w:r>
      <w:r w:rsidR="00C259B0" w:rsidRPr="0092333B">
        <w:rPr>
          <w:rFonts w:ascii="Arial" w:hAnsi="Arial" w:cs="Arial"/>
          <w:kern w:val="0"/>
        </w:rPr>
        <w:t xml:space="preserve">this </w:t>
      </w:r>
      <w:r w:rsidR="00C142B6" w:rsidRPr="0092333B">
        <w:rPr>
          <w:rFonts w:ascii="Arial" w:hAnsi="Arial" w:cs="Arial"/>
          <w:kern w:val="0"/>
        </w:rPr>
        <w:t>process</w:t>
      </w:r>
      <w:r w:rsidR="001D30FA" w:rsidRPr="0092333B">
        <w:rPr>
          <w:rFonts w:ascii="Arial" w:hAnsi="Arial" w:cs="Arial"/>
          <w:kern w:val="0"/>
        </w:rPr>
        <w:t xml:space="preserve"> </w:t>
      </w:r>
      <w:r w:rsidR="00852A3C" w:rsidRPr="0092333B">
        <w:rPr>
          <w:rFonts w:ascii="Arial" w:hAnsi="Arial" w:cs="Arial"/>
          <w:kern w:val="0"/>
        </w:rPr>
        <w:t>the patient remain</w:t>
      </w:r>
      <w:r w:rsidR="00C259B0" w:rsidRPr="0092333B">
        <w:rPr>
          <w:rFonts w:ascii="Arial" w:hAnsi="Arial" w:cs="Arial"/>
          <w:kern w:val="0"/>
        </w:rPr>
        <w:t>s</w:t>
      </w:r>
      <w:r w:rsidR="00852A3C" w:rsidRPr="0092333B">
        <w:rPr>
          <w:rFonts w:ascii="Arial" w:hAnsi="Arial" w:cs="Arial"/>
          <w:kern w:val="0"/>
        </w:rPr>
        <w:t xml:space="preserve"> on the </w:t>
      </w:r>
      <w:r w:rsidR="00F92DBC" w:rsidRPr="0092333B">
        <w:rPr>
          <w:rFonts w:ascii="Arial" w:hAnsi="Arial" w:cs="Arial"/>
          <w:kern w:val="0"/>
        </w:rPr>
        <w:t>original</w:t>
      </w:r>
      <w:r w:rsidR="00852A3C" w:rsidRPr="0092333B">
        <w:rPr>
          <w:rFonts w:ascii="Arial" w:hAnsi="Arial" w:cs="Arial"/>
          <w:kern w:val="0"/>
        </w:rPr>
        <w:t xml:space="preserve"> ambulance </w:t>
      </w:r>
      <w:r w:rsidR="00852A3C" w:rsidRPr="0092333B">
        <w:rPr>
          <w:rFonts w:ascii="Arial" w:hAnsi="Arial" w:cs="Arial"/>
          <w:kern w:val="0"/>
        </w:rPr>
        <w:lastRenderedPageBreak/>
        <w:t>trolley</w:t>
      </w:r>
      <w:r w:rsidR="000D1F19" w:rsidRPr="0092333B">
        <w:rPr>
          <w:rFonts w:ascii="Arial" w:hAnsi="Arial" w:cs="Arial"/>
          <w:kern w:val="0"/>
        </w:rPr>
        <w:t xml:space="preserve"> in the </w:t>
      </w:r>
      <w:r w:rsidR="00C259B0" w:rsidRPr="0092333B">
        <w:rPr>
          <w:rFonts w:ascii="Arial" w:hAnsi="Arial" w:cs="Arial"/>
          <w:kern w:val="0"/>
        </w:rPr>
        <w:t xml:space="preserve">first hospital </w:t>
      </w:r>
      <w:r w:rsidR="008B71F2" w:rsidRPr="0092333B">
        <w:rPr>
          <w:rFonts w:ascii="Arial" w:hAnsi="Arial" w:cs="Arial"/>
          <w:kern w:val="0"/>
        </w:rPr>
        <w:t xml:space="preserve">so that once </w:t>
      </w:r>
      <w:r w:rsidR="00325AFE" w:rsidRPr="0092333B">
        <w:rPr>
          <w:rFonts w:ascii="Arial" w:hAnsi="Arial" w:cs="Arial"/>
          <w:kern w:val="0"/>
        </w:rPr>
        <w:t xml:space="preserve">the patient has been </w:t>
      </w:r>
      <w:r w:rsidR="008B71F2" w:rsidRPr="0092333B">
        <w:rPr>
          <w:rFonts w:ascii="Arial" w:hAnsi="Arial" w:cs="Arial"/>
          <w:kern w:val="0"/>
        </w:rPr>
        <w:t>acc</w:t>
      </w:r>
      <w:r w:rsidR="00AE373C" w:rsidRPr="0092333B">
        <w:rPr>
          <w:rFonts w:ascii="Arial" w:hAnsi="Arial" w:cs="Arial"/>
          <w:kern w:val="0"/>
        </w:rPr>
        <w:t>epte</w:t>
      </w:r>
      <w:r w:rsidR="008B71F2" w:rsidRPr="0092333B">
        <w:rPr>
          <w:rFonts w:ascii="Arial" w:hAnsi="Arial" w:cs="Arial"/>
          <w:kern w:val="0"/>
        </w:rPr>
        <w:t>d</w:t>
      </w:r>
      <w:r w:rsidR="00325AFE" w:rsidRPr="0092333B">
        <w:rPr>
          <w:rFonts w:ascii="Arial" w:hAnsi="Arial" w:cs="Arial"/>
          <w:kern w:val="0"/>
        </w:rPr>
        <w:t xml:space="preserve">, </w:t>
      </w:r>
      <w:r w:rsidR="008B71F2" w:rsidRPr="0092333B">
        <w:rPr>
          <w:rFonts w:ascii="Arial" w:hAnsi="Arial" w:cs="Arial"/>
          <w:kern w:val="0"/>
        </w:rPr>
        <w:t xml:space="preserve">transfer </w:t>
      </w:r>
      <w:r w:rsidR="007666BA" w:rsidRPr="0092333B">
        <w:rPr>
          <w:rFonts w:ascii="Arial" w:hAnsi="Arial" w:cs="Arial"/>
          <w:kern w:val="0"/>
        </w:rPr>
        <w:t>can be initiated</w:t>
      </w:r>
      <w:r w:rsidR="001D30FA" w:rsidRPr="0092333B">
        <w:rPr>
          <w:rFonts w:ascii="Arial" w:hAnsi="Arial" w:cs="Arial"/>
          <w:kern w:val="0"/>
        </w:rPr>
        <w:t xml:space="preserve"> </w:t>
      </w:r>
      <w:r w:rsidR="008B71F2" w:rsidRPr="0092333B">
        <w:rPr>
          <w:rFonts w:ascii="Arial" w:hAnsi="Arial" w:cs="Arial"/>
          <w:kern w:val="0"/>
        </w:rPr>
        <w:t xml:space="preserve">immediately by the </w:t>
      </w:r>
      <w:r w:rsidR="006B684C" w:rsidRPr="0092333B">
        <w:rPr>
          <w:rFonts w:ascii="Arial" w:hAnsi="Arial" w:cs="Arial"/>
          <w:kern w:val="0"/>
        </w:rPr>
        <w:t>same ambulance</w:t>
      </w:r>
      <w:r w:rsidR="008B71F2" w:rsidRPr="0092333B">
        <w:rPr>
          <w:rFonts w:ascii="Arial" w:hAnsi="Arial" w:cs="Arial"/>
          <w:kern w:val="0"/>
        </w:rPr>
        <w:t xml:space="preserve"> </w:t>
      </w:r>
      <w:r w:rsidR="006B684C" w:rsidRPr="0092333B">
        <w:rPr>
          <w:rFonts w:ascii="Arial" w:hAnsi="Arial" w:cs="Arial"/>
          <w:kern w:val="0"/>
        </w:rPr>
        <w:t>crew</w:t>
      </w:r>
      <w:r w:rsidR="008B71F2" w:rsidRPr="0092333B">
        <w:rPr>
          <w:rFonts w:ascii="Arial" w:hAnsi="Arial" w:cs="Arial"/>
          <w:kern w:val="0"/>
        </w:rPr>
        <w:t>.</w:t>
      </w:r>
    </w:p>
    <w:p w14:paraId="6A101502" w14:textId="77777777" w:rsidR="008B71F2" w:rsidRPr="0092333B" w:rsidRDefault="008B71F2" w:rsidP="008B71F2">
      <w:pPr>
        <w:pStyle w:val="NoSpacing"/>
        <w:rPr>
          <w:rFonts w:ascii="Arial" w:hAnsi="Arial" w:cs="Arial"/>
          <w:kern w:val="0"/>
        </w:rPr>
      </w:pPr>
    </w:p>
    <w:p w14:paraId="407D49E8" w14:textId="3686BD11" w:rsidR="00C25C94" w:rsidRPr="0092333B" w:rsidRDefault="00DE1CC3" w:rsidP="008B71F2">
      <w:pPr>
        <w:pStyle w:val="NoSpacing"/>
        <w:rPr>
          <w:rFonts w:ascii="Arial" w:hAnsi="Arial" w:cs="Arial"/>
          <w:kern w:val="0"/>
        </w:rPr>
      </w:pPr>
      <w:r w:rsidRPr="0092333B">
        <w:rPr>
          <w:rFonts w:ascii="Arial" w:hAnsi="Arial" w:cs="Arial"/>
          <w:b/>
          <w:bCs/>
          <w:color w:val="000000"/>
        </w:rPr>
        <w:t xml:space="preserve">Barrier </w:t>
      </w:r>
      <w:r w:rsidR="00407859" w:rsidRPr="0092333B">
        <w:rPr>
          <w:rFonts w:ascii="Arial" w:hAnsi="Arial" w:cs="Arial"/>
          <w:b/>
          <w:bCs/>
          <w:color w:val="000000"/>
        </w:rPr>
        <w:t>3</w:t>
      </w:r>
      <w:r w:rsidRPr="0092333B">
        <w:rPr>
          <w:rFonts w:ascii="Arial" w:hAnsi="Arial" w:cs="Arial"/>
          <w:b/>
          <w:bCs/>
          <w:color w:val="000000"/>
        </w:rPr>
        <w:t xml:space="preserve">: </w:t>
      </w:r>
      <w:r w:rsidR="00E03E76" w:rsidRPr="0092333B">
        <w:rPr>
          <w:rFonts w:ascii="Arial" w:hAnsi="Arial" w:cs="Arial"/>
          <w:b/>
          <w:bCs/>
          <w:color w:val="000000"/>
        </w:rPr>
        <w:t>Infrastructure</w:t>
      </w:r>
    </w:p>
    <w:p w14:paraId="0A8AFE76" w14:textId="4237468D" w:rsidR="00A2109A" w:rsidRPr="0092333B" w:rsidRDefault="00E03E76" w:rsidP="000553A2">
      <w:pPr>
        <w:pStyle w:val="NormalWeb"/>
        <w:spacing w:line="360" w:lineRule="auto"/>
        <w:rPr>
          <w:rFonts w:ascii="Arial" w:hAnsi="Arial" w:cs="Arial"/>
          <w:color w:val="000000"/>
          <w:vertAlign w:val="superscript"/>
        </w:rPr>
      </w:pPr>
      <w:r w:rsidRPr="0092333B">
        <w:rPr>
          <w:rFonts w:ascii="Arial" w:hAnsi="Arial" w:cs="Arial"/>
          <w:color w:val="000000"/>
        </w:rPr>
        <w:t>Currently</w:t>
      </w:r>
      <w:r w:rsidR="00216E98" w:rsidRPr="0092333B">
        <w:rPr>
          <w:rFonts w:ascii="Arial" w:hAnsi="Arial" w:cs="Arial"/>
          <w:color w:val="000000"/>
        </w:rPr>
        <w:t>,</w:t>
      </w:r>
      <w:r w:rsidRPr="0092333B">
        <w:rPr>
          <w:rFonts w:ascii="Arial" w:hAnsi="Arial" w:cs="Arial"/>
          <w:color w:val="000000"/>
        </w:rPr>
        <w:t xml:space="preserve"> </w:t>
      </w:r>
      <w:r w:rsidR="00325AFE" w:rsidRPr="0092333B">
        <w:rPr>
          <w:rFonts w:ascii="Arial" w:hAnsi="Arial" w:cs="Arial"/>
          <w:color w:val="000000"/>
        </w:rPr>
        <w:t xml:space="preserve">very few of the </w:t>
      </w:r>
      <w:r w:rsidR="00216E98" w:rsidRPr="0092333B">
        <w:rPr>
          <w:rFonts w:ascii="Arial" w:hAnsi="Arial" w:cs="Arial"/>
          <w:color w:val="000000"/>
        </w:rPr>
        <w:t xml:space="preserve">MT centres </w:t>
      </w:r>
      <w:r w:rsidR="00002AB8" w:rsidRPr="0092333B">
        <w:rPr>
          <w:rFonts w:ascii="Arial" w:hAnsi="Arial" w:cs="Arial"/>
          <w:color w:val="000000"/>
        </w:rPr>
        <w:t>provid</w:t>
      </w:r>
      <w:r w:rsidR="000E20F4" w:rsidRPr="0092333B">
        <w:rPr>
          <w:rFonts w:ascii="Arial" w:hAnsi="Arial" w:cs="Arial"/>
          <w:color w:val="000000"/>
        </w:rPr>
        <w:t>e</w:t>
      </w:r>
      <w:r w:rsidRPr="0092333B">
        <w:rPr>
          <w:rFonts w:ascii="Arial" w:hAnsi="Arial" w:cs="Arial"/>
          <w:color w:val="000000"/>
        </w:rPr>
        <w:t xml:space="preserve"> </w:t>
      </w:r>
      <w:r w:rsidR="00216E98" w:rsidRPr="0092333B">
        <w:rPr>
          <w:rFonts w:ascii="Arial" w:hAnsi="Arial" w:cs="Arial"/>
          <w:color w:val="000000"/>
        </w:rPr>
        <w:t xml:space="preserve">a </w:t>
      </w:r>
      <w:r w:rsidRPr="0092333B">
        <w:rPr>
          <w:rFonts w:ascii="Arial" w:hAnsi="Arial" w:cs="Arial"/>
          <w:color w:val="000000"/>
        </w:rPr>
        <w:t>continuous 24/7</w:t>
      </w:r>
      <w:r w:rsidR="00216E98" w:rsidRPr="0092333B">
        <w:rPr>
          <w:rFonts w:ascii="Arial" w:hAnsi="Arial" w:cs="Arial"/>
          <w:color w:val="000000"/>
        </w:rPr>
        <w:t>service</w:t>
      </w:r>
      <w:r w:rsidR="009F51F5" w:rsidRPr="0092333B">
        <w:rPr>
          <w:rFonts w:ascii="Arial" w:hAnsi="Arial" w:cs="Arial"/>
          <w:color w:val="000000"/>
        </w:rPr>
        <w:t>.</w:t>
      </w:r>
      <w:r w:rsidR="00AB6BA3" w:rsidRPr="0092333B">
        <w:rPr>
          <w:rFonts w:ascii="Arial" w:hAnsi="Arial" w:cs="Arial"/>
          <w:color w:val="000000"/>
        </w:rPr>
        <w:t xml:space="preserve"> </w:t>
      </w:r>
      <w:r w:rsidR="00002AB8" w:rsidRPr="0092333B">
        <w:rPr>
          <w:rFonts w:ascii="Arial" w:hAnsi="Arial" w:cs="Arial"/>
          <w:color w:val="000000"/>
        </w:rPr>
        <w:t>Planning</w:t>
      </w:r>
      <w:r w:rsidR="00AB6BA3" w:rsidRPr="0092333B">
        <w:rPr>
          <w:rFonts w:ascii="Arial" w:hAnsi="Arial" w:cs="Arial"/>
          <w:color w:val="000000"/>
        </w:rPr>
        <w:t xml:space="preserve"> is </w:t>
      </w:r>
      <w:r w:rsidR="00FA3308" w:rsidRPr="0092333B">
        <w:rPr>
          <w:rFonts w:ascii="Arial" w:hAnsi="Arial" w:cs="Arial"/>
          <w:color w:val="000000"/>
        </w:rPr>
        <w:t xml:space="preserve">therefore </w:t>
      </w:r>
      <w:r w:rsidR="00AB6BA3" w:rsidRPr="0092333B">
        <w:rPr>
          <w:rFonts w:ascii="Arial" w:hAnsi="Arial" w:cs="Arial"/>
          <w:color w:val="000000"/>
        </w:rPr>
        <w:t xml:space="preserve">ongoing to provide 24/7 </w:t>
      </w:r>
      <w:r w:rsidR="00EF3E34" w:rsidRPr="0092333B">
        <w:rPr>
          <w:rFonts w:ascii="Arial" w:hAnsi="Arial" w:cs="Arial"/>
          <w:color w:val="000000"/>
        </w:rPr>
        <w:t xml:space="preserve">provision of </w:t>
      </w:r>
      <w:r w:rsidR="001A742F" w:rsidRPr="0092333B">
        <w:rPr>
          <w:rFonts w:ascii="Arial" w:hAnsi="Arial" w:cs="Arial"/>
          <w:color w:val="000000"/>
        </w:rPr>
        <w:t>MT</w:t>
      </w:r>
      <w:r w:rsidR="00EF3E34" w:rsidRPr="0092333B">
        <w:rPr>
          <w:rFonts w:ascii="Arial" w:hAnsi="Arial" w:cs="Arial"/>
          <w:color w:val="000000"/>
        </w:rPr>
        <w:t xml:space="preserve"> at all</w:t>
      </w:r>
      <w:r w:rsidR="000E20F4" w:rsidRPr="0092333B">
        <w:rPr>
          <w:rFonts w:ascii="Arial" w:hAnsi="Arial" w:cs="Arial"/>
          <w:color w:val="000000"/>
        </w:rPr>
        <w:t xml:space="preserve"> </w:t>
      </w:r>
      <w:r w:rsidR="00EF3E34" w:rsidRPr="0092333B">
        <w:rPr>
          <w:rFonts w:ascii="Arial" w:hAnsi="Arial" w:cs="Arial"/>
          <w:color w:val="000000"/>
        </w:rPr>
        <w:t xml:space="preserve">24 established neuroscience </w:t>
      </w:r>
      <w:r w:rsidR="00002AB8" w:rsidRPr="0092333B">
        <w:rPr>
          <w:rFonts w:ascii="Arial" w:hAnsi="Arial" w:cs="Arial"/>
          <w:color w:val="000000"/>
        </w:rPr>
        <w:t>centres</w:t>
      </w:r>
      <w:r w:rsidR="00E03E78" w:rsidRPr="0092333B">
        <w:rPr>
          <w:rFonts w:ascii="Arial" w:hAnsi="Arial" w:cs="Arial"/>
          <w:color w:val="000000"/>
        </w:rPr>
        <w:t xml:space="preserve">. However, </w:t>
      </w:r>
      <w:r w:rsidR="0018297F" w:rsidRPr="0092333B">
        <w:rPr>
          <w:rFonts w:ascii="Arial" w:hAnsi="Arial" w:cs="Arial"/>
          <w:color w:val="000000"/>
        </w:rPr>
        <w:t xml:space="preserve">modelling </w:t>
      </w:r>
      <w:r w:rsidR="007C2BC8" w:rsidRPr="0092333B">
        <w:rPr>
          <w:rFonts w:ascii="Arial" w:hAnsi="Arial" w:cs="Arial"/>
          <w:color w:val="000000"/>
        </w:rPr>
        <w:t>suggest</w:t>
      </w:r>
      <w:r w:rsidR="00E63676" w:rsidRPr="0092333B">
        <w:rPr>
          <w:rFonts w:ascii="Arial" w:hAnsi="Arial" w:cs="Arial"/>
          <w:color w:val="000000"/>
        </w:rPr>
        <w:t>s</w:t>
      </w:r>
      <w:r w:rsidR="007C2BC8" w:rsidRPr="0092333B">
        <w:rPr>
          <w:rFonts w:ascii="Arial" w:hAnsi="Arial" w:cs="Arial"/>
          <w:color w:val="000000"/>
        </w:rPr>
        <w:t xml:space="preserve"> that </w:t>
      </w:r>
      <w:r w:rsidR="0018297F" w:rsidRPr="0092333B">
        <w:rPr>
          <w:rFonts w:ascii="Arial" w:hAnsi="Arial" w:cs="Arial"/>
          <w:color w:val="000000"/>
        </w:rPr>
        <w:t xml:space="preserve">a further 4 to 7 </w:t>
      </w:r>
      <w:r w:rsidR="00EA1E09" w:rsidRPr="0092333B">
        <w:rPr>
          <w:rFonts w:ascii="Arial" w:hAnsi="Arial" w:cs="Arial"/>
          <w:color w:val="000000"/>
        </w:rPr>
        <w:t xml:space="preserve">MT </w:t>
      </w:r>
      <w:r w:rsidR="0018297F" w:rsidRPr="0092333B">
        <w:rPr>
          <w:rFonts w:ascii="Arial" w:hAnsi="Arial" w:cs="Arial"/>
          <w:color w:val="000000"/>
        </w:rPr>
        <w:t xml:space="preserve">centres are needed </w:t>
      </w:r>
      <w:r w:rsidR="00AD6F6A" w:rsidRPr="0092333B">
        <w:rPr>
          <w:rFonts w:ascii="Arial" w:hAnsi="Arial" w:cs="Arial"/>
          <w:color w:val="000000"/>
        </w:rPr>
        <w:t xml:space="preserve">to achieve </w:t>
      </w:r>
      <w:r w:rsidR="00E63676" w:rsidRPr="0092333B">
        <w:rPr>
          <w:rFonts w:ascii="Arial" w:hAnsi="Arial" w:cs="Arial"/>
          <w:color w:val="000000"/>
        </w:rPr>
        <w:t xml:space="preserve">adequate </w:t>
      </w:r>
      <w:r w:rsidR="00AD6F6A" w:rsidRPr="0092333B">
        <w:rPr>
          <w:rFonts w:ascii="Arial" w:hAnsi="Arial" w:cs="Arial"/>
          <w:color w:val="000000"/>
        </w:rPr>
        <w:t>geographical coverage of the United Kingdom</w:t>
      </w:r>
      <w:r w:rsidR="00FC197B" w:rsidRPr="0092333B">
        <w:rPr>
          <w:rFonts w:ascii="Arial" w:hAnsi="Arial" w:cs="Arial"/>
          <w:color w:val="000000"/>
        </w:rPr>
        <w:t>.</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{"citationItems":[{"id":"ITEM-1","itemData":{"author":[{"dropping-particle":"","family":"Routledge","given":"Helen","non-dropping-particle":"","parse-names":false,"suffix":""},{"dropping-particle":"","family":"Sharp","given":"Andrew S P","non-dropping-particle":"","parse-names":false,"suffix":""},{"dropping-particle":"","family":"Kovac","given":"Jan","non-dropping-particle":"","parse-names":false,"suffix":""},{"dropping-particle":"","family":"Westwood","given":"Mark","non-dropping-particle":"","parse-names":false,"suffix":""},{"dropping-particle":"","family":"Keeble","given":"Thomas R","non-dropping-particle":"","parse-names":false,"suffix":""}],"id":"ITEM-1","issue":"March 2020","issued":{"date-parts":[["2022"]]},"page":"1-5","title":"Position Statement Can Interventional Cardiologists Help Deliver the UK Mechanical Thrombectomy Interventional Programme for Patients with Acute Ischaemic Stroke ? A Discussion Paper from the British Cardiovascular Interventional Society Stroke Thrombecto","type":"article-journal"},"uris":["http://www.mendeley.com/documents/?uuid=b0e7d529-955d-44f0-9f33-fa2ea67d81cc"]}],"mendeley":{"formattedCitation":"&lt;sup&gt;7&lt;/sup&gt;","plainTextFormattedCitation":"7","previouslyFormattedCitation":"&lt;sup&gt;7&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7</w:t>
      </w:r>
      <w:r w:rsidR="00C83A80" w:rsidRPr="0092333B">
        <w:rPr>
          <w:rFonts w:ascii="Arial" w:hAnsi="Arial" w:cs="Arial"/>
          <w:color w:val="000000"/>
        </w:rPr>
        <w:fldChar w:fldCharType="end"/>
      </w:r>
      <w:r w:rsidR="00C83A80" w:rsidRPr="0092333B">
        <w:rPr>
          <w:rFonts w:ascii="Arial" w:hAnsi="Arial" w:cs="Arial"/>
          <w:color w:val="000000"/>
          <w:vertAlign w:val="superscript"/>
        </w:rPr>
        <w:t xml:space="preserve"> </w:t>
      </w:r>
      <w:r w:rsidR="003F73ED" w:rsidRPr="0092333B">
        <w:rPr>
          <w:rFonts w:ascii="Arial" w:hAnsi="Arial" w:cs="Arial"/>
          <w:color w:val="000000"/>
        </w:rPr>
        <w:t>This will require significant</w:t>
      </w:r>
      <w:r w:rsidR="000E20F4" w:rsidRPr="0092333B">
        <w:rPr>
          <w:rFonts w:ascii="Arial" w:hAnsi="Arial" w:cs="Arial"/>
          <w:color w:val="000000"/>
        </w:rPr>
        <w:t xml:space="preserve"> </w:t>
      </w:r>
      <w:r w:rsidR="00782BD5" w:rsidRPr="0092333B">
        <w:rPr>
          <w:rFonts w:ascii="Arial" w:hAnsi="Arial" w:cs="Arial"/>
          <w:color w:val="000000" w:themeColor="text1"/>
        </w:rPr>
        <w:t xml:space="preserve">investment </w:t>
      </w:r>
      <w:r w:rsidR="005124DF" w:rsidRPr="0092333B">
        <w:rPr>
          <w:rFonts w:ascii="Arial" w:hAnsi="Arial" w:cs="Arial"/>
          <w:color w:val="000000" w:themeColor="text1"/>
        </w:rPr>
        <w:t>in training and infrast</w:t>
      </w:r>
      <w:r w:rsidR="00782BD5" w:rsidRPr="0092333B">
        <w:rPr>
          <w:rFonts w:ascii="Arial" w:hAnsi="Arial" w:cs="Arial"/>
          <w:color w:val="000000" w:themeColor="text1"/>
        </w:rPr>
        <w:t>ru</w:t>
      </w:r>
      <w:r w:rsidR="005124DF" w:rsidRPr="0092333B">
        <w:rPr>
          <w:rFonts w:ascii="Arial" w:hAnsi="Arial" w:cs="Arial"/>
          <w:color w:val="000000" w:themeColor="text1"/>
        </w:rPr>
        <w:t>cture</w:t>
      </w:r>
      <w:r w:rsidR="009526E4" w:rsidRPr="0092333B">
        <w:rPr>
          <w:rFonts w:ascii="Arial" w:hAnsi="Arial" w:cs="Arial"/>
          <w:color w:val="000000"/>
        </w:rPr>
        <w:t xml:space="preserve">, </w:t>
      </w:r>
      <w:r w:rsidR="00002AB8" w:rsidRPr="0092333B">
        <w:rPr>
          <w:rFonts w:ascii="Arial" w:hAnsi="Arial" w:cs="Arial"/>
          <w:color w:val="000000"/>
        </w:rPr>
        <w:t>particularly</w:t>
      </w:r>
      <w:r w:rsidR="009526E4" w:rsidRPr="0092333B">
        <w:rPr>
          <w:rFonts w:ascii="Arial" w:hAnsi="Arial" w:cs="Arial"/>
          <w:color w:val="000000"/>
        </w:rPr>
        <w:t xml:space="preserve"> </w:t>
      </w:r>
      <w:r w:rsidR="004C439C" w:rsidRPr="0092333B">
        <w:rPr>
          <w:rFonts w:ascii="Arial" w:hAnsi="Arial" w:cs="Arial"/>
          <w:color w:val="000000"/>
        </w:rPr>
        <w:t>in rural</w:t>
      </w:r>
      <w:r w:rsidR="00D31280" w:rsidRPr="0092333B">
        <w:rPr>
          <w:rFonts w:ascii="Arial" w:hAnsi="Arial" w:cs="Arial"/>
          <w:color w:val="000000"/>
        </w:rPr>
        <w:t xml:space="preserve"> and remote</w:t>
      </w:r>
      <w:r w:rsidR="004C439C" w:rsidRPr="0092333B">
        <w:rPr>
          <w:rFonts w:ascii="Arial" w:hAnsi="Arial" w:cs="Arial"/>
          <w:color w:val="000000"/>
        </w:rPr>
        <w:t xml:space="preserve"> areas, </w:t>
      </w:r>
      <w:r w:rsidR="00EA1E09" w:rsidRPr="0092333B">
        <w:rPr>
          <w:rFonts w:ascii="Arial" w:hAnsi="Arial" w:cs="Arial"/>
          <w:color w:val="000000"/>
        </w:rPr>
        <w:t>in order to achieve equity of access</w:t>
      </w:r>
      <w:r w:rsidR="006A7B27" w:rsidRPr="0092333B">
        <w:rPr>
          <w:rFonts w:ascii="Arial" w:hAnsi="Arial" w:cs="Arial"/>
          <w:color w:val="000000"/>
        </w:rPr>
        <w:t xml:space="preserve"> to MT. Currently,</w:t>
      </w:r>
      <w:r w:rsidR="004C439C" w:rsidRPr="0092333B">
        <w:rPr>
          <w:rFonts w:ascii="Arial" w:hAnsi="Arial" w:cs="Arial"/>
          <w:color w:val="000000"/>
        </w:rPr>
        <w:t xml:space="preserve"> patients in </w:t>
      </w:r>
      <w:r w:rsidR="00002AB8" w:rsidRPr="0092333B">
        <w:rPr>
          <w:rFonts w:ascii="Arial" w:hAnsi="Arial" w:cs="Arial"/>
          <w:color w:val="000000"/>
        </w:rPr>
        <w:t>London</w:t>
      </w:r>
      <w:r w:rsidR="004C439C" w:rsidRPr="0092333B">
        <w:rPr>
          <w:rFonts w:ascii="Arial" w:hAnsi="Arial" w:cs="Arial"/>
          <w:color w:val="000000"/>
        </w:rPr>
        <w:t xml:space="preserve"> are much more likely to receive thrombectomy compared to other regions</w:t>
      </w:r>
      <w:r w:rsidR="00626188" w:rsidRPr="0092333B">
        <w:rPr>
          <w:rFonts w:ascii="Arial" w:hAnsi="Arial" w:cs="Arial"/>
          <w:color w:val="000000"/>
        </w:rPr>
        <w:t xml:space="preserve"> (8% versus 0-3%)</w:t>
      </w:r>
      <w:r w:rsidR="00A2109A" w:rsidRPr="0092333B">
        <w:rPr>
          <w:rFonts w:ascii="Arial" w:hAnsi="Arial" w:cs="Arial"/>
          <w:color w:val="000000"/>
        </w:rPr>
        <w:t>.</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{"citationItems":[{"id":"ITEM-1","itemData":{"id":"ITEM-1","issued":{"date-parts":[["0"]]},"title":"Sentinel Stroke National Audit Programme. Sentinel Stroke National Audit Programme National Results 2020–21. https://www.strokeaudit.org/results/Clinical-audit/National- Results.aspx.","type":"webpage"},"uris":["http://www.mendeley.com/documents/?uuid=8f2e71b4-9da0-483b-8f73-35c5004f00e1"]}],"mendeley":{"formattedCitation":"&lt;sup&gt;2&lt;/sup&gt;","plainTextFormattedCitation":"2","previouslyFormattedCitation":"&lt;sup&gt;2&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2</w:t>
      </w:r>
      <w:r w:rsidR="00C83A80" w:rsidRPr="0092333B">
        <w:rPr>
          <w:rFonts w:ascii="Arial" w:hAnsi="Arial" w:cs="Arial"/>
          <w:color w:val="000000"/>
        </w:rPr>
        <w:fldChar w:fldCharType="end"/>
      </w:r>
    </w:p>
    <w:p w14:paraId="5F204096" w14:textId="053B2D72" w:rsidR="00A2109A" w:rsidRPr="0092333B" w:rsidRDefault="00DE1CC3" w:rsidP="000553A2">
      <w:pPr>
        <w:pStyle w:val="NormalWeb"/>
        <w:spacing w:line="360" w:lineRule="auto"/>
        <w:rPr>
          <w:rFonts w:ascii="Arial" w:hAnsi="Arial" w:cs="Arial"/>
          <w:b/>
          <w:bCs/>
          <w:color w:val="000000"/>
        </w:rPr>
      </w:pPr>
      <w:r w:rsidRPr="0092333B">
        <w:rPr>
          <w:rFonts w:ascii="Arial" w:hAnsi="Arial" w:cs="Arial"/>
          <w:b/>
          <w:bCs/>
          <w:color w:val="000000"/>
        </w:rPr>
        <w:t xml:space="preserve">Barrier </w:t>
      </w:r>
      <w:r w:rsidR="00407859" w:rsidRPr="0092333B">
        <w:rPr>
          <w:rFonts w:ascii="Arial" w:hAnsi="Arial" w:cs="Arial"/>
          <w:b/>
          <w:bCs/>
          <w:color w:val="000000"/>
        </w:rPr>
        <w:t>4</w:t>
      </w:r>
      <w:r w:rsidRPr="0092333B">
        <w:rPr>
          <w:rFonts w:ascii="Arial" w:hAnsi="Arial" w:cs="Arial"/>
          <w:b/>
          <w:bCs/>
          <w:color w:val="000000"/>
        </w:rPr>
        <w:t xml:space="preserve">: </w:t>
      </w:r>
      <w:r w:rsidR="00A2109A" w:rsidRPr="0092333B">
        <w:rPr>
          <w:rFonts w:ascii="Arial" w:hAnsi="Arial" w:cs="Arial"/>
          <w:b/>
          <w:bCs/>
          <w:color w:val="000000"/>
        </w:rPr>
        <w:t>Workforce challenges</w:t>
      </w:r>
    </w:p>
    <w:p w14:paraId="2429788A" w14:textId="064D6D0B" w:rsidR="00C25C94" w:rsidRPr="0092333B" w:rsidRDefault="007B6349" w:rsidP="000553A2">
      <w:pPr>
        <w:pStyle w:val="NormalWeb"/>
        <w:spacing w:line="360" w:lineRule="auto"/>
        <w:rPr>
          <w:rFonts w:ascii="Arial" w:hAnsi="Arial" w:cs="Arial"/>
          <w:color w:val="000000"/>
          <w:vertAlign w:val="superscript"/>
        </w:rPr>
      </w:pPr>
      <w:r w:rsidRPr="0092333B">
        <w:rPr>
          <w:rFonts w:ascii="Arial" w:hAnsi="Arial" w:cs="Arial"/>
          <w:color w:val="000000"/>
        </w:rPr>
        <w:t xml:space="preserve">Unlike many countries in the world, thrombectomy in the UK </w:t>
      </w:r>
      <w:r w:rsidR="00F63DE7" w:rsidRPr="0092333B">
        <w:rPr>
          <w:rFonts w:ascii="Arial" w:hAnsi="Arial" w:cs="Arial"/>
          <w:color w:val="000000"/>
        </w:rPr>
        <w:t xml:space="preserve">to date has been </w:t>
      </w:r>
      <w:r w:rsidR="00002AB8" w:rsidRPr="0092333B">
        <w:rPr>
          <w:rFonts w:ascii="Arial" w:hAnsi="Arial" w:cs="Arial"/>
          <w:color w:val="000000"/>
        </w:rPr>
        <w:t>conducted</w:t>
      </w:r>
      <w:r w:rsidR="00F63DE7" w:rsidRPr="0092333B">
        <w:rPr>
          <w:rFonts w:ascii="Arial" w:hAnsi="Arial" w:cs="Arial"/>
          <w:color w:val="000000"/>
        </w:rPr>
        <w:t xml:space="preserve"> almost exclusively by interventional neuroradiologists</w:t>
      </w:r>
      <w:r w:rsidR="003F4F72" w:rsidRPr="0092333B">
        <w:rPr>
          <w:rFonts w:ascii="Arial" w:hAnsi="Arial" w:cs="Arial"/>
          <w:color w:val="000000"/>
        </w:rPr>
        <w:t xml:space="preserve"> (NIR)</w:t>
      </w:r>
      <w:r w:rsidR="00F63DE7" w:rsidRPr="0092333B">
        <w:rPr>
          <w:rFonts w:ascii="Arial" w:hAnsi="Arial" w:cs="Arial"/>
          <w:color w:val="000000"/>
        </w:rPr>
        <w:t xml:space="preserve">. </w:t>
      </w:r>
      <w:r w:rsidR="00FD0A58" w:rsidRPr="0092333B">
        <w:rPr>
          <w:rFonts w:ascii="Arial" w:hAnsi="Arial" w:cs="Arial"/>
          <w:color w:val="000000"/>
        </w:rPr>
        <w:t xml:space="preserve">There are </w:t>
      </w:r>
      <w:r w:rsidR="00FD0A58" w:rsidRPr="0092333B">
        <w:rPr>
          <w:rFonts w:ascii="Arial" w:hAnsi="Arial" w:cs="Arial"/>
          <w:color w:val="000000" w:themeColor="text1"/>
        </w:rPr>
        <w:t xml:space="preserve">currently </w:t>
      </w:r>
      <w:r w:rsidR="005124DF" w:rsidRPr="0092333B">
        <w:rPr>
          <w:rFonts w:ascii="Arial" w:hAnsi="Arial" w:cs="Arial"/>
          <w:color w:val="000000" w:themeColor="text1"/>
        </w:rPr>
        <w:t xml:space="preserve">fewer </w:t>
      </w:r>
      <w:r w:rsidR="00FD0A58" w:rsidRPr="0092333B">
        <w:rPr>
          <w:rFonts w:ascii="Arial" w:hAnsi="Arial" w:cs="Arial"/>
          <w:color w:val="000000" w:themeColor="text1"/>
        </w:rPr>
        <w:t>than 10</w:t>
      </w:r>
      <w:r w:rsidR="00E42084" w:rsidRPr="0092333B">
        <w:rPr>
          <w:rFonts w:ascii="Arial" w:hAnsi="Arial" w:cs="Arial"/>
          <w:color w:val="000000" w:themeColor="text1"/>
        </w:rPr>
        <w:t xml:space="preserve">0 </w:t>
      </w:r>
      <w:r w:rsidR="003F4F72" w:rsidRPr="0092333B">
        <w:rPr>
          <w:rFonts w:ascii="Arial" w:hAnsi="Arial" w:cs="Arial"/>
          <w:color w:val="000000" w:themeColor="text1"/>
        </w:rPr>
        <w:t>NIR</w:t>
      </w:r>
      <w:r w:rsidR="003F4F72" w:rsidRPr="0092333B">
        <w:rPr>
          <w:rFonts w:ascii="Arial" w:hAnsi="Arial" w:cs="Arial"/>
          <w:color w:val="000000"/>
        </w:rPr>
        <w:t xml:space="preserve"> </w:t>
      </w:r>
      <w:r w:rsidR="00E42084" w:rsidRPr="0092333B">
        <w:rPr>
          <w:rFonts w:ascii="Arial" w:hAnsi="Arial" w:cs="Arial"/>
          <w:color w:val="000000"/>
        </w:rPr>
        <w:t>in the UK</w:t>
      </w:r>
      <w:r w:rsidR="000A447F" w:rsidRPr="0092333B">
        <w:rPr>
          <w:rFonts w:ascii="Arial" w:hAnsi="Arial" w:cs="Arial"/>
          <w:color w:val="000000"/>
        </w:rPr>
        <w:t xml:space="preserve">. </w:t>
      </w:r>
      <w:r w:rsidR="005524CC" w:rsidRPr="0092333B">
        <w:rPr>
          <w:rFonts w:ascii="Arial" w:hAnsi="Arial" w:cs="Arial"/>
          <w:color w:val="000000"/>
        </w:rPr>
        <w:t>Based on previous modelling</w:t>
      </w:r>
      <w:r w:rsidR="00B075AF" w:rsidRPr="0092333B">
        <w:rPr>
          <w:rFonts w:ascii="Arial" w:hAnsi="Arial" w:cs="Arial"/>
          <w:color w:val="000000"/>
        </w:rPr>
        <w:t>,</w:t>
      </w:r>
      <w:r w:rsidR="005524CC" w:rsidRPr="0092333B">
        <w:rPr>
          <w:rFonts w:ascii="Arial" w:hAnsi="Arial" w:cs="Arial"/>
          <w:color w:val="000000"/>
        </w:rPr>
        <w:t xml:space="preserve"> it has been suggested that between 142 and 192 operators would be needed to </w:t>
      </w:r>
      <w:r w:rsidR="00815826" w:rsidRPr="0092333B">
        <w:rPr>
          <w:rFonts w:ascii="Arial" w:hAnsi="Arial" w:cs="Arial"/>
          <w:color w:val="000000"/>
        </w:rPr>
        <w:t xml:space="preserve">provide </w:t>
      </w:r>
      <w:r w:rsidR="00002AB8" w:rsidRPr="0092333B">
        <w:rPr>
          <w:rFonts w:ascii="Arial" w:hAnsi="Arial" w:cs="Arial"/>
          <w:color w:val="000000"/>
        </w:rPr>
        <w:t>24-hour</w:t>
      </w:r>
      <w:r w:rsidR="00815826" w:rsidRPr="0092333B">
        <w:rPr>
          <w:rFonts w:ascii="Arial" w:hAnsi="Arial" w:cs="Arial"/>
          <w:color w:val="000000"/>
        </w:rPr>
        <w:t xml:space="preserve"> </w:t>
      </w:r>
      <w:r w:rsidR="00B075AF" w:rsidRPr="0092333B">
        <w:rPr>
          <w:rFonts w:ascii="Arial" w:hAnsi="Arial" w:cs="Arial"/>
          <w:color w:val="000000"/>
        </w:rPr>
        <w:t xml:space="preserve">MT </w:t>
      </w:r>
      <w:r w:rsidR="00815826" w:rsidRPr="0092333B">
        <w:rPr>
          <w:rFonts w:ascii="Arial" w:hAnsi="Arial" w:cs="Arial"/>
          <w:color w:val="000000"/>
        </w:rPr>
        <w:t xml:space="preserve">coverage at all 24 </w:t>
      </w:r>
      <w:r w:rsidR="00B075AF" w:rsidRPr="0092333B">
        <w:rPr>
          <w:rFonts w:ascii="Arial" w:hAnsi="Arial" w:cs="Arial"/>
          <w:color w:val="000000"/>
        </w:rPr>
        <w:t xml:space="preserve">existing </w:t>
      </w:r>
      <w:r w:rsidR="00815826" w:rsidRPr="0092333B">
        <w:rPr>
          <w:rFonts w:ascii="Arial" w:hAnsi="Arial" w:cs="Arial"/>
          <w:color w:val="000000"/>
        </w:rPr>
        <w:t>neuroscience centres</w:t>
      </w:r>
      <w:r w:rsidR="00B075AF" w:rsidRPr="0092333B">
        <w:rPr>
          <w:rFonts w:ascii="Arial" w:hAnsi="Arial" w:cs="Arial"/>
          <w:color w:val="000000"/>
        </w:rPr>
        <w:t xml:space="preserve">, </w:t>
      </w:r>
      <w:r w:rsidR="00815826" w:rsidRPr="0092333B">
        <w:rPr>
          <w:rFonts w:ascii="Arial" w:hAnsi="Arial" w:cs="Arial"/>
          <w:color w:val="000000"/>
        </w:rPr>
        <w:t xml:space="preserve"> with up to 240 </w:t>
      </w:r>
      <w:r w:rsidR="00B075AF" w:rsidRPr="0092333B">
        <w:rPr>
          <w:rFonts w:ascii="Arial" w:hAnsi="Arial" w:cs="Arial"/>
          <w:color w:val="000000"/>
        </w:rPr>
        <w:t xml:space="preserve">operators </w:t>
      </w:r>
      <w:r w:rsidR="00815826" w:rsidRPr="0092333B">
        <w:rPr>
          <w:rFonts w:ascii="Arial" w:hAnsi="Arial" w:cs="Arial"/>
          <w:color w:val="000000"/>
        </w:rPr>
        <w:t xml:space="preserve">needed to </w:t>
      </w:r>
      <w:r w:rsidR="00002AB8" w:rsidRPr="0092333B">
        <w:rPr>
          <w:rFonts w:ascii="Arial" w:hAnsi="Arial" w:cs="Arial"/>
          <w:color w:val="000000"/>
        </w:rPr>
        <w:t>provide</w:t>
      </w:r>
      <w:r w:rsidR="00815826" w:rsidRPr="0092333B">
        <w:rPr>
          <w:rFonts w:ascii="Arial" w:hAnsi="Arial" w:cs="Arial"/>
          <w:color w:val="000000"/>
        </w:rPr>
        <w:t xml:space="preserve"> full </w:t>
      </w:r>
      <w:r w:rsidR="00002AB8" w:rsidRPr="0092333B">
        <w:rPr>
          <w:rFonts w:ascii="Arial" w:hAnsi="Arial" w:cs="Arial"/>
          <w:color w:val="000000"/>
        </w:rPr>
        <w:t>geographical</w:t>
      </w:r>
      <w:r w:rsidR="00815826" w:rsidRPr="0092333B">
        <w:rPr>
          <w:rFonts w:ascii="Arial" w:hAnsi="Arial" w:cs="Arial"/>
          <w:color w:val="000000"/>
        </w:rPr>
        <w:t xml:space="preserve"> coverage </w:t>
      </w:r>
      <w:r w:rsidR="00DE34B8" w:rsidRPr="0092333B">
        <w:rPr>
          <w:rFonts w:ascii="Arial" w:hAnsi="Arial" w:cs="Arial"/>
          <w:color w:val="000000"/>
        </w:rPr>
        <w:t>of the UK.</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{"citationItems":[{"id":"ITEM-1","itemData":{"author":[{"dropping-particle":"","family":"Routledge","given":"Helen","non-dropping-particle":"","parse-names":false,"suffix":""},{"dropping-particle":"","family":"Sharp","given":"Andrew S P","non-dropping-particle":"","parse-names":false,"suffix":""},{"dropping-particle":"","family":"Kovac","given":"Jan","non-dropping-particle":"","parse-names":false,"suffix":""},{"dropping-particle":"","family":"Westwood","given":"Mark","non-dropping-particle":"","parse-names":false,"suffix":""},{"dropping-particle":"","family":"Keeble","given":"Thomas R","non-dropping-particle":"","parse-names":false,"suffix":""}],"id":"ITEM-1","issue":"March 2020","issued":{"date-parts":[["2022"]]},"page":"1-5","title":"Position Statement Can Interventional Cardiologists Help Deliver the UK Mechanical Thrombectomy Interventional Programme for Patients with Acute Ischaemic Stroke ? A Discussion Paper from the British Cardiovascular Interventional Society Stroke Thrombecto","type":"article-journal"},"uris":["http://www.mendeley.com/documents/?uuid=b0e7d529-955d-44f0-9f33-fa2ea67d81cc"]}],"mendeley":{"formattedCitation":"&lt;sup&gt;7&lt;/sup&gt;","plainTextFormattedCitation":"7","previouslyFormattedCitation":"&lt;sup&gt;7&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7</w:t>
      </w:r>
      <w:r w:rsidR="00C83A80" w:rsidRPr="0092333B">
        <w:rPr>
          <w:rFonts w:ascii="Arial" w:hAnsi="Arial" w:cs="Arial"/>
          <w:color w:val="000000"/>
        </w:rPr>
        <w:fldChar w:fldCharType="end"/>
      </w:r>
      <w:r w:rsidR="00427E75" w:rsidRPr="0092333B">
        <w:rPr>
          <w:rFonts w:ascii="Arial" w:hAnsi="Arial" w:cs="Arial"/>
          <w:color w:val="000000"/>
        </w:rPr>
        <w:t xml:space="preserve"> </w:t>
      </w:r>
      <w:r w:rsidR="0005028D" w:rsidRPr="0092333B">
        <w:rPr>
          <w:rFonts w:ascii="Arial" w:hAnsi="Arial" w:cs="Arial"/>
          <w:color w:val="000000"/>
        </w:rPr>
        <w:t>Based upon the current training model for NIR, these operator number</w:t>
      </w:r>
      <w:r w:rsidR="00EB6D7F" w:rsidRPr="0092333B">
        <w:rPr>
          <w:rFonts w:ascii="Arial" w:hAnsi="Arial" w:cs="Arial"/>
          <w:color w:val="000000"/>
        </w:rPr>
        <w:t>s</w:t>
      </w:r>
      <w:r w:rsidR="0005028D" w:rsidRPr="0092333B">
        <w:rPr>
          <w:rFonts w:ascii="Arial" w:hAnsi="Arial" w:cs="Arial"/>
          <w:color w:val="000000"/>
        </w:rPr>
        <w:t xml:space="preserve"> cannot be achieved </w:t>
      </w:r>
      <w:r w:rsidR="00AE4E85" w:rsidRPr="0092333B">
        <w:rPr>
          <w:rFonts w:ascii="Arial" w:hAnsi="Arial" w:cs="Arial"/>
          <w:color w:val="000000"/>
        </w:rPr>
        <w:t xml:space="preserve">by this group of specialists alone. </w:t>
      </w:r>
      <w:r w:rsidR="000454B0" w:rsidRPr="0092333B">
        <w:rPr>
          <w:rFonts w:ascii="Arial" w:hAnsi="Arial" w:cs="Arial"/>
          <w:color w:val="000000"/>
        </w:rPr>
        <w:t xml:space="preserve">Other </w:t>
      </w:r>
      <w:r w:rsidR="00002AB8" w:rsidRPr="0092333B">
        <w:rPr>
          <w:rFonts w:ascii="Arial" w:hAnsi="Arial" w:cs="Arial"/>
          <w:color w:val="000000"/>
        </w:rPr>
        <w:t>healthcare</w:t>
      </w:r>
      <w:r w:rsidR="000454B0" w:rsidRPr="0092333B">
        <w:rPr>
          <w:rFonts w:ascii="Arial" w:hAnsi="Arial" w:cs="Arial"/>
          <w:color w:val="000000"/>
        </w:rPr>
        <w:t xml:space="preserve"> systems </w:t>
      </w:r>
      <w:r w:rsidR="00002AB8" w:rsidRPr="0092333B">
        <w:rPr>
          <w:rFonts w:ascii="Arial" w:hAnsi="Arial" w:cs="Arial"/>
          <w:color w:val="000000"/>
        </w:rPr>
        <w:t>have</w:t>
      </w:r>
      <w:r w:rsidR="000454B0" w:rsidRPr="0092333B">
        <w:rPr>
          <w:rFonts w:ascii="Arial" w:hAnsi="Arial" w:cs="Arial"/>
          <w:color w:val="000000"/>
        </w:rPr>
        <w:t xml:space="preserve"> overcome </w:t>
      </w:r>
      <w:r w:rsidR="00AE4E85" w:rsidRPr="0092333B">
        <w:rPr>
          <w:rFonts w:ascii="Arial" w:hAnsi="Arial" w:cs="Arial"/>
          <w:color w:val="000000"/>
        </w:rPr>
        <w:t xml:space="preserve">similar </w:t>
      </w:r>
      <w:r w:rsidR="000454B0" w:rsidRPr="0092333B">
        <w:rPr>
          <w:rFonts w:ascii="Arial" w:hAnsi="Arial" w:cs="Arial"/>
          <w:color w:val="000000"/>
        </w:rPr>
        <w:t xml:space="preserve">workforce </w:t>
      </w:r>
      <w:r w:rsidR="00002AB8" w:rsidRPr="0092333B">
        <w:rPr>
          <w:rFonts w:ascii="Arial" w:hAnsi="Arial" w:cs="Arial"/>
          <w:color w:val="000000"/>
        </w:rPr>
        <w:t>barriers</w:t>
      </w:r>
      <w:r w:rsidR="000454B0" w:rsidRPr="0092333B">
        <w:rPr>
          <w:rFonts w:ascii="Arial" w:hAnsi="Arial" w:cs="Arial"/>
          <w:color w:val="000000"/>
        </w:rPr>
        <w:t xml:space="preserve"> by utilising the </w:t>
      </w:r>
      <w:r w:rsidR="008E40E7" w:rsidRPr="0092333B">
        <w:rPr>
          <w:rFonts w:ascii="Arial" w:hAnsi="Arial" w:cs="Arial"/>
          <w:color w:val="000000"/>
        </w:rPr>
        <w:t xml:space="preserve">percutaneous catheter </w:t>
      </w:r>
      <w:r w:rsidR="00002AB8" w:rsidRPr="0092333B">
        <w:rPr>
          <w:rFonts w:ascii="Arial" w:hAnsi="Arial" w:cs="Arial"/>
          <w:color w:val="000000"/>
        </w:rPr>
        <w:t>skillset</w:t>
      </w:r>
      <w:r w:rsidR="000454B0" w:rsidRPr="0092333B">
        <w:rPr>
          <w:rFonts w:ascii="Arial" w:hAnsi="Arial" w:cs="Arial"/>
          <w:color w:val="000000"/>
        </w:rPr>
        <w:t xml:space="preserve"> of </w:t>
      </w:r>
      <w:r w:rsidR="008E40E7" w:rsidRPr="0092333B">
        <w:rPr>
          <w:rFonts w:ascii="Arial" w:hAnsi="Arial" w:cs="Arial"/>
          <w:color w:val="000000"/>
        </w:rPr>
        <w:t xml:space="preserve">trained </w:t>
      </w:r>
      <w:r w:rsidR="000454B0" w:rsidRPr="0092333B">
        <w:rPr>
          <w:rFonts w:ascii="Arial" w:hAnsi="Arial" w:cs="Arial"/>
          <w:color w:val="000000"/>
        </w:rPr>
        <w:t xml:space="preserve">interventional </w:t>
      </w:r>
      <w:r w:rsidR="00002AB8" w:rsidRPr="0092333B">
        <w:rPr>
          <w:rFonts w:ascii="Arial" w:hAnsi="Arial" w:cs="Arial"/>
          <w:color w:val="000000"/>
        </w:rPr>
        <w:t>cardiologists</w:t>
      </w:r>
      <w:r w:rsidR="00AE4E85" w:rsidRPr="0092333B">
        <w:rPr>
          <w:rFonts w:ascii="Arial" w:hAnsi="Arial" w:cs="Arial"/>
          <w:color w:val="000000"/>
        </w:rPr>
        <w:t xml:space="preserve"> (IC)</w:t>
      </w:r>
      <w:r w:rsidR="00101335" w:rsidRPr="0092333B">
        <w:rPr>
          <w:rFonts w:ascii="Arial" w:hAnsi="Arial" w:cs="Arial"/>
          <w:color w:val="000000"/>
        </w:rPr>
        <w:t>,</w:t>
      </w:r>
      <w:r w:rsidR="000E20F4" w:rsidRPr="0092333B">
        <w:rPr>
          <w:rFonts w:ascii="Arial" w:hAnsi="Arial" w:cs="Arial"/>
          <w:color w:val="000000"/>
        </w:rPr>
        <w:t xml:space="preserve"> who </w:t>
      </w:r>
      <w:r w:rsidR="008E40E7" w:rsidRPr="0092333B">
        <w:rPr>
          <w:rFonts w:ascii="Arial" w:hAnsi="Arial" w:cs="Arial"/>
          <w:color w:val="000000"/>
        </w:rPr>
        <w:t>already</w:t>
      </w:r>
      <w:r w:rsidR="000E20F4" w:rsidRPr="0092333B">
        <w:rPr>
          <w:rFonts w:ascii="Arial" w:hAnsi="Arial" w:cs="Arial"/>
          <w:color w:val="000000"/>
        </w:rPr>
        <w:t xml:space="preserve"> provid</w:t>
      </w:r>
      <w:r w:rsidR="002943B8" w:rsidRPr="0092333B">
        <w:rPr>
          <w:rFonts w:ascii="Arial" w:hAnsi="Arial" w:cs="Arial"/>
          <w:color w:val="000000"/>
        </w:rPr>
        <w:t>e</w:t>
      </w:r>
      <w:r w:rsidR="000E20F4" w:rsidRPr="0092333B">
        <w:rPr>
          <w:rFonts w:ascii="Arial" w:hAnsi="Arial" w:cs="Arial"/>
          <w:color w:val="000000"/>
        </w:rPr>
        <w:t xml:space="preserve"> 24/7</w:t>
      </w:r>
      <w:r w:rsidR="002943B8" w:rsidRPr="0092333B">
        <w:rPr>
          <w:rFonts w:ascii="Arial" w:hAnsi="Arial" w:cs="Arial"/>
          <w:color w:val="000000"/>
        </w:rPr>
        <w:t>, 365 emergency</w:t>
      </w:r>
      <w:r w:rsidR="000E20F4" w:rsidRPr="0092333B">
        <w:rPr>
          <w:rFonts w:ascii="Arial" w:hAnsi="Arial" w:cs="Arial"/>
          <w:color w:val="000000"/>
        </w:rPr>
        <w:t xml:space="preserve"> percutaneous coronary intervention for acute </w:t>
      </w:r>
      <w:r w:rsidR="002943B8" w:rsidRPr="0092333B">
        <w:rPr>
          <w:rFonts w:ascii="Arial" w:hAnsi="Arial" w:cs="Arial"/>
          <w:color w:val="000000"/>
        </w:rPr>
        <w:t xml:space="preserve">ST elevation </w:t>
      </w:r>
      <w:r w:rsidR="000E20F4" w:rsidRPr="0092333B">
        <w:rPr>
          <w:rFonts w:ascii="Arial" w:hAnsi="Arial" w:cs="Arial"/>
          <w:color w:val="000000"/>
        </w:rPr>
        <w:t>myocardial infarctions</w:t>
      </w:r>
      <w:r w:rsidR="000454B0" w:rsidRPr="0092333B">
        <w:rPr>
          <w:rFonts w:ascii="Arial" w:hAnsi="Arial" w:cs="Arial"/>
          <w:color w:val="000000"/>
        </w:rPr>
        <w:t xml:space="preserve">. For </w:t>
      </w:r>
      <w:r w:rsidR="00002AB8" w:rsidRPr="0092333B">
        <w:rPr>
          <w:rFonts w:ascii="Arial" w:hAnsi="Arial" w:cs="Arial"/>
          <w:color w:val="000000"/>
        </w:rPr>
        <w:t>example</w:t>
      </w:r>
      <w:r w:rsidR="000454B0" w:rsidRPr="0092333B">
        <w:rPr>
          <w:rFonts w:ascii="Arial" w:hAnsi="Arial" w:cs="Arial"/>
          <w:color w:val="000000"/>
        </w:rPr>
        <w:t xml:space="preserve">, </w:t>
      </w:r>
      <w:r w:rsidR="00F22D3D" w:rsidRPr="0092333B">
        <w:rPr>
          <w:rFonts w:ascii="Arial" w:hAnsi="Arial" w:cs="Arial"/>
          <w:color w:val="000000"/>
        </w:rPr>
        <w:t xml:space="preserve">in St Petersburg, Russia, an </w:t>
      </w:r>
      <w:r w:rsidR="00002AB8" w:rsidRPr="0092333B">
        <w:rPr>
          <w:rFonts w:ascii="Arial" w:hAnsi="Arial" w:cs="Arial"/>
          <w:color w:val="000000"/>
        </w:rPr>
        <w:t>interventional</w:t>
      </w:r>
      <w:r w:rsidR="00F22D3D" w:rsidRPr="0092333B">
        <w:rPr>
          <w:rFonts w:ascii="Arial" w:hAnsi="Arial" w:cs="Arial"/>
          <w:color w:val="000000"/>
        </w:rPr>
        <w:t xml:space="preserve"> </w:t>
      </w:r>
      <w:r w:rsidR="00002AB8" w:rsidRPr="0092333B">
        <w:rPr>
          <w:rFonts w:ascii="Arial" w:hAnsi="Arial" w:cs="Arial"/>
          <w:color w:val="000000"/>
        </w:rPr>
        <w:t>stroke</w:t>
      </w:r>
      <w:r w:rsidR="00F22D3D" w:rsidRPr="0092333B">
        <w:rPr>
          <w:rFonts w:ascii="Arial" w:hAnsi="Arial" w:cs="Arial"/>
          <w:color w:val="000000"/>
        </w:rPr>
        <w:t xml:space="preserve"> program was </w:t>
      </w:r>
      <w:r w:rsidR="00002AB8" w:rsidRPr="0092333B">
        <w:rPr>
          <w:rFonts w:ascii="Arial" w:hAnsi="Arial" w:cs="Arial"/>
          <w:color w:val="000000"/>
        </w:rPr>
        <w:t>developed</w:t>
      </w:r>
      <w:r w:rsidR="00F22D3D" w:rsidRPr="0092333B">
        <w:rPr>
          <w:rFonts w:ascii="Arial" w:hAnsi="Arial" w:cs="Arial"/>
          <w:color w:val="000000"/>
        </w:rPr>
        <w:t xml:space="preserve"> using the</w:t>
      </w:r>
      <w:r w:rsidR="00E42F7C" w:rsidRPr="0092333B">
        <w:rPr>
          <w:rFonts w:ascii="Arial" w:hAnsi="Arial" w:cs="Arial"/>
          <w:color w:val="000000"/>
        </w:rPr>
        <w:t>ir</w:t>
      </w:r>
      <w:r w:rsidR="00F22D3D" w:rsidRPr="0092333B">
        <w:rPr>
          <w:rFonts w:ascii="Arial" w:hAnsi="Arial" w:cs="Arial"/>
          <w:color w:val="000000"/>
        </w:rPr>
        <w:t xml:space="preserve"> </w:t>
      </w:r>
      <w:r w:rsidR="00002AB8" w:rsidRPr="0092333B">
        <w:rPr>
          <w:rFonts w:ascii="Arial" w:hAnsi="Arial" w:cs="Arial"/>
          <w:color w:val="000000"/>
        </w:rPr>
        <w:t>existing</w:t>
      </w:r>
      <w:r w:rsidR="00F22D3D" w:rsidRPr="0092333B">
        <w:rPr>
          <w:rFonts w:ascii="Arial" w:hAnsi="Arial" w:cs="Arial"/>
          <w:color w:val="000000"/>
        </w:rPr>
        <w:t xml:space="preserve"> ST </w:t>
      </w:r>
      <w:r w:rsidR="00550938" w:rsidRPr="0092333B">
        <w:rPr>
          <w:rFonts w:ascii="Arial" w:hAnsi="Arial" w:cs="Arial"/>
          <w:color w:val="000000"/>
        </w:rPr>
        <w:t>e</w:t>
      </w:r>
      <w:r w:rsidR="00002AB8" w:rsidRPr="0092333B">
        <w:rPr>
          <w:rFonts w:ascii="Arial" w:hAnsi="Arial" w:cs="Arial"/>
          <w:color w:val="000000"/>
        </w:rPr>
        <w:t>levation</w:t>
      </w:r>
      <w:r w:rsidR="00F22D3D" w:rsidRPr="0092333B">
        <w:rPr>
          <w:rFonts w:ascii="Arial" w:hAnsi="Arial" w:cs="Arial"/>
          <w:color w:val="000000"/>
        </w:rPr>
        <w:t xml:space="preserve"> myocardial infarction network.</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{"citationItems":[{"id":"ITEM-1","itemData":{"DOI":"10.1007/s00062-020-00890-6","ISSN":"1869-1447 (Electronic)","PMID":"32193616","author":[{"dropping-particle":"V","family":"Savello","given":"A","non-dropping-particle":"","parse-names":false,"suffix":""},{"dropping-particle":"","family":"Vozniuk","given":"I A","non-dropping-particle":"","parse-names":false,"suffix":""},{"dropping-particle":"","family":"Fiehler","given":"J","non-dropping-particle":"","parse-names":false,"suffix":""},{"dropping-particle":"","family":"Orlov","given":"K Y","non-dropping-particle":"","parse-names":false,"suffix":""}],"container-title":"Clinical neuroradiology","id":"ITEM-1","issue":"1","issued":{"date-parts":[["2020","3"]]},"language":"eng","page":"5-7","publisher-place":"Germany","title":"How to Set up a Thrombectomy Service : The St. Petersburg Experience.","type":"article","volume":"30"},"uris":["http://www.mendeley.com/documents/?uuid=0b7bbff7-caa5-4298-99cd-e9f4313a3c34"]}],"mendeley":{"formattedCitation":"&lt;sup&gt;10&lt;/sup&gt;","plainTextFormattedCitation":"10","previouslyFormattedCitation":"&lt;sup&gt;10&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10</w:t>
      </w:r>
      <w:r w:rsidR="00C83A80" w:rsidRPr="0092333B">
        <w:rPr>
          <w:rFonts w:ascii="Arial" w:hAnsi="Arial" w:cs="Arial"/>
          <w:color w:val="000000"/>
        </w:rPr>
        <w:fldChar w:fldCharType="end"/>
      </w:r>
      <w:r w:rsidR="00F22D3D" w:rsidRPr="0092333B">
        <w:rPr>
          <w:rFonts w:ascii="Arial" w:hAnsi="Arial" w:cs="Arial"/>
          <w:color w:val="000000"/>
        </w:rPr>
        <w:t xml:space="preserve"> </w:t>
      </w:r>
      <w:r w:rsidR="000B21FA" w:rsidRPr="0092333B">
        <w:rPr>
          <w:rFonts w:ascii="Arial" w:hAnsi="Arial" w:cs="Arial"/>
          <w:color w:val="000000"/>
        </w:rPr>
        <w:t>This rapidly improved treatmen</w:t>
      </w:r>
      <w:r w:rsidR="00E42F7C" w:rsidRPr="0092333B">
        <w:rPr>
          <w:rFonts w:ascii="Arial" w:hAnsi="Arial" w:cs="Arial"/>
          <w:color w:val="000000"/>
        </w:rPr>
        <w:t>t access</w:t>
      </w:r>
      <w:r w:rsidR="00550938" w:rsidRPr="0092333B">
        <w:rPr>
          <w:rFonts w:ascii="Arial" w:hAnsi="Arial" w:cs="Arial"/>
          <w:color w:val="000000"/>
        </w:rPr>
        <w:t>,</w:t>
      </w:r>
      <w:r w:rsidR="000B21FA" w:rsidRPr="0092333B">
        <w:rPr>
          <w:rFonts w:ascii="Arial" w:hAnsi="Arial" w:cs="Arial"/>
          <w:color w:val="000000"/>
        </w:rPr>
        <w:t xml:space="preserve"> with </w:t>
      </w:r>
      <w:r w:rsidR="00575AEB" w:rsidRPr="0092333B">
        <w:rPr>
          <w:rFonts w:ascii="Arial" w:hAnsi="Arial" w:cs="Arial"/>
          <w:color w:val="000000"/>
        </w:rPr>
        <w:t xml:space="preserve">a </w:t>
      </w:r>
      <w:r w:rsidR="00002AB8" w:rsidRPr="0092333B">
        <w:rPr>
          <w:rFonts w:ascii="Arial" w:hAnsi="Arial" w:cs="Arial"/>
          <w:color w:val="000000"/>
        </w:rPr>
        <w:t>26-fold</w:t>
      </w:r>
      <w:r w:rsidR="00575AEB" w:rsidRPr="0092333B">
        <w:rPr>
          <w:rFonts w:ascii="Arial" w:hAnsi="Arial" w:cs="Arial"/>
          <w:color w:val="000000"/>
        </w:rPr>
        <w:t xml:space="preserve"> increase in the number of thrombectomy cases </w:t>
      </w:r>
      <w:r w:rsidR="00E42F7C" w:rsidRPr="0092333B">
        <w:rPr>
          <w:rFonts w:ascii="Arial" w:hAnsi="Arial" w:cs="Arial"/>
          <w:color w:val="000000"/>
        </w:rPr>
        <w:t>performed</w:t>
      </w:r>
      <w:r w:rsidR="00575AEB" w:rsidRPr="0092333B">
        <w:rPr>
          <w:rFonts w:ascii="Arial" w:hAnsi="Arial" w:cs="Arial"/>
          <w:color w:val="000000"/>
        </w:rPr>
        <w:t xml:space="preserve"> (</w:t>
      </w:r>
      <w:r w:rsidR="00201396" w:rsidRPr="0092333B">
        <w:rPr>
          <w:rFonts w:ascii="Arial" w:hAnsi="Arial" w:cs="Arial"/>
          <w:color w:val="000000"/>
        </w:rPr>
        <w:t xml:space="preserve">650 versus 25) when </w:t>
      </w:r>
      <w:r w:rsidR="001A6276" w:rsidRPr="0092333B">
        <w:rPr>
          <w:rFonts w:ascii="Arial" w:hAnsi="Arial" w:cs="Arial"/>
          <w:color w:val="000000"/>
        </w:rPr>
        <w:t>IC</w:t>
      </w:r>
      <w:r w:rsidR="00201396" w:rsidRPr="0092333B">
        <w:rPr>
          <w:rFonts w:ascii="Arial" w:hAnsi="Arial" w:cs="Arial"/>
          <w:color w:val="000000"/>
        </w:rPr>
        <w:t xml:space="preserve"> and </w:t>
      </w:r>
      <w:r w:rsidR="001A6276" w:rsidRPr="0092333B">
        <w:rPr>
          <w:rFonts w:ascii="Arial" w:hAnsi="Arial" w:cs="Arial"/>
          <w:color w:val="000000"/>
        </w:rPr>
        <w:t>NIR</w:t>
      </w:r>
      <w:r w:rsidR="00201396" w:rsidRPr="0092333B">
        <w:rPr>
          <w:rFonts w:ascii="Arial" w:hAnsi="Arial" w:cs="Arial"/>
          <w:color w:val="000000"/>
        </w:rPr>
        <w:t xml:space="preserve"> worked together to deliver the service.</w:t>
      </w:r>
      <w:r w:rsidR="00C83A80" w:rsidRPr="0092333B">
        <w:rPr>
          <w:rFonts w:ascii="Arial" w:hAnsi="Arial" w:cs="Arial"/>
          <w:color w:val="000000"/>
        </w:rPr>
        <w:fldChar w:fldCharType="begin" w:fldLock="1"/>
      </w:r>
      <w:r w:rsidR="00C83A80" w:rsidRPr="0092333B">
        <w:rPr>
          <w:rFonts w:ascii="Arial" w:hAnsi="Arial" w:cs="Arial"/>
          <w:color w:val="000000"/>
        </w:rPr>
        <w:instrText>ADDIN CSL_CITATION {"citationItems":[{"id":"ITEM-1","itemData":{"DOI":"10.1007/s00062-020-00890-6","ISSN":"1869-1447 (Electronic)","PMID":"32193616","author":[{"dropping-particle":"V","family":"Savello","given":"A","non-dropping-particle":"","parse-names":false,"suffix":""},{"dropping-particle":"","family":"Vozniuk","given":"I A","non-dropping-particle":"","parse-names":false,"suffix":""},{"dropping-particle":"","family":"Fiehler","given":"J","non-dropping-particle":"","parse-names":false,"suffix":""},{"dropping-particle":"","family":"Orlov","given":"K Y","non-dropping-particle":"","parse-names":false,"suffix":""}],"container-title":"Clinical neuroradiology","id":"ITEM-1","issue":"1","issued":{"date-parts":[["2020","3"]]},"language":"eng","page":"5-7","publisher-place":"Germany","title":"How to Set up a Thrombectomy Service : The St. Petersburg Experience.","type":"article","volume":"30"},"uris":["http://www.mendeley.com/documents/?uuid=0b7bbff7-caa5-4298-99cd-e9f4313a3c34"]}],"mendeley":{"formattedCitation":"&lt;sup&gt;10&lt;/sup&gt;","plainTextFormattedCitation":"10","previouslyFormattedCitation":"&lt;sup&gt;10&lt;/sup&gt;"},"properties":{"noteIndex":0},"schema":"https://github.com/citation-style-language/schema/raw/master/csl-citation.json"}</w:instrText>
      </w:r>
      <w:r w:rsidR="00C83A80" w:rsidRPr="0092333B">
        <w:rPr>
          <w:rFonts w:ascii="Arial" w:hAnsi="Arial" w:cs="Arial"/>
          <w:color w:val="000000"/>
        </w:rPr>
        <w:fldChar w:fldCharType="separate"/>
      </w:r>
      <w:r w:rsidR="00C83A80" w:rsidRPr="0092333B">
        <w:rPr>
          <w:rFonts w:ascii="Arial" w:hAnsi="Arial" w:cs="Arial"/>
          <w:noProof/>
          <w:color w:val="000000"/>
          <w:vertAlign w:val="superscript"/>
        </w:rPr>
        <w:t>10</w:t>
      </w:r>
      <w:r w:rsidR="00C83A80" w:rsidRPr="0092333B">
        <w:rPr>
          <w:rFonts w:ascii="Arial" w:hAnsi="Arial" w:cs="Arial"/>
          <w:color w:val="000000"/>
        </w:rPr>
        <w:fldChar w:fldCharType="end"/>
      </w:r>
      <w:r w:rsidR="00201396" w:rsidRPr="0092333B">
        <w:rPr>
          <w:rFonts w:ascii="Arial" w:hAnsi="Arial" w:cs="Arial"/>
          <w:color w:val="000000"/>
        </w:rPr>
        <w:t xml:space="preserve"> </w:t>
      </w:r>
      <w:r w:rsidR="00255C1B" w:rsidRPr="0092333B">
        <w:rPr>
          <w:rFonts w:ascii="Arial" w:hAnsi="Arial" w:cs="Arial"/>
          <w:color w:val="000000"/>
        </w:rPr>
        <w:t xml:space="preserve">In the UK, the emergency primary intervention pathway is mature and </w:t>
      </w:r>
      <w:r w:rsidR="00F911DF" w:rsidRPr="0092333B">
        <w:rPr>
          <w:rFonts w:ascii="Arial" w:hAnsi="Arial" w:cs="Arial"/>
          <w:color w:val="000000"/>
        </w:rPr>
        <w:t>offered to almost all ST elevation</w:t>
      </w:r>
      <w:r w:rsidR="00FA774E" w:rsidRPr="0092333B">
        <w:rPr>
          <w:rFonts w:ascii="Arial" w:hAnsi="Arial" w:cs="Arial"/>
          <w:color w:val="000000"/>
        </w:rPr>
        <w:t xml:space="preserve"> myocardial infarction</w:t>
      </w:r>
      <w:r w:rsidR="00F911DF" w:rsidRPr="0092333B">
        <w:rPr>
          <w:rFonts w:ascii="Arial" w:hAnsi="Arial" w:cs="Arial"/>
          <w:color w:val="000000"/>
        </w:rPr>
        <w:t xml:space="preserve"> patients. </w:t>
      </w:r>
      <w:r w:rsidR="00467494" w:rsidRPr="0092333B">
        <w:rPr>
          <w:rFonts w:ascii="Arial" w:hAnsi="Arial" w:cs="Arial"/>
          <w:color w:val="000000"/>
        </w:rPr>
        <w:t>Surveys suggest that over 80% of existing trained I</w:t>
      </w:r>
      <w:r w:rsidR="005501FD" w:rsidRPr="0092333B">
        <w:rPr>
          <w:rFonts w:ascii="Arial" w:hAnsi="Arial" w:cs="Arial"/>
          <w:color w:val="000000"/>
        </w:rPr>
        <w:t>C</w:t>
      </w:r>
      <w:r w:rsidR="00467494" w:rsidRPr="0092333B">
        <w:rPr>
          <w:rFonts w:ascii="Arial" w:hAnsi="Arial" w:cs="Arial"/>
          <w:color w:val="000000"/>
        </w:rPr>
        <w:t>s in the U</w:t>
      </w:r>
      <w:r w:rsidR="00FA774E" w:rsidRPr="0092333B">
        <w:rPr>
          <w:rFonts w:ascii="Arial" w:hAnsi="Arial" w:cs="Arial"/>
          <w:color w:val="000000"/>
        </w:rPr>
        <w:t>K</w:t>
      </w:r>
      <w:r w:rsidR="00467494" w:rsidRPr="0092333B">
        <w:rPr>
          <w:rFonts w:ascii="Arial" w:hAnsi="Arial" w:cs="Arial"/>
          <w:color w:val="000000"/>
        </w:rPr>
        <w:t xml:space="preserve"> would be willing to contribute to a stroke MT rota if they can be trained to do so whilst </w:t>
      </w:r>
      <w:r w:rsidR="005501FD" w:rsidRPr="0092333B">
        <w:rPr>
          <w:rFonts w:ascii="Arial" w:hAnsi="Arial" w:cs="Arial"/>
          <w:color w:val="000000"/>
        </w:rPr>
        <w:t xml:space="preserve">maintaining their IC </w:t>
      </w:r>
      <w:r w:rsidR="005501FD" w:rsidRPr="0092333B">
        <w:rPr>
          <w:rFonts w:ascii="Arial" w:hAnsi="Arial" w:cs="Arial"/>
          <w:color w:val="000000"/>
        </w:rPr>
        <w:lastRenderedPageBreak/>
        <w:t xml:space="preserve">commitments. </w:t>
      </w:r>
      <w:r w:rsidR="00DD0E92" w:rsidRPr="0092333B">
        <w:rPr>
          <w:rFonts w:ascii="Arial" w:hAnsi="Arial" w:cs="Arial"/>
          <w:color w:val="000000"/>
        </w:rPr>
        <w:t xml:space="preserve">This would involve developing a bespoke MT training program for experienced IC that would </w:t>
      </w:r>
      <w:r w:rsidR="00CA0095" w:rsidRPr="0092333B">
        <w:rPr>
          <w:rFonts w:ascii="Arial" w:hAnsi="Arial" w:cs="Arial"/>
          <w:color w:val="000000"/>
        </w:rPr>
        <w:t>provide them with the extra skillset needed to deliver MT</w:t>
      </w:r>
      <w:r w:rsidR="00656EF3" w:rsidRPr="0092333B">
        <w:rPr>
          <w:rFonts w:ascii="Arial" w:hAnsi="Arial" w:cs="Arial"/>
          <w:color w:val="000000"/>
        </w:rPr>
        <w:t>, wh</w:t>
      </w:r>
      <w:r w:rsidR="00600289" w:rsidRPr="0092333B">
        <w:rPr>
          <w:rFonts w:ascii="Arial" w:hAnsi="Arial" w:cs="Arial"/>
          <w:color w:val="000000"/>
        </w:rPr>
        <w:t>i</w:t>
      </w:r>
      <w:r w:rsidR="00656EF3" w:rsidRPr="0092333B">
        <w:rPr>
          <w:rFonts w:ascii="Arial" w:hAnsi="Arial" w:cs="Arial"/>
          <w:color w:val="000000"/>
        </w:rPr>
        <w:t xml:space="preserve">ch </w:t>
      </w:r>
      <w:r w:rsidR="00EA7564" w:rsidRPr="0092333B">
        <w:rPr>
          <w:rFonts w:ascii="Arial" w:hAnsi="Arial" w:cs="Arial"/>
          <w:color w:val="000000"/>
        </w:rPr>
        <w:t xml:space="preserve">may </w:t>
      </w:r>
      <w:r w:rsidR="00656EF3" w:rsidRPr="0092333B">
        <w:rPr>
          <w:rFonts w:ascii="Arial" w:hAnsi="Arial" w:cs="Arial"/>
          <w:color w:val="000000"/>
        </w:rPr>
        <w:t xml:space="preserve">be achieved, according to the </w:t>
      </w:r>
      <w:r w:rsidR="00600289" w:rsidRPr="0092333B">
        <w:rPr>
          <w:rFonts w:ascii="Arial" w:hAnsi="Arial" w:cs="Arial"/>
          <w:color w:val="000000"/>
        </w:rPr>
        <w:t xml:space="preserve">precedent </w:t>
      </w:r>
      <w:r w:rsidR="00FB1B62" w:rsidRPr="0092333B">
        <w:rPr>
          <w:rFonts w:ascii="Arial" w:hAnsi="Arial" w:cs="Arial"/>
          <w:color w:val="000000"/>
        </w:rPr>
        <w:t>set-in</w:t>
      </w:r>
      <w:r w:rsidR="00600289" w:rsidRPr="0092333B">
        <w:rPr>
          <w:rFonts w:ascii="Arial" w:hAnsi="Arial" w:cs="Arial"/>
          <w:color w:val="000000"/>
        </w:rPr>
        <w:t xml:space="preserve"> other countries, within 6 months. The </w:t>
      </w:r>
      <w:r w:rsidR="00BF3BBC" w:rsidRPr="0092333B">
        <w:rPr>
          <w:rFonts w:ascii="Arial" w:hAnsi="Arial" w:cs="Arial"/>
          <w:color w:val="000000"/>
        </w:rPr>
        <w:t>B</w:t>
      </w:r>
      <w:r w:rsidR="00600289" w:rsidRPr="0092333B">
        <w:rPr>
          <w:rFonts w:ascii="Arial" w:hAnsi="Arial" w:cs="Arial"/>
          <w:color w:val="000000"/>
        </w:rPr>
        <w:t xml:space="preserve">ritish Cardiovascular Intervention Society endorses </w:t>
      </w:r>
      <w:r w:rsidR="00BF3BBC" w:rsidRPr="0092333B">
        <w:rPr>
          <w:rFonts w:ascii="Arial" w:hAnsi="Arial" w:cs="Arial"/>
          <w:color w:val="000000"/>
        </w:rPr>
        <w:t>this approach</w:t>
      </w:r>
      <w:r w:rsidR="002F7518" w:rsidRPr="0092333B">
        <w:rPr>
          <w:rFonts w:ascii="Arial" w:hAnsi="Arial" w:cs="Arial"/>
          <w:color w:val="000000"/>
        </w:rPr>
        <w:t xml:space="preserve">, but progress will now require concerted cooperation to </w:t>
      </w:r>
      <w:r w:rsidR="00EA7564" w:rsidRPr="0092333B">
        <w:rPr>
          <w:rFonts w:ascii="Arial" w:hAnsi="Arial" w:cs="Arial"/>
          <w:color w:val="000000"/>
        </w:rPr>
        <w:t xml:space="preserve">facilitate </w:t>
      </w:r>
      <w:r w:rsidR="00C979B4" w:rsidRPr="0092333B">
        <w:rPr>
          <w:rFonts w:ascii="Arial" w:hAnsi="Arial" w:cs="Arial"/>
          <w:color w:val="000000"/>
        </w:rPr>
        <w:t>it from the NIR community and</w:t>
      </w:r>
      <w:r w:rsidR="00C92D80" w:rsidRPr="0092333B">
        <w:rPr>
          <w:rFonts w:ascii="Arial" w:hAnsi="Arial" w:cs="Arial"/>
          <w:color w:val="000000"/>
        </w:rPr>
        <w:t xml:space="preserve"> National Health Service England</w:t>
      </w:r>
      <w:r w:rsidR="00C979B4" w:rsidRPr="0092333B">
        <w:rPr>
          <w:rFonts w:ascii="Arial" w:hAnsi="Arial" w:cs="Arial"/>
          <w:color w:val="000000"/>
        </w:rPr>
        <w:t>.</w:t>
      </w:r>
      <w:r w:rsidR="003370E8" w:rsidRPr="0092333B">
        <w:rPr>
          <w:rFonts w:ascii="Arial" w:hAnsi="Arial" w:cs="Arial"/>
          <w:color w:val="000000"/>
        </w:rPr>
        <w:fldChar w:fldCharType="begin" w:fldLock="1"/>
      </w:r>
      <w:r w:rsidR="003370E8" w:rsidRPr="0092333B">
        <w:rPr>
          <w:rFonts w:ascii="Arial" w:hAnsi="Arial" w:cs="Arial"/>
          <w:color w:val="000000"/>
        </w:rPr>
        <w:instrText>ADDIN CSL_CITATION {"citationItems":[{"id":"ITEM-1","itemData":{"author":[{"dropping-particle":"","family":"Routledge","given":"Helen","non-dropping-particle":"","parse-names":false,"suffix":""},{"dropping-particle":"","family":"Sharp","given":"Andrew S P","non-dropping-particle":"","parse-names":false,"suffix":""},{"dropping-particle":"","family":"Kovac","given":"Jan","non-dropping-particle":"","parse-names":false,"suffix":""},{"dropping-particle":"","family":"Westwood","given":"Mark","non-dropping-particle":"","parse-names":false,"suffix":""},{"dropping-particle":"","family":"Keeble","given":"Thomas R","non-dropping-particle":"","parse-names":false,"suffix":""}],"id":"ITEM-1","issue":"March 2020","issued":{"date-parts":[["2022"]]},"page":"1-5","title":"Position Statement Can Interventional Cardiologists Help Deliver the UK Mechanical Thrombectomy Interventional Programme for Patients with Acute Ischaemic Stroke ? A Discussion Paper from the British Cardiovascular Interventional Society Stroke Thrombecto","type":"article-journal"},"uris":["http://www.mendeley.com/documents/?uuid=b0e7d529-955d-44f0-9f33-fa2ea67d81cc"]}],"mendeley":{"formattedCitation":"&lt;sup&gt;7&lt;/sup&gt;","plainTextFormattedCitation":"7","previouslyFormattedCitation":"&lt;sup&gt;7&lt;/sup&gt;"},"properties":{"noteIndex":0},"schema":"https://github.com/citation-style-language/schema/raw/master/csl-citation.json"}</w:instrText>
      </w:r>
      <w:r w:rsidR="003370E8" w:rsidRPr="0092333B">
        <w:rPr>
          <w:rFonts w:ascii="Arial" w:hAnsi="Arial" w:cs="Arial"/>
          <w:color w:val="000000"/>
        </w:rPr>
        <w:fldChar w:fldCharType="separate"/>
      </w:r>
      <w:r w:rsidR="003370E8" w:rsidRPr="0092333B">
        <w:rPr>
          <w:rFonts w:ascii="Arial" w:hAnsi="Arial" w:cs="Arial"/>
          <w:noProof/>
          <w:color w:val="000000"/>
          <w:vertAlign w:val="superscript"/>
        </w:rPr>
        <w:t>7</w:t>
      </w:r>
      <w:r w:rsidR="003370E8" w:rsidRPr="0092333B">
        <w:rPr>
          <w:rFonts w:ascii="Arial" w:hAnsi="Arial" w:cs="Arial"/>
          <w:color w:val="000000"/>
        </w:rPr>
        <w:fldChar w:fldCharType="end"/>
      </w:r>
    </w:p>
    <w:p w14:paraId="7F50CE03" w14:textId="76EAFE06" w:rsidR="00453C91" w:rsidRPr="0092333B" w:rsidRDefault="00453C91" w:rsidP="00453C91">
      <w:pPr>
        <w:rPr>
          <w:rFonts w:ascii="Arial" w:hAnsi="Arial" w:cs="Arial"/>
          <w:b/>
          <w:bCs/>
        </w:rPr>
      </w:pPr>
      <w:r w:rsidRPr="0092333B">
        <w:rPr>
          <w:rFonts w:ascii="Arial" w:hAnsi="Arial" w:cs="Arial"/>
          <w:b/>
          <w:bCs/>
        </w:rPr>
        <w:t>Conclusion</w:t>
      </w:r>
    </w:p>
    <w:p w14:paraId="3C66ED15" w14:textId="7E4DAEF4" w:rsidR="00453C91" w:rsidRDefault="00044384" w:rsidP="001757B8">
      <w:pPr>
        <w:pStyle w:val="NormalWeb"/>
        <w:spacing w:line="360" w:lineRule="auto"/>
        <w:rPr>
          <w:rFonts w:ascii="Arial" w:hAnsi="Arial" w:cs="Arial"/>
          <w:color w:val="000000"/>
        </w:rPr>
      </w:pPr>
      <w:r w:rsidRPr="0092333B">
        <w:rPr>
          <w:rFonts w:ascii="Arial" w:hAnsi="Arial" w:cs="Arial"/>
          <w:color w:val="000000"/>
        </w:rPr>
        <w:t xml:space="preserve">The </w:t>
      </w:r>
      <w:r w:rsidR="00027CEC" w:rsidRPr="0092333B">
        <w:rPr>
          <w:rFonts w:ascii="Arial" w:hAnsi="Arial" w:cs="Arial"/>
          <w:color w:val="000000"/>
        </w:rPr>
        <w:t xml:space="preserve">clinical </w:t>
      </w:r>
      <w:r w:rsidRPr="0092333B">
        <w:rPr>
          <w:rFonts w:ascii="Arial" w:hAnsi="Arial" w:cs="Arial"/>
          <w:color w:val="000000"/>
        </w:rPr>
        <w:t xml:space="preserve">effectiveness of </w:t>
      </w:r>
      <w:r w:rsidR="001A742F" w:rsidRPr="0092333B">
        <w:rPr>
          <w:rFonts w:ascii="Arial" w:hAnsi="Arial" w:cs="Arial"/>
          <w:color w:val="000000"/>
        </w:rPr>
        <w:t>MT</w:t>
      </w:r>
      <w:r w:rsidRPr="0092333B">
        <w:rPr>
          <w:rFonts w:ascii="Arial" w:hAnsi="Arial" w:cs="Arial"/>
          <w:color w:val="000000"/>
        </w:rPr>
        <w:t xml:space="preserve"> </w:t>
      </w:r>
      <w:r w:rsidR="00027CEC" w:rsidRPr="0092333B">
        <w:rPr>
          <w:rFonts w:ascii="Arial" w:hAnsi="Arial" w:cs="Arial"/>
          <w:color w:val="000000"/>
        </w:rPr>
        <w:t xml:space="preserve">for </w:t>
      </w:r>
      <w:r w:rsidR="00045358" w:rsidRPr="0092333B">
        <w:rPr>
          <w:rFonts w:ascii="Arial" w:hAnsi="Arial" w:cs="Arial"/>
          <w:color w:val="000000"/>
        </w:rPr>
        <w:t xml:space="preserve">large vessel ischaemic stroke </w:t>
      </w:r>
      <w:r w:rsidRPr="0092333B">
        <w:rPr>
          <w:rFonts w:ascii="Arial" w:hAnsi="Arial" w:cs="Arial"/>
          <w:color w:val="000000"/>
        </w:rPr>
        <w:t xml:space="preserve">is unequivocal </w:t>
      </w:r>
      <w:r w:rsidR="00B3599C" w:rsidRPr="0092333B">
        <w:rPr>
          <w:rFonts w:ascii="Arial" w:hAnsi="Arial" w:cs="Arial"/>
          <w:color w:val="000000"/>
        </w:rPr>
        <w:t>and t</w:t>
      </w:r>
      <w:r w:rsidR="00453C91" w:rsidRPr="0092333B">
        <w:rPr>
          <w:rFonts w:ascii="Arial" w:hAnsi="Arial" w:cs="Arial"/>
          <w:color w:val="000000"/>
        </w:rPr>
        <w:t xml:space="preserve">he NHS Long Term Plan </w:t>
      </w:r>
      <w:r w:rsidR="007908F8" w:rsidRPr="0092333B">
        <w:rPr>
          <w:rFonts w:ascii="Arial" w:hAnsi="Arial" w:cs="Arial"/>
          <w:color w:val="000000"/>
        </w:rPr>
        <w:t xml:space="preserve">has </w:t>
      </w:r>
      <w:r w:rsidR="00F92DBC" w:rsidRPr="0092333B">
        <w:rPr>
          <w:rFonts w:ascii="Arial" w:hAnsi="Arial" w:cs="Arial"/>
          <w:color w:val="000000"/>
        </w:rPr>
        <w:t>prioritised</w:t>
      </w:r>
      <w:r w:rsidR="00453C91" w:rsidRPr="0092333B">
        <w:rPr>
          <w:rFonts w:ascii="Arial" w:hAnsi="Arial" w:cs="Arial"/>
          <w:color w:val="000000"/>
        </w:rPr>
        <w:t xml:space="preserve"> the </w:t>
      </w:r>
      <w:r w:rsidR="006A7206" w:rsidRPr="0092333B">
        <w:rPr>
          <w:rFonts w:ascii="Arial" w:hAnsi="Arial" w:cs="Arial"/>
          <w:color w:val="000000"/>
        </w:rPr>
        <w:t xml:space="preserve">management of stroke using a series of timelines with the ultimate aim of providing some of the best stroke services </w:t>
      </w:r>
      <w:r w:rsidR="00125B01" w:rsidRPr="0092333B">
        <w:rPr>
          <w:rFonts w:ascii="Arial" w:hAnsi="Arial" w:cs="Arial"/>
          <w:color w:val="000000"/>
        </w:rPr>
        <w:t xml:space="preserve">in Europe by 2025. </w:t>
      </w:r>
      <w:r w:rsidR="00045358" w:rsidRPr="0092333B">
        <w:rPr>
          <w:rFonts w:ascii="Arial" w:hAnsi="Arial" w:cs="Arial"/>
          <w:color w:val="000000"/>
        </w:rPr>
        <w:t xml:space="preserve">Despite some </w:t>
      </w:r>
      <w:r w:rsidR="00EA7564" w:rsidRPr="0092333B">
        <w:rPr>
          <w:rFonts w:ascii="Arial" w:hAnsi="Arial" w:cs="Arial"/>
          <w:color w:val="000000"/>
        </w:rPr>
        <w:t>improvements</w:t>
      </w:r>
      <w:r w:rsidR="00B44EFC" w:rsidRPr="0092333B">
        <w:rPr>
          <w:rFonts w:ascii="Arial" w:hAnsi="Arial" w:cs="Arial"/>
          <w:color w:val="000000"/>
        </w:rPr>
        <w:t xml:space="preserve">, the </w:t>
      </w:r>
      <w:r w:rsidR="00125B01" w:rsidRPr="0092333B">
        <w:rPr>
          <w:rFonts w:ascii="Arial" w:hAnsi="Arial" w:cs="Arial"/>
          <w:color w:val="000000"/>
        </w:rPr>
        <w:t>2022</w:t>
      </w:r>
      <w:r w:rsidR="00F92DBC" w:rsidRPr="0092333B">
        <w:rPr>
          <w:rFonts w:ascii="Arial" w:hAnsi="Arial" w:cs="Arial"/>
          <w:color w:val="000000"/>
        </w:rPr>
        <w:t xml:space="preserve"> timeline</w:t>
      </w:r>
      <w:r w:rsidR="00B44EFC" w:rsidRPr="0092333B">
        <w:rPr>
          <w:rFonts w:ascii="Arial" w:hAnsi="Arial" w:cs="Arial"/>
          <w:color w:val="000000"/>
        </w:rPr>
        <w:t xml:space="preserve"> target</w:t>
      </w:r>
      <w:r w:rsidR="00125B01" w:rsidRPr="0092333B">
        <w:rPr>
          <w:rFonts w:ascii="Arial" w:hAnsi="Arial" w:cs="Arial"/>
          <w:color w:val="000000"/>
        </w:rPr>
        <w:t xml:space="preserve"> of offering </w:t>
      </w:r>
      <w:r w:rsidR="001A742F" w:rsidRPr="0092333B">
        <w:rPr>
          <w:rFonts w:ascii="Arial" w:hAnsi="Arial" w:cs="Arial"/>
          <w:color w:val="000000"/>
        </w:rPr>
        <w:t>MT</w:t>
      </w:r>
      <w:r w:rsidR="00125B01" w:rsidRPr="0092333B">
        <w:rPr>
          <w:rFonts w:ascii="Arial" w:hAnsi="Arial" w:cs="Arial"/>
          <w:color w:val="000000"/>
        </w:rPr>
        <w:t xml:space="preserve"> to 10% of all </w:t>
      </w:r>
      <w:r w:rsidR="00B44EFC" w:rsidRPr="0092333B">
        <w:rPr>
          <w:rFonts w:ascii="Arial" w:hAnsi="Arial" w:cs="Arial"/>
          <w:color w:val="000000"/>
        </w:rPr>
        <w:t xml:space="preserve">suitable </w:t>
      </w:r>
      <w:r w:rsidR="00125B01" w:rsidRPr="0092333B">
        <w:rPr>
          <w:rFonts w:ascii="Arial" w:hAnsi="Arial" w:cs="Arial"/>
          <w:color w:val="000000"/>
        </w:rPr>
        <w:t>strokes</w:t>
      </w:r>
      <w:r w:rsidR="00B44EFC" w:rsidRPr="0092333B">
        <w:rPr>
          <w:rFonts w:ascii="Arial" w:hAnsi="Arial" w:cs="Arial"/>
          <w:color w:val="000000"/>
        </w:rPr>
        <w:t xml:space="preserve"> has </w:t>
      </w:r>
      <w:r w:rsidR="00EA7564" w:rsidRPr="0092333B">
        <w:rPr>
          <w:rFonts w:ascii="Arial" w:hAnsi="Arial" w:cs="Arial"/>
          <w:color w:val="000000"/>
        </w:rPr>
        <w:t xml:space="preserve">already </w:t>
      </w:r>
      <w:r w:rsidR="00B44EFC" w:rsidRPr="0092333B">
        <w:rPr>
          <w:rFonts w:ascii="Arial" w:hAnsi="Arial" w:cs="Arial"/>
          <w:color w:val="000000"/>
        </w:rPr>
        <w:t>been missed</w:t>
      </w:r>
      <w:r w:rsidR="00125B01" w:rsidRPr="0092333B">
        <w:rPr>
          <w:rFonts w:ascii="Arial" w:hAnsi="Arial" w:cs="Arial"/>
          <w:color w:val="000000"/>
        </w:rPr>
        <w:t>.</w:t>
      </w:r>
      <w:r w:rsidR="00B922E3" w:rsidRPr="0092333B">
        <w:rPr>
          <w:rFonts w:ascii="Arial" w:hAnsi="Arial" w:cs="Arial"/>
          <w:color w:val="000000"/>
        </w:rPr>
        <w:fldChar w:fldCharType="begin" w:fldLock="1"/>
      </w:r>
      <w:r w:rsidR="00B922E3" w:rsidRPr="0092333B">
        <w:rPr>
          <w:rFonts w:ascii="Arial" w:hAnsi="Arial" w:cs="Arial"/>
          <w:color w:val="000000"/>
        </w:rPr>
        <w:instrText>ADDIN CSL_CITATION {"citationItems":[{"id":"ITEM-1","itemData":{"DOI":"10.1136/heartjnl-2022-321604","author":[{"dropping-particle":"","family":"Routledge","given":"Helen","non-dropping-particle":"","parse-names":false,"suffix":""},{"dropping-particle":"","family":"Curzen","given":"Nick","non-dropping-particle":"","parse-names":false,"suffix":""}],"id":"ITEM-1","issued":{"date-parts":[["2023"]]},"page":"1-7","title":"Percutaneous management of acute ischaemic stroke","type":"article-journal"},"uris":["http://www.mendeley.com/documents/?uuid=f442ea3c-f848-412a-84df-d0f5982eb56b"]}],"mendeley":{"formattedCitation":"&lt;sup&gt;9&lt;/sup&gt;","plainTextFormattedCitation":"9"},"properties":{"noteIndex":0},"schema":"https://github.com/citation-style-language/schema/raw/master/csl-citation.json"}</w:instrText>
      </w:r>
      <w:r w:rsidR="00B922E3" w:rsidRPr="0092333B">
        <w:rPr>
          <w:rFonts w:ascii="Arial" w:hAnsi="Arial" w:cs="Arial"/>
          <w:color w:val="000000"/>
        </w:rPr>
        <w:fldChar w:fldCharType="separate"/>
      </w:r>
      <w:r w:rsidR="00B922E3" w:rsidRPr="0092333B">
        <w:rPr>
          <w:rFonts w:ascii="Arial" w:hAnsi="Arial" w:cs="Arial"/>
          <w:noProof/>
          <w:color w:val="000000"/>
          <w:vertAlign w:val="superscript"/>
        </w:rPr>
        <w:t>9</w:t>
      </w:r>
      <w:r w:rsidR="00B922E3" w:rsidRPr="0092333B">
        <w:rPr>
          <w:rFonts w:ascii="Arial" w:hAnsi="Arial" w:cs="Arial"/>
          <w:color w:val="000000"/>
        </w:rPr>
        <w:fldChar w:fldCharType="end"/>
      </w:r>
      <w:r w:rsidR="00EA20D5" w:rsidRPr="0092333B">
        <w:rPr>
          <w:rFonts w:ascii="Arial" w:hAnsi="Arial" w:cs="Arial"/>
          <w:color w:val="000000"/>
        </w:rPr>
        <w:t xml:space="preserve"> </w:t>
      </w:r>
      <w:r w:rsidR="0018297F" w:rsidRPr="0092333B">
        <w:rPr>
          <w:rFonts w:ascii="Arial" w:hAnsi="Arial" w:cs="Arial"/>
          <w:color w:val="000000"/>
        </w:rPr>
        <w:t>Furthermore, s</w:t>
      </w:r>
      <w:r w:rsidR="001B31CD" w:rsidRPr="0092333B">
        <w:rPr>
          <w:rFonts w:ascii="Arial" w:hAnsi="Arial" w:cs="Arial"/>
          <w:color w:val="000000"/>
        </w:rPr>
        <w:t>everal barriers need to be overcome as outlined in this editorial to enable timely reperfusion therapy</w:t>
      </w:r>
      <w:r w:rsidR="0018297F" w:rsidRPr="0092333B">
        <w:rPr>
          <w:rFonts w:ascii="Arial" w:hAnsi="Arial" w:cs="Arial"/>
          <w:color w:val="000000"/>
        </w:rPr>
        <w:t xml:space="preserve"> to those that are eligible</w:t>
      </w:r>
      <w:r w:rsidR="001B31CD" w:rsidRPr="0092333B">
        <w:rPr>
          <w:rFonts w:ascii="Arial" w:hAnsi="Arial" w:cs="Arial"/>
          <w:color w:val="000000"/>
        </w:rPr>
        <w:t xml:space="preserve">. </w:t>
      </w:r>
      <w:r w:rsidR="00C20E27" w:rsidRPr="0092333B">
        <w:rPr>
          <w:rFonts w:ascii="Arial" w:hAnsi="Arial" w:cs="Arial"/>
          <w:color w:val="000000"/>
        </w:rPr>
        <w:t>The success of timely reperfusion in primary PCI has been</w:t>
      </w:r>
      <w:r w:rsidR="00F92DBC" w:rsidRPr="0092333B">
        <w:rPr>
          <w:rFonts w:ascii="Arial" w:hAnsi="Arial" w:cs="Arial"/>
          <w:color w:val="000000"/>
        </w:rPr>
        <w:t xml:space="preserve"> celebrated and</w:t>
      </w:r>
      <w:r w:rsidR="00C20E27" w:rsidRPr="0092333B">
        <w:rPr>
          <w:rFonts w:ascii="Arial" w:hAnsi="Arial" w:cs="Arial"/>
          <w:color w:val="000000"/>
        </w:rPr>
        <w:t xml:space="preserve"> achieved in the UK, so there is no reason as to why this cannot be achieved</w:t>
      </w:r>
      <w:r w:rsidR="00B3599C" w:rsidRPr="0092333B">
        <w:rPr>
          <w:rFonts w:ascii="Arial" w:hAnsi="Arial" w:cs="Arial"/>
          <w:color w:val="000000"/>
        </w:rPr>
        <w:t xml:space="preserve"> </w:t>
      </w:r>
      <w:r w:rsidR="005D4FEC" w:rsidRPr="0092333B">
        <w:rPr>
          <w:rFonts w:ascii="Arial" w:hAnsi="Arial" w:cs="Arial"/>
          <w:color w:val="000000"/>
        </w:rPr>
        <w:t>with stroke management</w:t>
      </w:r>
      <w:r w:rsidR="00F92DBC" w:rsidRPr="0092333B">
        <w:rPr>
          <w:rFonts w:ascii="Arial" w:hAnsi="Arial" w:cs="Arial"/>
          <w:color w:val="000000"/>
        </w:rPr>
        <w:t xml:space="preserve"> in the near future</w:t>
      </w:r>
      <w:r w:rsidR="006E6A36" w:rsidRPr="0092333B">
        <w:rPr>
          <w:rFonts w:ascii="Arial" w:hAnsi="Arial" w:cs="Arial"/>
          <w:color w:val="000000"/>
        </w:rPr>
        <w:t xml:space="preserve">. Workforce challenges can be </w:t>
      </w:r>
      <w:r w:rsidR="00667CD8" w:rsidRPr="0092333B">
        <w:rPr>
          <w:rFonts w:ascii="Arial" w:hAnsi="Arial" w:cs="Arial"/>
          <w:color w:val="000000"/>
        </w:rPr>
        <w:t xml:space="preserve">most </w:t>
      </w:r>
      <w:r w:rsidR="006E6A36" w:rsidRPr="0092333B">
        <w:rPr>
          <w:rFonts w:ascii="Arial" w:hAnsi="Arial" w:cs="Arial"/>
          <w:color w:val="000000"/>
        </w:rPr>
        <w:t xml:space="preserve">easily overcome by utilising the skillset of willing </w:t>
      </w:r>
      <w:r w:rsidR="001A6276" w:rsidRPr="0092333B">
        <w:rPr>
          <w:rFonts w:ascii="Arial" w:hAnsi="Arial" w:cs="Arial"/>
          <w:color w:val="000000"/>
        </w:rPr>
        <w:t>IC</w:t>
      </w:r>
      <w:r w:rsidR="006E6A36" w:rsidRPr="0092333B">
        <w:rPr>
          <w:rFonts w:ascii="Arial" w:hAnsi="Arial" w:cs="Arial"/>
          <w:color w:val="000000"/>
        </w:rPr>
        <w:t xml:space="preserve"> and possibly integrating the </w:t>
      </w:r>
      <w:r w:rsidR="0018297F" w:rsidRPr="0092333B">
        <w:rPr>
          <w:rFonts w:ascii="Arial" w:hAnsi="Arial" w:cs="Arial"/>
          <w:color w:val="000000"/>
        </w:rPr>
        <w:t xml:space="preserve">stroke </w:t>
      </w:r>
      <w:r w:rsidR="006E6A36" w:rsidRPr="0092333B">
        <w:rPr>
          <w:rFonts w:ascii="Arial" w:hAnsi="Arial" w:cs="Arial"/>
          <w:color w:val="000000"/>
        </w:rPr>
        <w:t xml:space="preserve">pathway with </w:t>
      </w:r>
      <w:r w:rsidR="00F92DBC" w:rsidRPr="0092333B">
        <w:rPr>
          <w:rFonts w:ascii="Arial" w:hAnsi="Arial" w:cs="Arial"/>
          <w:color w:val="000000"/>
        </w:rPr>
        <w:t>existing</w:t>
      </w:r>
      <w:r w:rsidR="006E6A36" w:rsidRPr="0092333B">
        <w:rPr>
          <w:rFonts w:ascii="Arial" w:hAnsi="Arial" w:cs="Arial"/>
          <w:color w:val="000000"/>
        </w:rPr>
        <w:t xml:space="preserve"> acute </w:t>
      </w:r>
      <w:r w:rsidR="00F92DBC" w:rsidRPr="0092333B">
        <w:rPr>
          <w:rFonts w:ascii="Arial" w:hAnsi="Arial" w:cs="Arial"/>
          <w:color w:val="000000"/>
        </w:rPr>
        <w:t>coronary</w:t>
      </w:r>
      <w:r w:rsidR="006E6A36" w:rsidRPr="0092333B">
        <w:rPr>
          <w:rFonts w:ascii="Arial" w:hAnsi="Arial" w:cs="Arial"/>
          <w:color w:val="000000"/>
        </w:rPr>
        <w:t xml:space="preserve"> syndrome </w:t>
      </w:r>
      <w:r w:rsidR="005D4FEC" w:rsidRPr="0092333B">
        <w:rPr>
          <w:rFonts w:ascii="Arial" w:hAnsi="Arial" w:cs="Arial"/>
          <w:color w:val="000000"/>
        </w:rPr>
        <w:t xml:space="preserve">pathways that include 24/7 catheterisation </w:t>
      </w:r>
      <w:r w:rsidR="000502CF" w:rsidRPr="0092333B">
        <w:rPr>
          <w:rFonts w:ascii="Arial" w:hAnsi="Arial" w:cs="Arial"/>
          <w:color w:val="000000"/>
        </w:rPr>
        <w:t>laboratory access</w:t>
      </w:r>
      <w:r w:rsidR="006E6A36" w:rsidRPr="0092333B">
        <w:rPr>
          <w:rFonts w:ascii="Arial" w:hAnsi="Arial" w:cs="Arial"/>
          <w:color w:val="000000"/>
        </w:rPr>
        <w:t>.</w:t>
      </w:r>
      <w:r w:rsidR="002D293F" w:rsidRPr="0092333B">
        <w:rPr>
          <w:rFonts w:ascii="Arial" w:hAnsi="Arial" w:cs="Arial"/>
          <w:color w:val="000000"/>
        </w:rPr>
        <w:t xml:space="preserve">  </w:t>
      </w:r>
    </w:p>
    <w:p w14:paraId="7B0DCBE4" w14:textId="09419139" w:rsidR="005A0FD7" w:rsidRPr="005A0FD7" w:rsidRDefault="005A0FD7" w:rsidP="005A0FD7">
      <w:pPr>
        <w:rPr>
          <w:rFonts w:ascii="Arial" w:hAnsi="Arial" w:cs="Arial"/>
          <w:b/>
          <w:bCs/>
        </w:rPr>
      </w:pPr>
      <w:r w:rsidRPr="005A0FD7">
        <w:rPr>
          <w:rFonts w:ascii="Arial" w:hAnsi="Arial" w:cs="Arial"/>
          <w:b/>
          <w:bCs/>
        </w:rPr>
        <w:t>Key Points</w:t>
      </w:r>
    </w:p>
    <w:p w14:paraId="3C5A5142" w14:textId="651627C2" w:rsidR="005A0FD7" w:rsidRDefault="005A0FD7" w:rsidP="005A0FD7">
      <w:pPr>
        <w:pStyle w:val="NormalWeb"/>
        <w:numPr>
          <w:ilvl w:val="0"/>
          <w:numId w:val="8"/>
        </w:numPr>
        <w:spacing w:line="360" w:lineRule="auto"/>
        <w:rPr>
          <w:rFonts w:ascii="Arial" w:hAnsi="Arial" w:cs="Arial"/>
          <w:color w:val="000000"/>
        </w:rPr>
      </w:pPr>
      <w:r w:rsidRPr="0092333B">
        <w:rPr>
          <w:rFonts w:ascii="Arial" w:hAnsi="Arial" w:cs="Arial"/>
          <w:color w:val="000000"/>
        </w:rPr>
        <w:t>Stroke is the fourth leading cause of death in the UK and largest cause of long term disability</w:t>
      </w:r>
    </w:p>
    <w:p w14:paraId="19864DFD" w14:textId="77777777" w:rsidR="00CF6413" w:rsidRDefault="00CF6413" w:rsidP="00CF6413">
      <w:pPr>
        <w:pStyle w:val="NormalWeb"/>
        <w:numPr>
          <w:ilvl w:val="0"/>
          <w:numId w:val="8"/>
        </w:numPr>
        <w:spacing w:line="360" w:lineRule="auto"/>
        <w:rPr>
          <w:rFonts w:ascii="Arial" w:hAnsi="Arial" w:cs="Arial"/>
          <w:color w:val="000000"/>
        </w:rPr>
      </w:pPr>
      <w:r w:rsidRPr="0092333B">
        <w:rPr>
          <w:rFonts w:ascii="Arial" w:hAnsi="Arial" w:cs="Arial"/>
          <w:color w:val="000000"/>
        </w:rPr>
        <w:t xml:space="preserve">In about 10% of acute ischaemic strokes there is occlusion of a large vessel and in these cases percutaneous mechanical thrombectomy is the most effective treatment </w:t>
      </w:r>
    </w:p>
    <w:p w14:paraId="09680F1B" w14:textId="23D224D5" w:rsidR="005A0FD7" w:rsidRPr="00CF6413" w:rsidRDefault="00CF6413" w:rsidP="00CF6413">
      <w:pPr>
        <w:pStyle w:val="NormalWeb"/>
        <w:numPr>
          <w:ilvl w:val="0"/>
          <w:numId w:val="8"/>
        </w:numPr>
        <w:spacing w:line="360" w:lineRule="auto"/>
        <w:rPr>
          <w:rFonts w:ascii="Arial" w:hAnsi="Arial" w:cs="Arial"/>
          <w:color w:val="000000"/>
        </w:rPr>
      </w:pPr>
      <w:r w:rsidRPr="0092333B">
        <w:rPr>
          <w:rFonts w:ascii="Arial" w:hAnsi="Arial" w:cs="Arial"/>
          <w:color w:val="000000"/>
        </w:rPr>
        <w:t xml:space="preserve">Data from randomised trials show significant benefits of </w:t>
      </w:r>
      <w:r w:rsidR="00B24953">
        <w:rPr>
          <w:rFonts w:ascii="Arial" w:hAnsi="Arial" w:cs="Arial"/>
          <w:color w:val="000000"/>
        </w:rPr>
        <w:t>mechanical thrombectomy</w:t>
      </w:r>
      <w:r w:rsidRPr="0092333B">
        <w:rPr>
          <w:rFonts w:ascii="Arial" w:hAnsi="Arial" w:cs="Arial"/>
          <w:color w:val="000000"/>
        </w:rPr>
        <w:t xml:space="preserve"> over conventional treatment, with a NNT to treat of just 2.6 for a one point improvement in the modified Rankin score </w:t>
      </w:r>
    </w:p>
    <w:p w14:paraId="6326B5E3" w14:textId="0D73BFDA" w:rsidR="00CF6413" w:rsidRPr="00CF6413" w:rsidRDefault="00CF6413" w:rsidP="00CF6413">
      <w:pPr>
        <w:pStyle w:val="NormalWeb"/>
        <w:numPr>
          <w:ilvl w:val="0"/>
          <w:numId w:val="8"/>
        </w:numPr>
        <w:spacing w:line="360" w:lineRule="auto"/>
        <w:rPr>
          <w:rFonts w:ascii="Arial" w:hAnsi="Arial" w:cs="Arial"/>
          <w:color w:val="000000"/>
        </w:rPr>
      </w:pPr>
      <w:r w:rsidRPr="0092333B">
        <w:rPr>
          <w:rFonts w:ascii="Arial" w:hAnsi="Arial" w:cs="Arial"/>
          <w:color w:val="000000"/>
        </w:rPr>
        <w:t>Despite the proven effectiveness o</w:t>
      </w:r>
      <w:r w:rsidR="00B24953">
        <w:rPr>
          <w:rFonts w:ascii="Arial" w:hAnsi="Arial" w:cs="Arial"/>
          <w:color w:val="000000"/>
        </w:rPr>
        <w:t>f mechanical thrombectomy</w:t>
      </w:r>
      <w:r w:rsidRPr="0092333B">
        <w:rPr>
          <w:rFonts w:ascii="Arial" w:hAnsi="Arial" w:cs="Arial"/>
          <w:color w:val="000000"/>
        </w:rPr>
        <w:t xml:space="preserve">, only 2% of ischaemic stroke patients in the UK currently receive </w:t>
      </w:r>
      <w:r w:rsidR="00B24953">
        <w:rPr>
          <w:rFonts w:ascii="Arial" w:hAnsi="Arial" w:cs="Arial"/>
          <w:color w:val="000000"/>
        </w:rPr>
        <w:t>the</w:t>
      </w:r>
      <w:r w:rsidRPr="0092333B">
        <w:rPr>
          <w:rFonts w:ascii="Arial" w:hAnsi="Arial" w:cs="Arial"/>
          <w:color w:val="000000"/>
        </w:rPr>
        <w:t xml:space="preserve"> treatment, which </w:t>
      </w:r>
      <w:r w:rsidRPr="0092333B">
        <w:rPr>
          <w:rFonts w:ascii="Arial" w:hAnsi="Arial" w:cs="Arial"/>
          <w:color w:val="000000"/>
        </w:rPr>
        <w:lastRenderedPageBreak/>
        <w:t>means that over 7000 eligible patients per year are unable to access this treatment.</w:t>
      </w:r>
    </w:p>
    <w:p w14:paraId="56EB2EC1" w14:textId="58C98F3D" w:rsidR="0002095B" w:rsidRDefault="00CF6413" w:rsidP="00003241">
      <w:pPr>
        <w:pStyle w:val="NormalWeb"/>
        <w:numPr>
          <w:ilvl w:val="0"/>
          <w:numId w:val="8"/>
        </w:numPr>
        <w:spacing w:line="360" w:lineRule="auto"/>
        <w:rPr>
          <w:rFonts w:ascii="Arial" w:hAnsi="Arial" w:cs="Arial"/>
          <w:color w:val="000000"/>
        </w:rPr>
      </w:pPr>
      <w:r>
        <w:rPr>
          <w:rFonts w:ascii="Arial" w:hAnsi="Arial" w:cs="Arial"/>
          <w:color w:val="000000"/>
        </w:rPr>
        <w:t xml:space="preserve">To increase uptake, coordinated action is needed to increase access to </w:t>
      </w:r>
      <w:r w:rsidR="005C3146">
        <w:rPr>
          <w:rFonts w:ascii="Arial" w:hAnsi="Arial" w:cs="Arial"/>
          <w:color w:val="000000"/>
        </w:rPr>
        <w:t xml:space="preserve">specialised brain imaging to determine </w:t>
      </w:r>
      <w:r w:rsidR="00B24953">
        <w:rPr>
          <w:rFonts w:ascii="Arial" w:hAnsi="Arial" w:cs="Arial"/>
          <w:color w:val="000000"/>
        </w:rPr>
        <w:t>eligibility</w:t>
      </w:r>
      <w:r w:rsidR="0002095B">
        <w:rPr>
          <w:rFonts w:ascii="Arial" w:hAnsi="Arial" w:cs="Arial"/>
          <w:color w:val="000000"/>
        </w:rPr>
        <w:t xml:space="preserve"> for thrombectomy and</w:t>
      </w:r>
      <w:r w:rsidR="002328AD">
        <w:rPr>
          <w:rFonts w:ascii="Arial" w:hAnsi="Arial" w:cs="Arial"/>
          <w:color w:val="000000"/>
        </w:rPr>
        <w:t xml:space="preserve"> a greater number </w:t>
      </w:r>
      <w:r w:rsidR="00256175">
        <w:rPr>
          <w:rFonts w:ascii="Arial" w:hAnsi="Arial" w:cs="Arial"/>
          <w:color w:val="000000"/>
        </w:rPr>
        <w:t xml:space="preserve">of </w:t>
      </w:r>
      <w:r w:rsidR="002328AD">
        <w:rPr>
          <w:rFonts w:ascii="Arial" w:hAnsi="Arial" w:cs="Arial"/>
          <w:color w:val="000000"/>
        </w:rPr>
        <w:t>hospitals need to provide</w:t>
      </w:r>
      <w:r w:rsidR="005C3146">
        <w:rPr>
          <w:rFonts w:ascii="Arial" w:hAnsi="Arial" w:cs="Arial"/>
          <w:color w:val="000000"/>
        </w:rPr>
        <w:t xml:space="preserve"> 24/7 stroke thrombectomy</w:t>
      </w:r>
      <w:r w:rsidR="0002095B">
        <w:rPr>
          <w:rFonts w:ascii="Arial" w:hAnsi="Arial" w:cs="Arial"/>
          <w:color w:val="000000"/>
        </w:rPr>
        <w:t xml:space="preserve"> services</w:t>
      </w:r>
      <w:r w:rsidR="005C3146">
        <w:rPr>
          <w:rFonts w:ascii="Arial" w:hAnsi="Arial" w:cs="Arial"/>
          <w:color w:val="000000"/>
        </w:rPr>
        <w:t xml:space="preserve"> </w:t>
      </w:r>
    </w:p>
    <w:p w14:paraId="73EF7219" w14:textId="6BD79C68" w:rsidR="00DB3BC5" w:rsidRPr="00003241" w:rsidRDefault="0002095B" w:rsidP="00003241">
      <w:pPr>
        <w:pStyle w:val="NormalWeb"/>
        <w:numPr>
          <w:ilvl w:val="0"/>
          <w:numId w:val="8"/>
        </w:numPr>
        <w:spacing w:line="360" w:lineRule="auto"/>
        <w:rPr>
          <w:rFonts w:ascii="Arial" w:hAnsi="Arial" w:cs="Arial"/>
          <w:color w:val="000000"/>
        </w:rPr>
      </w:pPr>
      <w:r>
        <w:rPr>
          <w:rFonts w:ascii="Arial" w:hAnsi="Arial" w:cs="Arial"/>
          <w:color w:val="000000"/>
        </w:rPr>
        <w:t xml:space="preserve">In addition, </w:t>
      </w:r>
      <w:r w:rsidR="002328AD">
        <w:rPr>
          <w:rFonts w:ascii="Arial" w:hAnsi="Arial" w:cs="Arial"/>
          <w:color w:val="000000"/>
        </w:rPr>
        <w:t xml:space="preserve">significant </w:t>
      </w:r>
      <w:r w:rsidR="00DB3BC5">
        <w:rPr>
          <w:rFonts w:ascii="Arial" w:hAnsi="Arial" w:cs="Arial"/>
          <w:color w:val="000000"/>
        </w:rPr>
        <w:t>workforce planning</w:t>
      </w:r>
      <w:r w:rsidR="002328AD">
        <w:rPr>
          <w:rFonts w:ascii="Arial" w:hAnsi="Arial" w:cs="Arial"/>
          <w:color w:val="000000"/>
        </w:rPr>
        <w:t xml:space="preserve"> is needed</w:t>
      </w:r>
      <w:r w:rsidR="00DB3BC5">
        <w:rPr>
          <w:rFonts w:ascii="Arial" w:hAnsi="Arial" w:cs="Arial"/>
          <w:color w:val="000000"/>
        </w:rPr>
        <w:t xml:space="preserve"> to increase the number of clinicians able to </w:t>
      </w:r>
      <w:r w:rsidR="0012458B">
        <w:rPr>
          <w:rFonts w:ascii="Arial" w:hAnsi="Arial" w:cs="Arial"/>
          <w:color w:val="000000"/>
        </w:rPr>
        <w:t xml:space="preserve">perform </w:t>
      </w:r>
      <w:r w:rsidR="00DB3BC5">
        <w:rPr>
          <w:rFonts w:ascii="Arial" w:hAnsi="Arial" w:cs="Arial"/>
          <w:color w:val="000000"/>
        </w:rPr>
        <w:t xml:space="preserve">mechanical </w:t>
      </w:r>
      <w:r w:rsidR="00B24953">
        <w:rPr>
          <w:rFonts w:ascii="Arial" w:hAnsi="Arial" w:cs="Arial"/>
          <w:color w:val="000000"/>
        </w:rPr>
        <w:t>thrombectomy</w:t>
      </w:r>
      <w:r w:rsidR="00DB3BC5">
        <w:rPr>
          <w:rFonts w:ascii="Arial" w:hAnsi="Arial" w:cs="Arial"/>
          <w:color w:val="000000"/>
        </w:rPr>
        <w:t>.</w:t>
      </w:r>
    </w:p>
    <w:p w14:paraId="24119C7C" w14:textId="261D2C8C" w:rsidR="007A37E2" w:rsidRPr="0092333B" w:rsidRDefault="006219AA">
      <w:pPr>
        <w:rPr>
          <w:rFonts w:ascii="Arial" w:hAnsi="Arial" w:cs="Arial"/>
          <w:b/>
          <w:bCs/>
        </w:rPr>
      </w:pPr>
      <w:r w:rsidRPr="0092333B">
        <w:rPr>
          <w:rFonts w:ascii="Arial" w:hAnsi="Arial" w:cs="Arial"/>
          <w:b/>
          <w:bCs/>
        </w:rPr>
        <w:t>References</w:t>
      </w:r>
    </w:p>
    <w:p w14:paraId="76266C23" w14:textId="3B0F62CA" w:rsidR="0019607B" w:rsidRDefault="0019607B"/>
    <w:p w14:paraId="2AEA6C11" w14:textId="2E104BEB" w:rsidR="00B922E3" w:rsidRPr="00B922E3" w:rsidRDefault="00C83A80" w:rsidP="00B922E3">
      <w:pPr>
        <w:widowControl w:val="0"/>
        <w:autoSpaceDE w:val="0"/>
        <w:autoSpaceDN w:val="0"/>
        <w:adjustRightInd w:val="0"/>
        <w:spacing w:before="100" w:after="100" w:line="360" w:lineRule="auto"/>
        <w:ind w:left="640" w:hanging="640"/>
        <w:rPr>
          <w:rFonts w:ascii="Arial" w:hAnsi="Arial" w:cs="Arial"/>
          <w:noProof/>
        </w:rPr>
      </w:pPr>
      <w:r w:rsidRPr="00C83A80">
        <w:rPr>
          <w:rFonts w:ascii="Arial" w:hAnsi="Arial" w:cs="Arial"/>
          <w:color w:val="000000"/>
        </w:rPr>
        <w:fldChar w:fldCharType="begin" w:fldLock="1"/>
      </w:r>
      <w:r w:rsidRPr="00C83A80">
        <w:rPr>
          <w:rFonts w:ascii="Arial" w:hAnsi="Arial" w:cs="Arial"/>
          <w:color w:val="000000"/>
        </w:rPr>
        <w:instrText xml:space="preserve">ADDIN Mendeley Bibliography CSL_BIBLIOGRAPHY </w:instrText>
      </w:r>
      <w:r w:rsidRPr="00C83A80">
        <w:rPr>
          <w:rFonts w:ascii="Arial" w:hAnsi="Arial" w:cs="Arial"/>
          <w:color w:val="000000"/>
        </w:rPr>
        <w:fldChar w:fldCharType="separate"/>
      </w:r>
      <w:r w:rsidR="00B922E3" w:rsidRPr="00B922E3">
        <w:rPr>
          <w:rFonts w:ascii="Arial" w:hAnsi="Arial" w:cs="Arial"/>
          <w:noProof/>
        </w:rPr>
        <w:t>1.</w:t>
      </w:r>
      <w:r w:rsidR="00B922E3" w:rsidRPr="00B922E3">
        <w:rPr>
          <w:rFonts w:ascii="Arial" w:hAnsi="Arial" w:cs="Arial"/>
          <w:noProof/>
        </w:rPr>
        <w:tab/>
        <w:t>Stroke Association (2018) State of the nation: Stroke statistics. Available from: https://www.stroke.org.uk/system/files/sotn_2018.pdf.</w:t>
      </w:r>
    </w:p>
    <w:p w14:paraId="7E40A1B6" w14:textId="77777777" w:rsidR="00B922E3" w:rsidRPr="00B922E3" w:rsidRDefault="00B922E3" w:rsidP="00B922E3">
      <w:pPr>
        <w:widowControl w:val="0"/>
        <w:autoSpaceDE w:val="0"/>
        <w:autoSpaceDN w:val="0"/>
        <w:adjustRightInd w:val="0"/>
        <w:spacing w:before="100" w:after="100" w:line="360" w:lineRule="auto"/>
        <w:ind w:left="640" w:hanging="640"/>
        <w:rPr>
          <w:rFonts w:ascii="Arial" w:hAnsi="Arial" w:cs="Arial"/>
          <w:noProof/>
        </w:rPr>
      </w:pPr>
      <w:r w:rsidRPr="00B922E3">
        <w:rPr>
          <w:rFonts w:ascii="Arial" w:hAnsi="Arial" w:cs="Arial"/>
          <w:noProof/>
        </w:rPr>
        <w:t>2.</w:t>
      </w:r>
      <w:r w:rsidRPr="00B922E3">
        <w:rPr>
          <w:rFonts w:ascii="Arial" w:hAnsi="Arial" w:cs="Arial"/>
          <w:noProof/>
        </w:rPr>
        <w:tab/>
        <w:t>Sentinel Stroke National Audit Programme. Sentinel Stroke National Audit Programme National Results 2020–21. https://www.strokeaudit.org/results/Clinical-audit/National- Results.aspx.</w:t>
      </w:r>
    </w:p>
    <w:p w14:paraId="1088C5A5" w14:textId="77777777" w:rsidR="00B922E3" w:rsidRPr="00B922E3" w:rsidRDefault="00B922E3" w:rsidP="00B922E3">
      <w:pPr>
        <w:widowControl w:val="0"/>
        <w:autoSpaceDE w:val="0"/>
        <w:autoSpaceDN w:val="0"/>
        <w:adjustRightInd w:val="0"/>
        <w:spacing w:before="100" w:after="100" w:line="360" w:lineRule="auto"/>
        <w:ind w:left="640" w:hanging="640"/>
        <w:rPr>
          <w:rFonts w:ascii="Arial" w:hAnsi="Arial" w:cs="Arial"/>
          <w:noProof/>
        </w:rPr>
      </w:pPr>
      <w:r w:rsidRPr="00B922E3">
        <w:rPr>
          <w:rFonts w:ascii="Arial" w:hAnsi="Arial" w:cs="Arial"/>
          <w:noProof/>
        </w:rPr>
        <w:t>3.</w:t>
      </w:r>
      <w:r w:rsidRPr="00B922E3">
        <w:rPr>
          <w:rFonts w:ascii="Arial" w:hAnsi="Arial" w:cs="Arial"/>
          <w:noProof/>
        </w:rPr>
        <w:tab/>
        <w:t xml:space="preserve">del Zoppo, G. J., Poeck, K., Pessin, M. S., Wolpert, S. M., Furlan, A. J., Ferbert, A., Alberts, M. J., Zivin, J. A., Wechsler, L., </w:t>
      </w:r>
      <w:r w:rsidRPr="00B922E3">
        <w:rPr>
          <w:rFonts w:ascii="Arial" w:hAnsi="Arial" w:cs="Arial"/>
          <w:i/>
          <w:iCs/>
          <w:noProof/>
        </w:rPr>
        <w:t>et al.</w:t>
      </w:r>
      <w:r w:rsidRPr="00B922E3">
        <w:rPr>
          <w:rFonts w:ascii="Arial" w:hAnsi="Arial" w:cs="Arial"/>
          <w:noProof/>
        </w:rPr>
        <w:t xml:space="preserve"> Recombinant tissue plasminogen activator in acute thrombotic and embolic stroke. </w:t>
      </w:r>
      <w:r w:rsidRPr="00B922E3">
        <w:rPr>
          <w:rFonts w:ascii="Arial" w:hAnsi="Arial" w:cs="Arial"/>
          <w:i/>
          <w:iCs/>
          <w:noProof/>
        </w:rPr>
        <w:t>Ann. Neurol.</w:t>
      </w:r>
      <w:r w:rsidRPr="00B922E3">
        <w:rPr>
          <w:rFonts w:ascii="Arial" w:hAnsi="Arial" w:cs="Arial"/>
          <w:noProof/>
        </w:rPr>
        <w:t xml:space="preserve"> </w:t>
      </w:r>
      <w:r w:rsidRPr="00B922E3">
        <w:rPr>
          <w:rFonts w:ascii="Arial" w:hAnsi="Arial" w:cs="Arial"/>
          <w:b/>
          <w:bCs/>
          <w:noProof/>
        </w:rPr>
        <w:t>32</w:t>
      </w:r>
      <w:r w:rsidRPr="00B922E3">
        <w:rPr>
          <w:rFonts w:ascii="Arial" w:hAnsi="Arial" w:cs="Arial"/>
          <w:noProof/>
        </w:rPr>
        <w:t>, 78–86 (1992).</w:t>
      </w:r>
    </w:p>
    <w:p w14:paraId="6A130E99" w14:textId="77777777" w:rsidR="00B922E3" w:rsidRPr="00B922E3" w:rsidRDefault="00B922E3" w:rsidP="00B922E3">
      <w:pPr>
        <w:widowControl w:val="0"/>
        <w:autoSpaceDE w:val="0"/>
        <w:autoSpaceDN w:val="0"/>
        <w:adjustRightInd w:val="0"/>
        <w:spacing w:before="100" w:after="100" w:line="360" w:lineRule="auto"/>
        <w:ind w:left="640" w:hanging="640"/>
        <w:rPr>
          <w:rFonts w:ascii="Arial" w:hAnsi="Arial" w:cs="Arial"/>
          <w:noProof/>
        </w:rPr>
      </w:pPr>
      <w:r w:rsidRPr="00B922E3">
        <w:rPr>
          <w:rFonts w:ascii="Arial" w:hAnsi="Arial" w:cs="Arial"/>
          <w:noProof/>
        </w:rPr>
        <w:t>4.</w:t>
      </w:r>
      <w:r w:rsidRPr="00B922E3">
        <w:rPr>
          <w:rFonts w:ascii="Arial" w:hAnsi="Arial" w:cs="Arial"/>
          <w:noProof/>
        </w:rPr>
        <w:tab/>
        <w:t xml:space="preserve">Goyal, M., Menon, B. K., van Zwam, W. H., Dippel, D. W. J., Mitchell, P. J., Demchuk, A. M., Dávalos, A., Majoie, C. B. L. M., van der Lugt, A., </w:t>
      </w:r>
      <w:r w:rsidRPr="00B922E3">
        <w:rPr>
          <w:rFonts w:ascii="Arial" w:hAnsi="Arial" w:cs="Arial"/>
          <w:i/>
          <w:iCs/>
          <w:noProof/>
        </w:rPr>
        <w:t>et al.</w:t>
      </w:r>
      <w:r w:rsidRPr="00B922E3">
        <w:rPr>
          <w:rFonts w:ascii="Arial" w:hAnsi="Arial" w:cs="Arial"/>
          <w:noProof/>
        </w:rPr>
        <w:t xml:space="preserve"> Endovascular thrombectomy after large-vessel ischaemic stroke: a meta-analysis of  individual patient data from five randomised trials. </w:t>
      </w:r>
      <w:r w:rsidRPr="00B922E3">
        <w:rPr>
          <w:rFonts w:ascii="Arial" w:hAnsi="Arial" w:cs="Arial"/>
          <w:i/>
          <w:iCs/>
          <w:noProof/>
        </w:rPr>
        <w:t>Lancet (London, England)</w:t>
      </w:r>
      <w:r w:rsidRPr="00B922E3">
        <w:rPr>
          <w:rFonts w:ascii="Arial" w:hAnsi="Arial" w:cs="Arial"/>
          <w:noProof/>
        </w:rPr>
        <w:t xml:space="preserve"> </w:t>
      </w:r>
      <w:r w:rsidRPr="00B922E3">
        <w:rPr>
          <w:rFonts w:ascii="Arial" w:hAnsi="Arial" w:cs="Arial"/>
          <w:b/>
          <w:bCs/>
          <w:noProof/>
        </w:rPr>
        <w:t>387</w:t>
      </w:r>
      <w:r w:rsidRPr="00B922E3">
        <w:rPr>
          <w:rFonts w:ascii="Arial" w:hAnsi="Arial" w:cs="Arial"/>
          <w:noProof/>
        </w:rPr>
        <w:t>, 1723–1731 (2016).</w:t>
      </w:r>
    </w:p>
    <w:p w14:paraId="7824049B" w14:textId="77777777" w:rsidR="00B922E3" w:rsidRPr="00B922E3" w:rsidRDefault="00B922E3" w:rsidP="00B922E3">
      <w:pPr>
        <w:widowControl w:val="0"/>
        <w:autoSpaceDE w:val="0"/>
        <w:autoSpaceDN w:val="0"/>
        <w:adjustRightInd w:val="0"/>
        <w:spacing w:before="100" w:after="100" w:line="360" w:lineRule="auto"/>
        <w:ind w:left="640" w:hanging="640"/>
        <w:rPr>
          <w:rFonts w:ascii="Arial" w:hAnsi="Arial" w:cs="Arial"/>
          <w:noProof/>
        </w:rPr>
      </w:pPr>
      <w:r w:rsidRPr="00B922E3">
        <w:rPr>
          <w:rFonts w:ascii="Arial" w:hAnsi="Arial" w:cs="Arial"/>
          <w:noProof/>
        </w:rPr>
        <w:t>5.</w:t>
      </w:r>
      <w:r w:rsidRPr="00B922E3">
        <w:rPr>
          <w:rFonts w:ascii="Arial" w:hAnsi="Arial" w:cs="Arial"/>
          <w:noProof/>
        </w:rPr>
        <w:tab/>
        <w:t>https://www.longtermplan.nhs.uk/online-version/chapter-3-further-progress-on-care-quality-and-outcomes/better-care-for-major-health-conditions/stroke-care/#ref.</w:t>
      </w:r>
    </w:p>
    <w:p w14:paraId="18D1A646" w14:textId="77777777" w:rsidR="00B922E3" w:rsidRPr="00B922E3" w:rsidRDefault="00B922E3" w:rsidP="00B922E3">
      <w:pPr>
        <w:widowControl w:val="0"/>
        <w:autoSpaceDE w:val="0"/>
        <w:autoSpaceDN w:val="0"/>
        <w:adjustRightInd w:val="0"/>
        <w:spacing w:before="100" w:after="100" w:line="360" w:lineRule="auto"/>
        <w:ind w:left="640" w:hanging="640"/>
        <w:rPr>
          <w:rFonts w:ascii="Arial" w:hAnsi="Arial" w:cs="Arial"/>
          <w:noProof/>
        </w:rPr>
      </w:pPr>
      <w:r w:rsidRPr="00B922E3">
        <w:rPr>
          <w:rFonts w:ascii="Arial" w:hAnsi="Arial" w:cs="Arial"/>
          <w:noProof/>
        </w:rPr>
        <w:t>6.</w:t>
      </w:r>
      <w:r w:rsidRPr="00B922E3">
        <w:rPr>
          <w:rFonts w:ascii="Arial" w:hAnsi="Arial" w:cs="Arial"/>
          <w:noProof/>
        </w:rPr>
        <w:tab/>
        <w:t>Stroke and transient ischaemic attack in over 16s: diagnosis and initial management. NICE guidance, [NG 128] london. 2019. Available: www.nice.org.uk/guidance/ng128/resources.</w:t>
      </w:r>
    </w:p>
    <w:p w14:paraId="3DE47790" w14:textId="77777777" w:rsidR="00B922E3" w:rsidRPr="00B922E3" w:rsidRDefault="00B922E3" w:rsidP="00B922E3">
      <w:pPr>
        <w:widowControl w:val="0"/>
        <w:autoSpaceDE w:val="0"/>
        <w:autoSpaceDN w:val="0"/>
        <w:adjustRightInd w:val="0"/>
        <w:spacing w:before="100" w:after="100" w:line="360" w:lineRule="auto"/>
        <w:ind w:left="640" w:hanging="640"/>
        <w:rPr>
          <w:rFonts w:ascii="Arial" w:hAnsi="Arial" w:cs="Arial"/>
          <w:noProof/>
        </w:rPr>
      </w:pPr>
      <w:r w:rsidRPr="00B922E3">
        <w:rPr>
          <w:rFonts w:ascii="Arial" w:hAnsi="Arial" w:cs="Arial"/>
          <w:noProof/>
        </w:rPr>
        <w:t>7.</w:t>
      </w:r>
      <w:r w:rsidRPr="00B922E3">
        <w:rPr>
          <w:rFonts w:ascii="Arial" w:hAnsi="Arial" w:cs="Arial"/>
          <w:noProof/>
        </w:rPr>
        <w:tab/>
        <w:t xml:space="preserve">Routledge, H., Sharp, A. S. P., Kovac, J., Westwood, M. &amp; Keeble, T. R. Position Statement Can Interventional Cardiologists Help Deliver the UK </w:t>
      </w:r>
      <w:r w:rsidRPr="00B922E3">
        <w:rPr>
          <w:rFonts w:ascii="Arial" w:hAnsi="Arial" w:cs="Arial"/>
          <w:noProof/>
        </w:rPr>
        <w:lastRenderedPageBreak/>
        <w:t>Mechanical Thrombectomy Interventional Programme for Patients with Acute Ischaemic Stroke ? A Discussion Paper from the British Cardiovascular Interventional Society Stroke Thrombecto. 1–5 (2022).</w:t>
      </w:r>
    </w:p>
    <w:p w14:paraId="00CBA8A2" w14:textId="77777777" w:rsidR="00B922E3" w:rsidRPr="00B922E3" w:rsidRDefault="00B922E3" w:rsidP="00B922E3">
      <w:pPr>
        <w:widowControl w:val="0"/>
        <w:autoSpaceDE w:val="0"/>
        <w:autoSpaceDN w:val="0"/>
        <w:adjustRightInd w:val="0"/>
        <w:spacing w:before="100" w:after="100" w:line="360" w:lineRule="auto"/>
        <w:ind w:left="640" w:hanging="640"/>
        <w:rPr>
          <w:rFonts w:ascii="Arial" w:hAnsi="Arial" w:cs="Arial"/>
          <w:noProof/>
        </w:rPr>
      </w:pPr>
      <w:r w:rsidRPr="00B922E3">
        <w:rPr>
          <w:rFonts w:ascii="Arial" w:hAnsi="Arial" w:cs="Arial"/>
          <w:noProof/>
        </w:rPr>
        <w:t>8.</w:t>
      </w:r>
      <w:r w:rsidRPr="00B922E3">
        <w:rPr>
          <w:rFonts w:ascii="Arial" w:hAnsi="Arial" w:cs="Arial"/>
          <w:noProof/>
        </w:rPr>
        <w:tab/>
        <w:t>NHS England. National Stroke Service Model. https://www.england.nhs.uk/wp-content/uploads/2021/05/national-stroke-service-model-integrated-stroke-delivery-networks-may-2021.pdf (accessed 19 April 2022).</w:t>
      </w:r>
    </w:p>
    <w:p w14:paraId="2010EFBF" w14:textId="77777777" w:rsidR="00B922E3" w:rsidRPr="00B922E3" w:rsidRDefault="00B922E3" w:rsidP="00B922E3">
      <w:pPr>
        <w:widowControl w:val="0"/>
        <w:autoSpaceDE w:val="0"/>
        <w:autoSpaceDN w:val="0"/>
        <w:adjustRightInd w:val="0"/>
        <w:spacing w:before="100" w:after="100" w:line="360" w:lineRule="auto"/>
        <w:ind w:left="640" w:hanging="640"/>
        <w:rPr>
          <w:rFonts w:ascii="Arial" w:hAnsi="Arial" w:cs="Arial"/>
          <w:noProof/>
        </w:rPr>
      </w:pPr>
      <w:r w:rsidRPr="00B922E3">
        <w:rPr>
          <w:rFonts w:ascii="Arial" w:hAnsi="Arial" w:cs="Arial"/>
          <w:noProof/>
        </w:rPr>
        <w:t>9.</w:t>
      </w:r>
      <w:r w:rsidRPr="00B922E3">
        <w:rPr>
          <w:rFonts w:ascii="Arial" w:hAnsi="Arial" w:cs="Arial"/>
          <w:noProof/>
        </w:rPr>
        <w:tab/>
        <w:t>Routledge, H. &amp; Curzen, N. Percutaneous management of acute ischaemic stroke. 1–7 (2023) doi:10.1136/heartjnl-2022-321604.</w:t>
      </w:r>
    </w:p>
    <w:p w14:paraId="44CA4243" w14:textId="77777777" w:rsidR="00B922E3" w:rsidRPr="00B922E3" w:rsidRDefault="00B922E3" w:rsidP="00B922E3">
      <w:pPr>
        <w:widowControl w:val="0"/>
        <w:autoSpaceDE w:val="0"/>
        <w:autoSpaceDN w:val="0"/>
        <w:adjustRightInd w:val="0"/>
        <w:spacing w:before="100" w:after="100" w:line="360" w:lineRule="auto"/>
        <w:ind w:left="640" w:hanging="640"/>
        <w:rPr>
          <w:rFonts w:ascii="Arial" w:hAnsi="Arial" w:cs="Arial"/>
          <w:noProof/>
        </w:rPr>
      </w:pPr>
      <w:r w:rsidRPr="00B922E3">
        <w:rPr>
          <w:rFonts w:ascii="Arial" w:hAnsi="Arial" w:cs="Arial"/>
          <w:noProof/>
        </w:rPr>
        <w:t>10.</w:t>
      </w:r>
      <w:r w:rsidRPr="00B922E3">
        <w:rPr>
          <w:rFonts w:ascii="Arial" w:hAnsi="Arial" w:cs="Arial"/>
          <w:noProof/>
        </w:rPr>
        <w:tab/>
        <w:t xml:space="preserve">Savello, A. V, Vozniuk, I. A., Fiehler, J. &amp; Orlov, K. Y. How to Set up a Thrombectomy Service : The St. Petersburg Experience. </w:t>
      </w:r>
      <w:r w:rsidRPr="00B922E3">
        <w:rPr>
          <w:rFonts w:ascii="Arial" w:hAnsi="Arial" w:cs="Arial"/>
          <w:i/>
          <w:iCs/>
          <w:noProof/>
        </w:rPr>
        <w:t>Clinical neuroradiology</w:t>
      </w:r>
      <w:r w:rsidRPr="00B922E3">
        <w:rPr>
          <w:rFonts w:ascii="Arial" w:hAnsi="Arial" w:cs="Arial"/>
          <w:noProof/>
        </w:rPr>
        <w:t xml:space="preserve"> vol. 30 5–7 (2020).</w:t>
      </w:r>
    </w:p>
    <w:p w14:paraId="34F2827E" w14:textId="1E5CDB72" w:rsidR="00212248" w:rsidRPr="00C83A80" w:rsidRDefault="00C83A80" w:rsidP="00B922E3">
      <w:pPr>
        <w:pStyle w:val="NormalWeb"/>
        <w:spacing w:line="360" w:lineRule="auto"/>
        <w:rPr>
          <w:rFonts w:ascii="Roboto" w:hAnsi="Roboto"/>
          <w:color w:val="202A30"/>
          <w:sz w:val="27"/>
          <w:szCs w:val="27"/>
          <w:shd w:val="clear" w:color="auto" w:fill="FFFFFF"/>
        </w:rPr>
      </w:pPr>
      <w:r w:rsidRPr="00C83A80">
        <w:rPr>
          <w:rFonts w:ascii="Arial" w:hAnsi="Arial" w:cs="Arial"/>
          <w:color w:val="000000"/>
        </w:rPr>
        <w:fldChar w:fldCharType="end"/>
      </w:r>
    </w:p>
    <w:sectPr w:rsidR="00212248" w:rsidRPr="00C83A80" w:rsidSect="007C4F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87A"/>
    <w:multiLevelType w:val="multilevel"/>
    <w:tmpl w:val="B8ECA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E2AFF"/>
    <w:multiLevelType w:val="multilevel"/>
    <w:tmpl w:val="47D8B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872082"/>
    <w:multiLevelType w:val="multilevel"/>
    <w:tmpl w:val="B03A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15E76"/>
    <w:multiLevelType w:val="multilevel"/>
    <w:tmpl w:val="5524B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7E1733"/>
    <w:multiLevelType w:val="multilevel"/>
    <w:tmpl w:val="7E74B9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51BD4"/>
    <w:multiLevelType w:val="hybridMultilevel"/>
    <w:tmpl w:val="D4345F0E"/>
    <w:lvl w:ilvl="0" w:tplc="C27C9432">
      <w:start w:val="1"/>
      <w:numFmt w:val="decimal"/>
      <w:lvlText w:val="%1)"/>
      <w:lvlJc w:val="left"/>
      <w:pPr>
        <w:ind w:left="785" w:hanging="360"/>
      </w:pPr>
      <w:rPr>
        <w:rFonts w:ascii="Roboto" w:hAnsi="Roboto" w:hint="default"/>
        <w:color w:val="202A30"/>
        <w:sz w:val="27"/>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5ED30C70"/>
    <w:multiLevelType w:val="multilevel"/>
    <w:tmpl w:val="B07AE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FC618E"/>
    <w:multiLevelType w:val="hybridMultilevel"/>
    <w:tmpl w:val="AC56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189648">
    <w:abstractNumId w:val="4"/>
  </w:num>
  <w:num w:numId="2" w16cid:durableId="1285040508">
    <w:abstractNumId w:val="6"/>
  </w:num>
  <w:num w:numId="3" w16cid:durableId="681590715">
    <w:abstractNumId w:val="1"/>
  </w:num>
  <w:num w:numId="4" w16cid:durableId="2052806203">
    <w:abstractNumId w:val="0"/>
  </w:num>
  <w:num w:numId="5" w16cid:durableId="1637102936">
    <w:abstractNumId w:val="3"/>
  </w:num>
  <w:num w:numId="6" w16cid:durableId="1012687774">
    <w:abstractNumId w:val="5"/>
  </w:num>
  <w:num w:numId="7" w16cid:durableId="1391610299">
    <w:abstractNumId w:val="2"/>
  </w:num>
  <w:num w:numId="8" w16cid:durableId="1556233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E9"/>
    <w:rsid w:val="00002AB8"/>
    <w:rsid w:val="00003241"/>
    <w:rsid w:val="000034CB"/>
    <w:rsid w:val="0001361C"/>
    <w:rsid w:val="000145A3"/>
    <w:rsid w:val="0002095B"/>
    <w:rsid w:val="00027CEC"/>
    <w:rsid w:val="00044384"/>
    <w:rsid w:val="00045358"/>
    <w:rsid w:val="000454B0"/>
    <w:rsid w:val="0005028D"/>
    <w:rsid w:val="000502CF"/>
    <w:rsid w:val="000553A2"/>
    <w:rsid w:val="00062B05"/>
    <w:rsid w:val="00064983"/>
    <w:rsid w:val="00067716"/>
    <w:rsid w:val="00081491"/>
    <w:rsid w:val="00091CEF"/>
    <w:rsid w:val="00094EEB"/>
    <w:rsid w:val="000A0379"/>
    <w:rsid w:val="000A447F"/>
    <w:rsid w:val="000B0271"/>
    <w:rsid w:val="000B21FA"/>
    <w:rsid w:val="000B516E"/>
    <w:rsid w:val="000B63F5"/>
    <w:rsid w:val="000B79D7"/>
    <w:rsid w:val="000D1F19"/>
    <w:rsid w:val="000D2CDA"/>
    <w:rsid w:val="000E0B5B"/>
    <w:rsid w:val="000E20F4"/>
    <w:rsid w:val="00100BC4"/>
    <w:rsid w:val="00101335"/>
    <w:rsid w:val="0012458B"/>
    <w:rsid w:val="00125B01"/>
    <w:rsid w:val="00130AB0"/>
    <w:rsid w:val="00164562"/>
    <w:rsid w:val="00170660"/>
    <w:rsid w:val="001757B8"/>
    <w:rsid w:val="0018297F"/>
    <w:rsid w:val="001932CA"/>
    <w:rsid w:val="0019607B"/>
    <w:rsid w:val="001A2949"/>
    <w:rsid w:val="001A6276"/>
    <w:rsid w:val="001A6E5C"/>
    <w:rsid w:val="001A742F"/>
    <w:rsid w:val="001B09DE"/>
    <w:rsid w:val="001B0CC6"/>
    <w:rsid w:val="001B2D2C"/>
    <w:rsid w:val="001B31CD"/>
    <w:rsid w:val="001C3351"/>
    <w:rsid w:val="001C4FE3"/>
    <w:rsid w:val="001D30FA"/>
    <w:rsid w:val="00201396"/>
    <w:rsid w:val="00212248"/>
    <w:rsid w:val="00214889"/>
    <w:rsid w:val="00216E98"/>
    <w:rsid w:val="002328AD"/>
    <w:rsid w:val="00236D92"/>
    <w:rsid w:val="002403E0"/>
    <w:rsid w:val="00244E05"/>
    <w:rsid w:val="00255C1B"/>
    <w:rsid w:val="00256175"/>
    <w:rsid w:val="002640DC"/>
    <w:rsid w:val="00264398"/>
    <w:rsid w:val="00270E0A"/>
    <w:rsid w:val="00281729"/>
    <w:rsid w:val="00286C4A"/>
    <w:rsid w:val="002943B8"/>
    <w:rsid w:val="002A3F3B"/>
    <w:rsid w:val="002A6F87"/>
    <w:rsid w:val="002B221E"/>
    <w:rsid w:val="002D293F"/>
    <w:rsid w:val="002E4A75"/>
    <w:rsid w:val="002F1529"/>
    <w:rsid w:val="002F6A25"/>
    <w:rsid w:val="002F6A36"/>
    <w:rsid w:val="002F7518"/>
    <w:rsid w:val="003051FE"/>
    <w:rsid w:val="00306881"/>
    <w:rsid w:val="0031512C"/>
    <w:rsid w:val="00325AFE"/>
    <w:rsid w:val="003370E8"/>
    <w:rsid w:val="003515D0"/>
    <w:rsid w:val="00352177"/>
    <w:rsid w:val="003751F3"/>
    <w:rsid w:val="003B0672"/>
    <w:rsid w:val="003B113D"/>
    <w:rsid w:val="003B1348"/>
    <w:rsid w:val="003B2D66"/>
    <w:rsid w:val="003B40D9"/>
    <w:rsid w:val="003D2393"/>
    <w:rsid w:val="003F4F72"/>
    <w:rsid w:val="003F73ED"/>
    <w:rsid w:val="00407859"/>
    <w:rsid w:val="004106F2"/>
    <w:rsid w:val="00411571"/>
    <w:rsid w:val="00420993"/>
    <w:rsid w:val="00427E75"/>
    <w:rsid w:val="00453C91"/>
    <w:rsid w:val="00467494"/>
    <w:rsid w:val="00491727"/>
    <w:rsid w:val="004A7B95"/>
    <w:rsid w:val="004C439C"/>
    <w:rsid w:val="004E366D"/>
    <w:rsid w:val="004E5E1C"/>
    <w:rsid w:val="004E6B97"/>
    <w:rsid w:val="004F2A0E"/>
    <w:rsid w:val="004F7305"/>
    <w:rsid w:val="0050281B"/>
    <w:rsid w:val="005124DF"/>
    <w:rsid w:val="00526271"/>
    <w:rsid w:val="00535C9C"/>
    <w:rsid w:val="005413C7"/>
    <w:rsid w:val="00542C61"/>
    <w:rsid w:val="00544135"/>
    <w:rsid w:val="005501FD"/>
    <w:rsid w:val="00550938"/>
    <w:rsid w:val="005524CC"/>
    <w:rsid w:val="005608F1"/>
    <w:rsid w:val="00575AEB"/>
    <w:rsid w:val="005A0279"/>
    <w:rsid w:val="005A0FD7"/>
    <w:rsid w:val="005B1DF6"/>
    <w:rsid w:val="005B25E8"/>
    <w:rsid w:val="005C3146"/>
    <w:rsid w:val="005C445B"/>
    <w:rsid w:val="005C55C2"/>
    <w:rsid w:val="005C6041"/>
    <w:rsid w:val="005D4FEC"/>
    <w:rsid w:val="005E4616"/>
    <w:rsid w:val="005F0905"/>
    <w:rsid w:val="005F104D"/>
    <w:rsid w:val="005F4C4E"/>
    <w:rsid w:val="005F654E"/>
    <w:rsid w:val="00600289"/>
    <w:rsid w:val="006219AA"/>
    <w:rsid w:val="00622EB4"/>
    <w:rsid w:val="00626188"/>
    <w:rsid w:val="00635A16"/>
    <w:rsid w:val="00653FCC"/>
    <w:rsid w:val="00656EF3"/>
    <w:rsid w:val="0066462B"/>
    <w:rsid w:val="00667CD8"/>
    <w:rsid w:val="006938A0"/>
    <w:rsid w:val="00694A54"/>
    <w:rsid w:val="006955CF"/>
    <w:rsid w:val="006A7206"/>
    <w:rsid w:val="006A7B27"/>
    <w:rsid w:val="006B3C37"/>
    <w:rsid w:val="006B5639"/>
    <w:rsid w:val="006B684C"/>
    <w:rsid w:val="006C4365"/>
    <w:rsid w:val="006D3D4C"/>
    <w:rsid w:val="006E08E8"/>
    <w:rsid w:val="006E6A36"/>
    <w:rsid w:val="00703948"/>
    <w:rsid w:val="0070742B"/>
    <w:rsid w:val="007110C2"/>
    <w:rsid w:val="00734484"/>
    <w:rsid w:val="00746752"/>
    <w:rsid w:val="007470BB"/>
    <w:rsid w:val="007666BA"/>
    <w:rsid w:val="0077377F"/>
    <w:rsid w:val="00782BD5"/>
    <w:rsid w:val="00785066"/>
    <w:rsid w:val="00787CE1"/>
    <w:rsid w:val="007908F8"/>
    <w:rsid w:val="007A1232"/>
    <w:rsid w:val="007A37E2"/>
    <w:rsid w:val="007B3971"/>
    <w:rsid w:val="007B6349"/>
    <w:rsid w:val="007C2BC8"/>
    <w:rsid w:val="007C4F11"/>
    <w:rsid w:val="007D0381"/>
    <w:rsid w:val="007D58DB"/>
    <w:rsid w:val="007F63A4"/>
    <w:rsid w:val="00801183"/>
    <w:rsid w:val="00805EB0"/>
    <w:rsid w:val="008125DF"/>
    <w:rsid w:val="00813CB4"/>
    <w:rsid w:val="00815826"/>
    <w:rsid w:val="00834071"/>
    <w:rsid w:val="008402CD"/>
    <w:rsid w:val="008426A4"/>
    <w:rsid w:val="008458F3"/>
    <w:rsid w:val="00852A3C"/>
    <w:rsid w:val="00876B5E"/>
    <w:rsid w:val="008A324A"/>
    <w:rsid w:val="008B71F2"/>
    <w:rsid w:val="008C0655"/>
    <w:rsid w:val="008C7C15"/>
    <w:rsid w:val="008D684C"/>
    <w:rsid w:val="008E40E7"/>
    <w:rsid w:val="008F0F40"/>
    <w:rsid w:val="00916810"/>
    <w:rsid w:val="00921BAA"/>
    <w:rsid w:val="0092333B"/>
    <w:rsid w:val="00930CEB"/>
    <w:rsid w:val="009419F4"/>
    <w:rsid w:val="00944656"/>
    <w:rsid w:val="009513B8"/>
    <w:rsid w:val="009526E4"/>
    <w:rsid w:val="00954A16"/>
    <w:rsid w:val="009744FA"/>
    <w:rsid w:val="00977C81"/>
    <w:rsid w:val="009B1892"/>
    <w:rsid w:val="009C2DC6"/>
    <w:rsid w:val="009E14AA"/>
    <w:rsid w:val="009E1FDF"/>
    <w:rsid w:val="009E2970"/>
    <w:rsid w:val="009E6909"/>
    <w:rsid w:val="009F406D"/>
    <w:rsid w:val="009F4692"/>
    <w:rsid w:val="009F51F5"/>
    <w:rsid w:val="00A025E9"/>
    <w:rsid w:val="00A2109A"/>
    <w:rsid w:val="00A37FF0"/>
    <w:rsid w:val="00A4773A"/>
    <w:rsid w:val="00A65D1E"/>
    <w:rsid w:val="00A714EE"/>
    <w:rsid w:val="00A859AD"/>
    <w:rsid w:val="00AB3B01"/>
    <w:rsid w:val="00AB3B5D"/>
    <w:rsid w:val="00AB6BA3"/>
    <w:rsid w:val="00AC037F"/>
    <w:rsid w:val="00AD06AD"/>
    <w:rsid w:val="00AD365B"/>
    <w:rsid w:val="00AD6F6A"/>
    <w:rsid w:val="00AE373C"/>
    <w:rsid w:val="00AE47DD"/>
    <w:rsid w:val="00AE4E85"/>
    <w:rsid w:val="00AF728A"/>
    <w:rsid w:val="00B03C35"/>
    <w:rsid w:val="00B075AF"/>
    <w:rsid w:val="00B24953"/>
    <w:rsid w:val="00B25F7E"/>
    <w:rsid w:val="00B3599C"/>
    <w:rsid w:val="00B3786C"/>
    <w:rsid w:val="00B44EFC"/>
    <w:rsid w:val="00B53725"/>
    <w:rsid w:val="00B63F55"/>
    <w:rsid w:val="00B66DE4"/>
    <w:rsid w:val="00B72688"/>
    <w:rsid w:val="00B7599F"/>
    <w:rsid w:val="00B8185E"/>
    <w:rsid w:val="00B87FDA"/>
    <w:rsid w:val="00B922E3"/>
    <w:rsid w:val="00B95788"/>
    <w:rsid w:val="00BB0A07"/>
    <w:rsid w:val="00BB0CA5"/>
    <w:rsid w:val="00BB11D1"/>
    <w:rsid w:val="00BB2255"/>
    <w:rsid w:val="00BB242A"/>
    <w:rsid w:val="00BB497E"/>
    <w:rsid w:val="00BB6D44"/>
    <w:rsid w:val="00BC1171"/>
    <w:rsid w:val="00BC2E2D"/>
    <w:rsid w:val="00BC64D7"/>
    <w:rsid w:val="00BD438D"/>
    <w:rsid w:val="00BE16D6"/>
    <w:rsid w:val="00BF1809"/>
    <w:rsid w:val="00BF3BBC"/>
    <w:rsid w:val="00BF537C"/>
    <w:rsid w:val="00BF723F"/>
    <w:rsid w:val="00C142B6"/>
    <w:rsid w:val="00C20E27"/>
    <w:rsid w:val="00C259B0"/>
    <w:rsid w:val="00C25C94"/>
    <w:rsid w:val="00C33ADD"/>
    <w:rsid w:val="00C36DC6"/>
    <w:rsid w:val="00C407E8"/>
    <w:rsid w:val="00C4385F"/>
    <w:rsid w:val="00C549F2"/>
    <w:rsid w:val="00C66723"/>
    <w:rsid w:val="00C674AA"/>
    <w:rsid w:val="00C75196"/>
    <w:rsid w:val="00C83A80"/>
    <w:rsid w:val="00C92D80"/>
    <w:rsid w:val="00C979B4"/>
    <w:rsid w:val="00CA0095"/>
    <w:rsid w:val="00CA4D17"/>
    <w:rsid w:val="00CD2DE4"/>
    <w:rsid w:val="00CF6413"/>
    <w:rsid w:val="00D02367"/>
    <w:rsid w:val="00D10F63"/>
    <w:rsid w:val="00D1342A"/>
    <w:rsid w:val="00D16954"/>
    <w:rsid w:val="00D21B9F"/>
    <w:rsid w:val="00D21E55"/>
    <w:rsid w:val="00D22AB8"/>
    <w:rsid w:val="00D26CAF"/>
    <w:rsid w:val="00D3113E"/>
    <w:rsid w:val="00D31280"/>
    <w:rsid w:val="00D31809"/>
    <w:rsid w:val="00D33E22"/>
    <w:rsid w:val="00D46B23"/>
    <w:rsid w:val="00D500C8"/>
    <w:rsid w:val="00D549EB"/>
    <w:rsid w:val="00D558C9"/>
    <w:rsid w:val="00D67772"/>
    <w:rsid w:val="00D706CE"/>
    <w:rsid w:val="00D82AD9"/>
    <w:rsid w:val="00D94A17"/>
    <w:rsid w:val="00DA49DF"/>
    <w:rsid w:val="00DB3BC5"/>
    <w:rsid w:val="00DC014C"/>
    <w:rsid w:val="00DC01E2"/>
    <w:rsid w:val="00DD0E92"/>
    <w:rsid w:val="00DD6F06"/>
    <w:rsid w:val="00DE1CC3"/>
    <w:rsid w:val="00DE34B8"/>
    <w:rsid w:val="00E00998"/>
    <w:rsid w:val="00E03E76"/>
    <w:rsid w:val="00E03E78"/>
    <w:rsid w:val="00E154D8"/>
    <w:rsid w:val="00E1784A"/>
    <w:rsid w:val="00E265F1"/>
    <w:rsid w:val="00E31C76"/>
    <w:rsid w:val="00E42084"/>
    <w:rsid w:val="00E42F7C"/>
    <w:rsid w:val="00E5184B"/>
    <w:rsid w:val="00E61EE2"/>
    <w:rsid w:val="00E63676"/>
    <w:rsid w:val="00E66CE0"/>
    <w:rsid w:val="00E91EEB"/>
    <w:rsid w:val="00E93D25"/>
    <w:rsid w:val="00EA1E09"/>
    <w:rsid w:val="00EA20D5"/>
    <w:rsid w:val="00EA7564"/>
    <w:rsid w:val="00EB39C4"/>
    <w:rsid w:val="00EB6D7F"/>
    <w:rsid w:val="00ED69EA"/>
    <w:rsid w:val="00EE6A08"/>
    <w:rsid w:val="00EE7728"/>
    <w:rsid w:val="00EF3E34"/>
    <w:rsid w:val="00F1147D"/>
    <w:rsid w:val="00F1485A"/>
    <w:rsid w:val="00F225D4"/>
    <w:rsid w:val="00F22D3D"/>
    <w:rsid w:val="00F43F70"/>
    <w:rsid w:val="00F63674"/>
    <w:rsid w:val="00F63DE7"/>
    <w:rsid w:val="00F65E99"/>
    <w:rsid w:val="00F67301"/>
    <w:rsid w:val="00F9008E"/>
    <w:rsid w:val="00F911DF"/>
    <w:rsid w:val="00F92924"/>
    <w:rsid w:val="00F92DBC"/>
    <w:rsid w:val="00FA3308"/>
    <w:rsid w:val="00FA774E"/>
    <w:rsid w:val="00FB095D"/>
    <w:rsid w:val="00FB0BC1"/>
    <w:rsid w:val="00FB1B62"/>
    <w:rsid w:val="00FB1F58"/>
    <w:rsid w:val="00FC197B"/>
    <w:rsid w:val="00FD0A58"/>
    <w:rsid w:val="00FF1531"/>
    <w:rsid w:val="00FF7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3881"/>
  <w15:docId w15:val="{38E2109B-7184-4900-B1E1-66BC03BA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25E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Default">
    <w:name w:val="Default"/>
    <w:rsid w:val="003B2D66"/>
    <w:pPr>
      <w:autoSpaceDE w:val="0"/>
      <w:autoSpaceDN w:val="0"/>
      <w:adjustRightInd w:val="0"/>
    </w:pPr>
    <w:rPr>
      <w:rFonts w:ascii="Proxima Nova" w:hAnsi="Proxima Nova" w:cs="Proxima Nova"/>
      <w:color w:val="000000"/>
      <w:kern w:val="0"/>
    </w:rPr>
  </w:style>
  <w:style w:type="character" w:customStyle="1" w:styleId="nlm-aff">
    <w:name w:val="nlm-aff"/>
    <w:basedOn w:val="DefaultParagraphFont"/>
    <w:rsid w:val="00D67772"/>
  </w:style>
  <w:style w:type="character" w:customStyle="1" w:styleId="nlm-institution">
    <w:name w:val="nlm-institution"/>
    <w:basedOn w:val="DefaultParagraphFont"/>
    <w:rsid w:val="00D67772"/>
  </w:style>
  <w:style w:type="character" w:customStyle="1" w:styleId="nlm-addr-line">
    <w:name w:val="nlm-addr-line"/>
    <w:basedOn w:val="DefaultParagraphFont"/>
    <w:rsid w:val="00D67772"/>
  </w:style>
  <w:style w:type="character" w:customStyle="1" w:styleId="nlm-country">
    <w:name w:val="nlm-country"/>
    <w:basedOn w:val="DefaultParagraphFont"/>
    <w:rsid w:val="00D67772"/>
  </w:style>
  <w:style w:type="character" w:styleId="Hyperlink">
    <w:name w:val="Hyperlink"/>
    <w:basedOn w:val="DefaultParagraphFont"/>
    <w:uiPriority w:val="99"/>
    <w:unhideWhenUsed/>
    <w:rsid w:val="0019607B"/>
    <w:rPr>
      <w:color w:val="0000FF"/>
      <w:u w:val="single"/>
    </w:rPr>
  </w:style>
  <w:style w:type="paragraph" w:styleId="ListParagraph">
    <w:name w:val="List Paragraph"/>
    <w:basedOn w:val="Normal"/>
    <w:uiPriority w:val="34"/>
    <w:qFormat/>
    <w:rsid w:val="002B221E"/>
    <w:pPr>
      <w:ind w:left="720"/>
      <w:contextualSpacing/>
    </w:pPr>
  </w:style>
  <w:style w:type="character" w:customStyle="1" w:styleId="UnresolvedMention1">
    <w:name w:val="Unresolved Mention1"/>
    <w:basedOn w:val="DefaultParagraphFont"/>
    <w:uiPriority w:val="99"/>
    <w:semiHidden/>
    <w:unhideWhenUsed/>
    <w:rsid w:val="008C7C15"/>
    <w:rPr>
      <w:color w:val="605E5C"/>
      <w:shd w:val="clear" w:color="auto" w:fill="E1DFDD"/>
    </w:rPr>
  </w:style>
  <w:style w:type="paragraph" w:customStyle="1" w:styleId="layout----do-not-adjust12-references">
    <w:name w:val="layout----do-not-adjust_12-references"/>
    <w:basedOn w:val="Normal"/>
    <w:rsid w:val="0021224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7B3971"/>
  </w:style>
  <w:style w:type="paragraph" w:styleId="Revision">
    <w:name w:val="Revision"/>
    <w:hidden/>
    <w:uiPriority w:val="99"/>
    <w:semiHidden/>
    <w:rsid w:val="00F67301"/>
  </w:style>
  <w:style w:type="character" w:styleId="CommentReference">
    <w:name w:val="annotation reference"/>
    <w:basedOn w:val="DefaultParagraphFont"/>
    <w:uiPriority w:val="99"/>
    <w:semiHidden/>
    <w:unhideWhenUsed/>
    <w:rsid w:val="00ED69EA"/>
    <w:rPr>
      <w:sz w:val="16"/>
      <w:szCs w:val="16"/>
    </w:rPr>
  </w:style>
  <w:style w:type="paragraph" w:styleId="CommentText">
    <w:name w:val="annotation text"/>
    <w:basedOn w:val="Normal"/>
    <w:link w:val="CommentTextChar"/>
    <w:uiPriority w:val="99"/>
    <w:semiHidden/>
    <w:unhideWhenUsed/>
    <w:rsid w:val="00ED69EA"/>
    <w:rPr>
      <w:sz w:val="20"/>
      <w:szCs w:val="20"/>
    </w:rPr>
  </w:style>
  <w:style w:type="character" w:customStyle="1" w:styleId="CommentTextChar">
    <w:name w:val="Comment Text Char"/>
    <w:basedOn w:val="DefaultParagraphFont"/>
    <w:link w:val="CommentText"/>
    <w:uiPriority w:val="99"/>
    <w:semiHidden/>
    <w:rsid w:val="00ED69EA"/>
    <w:rPr>
      <w:sz w:val="20"/>
      <w:szCs w:val="20"/>
    </w:rPr>
  </w:style>
  <w:style w:type="paragraph" w:styleId="CommentSubject">
    <w:name w:val="annotation subject"/>
    <w:basedOn w:val="CommentText"/>
    <w:next w:val="CommentText"/>
    <w:link w:val="CommentSubjectChar"/>
    <w:uiPriority w:val="99"/>
    <w:semiHidden/>
    <w:unhideWhenUsed/>
    <w:rsid w:val="00ED69EA"/>
    <w:rPr>
      <w:b/>
      <w:bCs/>
    </w:rPr>
  </w:style>
  <w:style w:type="character" w:customStyle="1" w:styleId="CommentSubjectChar">
    <w:name w:val="Comment Subject Char"/>
    <w:basedOn w:val="CommentTextChar"/>
    <w:link w:val="CommentSubject"/>
    <w:uiPriority w:val="99"/>
    <w:semiHidden/>
    <w:rsid w:val="00ED69EA"/>
    <w:rPr>
      <w:b/>
      <w:bCs/>
      <w:sz w:val="20"/>
      <w:szCs w:val="20"/>
    </w:rPr>
  </w:style>
  <w:style w:type="paragraph" w:styleId="BalloonText">
    <w:name w:val="Balloon Text"/>
    <w:basedOn w:val="Normal"/>
    <w:link w:val="BalloonTextChar"/>
    <w:uiPriority w:val="99"/>
    <w:semiHidden/>
    <w:unhideWhenUsed/>
    <w:rsid w:val="00E63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6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1968">
      <w:bodyDiv w:val="1"/>
      <w:marLeft w:val="0"/>
      <w:marRight w:val="0"/>
      <w:marTop w:val="0"/>
      <w:marBottom w:val="0"/>
      <w:divBdr>
        <w:top w:val="none" w:sz="0" w:space="0" w:color="auto"/>
        <w:left w:val="none" w:sz="0" w:space="0" w:color="auto"/>
        <w:bottom w:val="none" w:sz="0" w:space="0" w:color="auto"/>
        <w:right w:val="none" w:sz="0" w:space="0" w:color="auto"/>
      </w:divBdr>
    </w:div>
    <w:div w:id="402021139">
      <w:bodyDiv w:val="1"/>
      <w:marLeft w:val="0"/>
      <w:marRight w:val="0"/>
      <w:marTop w:val="0"/>
      <w:marBottom w:val="0"/>
      <w:divBdr>
        <w:top w:val="none" w:sz="0" w:space="0" w:color="auto"/>
        <w:left w:val="none" w:sz="0" w:space="0" w:color="auto"/>
        <w:bottom w:val="none" w:sz="0" w:space="0" w:color="auto"/>
        <w:right w:val="none" w:sz="0" w:space="0" w:color="auto"/>
      </w:divBdr>
    </w:div>
    <w:div w:id="1287468961">
      <w:bodyDiv w:val="1"/>
      <w:marLeft w:val="0"/>
      <w:marRight w:val="0"/>
      <w:marTop w:val="0"/>
      <w:marBottom w:val="0"/>
      <w:divBdr>
        <w:top w:val="none" w:sz="0" w:space="0" w:color="auto"/>
        <w:left w:val="none" w:sz="0" w:space="0" w:color="auto"/>
        <w:bottom w:val="none" w:sz="0" w:space="0" w:color="auto"/>
        <w:right w:val="none" w:sz="0" w:space="0" w:color="auto"/>
      </w:divBdr>
    </w:div>
    <w:div w:id="1569918142">
      <w:bodyDiv w:val="1"/>
      <w:marLeft w:val="0"/>
      <w:marRight w:val="0"/>
      <w:marTop w:val="0"/>
      <w:marBottom w:val="0"/>
      <w:divBdr>
        <w:top w:val="none" w:sz="0" w:space="0" w:color="auto"/>
        <w:left w:val="none" w:sz="0" w:space="0" w:color="auto"/>
        <w:bottom w:val="none" w:sz="0" w:space="0" w:color="auto"/>
        <w:right w:val="none" w:sz="0" w:space="0" w:color="auto"/>
      </w:divBdr>
    </w:div>
    <w:div w:id="1731003612">
      <w:bodyDiv w:val="1"/>
      <w:marLeft w:val="0"/>
      <w:marRight w:val="0"/>
      <w:marTop w:val="0"/>
      <w:marBottom w:val="0"/>
      <w:divBdr>
        <w:top w:val="none" w:sz="0" w:space="0" w:color="auto"/>
        <w:left w:val="none" w:sz="0" w:space="0" w:color="auto"/>
        <w:bottom w:val="none" w:sz="0" w:space="0" w:color="auto"/>
        <w:right w:val="none" w:sz="0" w:space="0" w:color="auto"/>
      </w:divBdr>
      <w:divsChild>
        <w:div w:id="1609657060">
          <w:marLeft w:val="0"/>
          <w:marRight w:val="0"/>
          <w:marTop w:val="0"/>
          <w:marBottom w:val="0"/>
          <w:divBdr>
            <w:top w:val="none" w:sz="0" w:space="0" w:color="auto"/>
            <w:left w:val="none" w:sz="0" w:space="0" w:color="auto"/>
            <w:bottom w:val="none" w:sz="0" w:space="0" w:color="auto"/>
            <w:right w:val="none" w:sz="0" w:space="0" w:color="auto"/>
          </w:divBdr>
          <w:divsChild>
            <w:div w:id="1614553163">
              <w:marLeft w:val="0"/>
              <w:marRight w:val="0"/>
              <w:marTop w:val="0"/>
              <w:marBottom w:val="0"/>
              <w:divBdr>
                <w:top w:val="none" w:sz="0" w:space="0" w:color="auto"/>
                <w:left w:val="none" w:sz="0" w:space="0" w:color="auto"/>
                <w:bottom w:val="none" w:sz="0" w:space="0" w:color="auto"/>
                <w:right w:val="none" w:sz="0" w:space="0" w:color="auto"/>
              </w:divBdr>
            </w:div>
          </w:divsChild>
        </w:div>
        <w:div w:id="1854880247">
          <w:marLeft w:val="0"/>
          <w:marRight w:val="0"/>
          <w:marTop w:val="0"/>
          <w:marBottom w:val="0"/>
          <w:divBdr>
            <w:top w:val="none" w:sz="0" w:space="0" w:color="auto"/>
            <w:left w:val="none" w:sz="0" w:space="0" w:color="auto"/>
            <w:bottom w:val="none" w:sz="0" w:space="0" w:color="auto"/>
            <w:right w:val="none" w:sz="0" w:space="0" w:color="auto"/>
          </w:divBdr>
          <w:divsChild>
            <w:div w:id="1744911067">
              <w:marLeft w:val="0"/>
              <w:marRight w:val="0"/>
              <w:marTop w:val="0"/>
              <w:marBottom w:val="0"/>
              <w:divBdr>
                <w:top w:val="none" w:sz="0" w:space="0" w:color="auto"/>
                <w:left w:val="none" w:sz="0" w:space="0" w:color="auto"/>
                <w:bottom w:val="none" w:sz="0" w:space="0" w:color="auto"/>
                <w:right w:val="none" w:sz="0" w:space="0" w:color="auto"/>
              </w:divBdr>
              <w:divsChild>
                <w:div w:id="6655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4AD-BAFA-4CA7-AB9C-FE225003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5981</Words>
  <Characters>34095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Jabbour</dc:creator>
  <cp:keywords/>
  <dc:description/>
  <cp:lastModifiedBy>Jabbour, Richard</cp:lastModifiedBy>
  <cp:revision>2</cp:revision>
  <dcterms:created xsi:type="dcterms:W3CDTF">2023-05-28T09:00:00Z</dcterms:created>
  <dcterms:modified xsi:type="dcterms:W3CDTF">2023-05-28T09:00:00Z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03d233d8-0a40-38eb-b35c-fa7ae30142ff</vt:lpwstr>
  </property>
  <property fmtid="{D5CDD505-2E9C-101B-9397-08002B2CF9AE}" pid="4" name="Mendeley Citation Style_1">
    <vt:lpwstr>http://csl.mendeley.com/styles/11242701/nature</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http://csl.mendeley.com/styles/11242701/harvard-cite-them-right</vt:lpwstr>
  </property>
  <property fmtid="{D5CDD505-2E9C-101B-9397-08002B2CF9AE}" pid="12" name="Mendeley Recent Style Name 3_1">
    <vt:lpwstr>Cite Them Right 10th edition - Harvard - Richard Jabbour</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http://csl.mendeley.com/styles/11242701/nature</vt:lpwstr>
  </property>
  <property fmtid="{D5CDD505-2E9C-101B-9397-08002B2CF9AE}" pid="22" name="Mendeley Recent Style Name 8_1">
    <vt:lpwstr>Nature - Richard Jabbour</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