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7AE7BF" w14:textId="791C533A" w:rsidR="002700FA" w:rsidRDefault="002700FA" w:rsidP="0055078A">
      <w:pPr>
        <w:pStyle w:val="Heading1"/>
        <w:jc w:val="center"/>
        <w:rPr>
          <w:rFonts w:cs="Times New Roman"/>
          <w:color w:val="222222"/>
          <w:shd w:val="clear" w:color="auto" w:fill="FFFFFF"/>
        </w:rPr>
      </w:pPr>
      <w:r>
        <w:rPr>
          <w:rFonts w:cs="Times New Roman"/>
          <w:color w:val="222222"/>
          <w:shd w:val="clear" w:color="auto" w:fill="FFFFFF"/>
        </w:rPr>
        <w:t xml:space="preserve">Journal of Business Research </w:t>
      </w:r>
    </w:p>
    <w:p w14:paraId="69792573" w14:textId="490E0328" w:rsidR="00324B30" w:rsidRDefault="0055078A" w:rsidP="0055078A">
      <w:pPr>
        <w:pStyle w:val="Heading1"/>
        <w:jc w:val="center"/>
        <w:rPr>
          <w:rFonts w:cs="Times New Roman"/>
          <w:color w:val="222222"/>
          <w:shd w:val="clear" w:color="auto" w:fill="FFFFFF"/>
        </w:rPr>
      </w:pPr>
      <w:r w:rsidRPr="00DE469C">
        <w:rPr>
          <w:rFonts w:cs="Times New Roman"/>
          <w:color w:val="222222"/>
          <w:shd w:val="clear" w:color="auto" w:fill="FFFFFF"/>
        </w:rPr>
        <w:t>The application of multi-criteria decision analysis methods into talent identification process</w:t>
      </w:r>
      <w:r>
        <w:rPr>
          <w:rFonts w:cs="Times New Roman"/>
          <w:color w:val="222222"/>
          <w:shd w:val="clear" w:color="auto" w:fill="FFFFFF"/>
        </w:rPr>
        <w:t xml:space="preserve">: A social psychological perspective </w:t>
      </w:r>
    </w:p>
    <w:p w14:paraId="399BF344" w14:textId="70F937BE" w:rsidR="002700FA" w:rsidRPr="002700FA" w:rsidRDefault="002700FA" w:rsidP="002700FA">
      <w:pPr>
        <w:jc w:val="center"/>
        <w:rPr>
          <w:b/>
        </w:rPr>
      </w:pPr>
      <w:r w:rsidRPr="002700FA">
        <w:rPr>
          <w:b/>
        </w:rPr>
        <w:t>Yi-Ling Lai &amp; Alessio Ishizaka</w:t>
      </w:r>
    </w:p>
    <w:p w14:paraId="5F6C3E03" w14:textId="77777777" w:rsidR="00E93056" w:rsidRPr="00B62EA0" w:rsidRDefault="00E93056" w:rsidP="00E93056">
      <w:r w:rsidRPr="00B62EA0">
        <w:rPr>
          <w:b/>
        </w:rPr>
        <w:t xml:space="preserve">Abstract </w:t>
      </w:r>
    </w:p>
    <w:p w14:paraId="5693D853" w14:textId="34A34072" w:rsidR="00E93056" w:rsidRDefault="00E93056" w:rsidP="00E93056">
      <w:r w:rsidRPr="00B62EA0">
        <w:t xml:space="preserve">This case study offers a new insight </w:t>
      </w:r>
      <w:r>
        <w:t>in</w:t>
      </w:r>
      <w:r w:rsidRPr="00B62EA0">
        <w:t>to appl</w:t>
      </w:r>
      <w:r>
        <w:t>ication of</w:t>
      </w:r>
      <w:r w:rsidRPr="00B62EA0">
        <w:t xml:space="preserve"> multiple</w:t>
      </w:r>
      <w:r>
        <w:t>-</w:t>
      </w:r>
      <w:r w:rsidRPr="00B62EA0">
        <w:t xml:space="preserve">criteria decision-making methods (MCDM) to social identity issues in </w:t>
      </w:r>
      <w:r>
        <w:t>the context of talent management</w:t>
      </w:r>
      <w:r w:rsidRPr="00B62EA0">
        <w:t xml:space="preserve">. This study </w:t>
      </w:r>
      <w:r>
        <w:t>used MCDM to help</w:t>
      </w:r>
      <w:r w:rsidRPr="00B62EA0">
        <w:t xml:space="preserve"> a high-tech company</w:t>
      </w:r>
      <w:r>
        <w:t xml:space="preserve"> to</w:t>
      </w:r>
      <w:r w:rsidRPr="00B62EA0">
        <w:t xml:space="preserve"> identify </w:t>
      </w:r>
      <w:r>
        <w:t>potential talents in its sale and marketing team</w:t>
      </w:r>
      <w:r w:rsidRPr="00B62EA0">
        <w:t xml:space="preserve"> (n=54). MCDM </w:t>
      </w:r>
      <w:r>
        <w:t>adjusted</w:t>
      </w:r>
      <w:r w:rsidR="004C48DF">
        <w:t xml:space="preserve"> </w:t>
      </w:r>
      <w:r w:rsidRPr="00B62EA0">
        <w:t>subjective information</w:t>
      </w:r>
      <w:r>
        <w:t xml:space="preserve"> consisted of i</w:t>
      </w:r>
      <w:r w:rsidRPr="00B62EA0">
        <w:t>ntangible</w:t>
      </w:r>
      <w:r>
        <w:t xml:space="preserve"> organisational political</w:t>
      </w:r>
      <w:r w:rsidRPr="00B62EA0">
        <w:t xml:space="preserve"> </w:t>
      </w:r>
      <w:r>
        <w:t>issues</w:t>
      </w:r>
      <w:r w:rsidRPr="00B62EA0">
        <w:t xml:space="preserve"> </w:t>
      </w:r>
      <w:r>
        <w:t>into</w:t>
      </w:r>
      <w:r w:rsidRPr="00B62EA0">
        <w:t xml:space="preserve"> a</w:t>
      </w:r>
      <w:r>
        <w:t xml:space="preserve"> transparent,</w:t>
      </w:r>
      <w:r w:rsidRPr="00B62EA0">
        <w:t xml:space="preserve"> objective benchmark. The transparency and consistency of this evaluation process reduced potential</w:t>
      </w:r>
      <w:r>
        <w:t xml:space="preserve"> social</w:t>
      </w:r>
      <w:r w:rsidRPr="00B62EA0">
        <w:t xml:space="preserve"> identity disruption between individuals or groups. Furthermore, the involvement </w:t>
      </w:r>
      <w:r>
        <w:t>of</w:t>
      </w:r>
      <w:r w:rsidRPr="00B62EA0">
        <w:t xml:space="preserve"> multiple decision</w:t>
      </w:r>
      <w:r>
        <w:t>-</w:t>
      </w:r>
      <w:r w:rsidRPr="00B62EA0">
        <w:t>makers</w:t>
      </w:r>
      <w:r>
        <w:t xml:space="preserve"> (both managers and employees)</w:t>
      </w:r>
      <w:r w:rsidRPr="00B62EA0">
        <w:t xml:space="preserve"> </w:t>
      </w:r>
      <w:r>
        <w:t>in the talent identification procedure</w:t>
      </w:r>
      <w:r w:rsidR="00D62F0E">
        <w:t xml:space="preserve"> </w:t>
      </w:r>
      <w:r w:rsidRPr="00B62EA0">
        <w:t xml:space="preserve">enhanced </w:t>
      </w:r>
      <w:r>
        <w:t>employees’</w:t>
      </w:r>
      <w:r w:rsidRPr="00B62EA0">
        <w:t xml:space="preserve"> motivation for further development.  </w:t>
      </w:r>
    </w:p>
    <w:p w14:paraId="00DEBCD3" w14:textId="77777777" w:rsidR="00E93056" w:rsidRPr="00B62EA0" w:rsidRDefault="00E93056" w:rsidP="00E93056">
      <w:pPr>
        <w:rPr>
          <w:b/>
        </w:rPr>
      </w:pPr>
    </w:p>
    <w:p w14:paraId="7BFEA7DE" w14:textId="77777777" w:rsidR="00E93056" w:rsidRPr="00B62EA0" w:rsidRDefault="00E93056" w:rsidP="00E93056">
      <w:pPr>
        <w:rPr>
          <w:b/>
        </w:rPr>
      </w:pPr>
    </w:p>
    <w:p w14:paraId="737AD8D9" w14:textId="77777777" w:rsidR="00E93056" w:rsidRPr="00B62EA0" w:rsidRDefault="00E93056" w:rsidP="00E93056">
      <w:pPr>
        <w:rPr>
          <w:b/>
        </w:rPr>
      </w:pPr>
    </w:p>
    <w:p w14:paraId="4ADDE31C" w14:textId="77777777" w:rsidR="00E93056" w:rsidRPr="00B62EA0" w:rsidRDefault="00E93056" w:rsidP="00E93056">
      <w:pPr>
        <w:rPr>
          <w:b/>
        </w:rPr>
      </w:pPr>
    </w:p>
    <w:p w14:paraId="3D5E80C3" w14:textId="77777777" w:rsidR="00E93056" w:rsidRPr="00B62EA0" w:rsidRDefault="00E93056" w:rsidP="00E93056">
      <w:pPr>
        <w:rPr>
          <w:b/>
        </w:rPr>
      </w:pPr>
    </w:p>
    <w:p w14:paraId="6D7E9FA4" w14:textId="77777777" w:rsidR="00E93056" w:rsidRPr="00B62EA0" w:rsidRDefault="00E93056" w:rsidP="00E93056">
      <w:pPr>
        <w:rPr>
          <w:b/>
        </w:rPr>
      </w:pPr>
    </w:p>
    <w:p w14:paraId="2DBF3883" w14:textId="77777777" w:rsidR="00E93056" w:rsidRPr="00B62EA0" w:rsidRDefault="00E93056" w:rsidP="00E93056">
      <w:pPr>
        <w:rPr>
          <w:b/>
        </w:rPr>
      </w:pPr>
    </w:p>
    <w:p w14:paraId="5766057A" w14:textId="3A7B804D" w:rsidR="00E93056" w:rsidRPr="00B62EA0" w:rsidRDefault="00E93056" w:rsidP="00E93056">
      <w:r w:rsidRPr="00B62EA0">
        <w:rPr>
          <w:b/>
        </w:rPr>
        <w:t>Keywords</w:t>
      </w:r>
      <w:r w:rsidRPr="00B62EA0">
        <w:t xml:space="preserve">: Talent management, Multi-criteria decision making, AHP, Flowsort, GAIA, Visual management </w:t>
      </w:r>
    </w:p>
    <w:p w14:paraId="7FED0F1B" w14:textId="77777777" w:rsidR="00E93056" w:rsidRPr="00B62EA0" w:rsidRDefault="00E93056" w:rsidP="00E93056">
      <w:pPr>
        <w:pStyle w:val="Heading1"/>
      </w:pPr>
      <w:r w:rsidRPr="00B62EA0">
        <w:br w:type="page"/>
      </w:r>
      <w:r w:rsidRPr="00B62EA0">
        <w:lastRenderedPageBreak/>
        <w:t xml:space="preserve">1. Introduction </w:t>
      </w:r>
    </w:p>
    <w:p w14:paraId="44696D54" w14:textId="75EC14CD" w:rsidR="00E93056" w:rsidRDefault="00E93056" w:rsidP="00E93056">
      <w:pPr>
        <w:pStyle w:val="NoSpacing"/>
        <w:rPr>
          <w:szCs w:val="24"/>
          <w:shd w:val="clear" w:color="auto" w:fill="FFFFFF"/>
        </w:rPr>
      </w:pPr>
      <w:r>
        <w:t xml:space="preserve">The phrase “War for Talent”, which was coined by a group of McKinsey consultants in the late 1990s, marked a new phase in human resource management strategy. Although the topic of talent management (TM) has attracted considerable attention from corporations and professional associations such as the Chartered Institute of Personnel and Development (CIPD) and the Society of Human Resource Management (SHRM) research in the field often lacks a theoretical foundation </w:t>
      </w:r>
      <w:r w:rsidRPr="00053568">
        <w:fldChar w:fldCharType="begin"/>
      </w:r>
      <w:r>
        <w:instrText xml:space="preserve"> ADDIN EN.CITE &lt;EndNote&gt;&lt;Cite&gt;&lt;Author&gt;Al Ariss&lt;/Author&gt;&lt;Year&gt;2014&lt;/Year&gt;&lt;RecNum&gt;2321&lt;/RecNum&gt;&lt;DisplayText&gt;(Al Ariss, Cascio, &amp;amp; Paauwe, 2014)&lt;/DisplayText&gt;&lt;record&gt;&lt;rec-number&gt;2321&lt;/rec-number&gt;&lt;foreign-keys&gt;&lt;key app="EN" db-id="e9ws5pszh2tz2ze5e2dve2dk95zffd9faexz"&gt;2321&lt;/key&gt;&lt;/foreign-keys&gt;&lt;ref-type name="Journal Article"&gt;17&lt;/ref-type&gt;&lt;contributors&gt;&lt;authors&gt;&lt;author&gt;Al Ariss, A&lt;/author&gt;&lt;author&gt;Cascio, W&lt;/author&gt;&lt;author&gt;Paauwe, J&lt;/author&gt;&lt;/authors&gt;&lt;/contributors&gt;&lt;titles&gt;&lt;title&gt;Talent management: Current theories and future research directions&lt;/title&gt;&lt;secondary-title&gt;Journal of World Business&lt;/secondary-title&gt;&lt;/titles&gt;&lt;periodical&gt;&lt;full-title&gt;Journal of World Business&lt;/full-title&gt;&lt;/periodical&gt;&lt;pages&gt;173-179&lt;/pages&gt;&lt;volume&gt;49&lt;/volume&gt;&lt;number&gt;2&lt;/number&gt;&lt;keywords&gt;&lt;keyword&gt;Talent management&lt;/keyword&gt;&lt;keyword&gt;Future of talent management&lt;/keyword&gt;&lt;keyword&gt;Global talent management&lt;/keyword&gt;&lt;keyword&gt;Research methods&lt;/keyword&gt;&lt;/keywords&gt;&lt;dates&gt;&lt;year&gt;2014&lt;/year&gt;&lt;pub-dates&gt;&lt;date&gt;2014/04/01/&lt;/date&gt;&lt;/pub-dates&gt;&lt;/dates&gt;&lt;isbn&gt;1090-9516&lt;/isbn&gt;&lt;urls&gt;&lt;related-urls&gt;&lt;url&gt;http://www.sciencedirect.com/science/article/pii/S1090951613000771&lt;/url&gt;&lt;/related-urls&gt;&lt;/urls&gt;&lt;electronic-resource-num&gt;https://doi.org/10.1016/j.jwb.2013.11.001&lt;/electronic-resource-num&gt;&lt;/record&gt;&lt;/Cite&gt;&lt;/EndNote&gt;</w:instrText>
      </w:r>
      <w:r w:rsidRPr="00053568">
        <w:fldChar w:fldCharType="separate"/>
      </w:r>
      <w:r>
        <w:t>(</w:t>
      </w:r>
      <w:hyperlink w:anchor="_ENREF_1" w:tooltip="Al Ariss, 2014 #2321" w:history="1">
        <w:r>
          <w:t>Al Ariss, Cascio, &amp; Paauwe, 2014</w:t>
        </w:r>
      </w:hyperlink>
      <w:r>
        <w:t>)</w:t>
      </w:r>
      <w:r w:rsidRPr="00053568">
        <w:fldChar w:fldCharType="end"/>
      </w:r>
      <w:r w:rsidRPr="002051EF">
        <w:rPr>
          <w:szCs w:val="24"/>
        </w:rPr>
        <w:t>. Psychological theories, such as social exchange theory and social identity theory have been used to explain the importance of having a transparent strategy for identifying and managing talent</w:t>
      </w:r>
      <w:r w:rsidR="00D62F0E">
        <w:rPr>
          <w:szCs w:val="24"/>
        </w:rPr>
        <w:t>s</w:t>
      </w:r>
      <w:r w:rsidRPr="002051EF">
        <w:rPr>
          <w:szCs w:val="24"/>
        </w:rPr>
        <w:t xml:space="preserve"> </w:t>
      </w:r>
      <w:r w:rsidRPr="002051EF">
        <w:rPr>
          <w:szCs w:val="24"/>
        </w:rPr>
        <w:fldChar w:fldCharType="begin"/>
      </w:r>
      <w:r w:rsidRPr="002051EF">
        <w:rPr>
          <w:szCs w:val="24"/>
        </w:rPr>
        <w:instrText xml:space="preserve"> ADDIN EN.CITE &lt;EndNote&gt;&lt;Cite&gt;&lt;Author&gt;Björkman&lt;/Author&gt;&lt;Year&gt;2013&lt;/Year&gt;&lt;RecNum&gt;2433&lt;/RecNum&gt;&lt;DisplayText&gt;(Björkman, Ehrnrooth, Mäkelä, Smale, &amp;amp; Sumelius, 2013)&lt;/DisplayText&gt;&lt;record&gt;&lt;rec-number&gt;2433&lt;/rec-number&gt;&lt;foreign-keys&gt;&lt;key app="EN" db-id="e9ws5pszh2tz2ze5e2dve2dk95zffd9faexz"&gt;2433&lt;/key&gt;&lt;/foreign-keys&gt;&lt;ref-type name="Journal Article"&gt;17&lt;/ref-type&gt;&lt;contributors&gt;&lt;authors&gt;&lt;author&gt;Björkman, I&lt;/author&gt;&lt;author&gt;Ehrnrooth, M&lt;/author&gt;&lt;author&gt;Mäkelä, K&lt;/author&gt;&lt;author&gt;Smale, A&lt;/author&gt;&lt;author&gt;Sumelius, J&lt;/author&gt;&lt;/authors&gt;&lt;/contributors&gt;&lt;titles&gt;&lt;title&gt;Talent or not? Employee reactions to talent identification&lt;/title&gt;&lt;secondary-title&gt;Human Resource Management&lt;/secondary-title&gt;&lt;/titles&gt;&lt;periodical&gt;&lt;full-title&gt;Human Resource Management&lt;/full-title&gt;&lt;/periodical&gt;&lt;pages&gt;195-214&lt;/pages&gt;&lt;volume&gt;52&lt;/volume&gt;&lt;number&gt;2&lt;/number&gt;&lt;dates&gt;&lt;year&gt;2013&lt;/year&gt;&lt;/dates&gt;&lt;urls&gt;&lt;related-urls&gt;&lt;url&gt;https://onlinelibrary.wiley.com/doi/abs/10.1002/hrm.21525&lt;/url&gt;&lt;/related-urls&gt;&lt;/urls&gt;&lt;electronic-resource-num&gt;doi:10.1002/hrm.21525&lt;/electronic-resource-num&gt;&lt;/record&gt;&lt;/Cite&gt;&lt;/EndNote&gt;</w:instrText>
      </w:r>
      <w:r w:rsidRPr="002051EF">
        <w:rPr>
          <w:szCs w:val="24"/>
        </w:rPr>
        <w:fldChar w:fldCharType="separate"/>
      </w:r>
      <w:r w:rsidRPr="002051EF">
        <w:rPr>
          <w:szCs w:val="24"/>
        </w:rPr>
        <w:t>(</w:t>
      </w:r>
      <w:hyperlink w:anchor="_ENREF_8" w:tooltip="Björkman, 2013 #2433" w:history="1">
        <w:r w:rsidRPr="002051EF">
          <w:rPr>
            <w:szCs w:val="24"/>
          </w:rPr>
          <w:t>Björkman, Ehrnrooth, Mäkelä, Smale, &amp; Sumelius, 2013</w:t>
        </w:r>
      </w:hyperlink>
      <w:r w:rsidRPr="002051EF">
        <w:rPr>
          <w:szCs w:val="24"/>
        </w:rPr>
        <w:t>)</w:t>
      </w:r>
      <w:r w:rsidRPr="002051EF">
        <w:rPr>
          <w:szCs w:val="24"/>
        </w:rPr>
        <w:fldChar w:fldCharType="end"/>
      </w:r>
      <w:r w:rsidRPr="002051EF">
        <w:rPr>
          <w:szCs w:val="24"/>
        </w:rPr>
        <w:t xml:space="preserve">, yet most </w:t>
      </w:r>
      <w:r w:rsidRPr="002051EF">
        <w:rPr>
          <w:szCs w:val="24"/>
          <w:shd w:val="clear" w:color="auto" w:fill="FFFFFF"/>
        </w:rPr>
        <w:t>existing research focuses on the relationship between employees’ perceptions of TM practices (e.g. talent identification processes) and their psychological reactions (e.g. psychological contracts</w:t>
      </w:r>
      <w:r w:rsidRPr="002051EF">
        <w:rPr>
          <w:szCs w:val="24"/>
        </w:rPr>
        <w:t xml:space="preserve">) to these. </w:t>
      </w:r>
      <w:r w:rsidRPr="002051EF">
        <w:rPr>
          <w:szCs w:val="24"/>
          <w:shd w:val="clear" w:color="auto" w:fill="FFFFFF"/>
        </w:rPr>
        <w:t xml:space="preserve">More contextualised empirical investigations are necessary to understand the factors that may affect the dynamic and complex talent identification process </w:t>
      </w:r>
      <w:r w:rsidRPr="002051EF">
        <w:rPr>
          <w:szCs w:val="24"/>
          <w:shd w:val="clear" w:color="auto" w:fill="FFFFFF"/>
        </w:rPr>
        <w:fldChar w:fldCharType="begin"/>
      </w:r>
      <w:r w:rsidRPr="002051EF">
        <w:rPr>
          <w:szCs w:val="24"/>
          <w:shd w:val="clear" w:color="auto" w:fill="FFFFFF"/>
        </w:rPr>
        <w:instrText xml:space="preserve"> ADDIN EN.CITE &lt;EndNote&gt;&lt;Cite&gt;&lt;Author&gt;Sonnenberg&lt;/Author&gt;&lt;Year&gt;2014&lt;/Year&gt;&lt;RecNum&gt;2478&lt;/RecNum&gt;&lt;DisplayText&gt;(Sonnenberg, van Zijderveld, &amp;amp; Brinks, 2014)&lt;/DisplayText&gt;&lt;record&gt;&lt;rec-number&gt;2478&lt;/rec-number&gt;&lt;foreign-keys&gt;&lt;key app="EN" db-id="e9ws5pszh2tz2ze5e2dve2dk95zffd9faexz"&gt;2478&lt;/key&gt;&lt;/foreign-keys&gt;&lt;ref-type name="Journal Article"&gt;17&lt;/ref-type&gt;&lt;contributors&gt;&lt;authors&gt;&lt;author&gt;Sonnenberg, M&lt;/author&gt;&lt;author&gt;van Zijderveld, V&lt;/author&gt;&lt;author&gt;Brinks, M&lt;/author&gt;&lt;/authors&gt;&lt;/contributors&gt;&lt;titles&gt;&lt;title&gt;The role of talent-perception incongruence in effective talent management&lt;/title&gt;&lt;secondary-title&gt;Journal of World Business&lt;/secondary-title&gt;&lt;/titles&gt;&lt;periodical&gt;&lt;full-title&gt;Journal of World Business&lt;/full-title&gt;&lt;/periodical&gt;&lt;pages&gt;272-280&lt;/pages&gt;&lt;volume&gt;49&lt;/volume&gt;&lt;number&gt;2&lt;/number&gt;&lt;keywords&gt;&lt;keyword&gt;Talent management&lt;/keyword&gt;&lt;keyword&gt;Talent-differentiation strategies&lt;/keyword&gt;&lt;keyword&gt;Psychological contract&lt;/keyword&gt;&lt;keyword&gt;Talent perception&lt;/keyword&gt;&lt;keyword&gt;Incongruence&lt;/keyword&gt;&lt;/keywords&gt;&lt;dates&gt;&lt;year&gt;2014&lt;/year&gt;&lt;pub-dates&gt;&lt;date&gt;2014/04/01/&lt;/date&gt;&lt;/pub-dates&gt;&lt;/dates&gt;&lt;isbn&gt;1090-9516&lt;/isbn&gt;&lt;urls&gt;&lt;related-urls&gt;&lt;url&gt;http://www.sciencedirect.com/science/article/pii/S1090951613000874&lt;/url&gt;&lt;/related-urls&gt;&lt;/urls&gt;&lt;electronic-resource-num&gt;https://doi.org/10.1016/j.jwb.2013.11.011&lt;/electronic-resource-num&gt;&lt;/record&gt;&lt;/Cite&gt;&lt;/EndNote&gt;</w:instrText>
      </w:r>
      <w:r w:rsidRPr="002051EF">
        <w:rPr>
          <w:szCs w:val="24"/>
          <w:shd w:val="clear" w:color="auto" w:fill="FFFFFF"/>
        </w:rPr>
        <w:fldChar w:fldCharType="separate"/>
      </w:r>
      <w:r w:rsidRPr="002051EF">
        <w:rPr>
          <w:szCs w:val="24"/>
          <w:shd w:val="clear" w:color="auto" w:fill="FFFFFF"/>
        </w:rPr>
        <w:t>(</w:t>
      </w:r>
      <w:hyperlink w:anchor="_ENREF_63" w:tooltip="Sonnenberg, 2014 #2478" w:history="1">
        <w:r w:rsidRPr="002051EF">
          <w:rPr>
            <w:szCs w:val="24"/>
            <w:shd w:val="clear" w:color="auto" w:fill="FFFFFF"/>
          </w:rPr>
          <w:t>Sonnenberg, van Zijderveld, &amp; Brinks, 2014</w:t>
        </w:r>
      </w:hyperlink>
      <w:r w:rsidRPr="002051EF">
        <w:rPr>
          <w:szCs w:val="24"/>
          <w:shd w:val="clear" w:color="auto" w:fill="FFFFFF"/>
        </w:rPr>
        <w:t>)</w:t>
      </w:r>
      <w:r w:rsidRPr="002051EF">
        <w:rPr>
          <w:szCs w:val="24"/>
          <w:shd w:val="clear" w:color="auto" w:fill="FFFFFF"/>
        </w:rPr>
        <w:fldChar w:fldCharType="end"/>
      </w:r>
      <w:r w:rsidRPr="002051EF">
        <w:rPr>
          <w:szCs w:val="24"/>
          <w:shd w:val="clear" w:color="auto" w:fill="FFFFFF"/>
        </w:rPr>
        <w:t>.</w:t>
      </w:r>
    </w:p>
    <w:p w14:paraId="1B94065C" w14:textId="0C7D37FE" w:rsidR="00E93056" w:rsidRDefault="00E93056" w:rsidP="00E93056">
      <w:pPr>
        <w:pStyle w:val="NoSpacing"/>
        <w:rPr>
          <w:shd w:val="clear" w:color="auto" w:fill="FFFFFF"/>
        </w:rPr>
      </w:pPr>
      <w:r w:rsidRPr="002051EF">
        <w:t xml:space="preserve">Our case study filled this research gap by applying multi-criteria decision-making methods (MCDM) to the talent identification process in a high-tech company with employees and suppliers from diverse backgrounds. MCDM is a collection of methods for comparing, selecting or ranking multiple options, typically with complex attributes </w:t>
      </w:r>
      <w:r w:rsidRPr="002051EF">
        <w:fldChar w:fldCharType="begin"/>
      </w:r>
      <w:r w:rsidRPr="002051EF">
        <w:instrText xml:space="preserve"> ADDIN EN.CITE &lt;EndNote&gt;&lt;Cite&gt;&lt;Author&gt;Kurilovas&lt;/Author&gt;&lt;Year&gt;2016&lt;/Year&gt;&lt;RecNum&gt;2479&lt;/RecNum&gt;&lt;DisplayText&gt;(Kurilovas, Vinogradova, &amp;amp; Kubilinskiene, 2016)&lt;/DisplayText&gt;&lt;record&gt;&lt;rec-number&gt;2479&lt;/rec-number&gt;&lt;foreign-keys&gt;&lt;key app="EN" db-id="e9ws5pszh2tz2ze5e2dve2dk95zffd9faexz"&gt;2479&lt;/key&gt;&lt;/foreign-keys&gt;&lt;ref-type name="Journal Article"&gt;17&lt;/ref-type&gt;&lt;contributors&gt;&lt;authors&gt;&lt;author&gt;Kurilovas, E&lt;/author&gt;&lt;author&gt;Vinogradova, I&lt;/author&gt;&lt;author&gt;Kubilinskiene, S&lt;/author&gt;&lt;/authors&gt;&lt;/contributors&gt;&lt;titles&gt;&lt;title&gt;New MCEQLS fuzzy AHP methodology for evaluating learning repositories: a tool for technological development of economy&lt;/title&gt;&lt;secondary-title&gt;Technological and Economic Development of Economy&lt;/secondary-title&gt;&lt;/titles&gt;&lt;periodical&gt;&lt;full-title&gt;Technological and Economic Development of Economy&lt;/full-title&gt;&lt;/periodical&gt;&lt;pages&gt;142-155&lt;/pages&gt;&lt;volume&gt;22&lt;/volume&gt;&lt;number&gt;1&lt;/number&gt;&lt;dates&gt;&lt;year&gt;2016&lt;/year&gt;&lt;pub-dates&gt;&lt;date&gt;2016/01/02&lt;/date&gt;&lt;/pub-dates&gt;&lt;/dates&gt;&lt;publisher&gt;Taylor &amp;amp; Francis&lt;/publisher&gt;&lt;isbn&gt;2029-4913&lt;/isbn&gt;&lt;urls&gt;&lt;related-urls&gt;&lt;url&gt;https://doi.org/10.3846/20294913.2015.1074950&lt;/url&gt;&lt;/related-urls&gt;&lt;/urls&gt;&lt;electronic-resource-num&gt;10.3846/20294913.2015.1074950&lt;/electronic-resource-num&gt;&lt;/record&gt;&lt;/Cite&gt;&lt;/EndNote&gt;</w:instrText>
      </w:r>
      <w:r w:rsidRPr="002051EF">
        <w:fldChar w:fldCharType="separate"/>
      </w:r>
      <w:r w:rsidRPr="002051EF">
        <w:t>(</w:t>
      </w:r>
      <w:hyperlink w:anchor="_ENREF_40" w:tooltip="Kurilovas, 2016 #2479" w:history="1">
        <w:r w:rsidRPr="002051EF">
          <w:t>Kurilovas, Vinogradova, &amp; Kubilinskiene, 2016</w:t>
        </w:r>
      </w:hyperlink>
      <w:r w:rsidRPr="002051EF">
        <w:t>)</w:t>
      </w:r>
      <w:r w:rsidRPr="002051EF">
        <w:fldChar w:fldCharType="end"/>
      </w:r>
      <w:r w:rsidRPr="002051EF">
        <w:t xml:space="preserve"> and is mainly used in analyses of business risk and costs and performance. This study takes an initial step to employ</w:t>
      </w:r>
      <w:r>
        <w:t xml:space="preserve"> several approaches of MCDM</w:t>
      </w:r>
      <w:r w:rsidR="004C48DF">
        <w:t xml:space="preserve"> </w:t>
      </w:r>
      <w:r w:rsidRPr="002051EF">
        <w:t>(</w:t>
      </w:r>
      <w:r>
        <w:t xml:space="preserve">e.g. </w:t>
      </w:r>
      <w:r w:rsidRPr="002051EF">
        <w:t>Analytic Hierarchy Process, AHP) to human performance reasoning and evaluative</w:t>
      </w:r>
      <w:r>
        <w:t xml:space="preserve"> decision -making</w:t>
      </w:r>
      <w:r w:rsidRPr="002051EF">
        <w:t xml:space="preserve"> processes. The purpose was to explore the extent to which a transparent and explicit talent evaluation platform that included both subjective information and objective benchmarks could reduce disruption of social identity in an exclusive TM setting </w:t>
      </w:r>
      <w:r w:rsidRPr="002051EF">
        <w:fldChar w:fldCharType="begin"/>
      </w:r>
      <w:r w:rsidRPr="002051EF">
        <w:instrText xml:space="preserve"> ADDIN EN.CITE &lt;EndNote&gt;&lt;Cite&gt;&lt;Author&gt;Sheehan&lt;/Author&gt;&lt;Year&gt;2015&lt;/Year&gt;&lt;RecNum&gt;2435&lt;/RecNum&gt;&lt;DisplayText&gt;(Sheehan &amp;amp; Anderson, 2015)&lt;/DisplayText&gt;&lt;record&gt;&lt;rec-number&gt;2435&lt;/rec-number&gt;&lt;foreign-keys&gt;&lt;key app="EN" db-id="e9ws5pszh2tz2ze5e2dve2dk95zffd9faexz"&gt;2435&lt;/key&gt;&lt;/foreign-keys&gt;&lt;ref-type name="Journal Article"&gt;17&lt;/ref-type&gt;&lt;contributors&gt;&lt;authors&gt;&lt;author&gt;Sheehan, M&lt;/author&gt;&lt;author&gt;Anderson, V&lt;/author&gt;&lt;/authors&gt;&lt;/contributors&gt;&lt;titles&gt;&lt;title&gt;Talent management and organizational diversity: a call for research&lt;/title&gt;&lt;secondary-title&gt;Human Resource Development Quarterly&lt;/secondary-title&gt;&lt;/titles&gt;&lt;periodical&gt;&lt;full-title&gt;Human Resource Development Quarterly&lt;/full-title&gt;&lt;/periodical&gt;&lt;pages&gt;349-358&lt;/pages&gt;&lt;volume&gt;26&lt;/volume&gt;&lt;number&gt;4&lt;/number&gt;&lt;dates&gt;&lt;year&gt;2015&lt;/year&gt;&lt;/dates&gt;&lt;urls&gt;&lt;related-urls&gt;&lt;url&gt;https://onlinelibrary.wiley.com/doi/abs/10.1002/hrdq.21247&lt;/url&gt;&lt;/related-urls&gt;&lt;/urls&gt;&lt;electronic-resource-num&gt;doi:10.1002/hrdq.21247&lt;/electronic-resource-num&gt;&lt;/record&gt;&lt;/Cite&gt;&lt;/EndNote&gt;</w:instrText>
      </w:r>
      <w:r w:rsidRPr="002051EF">
        <w:fldChar w:fldCharType="separate"/>
      </w:r>
      <w:r w:rsidRPr="002051EF">
        <w:t>(</w:t>
      </w:r>
      <w:hyperlink w:anchor="_ENREF_61" w:tooltip="Sheehan, 2015 #2435" w:history="1">
        <w:r w:rsidRPr="002051EF">
          <w:t>Sheehan &amp; Anderson, 2015</w:t>
        </w:r>
      </w:hyperlink>
      <w:r w:rsidRPr="002051EF">
        <w:t>)</w:t>
      </w:r>
      <w:r w:rsidRPr="002051EF">
        <w:fldChar w:fldCharType="end"/>
      </w:r>
      <w:r w:rsidRPr="002051EF">
        <w:rPr>
          <w:shd w:val="clear" w:color="auto" w:fill="FFFFFF"/>
        </w:rPr>
        <w:t>.</w:t>
      </w:r>
    </w:p>
    <w:p w14:paraId="18C4BEE8" w14:textId="377C6430" w:rsidR="00E93056" w:rsidRDefault="00E93056" w:rsidP="00E93056">
      <w:pPr>
        <w:pStyle w:val="NoSpacing"/>
      </w:pPr>
      <w:r w:rsidRPr="002051EF">
        <w:rPr>
          <w:shd w:val="clear" w:color="auto" w:fill="FFFFFF"/>
        </w:rPr>
        <w:t>This study built on the previous research that suggested that employees’</w:t>
      </w:r>
      <w:r>
        <w:rPr>
          <w:shd w:val="clear" w:color="auto" w:fill="FFFFFF"/>
        </w:rPr>
        <w:t xml:space="preserve"> negative</w:t>
      </w:r>
      <w:r w:rsidRPr="002051EF">
        <w:rPr>
          <w:shd w:val="clear" w:color="auto" w:fill="FFFFFF"/>
        </w:rPr>
        <w:t xml:space="preserve"> psychological reactions are mediated</w:t>
      </w:r>
      <w:r>
        <w:rPr>
          <w:shd w:val="clear" w:color="auto" w:fill="FFFFFF"/>
        </w:rPr>
        <w:t xml:space="preserve"> when the talent identification and selection process is</w:t>
      </w:r>
      <w:r w:rsidRPr="002051EF">
        <w:rPr>
          <w:shd w:val="clear" w:color="auto" w:fill="FFFFFF"/>
        </w:rPr>
        <w:t xml:space="preserve"> </w:t>
      </w:r>
      <w:r>
        <w:rPr>
          <w:shd w:val="clear" w:color="auto" w:fill="FFFFFF"/>
        </w:rPr>
        <w:t>transparent,</w:t>
      </w:r>
      <w:r w:rsidRPr="002051EF">
        <w:rPr>
          <w:shd w:val="clear" w:color="auto" w:fill="FFFFFF"/>
        </w:rPr>
        <w:t xml:space="preserve"> so we first </w:t>
      </w:r>
      <w:r>
        <w:rPr>
          <w:shd w:val="clear" w:color="auto" w:fill="FFFFFF"/>
        </w:rPr>
        <w:t>drew</w:t>
      </w:r>
      <w:r w:rsidRPr="002051EF">
        <w:rPr>
          <w:shd w:val="clear" w:color="auto" w:fill="FFFFFF"/>
        </w:rPr>
        <w:t xml:space="preserve"> a four-dimensional psychological TM framework (Figure 1) by integrating both inclusive vs. exclusive and input vs. output approaches to talent evaluation. This framework </w:t>
      </w:r>
      <w:r>
        <w:rPr>
          <w:shd w:val="clear" w:color="auto" w:fill="FFFFFF"/>
        </w:rPr>
        <w:t>outlin</w:t>
      </w:r>
      <w:r w:rsidRPr="002051EF">
        <w:rPr>
          <w:shd w:val="clear" w:color="auto" w:fill="FFFFFF"/>
        </w:rPr>
        <w:t xml:space="preserve">es strengths and </w:t>
      </w:r>
      <w:r>
        <w:rPr>
          <w:shd w:val="clear" w:color="auto" w:fill="FFFFFF"/>
        </w:rPr>
        <w:t>gap</w:t>
      </w:r>
      <w:r w:rsidRPr="002051EF">
        <w:rPr>
          <w:shd w:val="clear" w:color="auto" w:fill="FFFFFF"/>
        </w:rPr>
        <w:t>s of each dimension</w:t>
      </w:r>
      <w:r w:rsidR="00D735D6">
        <w:rPr>
          <w:shd w:val="clear" w:color="auto" w:fill="FFFFFF"/>
        </w:rPr>
        <w:t xml:space="preserve"> based on</w:t>
      </w:r>
      <w:r w:rsidRPr="002051EF">
        <w:rPr>
          <w:shd w:val="clear" w:color="auto" w:fill="FFFFFF"/>
        </w:rPr>
        <w:t xml:space="preserve"> </w:t>
      </w:r>
      <w:r>
        <w:rPr>
          <w:shd w:val="clear" w:color="auto" w:fill="FFFFFF"/>
        </w:rPr>
        <w:t>psychological theories</w:t>
      </w:r>
      <w:r w:rsidRPr="002051EF">
        <w:rPr>
          <w:shd w:val="clear" w:color="auto" w:fill="FFFFFF"/>
        </w:rPr>
        <w:t xml:space="preserve"> (e.g. positive psychology and social identity theory). In general terms, we recognise that both inclusive and exclusive approaches involve interpersonal social processes; nevertheless, an exclusive approach that distributes development resources unequally amongst a group (i.e. talent pool) may </w:t>
      </w:r>
      <w:r w:rsidR="00BA347A">
        <w:rPr>
          <w:shd w:val="clear" w:color="auto" w:fill="FFFFFF"/>
        </w:rPr>
        <w:t>provoke</w:t>
      </w:r>
      <w:r w:rsidRPr="002051EF">
        <w:rPr>
          <w:shd w:val="clear" w:color="auto" w:fill="FFFFFF"/>
        </w:rPr>
        <w:t xml:space="preserve"> divergence of social identities </w:t>
      </w:r>
      <w:r w:rsidRPr="002051EF">
        <w:rPr>
          <w:shd w:val="clear" w:color="auto" w:fill="FFFFFF"/>
        </w:rPr>
        <w:fldChar w:fldCharType="begin"/>
      </w:r>
      <w:r w:rsidRPr="002051EF">
        <w:rPr>
          <w:shd w:val="clear" w:color="auto" w:fill="FFFFFF"/>
        </w:rPr>
        <w:instrText xml:space="preserve"> ADDIN EN.CITE &lt;EndNote&gt;&lt;Cite&gt;&lt;Author&gt;Sheehan&lt;/Author&gt;&lt;Year&gt;2015&lt;/Year&gt;&lt;RecNum&gt;2435&lt;/RecNum&gt;&lt;DisplayText&gt;(Sheehan &amp;amp; Anderson, 2015)&lt;/DisplayText&gt;&lt;record&gt;&lt;rec-number&gt;2435&lt;/rec-number&gt;&lt;foreign-keys&gt;&lt;key app="EN" db-id="e9ws5pszh2tz2ze5e2dve2dk95zffd9faexz"&gt;2435&lt;/key&gt;&lt;/foreign-keys&gt;&lt;ref-type name="Journal Article"&gt;17&lt;/ref-type&gt;&lt;contributors&gt;&lt;authors&gt;&lt;author&gt;Sheehan, M&lt;/author&gt;&lt;author&gt;Anderson, V&lt;/author&gt;&lt;/authors&gt;&lt;/contributors&gt;&lt;titles&gt;&lt;title&gt;Talent management and organizational diversity: a call for research&lt;/title&gt;&lt;secondary-title&gt;Human Resource Development Quarterly&lt;/secondary-title&gt;&lt;/titles&gt;&lt;periodical&gt;&lt;full-title&gt;Human Resource Development Quarterly&lt;/full-title&gt;&lt;/periodical&gt;&lt;pages&gt;349-358&lt;/pages&gt;&lt;volume&gt;26&lt;/volume&gt;&lt;number&gt;4&lt;/number&gt;&lt;dates&gt;&lt;year&gt;2015&lt;/year&gt;&lt;/dates&gt;&lt;urls&gt;&lt;related-urls&gt;&lt;url&gt;https://onlinelibrary.wiley.com/doi/abs/10.1002/hrdq.21247&lt;/url&gt;&lt;/related-urls&gt;&lt;/urls&gt;&lt;electronic-resource-num&gt;doi:10.1002/hrdq.21247&lt;/electronic-resource-num&gt;&lt;/record&gt;&lt;/Cite&gt;&lt;/EndNote&gt;</w:instrText>
      </w:r>
      <w:r w:rsidRPr="002051EF">
        <w:rPr>
          <w:shd w:val="clear" w:color="auto" w:fill="FFFFFF"/>
        </w:rPr>
        <w:fldChar w:fldCharType="separate"/>
      </w:r>
      <w:r w:rsidRPr="002051EF">
        <w:rPr>
          <w:shd w:val="clear" w:color="auto" w:fill="FFFFFF"/>
        </w:rPr>
        <w:t>(</w:t>
      </w:r>
      <w:hyperlink w:anchor="_ENREF_61" w:tooltip="Sheehan, 2015 #2435" w:history="1">
        <w:r w:rsidRPr="002051EF">
          <w:rPr>
            <w:shd w:val="clear" w:color="auto" w:fill="FFFFFF"/>
          </w:rPr>
          <w:t>Sheehan &amp; Anderson, 2015</w:t>
        </w:r>
      </w:hyperlink>
      <w:r w:rsidRPr="002051EF">
        <w:rPr>
          <w:shd w:val="clear" w:color="auto" w:fill="FFFFFF"/>
        </w:rPr>
        <w:t>)</w:t>
      </w:r>
      <w:r w:rsidRPr="002051EF">
        <w:rPr>
          <w:shd w:val="clear" w:color="auto" w:fill="FFFFFF"/>
        </w:rPr>
        <w:fldChar w:fldCharType="end"/>
      </w:r>
      <w:r w:rsidRPr="002051EF">
        <w:rPr>
          <w:shd w:val="clear" w:color="auto" w:fill="FFFFFF"/>
        </w:rPr>
        <w:t xml:space="preserve">. More research into this area is required. Second, our case study indicates that MCDM, which comprises multiple evaluative procedures carried out by several raters, assures employees’ psychological safety and prevents identity disruption in an exclusive TM context. Third, the involvement of multiple senior management personnel in the talent identification process demonstrates an organisation’s commitment to running an effective TM scheme. In line with social exchange theory </w:t>
      </w:r>
      <w:r w:rsidRPr="002051EF">
        <w:rPr>
          <w:shd w:val="clear" w:color="auto" w:fill="FFFFFF"/>
        </w:rPr>
        <w:fldChar w:fldCharType="begin"/>
      </w:r>
      <w:r w:rsidRPr="002051EF">
        <w:rPr>
          <w:shd w:val="clear" w:color="auto" w:fill="FFFFFF"/>
        </w:rPr>
        <w:instrText xml:space="preserve"> ADDIN EN.CITE &lt;EndNote&gt;&lt;Cite&gt;&lt;Author&gt;Blau&lt;/Author&gt;&lt;Year&gt;1964&lt;/Year&gt;&lt;RecNum&gt;2480&lt;/RecNum&gt;&lt;DisplayText&gt;(Blau, 1964)&lt;/DisplayText&gt;&lt;record&gt;&lt;rec-number&gt;2480&lt;/rec-number&gt;&lt;foreign-keys&gt;&lt;key app="EN" db-id="e9ws5pszh2tz2ze5e2dve2dk95zffd9faexz"&gt;2480&lt;/key&gt;&lt;/foreign-keys&gt;&lt;ref-type name="Book"&gt;6&lt;/ref-type&gt;&lt;contributors&gt;&lt;authors&gt;&lt;author&gt;Blau, P&lt;/author&gt;&lt;/authors&gt;&lt;/contributors&gt;&lt;titles&gt;&lt;title&gt;Power and exchange in social life&lt;/title&gt;&lt;/titles&gt;&lt;dates&gt;&lt;year&gt;1964&lt;/year&gt;&lt;/dates&gt;&lt;pub-location&gt;New York&lt;/pub-location&gt;&lt;publisher&gt;John Wiley &amp;amp; Sons&lt;/publisher&gt;&lt;urls&gt;&lt;/urls&gt;&lt;/record&gt;&lt;/Cite&gt;&lt;/EndNote&gt;</w:instrText>
      </w:r>
      <w:r w:rsidRPr="002051EF">
        <w:rPr>
          <w:shd w:val="clear" w:color="auto" w:fill="FFFFFF"/>
        </w:rPr>
        <w:fldChar w:fldCharType="separate"/>
      </w:r>
      <w:r w:rsidRPr="002051EF">
        <w:rPr>
          <w:shd w:val="clear" w:color="auto" w:fill="FFFFFF"/>
        </w:rPr>
        <w:t>(</w:t>
      </w:r>
      <w:hyperlink w:anchor="_ENREF_9" w:tooltip="Blau, 1964 #2480" w:history="1">
        <w:r w:rsidRPr="002051EF">
          <w:rPr>
            <w:shd w:val="clear" w:color="auto" w:fill="FFFFFF"/>
          </w:rPr>
          <w:t>Blau, 1964</w:t>
        </w:r>
      </w:hyperlink>
      <w:r w:rsidRPr="002051EF">
        <w:rPr>
          <w:shd w:val="clear" w:color="auto" w:fill="FFFFFF"/>
        </w:rPr>
        <w:t>)</w:t>
      </w:r>
      <w:r w:rsidRPr="002051EF">
        <w:rPr>
          <w:shd w:val="clear" w:color="auto" w:fill="FFFFFF"/>
        </w:rPr>
        <w:fldChar w:fldCharType="end"/>
      </w:r>
      <w:r w:rsidRPr="002051EF">
        <w:rPr>
          <w:shd w:val="clear" w:color="auto" w:fill="FFFFFF"/>
        </w:rPr>
        <w:t xml:space="preserve"> one case study found that employees in the talent pool </w:t>
      </w:r>
      <w:r w:rsidRPr="002051EF">
        <w:t>feel obligated to</w:t>
      </w:r>
      <w:r w:rsidRPr="002051EF">
        <w:rPr>
          <w:shd w:val="clear" w:color="auto" w:fill="FFFFFF"/>
        </w:rPr>
        <w:t xml:space="preserve"> </w:t>
      </w:r>
      <w:r w:rsidRPr="002051EF">
        <w:t xml:space="preserve">reciprocate with helpful attitudes and behaviours </w:t>
      </w:r>
      <w:r w:rsidRPr="002051EF">
        <w:fldChar w:fldCharType="begin"/>
      </w:r>
      <w:r w:rsidRPr="002051EF">
        <w:instrText xml:space="preserve"> ADDIN EN.CITE &lt;EndNote&gt;&lt;Cite&gt;&lt;Author&gt;Kuvaas&lt;/Author&gt;&lt;Year&gt;2010&lt;/Year&gt;&lt;RecNum&gt;2481&lt;/RecNum&gt;&lt;DisplayText&gt;(Kuvaas &amp;amp; Dysvik, 2010)&lt;/DisplayText&gt;&lt;record&gt;&lt;rec-number&gt;2481&lt;/rec-number&gt;&lt;foreign-keys&gt;&lt;key app="EN" db-id="e9ws5pszh2tz2ze5e2dve2dk95zffd9faexz"&gt;2481&lt;/key&gt;&lt;/foreign-keys&gt;&lt;ref-type name="Journal Article"&gt;17&lt;/ref-type&gt;&lt;contributors&gt;&lt;authors&gt;&lt;author&gt;Kuvaas, B&lt;/author&gt;&lt;author&gt;Dysvik, A&lt;/author&gt;&lt;/authors&gt;&lt;/contributors&gt;&lt;titles&gt;&lt;title&gt;Exploring alternative relationships between perceived investment in employee development, perceived supervisor support and employee outcomes&lt;/title&gt;&lt;secondary-title&gt;Human Resource Management Journal&lt;/secondary-title&gt;&lt;/titles&gt;&lt;periodical&gt;&lt;full-title&gt;Human Resource Management Journal&lt;/full-title&gt;&lt;/periodical&gt;&lt;pages&gt;138-156&lt;/pages&gt;&lt;volume&gt;20&lt;/volume&gt;&lt;number&gt;2&lt;/number&gt;&lt;dates&gt;&lt;year&gt;2010&lt;/year&gt;&lt;pub-dates&gt;&lt;date&gt;2010/04/01&lt;/date&gt;&lt;/pub-dates&gt;&lt;/dates&gt;&lt;publisher&gt;John Wiley &amp;amp; Sons, Ltd (10.1111)&lt;/publisher&gt;&lt;isbn&gt;0954-5395&lt;/isbn&gt;&lt;urls&gt;&lt;related-urls&gt;&lt;url&gt;https://doi.org/10.1111/j.1748-8583.2009.00120.x&lt;/url&gt;&lt;/related-urls&gt;&lt;/urls&gt;&lt;electronic-resource-num&gt;10.1111/j.1748-8583.2009.00120.x&lt;/electronic-resource-num&gt;&lt;access-date&gt;2019/03/15&lt;/access-date&gt;&lt;/record&gt;&lt;/Cite&gt;&lt;/EndNote&gt;</w:instrText>
      </w:r>
      <w:r w:rsidRPr="002051EF">
        <w:fldChar w:fldCharType="separate"/>
      </w:r>
      <w:r w:rsidRPr="002051EF">
        <w:t>(</w:t>
      </w:r>
      <w:hyperlink w:anchor="_ENREF_41" w:tooltip="Kuvaas, 2010 #2481" w:history="1">
        <w:r w:rsidRPr="002051EF">
          <w:t>Kuvaas &amp; Dysvik, 2010</w:t>
        </w:r>
      </w:hyperlink>
      <w:r w:rsidRPr="002051EF">
        <w:t>)</w:t>
      </w:r>
      <w:r w:rsidRPr="002051EF">
        <w:fldChar w:fldCharType="end"/>
      </w:r>
      <w:r w:rsidRPr="002051EF">
        <w:rPr>
          <w:shd w:val="clear" w:color="auto" w:fill="FFFFFF"/>
        </w:rPr>
        <w:t>. Furthermore, the explicit individual competence profiles (strengths and areas for improvement) generated by MCDM platforms also increase the motivation of employees not included in the talented group,</w:t>
      </w:r>
      <w:r w:rsidR="00D94DAC">
        <w:rPr>
          <w:shd w:val="clear" w:color="auto" w:fill="FFFFFF"/>
        </w:rPr>
        <w:t xml:space="preserve"> and </w:t>
      </w:r>
      <w:r w:rsidRPr="002051EF">
        <w:rPr>
          <w:shd w:val="clear" w:color="auto" w:fill="FFFFFF"/>
        </w:rPr>
        <w:t xml:space="preserve">identified as having high potential, to learn and develop further </w:t>
      </w:r>
      <w:r w:rsidRPr="002051EF">
        <w:rPr>
          <w:shd w:val="clear" w:color="auto" w:fill="FFFFFF"/>
        </w:rPr>
        <w:fldChar w:fldCharType="begin"/>
      </w:r>
      <w:r w:rsidRPr="002051EF">
        <w:rPr>
          <w:shd w:val="clear" w:color="auto" w:fill="FFFFFF"/>
        </w:rPr>
        <w:instrText xml:space="preserve"> ADDIN EN.CITE &lt;EndNote&gt;&lt;Cite&gt;&lt;Author&gt;Lejeune&lt;/Author&gt;&lt;Year&gt;2018&lt;/Year&gt;&lt;RecNum&gt;2436&lt;/RecNum&gt;&lt;DisplayText&gt;(Lejeune, Beausaert, &amp;amp; Raemdonck, 2018)&lt;/DisplayText&gt;&lt;record&gt;&lt;rec-number&gt;2436&lt;/rec-number&gt;&lt;foreign-keys&gt;&lt;key app="EN" db-id="e9ws5pszh2tz2ze5e2dve2dk95zffd9faexz"&gt;2436&lt;/key&gt;&lt;/foreign-keys&gt;&lt;ref-type name="Journal Article"&gt;17&lt;/ref-type&gt;&lt;contributors&gt;&lt;authors&gt;&lt;author&gt;Lejeune, C&lt;/author&gt;&lt;author&gt;Beausaert, S&lt;/author&gt;&lt;author&gt;Raemdonck, I&lt;/author&gt;&lt;/authors&gt;&lt;/contributors&gt;&lt;titles&gt;&lt;title&gt;The impact on employees’ job performance of exercising self-directed learning within personal development plan practice&lt;/title&gt;&lt;secondary-title&gt;The International Journal of Human Resource Management&lt;/secondary-title&gt;&lt;/titles&gt;&lt;periodical&gt;&lt;full-title&gt;The International Journal of Human Resource Management&lt;/full-title&gt;&lt;/periodical&gt;&lt;pages&gt;1-27&lt;/pages&gt;&lt;dates&gt;&lt;year&gt;2018&lt;/year&gt;&lt;/dates&gt;&lt;publisher&gt;Routledge&lt;/publisher&gt;&lt;isbn&gt;0958-5192&lt;/isbn&gt;&lt;urls&gt;&lt;related-urls&gt;&lt;url&gt;https://doi.org/10.1080/09585192.2018.1510848&lt;/url&gt;&lt;/related-urls&gt;&lt;/urls&gt;&lt;electronic-resource-num&gt;10.1080/09585192.2018.1510848&lt;/electronic-resource-num&gt;&lt;/record&gt;&lt;/Cite&gt;&lt;/EndNote&gt;</w:instrText>
      </w:r>
      <w:r w:rsidRPr="002051EF">
        <w:rPr>
          <w:shd w:val="clear" w:color="auto" w:fill="FFFFFF"/>
        </w:rPr>
        <w:fldChar w:fldCharType="separate"/>
      </w:r>
      <w:r w:rsidRPr="002051EF">
        <w:rPr>
          <w:shd w:val="clear" w:color="auto" w:fill="FFFFFF"/>
        </w:rPr>
        <w:t>(</w:t>
      </w:r>
      <w:hyperlink w:anchor="_ENREF_43" w:tooltip="Lejeune, 2018 #2436" w:history="1">
        <w:r w:rsidRPr="002051EF">
          <w:rPr>
            <w:shd w:val="clear" w:color="auto" w:fill="FFFFFF"/>
          </w:rPr>
          <w:t>Lejeune, Beausaert, &amp; Raemdonck, 2018</w:t>
        </w:r>
      </w:hyperlink>
      <w:r w:rsidRPr="002051EF">
        <w:rPr>
          <w:shd w:val="clear" w:color="auto" w:fill="FFFFFF"/>
        </w:rPr>
        <w:t>)</w:t>
      </w:r>
      <w:r w:rsidRPr="002051EF">
        <w:rPr>
          <w:shd w:val="clear" w:color="auto" w:fill="FFFFFF"/>
        </w:rPr>
        <w:fldChar w:fldCharType="end"/>
      </w:r>
      <w:r w:rsidRPr="002051EF">
        <w:rPr>
          <w:shd w:val="clear" w:color="auto" w:fill="FFFFFF"/>
        </w:rPr>
        <w:t>. In practical terms, a visual, team-based</w:t>
      </w:r>
      <w:r w:rsidRPr="002051EF">
        <w:t xml:space="preserve"> competence profile</w:t>
      </w:r>
      <w:r w:rsidRPr="002051EF">
        <w:rPr>
          <w:shd w:val="clear" w:color="auto" w:fill="FFFFFF"/>
        </w:rPr>
        <w:t xml:space="preserve"> offers an organisation a macro view of its current team’s capacity </w:t>
      </w:r>
      <w:r>
        <w:t>and a picture of</w:t>
      </w:r>
      <w:r w:rsidR="00CD72D6">
        <w:t xml:space="preserve"> its</w:t>
      </w:r>
      <w:r>
        <w:t xml:space="preserve"> </w:t>
      </w:r>
      <w:r w:rsidRPr="002051EF">
        <w:t xml:space="preserve">future optimal performance </w:t>
      </w:r>
      <w:r w:rsidRPr="002051EF">
        <w:fldChar w:fldCharType="begin">
          <w:fldData xml:space="preserve">PEVuZE5vdGU+PENpdGU+PEF1dGhvcj5LaGlsamk8L0F1dGhvcj48WWVhcj4yMDE1PC9ZZWFyPjxS
ZWNOdW0+MjQzNzwvUmVjTnVtPjxEaXNwbGF5VGV4dD4oS2hpbGppLCBUYXJpcXVlLCAmYW1wOyBT
Y2h1bGVyLCAyMDE1OyBTaGVlaGFuLCBHcmFudCwgJmFtcDsgR2FyYXZhbiwgMjAxOCk8L0Rpc3Bs
YXlUZXh0PjxyZWNvcmQ+PHJlYy1udW1iZXI+MjQzNzwvcmVjLW51bWJlcj48Zm9yZWlnbi1rZXlz
PjxrZXkgYXBwPSJFTiIgZGItaWQ9ImU5d3M1cHN6aDJ0ejJ6ZTVlMmR2ZTJkazk1emZmZDlmYWV4
eiI+MjQzNzwva2V5PjwvZm9yZWlnbi1rZXlzPjxyZWYtdHlwZSBuYW1lPSJKb3VybmFsIEFydGlj
bGUiPjE3PC9yZWYtdHlwZT48Y29udHJpYnV0b3JzPjxhdXRob3JzPjxhdXRob3I+S2hpbGppLCBT
PC9hdXRob3I+PGF1dGhvcj5UYXJpcXVlLCBJPC9hdXRob3I+PGF1dGhvcj5TY2h1bGVyLCBSPC9h
dXRob3I+PC9hdXRob3JzPjwvY29udHJpYnV0b3JzPjx0aXRsZXM+PHRpdGxlPkluY29ycG9yYXRp
bmcgdGhlIG1hY3JvIHZpZXcgaW4gZ2xvYmFsIHRhbGVudCBtYW5hZ2VtZW50PC90aXRsZT48c2Vj
b25kYXJ5LXRpdGxlPkh1bWFuIFJlc291cmNlIE1hbmFnZW1lbnQgUmV2aWV3PC9zZWNvbmRhcnkt
dGl0bGU+PC90aXRsZXM+PHBlcmlvZGljYWw+PGZ1bGwtdGl0bGU+SHVtYW4gUmVzb3VyY2UgTWFu
YWdlbWVudCBSZXZpZXc8L2Z1bGwtdGl0bGU+PC9wZXJpb2RpY2FsPjxwYWdlcz4yMzYtMjQ4PC9w
YWdlcz48dm9sdW1lPjI1PC92b2x1bWU+PG51bWJlcj4zPC9udW1iZXI+PGtleXdvcmRzPjxrZXl3
b3JkPk1hY3JvIGdsb2JhbCB0YWxlbnQgbWFuYWdlbWVudDwva2V5d29yZD48a2V5d29yZD5HbG9i
YWwgdGFsZW50IG1hbmFnZW1lbnQ8L2tleXdvcmQ+PGtleXdvcmQ+R292ZXJubWVudGFsIGFuZCBu
b25nb3Zlcm5tZW50YWwgb3JnYW5pemF0aW9uczwva2V5d29yZD48a2V5d29yZD5JbW1pZ3JhdGlv
bjwva2V5d29yZD48a2V5d29yZD5EaWFzcG9yYTwva2V5d29yZD48a2V5d29yZD5CcmFpbiBjaXJj
dWxhdGlvbjwva2V5d29yZD48a2V5d29yZD5Lbm93bGVkZ2UgZmxvd3M8L2tleXdvcmQ+PGtleXdv
cmQ+SW50ZXItZGlzY2lwbGluYXJ5IHJlc2VhcmNoPC9rZXl3b3JkPjxrZXl3b3JkPk1hY3JvIHZp
ZXc8L2tleXdvcmQ+PC9rZXl3b3Jkcz48ZGF0ZXM+PHllYXI+MjAxNTwveWVhcj48cHViLWRhdGVz
PjxkYXRlPjIwMTUvMDkvMDEvPC9kYXRlPjwvcHViLWRhdGVzPjwvZGF0ZXM+PGlzYm4+MTA1My00
ODIyPC9pc2JuPjx1cmxzPjxyZWxhdGVkLXVybHM+PHVybD5odHRwOi8vd3d3LnNjaWVuY2VkaXJl
Y3QuY29tL3NjaWVuY2UvYXJ0aWNsZS9waWkvUzEwNTM0ODIyMTUwMDAxOTQ8L3VybD48L3JlbGF0
ZWQtdXJscz48L3VybHM+PGVsZWN0cm9uaWMtcmVzb3VyY2UtbnVtPmh0dHBzOi8vZG9pLm9yZy8x
MC4xMDE2L2ouaHJtci4yMDE1LjA0LjAwMTwvZWxlY3Ryb25pYy1yZXNvdXJjZS1udW0+PC9yZWNv
cmQ+PC9DaXRlPjxDaXRlPjxBdXRob3I+U2hlZWhhbjwvQXV0aG9yPjxZZWFyPjIwMTg8L1llYXI+
PFJlY051bT4yNDQzPC9SZWNOdW0+PHJlY29yZD48cmVjLW51bWJlcj4yNDQzPC9yZWMtbnVtYmVy
Pjxmb3JlaWduLWtleXM+PGtleSBhcHA9IkVOIiBkYi1pZD0iZTl3czVwc3poMnR6MnplNWUyZHZl
MmRrOTV6ZmZkOWZhZXh6Ij4yNDQzPC9rZXk+PC9mb3JlaWduLWtleXM+PHJlZi10eXBlIG5hbWU9
IkpvdXJuYWwgQXJ0aWNsZSI+MTc8L3JlZi10eXBlPjxjb250cmlidXRvcnM+PGF1dGhvcnM+PGF1
dGhvcj5TaGVlaGFuLCBNPC9hdXRob3I+PGF1dGhvcj5HcmFudCwgSzwvYXV0aG9yPjxhdXRob3I+
R2FyYXZhbiwgVDwvYXV0aG9yPjwvYXV0aG9ycz48L2NvbnRyaWJ1dG9ycz48dGl0bGVzPjx0aXRs
ZT5TdHJhdGVnaWMgdGFsZW50IG1hbmFnZW1lbnQ6IEEgbWFjcm8gYW5kIG1pY3JvIGFuYWx5c2lz
IG9mIGN1cnJlbnQgaXNzdWVzIGluIGhvc3BpdGFsaXR5IGFuZCB0b3VyaXNtPC90aXRsZT48c2Vj
b25kYXJ5LXRpdGxlPldvcmxkd2lkZSBIb3NwaXRhbGl0eSBhbmQgVG91cmlzbSBUaGVtZXM8L3Nl
Y29uZGFyeS10aXRsZT48L3RpdGxlcz48cGVyaW9kaWNhbD48ZnVsbC10aXRsZT5Xb3JsZHdpZGUg
SG9zcGl0YWxpdHkgYW5kIFRvdXJpc20gVGhlbWVzPC9mdWxsLXRpdGxlPjwvcGVyaW9kaWNhbD48
cGFnZXM+MjgtNDE8L3BhZ2VzPjx2b2x1bWU+MTA8L3ZvbHVtZT48bnVtYmVyPjE8L251bWJlcj48
a2V5d29yZHM+PGtleXdvcmQ+VG91cmlzbSxUYWxlbnQsVGFsZW50IG1hbmFnZW1lbnQsSG9zcGl0
YWxpdHk8L2tleXdvcmQ+PC9rZXl3b3Jkcz48ZGF0ZXM+PHllYXI+MjAxODwveWVhcj48L2RhdGVz
Pjx1cmxzPjxyZWxhdGVkLXVybHM+PHVybD5odHRwczovL3d3dy5lbWVyYWxkaW5zaWdodC5jb20v
ZG9pL2Ficy8xMC4xMTA4L1dIQVRULTEwLTIwMTctMDA2MjwvdXJsPjwvcmVsYXRlZC11cmxzPjwv
dXJscz48ZWxlY3Ryb25pYy1yZXNvdXJjZS1udW0+ZG9pOjEwLjExMDgvV0hBVFQtMTAtMjAxNy0w
MDYyPC9lbGVjdHJvbmljLXJlc291cmNlLW51bT48L3JlY29yZD48L0NpdGU+PC9FbmROb3RlPgB=
</w:fldData>
        </w:fldChar>
      </w:r>
      <w:r w:rsidRPr="002051EF">
        <w:instrText xml:space="preserve"> ADDIN EN.CITE </w:instrText>
      </w:r>
      <w:r w:rsidRPr="002051EF">
        <w:fldChar w:fldCharType="begin">
          <w:fldData xml:space="preserve">PEVuZE5vdGU+PENpdGU+PEF1dGhvcj5LaGlsamk8L0F1dGhvcj48WWVhcj4yMDE1PC9ZZWFyPjxS
ZWNOdW0+MjQzNzwvUmVjTnVtPjxEaXNwbGF5VGV4dD4oS2hpbGppLCBUYXJpcXVlLCAmYW1wOyBT
Y2h1bGVyLCAyMDE1OyBTaGVlaGFuLCBHcmFudCwgJmFtcDsgR2FyYXZhbiwgMjAxOCk8L0Rpc3Bs
YXlUZXh0PjxyZWNvcmQ+PHJlYy1udW1iZXI+MjQzNzwvcmVjLW51bWJlcj48Zm9yZWlnbi1rZXlz
PjxrZXkgYXBwPSJFTiIgZGItaWQ9ImU5d3M1cHN6aDJ0ejJ6ZTVlMmR2ZTJkazk1emZmZDlmYWV4
eiI+MjQzNzwva2V5PjwvZm9yZWlnbi1rZXlzPjxyZWYtdHlwZSBuYW1lPSJKb3VybmFsIEFydGlj
bGUiPjE3PC9yZWYtdHlwZT48Y29udHJpYnV0b3JzPjxhdXRob3JzPjxhdXRob3I+S2hpbGppLCBT
PC9hdXRob3I+PGF1dGhvcj5UYXJpcXVlLCBJPC9hdXRob3I+PGF1dGhvcj5TY2h1bGVyLCBSPC9h
dXRob3I+PC9hdXRob3JzPjwvY29udHJpYnV0b3JzPjx0aXRsZXM+PHRpdGxlPkluY29ycG9yYXRp
bmcgdGhlIG1hY3JvIHZpZXcgaW4gZ2xvYmFsIHRhbGVudCBtYW5hZ2VtZW50PC90aXRsZT48c2Vj
b25kYXJ5LXRpdGxlPkh1bWFuIFJlc291cmNlIE1hbmFnZW1lbnQgUmV2aWV3PC9zZWNvbmRhcnkt
dGl0bGU+PC90aXRsZXM+PHBlcmlvZGljYWw+PGZ1bGwtdGl0bGU+SHVtYW4gUmVzb3VyY2UgTWFu
YWdlbWVudCBSZXZpZXc8L2Z1bGwtdGl0bGU+PC9wZXJpb2RpY2FsPjxwYWdlcz4yMzYtMjQ4PC9w
YWdlcz48dm9sdW1lPjI1PC92b2x1bWU+PG51bWJlcj4zPC9udW1iZXI+PGtleXdvcmRzPjxrZXl3
b3JkPk1hY3JvIGdsb2JhbCB0YWxlbnQgbWFuYWdlbWVudDwva2V5d29yZD48a2V5d29yZD5HbG9i
YWwgdGFsZW50IG1hbmFnZW1lbnQ8L2tleXdvcmQ+PGtleXdvcmQ+R292ZXJubWVudGFsIGFuZCBu
b25nb3Zlcm5tZW50YWwgb3JnYW5pemF0aW9uczwva2V5d29yZD48a2V5d29yZD5JbW1pZ3JhdGlv
bjwva2V5d29yZD48a2V5d29yZD5EaWFzcG9yYTwva2V5d29yZD48a2V5d29yZD5CcmFpbiBjaXJj
dWxhdGlvbjwva2V5d29yZD48a2V5d29yZD5Lbm93bGVkZ2UgZmxvd3M8L2tleXdvcmQ+PGtleXdv
cmQ+SW50ZXItZGlzY2lwbGluYXJ5IHJlc2VhcmNoPC9rZXl3b3JkPjxrZXl3b3JkPk1hY3JvIHZp
ZXc8L2tleXdvcmQ+PC9rZXl3b3Jkcz48ZGF0ZXM+PHllYXI+MjAxNTwveWVhcj48cHViLWRhdGVz
PjxkYXRlPjIwMTUvMDkvMDEvPC9kYXRlPjwvcHViLWRhdGVzPjwvZGF0ZXM+PGlzYm4+MTA1My00
ODIyPC9pc2JuPjx1cmxzPjxyZWxhdGVkLXVybHM+PHVybD5odHRwOi8vd3d3LnNjaWVuY2VkaXJl
Y3QuY29tL3NjaWVuY2UvYXJ0aWNsZS9waWkvUzEwNTM0ODIyMTUwMDAxOTQ8L3VybD48L3JlbGF0
ZWQtdXJscz48L3VybHM+PGVsZWN0cm9uaWMtcmVzb3VyY2UtbnVtPmh0dHBzOi8vZG9pLm9yZy8x
MC4xMDE2L2ouaHJtci4yMDE1LjA0LjAwMTwvZWxlY3Ryb25pYy1yZXNvdXJjZS1udW0+PC9yZWNv
cmQ+PC9DaXRlPjxDaXRlPjxBdXRob3I+U2hlZWhhbjwvQXV0aG9yPjxZZWFyPjIwMTg8L1llYXI+
PFJlY051bT4yNDQzPC9SZWNOdW0+PHJlY29yZD48cmVjLW51bWJlcj4yNDQzPC9yZWMtbnVtYmVy
Pjxmb3JlaWduLWtleXM+PGtleSBhcHA9IkVOIiBkYi1pZD0iZTl3czVwc3poMnR6MnplNWUyZHZl
MmRrOTV6ZmZkOWZhZXh6Ij4yNDQzPC9rZXk+PC9mb3JlaWduLWtleXM+PHJlZi10eXBlIG5hbWU9
IkpvdXJuYWwgQXJ0aWNsZSI+MTc8L3JlZi10eXBlPjxjb250cmlidXRvcnM+PGF1dGhvcnM+PGF1
dGhvcj5TaGVlaGFuLCBNPC9hdXRob3I+PGF1dGhvcj5HcmFudCwgSzwvYXV0aG9yPjxhdXRob3I+
R2FyYXZhbiwgVDwvYXV0aG9yPjwvYXV0aG9ycz48L2NvbnRyaWJ1dG9ycz48dGl0bGVzPjx0aXRs
ZT5TdHJhdGVnaWMgdGFsZW50IG1hbmFnZW1lbnQ6IEEgbWFjcm8gYW5kIG1pY3JvIGFuYWx5c2lz
IG9mIGN1cnJlbnQgaXNzdWVzIGluIGhvc3BpdGFsaXR5IGFuZCB0b3VyaXNtPC90aXRsZT48c2Vj
b25kYXJ5LXRpdGxlPldvcmxkd2lkZSBIb3NwaXRhbGl0eSBhbmQgVG91cmlzbSBUaGVtZXM8L3Nl
Y29uZGFyeS10aXRsZT48L3RpdGxlcz48cGVyaW9kaWNhbD48ZnVsbC10aXRsZT5Xb3JsZHdpZGUg
SG9zcGl0YWxpdHkgYW5kIFRvdXJpc20gVGhlbWVzPC9mdWxsLXRpdGxlPjwvcGVyaW9kaWNhbD48
cGFnZXM+MjgtNDE8L3BhZ2VzPjx2b2x1bWU+MTA8L3ZvbHVtZT48bnVtYmVyPjE8L251bWJlcj48
a2V5d29yZHM+PGtleXdvcmQ+VG91cmlzbSxUYWxlbnQsVGFsZW50IG1hbmFnZW1lbnQsSG9zcGl0
YWxpdHk8L2tleXdvcmQ+PC9rZXl3b3Jkcz48ZGF0ZXM+PHllYXI+MjAxODwveWVhcj48L2RhdGVz
Pjx1cmxzPjxyZWxhdGVkLXVybHM+PHVybD5odHRwczovL3d3dy5lbWVyYWxkaW5zaWdodC5jb20v
ZG9pL2Ficy8xMC4xMTA4L1dIQVRULTEwLTIwMTctMDA2MjwvdXJsPjwvcmVsYXRlZC11cmxzPjwv
dXJscz48ZWxlY3Ryb25pYy1yZXNvdXJjZS1udW0+ZG9pOjEwLjExMDgvV0hBVFQtMTAtMjAxNy0w
MDYyPC9lbGVjdHJvbmljLXJlc291cmNlLW51bT48L3JlY29yZD48L0NpdGU+PC9FbmROb3RlPgB=
</w:fldData>
        </w:fldChar>
      </w:r>
      <w:r w:rsidRPr="002051EF">
        <w:instrText xml:space="preserve"> ADDIN EN.CITE.DATA </w:instrText>
      </w:r>
      <w:r w:rsidRPr="002051EF">
        <w:fldChar w:fldCharType="end"/>
      </w:r>
      <w:r w:rsidRPr="002051EF">
        <w:fldChar w:fldCharType="separate"/>
      </w:r>
      <w:r w:rsidRPr="002051EF">
        <w:t>(</w:t>
      </w:r>
      <w:hyperlink w:anchor="_ENREF_37" w:tooltip="Khilji, 2015 #2437" w:history="1">
        <w:r w:rsidRPr="002051EF">
          <w:t>Khilji, Tarique, &amp; Schuler, 2015</w:t>
        </w:r>
      </w:hyperlink>
      <w:r w:rsidRPr="002051EF">
        <w:t xml:space="preserve">; </w:t>
      </w:r>
      <w:hyperlink w:anchor="_ENREF_62" w:tooltip="Sheehan, 2018 #2443" w:history="1">
        <w:r w:rsidRPr="002051EF">
          <w:t>Sheehan, Grant, &amp; Garavan, 2018</w:t>
        </w:r>
      </w:hyperlink>
      <w:r w:rsidRPr="002051EF">
        <w:t>)</w:t>
      </w:r>
      <w:r w:rsidRPr="002051EF">
        <w:fldChar w:fldCharType="end"/>
      </w:r>
      <w:r w:rsidRPr="002051EF">
        <w:t xml:space="preserve">. </w:t>
      </w:r>
      <w:r w:rsidRPr="002051EF">
        <w:rPr>
          <w:shd w:val="clear" w:color="auto" w:fill="FFFFFF"/>
        </w:rPr>
        <w:t xml:space="preserve"> </w:t>
      </w:r>
    </w:p>
    <w:p w14:paraId="4EDC88B2" w14:textId="77777777" w:rsidR="00E93056" w:rsidRPr="00B62EA0" w:rsidRDefault="00E93056" w:rsidP="00E93056">
      <w:pPr>
        <w:pStyle w:val="Heading1"/>
        <w:rPr>
          <w:color w:val="auto"/>
        </w:rPr>
      </w:pPr>
      <w:r w:rsidRPr="002051EF">
        <w:rPr>
          <w:color w:val="auto"/>
        </w:rPr>
        <w:t xml:space="preserve">2. Literature and theoretical background </w:t>
      </w:r>
    </w:p>
    <w:p w14:paraId="7D74FA43" w14:textId="77777777" w:rsidR="00E93056" w:rsidRPr="00B62EA0" w:rsidRDefault="00E93056" w:rsidP="00E93056">
      <w:pPr>
        <w:pStyle w:val="Heading2"/>
        <w:rPr>
          <w:color w:val="auto"/>
        </w:rPr>
      </w:pPr>
      <w:r w:rsidRPr="002051EF">
        <w:rPr>
          <w:color w:val="auto"/>
        </w:rPr>
        <w:t xml:space="preserve">2.1 Current theoretical debates </w:t>
      </w:r>
      <w:r>
        <w:rPr>
          <w:color w:val="auto"/>
        </w:rPr>
        <w:t>about</w:t>
      </w:r>
      <w:r w:rsidRPr="002051EF">
        <w:rPr>
          <w:color w:val="auto"/>
        </w:rPr>
        <w:t xml:space="preserve"> talent management approaches  </w:t>
      </w:r>
    </w:p>
    <w:p w14:paraId="0BB1E83C" w14:textId="77777777" w:rsidR="00E93056" w:rsidRDefault="00E93056" w:rsidP="00E93056">
      <w:pPr>
        <w:pStyle w:val="NoSpacing"/>
      </w:pPr>
      <w:r>
        <w:t>T</w:t>
      </w:r>
      <w:r w:rsidRPr="002051EF">
        <w:t xml:space="preserve">he diverse practices and </w:t>
      </w:r>
      <w:r>
        <w:t>ambiguity surrounding the concept of</w:t>
      </w:r>
      <w:r w:rsidRPr="002051EF">
        <w:t xml:space="preserve"> </w:t>
      </w:r>
      <w:r>
        <w:t>‘</w:t>
      </w:r>
      <w:r w:rsidRPr="002051EF">
        <w:t>talent</w:t>
      </w:r>
      <w:r>
        <w:t>’ makes it difficult to arrive at a consensus definition of TM</w:t>
      </w:r>
      <w:r w:rsidRPr="002051EF">
        <w:t xml:space="preserve"> </w:t>
      </w:r>
      <w:r w:rsidRPr="00B62EA0">
        <w:fldChar w:fldCharType="begin">
          <w:fldData xml:space="preserve">PEVuZE5vdGU+PENpdGU+PEF1dGhvcj5MZXdpczwvQXV0aG9yPjxZZWFyPjIwMDY8L1llYXI+PFJl
Y051bT4yMjkwPC9SZWNOdW0+PERpc3BsYXlUZXh0PihMZXdpcyAmYW1wOyBIZWNrbWFuLCAyMDA2
OyBUaHVubmlzc2VuLCBCb3NlbGllLCAmYW1wOyBGcnV5dGllciwgMjAxMyk8L0Rpc3BsYXlUZXh0
PjxyZWNvcmQ+PHJlYy1udW1iZXI+MjI5MDwvcmVjLW51bWJlcj48Zm9yZWlnbi1rZXlzPjxrZXkg
YXBwPSJFTiIgZGItaWQ9ImU5d3M1cHN6aDJ0ejJ6ZTVlMmR2ZTJkazk1emZmZDlmYWV4eiI+MjI5
MDwva2V5PjwvZm9yZWlnbi1rZXlzPjxyZWYtdHlwZSBuYW1lPSJKb3VybmFsIEFydGljbGUiPjE3
PC9yZWYtdHlwZT48Y29udHJpYnV0b3JzPjxhdXRob3JzPjxhdXRob3I+TGV3aXMsIFI8L2F1dGhv
cj48YXV0aG9yPkhlY2ttYW4sIFI8L2F1dGhvcj48L2F1dGhvcnM+PC9jb250cmlidXRvcnM+PHRp
dGxlcz48dGl0bGU+VGFsZW50IG1hbmFnZW1lbnQ6IEEgY3JpdGljYWwgcmV2aWV3PC90aXRsZT48
c2Vjb25kYXJ5LXRpdGxlPkh1bWFuIFJlc291cmNlIE1hbmFnZW1lbnQgUmV2aWV3PC9zZWNvbmRh
cnktdGl0bGU+PC90aXRsZXM+PHBlcmlvZGljYWw+PGZ1bGwtdGl0bGU+SHVtYW4gUmVzb3VyY2Ug
TWFuYWdlbWVudCBSZXZpZXc8L2Z1bGwtdGl0bGU+PC9wZXJpb2RpY2FsPjxwYWdlcz4xMzktMTU0
PC9wYWdlcz48dm9sdW1lPjE2PC92b2x1bWU+PG51bWJlcj4yPC9udW1iZXI+PGtleXdvcmRzPjxr
ZXl3b3JkPlRhbGVudCBtYW5hZ2VtZW50PC9rZXl3b3JkPjxrZXl3b3JkPlN0cmF0ZWdpYyBIdW1h
biByZXNvdXJjZXM8L2tleXdvcmQ+PGtleXdvcmQ+T3JnYW5pemF0aW9uPC9rZXl3b3JkPjwva2V5
d29yZHM+PGRhdGVzPjx5ZWFyPjIwMDY8L3llYXI+PHB1Yi1kYXRlcz48ZGF0ZT4yMDA2LzA2LzAx
LzwvZGF0ZT48L3B1Yi1kYXRlcz48L2RhdGVzPjxpc2JuPjEwNTMtNDgyMjwvaXNibj48dXJscz48
cmVsYXRlZC11cmxzPjx1cmw+aHR0cDovL3d3dy5zY2llbmNlZGlyZWN0LmNvbS9zY2llbmNlL2Fy
dGljbGUvcGlpL1MxMDUzNDgyMjA2MDAwMjcxPC91cmw+PC9yZWxhdGVkLXVybHM+PC91cmxzPjxl
bGVjdHJvbmljLXJlc291cmNlLW51bT5odHRwczovL2RvaS5vcmcvMTAuMTAxNi9qLmhybXIuMjAw
Ni4wMy4wMDE8L2VsZWN0cm9uaWMtcmVzb3VyY2UtbnVtPjwvcmVjb3JkPjwvQ2l0ZT48Q2l0ZT48
QXV0aG9yPlRodW5uaXNzZW48L0F1dGhvcj48WWVhcj4yMDEzPC9ZZWFyPjxSZWNOdW0+MjI4ODwv
UmVjTnVtPjxyZWNvcmQ+PHJlYy1udW1iZXI+MjI4ODwvcmVjLW51bWJlcj48Zm9yZWlnbi1rZXlz
PjxrZXkgYXBwPSJFTiIgZGItaWQ9ImU5d3M1cHN6aDJ0ejJ6ZTVlMmR2ZTJkazk1emZmZDlmYWV4
eiI+MjI4ODwva2V5PjwvZm9yZWlnbi1rZXlzPjxyZWYtdHlwZSBuYW1lPSJKb3VybmFsIEFydGlj
bGUiPjE3PC9yZWYtdHlwZT48Y29udHJpYnV0b3JzPjxhdXRob3JzPjxhdXRob3I+VGh1bm5pc3Nl
biwgTTwvYXV0aG9yPjxhdXRob3I+Qm9zZWxpZSwgUDwvYXV0aG9yPjxhdXRob3I+RnJ1eXRpZXIs
IEI8L2F1dGhvcj48L2F1dGhvcnM+PC9jb250cmlidXRvcnM+PHRpdGxlcz48dGl0bGU+QSByZXZp
ZXcgb2YgdGFsZW50IG1hbmFnZW1lbnQ6IOKAmGluZmFuY3kgb3IgYWRvbGVzY2VuY2U/4oCZPC90
aXRsZT48c2Vjb25kYXJ5LXRpdGxlPlRoZSBJbnRlcm5hdGlvbmFsIEpvdXJuYWwgb2YgSHVtYW4g
UmVzb3VyY2UgTWFuYWdlbWVudDwvc2Vjb25kYXJ5LXRpdGxlPjwvdGl0bGVzPjxwZXJpb2RpY2Fs
PjxmdWxsLXRpdGxlPlRoZSBJbnRlcm5hdGlvbmFsIEpvdXJuYWwgb2YgSHVtYW4gUmVzb3VyY2Ug
TWFuYWdlbWVudDwvZnVsbC10aXRsZT48L3BlcmlvZGljYWw+PHBhZ2VzPjE3NDQtMTc2MTwvcGFn
ZXM+PHZvbHVtZT4yNDwvdm9sdW1lPjxudW1iZXI+OTwvbnVtYmVyPjxkYXRlcz48eWVhcj4yMDEz
PC95ZWFyPjxwdWItZGF0ZXM+PGRhdGU+MjAxMy8wNS8wMTwvZGF0ZT48L3B1Yi1kYXRlcz48L2Rh
dGVzPjxwdWJsaXNoZXI+Um91dGxlZGdlPC9wdWJsaXNoZXI+PGlzYm4+MDk1OC01MTkyPC9pc2Ju
Pjx1cmxzPjxyZWxhdGVkLXVybHM+PHVybD5odHRwczovL2RvaS5vcmcvMTAuMTA4MC8wOTU4NTE5
Mi4yMDEzLjc3NzU0MzwvdXJsPjwvcmVsYXRlZC11cmxzPjwvdXJscz48ZWxlY3Ryb25pYy1yZXNv
dXJjZS1udW0+MTAuMTA4MC8wOTU4NTE5Mi4yMDEzLjc3NzU0MzwvZWxlY3Ryb25pYy1yZXNvdXJj
ZS1udW0+PC9yZWNvcmQ+PC9DaXRlPjwvRW5kTm90ZT4A
</w:fldData>
        </w:fldChar>
      </w:r>
      <w:r w:rsidRPr="002051EF">
        <w:instrText xml:space="preserve"> ADDIN EN.CITE </w:instrText>
      </w:r>
      <w:r w:rsidRPr="002051EF">
        <w:fldChar w:fldCharType="begin">
          <w:fldData xml:space="preserve">PEVuZE5vdGU+PENpdGU+PEF1dGhvcj5MZXdpczwvQXV0aG9yPjxZZWFyPjIwMDY8L1llYXI+PFJl
Y051bT4yMjkwPC9SZWNOdW0+PERpc3BsYXlUZXh0PihMZXdpcyAmYW1wOyBIZWNrbWFuLCAyMDA2
OyBUaHVubmlzc2VuLCBCb3NlbGllLCAmYW1wOyBGcnV5dGllciwgMjAxMyk8L0Rpc3BsYXlUZXh0
PjxyZWNvcmQ+PHJlYy1udW1iZXI+MjI5MDwvcmVjLW51bWJlcj48Zm9yZWlnbi1rZXlzPjxrZXkg
YXBwPSJFTiIgZGItaWQ9ImU5d3M1cHN6aDJ0ejJ6ZTVlMmR2ZTJkazk1emZmZDlmYWV4eiI+MjI5
MDwva2V5PjwvZm9yZWlnbi1rZXlzPjxyZWYtdHlwZSBuYW1lPSJKb3VybmFsIEFydGljbGUiPjE3
PC9yZWYtdHlwZT48Y29udHJpYnV0b3JzPjxhdXRob3JzPjxhdXRob3I+TGV3aXMsIFI8L2F1dGhv
cj48YXV0aG9yPkhlY2ttYW4sIFI8L2F1dGhvcj48L2F1dGhvcnM+PC9jb250cmlidXRvcnM+PHRp
dGxlcz48dGl0bGU+VGFsZW50IG1hbmFnZW1lbnQ6IEEgY3JpdGljYWwgcmV2aWV3PC90aXRsZT48
c2Vjb25kYXJ5LXRpdGxlPkh1bWFuIFJlc291cmNlIE1hbmFnZW1lbnQgUmV2aWV3PC9zZWNvbmRh
cnktdGl0bGU+PC90aXRsZXM+PHBlcmlvZGljYWw+PGZ1bGwtdGl0bGU+SHVtYW4gUmVzb3VyY2Ug
TWFuYWdlbWVudCBSZXZpZXc8L2Z1bGwtdGl0bGU+PC9wZXJpb2RpY2FsPjxwYWdlcz4xMzktMTU0
PC9wYWdlcz48dm9sdW1lPjE2PC92b2x1bWU+PG51bWJlcj4yPC9udW1iZXI+PGtleXdvcmRzPjxr
ZXl3b3JkPlRhbGVudCBtYW5hZ2VtZW50PC9rZXl3b3JkPjxrZXl3b3JkPlN0cmF0ZWdpYyBIdW1h
biByZXNvdXJjZXM8L2tleXdvcmQ+PGtleXdvcmQ+T3JnYW5pemF0aW9uPC9rZXl3b3JkPjwva2V5
d29yZHM+PGRhdGVzPjx5ZWFyPjIwMDY8L3llYXI+PHB1Yi1kYXRlcz48ZGF0ZT4yMDA2LzA2LzAx
LzwvZGF0ZT48L3B1Yi1kYXRlcz48L2RhdGVzPjxpc2JuPjEwNTMtNDgyMjwvaXNibj48dXJscz48
cmVsYXRlZC11cmxzPjx1cmw+aHR0cDovL3d3dy5zY2llbmNlZGlyZWN0LmNvbS9zY2llbmNlL2Fy
dGljbGUvcGlpL1MxMDUzNDgyMjA2MDAwMjcxPC91cmw+PC9yZWxhdGVkLXVybHM+PC91cmxzPjxl
bGVjdHJvbmljLXJlc291cmNlLW51bT5odHRwczovL2RvaS5vcmcvMTAuMTAxNi9qLmhybXIuMjAw
Ni4wMy4wMDE8L2VsZWN0cm9uaWMtcmVzb3VyY2UtbnVtPjwvcmVjb3JkPjwvQ2l0ZT48Q2l0ZT48
QXV0aG9yPlRodW5uaXNzZW48L0F1dGhvcj48WWVhcj4yMDEzPC9ZZWFyPjxSZWNOdW0+MjI4ODwv
UmVjTnVtPjxyZWNvcmQ+PHJlYy1udW1iZXI+MjI4ODwvcmVjLW51bWJlcj48Zm9yZWlnbi1rZXlz
PjxrZXkgYXBwPSJFTiIgZGItaWQ9ImU5d3M1cHN6aDJ0ejJ6ZTVlMmR2ZTJkazk1emZmZDlmYWV4
eiI+MjI4ODwva2V5PjwvZm9yZWlnbi1rZXlzPjxyZWYtdHlwZSBuYW1lPSJKb3VybmFsIEFydGlj
bGUiPjE3PC9yZWYtdHlwZT48Y29udHJpYnV0b3JzPjxhdXRob3JzPjxhdXRob3I+VGh1bm5pc3Nl
biwgTTwvYXV0aG9yPjxhdXRob3I+Qm9zZWxpZSwgUDwvYXV0aG9yPjxhdXRob3I+RnJ1eXRpZXIs
IEI8L2F1dGhvcj48L2F1dGhvcnM+PC9jb250cmlidXRvcnM+PHRpdGxlcz48dGl0bGU+QSByZXZp
ZXcgb2YgdGFsZW50IG1hbmFnZW1lbnQ6IOKAmGluZmFuY3kgb3IgYWRvbGVzY2VuY2U/4oCZPC90
aXRsZT48c2Vjb25kYXJ5LXRpdGxlPlRoZSBJbnRlcm5hdGlvbmFsIEpvdXJuYWwgb2YgSHVtYW4g
UmVzb3VyY2UgTWFuYWdlbWVudDwvc2Vjb25kYXJ5LXRpdGxlPjwvdGl0bGVzPjxwZXJpb2RpY2Fs
PjxmdWxsLXRpdGxlPlRoZSBJbnRlcm5hdGlvbmFsIEpvdXJuYWwgb2YgSHVtYW4gUmVzb3VyY2Ug
TWFuYWdlbWVudDwvZnVsbC10aXRsZT48L3BlcmlvZGljYWw+PHBhZ2VzPjE3NDQtMTc2MTwvcGFn
ZXM+PHZvbHVtZT4yNDwvdm9sdW1lPjxudW1iZXI+OTwvbnVtYmVyPjxkYXRlcz48eWVhcj4yMDEz
PC95ZWFyPjxwdWItZGF0ZXM+PGRhdGU+MjAxMy8wNS8wMTwvZGF0ZT48L3B1Yi1kYXRlcz48L2Rh
dGVzPjxwdWJsaXNoZXI+Um91dGxlZGdlPC9wdWJsaXNoZXI+PGlzYm4+MDk1OC01MTkyPC9pc2Ju
Pjx1cmxzPjxyZWxhdGVkLXVybHM+PHVybD5odHRwczovL2RvaS5vcmcvMTAuMTA4MC8wOTU4NTE5
Mi4yMDEzLjc3NzU0MzwvdXJsPjwvcmVsYXRlZC11cmxzPjwvdXJscz48ZWxlY3Ryb25pYy1yZXNv
dXJjZS1udW0+MTAuMTA4MC8wOTU4NTE5Mi4yMDEzLjc3NzU0MzwvZWxlY3Ryb25pYy1yZXNvdXJj
ZS1udW0+PC9yZWNvcmQ+PC9DaXRlPjwvRW5kTm90ZT4A
</w:fldData>
        </w:fldChar>
      </w:r>
      <w:r w:rsidRPr="002051EF">
        <w:instrText xml:space="preserve"> ADDIN EN.CITE.DATA </w:instrText>
      </w:r>
      <w:r w:rsidRPr="002051EF">
        <w:fldChar w:fldCharType="end"/>
      </w:r>
      <w:r w:rsidRPr="00B62EA0">
        <w:fldChar w:fldCharType="separate"/>
      </w:r>
      <w:r w:rsidRPr="002051EF">
        <w:t>(</w:t>
      </w:r>
      <w:hyperlink w:anchor="_ENREF_46" w:tooltip="Lewis, 2006 #2290" w:history="1">
        <w:r w:rsidRPr="002051EF">
          <w:t>Lewis &amp; Heckman, 2006</w:t>
        </w:r>
      </w:hyperlink>
      <w:r w:rsidRPr="002051EF">
        <w:t xml:space="preserve">; </w:t>
      </w:r>
      <w:hyperlink w:anchor="_ENREF_66" w:tooltip="Thunnissen, 2013 #2288" w:history="1">
        <w:r w:rsidRPr="002051EF">
          <w:t>Thunnissen, Boselie, &amp; Fruytier, 2013</w:t>
        </w:r>
      </w:hyperlink>
      <w:r w:rsidRPr="002051EF">
        <w:t>)</w:t>
      </w:r>
      <w:r w:rsidRPr="00B62EA0">
        <w:fldChar w:fldCharType="end"/>
      </w:r>
      <w:r w:rsidRPr="002051EF">
        <w:t xml:space="preserve">; we follow the resource-based view </w:t>
      </w:r>
      <w:r w:rsidRPr="002051EF">
        <w:fldChar w:fldCharType="begin"/>
      </w:r>
      <w:r w:rsidRPr="002051EF">
        <w:instrText xml:space="preserve"> ADDIN EN.CITE &lt;EndNote&gt;&lt;Cite&gt;&lt;Author&gt;Barney&lt;/Author&gt;&lt;Year&gt;2001&lt;/Year&gt;&lt;RecNum&gt;2439&lt;/RecNum&gt;&lt;DisplayText&gt;(Barney, 1991, 2001)&lt;/DisplayText&gt;&lt;record&gt;&lt;rec-number&gt;2439&lt;/rec-number&gt;&lt;foreign-keys&gt;&lt;key app="EN" db-id="e9ws5pszh2tz2ze5e2dve2dk95zffd9faexz"&gt;2439&lt;/key&gt;&lt;/foreign-keys&gt;&lt;ref-type name="Journal Article"&gt;17&lt;/ref-type&gt;&lt;contributors&gt;&lt;authors&gt;&lt;author&gt;Barney, J&lt;/author&gt;&lt;/authors&gt;&lt;/contributors&gt;&lt;titles&gt;&lt;title&gt;Is the resource-based “view” a useful perspective for strategic management research? Yes&lt;/title&gt;&lt;secondary-title&gt;Academy of Management Review&lt;/secondary-title&gt;&lt;/titles&gt;&lt;periodical&gt;&lt;full-title&gt;Academy of Management Review&lt;/full-title&gt;&lt;/periodical&gt;&lt;pages&gt;41-56&lt;/pages&gt;&lt;volume&gt;26&lt;/volume&gt;&lt;number&gt;1&lt;/number&gt;&lt;keywords&gt;&lt;keyword&gt;STRATEGIC planning,MANAGEMENT research,MANAGEMENT science,INDUSTRIAL management,MANIPULATIVE behavior,MARKETING strategy,COMPETITIVE advantage,TRANSACTION costs,PLEONASM,CORPORATE governance,EMPIRICAL research,MANAGEMENT literature&lt;/keyword&gt;&lt;/keywords&gt;&lt;dates&gt;&lt;year&gt;2001&lt;/year&gt;&lt;/dates&gt;&lt;urls&gt;&lt;related-urls&gt;&lt;url&gt;https://journals.aom.org/doi/abs/10.5465/amr.2001.4011938&lt;/url&gt;&lt;/related-urls&gt;&lt;/urls&gt;&lt;electronic-resource-num&gt;10.5465/amr.2001.4011938&lt;/electronic-resource-num&gt;&lt;/record&gt;&lt;/Cite&gt;&lt;Cite&gt;&lt;Author&gt;Barney&lt;/Author&gt;&lt;Year&gt;1991&lt;/Year&gt;&lt;RecNum&gt;2440&lt;/RecNum&gt;&lt;record&gt;&lt;rec-number&gt;2440&lt;/rec-number&gt;&lt;foreign-keys&gt;&lt;key app="EN" db-id="e9ws5pszh2tz2ze5e2dve2dk95zffd9faexz"&gt;2440&lt;/key&gt;&lt;/foreign-keys&gt;&lt;ref-type name="Journal Article"&gt;17&lt;/ref-type&gt;&lt;contributors&gt;&lt;authors&gt;&lt;author&gt;Barney, J&lt;/author&gt;&lt;/authors&gt;&lt;/contributors&gt;&lt;titles&gt;&lt;title&gt;Firm resources and sustained competitive advantage&lt;/title&gt;&lt;secondary-title&gt;Journal of Management&lt;/secondary-title&gt;&lt;/titles&gt;&lt;periodical&gt;&lt;full-title&gt;Journal of Management&lt;/full-title&gt;&lt;/periodical&gt;&lt;pages&gt;99-120&lt;/pages&gt;&lt;volume&gt;17&lt;/volume&gt;&lt;number&gt;1&lt;/number&gt;&lt;dates&gt;&lt;year&gt;1991&lt;/year&gt;&lt;/dates&gt;&lt;urls&gt;&lt;related-urls&gt;&lt;url&gt;https://journals.sagepub.com/doi/abs/10.1177/014920639101700108&lt;/url&gt;&lt;/related-urls&gt;&lt;/urls&gt;&lt;electronic-resource-num&gt;10.1177/014920639101700108&lt;/electronic-resource-num&gt;&lt;/record&gt;&lt;/Cite&gt;&lt;/EndNote&gt;</w:instrText>
      </w:r>
      <w:r w:rsidRPr="002051EF">
        <w:fldChar w:fldCharType="separate"/>
      </w:r>
      <w:r w:rsidRPr="002051EF">
        <w:t>(</w:t>
      </w:r>
      <w:hyperlink w:anchor="_ENREF_6" w:tooltip="Barney, 1991 #2440" w:history="1">
        <w:r w:rsidRPr="002051EF">
          <w:t>Barney, 1991</w:t>
        </w:r>
      </w:hyperlink>
      <w:r w:rsidRPr="002051EF">
        <w:t xml:space="preserve">, </w:t>
      </w:r>
      <w:hyperlink w:anchor="_ENREF_7" w:tooltip="Barney, 2001 #2439" w:history="1">
        <w:r w:rsidRPr="002051EF">
          <w:t>2001</w:t>
        </w:r>
      </w:hyperlink>
      <w:r w:rsidRPr="002051EF">
        <w:t>)</w:t>
      </w:r>
      <w:r w:rsidRPr="002051EF">
        <w:fldChar w:fldCharType="end"/>
      </w:r>
      <w:r>
        <w:t>, which</w:t>
      </w:r>
      <w:r w:rsidRPr="002051EF">
        <w:t xml:space="preserve"> distinguish</w:t>
      </w:r>
      <w:r>
        <w:t>es</w:t>
      </w:r>
      <w:r w:rsidRPr="002051EF">
        <w:t xml:space="preserve"> TM from general human resource management (HRM) by interpreting TM as processes and actions that involve the systematic identification of positions which </w:t>
      </w:r>
      <w:r>
        <w:t>are key to an</w:t>
      </w:r>
      <w:r w:rsidRPr="002051EF">
        <w:t xml:space="preserve"> organisation</w:t>
      </w:r>
      <w:r>
        <w:t>’s</w:t>
      </w:r>
      <w:r w:rsidRPr="002051EF">
        <w:t xml:space="preserve"> sustainable competitive advantage. </w:t>
      </w:r>
      <w:r>
        <w:t>The</w:t>
      </w:r>
      <w:r w:rsidRPr="002051EF">
        <w:t xml:space="preserve"> TM process </w:t>
      </w:r>
      <w:r>
        <w:t xml:space="preserve">involves identifying talent and developing </w:t>
      </w:r>
      <w:r w:rsidRPr="002051EF">
        <w:t xml:space="preserve">named </w:t>
      </w:r>
      <w:r>
        <w:t xml:space="preserve">individuals with </w:t>
      </w:r>
      <w:r w:rsidRPr="002051EF">
        <w:t>high</w:t>
      </w:r>
      <w:r>
        <w:t xml:space="preserve"> </w:t>
      </w:r>
      <w:r w:rsidRPr="002051EF">
        <w:t>potential</w:t>
      </w:r>
      <w:r>
        <w:t xml:space="preserve"> </w:t>
      </w:r>
      <w:r w:rsidRPr="002051EF">
        <w:t>to fill th</w:t>
      </w:r>
      <w:r>
        <w:t>ese</w:t>
      </w:r>
      <w:r w:rsidRPr="002051EF">
        <w:t xml:space="preserve"> strategic positions (</w:t>
      </w:r>
      <w:r w:rsidRPr="002051EF">
        <w:fldChar w:fldCharType="begin"/>
      </w:r>
      <w:r w:rsidRPr="002051EF">
        <w:instrText xml:space="preserve"> ADDIN EN.CITE &lt;EndNote&gt;&lt;Cite AuthorYear="1"&gt;&lt;Author&gt;Collings&lt;/Author&gt;&lt;Year&gt;2009&lt;/Year&gt;&lt;RecNum&gt;2297&lt;/RecNum&gt;&lt;DisplayText&gt;Collings and Mellahi (2009)&lt;/DisplayText&gt;&lt;record&gt;&lt;rec-number&gt;2297&lt;/rec-number&gt;&lt;foreign-keys&gt;&lt;key app="EN" db-id="e9ws5pszh2tz2ze5e2dve2dk95zffd9faexz"&gt;2297&lt;/key&gt;&lt;/foreign-keys&gt;&lt;ref-type name="Journal Article"&gt;17&lt;/ref-type&gt;&lt;contributors&gt;&lt;authors&gt;&lt;author&gt;Collings, D&lt;/author&gt;&lt;author&gt;Mellahi, K&lt;/author&gt;&lt;/authors&gt;&lt;/contributors&gt;&lt;titles&gt;&lt;title&gt;Strategic talent management: A review and research agenda&lt;/title&gt;&lt;secondary-title&gt;Human Resource Management Review&lt;/secondary-title&gt;&lt;/titles&gt;&lt;periodical&gt;&lt;full-title&gt;Human Resource Management Review&lt;/full-title&gt;&lt;/periodical&gt;&lt;pages&gt;304-313&lt;/pages&gt;&lt;volume&gt;19&lt;/volume&gt;&lt;number&gt;4&lt;/number&gt;&lt;keywords&gt;&lt;keyword&gt;Talent Management&lt;/keyword&gt;&lt;keyword&gt;Talent Pools&lt;/keyword&gt;&lt;keyword&gt;Pivotal Talent Positions&lt;/keyword&gt;&lt;keyword&gt;HR Architecture&lt;/keyword&gt;&lt;keyword&gt;Performance Outcomes&lt;/keyword&gt;&lt;/keywords&gt;&lt;dates&gt;&lt;year&gt;2009&lt;/year&gt;&lt;pub-dates&gt;&lt;date&gt;2009/12/01/&lt;/date&gt;&lt;/pub-dates&gt;&lt;/dates&gt;&lt;isbn&gt;1053-4822&lt;/isbn&gt;&lt;urls&gt;&lt;related-urls&gt;&lt;url&gt;http://www.sciencedirect.com/science/article/pii/S1053482209000461&lt;/url&gt;&lt;/related-urls&gt;&lt;/urls&gt;&lt;electronic-resource-num&gt;https://doi.org/10.1016/j.hrmr.2009.04.001&lt;/electronic-resource-num&gt;&lt;/record&gt;&lt;/Cite&gt;&lt;/EndNote&gt;</w:instrText>
      </w:r>
      <w:r w:rsidRPr="002051EF">
        <w:fldChar w:fldCharType="separate"/>
      </w:r>
      <w:hyperlink w:anchor="_ENREF_17" w:tooltip="Collings, 2009 #2297" w:history="1">
        <w:r w:rsidRPr="002051EF">
          <w:t xml:space="preserve">Collings </w:t>
        </w:r>
        <w:r>
          <w:t>&amp;</w:t>
        </w:r>
        <w:r w:rsidRPr="002051EF">
          <w:t xml:space="preserve"> Mellahi</w:t>
        </w:r>
        <w:r>
          <w:t>,</w:t>
        </w:r>
        <w:r w:rsidRPr="002051EF">
          <w:t xml:space="preserve"> 2009</w:t>
        </w:r>
      </w:hyperlink>
      <w:r w:rsidRPr="002051EF">
        <w:t>)</w:t>
      </w:r>
      <w:r w:rsidRPr="002051EF">
        <w:fldChar w:fldCharType="end"/>
      </w:r>
      <w:r w:rsidRPr="002051EF">
        <w:t>.</w:t>
      </w:r>
    </w:p>
    <w:p w14:paraId="4326FE11" w14:textId="1C042526" w:rsidR="00E93056" w:rsidRDefault="00E93056" w:rsidP="00E93056">
      <w:pPr>
        <w:pStyle w:val="NoSpacing"/>
      </w:pPr>
      <w:r w:rsidRPr="002051EF">
        <w:t>Contemporary debate on TM focus</w:t>
      </w:r>
      <w:r>
        <w:t>es</w:t>
      </w:r>
      <w:r w:rsidRPr="002051EF">
        <w:t xml:space="preserve"> on </w:t>
      </w:r>
      <w:r>
        <w:t>theoretical</w:t>
      </w:r>
      <w:r w:rsidRPr="002051EF">
        <w:t xml:space="preserve"> boundaries </w:t>
      </w:r>
      <w:r>
        <w:t>of</w:t>
      </w:r>
      <w:r w:rsidRPr="002051EF">
        <w:t xml:space="preserve"> the definitions of talent</w:t>
      </w:r>
      <w:r w:rsidR="00EF21C6">
        <w:t>s</w:t>
      </w:r>
      <w:r w:rsidRPr="002051EF">
        <w:t xml:space="preserve">, such as exclusive (i.e. distinguished talent pools) and inclusive (i.e. all employees) approaches. However, we argue that both approaches are </w:t>
      </w:r>
      <w:r>
        <w:t>considered as</w:t>
      </w:r>
      <w:r w:rsidRPr="002051EF">
        <w:t xml:space="preserve"> interpersonal </w:t>
      </w:r>
      <w:r>
        <w:t>interaction</w:t>
      </w:r>
      <w:r w:rsidRPr="002051EF">
        <w:t xml:space="preserve">s which </w:t>
      </w:r>
      <w:r w:rsidR="001D156F">
        <w:t>incorporate</w:t>
      </w:r>
      <w:r w:rsidRPr="002051EF">
        <w:t xml:space="preserve"> psychological </w:t>
      </w:r>
      <w:r>
        <w:t>activitie</w:t>
      </w:r>
      <w:r w:rsidRPr="002051EF">
        <w:t xml:space="preserve">s </w:t>
      </w:r>
      <w:r>
        <w:t>including negotiation and</w:t>
      </w:r>
      <w:r w:rsidRPr="002051EF">
        <w:t xml:space="preserve"> power </w:t>
      </w:r>
      <w:r>
        <w:t>control</w:t>
      </w:r>
      <w:r w:rsidRPr="002051EF">
        <w:t xml:space="preserve"> in this human capital decision making process </w:t>
      </w:r>
      <w:r w:rsidRPr="00B62EA0">
        <w:fldChar w:fldCharType="begin"/>
      </w:r>
      <w:r w:rsidRPr="002051EF">
        <w:instrText xml:space="preserve"> ADDIN EN.CITE &lt;EndNote&gt;&lt;Cite&gt;&lt;Author&gt;Dries&lt;/Author&gt;&lt;Year&gt;2013&lt;/Year&gt;&lt;RecNum&gt;2301&lt;/RecNum&gt;&lt;DisplayText&gt;(Dries, 2013)&lt;/DisplayText&gt;&lt;record&gt;&lt;rec-number&gt;2301&lt;/rec-number&gt;&lt;foreign-keys&gt;&lt;key app="EN" db-id="e9ws5pszh2tz2ze5e2dve2dk95zffd9faexz"&gt;2301&lt;/key&gt;&lt;/foreign-keys&gt;&lt;ref-type name="Journal Article"&gt;17&lt;/ref-type&gt;&lt;contributors&gt;&lt;authors&gt;&lt;author&gt;Dries, N&lt;/author&gt;&lt;/authors&gt;&lt;/contributors&gt;&lt;titles&gt;&lt;title&gt;The psychology of talent management: A review and research agenda&lt;/title&gt;&lt;secondary-title&gt;Human Resource Management Review&lt;/secondary-title&gt;&lt;/titles&gt;&lt;periodical&gt;&lt;full-title&gt;Human Resource Management Review&lt;/full-title&gt;&lt;/periodical&gt;&lt;pages&gt;272-285&lt;/pages&gt;&lt;volume&gt;23&lt;/volume&gt;&lt;number&gt;4&lt;/number&gt;&lt;keywords&gt;&lt;keyword&gt;Talent management&lt;/keyword&gt;&lt;keyword&gt;Strategic human resource management&lt;/keyword&gt;&lt;keyword&gt;Organizational career management&lt;/keyword&gt;&lt;keyword&gt;Workforce differentiation&lt;/keyword&gt;&lt;keyword&gt;High potential employees&lt;/keyword&gt;&lt;/keywords&gt;&lt;dates&gt;&lt;year&gt;2013&lt;/year&gt;&lt;pub-dates&gt;&lt;date&gt;2013/12/01/&lt;/date&gt;&lt;/pub-dates&gt;&lt;/dates&gt;&lt;isbn&gt;1053-4822&lt;/isbn&gt;&lt;urls&gt;&lt;related-urls&gt;&lt;url&gt;http://www.sciencedirect.com/science/article/pii/S1053482213000296&lt;/url&gt;&lt;/related-urls&gt;&lt;/urls&gt;&lt;electronic-resource-num&gt;https://doi.org/10.1016/j.hrmr.2013.05.001&lt;/electronic-resource-num&gt;&lt;/record&gt;&lt;/Cite&gt;&lt;/EndNote&gt;</w:instrText>
      </w:r>
      <w:r w:rsidRPr="00B62EA0">
        <w:fldChar w:fldCharType="separate"/>
      </w:r>
      <w:r w:rsidRPr="002051EF">
        <w:t>(</w:t>
      </w:r>
      <w:hyperlink w:anchor="_ENREF_21" w:tooltip="Dries, 2013 #2301" w:history="1">
        <w:r w:rsidRPr="002051EF">
          <w:t>Dries, 2013</w:t>
        </w:r>
      </w:hyperlink>
      <w:r w:rsidRPr="002051EF">
        <w:t>)</w:t>
      </w:r>
      <w:r w:rsidRPr="00B62EA0">
        <w:fldChar w:fldCharType="end"/>
      </w:r>
      <w:r w:rsidRPr="00B62EA0">
        <w:t xml:space="preserve">. The </w:t>
      </w:r>
      <w:r w:rsidRPr="002051EF">
        <w:t>inclusive approach</w:t>
      </w:r>
      <w:r>
        <w:t xml:space="preserve"> to</w:t>
      </w:r>
      <w:r w:rsidRPr="002051EF">
        <w:t xml:space="preserve"> </w:t>
      </w:r>
      <w:r w:rsidRPr="00B62EA0">
        <w:t>TM</w:t>
      </w:r>
      <w:r w:rsidRPr="002051EF">
        <w:t xml:space="preserve"> draws on positive psychology</w:t>
      </w:r>
      <w:r>
        <w:t>, which sees</w:t>
      </w:r>
      <w:r w:rsidRPr="002051EF">
        <w:t xml:space="preserve"> talents as strengths and</w:t>
      </w:r>
      <w:r>
        <w:t xml:space="preserve"> posits that</w:t>
      </w:r>
      <w:r w:rsidRPr="002051EF">
        <w:t xml:space="preserve"> everyone has the potential (i.e. characteristics and abilities) to be developed as </w:t>
      </w:r>
      <w:r>
        <w:t xml:space="preserve">a </w:t>
      </w:r>
      <w:r w:rsidRPr="002051EF">
        <w:t xml:space="preserve">talent </w:t>
      </w:r>
      <w:r w:rsidRPr="00B62EA0">
        <w:fldChar w:fldCharType="begin"/>
      </w:r>
      <w:r w:rsidRPr="002051EF">
        <w:instrText xml:space="preserve"> ADDIN EN.CITE &lt;EndNote&gt;&lt;Cite&gt;&lt;Author&gt;Wood&lt;/Author&gt;&lt;Year&gt;2011&lt;/Year&gt;&lt;RecNum&gt;2452&lt;/RecNum&gt;&lt;DisplayText&gt;(Wood, Linley, Maltby, Kashdan, &amp;amp; Hurling, 2011)&lt;/DisplayText&gt;&lt;record&gt;&lt;rec-number&gt;2452&lt;/rec-number&gt;&lt;foreign-keys&gt;&lt;key app="EN" db-id="e9ws5pszh2tz2ze5e2dve2dk95zffd9faexz"&gt;2452&lt;/key&gt;&lt;/foreign-keys&gt;&lt;ref-type name="Journal Article"&gt;17&lt;/ref-type&gt;&lt;contributors&gt;&lt;authors&gt;&lt;author&gt;Wood, A&lt;/author&gt;&lt;author&gt;Linley, A&lt;/author&gt;&lt;author&gt;Maltby, J&lt;/author&gt;&lt;author&gt;Kashdan, T&lt;/author&gt;&lt;author&gt;Hurling, R&lt;/author&gt;&lt;/authors&gt;&lt;/contributors&gt;&lt;titles&gt;&lt;title&gt;Using personal and psychological strengths leads to increases in well-being over time: A longitudinal study and the development of the strengths use questionnaire&lt;/title&gt;&lt;secondary-title&gt;Personality and Individual Differences&lt;/secondary-title&gt;&lt;/titles&gt;&lt;periodical&gt;&lt;full-title&gt;Personality and Individual Differences&lt;/full-title&gt;&lt;/periodical&gt;&lt;pages&gt;15-19&lt;/pages&gt;&lt;volume&gt;50&lt;/volume&gt;&lt;number&gt;1&lt;/number&gt;&lt;keywords&gt;&lt;keyword&gt;Positive psychology&lt;/keyword&gt;&lt;keyword&gt;Strengths&lt;/keyword&gt;&lt;keyword&gt;Longitudinal&lt;/keyword&gt;&lt;keyword&gt;Psychometrics&lt;/keyword&gt;&lt;keyword&gt;Well-being&lt;/keyword&gt;&lt;keyword&gt;Affect&lt;/keyword&gt;&lt;/keywords&gt;&lt;dates&gt;&lt;year&gt;2011&lt;/year&gt;&lt;pub-dates&gt;&lt;date&gt;2011/01/01/&lt;/date&gt;&lt;/pub-dates&gt;&lt;/dates&gt;&lt;isbn&gt;0191-8869&lt;/isbn&gt;&lt;urls&gt;&lt;related-urls&gt;&lt;url&gt;http://www.sciencedirect.com/science/article/pii/S0191886910003946&lt;/url&gt;&lt;/related-urls&gt;&lt;/urls&gt;&lt;electronic-resource-num&gt;https://doi.org/10.1016/j.paid.2010.08.004&lt;/electronic-resource-num&gt;&lt;/record&gt;&lt;/Cite&gt;&lt;/EndNote&gt;</w:instrText>
      </w:r>
      <w:r w:rsidRPr="00B62EA0">
        <w:fldChar w:fldCharType="separate"/>
      </w:r>
      <w:r w:rsidRPr="002051EF">
        <w:t>(</w:t>
      </w:r>
      <w:hyperlink w:anchor="_ENREF_70" w:tooltip="Wood, 2011 #2452" w:history="1">
        <w:r w:rsidRPr="002051EF">
          <w:t>Wood, Linley, Maltby, Kashdan, &amp; Hurling, 2011</w:t>
        </w:r>
      </w:hyperlink>
      <w:r w:rsidRPr="002051EF">
        <w:t>)</w:t>
      </w:r>
      <w:r w:rsidRPr="00B62EA0">
        <w:fldChar w:fldCharType="end"/>
      </w:r>
      <w:r>
        <w:t>, from which it follows that</w:t>
      </w:r>
      <w:r w:rsidRPr="002051EF">
        <w:t xml:space="preserve"> all employees should be treated</w:t>
      </w:r>
      <w:r>
        <w:t xml:space="preserve"> equally</w:t>
      </w:r>
      <w:r w:rsidRPr="002051EF">
        <w:t>.</w:t>
      </w:r>
      <w:r w:rsidR="001D156F">
        <w:t xml:space="preserve"> </w:t>
      </w:r>
      <w:r>
        <w:t xml:space="preserve">Organisations which follow the </w:t>
      </w:r>
      <w:r w:rsidRPr="002051EF">
        <w:t xml:space="preserve">strength-based approach embedded </w:t>
      </w:r>
      <w:r>
        <w:t>in</w:t>
      </w:r>
      <w:r w:rsidRPr="002051EF">
        <w:t xml:space="preserve"> positive psychology</w:t>
      </w:r>
      <w:r>
        <w:t xml:space="preserve"> focus on identifying</w:t>
      </w:r>
      <w:r w:rsidRPr="002051EF">
        <w:t xml:space="preserve"> employee</w:t>
      </w:r>
      <w:r>
        <w:t>s’</w:t>
      </w:r>
      <w:r w:rsidRPr="002051EF">
        <w:t xml:space="preserve"> areas of natural talent and </w:t>
      </w:r>
      <w:r>
        <w:t>finding ways to help every employee</w:t>
      </w:r>
      <w:r w:rsidRPr="002051EF">
        <w:t xml:space="preserve"> develop the job-specific skills and knowledge to turn those talents into real performance, </w:t>
      </w:r>
      <w:r>
        <w:t xml:space="preserve">which </w:t>
      </w:r>
      <w:r w:rsidRPr="002051EF">
        <w:t xml:space="preserve">increases employees’ workplace well-being and job satisfaction </w:t>
      </w:r>
      <w:r w:rsidRPr="00B62EA0">
        <w:fldChar w:fldCharType="begin"/>
      </w:r>
      <w:r w:rsidRPr="002051EF">
        <w:instrText xml:space="preserve"> ADDIN EN.CITE &lt;EndNote&gt;&lt;Cite&gt;&lt;Author&gt;Dries&lt;/Author&gt;&lt;Year&gt;2013&lt;/Year&gt;&lt;RecNum&gt;2301&lt;/RecNum&gt;&lt;DisplayText&gt;(Dries, 2013)&lt;/DisplayText&gt;&lt;record&gt;&lt;rec-number&gt;2301&lt;/rec-number&gt;&lt;foreign-keys&gt;&lt;key app="EN" db-id="e9ws5pszh2tz2ze5e2dve2dk95zffd9faexz"&gt;2301&lt;/key&gt;&lt;/foreign-keys&gt;&lt;ref-type name="Journal Article"&gt;17&lt;/ref-type&gt;&lt;contributors&gt;&lt;authors&gt;&lt;author&gt;Dries, N&lt;/author&gt;&lt;/authors&gt;&lt;/contributors&gt;&lt;titles&gt;&lt;title&gt;The psychology of talent management: A review and research agenda&lt;/title&gt;&lt;secondary-title&gt;Human Resource Management Review&lt;/secondary-title&gt;&lt;/titles&gt;&lt;periodical&gt;&lt;full-title&gt;Human Resource Management Review&lt;/full-title&gt;&lt;/periodical&gt;&lt;pages&gt;272-285&lt;/pages&gt;&lt;volume&gt;23&lt;/volume&gt;&lt;number&gt;4&lt;/number&gt;&lt;keywords&gt;&lt;keyword&gt;Talent management&lt;/keyword&gt;&lt;keyword&gt;Strategic human resource management&lt;/keyword&gt;&lt;keyword&gt;Organizational career management&lt;/keyword&gt;&lt;keyword&gt;Workforce differentiation&lt;/keyword&gt;&lt;keyword&gt;High potential employees&lt;/keyword&gt;&lt;/keywords&gt;&lt;dates&gt;&lt;year&gt;2013&lt;/year&gt;&lt;pub-dates&gt;&lt;date&gt;2013/12/01/&lt;/date&gt;&lt;/pub-dates&gt;&lt;/dates&gt;&lt;isbn&gt;1053-4822&lt;/isbn&gt;&lt;urls&gt;&lt;related-urls&gt;&lt;url&gt;http://www.sciencedirect.com/science/article/pii/S1053482213000296&lt;/url&gt;&lt;/related-urls&gt;&lt;/urls&gt;&lt;electronic-resource-num&gt;https://doi.org/10.1016/j.hrmr.2013.05.001&lt;/electronic-resource-num&gt;&lt;/record&gt;&lt;/Cite&gt;&lt;/EndNote&gt;</w:instrText>
      </w:r>
      <w:r w:rsidRPr="00B62EA0">
        <w:fldChar w:fldCharType="separate"/>
      </w:r>
      <w:r w:rsidRPr="002051EF">
        <w:t>(</w:t>
      </w:r>
      <w:hyperlink w:anchor="_ENREF_21" w:tooltip="Dries, 2013 #2301" w:history="1">
        <w:r w:rsidRPr="002051EF">
          <w:t>Dries, 2013</w:t>
        </w:r>
      </w:hyperlink>
      <w:r w:rsidRPr="002051EF">
        <w:t>)</w:t>
      </w:r>
      <w:r w:rsidRPr="00B62EA0">
        <w:fldChar w:fldCharType="end"/>
      </w:r>
      <w:r w:rsidRPr="00B62EA0">
        <w:t xml:space="preserve">. </w:t>
      </w:r>
      <w:r w:rsidRPr="002051EF">
        <w:t xml:space="preserve">However, we also agree with previous literature </w:t>
      </w:r>
      <w:r w:rsidRPr="00B62EA0">
        <w:fldChar w:fldCharType="begin"/>
      </w:r>
      <w:r w:rsidRPr="002051EF">
        <w:instrText xml:space="preserve"> ADDIN EN.CITE &lt;EndNote&gt;&lt;Cite&gt;&lt;Author&gt;Collings&lt;/Author&gt;&lt;Year&gt;2009&lt;/Year&gt;&lt;RecNum&gt;2297&lt;/RecNum&gt;&lt;DisplayText&gt;(Collings &amp;amp; Mellahi, 2009)&lt;/DisplayText&gt;&lt;record&gt;&lt;rec-number&gt;2297&lt;/rec-number&gt;&lt;foreign-keys&gt;&lt;key app="EN" db-id="e9ws5pszh2tz2ze5e2dve2dk95zffd9faexz"&gt;2297&lt;/key&gt;&lt;/foreign-keys&gt;&lt;ref-type name="Journal Article"&gt;17&lt;/ref-type&gt;&lt;contributors&gt;&lt;authors&gt;&lt;author&gt;Collings, D&lt;/author&gt;&lt;author&gt;Mellahi, K&lt;/author&gt;&lt;/authors&gt;&lt;/contributors&gt;&lt;titles&gt;&lt;title&gt;Strategic talent management: A review and research agenda&lt;/title&gt;&lt;secondary-title&gt;Human Resource Management Review&lt;/secondary-title&gt;&lt;/titles&gt;&lt;periodical&gt;&lt;full-title&gt;Human Resource Management Review&lt;/full-title&gt;&lt;/periodical&gt;&lt;pages&gt;304-313&lt;/pages&gt;&lt;volume&gt;19&lt;/volume&gt;&lt;number&gt;4&lt;/number&gt;&lt;keywords&gt;&lt;keyword&gt;Talent Management&lt;/keyword&gt;&lt;keyword&gt;Talent Pools&lt;/keyword&gt;&lt;keyword&gt;Pivotal Talent Positions&lt;/keyword&gt;&lt;keyword&gt;HR Architecture&lt;/keyword&gt;&lt;keyword&gt;Performance Outcomes&lt;/keyword&gt;&lt;/keywords&gt;&lt;dates&gt;&lt;year&gt;2009&lt;/year&gt;&lt;pub-dates&gt;&lt;date&gt;2009/12/01/&lt;/date&gt;&lt;/pub-dates&gt;&lt;/dates&gt;&lt;isbn&gt;1053-4822&lt;/isbn&gt;&lt;urls&gt;&lt;related-urls&gt;&lt;url&gt;http://www.sciencedirect.com/science/article/pii/S1053482209000461&lt;/url&gt;&lt;/related-urls&gt;&lt;/urls&gt;&lt;electronic-resource-num&gt;https://doi.org/10.1016/j.hrmr.2009.04.001&lt;/electronic-resource-num&gt;&lt;/record&gt;&lt;/Cite&gt;&lt;/EndNote&gt;</w:instrText>
      </w:r>
      <w:r w:rsidRPr="00B62EA0">
        <w:fldChar w:fldCharType="separate"/>
      </w:r>
      <w:r w:rsidRPr="002051EF">
        <w:t>(</w:t>
      </w:r>
      <w:hyperlink w:anchor="_ENREF_17" w:tooltip="Collings, 2009 #2297" w:history="1">
        <w:r w:rsidRPr="002051EF">
          <w:t>Collings &amp; Mellahi, 2009</w:t>
        </w:r>
      </w:hyperlink>
      <w:r w:rsidRPr="002051EF">
        <w:t>)</w:t>
      </w:r>
      <w:r w:rsidRPr="00B62EA0">
        <w:fldChar w:fldCharType="end"/>
      </w:r>
      <w:r w:rsidRPr="00B62EA0">
        <w:t xml:space="preserve"> </w:t>
      </w:r>
      <w:r w:rsidRPr="00B62EA0">
        <w:rPr>
          <w:color w:val="000000" w:themeColor="text1"/>
        </w:rPr>
        <w:t xml:space="preserve">that this </w:t>
      </w:r>
      <w:r w:rsidRPr="002051EF">
        <w:t>sort of all-inclusive development and</w:t>
      </w:r>
      <w:r>
        <w:t xml:space="preserve"> employee</w:t>
      </w:r>
      <w:r w:rsidRPr="002051EF">
        <w:t xml:space="preserve"> satisfaction</w:t>
      </w:r>
      <w:r>
        <w:t>-centred</w:t>
      </w:r>
      <w:r w:rsidRPr="002051EF">
        <w:t xml:space="preserve"> TM scheme is similar to </w:t>
      </w:r>
      <w:r>
        <w:t>HRM</w:t>
      </w:r>
      <w:r w:rsidRPr="002051EF">
        <w:t xml:space="preserve"> (e.g. performance management, learning and development and employee relationship) but </w:t>
      </w:r>
      <w:r>
        <w:t>involves</w:t>
      </w:r>
      <w:r w:rsidRPr="002051EF">
        <w:t xml:space="preserve"> a more strategic approach.  </w:t>
      </w:r>
    </w:p>
    <w:p w14:paraId="49EDBBD3" w14:textId="7E99C358" w:rsidR="00E93056" w:rsidRDefault="00E93056" w:rsidP="00E93056">
      <w:pPr>
        <w:pStyle w:val="NoSpacing"/>
        <w:rPr>
          <w:color w:val="000000" w:themeColor="text1"/>
        </w:rPr>
      </w:pPr>
      <w:r>
        <w:rPr>
          <w:color w:val="000000" w:themeColor="text1"/>
        </w:rPr>
        <w:t>E</w:t>
      </w:r>
      <w:r w:rsidRPr="002051EF">
        <w:rPr>
          <w:color w:val="000000" w:themeColor="text1"/>
        </w:rPr>
        <w:t>xclusive</w:t>
      </w:r>
      <w:r>
        <w:rPr>
          <w:color w:val="000000" w:themeColor="text1"/>
        </w:rPr>
        <w:t xml:space="preserve"> </w:t>
      </w:r>
      <w:r w:rsidRPr="002051EF">
        <w:rPr>
          <w:color w:val="000000" w:themeColor="text1"/>
        </w:rPr>
        <w:t>approaches</w:t>
      </w:r>
      <w:r>
        <w:rPr>
          <w:color w:val="000000" w:themeColor="text1"/>
        </w:rPr>
        <w:t xml:space="preserve"> to TM</w:t>
      </w:r>
      <w:r w:rsidRPr="002051EF">
        <w:rPr>
          <w:color w:val="000000" w:themeColor="text1"/>
        </w:rPr>
        <w:t>, which classify people into “talent” or “non-talent” pools, have been widely applied in organisation</w:t>
      </w:r>
      <w:r>
        <w:rPr>
          <w:color w:val="000000" w:themeColor="text1"/>
        </w:rPr>
        <w:t>s</w:t>
      </w:r>
      <w:r w:rsidRPr="002051EF">
        <w:rPr>
          <w:color w:val="000000" w:themeColor="text1"/>
        </w:rPr>
        <w:t xml:space="preserve">. Although </w:t>
      </w:r>
      <w:r>
        <w:rPr>
          <w:color w:val="000000" w:themeColor="text1"/>
        </w:rPr>
        <w:t xml:space="preserve">social identity theory implies that </w:t>
      </w:r>
      <w:r w:rsidRPr="002051EF">
        <w:rPr>
          <w:color w:val="000000" w:themeColor="text1"/>
        </w:rPr>
        <w:t xml:space="preserve">exclusive TM approaches may </w:t>
      </w:r>
      <w:r>
        <w:rPr>
          <w:color w:val="000000" w:themeColor="text1"/>
        </w:rPr>
        <w:t>result in</w:t>
      </w:r>
      <w:r w:rsidRPr="002051EF">
        <w:rPr>
          <w:color w:val="000000" w:themeColor="text1"/>
        </w:rPr>
        <w:t xml:space="preserve"> employees’ shared “organisational identity” </w:t>
      </w:r>
      <w:r>
        <w:rPr>
          <w:color w:val="000000" w:themeColor="text1"/>
        </w:rPr>
        <w:t>being fractured by</w:t>
      </w:r>
      <w:r w:rsidRPr="002051EF">
        <w:rPr>
          <w:color w:val="000000" w:themeColor="text1"/>
        </w:rPr>
        <w:t xml:space="preserve"> “opponent” relations </w:t>
      </w:r>
      <w:r w:rsidRPr="00B62EA0">
        <w:rPr>
          <w:color w:val="000000" w:themeColor="text1"/>
        </w:rPr>
        <w:fldChar w:fldCharType="begin"/>
      </w:r>
      <w:r w:rsidRPr="002051EF">
        <w:rPr>
          <w:color w:val="000000" w:themeColor="text1"/>
        </w:rPr>
        <w:instrText xml:space="preserve"> ADDIN EN.CITE &lt;EndNote&gt;&lt;Cite&gt;&lt;Author&gt;Collings&lt;/Author&gt;&lt;Year&gt;2014&lt;/Year&gt;&lt;RecNum&gt;2444&lt;/RecNum&gt;&lt;DisplayText&gt;(Collings, 2014)&lt;/DisplayText&gt;&lt;record&gt;&lt;rec-number&gt;2444&lt;/rec-number&gt;&lt;foreign-keys&gt;&lt;key app="EN" db-id="e9ws5pszh2tz2ze5e2dve2dk95zffd9faexz"&gt;2444&lt;/key&gt;&lt;/foreign-keys&gt;&lt;ref-type name="Journal Article"&gt;17&lt;/ref-type&gt;&lt;contributors&gt;&lt;authors&gt;&lt;author&gt;Collings, D&lt;/author&gt;&lt;/authors&gt;&lt;/contributors&gt;&lt;titles&gt;&lt;title&gt;Toward mature talent management: Beyond shareholder value&lt;/title&gt;&lt;secondary-title&gt;Human Resource Development Quarterly&lt;/secondary-title&gt;&lt;/titles&gt;&lt;periodical&gt;&lt;full-title&gt;Human Resource Development Quarterly&lt;/full-title&gt;&lt;/periodical&gt;&lt;pages&gt;301-319&lt;/pages&gt;&lt;volume&gt;25&lt;/volume&gt;&lt;number&gt;3&lt;/number&gt;&lt;dates&gt;&lt;year&gt;2014&lt;/year&gt;&lt;/dates&gt;&lt;urls&gt;&lt;related-urls&gt;&lt;url&gt;https://onlinelibrary.wiley.com/doi/abs/10.1002/hrdq.21198&lt;/url&gt;&lt;/related-urls&gt;&lt;/urls&gt;&lt;electronic-resource-num&gt;doi:10.1002/hrdq.21198&lt;/electronic-resource-num&gt;&lt;/record&gt;&lt;/Cite&gt;&lt;/EndNote&gt;</w:instrText>
      </w:r>
      <w:r w:rsidRPr="00B62EA0">
        <w:rPr>
          <w:color w:val="000000" w:themeColor="text1"/>
        </w:rPr>
        <w:fldChar w:fldCharType="separate"/>
      </w:r>
      <w:r w:rsidRPr="002051EF">
        <w:rPr>
          <w:color w:val="000000" w:themeColor="text1"/>
        </w:rPr>
        <w:t>(</w:t>
      </w:r>
      <w:hyperlink w:anchor="_ENREF_16" w:tooltip="Collings, 2014 #2444" w:history="1">
        <w:r w:rsidRPr="002051EF">
          <w:rPr>
            <w:color w:val="000000" w:themeColor="text1"/>
          </w:rPr>
          <w:t>Collings, 2014</w:t>
        </w:r>
      </w:hyperlink>
      <w:r w:rsidRPr="002051EF">
        <w:rPr>
          <w:color w:val="000000" w:themeColor="text1"/>
        </w:rPr>
        <w:t>)</w:t>
      </w:r>
      <w:r w:rsidRPr="00B62EA0">
        <w:rPr>
          <w:color w:val="000000" w:themeColor="text1"/>
        </w:rPr>
        <w:fldChar w:fldCharType="end"/>
      </w:r>
      <w:r w:rsidRPr="00B62EA0">
        <w:rPr>
          <w:rStyle w:val="CommentReference"/>
          <w:color w:val="000000" w:themeColor="text1"/>
          <w:sz w:val="24"/>
          <w:szCs w:val="24"/>
        </w:rPr>
        <w:t xml:space="preserve"> </w:t>
      </w:r>
      <w:r>
        <w:rPr>
          <w:rStyle w:val="CommentReference"/>
          <w:color w:val="000000" w:themeColor="text1"/>
          <w:sz w:val="24"/>
          <w:szCs w:val="24"/>
        </w:rPr>
        <w:t xml:space="preserve">a survey found that </w:t>
      </w:r>
      <w:r w:rsidRPr="00B62EA0">
        <w:rPr>
          <w:color w:val="000000" w:themeColor="text1"/>
        </w:rPr>
        <w:t>60% of organisations</w:t>
      </w:r>
      <w:r>
        <w:rPr>
          <w:color w:val="000000" w:themeColor="text1"/>
        </w:rPr>
        <w:t xml:space="preserve"> that had</w:t>
      </w:r>
      <w:r w:rsidRPr="00B62EA0">
        <w:rPr>
          <w:color w:val="000000" w:themeColor="text1"/>
        </w:rPr>
        <w:t xml:space="preserve"> </w:t>
      </w:r>
      <w:r>
        <w:rPr>
          <w:color w:val="000000" w:themeColor="text1"/>
        </w:rPr>
        <w:t xml:space="preserve">a </w:t>
      </w:r>
      <w:r w:rsidRPr="00B62EA0">
        <w:rPr>
          <w:color w:val="000000" w:themeColor="text1"/>
        </w:rPr>
        <w:t>TM</w:t>
      </w:r>
      <w:r>
        <w:rPr>
          <w:color w:val="000000" w:themeColor="text1"/>
        </w:rPr>
        <w:t xml:space="preserve"> strategy </w:t>
      </w:r>
      <w:r w:rsidRPr="00B62EA0">
        <w:rPr>
          <w:color w:val="000000" w:themeColor="text1"/>
        </w:rPr>
        <w:t>used exclusi</w:t>
      </w:r>
      <w:r w:rsidRPr="002051EF">
        <w:rPr>
          <w:color w:val="000000" w:themeColor="text1"/>
        </w:rPr>
        <w:t xml:space="preserve">ve approaches </w:t>
      </w:r>
      <w:r w:rsidRPr="00B62EA0">
        <w:rPr>
          <w:color w:val="000000" w:themeColor="text1"/>
        </w:rPr>
        <w:fldChar w:fldCharType="begin"/>
      </w:r>
      <w:r w:rsidRPr="002051EF">
        <w:rPr>
          <w:color w:val="000000" w:themeColor="text1"/>
        </w:rPr>
        <w:instrText xml:space="preserve"> ADDIN EN.CITE &lt;EndNote&gt;&lt;Cite&gt;&lt;Author&gt;CIPD&lt;/Author&gt;&lt;Year&gt;2012&lt;/Year&gt;&lt;RecNum&gt;2448&lt;/RecNum&gt;&lt;DisplayText&gt;(CIPD, 2012)&lt;/DisplayText&gt;&lt;record&gt;&lt;rec-number&gt;2448&lt;/rec-number&gt;&lt;foreign-keys&gt;&lt;key app="EN" db-id="e9ws5pszh2tz2ze5e2dve2dk95zffd9faexz"&gt;2448&lt;/key&gt;&lt;/foreign-keys&gt;&lt;ref-type name="Report"&gt;27&lt;/ref-type&gt;&lt;contributors&gt;&lt;authors&gt;&lt;author&gt;CIPD&lt;/author&gt;&lt;/authors&gt;&lt;/contributors&gt;&lt;titles&gt;&lt;title&gt;Learning and talent development London&lt;/title&gt;&lt;secondary-title&gt;Chartered Institute of Personnel and Development &lt;/secondary-title&gt;&lt;/titles&gt;&lt;dates&gt;&lt;year&gt;2012&lt;/year&gt;&lt;/dates&gt;&lt;pub-location&gt;London&lt;/pub-location&gt;&lt;urls&gt;&lt;/urls&gt;&lt;/record&gt;&lt;/Cite&gt;&lt;/EndNote&gt;</w:instrText>
      </w:r>
      <w:r w:rsidRPr="00B62EA0">
        <w:rPr>
          <w:color w:val="000000" w:themeColor="text1"/>
        </w:rPr>
        <w:fldChar w:fldCharType="separate"/>
      </w:r>
      <w:r w:rsidRPr="002051EF">
        <w:rPr>
          <w:color w:val="000000" w:themeColor="text1"/>
        </w:rPr>
        <w:t>(</w:t>
      </w:r>
      <w:hyperlink w:anchor="_ENREF_15" w:tooltip="CIPD, 2012 #2448" w:history="1">
        <w:r w:rsidRPr="002051EF">
          <w:rPr>
            <w:color w:val="000000" w:themeColor="text1"/>
          </w:rPr>
          <w:t>CIPD, 2012</w:t>
        </w:r>
      </w:hyperlink>
      <w:r w:rsidRPr="002051EF">
        <w:rPr>
          <w:color w:val="000000" w:themeColor="text1"/>
        </w:rPr>
        <w:t>)</w:t>
      </w:r>
      <w:r w:rsidRPr="00B62EA0">
        <w:rPr>
          <w:color w:val="000000" w:themeColor="text1"/>
        </w:rPr>
        <w:fldChar w:fldCharType="end"/>
      </w:r>
      <w:r w:rsidRPr="00B62EA0">
        <w:rPr>
          <w:color w:val="000000" w:themeColor="text1"/>
        </w:rPr>
        <w:t>. Th</w:t>
      </w:r>
      <w:r>
        <w:rPr>
          <w:color w:val="000000" w:themeColor="text1"/>
        </w:rPr>
        <w:t>is</w:t>
      </w:r>
      <w:r w:rsidRPr="00B62EA0">
        <w:rPr>
          <w:color w:val="000000" w:themeColor="text1"/>
        </w:rPr>
        <w:t xml:space="preserve"> can be explained by resource-based view (RBV) </w:t>
      </w:r>
      <w:r w:rsidRPr="002051EF">
        <w:rPr>
          <w:color w:val="000000" w:themeColor="text1"/>
        </w:rPr>
        <w:t>theory, which suggests th</w:t>
      </w:r>
      <w:r>
        <w:rPr>
          <w:color w:val="000000" w:themeColor="text1"/>
        </w:rPr>
        <w:t>at</w:t>
      </w:r>
      <w:r w:rsidRPr="002051EF">
        <w:rPr>
          <w:color w:val="000000" w:themeColor="text1"/>
        </w:rPr>
        <w:t xml:space="preserve"> corporat</w:t>
      </w:r>
      <w:r>
        <w:rPr>
          <w:color w:val="000000" w:themeColor="text1"/>
        </w:rPr>
        <w:t>ions</w:t>
      </w:r>
      <w:r w:rsidRPr="002051EF">
        <w:rPr>
          <w:color w:val="000000" w:themeColor="text1"/>
        </w:rPr>
        <w:t xml:space="preserve"> should identify and develop internal unique and superior financial, psych</w:t>
      </w:r>
      <w:r>
        <w:rPr>
          <w:color w:val="000000" w:themeColor="text1"/>
        </w:rPr>
        <w:t>olog</w:t>
      </w:r>
      <w:r w:rsidRPr="002051EF">
        <w:rPr>
          <w:color w:val="000000" w:themeColor="text1"/>
        </w:rPr>
        <w:t xml:space="preserve">ical, human and organisational assets </w:t>
      </w:r>
      <w:r>
        <w:rPr>
          <w:color w:val="000000" w:themeColor="text1"/>
        </w:rPr>
        <w:t>to maximise their</w:t>
      </w:r>
      <w:r w:rsidRPr="002051EF">
        <w:rPr>
          <w:color w:val="000000" w:themeColor="text1"/>
        </w:rPr>
        <w:t xml:space="preserve"> competitive advantages </w:t>
      </w:r>
      <w:r w:rsidRPr="00B62EA0">
        <w:rPr>
          <w:color w:val="000000" w:themeColor="text1"/>
        </w:rPr>
        <w:fldChar w:fldCharType="begin"/>
      </w:r>
      <w:r w:rsidRPr="002051EF">
        <w:rPr>
          <w:color w:val="000000" w:themeColor="text1"/>
        </w:rPr>
        <w:instrText xml:space="preserve"> ADDIN EN.CITE &lt;EndNote&gt;&lt;Cite&gt;&lt;Author&gt;Barney&lt;/Author&gt;&lt;Year&gt;2001&lt;/Year&gt;&lt;RecNum&gt;2439&lt;/RecNum&gt;&lt;DisplayText&gt;(Barney, 1991, 2001)&lt;/DisplayText&gt;&lt;record&gt;&lt;rec-number&gt;2439&lt;/rec-number&gt;&lt;foreign-keys&gt;&lt;key app="EN" db-id="e9ws5pszh2tz2ze5e2dve2dk95zffd9faexz"&gt;2439&lt;/key&gt;&lt;/foreign-keys&gt;&lt;ref-type name="Journal Article"&gt;17&lt;/ref-type&gt;&lt;contributors&gt;&lt;authors&gt;&lt;author&gt;Barney, J&lt;/author&gt;&lt;/authors&gt;&lt;/contributors&gt;&lt;titles&gt;&lt;title&gt;Is the resource-based “view” a useful perspective for strategic management research? Yes&lt;/title&gt;&lt;secondary-title&gt;Academy of Management Review&lt;/secondary-title&gt;&lt;/titles&gt;&lt;periodical&gt;&lt;full-title&gt;Academy of Management Review&lt;/full-title&gt;&lt;/periodical&gt;&lt;pages&gt;41-56&lt;/pages&gt;&lt;volume&gt;26&lt;/volume&gt;&lt;number&gt;1&lt;/number&gt;&lt;keywords&gt;&lt;keyword&gt;STRATEGIC planning,MANAGEMENT research,MANAGEMENT science,INDUSTRIAL management,MANIPULATIVE behavior,MARKETING strategy,COMPETITIVE advantage,TRANSACTION costs,PLEONASM,CORPORATE governance,EMPIRICAL research,MANAGEMENT literature&lt;/keyword&gt;&lt;/keywords&gt;&lt;dates&gt;&lt;year&gt;2001&lt;/year&gt;&lt;/dates&gt;&lt;urls&gt;&lt;related-urls&gt;&lt;url&gt;https://journals.aom.org/doi/abs/10.5465/amr.2001.4011938&lt;/url&gt;&lt;/related-urls&gt;&lt;/urls&gt;&lt;electronic-resource-num&gt;10.5465/amr.2001.4011938&lt;/electronic-resource-num&gt;&lt;/record&gt;&lt;/Cite&gt;&lt;Cite&gt;&lt;Author&gt;Barney&lt;/Author&gt;&lt;Year&gt;1991&lt;/Year&gt;&lt;RecNum&gt;2440&lt;/RecNum&gt;&lt;record&gt;&lt;rec-number&gt;2440&lt;/rec-number&gt;&lt;foreign-keys&gt;&lt;key app="EN" db-id="e9ws5pszh2tz2ze5e2dve2dk95zffd9faexz"&gt;2440&lt;/key&gt;&lt;/foreign-keys&gt;&lt;ref-type name="Journal Article"&gt;17&lt;/ref-type&gt;&lt;contributors&gt;&lt;authors&gt;&lt;author&gt;Barney, J&lt;/author&gt;&lt;/authors&gt;&lt;/contributors&gt;&lt;titles&gt;&lt;title&gt;Firm resources and sustained competitive advantage&lt;/title&gt;&lt;secondary-title&gt;Journal of Management&lt;/secondary-title&gt;&lt;/titles&gt;&lt;periodical&gt;&lt;full-title&gt;Journal of Management&lt;/full-title&gt;&lt;/periodical&gt;&lt;pages&gt;99-120&lt;/pages&gt;&lt;volume&gt;17&lt;/volume&gt;&lt;number&gt;1&lt;/number&gt;&lt;dates&gt;&lt;year&gt;1991&lt;/year&gt;&lt;/dates&gt;&lt;urls&gt;&lt;related-urls&gt;&lt;url&gt;https://journals.sagepub.com/doi/abs/10.1177/014920639101700108&lt;/url&gt;&lt;/related-urls&gt;&lt;/urls&gt;&lt;electronic-resource-num&gt;10.1177/014920639101700108&lt;/electronic-resource-num&gt;&lt;/record&gt;&lt;/Cite&gt;&lt;/EndNote&gt;</w:instrText>
      </w:r>
      <w:r w:rsidRPr="00B62EA0">
        <w:rPr>
          <w:color w:val="000000" w:themeColor="text1"/>
        </w:rPr>
        <w:fldChar w:fldCharType="separate"/>
      </w:r>
      <w:r w:rsidRPr="002051EF">
        <w:rPr>
          <w:color w:val="000000" w:themeColor="text1"/>
        </w:rPr>
        <w:t>(</w:t>
      </w:r>
      <w:hyperlink w:anchor="_ENREF_6" w:tooltip="Barney, 1991 #2440" w:history="1">
        <w:r w:rsidRPr="002051EF">
          <w:rPr>
            <w:color w:val="000000" w:themeColor="text1"/>
          </w:rPr>
          <w:t>Barney, 1991</w:t>
        </w:r>
      </w:hyperlink>
      <w:r w:rsidRPr="002051EF">
        <w:rPr>
          <w:color w:val="000000" w:themeColor="text1"/>
        </w:rPr>
        <w:t xml:space="preserve">, </w:t>
      </w:r>
      <w:hyperlink w:anchor="_ENREF_7" w:tooltip="Barney, 2001 #2439" w:history="1">
        <w:r w:rsidRPr="002051EF">
          <w:rPr>
            <w:color w:val="000000" w:themeColor="text1"/>
          </w:rPr>
          <w:t>2001</w:t>
        </w:r>
      </w:hyperlink>
      <w:r w:rsidRPr="002051EF">
        <w:rPr>
          <w:color w:val="000000" w:themeColor="text1"/>
        </w:rPr>
        <w:t>)</w:t>
      </w:r>
      <w:r w:rsidRPr="00B62EA0">
        <w:rPr>
          <w:color w:val="000000" w:themeColor="text1"/>
        </w:rPr>
        <w:fldChar w:fldCharType="end"/>
      </w:r>
      <w:r w:rsidRPr="00B62EA0">
        <w:rPr>
          <w:color w:val="000000" w:themeColor="text1"/>
        </w:rPr>
        <w:t xml:space="preserve">. According to </w:t>
      </w:r>
      <w:r w:rsidRPr="00B62EA0">
        <w:rPr>
          <w:color w:val="000000" w:themeColor="text1"/>
        </w:rPr>
        <w:fldChar w:fldCharType="begin"/>
      </w:r>
      <w:r w:rsidRPr="002051EF">
        <w:rPr>
          <w:color w:val="000000" w:themeColor="text1"/>
        </w:rPr>
        <w:instrText xml:space="preserve"> ADDIN EN.CITE &lt;EndNote&gt;&lt;Cite AuthorYear="1"&gt;&lt;Author&gt;Barney&lt;/Author&gt;&lt;Year&gt;2001&lt;/Year&gt;&lt;RecNum&gt;2439&lt;/RecNum&gt;&lt;DisplayText&gt;Barney (2001)&lt;/DisplayText&gt;&lt;record&gt;&lt;rec-number&gt;2439&lt;/rec-number&gt;&lt;foreign-keys&gt;&lt;key app="EN" db-id="e9ws5pszh2tz2ze5e2dve2dk95zffd9faexz"&gt;2439&lt;/key&gt;&lt;/foreign-keys&gt;&lt;ref-type name="Journal Article"&gt;17&lt;/ref-type&gt;&lt;contributors&gt;&lt;authors&gt;&lt;author&gt;Barney, J&lt;/author&gt;&lt;/authors&gt;&lt;/contributors&gt;&lt;titles&gt;&lt;title&gt;Is the resource-based “view” a useful perspective for strategic management research? Yes&lt;/title&gt;&lt;secondary-title&gt;Academy of Management Review&lt;/secondary-title&gt;&lt;/titles&gt;&lt;periodical&gt;&lt;full-title&gt;Academy of Management Review&lt;/full-title&gt;&lt;/periodical&gt;&lt;pages&gt;41-56&lt;/pages&gt;&lt;volume&gt;26&lt;/volume&gt;&lt;number&gt;1&lt;/number&gt;&lt;keywords&gt;&lt;keyword&gt;STRATEGIC planning,MANAGEMENT research,MANAGEMENT science,INDUSTRIAL management,MANIPULATIVE behavior,MARKETING strategy,COMPETITIVE advantage,TRANSACTION costs,PLEONASM,CORPORATE governance,EMPIRICAL research,MANAGEMENT literature&lt;/keyword&gt;&lt;/keywords&gt;&lt;dates&gt;&lt;year&gt;2001&lt;/year&gt;&lt;/dates&gt;&lt;urls&gt;&lt;related-urls&gt;&lt;url&gt;https://journals.aom.org/doi/abs/10.5465/amr.2001.4011938&lt;/url&gt;&lt;/related-urls&gt;&lt;/urls&gt;&lt;electronic-resource-num&gt;10.5465/amr.2001.4011938&lt;/electronic-resource-num&gt;&lt;/record&gt;&lt;/Cite&gt;&lt;/EndNote&gt;</w:instrText>
      </w:r>
      <w:r w:rsidRPr="00B62EA0">
        <w:rPr>
          <w:color w:val="000000" w:themeColor="text1"/>
        </w:rPr>
        <w:fldChar w:fldCharType="separate"/>
      </w:r>
      <w:hyperlink w:anchor="_ENREF_7" w:tooltip="Barney, 2001 #2439" w:history="1">
        <w:r w:rsidRPr="002051EF">
          <w:rPr>
            <w:color w:val="000000" w:themeColor="text1"/>
          </w:rPr>
          <w:t>Barney (2001</w:t>
        </w:r>
      </w:hyperlink>
      <w:r w:rsidRPr="002051EF">
        <w:rPr>
          <w:color w:val="000000" w:themeColor="text1"/>
        </w:rPr>
        <w:t>)</w:t>
      </w:r>
      <w:r w:rsidRPr="00B62EA0">
        <w:rPr>
          <w:color w:val="000000" w:themeColor="text1"/>
        </w:rPr>
        <w:fldChar w:fldCharType="end"/>
      </w:r>
      <w:r w:rsidRPr="00B62EA0">
        <w:rPr>
          <w:color w:val="000000" w:themeColor="text1"/>
        </w:rPr>
        <w:t xml:space="preserve">, valuable resources allow organisations to exploit opportunities; moreover, resources that are hard to </w:t>
      </w:r>
      <w:r>
        <w:rPr>
          <w:color w:val="000000" w:themeColor="text1"/>
        </w:rPr>
        <w:t>duplicate should provide long-term a</w:t>
      </w:r>
      <w:r w:rsidRPr="002051EF">
        <w:rPr>
          <w:color w:val="000000" w:themeColor="text1"/>
        </w:rPr>
        <w:t xml:space="preserve">dvantages. Nevertheless, there is also substantial research indicating that identified talents were often unable to replicate their previous level of performance </w:t>
      </w:r>
      <w:r>
        <w:rPr>
          <w:color w:val="000000" w:themeColor="text1"/>
        </w:rPr>
        <w:t>when they moved</w:t>
      </w:r>
      <w:r w:rsidRPr="002051EF">
        <w:rPr>
          <w:color w:val="000000" w:themeColor="text1"/>
        </w:rPr>
        <w:t xml:space="preserve"> a new position or firm </w:t>
      </w:r>
      <w:r w:rsidRPr="00B62EA0">
        <w:rPr>
          <w:color w:val="000000" w:themeColor="text1"/>
        </w:rPr>
        <w:fldChar w:fldCharType="begin"/>
      </w:r>
      <w:r w:rsidRPr="002051EF">
        <w:rPr>
          <w:color w:val="000000" w:themeColor="text1"/>
        </w:rPr>
        <w:instrText xml:space="preserve"> ADDIN EN.CITE &lt;EndNote&gt;&lt;Cite&gt;&lt;Author&gt;Groysberg&lt;/Author&gt;&lt;Year&gt;2008&lt;/Year&gt;&lt;RecNum&gt;2311&lt;/RecNum&gt;&lt;DisplayText&gt;(Groysberg et al., 2008)&lt;/DisplayText&gt;&lt;record&gt;&lt;rec-number&gt;2311&lt;/rec-number&gt;&lt;foreign-keys&gt;&lt;key app="EN" db-id="e9ws5pszh2tz2ze5e2dve2dk95zffd9faexz"&gt;2311&lt;/key&gt;&lt;/foreign-keys&gt;&lt;ref-type name="Journal Article"&gt;17&lt;/ref-type&gt;&lt;contributors&gt;&lt;authors&gt;&lt;author&gt;Groysberg, B&lt;/author&gt;&lt;author&gt;Lee, L-E&lt;/author&gt;&lt;author&gt;Nanda, A&lt;/author&gt;&lt;/authors&gt;&lt;/contributors&gt;&lt;titles&gt;&lt;title&gt;Can they take it with them? The portability of star knowledge workers&amp;apos; performance&lt;/title&gt;&lt;secondary-title&gt;Management Science&lt;/secondary-title&gt;&lt;/titles&gt;&lt;periodical&gt;&lt;full-title&gt;Management Science&lt;/full-title&gt;&lt;/periodical&gt;&lt;pages&gt;1213-1230&lt;/pages&gt;&lt;volume&gt;54&lt;/volume&gt;&lt;number&gt;7&lt;/number&gt;&lt;keywords&gt;&lt;keyword&gt;firm-specific performance,team-specific performance,firm capabilities,productivity,mobility,knowledge workers&lt;/keyword&gt;&lt;/keywords&gt;&lt;dates&gt;&lt;year&gt;2008&lt;/year&gt;&lt;/dates&gt;&lt;urls&gt;&lt;related-urls&gt;&lt;url&gt;https://pubsonline.informs.org/doi/abs/10.1287/mnsc.1070.0809&lt;/url&gt;&lt;/related-urls&gt;&lt;/urls&gt;&lt;electronic-resource-num&gt;10.1287/mnsc.1070.0809&lt;/electronic-resource-num&gt;&lt;/record&gt;&lt;/Cite&gt;&lt;/EndNote&gt;</w:instrText>
      </w:r>
      <w:r w:rsidRPr="00B62EA0">
        <w:rPr>
          <w:color w:val="000000" w:themeColor="text1"/>
        </w:rPr>
        <w:fldChar w:fldCharType="separate"/>
      </w:r>
      <w:r w:rsidRPr="002051EF">
        <w:rPr>
          <w:color w:val="000000" w:themeColor="text1"/>
        </w:rPr>
        <w:t>(</w:t>
      </w:r>
      <w:hyperlink w:anchor="_ENREF_25" w:tooltip="Groysberg, 2008 #2311" w:history="1">
        <w:r w:rsidRPr="002051EF">
          <w:rPr>
            <w:color w:val="000000" w:themeColor="text1"/>
          </w:rPr>
          <w:t>Groysberg et al., 2008</w:t>
        </w:r>
      </w:hyperlink>
      <w:r w:rsidRPr="002051EF">
        <w:rPr>
          <w:color w:val="000000" w:themeColor="text1"/>
        </w:rPr>
        <w:t>)</w:t>
      </w:r>
      <w:r w:rsidRPr="00B62EA0">
        <w:rPr>
          <w:color w:val="000000" w:themeColor="text1"/>
        </w:rPr>
        <w:fldChar w:fldCharType="end"/>
      </w:r>
      <w:r w:rsidRPr="00B62EA0">
        <w:rPr>
          <w:color w:val="000000" w:themeColor="text1"/>
        </w:rPr>
        <w:t xml:space="preserve">. </w:t>
      </w:r>
      <w:r>
        <w:rPr>
          <w:color w:val="000000" w:themeColor="text1"/>
        </w:rPr>
        <w:t>Moreover,</w:t>
      </w:r>
      <w:r w:rsidRPr="00B62EA0">
        <w:rPr>
          <w:color w:val="000000" w:themeColor="text1"/>
        </w:rPr>
        <w:t xml:space="preserve"> </w:t>
      </w:r>
      <w:r w:rsidRPr="002051EF">
        <w:rPr>
          <w:color w:val="000000" w:themeColor="text1"/>
        </w:rPr>
        <w:t>approximately 40% of high</w:t>
      </w:r>
      <w:r>
        <w:rPr>
          <w:color w:val="000000" w:themeColor="text1"/>
        </w:rPr>
        <w:t>-</w:t>
      </w:r>
      <w:r w:rsidRPr="002051EF">
        <w:rPr>
          <w:color w:val="000000" w:themeColor="text1"/>
        </w:rPr>
        <w:t xml:space="preserve">potential assessments end in failure due to the lack of established and tools for assessing potential talents </w:t>
      </w:r>
      <w:r w:rsidRPr="00B62EA0">
        <w:rPr>
          <w:color w:val="000000" w:themeColor="text1"/>
        </w:rPr>
        <w:fldChar w:fldCharType="begin"/>
      </w:r>
      <w:r w:rsidRPr="002051EF">
        <w:rPr>
          <w:color w:val="000000" w:themeColor="text1"/>
        </w:rPr>
        <w:instrText xml:space="preserve"> ADDIN EN.CITE &lt;EndNote&gt;&lt;Cite&gt;&lt;Author&gt;Martin&lt;/Author&gt;&lt;Year&gt;2010&lt;/Year&gt;&lt;RecNum&gt;2291&lt;/RecNum&gt;&lt;DisplayText&gt;(Martin &amp;amp; Schmidt, 2010)&lt;/DisplayText&gt;&lt;record&gt;&lt;rec-number&gt;2291&lt;/rec-number&gt;&lt;foreign-keys&gt;&lt;key app="EN" db-id="e9ws5pszh2tz2ze5e2dve2dk95zffd9faexz"&gt;2291&lt;/key&gt;&lt;/foreign-keys&gt;&lt;ref-type name="Journal Article"&gt;17&lt;/ref-type&gt;&lt;contributors&gt;&lt;authors&gt;&lt;author&gt;Martin, J&lt;/author&gt;&lt;author&gt;Schmidt, C. &lt;/author&gt;&lt;/authors&gt;&lt;/contributors&gt;&lt;titles&gt;&lt;title&gt;How to keep your top talent&lt;/title&gt;&lt;secondary-title&gt;Harvard Business Review&lt;/secondary-title&gt;&lt;/titles&gt;&lt;pages&gt;54 – 61&lt;/pages&gt;&lt;volume&gt;88&lt;/volume&gt;&lt;dates&gt;&lt;year&gt;2010&lt;/year&gt;&lt;/dates&gt;&lt;urls&gt;&lt;/urls&gt;&lt;/record&gt;&lt;/Cite&gt;&lt;/EndNote&gt;</w:instrText>
      </w:r>
      <w:r w:rsidRPr="00B62EA0">
        <w:rPr>
          <w:color w:val="000000" w:themeColor="text1"/>
        </w:rPr>
        <w:fldChar w:fldCharType="separate"/>
      </w:r>
      <w:r w:rsidRPr="002051EF">
        <w:rPr>
          <w:color w:val="000000" w:themeColor="text1"/>
        </w:rPr>
        <w:t>(</w:t>
      </w:r>
      <w:hyperlink w:anchor="_ENREF_49" w:tooltip="Martin, 2010 #2291" w:history="1">
        <w:r w:rsidRPr="002051EF">
          <w:rPr>
            <w:color w:val="000000" w:themeColor="text1"/>
          </w:rPr>
          <w:t>Martin &amp; Schmidt, 2010</w:t>
        </w:r>
      </w:hyperlink>
      <w:r w:rsidRPr="002051EF">
        <w:rPr>
          <w:color w:val="000000" w:themeColor="text1"/>
        </w:rPr>
        <w:t>)</w:t>
      </w:r>
      <w:r w:rsidRPr="00B62EA0">
        <w:rPr>
          <w:color w:val="000000" w:themeColor="text1"/>
        </w:rPr>
        <w:fldChar w:fldCharType="end"/>
      </w:r>
      <w:r w:rsidRPr="00B62EA0">
        <w:rPr>
          <w:color w:val="000000" w:themeColor="text1"/>
        </w:rPr>
        <w:t xml:space="preserve">. </w:t>
      </w:r>
      <w:r w:rsidRPr="00B62EA0">
        <w:rPr>
          <w:color w:val="000000" w:themeColor="text1"/>
        </w:rPr>
        <w:fldChar w:fldCharType="begin"/>
      </w:r>
      <w:r w:rsidRPr="002051EF">
        <w:rPr>
          <w:color w:val="000000" w:themeColor="text1"/>
        </w:rPr>
        <w:instrText xml:space="preserve"> ADDIN EN.CITE &lt;EndNote&gt;&lt;Cite AuthorYear="1"&gt;&lt;Author&gt;Inkson&lt;/Author&gt;&lt;Year&gt;2008&lt;/Year&gt;&lt;RecNum&gt;2485&lt;/RecNum&gt;&lt;DisplayText&gt;Inkson (2008)&lt;/DisplayText&gt;&lt;record&gt;&lt;rec-number&gt;2485&lt;/rec-number&gt;&lt;foreign-keys&gt;&lt;key app="EN" db-id="e9ws5pszh2tz2ze5e2dve2dk95zffd9faexz"&gt;2485&lt;/key&gt;&lt;/foreign-keys&gt;&lt;ref-type name="Journal Article"&gt;17&lt;/ref-type&gt;&lt;contributors&gt;&lt;authors&gt;&lt;author&gt;Inkson, K&lt;/author&gt;&lt;/authors&gt;&lt;/contributors&gt;&lt;titles&gt;&lt;title&gt;Are humans resources?&lt;/title&gt;&lt;secondary-title&gt;Career Development International&lt;/secondary-title&gt;&lt;/titles&gt;&lt;periodical&gt;&lt;full-title&gt;Career Development International&lt;/full-title&gt;&lt;/periodical&gt;&lt;pages&gt;270-279&lt;/pages&gt;&lt;volume&gt;13&lt;/volume&gt;&lt;number&gt;3&lt;/number&gt;&lt;keywords&gt;&lt;keyword&gt;Human resource management,Careers,Metaphors&lt;/keyword&gt;&lt;/keywords&gt;&lt;dates&gt;&lt;year&gt;2008&lt;/year&gt;&lt;/dates&gt;&lt;urls&gt;&lt;related-urls&gt;&lt;url&gt;https://www.emeraldinsight.com/doi/abs/10.1108/13620430810870511&lt;/url&gt;&lt;/related-urls&gt;&lt;/urls&gt;&lt;electronic-resource-num&gt;doi:10.1108/13620430810870511&lt;/electronic-resource-num&gt;&lt;/record&gt;&lt;/Cite&gt;&lt;/EndNote&gt;</w:instrText>
      </w:r>
      <w:r w:rsidRPr="00B62EA0">
        <w:rPr>
          <w:color w:val="000000" w:themeColor="text1"/>
        </w:rPr>
        <w:fldChar w:fldCharType="separate"/>
      </w:r>
      <w:hyperlink w:anchor="_ENREF_31" w:tooltip="Inkson, 2008 #2485" w:history="1">
        <w:r w:rsidRPr="002051EF">
          <w:rPr>
            <w:color w:val="000000" w:themeColor="text1"/>
          </w:rPr>
          <w:t>Inkson (2008</w:t>
        </w:r>
      </w:hyperlink>
      <w:r w:rsidRPr="002051EF">
        <w:rPr>
          <w:color w:val="000000" w:themeColor="text1"/>
        </w:rPr>
        <w:t>)</w:t>
      </w:r>
      <w:r w:rsidRPr="00B62EA0">
        <w:rPr>
          <w:color w:val="000000" w:themeColor="text1"/>
        </w:rPr>
        <w:fldChar w:fldCharType="end"/>
      </w:r>
      <w:r w:rsidRPr="00B62EA0">
        <w:rPr>
          <w:color w:val="000000" w:themeColor="text1"/>
        </w:rPr>
        <w:t xml:space="preserve"> argued </w:t>
      </w:r>
      <w:r>
        <w:rPr>
          <w:color w:val="000000" w:themeColor="text1"/>
        </w:rPr>
        <w:t xml:space="preserve">that </w:t>
      </w:r>
      <w:r w:rsidRPr="00B62EA0">
        <w:rPr>
          <w:color w:val="000000" w:themeColor="text1"/>
        </w:rPr>
        <w:t xml:space="preserve">human </w:t>
      </w:r>
      <w:r>
        <w:rPr>
          <w:color w:val="000000" w:themeColor="text1"/>
        </w:rPr>
        <w:t>resources cannot be treated like</w:t>
      </w:r>
      <w:r w:rsidRPr="00B62EA0">
        <w:rPr>
          <w:color w:val="000000" w:themeColor="text1"/>
        </w:rPr>
        <w:t xml:space="preserve"> non-human </w:t>
      </w:r>
      <w:r>
        <w:rPr>
          <w:color w:val="000000" w:themeColor="text1"/>
        </w:rPr>
        <w:t xml:space="preserve">related activities and that the </w:t>
      </w:r>
      <w:r w:rsidRPr="00B62EA0">
        <w:rPr>
          <w:color w:val="000000" w:themeColor="text1"/>
        </w:rPr>
        <w:t>human</w:t>
      </w:r>
      <w:r w:rsidRPr="002051EF">
        <w:rPr>
          <w:color w:val="000000" w:themeColor="text1"/>
        </w:rPr>
        <w:t xml:space="preserve"> (e.g. psycholog</w:t>
      </w:r>
      <w:r>
        <w:rPr>
          <w:color w:val="000000" w:themeColor="text1"/>
        </w:rPr>
        <w:t>ical</w:t>
      </w:r>
      <w:r w:rsidRPr="002051EF">
        <w:rPr>
          <w:color w:val="000000" w:themeColor="text1"/>
        </w:rPr>
        <w:t xml:space="preserve">) </w:t>
      </w:r>
      <w:r>
        <w:rPr>
          <w:color w:val="000000" w:themeColor="text1"/>
        </w:rPr>
        <w:t>perspective was missing from contemporary</w:t>
      </w:r>
      <w:r w:rsidRPr="002051EF">
        <w:rPr>
          <w:color w:val="000000" w:themeColor="text1"/>
        </w:rPr>
        <w:t xml:space="preserve"> TM research. Overall,</w:t>
      </w:r>
      <w:r w:rsidR="00BF4794">
        <w:rPr>
          <w:color w:val="000000" w:themeColor="text1"/>
        </w:rPr>
        <w:t xml:space="preserve"> </w:t>
      </w:r>
      <w:r w:rsidRPr="002051EF">
        <w:rPr>
          <w:color w:val="000000" w:themeColor="text1"/>
        </w:rPr>
        <w:t xml:space="preserve">debates </w:t>
      </w:r>
      <w:r>
        <w:rPr>
          <w:color w:val="000000" w:themeColor="text1"/>
        </w:rPr>
        <w:t>about</w:t>
      </w:r>
      <w:r w:rsidRPr="002051EF">
        <w:rPr>
          <w:color w:val="000000" w:themeColor="text1"/>
        </w:rPr>
        <w:t xml:space="preserve"> contemporary TM approaches suggest that a contingency theory</w:t>
      </w:r>
      <w:r>
        <w:rPr>
          <w:color w:val="000000" w:themeColor="text1"/>
        </w:rPr>
        <w:t xml:space="preserve"> which considers social and human contextual factors</w:t>
      </w:r>
      <w:r w:rsidRPr="002051EF">
        <w:rPr>
          <w:color w:val="000000" w:themeColor="text1"/>
        </w:rPr>
        <w:t xml:space="preserve"> should be </w:t>
      </w:r>
      <w:r>
        <w:rPr>
          <w:color w:val="000000" w:themeColor="text1"/>
        </w:rPr>
        <w:t>applied</w:t>
      </w:r>
      <w:r w:rsidRPr="002051EF">
        <w:rPr>
          <w:color w:val="000000" w:themeColor="text1"/>
        </w:rPr>
        <w:t xml:space="preserve"> in the study of individual and organisational performance </w:t>
      </w:r>
      <w:r w:rsidRPr="00B62EA0">
        <w:rPr>
          <w:color w:val="000000" w:themeColor="text1"/>
        </w:rPr>
        <w:fldChar w:fldCharType="begin"/>
      </w:r>
      <w:r w:rsidRPr="002051EF">
        <w:rPr>
          <w:color w:val="000000" w:themeColor="text1"/>
        </w:rPr>
        <w:instrText xml:space="preserve"> ADDIN EN.CITE &lt;EndNote&gt;&lt;Cite&gt;&lt;Author&gt;Cappelli&lt;/Author&gt;&lt;Year&gt;2014&lt;/Year&gt;&lt;RecNum&gt;2298&lt;/RecNum&gt;&lt;DisplayText&gt;(Cappelli &amp;amp; Keller, 2014)&lt;/DisplayText&gt;&lt;record&gt;&lt;rec-number&gt;2298&lt;/rec-number&gt;&lt;foreign-keys&gt;&lt;key app="EN" db-id="e9ws5pszh2tz2ze5e2dve2dk95zffd9faexz"&gt;2298&lt;/key&gt;&lt;/foreign-keys&gt;&lt;ref-type name="Journal Article"&gt;17&lt;/ref-type&gt;&lt;contributors&gt;&lt;authors&gt;&lt;author&gt;Cappelli, P&lt;/author&gt;&lt;author&gt;Keller, J&lt;/author&gt;&lt;/authors&gt;&lt;/contributors&gt;&lt;titles&gt;&lt;title&gt;Talent management: conceptual approaches and practical challenges&lt;/title&gt;&lt;secondary-title&gt;Annual Review of Organizational Psychology and Organizational Behavior&lt;/secondary-title&gt;&lt;/titles&gt;&lt;periodical&gt;&lt;full-title&gt;Annual Review of Organizational Psychology and Organizational Behavior&lt;/full-title&gt;&lt;/periodical&gt;&lt;pages&gt;305-331&lt;/pages&gt;&lt;volume&gt;1&lt;/volume&gt;&lt;number&gt;1&lt;/number&gt;&lt;keywords&gt;&lt;keyword&gt;mobility,hiring,internal labor markets,talent pools&lt;/keyword&gt;&lt;/keywords&gt;&lt;dates&gt;&lt;year&gt;2014&lt;/year&gt;&lt;/dates&gt;&lt;urls&gt;&lt;related-urls&gt;&lt;url&gt;https://www.annualreviews.org/doi/abs/10.1146/annurev-orgpsych-031413-091314&lt;/url&gt;&lt;/related-urls&gt;&lt;/urls&gt;&lt;electronic-resource-num&gt;10.1146/annurev-orgpsych-031413-091314&lt;/electronic-resource-num&gt;&lt;/record&gt;&lt;/Cite&gt;&lt;/EndNote&gt;</w:instrText>
      </w:r>
      <w:r w:rsidRPr="00B62EA0">
        <w:rPr>
          <w:color w:val="000000" w:themeColor="text1"/>
        </w:rPr>
        <w:fldChar w:fldCharType="separate"/>
      </w:r>
      <w:r w:rsidRPr="002051EF">
        <w:rPr>
          <w:color w:val="000000" w:themeColor="text1"/>
        </w:rPr>
        <w:t>(</w:t>
      </w:r>
      <w:hyperlink w:anchor="_ENREF_14" w:tooltip="Cappelli, 2014 #2298" w:history="1">
        <w:r w:rsidRPr="002051EF">
          <w:rPr>
            <w:color w:val="000000" w:themeColor="text1"/>
          </w:rPr>
          <w:t>Cappelli &amp; Keller, 2014</w:t>
        </w:r>
      </w:hyperlink>
      <w:r w:rsidRPr="002051EF">
        <w:rPr>
          <w:color w:val="000000" w:themeColor="text1"/>
        </w:rPr>
        <w:t>)</w:t>
      </w:r>
      <w:r w:rsidRPr="00B62EA0">
        <w:rPr>
          <w:color w:val="000000" w:themeColor="text1"/>
        </w:rPr>
        <w:fldChar w:fldCharType="end"/>
      </w:r>
      <w:r w:rsidRPr="00B62EA0">
        <w:rPr>
          <w:color w:val="000000" w:themeColor="text1"/>
        </w:rPr>
        <w:t>.</w:t>
      </w:r>
    </w:p>
    <w:p w14:paraId="404B6BD6" w14:textId="77777777" w:rsidR="00E93056" w:rsidRDefault="00E93056" w:rsidP="00E93056">
      <w:pPr>
        <w:pStyle w:val="Heading2"/>
      </w:pPr>
      <w:r w:rsidRPr="002051EF">
        <w:t xml:space="preserve">2.2 A psychological framework </w:t>
      </w:r>
      <w:r>
        <w:t>for</w:t>
      </w:r>
      <w:r w:rsidRPr="002051EF">
        <w:t xml:space="preserve"> talent management </w:t>
      </w:r>
    </w:p>
    <w:p w14:paraId="2874D6F2" w14:textId="77777777" w:rsidR="00E93056" w:rsidRDefault="00E93056" w:rsidP="00E93056">
      <w:pPr>
        <w:pStyle w:val="NoSpacing"/>
      </w:pPr>
      <w:r w:rsidRPr="002051EF">
        <w:t xml:space="preserve">Following from the </w:t>
      </w:r>
      <w:r>
        <w:t>literature review of TM in the previous section</w:t>
      </w:r>
      <w:r w:rsidRPr="002051EF">
        <w:t>, the definition of talent has become a key research area</w:t>
      </w:r>
      <w:r>
        <w:t>,</w:t>
      </w:r>
      <w:r w:rsidRPr="002051EF">
        <w:t xml:space="preserve"> as the </w:t>
      </w:r>
      <w:r>
        <w:t>way in which talent is defined determines the strategies that are used to identify and develop it</w:t>
      </w:r>
      <w:r w:rsidRPr="002051EF">
        <w:t xml:space="preserve">. </w:t>
      </w:r>
      <w:r w:rsidRPr="00B62EA0">
        <w:fldChar w:fldCharType="begin"/>
      </w:r>
      <w:r w:rsidRPr="002051EF">
        <w:instrText xml:space="preserve"> ADDIN EN.CITE &lt;EndNote&gt;&lt;Cite AuthorYear="1"&gt;&lt;Author&gt;Nijs&lt;/Author&gt;&lt;Year&gt;2014&lt;/Year&gt;&lt;RecNum&gt;2449&lt;/RecNum&gt;&lt;DisplayText&gt;Nijs, Gallardo-Gallardo, Dries, and Sels (2014)&lt;/DisplayText&gt;&lt;record&gt;&lt;rec-number&gt;2449&lt;/rec-number&gt;&lt;foreign-keys&gt;&lt;key app="EN" db-id="e9ws5pszh2tz2ze5e2dve2dk95zffd9faexz"&gt;2449&lt;/key&gt;&lt;/foreign-keys&gt;&lt;ref-type name="Journal Article"&gt;17&lt;/ref-type&gt;&lt;contributors&gt;&lt;authors&gt;&lt;author&gt;Nijs, S&lt;/author&gt;&lt;author&gt;Gallardo-Gallardo, E&lt;/author&gt;&lt;author&gt;Dries, N&lt;/author&gt;&lt;author&gt;Sels, L&lt;/author&gt;&lt;/authors&gt;&lt;/contributors&gt;&lt;titles&gt;&lt;title&gt;A multidisciplinary review into the definition, operationalization, and measurement of talent&lt;/title&gt;&lt;secondary-title&gt;Journal of World Business&lt;/secondary-title&gt;&lt;/titles&gt;&lt;periodical&gt;&lt;full-title&gt;Journal of World Business&lt;/full-title&gt;&lt;/periodical&gt;&lt;pages&gt;180-191&lt;/pages&gt;&lt;volume&gt;49&lt;/volume&gt;&lt;number&gt;2&lt;/number&gt;&lt;keywords&gt;&lt;keyword&gt;Talent definition&lt;/keyword&gt;&lt;keyword&gt;Talent operationalization&lt;/keyword&gt;&lt;keyword&gt;Talent measurement&lt;/keyword&gt;&lt;keyword&gt;Multidisciplinary review&lt;/keyword&gt;&lt;keyword&gt;Theoretical propositions&lt;/keyword&gt;&lt;/keywords&gt;&lt;dates&gt;&lt;year&gt;2014&lt;/year&gt;&lt;pub-dates&gt;&lt;date&gt;2014/04/01/&lt;/date&gt;&lt;/pub-dates&gt;&lt;/dates&gt;&lt;isbn&gt;1090-9516&lt;/isbn&gt;&lt;urls&gt;&lt;related-urls&gt;&lt;url&gt;http://www.sciencedirect.com/science/article/pii/S1090951613000783&lt;/url&gt;&lt;/related-urls&gt;&lt;/urls&gt;&lt;electronic-resource-num&gt;https://doi.org/10.1016/j.jwb.2013.11.002&lt;/electronic-resource-num&gt;&lt;/record&gt;&lt;/Cite&gt;&lt;/EndNote&gt;</w:instrText>
      </w:r>
      <w:r w:rsidRPr="00B62EA0">
        <w:fldChar w:fldCharType="separate"/>
      </w:r>
      <w:hyperlink w:anchor="_ENREF_52" w:tooltip="Nijs, 2014 #2449" w:history="1">
        <w:r w:rsidRPr="002051EF">
          <w:t>Nijs, Gallardo-Gallardo, Dries, and Sels (2014</w:t>
        </w:r>
      </w:hyperlink>
      <w:r w:rsidRPr="002051EF">
        <w:t>)</w:t>
      </w:r>
      <w:r w:rsidRPr="00B62EA0">
        <w:fldChar w:fldCharType="end"/>
      </w:r>
      <w:r w:rsidRPr="00B62EA0">
        <w:t xml:space="preserve"> proposed </w:t>
      </w:r>
      <w:r>
        <w:t xml:space="preserve">that there are </w:t>
      </w:r>
      <w:r w:rsidRPr="00B62EA0">
        <w:t>two key elements of talent</w:t>
      </w:r>
      <w:r w:rsidRPr="002051EF">
        <w:t>: ability and affective component</w:t>
      </w:r>
      <w:r>
        <w:t>s</w:t>
      </w:r>
      <w:r w:rsidRPr="002051EF">
        <w:t xml:space="preserve">. They </w:t>
      </w:r>
      <w:r>
        <w:t>regarded the</w:t>
      </w:r>
      <w:r w:rsidRPr="002051EF">
        <w:t xml:space="preserve"> ability component </w:t>
      </w:r>
      <w:r>
        <w:t>as a combination of</w:t>
      </w:r>
      <w:r w:rsidRPr="002051EF">
        <w:t xml:space="preserve"> innate abilities (e.g. IQ) and systematic development</w:t>
      </w:r>
      <w:r>
        <w:t xml:space="preserve"> of such abilities</w:t>
      </w:r>
      <w:r w:rsidRPr="002051EF">
        <w:t>. Previous research</w:t>
      </w:r>
      <w:r>
        <w:t xml:space="preserve"> main</w:t>
      </w:r>
      <w:r w:rsidRPr="002051EF">
        <w:t xml:space="preserve">ly </w:t>
      </w:r>
      <w:r>
        <w:t>used theories of giftedness (i.e. innate) to describe abilities of talents</w:t>
      </w:r>
      <w:r w:rsidRPr="002051EF">
        <w:t xml:space="preserve"> </w:t>
      </w:r>
      <w:r w:rsidRPr="00B62EA0">
        <w:fldChar w:fldCharType="begin"/>
      </w:r>
      <w:r w:rsidRPr="002051EF">
        <w:instrText xml:space="preserve"> ADDIN EN.CITE &lt;EndNote&gt;&lt;Cite&gt;&lt;Author&gt;Brown&lt;/Author&gt;&lt;Year&gt;2005&lt;/Year&gt;&lt;RecNum&gt;2447&lt;/RecNum&gt;&lt;DisplayText&gt;(Brown et al., 2005)&lt;/DisplayText&gt;&lt;record&gt;&lt;rec-number&gt;2447&lt;/rec-number&gt;&lt;foreign-keys&gt;&lt;key app="EN" db-id="e9ws5pszh2tz2ze5e2dve2dk95zffd9faexz"&gt;2447&lt;/key&gt;&lt;/foreign-keys&gt;&lt;ref-type name="Journal Article"&gt;17&lt;/ref-type&gt;&lt;contributors&gt;&lt;authors&gt;&lt;author&gt;Brown, S&lt;/author&gt;&lt;author&gt;Renzulli, J&lt;/author&gt;&lt;author&gt;Gubbins, J&lt;/author&gt;&lt;author&gt;Siegle, D&lt;/author&gt;&lt;author&gt;Zhang, W&lt;/author&gt;&lt;author&gt;Chen, C&lt;/author&gt;&lt;/authors&gt;&lt;/contributors&gt;&lt;titles&gt;&lt;title&gt;Assumptions underlying the identification of gifted and talented students&lt;/title&gt;&lt;secondary-title&gt;Gifted Child Quarterly&lt;/secondary-title&gt;&lt;/titles&gt;&lt;periodical&gt;&lt;full-title&gt;Gifted Child Quarterly&lt;/full-title&gt;&lt;/periodical&gt;&lt;pages&gt;68-79&lt;/pages&gt;&lt;volume&gt;49&lt;/volume&gt;&lt;number&gt;1&lt;/number&gt;&lt;dates&gt;&lt;year&gt;2005&lt;/year&gt;&lt;/dates&gt;&lt;urls&gt;&lt;related-urls&gt;&lt;url&gt;https://journals.sagepub.com/doi/abs/10.1177/001698620504900107&lt;/url&gt;&lt;/related-urls&gt;&lt;/urls&gt;&lt;electronic-resource-num&gt;10.1177/001698620504900107&lt;/electronic-resource-num&gt;&lt;/record&gt;&lt;/Cite&gt;&lt;/EndNote&gt;</w:instrText>
      </w:r>
      <w:r w:rsidRPr="00B62EA0">
        <w:fldChar w:fldCharType="separate"/>
      </w:r>
      <w:r w:rsidRPr="002051EF">
        <w:t>(</w:t>
      </w:r>
      <w:hyperlink w:anchor="_ENREF_13" w:tooltip="Brown, 2005 #2447" w:history="1">
        <w:r w:rsidRPr="002051EF">
          <w:t>Brown et al., 2005</w:t>
        </w:r>
      </w:hyperlink>
      <w:r w:rsidRPr="002051EF">
        <w:t>)</w:t>
      </w:r>
      <w:r w:rsidRPr="00B62EA0">
        <w:fldChar w:fldCharType="end"/>
      </w:r>
      <w:r>
        <w:t xml:space="preserve"> however </w:t>
      </w:r>
      <w:r w:rsidRPr="00B62EA0">
        <w:t>several studies</w:t>
      </w:r>
      <w:r>
        <w:t xml:space="preserve"> have</w:t>
      </w:r>
      <w:r w:rsidRPr="00B62EA0">
        <w:t xml:space="preserve"> indicated </w:t>
      </w:r>
      <w:r>
        <w:t xml:space="preserve">that </w:t>
      </w:r>
      <w:r w:rsidRPr="00B62EA0">
        <w:t xml:space="preserve">innate dispositions are necessary </w:t>
      </w:r>
      <w:r>
        <w:t>yet</w:t>
      </w:r>
      <w:r w:rsidRPr="00B62EA0">
        <w:t xml:space="preserve"> not sufficient to ensure high-level performance </w:t>
      </w:r>
      <w:r w:rsidRPr="00B62EA0">
        <w:fldChar w:fldCharType="begin">
          <w:fldData xml:space="preserve">PEVuZE5vdGU+PENpdGU+PEF1dGhvcj5Sb2JpbnNvbjwvQXV0aG9yPjxZZWFyPjIwMDA8L1llYXI+
PFJlY051bT4yNDQ1PC9SZWNOdW0+PERpc3BsYXlUZXh0PihCYWxkd2luLCAyMDA1OyBSb2JpbnNv
biwgWmlnbGVyLCAmYW1wOyBHYWxsYWdoZXIsIDIwMDApPC9EaXNwbGF5VGV4dD48cmVjb3JkPjxy
ZWMtbnVtYmVyPjI0NDU8L3JlYy1udW1iZXI+PGZvcmVpZ24ta2V5cz48a2V5IGFwcD0iRU4iIGRi
LWlkPSJlOXdzNXBzemgydHoyemU1ZTJkdmUyZGs5NXpmZmQ5ZmFleHoiPjI0NDU8L2tleT48L2Zv
cmVpZ24ta2V5cz48cmVmLXR5cGUgbmFtZT0iSm91cm5hbCBBcnRpY2xlIj4xNzwvcmVmLXR5cGU+
PGNvbnRyaWJ1dG9ycz48YXV0aG9ycz48YXV0aG9yPlJvYmluc29uLCBOPC9hdXRob3I+PGF1dGhv
cj5aaWdsZXIsIEU8L2F1dGhvcj48YXV0aG9yPkdhbGxhZ2hlciwgSjwvYXV0aG9yPjwvYXV0aG9y
cz48L2NvbnRyaWJ1dG9ycz48dGl0bGVzPjx0aXRsZT5Ud28gdGFpbHMgb2YgdGhlIG5vcm1hbCBj
dXJ2ZTogU2ltaWxhcml0aWVzIGFuZCBkaWZmZXJlbmNlcyBpbiB0aGUgc3R1ZHkgb2YgbWVudGFs
IHJldGFyZGF0aW9uIGFuZCBnaWZ0ZWRuZXNzPC90aXRsZT48c2Vjb25kYXJ5LXRpdGxlPkFtZXJp
Y2FuIFBzeWNob2xvZ2lzdDwvc2Vjb25kYXJ5LXRpdGxlPjwvdGl0bGVzPjxwZXJpb2RpY2FsPjxm
dWxsLXRpdGxlPkFtZXJpY2FuIFBzeWNob2xvZ2lzdDwvZnVsbC10aXRsZT48L3BlcmlvZGljYWw+
PHBhZ2VzPjE0MTMtMTQyNDwvcGFnZXM+PHZvbHVtZT41NTwvdm9sdW1lPjxudW1iZXI+MTI8L251
bWJlcj48a2V5d29yZHM+PGtleXdvcmQ+KkdpZnRlZDwva2V5d29yZD48a2V5d29yZD4qSW50ZWxs
ZWN0dWFsIERldmVsb3BtZW50IERpc29yZGVyPC9rZXl3b3JkPjxrZXl3b3JkPkNoaWxkaG9vZCBE
ZXZlbG9wbWVudDwva2V5d29yZD48L2tleXdvcmRzPjxkYXRlcz48eWVhcj4yMDAwPC95ZWFyPjwv
ZGF0ZXM+PHB1Yi1sb2NhdGlvbj5VUzwvcHViLWxvY2F0aW9uPjxwdWJsaXNoZXI+QW1lcmljYW4g
UHN5Y2hvbG9naWNhbCBBc3NvY2lhdGlvbjwvcHVibGlzaGVyPjxpc2JuPjE5MzUtOTkwWChFbGVj
dHJvbmljKSwwMDAzLTA2NlgoUHJpbnQpPC9pc2JuPjx1cmxzPjwvdXJscz48ZWxlY3Ryb25pYy1y
ZXNvdXJjZS1udW0+MTAuMTAzNy8wMDAzLTA2NlguNTUuMTIuMTQxMzwvZWxlY3Ryb25pYy1yZXNv
dXJjZS1udW0+PC9yZWNvcmQ+PC9DaXRlPjxDaXRlPjxBdXRob3I+QmFsZHdpbjwvQXV0aG9yPjxZ
ZWFyPjIwMDU8L1llYXI+PFJlY051bT4yNDQ2PC9SZWNOdW0+PHJlY29yZD48cmVjLW51bWJlcj4y
NDQ2PC9yZWMtbnVtYmVyPjxmb3JlaWduLWtleXM+PGtleSBhcHA9IkVOIiBkYi1pZD0iZTl3czVw
c3poMnR6MnplNWUyZHZlMmRrOTV6ZmZkOWZhZXh6Ij4yNDQ2PC9rZXk+PC9mb3JlaWduLWtleXM+
PHJlZi10eXBlIG5hbWU9IkpvdXJuYWwgQXJ0aWNsZSI+MTc8L3JlZi10eXBlPjxjb250cmlidXRv
cnM+PGF1dGhvcnM+PGF1dGhvcj5CYWxkd2luLCBBPC9hdXRob3I+PC9hdXRob3JzPjwvY29udHJp
YnV0b3JzPjx0aXRsZXM+PHRpdGxlPklkZW50aWZpY2F0aW9uIGNvbmNlcm5zIGFuZCBwcm9taXNl
cyBmb3IgZ2lmdGVkIHN0dWRlbnRzIG9mIGRpdmVyc2UgcG9wdWxhdGlvbnM8L3RpdGxlPjxzZWNv
bmRhcnktdGl0bGU+VGhlb3J5IEludG8gUHJhY3RpY2U8L3NlY29uZGFyeS10aXRsZT48L3RpdGxl
cz48cGVyaW9kaWNhbD48ZnVsbC10aXRsZT5UaGVvcnkgSW50byBQcmFjdGljZTwvZnVsbC10aXRs
ZT48L3BlcmlvZGljYWw+PHBhZ2VzPjEwNS0xMTQ8L3BhZ2VzPjx2b2x1bWU+NDQ8L3ZvbHVtZT48
bnVtYmVyPjI8L251bWJlcj48ZGF0ZXM+PHllYXI+MjAwNTwveWVhcj48cHViLWRhdGVzPjxkYXRl
PjIwMDUvMDUvMDE8L2RhdGU+PC9wdWItZGF0ZXM+PC9kYXRlcz48cHVibGlzaGVyPlJvdXRsZWRn
ZTwvcHVibGlzaGVyPjxpc2JuPjAwNDAtNTg0MTwvaXNibj48dXJscz48cmVsYXRlZC11cmxzPjx1
cmw+aHR0cHM6Ly9kb2kub3JnLzEwLjEyMDcvczE1NDMwNDIxdGlwNDQwMl81PC91cmw+PC9yZWxh
dGVkLXVybHM+PC91cmxzPjxlbGVjdHJvbmljLXJlc291cmNlLW51bT4xMC4xMjA3L3MxNTQzMDQy
MXRpcDQ0MDJfNTwvZWxlY3Ryb25pYy1yZXNvdXJjZS1udW0+PC9yZWNvcmQ+PC9DaXRlPjwvRW5k
Tm90ZT4A
</w:fldData>
        </w:fldChar>
      </w:r>
      <w:r w:rsidRPr="002051EF">
        <w:instrText xml:space="preserve"> ADDIN EN.CITE </w:instrText>
      </w:r>
      <w:r w:rsidRPr="002051EF">
        <w:fldChar w:fldCharType="begin">
          <w:fldData xml:space="preserve">PEVuZE5vdGU+PENpdGU+PEF1dGhvcj5Sb2JpbnNvbjwvQXV0aG9yPjxZZWFyPjIwMDA8L1llYXI+
PFJlY051bT4yNDQ1PC9SZWNOdW0+PERpc3BsYXlUZXh0PihCYWxkd2luLCAyMDA1OyBSb2JpbnNv
biwgWmlnbGVyLCAmYW1wOyBHYWxsYWdoZXIsIDIwMDApPC9EaXNwbGF5VGV4dD48cmVjb3JkPjxy
ZWMtbnVtYmVyPjI0NDU8L3JlYy1udW1iZXI+PGZvcmVpZ24ta2V5cz48a2V5IGFwcD0iRU4iIGRi
LWlkPSJlOXdzNXBzemgydHoyemU1ZTJkdmUyZGs5NXpmZmQ5ZmFleHoiPjI0NDU8L2tleT48L2Zv
cmVpZ24ta2V5cz48cmVmLXR5cGUgbmFtZT0iSm91cm5hbCBBcnRpY2xlIj4xNzwvcmVmLXR5cGU+
PGNvbnRyaWJ1dG9ycz48YXV0aG9ycz48YXV0aG9yPlJvYmluc29uLCBOPC9hdXRob3I+PGF1dGhv
cj5aaWdsZXIsIEU8L2F1dGhvcj48YXV0aG9yPkdhbGxhZ2hlciwgSjwvYXV0aG9yPjwvYXV0aG9y
cz48L2NvbnRyaWJ1dG9ycz48dGl0bGVzPjx0aXRsZT5Ud28gdGFpbHMgb2YgdGhlIG5vcm1hbCBj
dXJ2ZTogU2ltaWxhcml0aWVzIGFuZCBkaWZmZXJlbmNlcyBpbiB0aGUgc3R1ZHkgb2YgbWVudGFs
IHJldGFyZGF0aW9uIGFuZCBnaWZ0ZWRuZXNzPC90aXRsZT48c2Vjb25kYXJ5LXRpdGxlPkFtZXJp
Y2FuIFBzeWNob2xvZ2lzdDwvc2Vjb25kYXJ5LXRpdGxlPjwvdGl0bGVzPjxwZXJpb2RpY2FsPjxm
dWxsLXRpdGxlPkFtZXJpY2FuIFBzeWNob2xvZ2lzdDwvZnVsbC10aXRsZT48L3BlcmlvZGljYWw+
PHBhZ2VzPjE0MTMtMTQyNDwvcGFnZXM+PHZvbHVtZT41NTwvdm9sdW1lPjxudW1iZXI+MTI8L251
bWJlcj48a2V5d29yZHM+PGtleXdvcmQ+KkdpZnRlZDwva2V5d29yZD48a2V5d29yZD4qSW50ZWxs
ZWN0dWFsIERldmVsb3BtZW50IERpc29yZGVyPC9rZXl3b3JkPjxrZXl3b3JkPkNoaWxkaG9vZCBE
ZXZlbG9wbWVudDwva2V5d29yZD48L2tleXdvcmRzPjxkYXRlcz48eWVhcj4yMDAwPC95ZWFyPjwv
ZGF0ZXM+PHB1Yi1sb2NhdGlvbj5VUzwvcHViLWxvY2F0aW9uPjxwdWJsaXNoZXI+QW1lcmljYW4g
UHN5Y2hvbG9naWNhbCBBc3NvY2lhdGlvbjwvcHVibGlzaGVyPjxpc2JuPjE5MzUtOTkwWChFbGVj
dHJvbmljKSwwMDAzLTA2NlgoUHJpbnQpPC9pc2JuPjx1cmxzPjwvdXJscz48ZWxlY3Ryb25pYy1y
ZXNvdXJjZS1udW0+MTAuMTAzNy8wMDAzLTA2NlguNTUuMTIuMTQxMzwvZWxlY3Ryb25pYy1yZXNv
dXJjZS1udW0+PC9yZWNvcmQ+PC9DaXRlPjxDaXRlPjxBdXRob3I+QmFsZHdpbjwvQXV0aG9yPjxZ
ZWFyPjIwMDU8L1llYXI+PFJlY051bT4yNDQ2PC9SZWNOdW0+PHJlY29yZD48cmVjLW51bWJlcj4y
NDQ2PC9yZWMtbnVtYmVyPjxmb3JlaWduLWtleXM+PGtleSBhcHA9IkVOIiBkYi1pZD0iZTl3czVw
c3poMnR6MnplNWUyZHZlMmRrOTV6ZmZkOWZhZXh6Ij4yNDQ2PC9rZXk+PC9mb3JlaWduLWtleXM+
PHJlZi10eXBlIG5hbWU9IkpvdXJuYWwgQXJ0aWNsZSI+MTc8L3JlZi10eXBlPjxjb250cmlidXRv
cnM+PGF1dGhvcnM+PGF1dGhvcj5CYWxkd2luLCBBPC9hdXRob3I+PC9hdXRob3JzPjwvY29udHJp
YnV0b3JzPjx0aXRsZXM+PHRpdGxlPklkZW50aWZpY2F0aW9uIGNvbmNlcm5zIGFuZCBwcm9taXNl
cyBmb3IgZ2lmdGVkIHN0dWRlbnRzIG9mIGRpdmVyc2UgcG9wdWxhdGlvbnM8L3RpdGxlPjxzZWNv
bmRhcnktdGl0bGU+VGhlb3J5IEludG8gUHJhY3RpY2U8L3NlY29uZGFyeS10aXRsZT48L3RpdGxl
cz48cGVyaW9kaWNhbD48ZnVsbC10aXRsZT5UaGVvcnkgSW50byBQcmFjdGljZTwvZnVsbC10aXRs
ZT48L3BlcmlvZGljYWw+PHBhZ2VzPjEwNS0xMTQ8L3BhZ2VzPjx2b2x1bWU+NDQ8L3ZvbHVtZT48
bnVtYmVyPjI8L251bWJlcj48ZGF0ZXM+PHllYXI+MjAwNTwveWVhcj48cHViLWRhdGVzPjxkYXRl
PjIwMDUvMDUvMDE8L2RhdGU+PC9wdWItZGF0ZXM+PC9kYXRlcz48cHVibGlzaGVyPlJvdXRsZWRn
ZTwvcHVibGlzaGVyPjxpc2JuPjAwNDAtNTg0MTwvaXNibj48dXJscz48cmVsYXRlZC11cmxzPjx1
cmw+aHR0cHM6Ly9kb2kub3JnLzEwLjEyMDcvczE1NDMwNDIxdGlwNDQwMl81PC91cmw+PC9yZWxh
dGVkLXVybHM+PC91cmxzPjxlbGVjdHJvbmljLXJlc291cmNlLW51bT4xMC4xMjA3L3MxNTQzMDQy
MXRpcDQ0MDJfNTwvZWxlY3Ryb25pYy1yZXNvdXJjZS1udW0+PC9yZWNvcmQ+PC9DaXRlPjwvRW5k
Tm90ZT4A
</w:fldData>
        </w:fldChar>
      </w:r>
      <w:r w:rsidRPr="002051EF">
        <w:instrText xml:space="preserve"> ADDIN EN.CITE.DATA </w:instrText>
      </w:r>
      <w:r w:rsidRPr="002051EF">
        <w:fldChar w:fldCharType="end"/>
      </w:r>
      <w:r w:rsidRPr="00B62EA0">
        <w:fldChar w:fldCharType="separate"/>
      </w:r>
      <w:r w:rsidRPr="002051EF">
        <w:t>(</w:t>
      </w:r>
      <w:hyperlink w:anchor="_ENREF_5" w:tooltip="Baldwin, 2005 #2446" w:history="1">
        <w:r w:rsidRPr="002051EF">
          <w:t>Baldwin, 2005</w:t>
        </w:r>
      </w:hyperlink>
      <w:r w:rsidRPr="002051EF">
        <w:t xml:space="preserve">; </w:t>
      </w:r>
      <w:hyperlink w:anchor="_ENREF_55" w:tooltip="Robinson, 2000 #2445" w:history="1">
        <w:r w:rsidRPr="002051EF">
          <w:t>Robinson, Zigler, &amp; Gallagher, 2000</w:t>
        </w:r>
      </w:hyperlink>
      <w:r w:rsidRPr="002051EF">
        <w:t>)</w:t>
      </w:r>
      <w:r w:rsidRPr="00B62EA0">
        <w:fldChar w:fldCharType="end"/>
      </w:r>
      <w:r w:rsidRPr="00B62EA0">
        <w:t xml:space="preserve">. Meanwhile, </w:t>
      </w:r>
      <w:r w:rsidRPr="002051EF">
        <w:t>affective factors</w:t>
      </w:r>
      <w:r>
        <w:t>,</w:t>
      </w:r>
      <w:r w:rsidRPr="002051EF">
        <w:t xml:space="preserve"> which can be predicted by individual’s motivation to invest and intrinsic interest</w:t>
      </w:r>
      <w:r>
        <w:t>,</w:t>
      </w:r>
      <w:r w:rsidRPr="002051EF">
        <w:t xml:space="preserve"> </w:t>
      </w:r>
      <w:r>
        <w:t>have also been identified</w:t>
      </w:r>
      <w:r w:rsidRPr="002051EF">
        <w:t xml:space="preserve"> as vital to excellence performance </w:t>
      </w:r>
      <w:r w:rsidRPr="00B62EA0">
        <w:fldChar w:fldCharType="begin"/>
      </w:r>
      <w:r w:rsidRPr="002051EF">
        <w:instrText xml:space="preserve"> ADDIN EN.CITE &lt;EndNote&gt;&lt;Cite&gt;&lt;Author&gt;Nijs&lt;/Author&gt;&lt;Year&gt;2014&lt;/Year&gt;&lt;RecNum&gt;2449&lt;/RecNum&gt;&lt;DisplayText&gt;(Nijs et al., 2014)&lt;/DisplayText&gt;&lt;record&gt;&lt;rec-number&gt;2449&lt;/rec-number&gt;&lt;foreign-keys&gt;&lt;key app="EN" db-id="e9ws5pszh2tz2ze5e2dve2dk95zffd9faexz"&gt;2449&lt;/key&gt;&lt;/foreign-keys&gt;&lt;ref-type name="Journal Article"&gt;17&lt;/ref-type&gt;&lt;contributors&gt;&lt;authors&gt;&lt;author&gt;Nijs, S&lt;/author&gt;&lt;author&gt;Gallardo-Gallardo, E&lt;/author&gt;&lt;author&gt;Dries, N&lt;/author&gt;&lt;author&gt;Sels, L&lt;/author&gt;&lt;/authors&gt;&lt;/contributors&gt;&lt;titles&gt;&lt;title&gt;A multidisciplinary review into the definition, operationalization, and measurement of talent&lt;/title&gt;&lt;secondary-title&gt;Journal of World Business&lt;/secondary-title&gt;&lt;/titles&gt;&lt;periodical&gt;&lt;full-title&gt;Journal of World Business&lt;/full-title&gt;&lt;/periodical&gt;&lt;pages&gt;180-191&lt;/pages&gt;&lt;volume&gt;49&lt;/volume&gt;&lt;number&gt;2&lt;/number&gt;&lt;keywords&gt;&lt;keyword&gt;Talent definition&lt;/keyword&gt;&lt;keyword&gt;Talent operationalization&lt;/keyword&gt;&lt;keyword&gt;Talent measurement&lt;/keyword&gt;&lt;keyword&gt;Multidisciplinary review&lt;/keyword&gt;&lt;keyword&gt;Theoretical propositions&lt;/keyword&gt;&lt;/keywords&gt;&lt;dates&gt;&lt;year&gt;2014&lt;/year&gt;&lt;pub-dates&gt;&lt;date&gt;2014/04/01/&lt;/date&gt;&lt;/pub-dates&gt;&lt;/dates&gt;&lt;isbn&gt;1090-9516&lt;/isbn&gt;&lt;urls&gt;&lt;related-urls&gt;&lt;url&gt;http://www.sciencedirect.com/science/article/pii/S1090951613000783&lt;/url&gt;&lt;/related-urls&gt;&lt;/urls&gt;&lt;electronic-resource-num&gt;https://doi.org/10.1016/j.jwb.2013.11.002&lt;/electronic-resource-num&gt;&lt;/record&gt;&lt;/Cite&gt;&lt;/EndNote&gt;</w:instrText>
      </w:r>
      <w:r w:rsidRPr="00B62EA0">
        <w:fldChar w:fldCharType="separate"/>
      </w:r>
      <w:r w:rsidRPr="002051EF">
        <w:t>(</w:t>
      </w:r>
      <w:hyperlink w:anchor="_ENREF_52" w:tooltip="Nijs, 2014 #2449" w:history="1">
        <w:r w:rsidRPr="002051EF">
          <w:t>Nijs et al., 2014</w:t>
        </w:r>
      </w:hyperlink>
      <w:r w:rsidRPr="002051EF">
        <w:t>)</w:t>
      </w:r>
      <w:r w:rsidRPr="00B62EA0">
        <w:fldChar w:fldCharType="end"/>
      </w:r>
      <w:r w:rsidRPr="00B62EA0">
        <w:t xml:space="preserve">. </w:t>
      </w:r>
      <w:r w:rsidRPr="00B62EA0">
        <w:fldChar w:fldCharType="begin"/>
      </w:r>
      <w:r w:rsidRPr="002051EF">
        <w:instrText xml:space="preserve"> ADDIN EN.CITE &lt;EndNote&gt;&lt;Cite AuthorYear="1"&gt;&lt;Author&gt;Bailey&lt;/Author&gt;&lt;Year&gt;2006&lt;/Year&gt;&lt;RecNum&gt;2450&lt;/RecNum&gt;&lt;DisplayText&gt;Bailey and Morley (2006)&lt;/DisplayText&gt;&lt;record&gt;&lt;rec-number&gt;2450&lt;/rec-number&gt;&lt;foreign-keys&gt;&lt;key app="EN" db-id="e9ws5pszh2tz2ze5e2dve2dk95zffd9faexz"&gt;2450&lt;/key&gt;&lt;/foreign-keys&gt;&lt;ref-type name="Journal Article"&gt;17&lt;/ref-type&gt;&lt;contributors&gt;&lt;authors&gt;&lt;author&gt;Bailey, R&lt;/author&gt;&lt;author&gt;Morley, D&lt;/author&gt;&lt;/authors&gt;&lt;/contributors&gt;&lt;titles&gt;&lt;title&gt;Towards a model of talent development in physical education&lt;/title&gt;&lt;secondary-title&gt;Sport, Education and Society&lt;/secondary-title&gt;&lt;/titles&gt;&lt;periodical&gt;&lt;full-title&gt;Sport, Education and Society&lt;/full-title&gt;&lt;/periodical&gt;&lt;pages&gt;211-230&lt;/pages&gt;&lt;volume&gt;11&lt;/volume&gt;&lt;number&gt;3&lt;/number&gt;&lt;dates&gt;&lt;year&gt;2006&lt;/year&gt;&lt;pub-dates&gt;&lt;date&gt;2006/08/01&lt;/date&gt;&lt;/pub-dates&gt;&lt;/dates&gt;&lt;publisher&gt;Routledge&lt;/publisher&gt;&lt;isbn&gt;1357-3322&lt;/isbn&gt;&lt;urls&gt;&lt;related-urls&gt;&lt;url&gt;https://doi.org/10.1080/13573320600813366&lt;/url&gt;&lt;/related-urls&gt;&lt;/urls&gt;&lt;electronic-resource-num&gt;10.1080/13573320600813366&lt;/electronic-resource-num&gt;&lt;/record&gt;&lt;/Cite&gt;&lt;/EndNote&gt;</w:instrText>
      </w:r>
      <w:r w:rsidRPr="00B62EA0">
        <w:fldChar w:fldCharType="separate"/>
      </w:r>
      <w:hyperlink w:anchor="_ENREF_2" w:tooltip="Bailey, 2006 #2450" w:history="1">
        <w:r w:rsidRPr="002051EF">
          <w:t>Bailey and Morley (2006</w:t>
        </w:r>
      </w:hyperlink>
      <w:r w:rsidRPr="002051EF">
        <w:t>)</w:t>
      </w:r>
      <w:r w:rsidRPr="00B62EA0">
        <w:fldChar w:fldCharType="end"/>
      </w:r>
      <w:r w:rsidRPr="00B62EA0">
        <w:t xml:space="preserve"> pointed out t</w:t>
      </w:r>
      <w:r>
        <w:t>hat t</w:t>
      </w:r>
      <w:r w:rsidRPr="00B62EA0">
        <w:t xml:space="preserve">he factors </w:t>
      </w:r>
      <w:r>
        <w:t xml:space="preserve">that are </w:t>
      </w:r>
      <w:r w:rsidRPr="00B62EA0">
        <w:t xml:space="preserve">ultimately </w:t>
      </w:r>
      <w:r>
        <w:t>responsible</w:t>
      </w:r>
      <w:r w:rsidRPr="00B62EA0">
        <w:t xml:space="preserve"> for achievement are likely to be unique personal and behavioural dispositions that individual</w:t>
      </w:r>
      <w:r>
        <w:t>s</w:t>
      </w:r>
      <w:r w:rsidRPr="00B62EA0">
        <w:t xml:space="preserve"> bring to the</w:t>
      </w:r>
      <w:r>
        <w:t>ir</w:t>
      </w:r>
      <w:r w:rsidRPr="00B62EA0">
        <w:t xml:space="preserve"> actual performance</w:t>
      </w:r>
      <w:r>
        <w:t>,</w:t>
      </w:r>
      <w:r w:rsidRPr="00B62EA0">
        <w:t xml:space="preserve"> in accordance with positive and vocational psychology.</w:t>
      </w:r>
      <w:r w:rsidRPr="002051EF">
        <w:t xml:space="preserve"> There </w:t>
      </w:r>
      <w:r>
        <w:t>has been intense debate about the relative merits of</w:t>
      </w:r>
      <w:r w:rsidRPr="002051EF">
        <w:t xml:space="preserve"> input </w:t>
      </w:r>
      <w:r>
        <w:t>and</w:t>
      </w:r>
      <w:r w:rsidRPr="002051EF">
        <w:t xml:space="preserve"> output perspectives on talent </w:t>
      </w:r>
      <w:r w:rsidRPr="00B62EA0">
        <w:fldChar w:fldCharType="begin"/>
      </w:r>
      <w:r w:rsidRPr="002051EF">
        <w:instrText xml:space="preserve"> ADDIN EN.CITE &lt;EndNote&gt;&lt;Cite&gt;&lt;Author&gt;Dries&lt;/Author&gt;&lt;Year&gt;2013&lt;/Year&gt;&lt;RecNum&gt;2301&lt;/RecNum&gt;&lt;DisplayText&gt;(Dries, 2013)&lt;/DisplayText&gt;&lt;record&gt;&lt;rec-number&gt;2301&lt;/rec-number&gt;&lt;foreign-keys&gt;&lt;key app="EN" db-id="e9ws5pszh2tz2ze5e2dve2dk95zffd9faexz"&gt;2301&lt;/key&gt;&lt;/foreign-keys&gt;&lt;ref-type name="Journal Article"&gt;17&lt;/ref-type&gt;&lt;contributors&gt;&lt;authors&gt;&lt;author&gt;Dries, N&lt;/author&gt;&lt;/authors&gt;&lt;/contributors&gt;&lt;titles&gt;&lt;title&gt;The psychology of talent management: A review and research agenda&lt;/title&gt;&lt;secondary-title&gt;Human Resource Management Review&lt;/secondary-title&gt;&lt;/titles&gt;&lt;periodical&gt;&lt;full-title&gt;Human Resource Management Review&lt;/full-title&gt;&lt;/periodical&gt;&lt;pages&gt;272-285&lt;/pages&gt;&lt;volume&gt;23&lt;/volume&gt;&lt;number&gt;4&lt;/number&gt;&lt;keywords&gt;&lt;keyword&gt;Talent management&lt;/keyword&gt;&lt;keyword&gt;Strategic human resource management&lt;/keyword&gt;&lt;keyword&gt;Organizational career management&lt;/keyword&gt;&lt;keyword&gt;Workforce differentiation&lt;/keyword&gt;&lt;keyword&gt;High potential employees&lt;/keyword&gt;&lt;/keywords&gt;&lt;dates&gt;&lt;year&gt;2013&lt;/year&gt;&lt;pub-dates&gt;&lt;date&gt;2013/12/01/&lt;/date&gt;&lt;/pub-dates&gt;&lt;/dates&gt;&lt;isbn&gt;1053-4822&lt;/isbn&gt;&lt;urls&gt;&lt;related-urls&gt;&lt;url&gt;http://www.sciencedirect.com/science/article/pii/S1053482213000296&lt;/url&gt;&lt;/related-urls&gt;&lt;/urls&gt;&lt;electronic-resource-num&gt;https://doi.org/10.1016/j.hrmr.2013.05.001&lt;/electronic-resource-num&gt;&lt;/record&gt;&lt;/Cite&gt;&lt;/EndNote&gt;</w:instrText>
      </w:r>
      <w:r w:rsidRPr="00B62EA0">
        <w:fldChar w:fldCharType="separate"/>
      </w:r>
      <w:r w:rsidRPr="002051EF">
        <w:t>(</w:t>
      </w:r>
      <w:hyperlink w:anchor="_ENREF_21" w:tooltip="Dries, 2013 #2301" w:history="1">
        <w:r w:rsidRPr="002051EF">
          <w:t>Dries, 2013</w:t>
        </w:r>
      </w:hyperlink>
      <w:r w:rsidRPr="002051EF">
        <w:t>)</w:t>
      </w:r>
      <w:r w:rsidRPr="00B62EA0">
        <w:fldChar w:fldCharType="end"/>
      </w:r>
      <w:r>
        <w:t>, but</w:t>
      </w:r>
      <w:r w:rsidRPr="002051EF">
        <w:t xml:space="preserve"> </w:t>
      </w:r>
      <w:r w:rsidRPr="00B62EA0">
        <w:fldChar w:fldCharType="begin"/>
      </w:r>
      <w:r w:rsidRPr="002051EF">
        <w:instrText xml:space="preserve"> ADDIN EN.CITE &lt;EndNote&gt;&lt;Cite AuthorYear="1"&gt;&lt;Author&gt;Nijs&lt;/Author&gt;&lt;Year&gt;2014&lt;/Year&gt;&lt;RecNum&gt;2449&lt;/RecNum&gt;&lt;DisplayText&gt;Nijs et al. (2014)&lt;/DisplayText&gt;&lt;record&gt;&lt;rec-number&gt;2449&lt;/rec-number&gt;&lt;foreign-keys&gt;&lt;key app="EN" db-id="e9ws5pszh2tz2ze5e2dve2dk95zffd9faexz"&gt;2449&lt;/key&gt;&lt;/foreign-keys&gt;&lt;ref-type name="Journal Article"&gt;17&lt;/ref-type&gt;&lt;contributors&gt;&lt;authors&gt;&lt;author&gt;Nijs, S&lt;/author&gt;&lt;author&gt;Gallardo-Gallardo, E&lt;/author&gt;&lt;author&gt;Dries, N&lt;/author&gt;&lt;author&gt;Sels, L&lt;/author&gt;&lt;/authors&gt;&lt;/contributors&gt;&lt;titles&gt;&lt;title&gt;A multidisciplinary review into the definition, operationalization, and measurement of talent&lt;/title&gt;&lt;secondary-title&gt;Journal of World Business&lt;/secondary-title&gt;&lt;/titles&gt;&lt;periodical&gt;&lt;full-title&gt;Journal of World Business&lt;/full-title&gt;&lt;/periodical&gt;&lt;pages&gt;180-191&lt;/pages&gt;&lt;volume&gt;49&lt;/volume&gt;&lt;number&gt;2&lt;/number&gt;&lt;keywords&gt;&lt;keyword&gt;Talent definition&lt;/keyword&gt;&lt;keyword&gt;Talent operationalization&lt;/keyword&gt;&lt;keyword&gt;Talent measurement&lt;/keyword&gt;&lt;keyword&gt;Multidisciplinary review&lt;/keyword&gt;&lt;keyword&gt;Theoretical propositions&lt;/keyword&gt;&lt;/keywords&gt;&lt;dates&gt;&lt;year&gt;2014&lt;/year&gt;&lt;pub-dates&gt;&lt;date&gt;2014/04/01/&lt;/date&gt;&lt;/pub-dates&gt;&lt;/dates&gt;&lt;isbn&gt;1090-9516&lt;/isbn&gt;&lt;urls&gt;&lt;related-urls&gt;&lt;url&gt;http://www.sciencedirect.com/science/article/pii/S1090951613000783&lt;/url&gt;&lt;/related-urls&gt;&lt;/urls&gt;&lt;electronic-resource-num&gt;https://doi.org/10.1016/j.jwb.2013.11.002&lt;/electronic-resource-num&gt;&lt;/record&gt;&lt;/Cite&gt;&lt;/EndNote&gt;</w:instrText>
      </w:r>
      <w:r w:rsidRPr="00B62EA0">
        <w:fldChar w:fldCharType="separate"/>
      </w:r>
      <w:hyperlink w:anchor="_ENREF_52" w:tooltip="Nijs, 2014 #2449" w:history="1">
        <w:r w:rsidRPr="002051EF">
          <w:t>Nijs et al.</w:t>
        </w:r>
        <w:r>
          <w:t>’s</w:t>
        </w:r>
        <w:r w:rsidRPr="002051EF">
          <w:t xml:space="preserve"> (2014</w:t>
        </w:r>
      </w:hyperlink>
      <w:r w:rsidRPr="002051EF">
        <w:t>)</w:t>
      </w:r>
      <w:r w:rsidRPr="00B62EA0">
        <w:fldChar w:fldCharType="end"/>
      </w:r>
      <w:r w:rsidRPr="00B62EA0">
        <w:t xml:space="preserve"> conceptual framework </w:t>
      </w:r>
      <w:r>
        <w:t>for</w:t>
      </w:r>
      <w:r w:rsidRPr="00B62EA0">
        <w:t xml:space="preserve"> excellen</w:t>
      </w:r>
      <w:r>
        <w:t>t</w:t>
      </w:r>
      <w:r w:rsidRPr="00B62EA0">
        <w:t xml:space="preserve"> performance</w:t>
      </w:r>
      <w:r w:rsidRPr="002051EF">
        <w:t xml:space="preserve"> indicated measurement</w:t>
      </w:r>
      <w:r>
        <w:t>s</w:t>
      </w:r>
      <w:r w:rsidRPr="002051EF">
        <w:t xml:space="preserve"> of talent </w:t>
      </w:r>
      <w:r>
        <w:t>are only valid if they capture both the</w:t>
      </w:r>
      <w:r w:rsidRPr="002051EF">
        <w:t xml:space="preserve"> ability component (i.e. output) and </w:t>
      </w:r>
      <w:r>
        <w:t>the</w:t>
      </w:r>
      <w:r w:rsidRPr="002051EF">
        <w:t xml:space="preserve"> affective component (i.e. input).</w:t>
      </w:r>
    </w:p>
    <w:p w14:paraId="2566D277" w14:textId="77777777" w:rsidR="00E93056" w:rsidRDefault="00E93056" w:rsidP="00E93056">
      <w:pPr>
        <w:pStyle w:val="NoSpacing"/>
      </w:pPr>
      <w:r w:rsidRPr="002051EF">
        <w:t xml:space="preserve">We integrate the theoretical arguments </w:t>
      </w:r>
      <w:r>
        <w:t>about the relative merits of</w:t>
      </w:r>
      <w:r w:rsidRPr="002051EF">
        <w:t xml:space="preserve"> inclusive </w:t>
      </w:r>
      <w:r>
        <w:t>and</w:t>
      </w:r>
      <w:r w:rsidRPr="002051EF">
        <w:t xml:space="preserve"> exclusive </w:t>
      </w:r>
      <w:r>
        <w:t>or</w:t>
      </w:r>
      <w:r w:rsidRPr="002051EF">
        <w:t xml:space="preserve"> input </w:t>
      </w:r>
      <w:r>
        <w:t>and</w:t>
      </w:r>
      <w:r w:rsidRPr="002051EF">
        <w:t xml:space="preserve"> output perspectives on </w:t>
      </w:r>
      <w:r>
        <w:t>TM</w:t>
      </w:r>
      <w:r w:rsidRPr="002051EF">
        <w:t xml:space="preserve"> and address the psychological issues </w:t>
      </w:r>
      <w:r>
        <w:t xml:space="preserve">raised by </w:t>
      </w:r>
      <w:r w:rsidRPr="002051EF">
        <w:t xml:space="preserve">both inclusive and exclusive approaches, such as </w:t>
      </w:r>
      <w:r>
        <w:t>the group identity</w:t>
      </w:r>
      <w:r w:rsidRPr="002051EF">
        <w:t xml:space="preserve"> consequence</w:t>
      </w:r>
      <w:r>
        <w:t>s</w:t>
      </w:r>
      <w:r w:rsidRPr="002051EF">
        <w:t xml:space="preserve"> of labelling employees as talent</w:t>
      </w:r>
      <w:r>
        <w:t>ed</w:t>
      </w:r>
      <w:r w:rsidRPr="002051EF">
        <w:t xml:space="preserve"> or</w:t>
      </w:r>
      <w:r>
        <w:t xml:space="preserve"> </w:t>
      </w:r>
      <w:r w:rsidRPr="002051EF">
        <w:t>non-talent</w:t>
      </w:r>
      <w:r>
        <w:t>ed</w:t>
      </w:r>
      <w:r w:rsidRPr="002051EF">
        <w:t xml:space="preserve"> (Figure 1). The theoretical foundation of the inclusive approach is mainly based on </w:t>
      </w:r>
      <w:r>
        <w:t xml:space="preserve">the </w:t>
      </w:r>
      <w:r w:rsidRPr="002051EF">
        <w:t>strength</w:t>
      </w:r>
      <w:r>
        <w:t>s</w:t>
      </w:r>
      <w:r w:rsidRPr="002051EF">
        <w:t xml:space="preserve">-based </w:t>
      </w:r>
      <w:r>
        <w:t>perspective of</w:t>
      </w:r>
      <w:r w:rsidRPr="002051EF">
        <w:t xml:space="preserve"> positive psychology</w:t>
      </w:r>
      <w:r>
        <w:t>,</w:t>
      </w:r>
      <w:r w:rsidRPr="002051EF">
        <w:t xml:space="preserve"> as stated in the section</w:t>
      </w:r>
      <w:r>
        <w:t xml:space="preserve"> above</w:t>
      </w:r>
      <w:r w:rsidRPr="002051EF">
        <w:t xml:space="preserve"> </w:t>
      </w:r>
      <w:r w:rsidRPr="00B62EA0">
        <w:fldChar w:fldCharType="begin"/>
      </w:r>
      <w:r w:rsidRPr="002051EF">
        <w:instrText xml:space="preserve"> ADDIN EN.CITE &lt;EndNote&gt;&lt;Cite&gt;&lt;Author&gt;Bakker&lt;/Author&gt;&lt;Year&gt;2008&lt;/Year&gt;&lt;RecNum&gt;2451&lt;/RecNum&gt;&lt;DisplayText&gt;(Bakker &amp;amp; Schaufeli, 2008)&lt;/DisplayText&gt;&lt;record&gt;&lt;rec-number&gt;2451&lt;/rec-number&gt;&lt;foreign-keys&gt;&lt;key app="EN" db-id="e9ws5pszh2tz2ze5e2dve2dk95zffd9faexz"&gt;2451&lt;/key&gt;&lt;/foreign-keys&gt;&lt;ref-type name="Journal Article"&gt;17&lt;/ref-type&gt;&lt;contributors&gt;&lt;authors&gt;&lt;author&gt;Bakker, A&lt;/author&gt;&lt;author&gt;Schaufeli, W&lt;/author&gt;&lt;/authors&gt;&lt;/contributors&gt;&lt;titles&gt;&lt;title&gt;Positive organizational behavior: engaged employees in flourishing organizations&lt;/title&gt;&lt;secondary-title&gt;Journal of Organizational Behavior&lt;/secondary-title&gt;&lt;/titles&gt;&lt;periodical&gt;&lt;full-title&gt;Journal of Organizational Behavior&lt;/full-title&gt;&lt;/periodical&gt;&lt;pages&gt;147-154&lt;/pages&gt;&lt;volume&gt;29&lt;/volume&gt;&lt;number&gt;2&lt;/number&gt;&lt;dates&gt;&lt;year&gt;2008&lt;/year&gt;&lt;/dates&gt;&lt;urls&gt;&lt;related-urls&gt;&lt;url&gt;https://onlinelibrary.wiley.com/doi/abs/10.1002/job.515&lt;/url&gt;&lt;/related-urls&gt;&lt;/urls&gt;&lt;electronic-resource-num&gt;doi:10.1002/job.515&lt;/electronic-resource-num&gt;&lt;/record&gt;&lt;/Cite&gt;&lt;/EndNote&gt;</w:instrText>
      </w:r>
      <w:r w:rsidRPr="00B62EA0">
        <w:fldChar w:fldCharType="separate"/>
      </w:r>
      <w:r w:rsidRPr="002051EF">
        <w:t>(</w:t>
      </w:r>
      <w:hyperlink w:anchor="_ENREF_4" w:tooltip="Bakker, 2008 #2451" w:history="1">
        <w:r w:rsidRPr="002051EF">
          <w:t>Bakker &amp; Schaufeli, 2008</w:t>
        </w:r>
      </w:hyperlink>
      <w:r w:rsidRPr="002051EF">
        <w:t>)</w:t>
      </w:r>
      <w:r w:rsidRPr="00B62EA0">
        <w:fldChar w:fldCharType="end"/>
      </w:r>
      <w:r w:rsidRPr="00B62EA0">
        <w:t xml:space="preserve">. The positive psychology literature </w:t>
      </w:r>
      <w:r w:rsidRPr="002051EF">
        <w:t>re</w:t>
      </w:r>
      <w:r>
        <w:t>gard</w:t>
      </w:r>
      <w:r w:rsidRPr="002051EF">
        <w:t>s talent</w:t>
      </w:r>
      <w:r>
        <w:t>s</w:t>
      </w:r>
      <w:r w:rsidRPr="002051EF">
        <w:t xml:space="preserve"> as strengths, namely </w:t>
      </w:r>
      <w:r>
        <w:t xml:space="preserve">the </w:t>
      </w:r>
      <w:r w:rsidRPr="002051EF">
        <w:t xml:space="preserve">characteristics of a person that allow </w:t>
      </w:r>
      <w:r>
        <w:t xml:space="preserve">him or her </w:t>
      </w:r>
      <w:r w:rsidRPr="002051EF">
        <w:t xml:space="preserve">to perform well or </w:t>
      </w:r>
      <w:r>
        <w:t>to his or her maximum</w:t>
      </w:r>
      <w:r w:rsidRPr="002051EF">
        <w:t xml:space="preserve"> </w:t>
      </w:r>
      <w:r w:rsidRPr="00B62EA0">
        <w:fldChar w:fldCharType="begin"/>
      </w:r>
      <w:r w:rsidRPr="002051EF">
        <w:instrText xml:space="preserve"> ADDIN EN.CITE &lt;EndNote&gt;&lt;Cite&gt;&lt;Author&gt;Wood&lt;/Author&gt;&lt;Year&gt;2011&lt;/Year&gt;&lt;RecNum&gt;2452&lt;/RecNum&gt;&lt;DisplayText&gt;(Wood et al., 2011)&lt;/DisplayText&gt;&lt;record&gt;&lt;rec-number&gt;2452&lt;/rec-number&gt;&lt;foreign-keys&gt;&lt;key app="EN" db-id="e9ws5pszh2tz2ze5e2dve2dk95zffd9faexz"&gt;2452&lt;/key&gt;&lt;/foreign-keys&gt;&lt;ref-type name="Journal Article"&gt;17&lt;/ref-type&gt;&lt;contributors&gt;&lt;authors&gt;&lt;author&gt;Wood, A&lt;/author&gt;&lt;author&gt;Linley, A&lt;/author&gt;&lt;author&gt;Maltby, J&lt;/author&gt;&lt;author&gt;Kashdan, T&lt;/author&gt;&lt;author&gt;Hurling, R&lt;/author&gt;&lt;/authors&gt;&lt;/contributors&gt;&lt;titles&gt;&lt;title&gt;Using personal and psychological strengths leads to increases in well-being over time: A longitudinal study and the development of the strengths use questionnaire&lt;/title&gt;&lt;secondary-title&gt;Personality and Individual Differences&lt;/secondary-title&gt;&lt;/titles&gt;&lt;periodical&gt;&lt;full-title&gt;Personality and Individual Differences&lt;/full-title&gt;&lt;/periodical&gt;&lt;pages&gt;15-19&lt;/pages&gt;&lt;volume&gt;50&lt;/volume&gt;&lt;number&gt;1&lt;/number&gt;&lt;keywords&gt;&lt;keyword&gt;Positive psychology&lt;/keyword&gt;&lt;keyword&gt;Strengths&lt;/keyword&gt;&lt;keyword&gt;Longitudinal&lt;/keyword&gt;&lt;keyword&gt;Psychometrics&lt;/keyword&gt;&lt;keyword&gt;Well-being&lt;/keyword&gt;&lt;keyword&gt;Affect&lt;/keyword&gt;&lt;/keywords&gt;&lt;dates&gt;&lt;year&gt;2011&lt;/year&gt;&lt;pub-dates&gt;&lt;date&gt;2011/01/01/&lt;/date&gt;&lt;/pub-dates&gt;&lt;/dates&gt;&lt;isbn&gt;0191-8869&lt;/isbn&gt;&lt;urls&gt;&lt;related-urls&gt;&lt;url&gt;http://www.sciencedirect.com/science/article/pii/S0191886910003946&lt;/url&gt;&lt;/related-urls&gt;&lt;/urls&gt;&lt;electronic-resource-num&gt;https://doi.org/10.1016/j.paid.2010.08.004&lt;/electronic-resource-num&gt;&lt;/record&gt;&lt;/Cite&gt;&lt;/EndNote&gt;</w:instrText>
      </w:r>
      <w:r w:rsidRPr="00B62EA0">
        <w:fldChar w:fldCharType="separate"/>
      </w:r>
      <w:r w:rsidRPr="002051EF">
        <w:t>(</w:t>
      </w:r>
      <w:hyperlink w:anchor="_ENREF_70" w:tooltip="Wood, 2011 #2452" w:history="1">
        <w:r w:rsidRPr="002051EF">
          <w:t>Wood et al., 2011</w:t>
        </w:r>
      </w:hyperlink>
      <w:r w:rsidRPr="002051EF">
        <w:t>)</w:t>
      </w:r>
      <w:r w:rsidRPr="00B62EA0">
        <w:fldChar w:fldCharType="end"/>
      </w:r>
      <w:r>
        <w:t>. Under this approach the ultimate goal of TM is</w:t>
      </w:r>
      <w:r w:rsidRPr="002051EF">
        <w:t xml:space="preserve"> </w:t>
      </w:r>
      <w:r>
        <w:t xml:space="preserve">the </w:t>
      </w:r>
      <w:r w:rsidRPr="002051EF">
        <w:t>self-actualisation</w:t>
      </w:r>
      <w:r>
        <w:t xml:space="preserve"> of</w:t>
      </w:r>
      <w:r w:rsidRPr="002051EF">
        <w:t xml:space="preserve"> </w:t>
      </w:r>
      <w:r>
        <w:t>all employees, i.e. enabling them to reach their</w:t>
      </w:r>
      <w:r w:rsidRPr="002051EF">
        <w:t xml:space="preserve"> </w:t>
      </w:r>
      <w:r>
        <w:t>full</w:t>
      </w:r>
      <w:r w:rsidRPr="002051EF">
        <w:t xml:space="preserve"> potential </w:t>
      </w:r>
      <w:r w:rsidRPr="00B62EA0">
        <w:fldChar w:fldCharType="begin"/>
      </w:r>
      <w:r w:rsidRPr="002051EF">
        <w:instrText xml:space="preserve"> ADDIN EN.CITE &lt;EndNote&gt;&lt;Cite&gt;&lt;Author&gt;Bakker&lt;/Author&gt;&lt;Year&gt;2008&lt;/Year&gt;&lt;RecNum&gt;2451&lt;/RecNum&gt;&lt;DisplayText&gt;(Bakker &amp;amp; Schaufeli, 2008)&lt;/DisplayText&gt;&lt;record&gt;&lt;rec-number&gt;2451&lt;/rec-number&gt;&lt;foreign-keys&gt;&lt;key app="EN" db-id="e9ws5pszh2tz2ze5e2dve2dk95zffd9faexz"&gt;2451&lt;/key&gt;&lt;/foreign-keys&gt;&lt;ref-type name="Journal Article"&gt;17&lt;/ref-type&gt;&lt;contributors&gt;&lt;authors&gt;&lt;author&gt;Bakker, A&lt;/author&gt;&lt;author&gt;Schaufeli, W&lt;/author&gt;&lt;/authors&gt;&lt;/contributors&gt;&lt;titles&gt;&lt;title&gt;Positive organizational behavior: engaged employees in flourishing organizations&lt;/title&gt;&lt;secondary-title&gt;Journal of Organizational Behavior&lt;/secondary-title&gt;&lt;/titles&gt;&lt;periodical&gt;&lt;full-title&gt;Journal of Organizational Behavior&lt;/full-title&gt;&lt;/periodical&gt;&lt;pages&gt;147-154&lt;/pages&gt;&lt;volume&gt;29&lt;/volume&gt;&lt;number&gt;2&lt;/number&gt;&lt;dates&gt;&lt;year&gt;2008&lt;/year&gt;&lt;/dates&gt;&lt;urls&gt;&lt;related-urls&gt;&lt;url&gt;https://onlinelibrary.wiley.com/doi/abs/10.1002/job.515&lt;/url&gt;&lt;/related-urls&gt;&lt;/urls&gt;&lt;electronic-resource-num&gt;doi:10.1002/job.515&lt;/electronic-resource-num&gt;&lt;/record&gt;&lt;/Cite&gt;&lt;/EndNote&gt;</w:instrText>
      </w:r>
      <w:r w:rsidRPr="00B62EA0">
        <w:fldChar w:fldCharType="separate"/>
      </w:r>
      <w:r w:rsidRPr="002051EF">
        <w:t>(</w:t>
      </w:r>
      <w:hyperlink w:anchor="_ENREF_4" w:tooltip="Bakker, 2008 #2451" w:history="1">
        <w:r w:rsidRPr="002051EF">
          <w:t>Bakker &amp; Schaufeli, 2008</w:t>
        </w:r>
      </w:hyperlink>
      <w:r w:rsidRPr="002051EF">
        <w:t>)</w:t>
      </w:r>
      <w:r w:rsidRPr="00B62EA0">
        <w:fldChar w:fldCharType="end"/>
      </w:r>
      <w:r w:rsidRPr="00B62EA0">
        <w:t xml:space="preserve">. </w:t>
      </w:r>
      <w:r>
        <w:t>T</w:t>
      </w:r>
      <w:r w:rsidRPr="00B62EA0">
        <w:t xml:space="preserve">he inclusive </w:t>
      </w:r>
      <w:r w:rsidRPr="002051EF">
        <w:t xml:space="preserve">TM approach advocates that </w:t>
      </w:r>
      <w:r>
        <w:t>resources should be distributed equally across employees, so</w:t>
      </w:r>
      <w:r w:rsidRPr="002051EF">
        <w:t xml:space="preserve"> it is usually believed to lead a more pleasant working environment </w:t>
      </w:r>
      <w:r w:rsidRPr="00B62EA0">
        <w:fldChar w:fldCharType="begin"/>
      </w:r>
      <w:r w:rsidRPr="002051EF">
        <w:instrText xml:space="preserve"> ADDIN EN.CITE &lt;EndNote&gt;&lt;Cite&gt;&lt;Author&gt;Dries&lt;/Author&gt;&lt;Year&gt;2013&lt;/Year&gt;&lt;RecNum&gt;2301&lt;/RecNum&gt;&lt;DisplayText&gt;(Dries, 2013; Warren, 2006)&lt;/DisplayText&gt;&lt;record&gt;&lt;rec-number&gt;2301&lt;/rec-number&gt;&lt;foreign-keys&gt;&lt;key app="EN" db-id="e9ws5pszh2tz2ze5e2dve2dk95zffd9faexz"&gt;2301&lt;/key&gt;&lt;/foreign-keys&gt;&lt;ref-type name="Journal Article"&gt;17&lt;/ref-type&gt;&lt;contributors&gt;&lt;authors&gt;&lt;author&gt;Dries, N&lt;/author&gt;&lt;/authors&gt;&lt;/contributors&gt;&lt;titles&gt;&lt;title&gt;The psychology of talent management: A review and research agenda&lt;/title&gt;&lt;secondary-title&gt;Human Resource Management Review&lt;/secondary-title&gt;&lt;/titles&gt;&lt;periodical&gt;&lt;full-title&gt;Human Resource Management Review&lt;/full-title&gt;&lt;/periodical&gt;&lt;pages&gt;272-285&lt;/pages&gt;&lt;volume&gt;23&lt;/volume&gt;&lt;number&gt;4&lt;/number&gt;&lt;keywords&gt;&lt;keyword&gt;Talent management&lt;/keyword&gt;&lt;keyword&gt;Strategic human resource management&lt;/keyword&gt;&lt;keyword&gt;Organizational career management&lt;/keyword&gt;&lt;keyword&gt;Workforce differentiation&lt;/keyword&gt;&lt;keyword&gt;High potential employees&lt;/keyword&gt;&lt;/keywords&gt;&lt;dates&gt;&lt;year&gt;2013&lt;/year&gt;&lt;pub-dates&gt;&lt;date&gt;2013/12/01/&lt;/date&gt;&lt;/pub-dates&gt;&lt;/dates&gt;&lt;isbn&gt;1053-4822&lt;/isbn&gt;&lt;urls&gt;&lt;related-urls&gt;&lt;url&gt;http://www.sciencedirect.com/science/article/pii/S1053482213000296&lt;/url&gt;&lt;/related-urls&gt;&lt;/urls&gt;&lt;electronic-resource-num&gt;https://doi.org/10.1016/j.hrmr.2013.05.001&lt;/electronic-resource-num&gt;&lt;/record&gt;&lt;/Cite&gt;&lt;Cite&gt;&lt;Author&gt;Warren&lt;/Author&gt;&lt;Year&gt;2006&lt;/Year&gt;&lt;RecNum&gt;2307&lt;/RecNum&gt;&lt;record&gt;&lt;rec-number&gt;2307&lt;/rec-number&gt;&lt;foreign-keys&gt;&lt;key app="EN" db-id="e9ws5pszh2tz2ze5e2dve2dk95zffd9faexz"&gt;2307&lt;/key&gt;&lt;/foreign-keys&gt;&lt;ref-type name="Journal Article"&gt;17&lt;/ref-type&gt;&lt;contributors&gt;&lt;authors&gt;&lt;author&gt;Warren, C&lt;/author&gt;&lt;/authors&gt;&lt;/contributors&gt;&lt;titles&gt;&lt;title&gt;Curtain call: Talent management&lt;/title&gt;&lt;secondary-title&gt;People management&lt;/secondary-title&gt;&lt;/titles&gt;&lt;periodical&gt;&lt;full-title&gt;People management&lt;/full-title&gt;&lt;/periodical&gt;&lt;pages&gt;24-29&lt;/pages&gt;&lt;volume&gt;March&lt;/volume&gt;&lt;dates&gt;&lt;year&gt;2006&lt;/year&gt;&lt;/dates&gt;&lt;urls&gt;&lt;/urls&gt;&lt;/record&gt;&lt;/Cite&gt;&lt;/EndNote&gt;</w:instrText>
      </w:r>
      <w:r w:rsidRPr="00B62EA0">
        <w:fldChar w:fldCharType="separate"/>
      </w:r>
      <w:r w:rsidRPr="002051EF">
        <w:t>(</w:t>
      </w:r>
      <w:hyperlink w:anchor="_ENREF_21" w:tooltip="Dries, 2013 #2301" w:history="1">
        <w:r w:rsidRPr="002051EF">
          <w:t>Dries, 2013</w:t>
        </w:r>
      </w:hyperlink>
      <w:r w:rsidRPr="002051EF">
        <w:t xml:space="preserve">; </w:t>
      </w:r>
      <w:hyperlink w:anchor="_ENREF_69" w:tooltip="Warren, 2006 #2307" w:history="1">
        <w:r w:rsidRPr="002051EF">
          <w:t>Warren, 2006</w:t>
        </w:r>
      </w:hyperlink>
      <w:r w:rsidRPr="002051EF">
        <w:t>)</w:t>
      </w:r>
      <w:r w:rsidRPr="00B62EA0">
        <w:fldChar w:fldCharType="end"/>
      </w:r>
      <w:r>
        <w:t>, with</w:t>
      </w:r>
      <w:r w:rsidRPr="002051EF">
        <w:t xml:space="preserve"> fewer psychological disagreements between individuals or groups. However, we also argue the inclusive TM approach may </w:t>
      </w:r>
      <w:r>
        <w:t>erode</w:t>
      </w:r>
      <w:r w:rsidRPr="002051EF">
        <w:t xml:space="preserve"> employees’ motivation</w:t>
      </w:r>
      <w:r>
        <w:t>, based on</w:t>
      </w:r>
      <w:r w:rsidRPr="002051EF">
        <w:t xml:space="preserve"> </w:t>
      </w:r>
      <w:r>
        <w:t>a study of</w:t>
      </w:r>
      <w:r w:rsidRPr="002051EF">
        <w:t xml:space="preserve"> </w:t>
      </w:r>
      <w:r>
        <w:t>a “</w:t>
      </w:r>
      <w:r w:rsidRPr="002051EF">
        <w:t>challenge stressor</w:t>
      </w:r>
      <w:r>
        <w:t>”</w:t>
      </w:r>
      <w:r w:rsidRPr="002051EF">
        <w:t xml:space="preserve"> </w:t>
      </w:r>
      <w:r>
        <w:t>model of</w:t>
      </w:r>
      <w:r w:rsidRPr="002051EF">
        <w:t xml:space="preserve"> work motivation study </w:t>
      </w:r>
      <w:r w:rsidRPr="00B62EA0">
        <w:fldChar w:fldCharType="begin"/>
      </w:r>
      <w:r w:rsidRPr="002051EF">
        <w:instrText xml:space="preserve"> ADDIN EN.CITE &lt;EndNote&gt;&lt;Cite&gt;&lt;Author&gt;Lepine&lt;/Author&gt;&lt;Year&gt;2005&lt;/Year&gt;&lt;RecNum&gt;2487&lt;/RecNum&gt;&lt;DisplayText&gt;(Lepine, Podsakoff, &amp;amp; Lepine, 2005)&lt;/DisplayText&gt;&lt;record&gt;&lt;rec-number&gt;2487&lt;/rec-number&gt;&lt;foreign-keys&gt;&lt;key app="EN" db-id="e9ws5pszh2tz2ze5e2dve2dk95zffd9faexz"&gt;2487&lt;/key&gt;&lt;/foreign-keys&gt;&lt;ref-type name="Journal Article"&gt;17&lt;/ref-type&gt;&lt;contributors&gt;&lt;authors&gt;&lt;author&gt;Lepine, J&lt;/author&gt;&lt;author&gt;Podsakoff, N&lt;/author&gt;&lt;author&gt;Lepine, M&lt;/author&gt;&lt;/authors&gt;&lt;/contributors&gt;&lt;titles&gt;&lt;title&gt;A meta-analytic test of the challenge stressor–hindrance stressor framework: An explanation for inconsistent relationships among stressors and performance&lt;/title&gt;&lt;secondary-title&gt;Academy of Management Journal&lt;/secondary-title&gt;&lt;/titles&gt;&lt;periodical&gt;&lt;full-title&gt;Academy of Management Journal&lt;/full-title&gt;&lt;/periodical&gt;&lt;pages&gt;764-775&lt;/pages&gt;&lt;volume&gt;48&lt;/volume&gt;&lt;number&gt;5&lt;/number&gt;&lt;keywords&gt;&lt;keyword&gt;JOB stress,JOB performance,MOTIVATION (Psychology),PERSONNEL management,MANAGEMENT,RESEARCH&lt;/keyword&gt;&lt;/keywords&gt;&lt;dates&gt;&lt;year&gt;2005&lt;/year&gt;&lt;/dates&gt;&lt;urls&gt;&lt;related-urls&gt;&lt;url&gt;https://journals.aom.org/doi/abs/10.5465/amj.2005.18803921&lt;/url&gt;&lt;/related-urls&gt;&lt;/urls&gt;&lt;electronic-resource-num&gt;10.5465/amj.2005.18803921&lt;/electronic-resource-num&gt;&lt;/record&gt;&lt;/Cite&gt;&lt;/EndNote&gt;</w:instrText>
      </w:r>
      <w:r w:rsidRPr="00B62EA0">
        <w:fldChar w:fldCharType="separate"/>
      </w:r>
      <w:r w:rsidRPr="002051EF">
        <w:t>(</w:t>
      </w:r>
      <w:hyperlink w:anchor="_ENREF_44" w:tooltip="Lepine, 2005 #2487" w:history="1">
        <w:r w:rsidRPr="002051EF">
          <w:t>Lepine, Podsakoff, &amp; Lepine, 2005</w:t>
        </w:r>
      </w:hyperlink>
      <w:r w:rsidRPr="002051EF">
        <w:t>)</w:t>
      </w:r>
      <w:r w:rsidRPr="00B62EA0">
        <w:fldChar w:fldCharType="end"/>
      </w:r>
      <w:r w:rsidRPr="00B62EA0">
        <w:t xml:space="preserve">. </w:t>
      </w:r>
      <w:r w:rsidRPr="00B62EA0">
        <w:fldChar w:fldCharType="begin"/>
      </w:r>
      <w:r w:rsidRPr="002051EF">
        <w:instrText xml:space="preserve"> ADDIN EN.CITE &lt;EndNote&gt;&lt;Cite AuthorYear="1"&gt;&lt;Author&gt;Lepine&lt;/Author&gt;&lt;Year&gt;2005&lt;/Year&gt;&lt;RecNum&gt;2487&lt;/RecNum&gt;&lt;DisplayText&gt;Lepine et al. (2005)&lt;/DisplayText&gt;&lt;record&gt;&lt;rec-number&gt;2487&lt;/rec-number&gt;&lt;foreign-keys&gt;&lt;key app="EN" db-id="e9ws5pszh2tz2ze5e2dve2dk95zffd9faexz"&gt;2487&lt;/key&gt;&lt;/foreign-keys&gt;&lt;ref-type name="Journal Article"&gt;17&lt;/ref-type&gt;&lt;contributors&gt;&lt;authors&gt;&lt;author&gt;Lepine, J&lt;/author&gt;&lt;author&gt;Podsakoff, N&lt;/author&gt;&lt;author&gt;Lepine, M&lt;/author&gt;&lt;/authors&gt;&lt;/contributors&gt;&lt;titles&gt;&lt;title&gt;A meta-analytic test of the challenge stressor–hindrance stressor framework: An explanation for inconsistent relationships among stressors and performance&lt;/title&gt;&lt;secondary-title&gt;Academy of Management Journal&lt;/secondary-title&gt;&lt;/titles&gt;&lt;periodical&gt;&lt;full-title&gt;Academy of Management Journal&lt;/full-title&gt;&lt;/periodical&gt;&lt;pages&gt;764-775&lt;/pages&gt;&lt;volume&gt;48&lt;/volume&gt;&lt;number&gt;5&lt;/number&gt;&lt;keywords&gt;&lt;keyword&gt;JOB stress,JOB performance,MOTIVATION (Psychology),PERSONNEL management,MANAGEMENT,RESEARCH&lt;/keyword&gt;&lt;/keywords&gt;&lt;dates&gt;&lt;year&gt;2005&lt;/year&gt;&lt;/dates&gt;&lt;urls&gt;&lt;related-urls&gt;&lt;url&gt;https://journals.aom.org/doi/abs/10.5465/amj.2005.18803921&lt;/url&gt;&lt;/related-urls&gt;&lt;/urls&gt;&lt;electronic-resource-num&gt;10.5465/amj.2005.18803921&lt;/electronic-resource-num&gt;&lt;/record&gt;&lt;/Cite&gt;&lt;/EndNote&gt;</w:instrText>
      </w:r>
      <w:r w:rsidRPr="00B62EA0">
        <w:fldChar w:fldCharType="separate"/>
      </w:r>
      <w:hyperlink w:anchor="_ENREF_44" w:tooltip="Lepine, 2005 #2487" w:history="1">
        <w:r w:rsidRPr="002051EF">
          <w:t>Lepine et al.</w:t>
        </w:r>
        <w:r>
          <w:t>’s</w:t>
        </w:r>
        <w:r w:rsidRPr="002051EF">
          <w:t xml:space="preserve"> (2005</w:t>
        </w:r>
      </w:hyperlink>
      <w:r w:rsidRPr="002051EF">
        <w:t>)</w:t>
      </w:r>
      <w:r w:rsidRPr="00B62EA0">
        <w:fldChar w:fldCharType="end"/>
      </w:r>
      <w:r w:rsidRPr="00B62EA0">
        <w:t xml:space="preserve"> meta-analysis indicated</w:t>
      </w:r>
      <w:r>
        <w:t xml:space="preserve"> that</w:t>
      </w:r>
      <w:r w:rsidRPr="00B62EA0">
        <w:t xml:space="preserve"> challenge stressors (e.g. job demands, pressure, time urgency and workload) have positive effects on work motivation and performance</w:t>
      </w:r>
      <w:r>
        <w:t xml:space="preserve">; conversely, </w:t>
      </w:r>
      <w:r w:rsidRPr="00B62EA0">
        <w:t xml:space="preserve">employees may lose their motivation when there is </w:t>
      </w:r>
      <w:r>
        <w:t>a persistent lack of</w:t>
      </w:r>
      <w:r w:rsidRPr="00B62EA0">
        <w:t xml:space="preserve"> challenge </w:t>
      </w:r>
      <w:r>
        <w:t>and</w:t>
      </w:r>
      <w:r w:rsidRPr="00B62EA0">
        <w:t xml:space="preserve"> competition in the workplace.</w:t>
      </w:r>
    </w:p>
    <w:p w14:paraId="74A4DCD2" w14:textId="77777777" w:rsidR="00E93056" w:rsidRDefault="00E93056" w:rsidP="00E93056">
      <w:pPr>
        <w:pStyle w:val="NoSpacing"/>
      </w:pPr>
      <w:r>
        <w:t>Despite the presumed benefits of the inclusive approach, t</w:t>
      </w:r>
      <w:r w:rsidRPr="002051EF">
        <w:t xml:space="preserve">he exclusive approach, which is assumed to generate higher return on investment in terms of profit and productivity, is still preferred by the organisational stakeholders. </w:t>
      </w:r>
      <w:r>
        <w:t>Because</w:t>
      </w:r>
      <w:r w:rsidRPr="002051EF">
        <w:t xml:space="preserve"> disproportionate allocation </w:t>
      </w:r>
      <w:r w:rsidRPr="00B62EA0">
        <w:t>o</w:t>
      </w:r>
      <w:r>
        <w:t>f</w:t>
      </w:r>
      <w:r w:rsidRPr="00B62EA0">
        <w:t xml:space="preserve"> employee development</w:t>
      </w:r>
      <w:r w:rsidRPr="002051EF">
        <w:t xml:space="preserve"> </w:t>
      </w:r>
      <w:r>
        <w:t xml:space="preserve">resources </w:t>
      </w:r>
      <w:r w:rsidRPr="002051EF">
        <w:t xml:space="preserve">(e.g. </w:t>
      </w:r>
      <w:r>
        <w:t xml:space="preserve">allocating </w:t>
      </w:r>
      <w:r w:rsidRPr="002051EF">
        <w:t xml:space="preserve">90% of the resources to 5% of employees) may easily trigger psychological disagreements between groups, this approach requires more research attention to ensure </w:t>
      </w:r>
      <w:r>
        <w:t>that</w:t>
      </w:r>
      <w:r w:rsidRPr="002051EF">
        <w:t xml:space="preserve"> selection processes</w:t>
      </w:r>
      <w:r>
        <w:t xml:space="preserve"> are reliable, accurate and transparent</w:t>
      </w:r>
      <w:r w:rsidRPr="002051EF">
        <w:t xml:space="preserve"> </w:t>
      </w:r>
      <w:r w:rsidRPr="00B62EA0">
        <w:fldChar w:fldCharType="begin">
          <w:fldData xml:space="preserve">PEVuZE5vdGU+PENpdGU+PEF1dGhvcj5TaGVlaGFuPC9BdXRob3I+PFllYXI+MjAxNTwvWWVhcj48
UmVjTnVtPjI0MzU8L1JlY051bT48RGlzcGxheVRleHQ+KERyaWVzLCAyMDEzOyBTaGVlaGFuICZh
bXA7IEFuZGVyc29uLCAyMDE1KTwvRGlzcGxheVRleHQ+PHJlY29yZD48cmVjLW51bWJlcj4yNDM1
PC9yZWMtbnVtYmVyPjxmb3JlaWduLWtleXM+PGtleSBhcHA9IkVOIiBkYi1pZD0iZTl3czVwc3po
MnR6MnplNWUyZHZlMmRrOTV6ZmZkOWZhZXh6Ij4yNDM1PC9rZXk+PC9mb3JlaWduLWtleXM+PHJl
Zi10eXBlIG5hbWU9IkpvdXJuYWwgQXJ0aWNsZSI+MTc8L3JlZi10eXBlPjxjb250cmlidXRvcnM+
PGF1dGhvcnM+PGF1dGhvcj5TaGVlaGFuLCBNPC9hdXRob3I+PGF1dGhvcj5BbmRlcnNvbiwgVjwv
YXV0aG9yPjwvYXV0aG9ycz48L2NvbnRyaWJ1dG9ycz48dGl0bGVzPjx0aXRsZT5UYWxlbnQgbWFu
YWdlbWVudCBhbmQgb3JnYW5pemF0aW9uYWwgZGl2ZXJzaXR5OiBhIGNhbGwgZm9yIHJlc2VhcmNo
PC90aXRsZT48c2Vjb25kYXJ5LXRpdGxlPkh1bWFuIFJlc291cmNlIERldmVsb3BtZW50IFF1YXJ0
ZXJseTwvc2Vjb25kYXJ5LXRpdGxlPjwvdGl0bGVzPjxwZXJpb2RpY2FsPjxmdWxsLXRpdGxlPkh1
bWFuIFJlc291cmNlIERldmVsb3BtZW50IFF1YXJ0ZXJseTwvZnVsbC10aXRsZT48L3BlcmlvZGlj
YWw+PHBhZ2VzPjM0OS0zNTg8L3BhZ2VzPjx2b2x1bWU+MjY8L3ZvbHVtZT48bnVtYmVyPjQ8L251
bWJlcj48ZGF0ZXM+PHllYXI+MjAxNTwveWVhcj48L2RhdGVzPjx1cmxzPjxyZWxhdGVkLXVybHM+
PHVybD5odHRwczovL29ubGluZWxpYnJhcnkud2lsZXkuY29tL2RvaS9hYnMvMTAuMTAwMi9ocmRx
LjIxMjQ3PC91cmw+PC9yZWxhdGVkLXVybHM+PC91cmxzPjxlbGVjdHJvbmljLXJlc291cmNlLW51
bT5kb2k6MTAuMTAwMi9ocmRxLjIxMjQ3PC9lbGVjdHJvbmljLXJlc291cmNlLW51bT48L3JlY29y
ZD48L0NpdGU+PENpdGU+PEF1dGhvcj5EcmllczwvQXV0aG9yPjxZZWFyPjIwMTM8L1llYXI+PFJl
Y051bT4yMzAxPC9SZWNOdW0+PHJlY29yZD48cmVjLW51bWJlcj4yMzAxPC9yZWMtbnVtYmVyPjxm
b3JlaWduLWtleXM+PGtleSBhcHA9IkVOIiBkYi1pZD0iZTl3czVwc3poMnR6MnplNWUyZHZlMmRr
OTV6ZmZkOWZhZXh6Ij4yMzAxPC9rZXk+PC9mb3JlaWduLWtleXM+PHJlZi10eXBlIG5hbWU9Ikpv
dXJuYWwgQXJ0aWNsZSI+MTc8L3JlZi10eXBlPjxjb250cmlidXRvcnM+PGF1dGhvcnM+PGF1dGhv
cj5EcmllcywgTjwvYXV0aG9yPjwvYXV0aG9ycz48L2NvbnRyaWJ1dG9ycz48dGl0bGVzPjx0aXRs
ZT5UaGUgcHN5Y2hvbG9neSBvZiB0YWxlbnQgbWFuYWdlbWVudDogQSByZXZpZXcgYW5kIHJlc2Vh
cmNoIGFnZW5kYTwvdGl0bGU+PHNlY29uZGFyeS10aXRsZT5IdW1hbiBSZXNvdXJjZSBNYW5hZ2Vt
ZW50IFJldmlldzwvc2Vjb25kYXJ5LXRpdGxlPjwvdGl0bGVzPjxwZXJpb2RpY2FsPjxmdWxsLXRp
dGxlPkh1bWFuIFJlc291cmNlIE1hbmFnZW1lbnQgUmV2aWV3PC9mdWxsLXRpdGxlPjwvcGVyaW9k
aWNhbD48cGFnZXM+MjcyLTI4NTwvcGFnZXM+PHZvbHVtZT4yMzwvdm9sdW1lPjxudW1iZXI+NDwv
bnVtYmVyPjxrZXl3b3Jkcz48a2V5d29yZD5UYWxlbnQgbWFuYWdlbWVudDwva2V5d29yZD48a2V5
d29yZD5TdHJhdGVnaWMgaHVtYW4gcmVzb3VyY2UgbWFuYWdlbWVudDwva2V5d29yZD48a2V5d29y
ZD5Pcmdhbml6YXRpb25hbCBjYXJlZXIgbWFuYWdlbWVudDwva2V5d29yZD48a2V5d29yZD5Xb3Jr
Zm9yY2UgZGlmZmVyZW50aWF0aW9uPC9rZXl3b3JkPjxrZXl3b3JkPkhpZ2ggcG90ZW50aWFsIGVt
cGxveWVlczwva2V5d29yZD48L2tleXdvcmRzPjxkYXRlcz48eWVhcj4yMDEzPC95ZWFyPjxwdWIt
ZGF0ZXM+PGRhdGU+MjAxMy8xMi8wMS88L2RhdGU+PC9wdWItZGF0ZXM+PC9kYXRlcz48aXNibj4x
MDUzLTQ4MjI8L2lzYm4+PHVybHM+PHJlbGF0ZWQtdXJscz48dXJsPmh0dHA6Ly93d3cuc2NpZW5j
ZWRpcmVjdC5jb20vc2NpZW5jZS9hcnRpY2xlL3BpaS9TMTA1MzQ4MjIxMzAwMDI5NjwvdXJsPjwv
cmVsYXRlZC11cmxzPjwvdXJscz48ZWxlY3Ryb25pYy1yZXNvdXJjZS1udW0+aHR0cHM6Ly9kb2ku
b3JnLzEwLjEwMTYvai5ocm1yLjIwMTMuMDUuMDAxPC9lbGVjdHJvbmljLXJlc291cmNlLW51bT48
L3JlY29yZD48L0NpdGU+PC9FbmROb3RlPgB=
</w:fldData>
        </w:fldChar>
      </w:r>
      <w:r w:rsidRPr="002051EF">
        <w:instrText xml:space="preserve"> ADDIN EN.CITE </w:instrText>
      </w:r>
      <w:r w:rsidRPr="002051EF">
        <w:fldChar w:fldCharType="begin">
          <w:fldData xml:space="preserve">PEVuZE5vdGU+PENpdGU+PEF1dGhvcj5TaGVlaGFuPC9BdXRob3I+PFllYXI+MjAxNTwvWWVhcj48
UmVjTnVtPjI0MzU8L1JlY051bT48RGlzcGxheVRleHQ+KERyaWVzLCAyMDEzOyBTaGVlaGFuICZh
bXA7IEFuZGVyc29uLCAyMDE1KTwvRGlzcGxheVRleHQ+PHJlY29yZD48cmVjLW51bWJlcj4yNDM1
PC9yZWMtbnVtYmVyPjxmb3JlaWduLWtleXM+PGtleSBhcHA9IkVOIiBkYi1pZD0iZTl3czVwc3po
MnR6MnplNWUyZHZlMmRrOTV6ZmZkOWZhZXh6Ij4yNDM1PC9rZXk+PC9mb3JlaWduLWtleXM+PHJl
Zi10eXBlIG5hbWU9IkpvdXJuYWwgQXJ0aWNsZSI+MTc8L3JlZi10eXBlPjxjb250cmlidXRvcnM+
PGF1dGhvcnM+PGF1dGhvcj5TaGVlaGFuLCBNPC9hdXRob3I+PGF1dGhvcj5BbmRlcnNvbiwgVjwv
YXV0aG9yPjwvYXV0aG9ycz48L2NvbnRyaWJ1dG9ycz48dGl0bGVzPjx0aXRsZT5UYWxlbnQgbWFu
YWdlbWVudCBhbmQgb3JnYW5pemF0aW9uYWwgZGl2ZXJzaXR5OiBhIGNhbGwgZm9yIHJlc2VhcmNo
PC90aXRsZT48c2Vjb25kYXJ5LXRpdGxlPkh1bWFuIFJlc291cmNlIERldmVsb3BtZW50IFF1YXJ0
ZXJseTwvc2Vjb25kYXJ5LXRpdGxlPjwvdGl0bGVzPjxwZXJpb2RpY2FsPjxmdWxsLXRpdGxlPkh1
bWFuIFJlc291cmNlIERldmVsb3BtZW50IFF1YXJ0ZXJseTwvZnVsbC10aXRsZT48L3BlcmlvZGlj
YWw+PHBhZ2VzPjM0OS0zNTg8L3BhZ2VzPjx2b2x1bWU+MjY8L3ZvbHVtZT48bnVtYmVyPjQ8L251
bWJlcj48ZGF0ZXM+PHllYXI+MjAxNTwveWVhcj48L2RhdGVzPjx1cmxzPjxyZWxhdGVkLXVybHM+
PHVybD5odHRwczovL29ubGluZWxpYnJhcnkud2lsZXkuY29tL2RvaS9hYnMvMTAuMTAwMi9ocmRx
LjIxMjQ3PC91cmw+PC9yZWxhdGVkLXVybHM+PC91cmxzPjxlbGVjdHJvbmljLXJlc291cmNlLW51
bT5kb2k6MTAuMTAwMi9ocmRxLjIxMjQ3PC9lbGVjdHJvbmljLXJlc291cmNlLW51bT48L3JlY29y
ZD48L0NpdGU+PENpdGU+PEF1dGhvcj5EcmllczwvQXV0aG9yPjxZZWFyPjIwMTM8L1llYXI+PFJl
Y051bT4yMzAxPC9SZWNOdW0+PHJlY29yZD48cmVjLW51bWJlcj4yMzAxPC9yZWMtbnVtYmVyPjxm
b3JlaWduLWtleXM+PGtleSBhcHA9IkVOIiBkYi1pZD0iZTl3czVwc3poMnR6MnplNWUyZHZlMmRr
OTV6ZmZkOWZhZXh6Ij4yMzAxPC9rZXk+PC9mb3JlaWduLWtleXM+PHJlZi10eXBlIG5hbWU9Ikpv
dXJuYWwgQXJ0aWNsZSI+MTc8L3JlZi10eXBlPjxjb250cmlidXRvcnM+PGF1dGhvcnM+PGF1dGhv
cj5EcmllcywgTjwvYXV0aG9yPjwvYXV0aG9ycz48L2NvbnRyaWJ1dG9ycz48dGl0bGVzPjx0aXRs
ZT5UaGUgcHN5Y2hvbG9neSBvZiB0YWxlbnQgbWFuYWdlbWVudDogQSByZXZpZXcgYW5kIHJlc2Vh
cmNoIGFnZW5kYTwvdGl0bGU+PHNlY29uZGFyeS10aXRsZT5IdW1hbiBSZXNvdXJjZSBNYW5hZ2Vt
ZW50IFJldmlldzwvc2Vjb25kYXJ5LXRpdGxlPjwvdGl0bGVzPjxwZXJpb2RpY2FsPjxmdWxsLXRp
dGxlPkh1bWFuIFJlc291cmNlIE1hbmFnZW1lbnQgUmV2aWV3PC9mdWxsLXRpdGxlPjwvcGVyaW9k
aWNhbD48cGFnZXM+MjcyLTI4NTwvcGFnZXM+PHZvbHVtZT4yMzwvdm9sdW1lPjxudW1iZXI+NDwv
bnVtYmVyPjxrZXl3b3Jkcz48a2V5d29yZD5UYWxlbnQgbWFuYWdlbWVudDwva2V5d29yZD48a2V5
d29yZD5TdHJhdGVnaWMgaHVtYW4gcmVzb3VyY2UgbWFuYWdlbWVudDwva2V5d29yZD48a2V5d29y
ZD5Pcmdhbml6YXRpb25hbCBjYXJlZXIgbWFuYWdlbWVudDwva2V5d29yZD48a2V5d29yZD5Xb3Jr
Zm9yY2UgZGlmZmVyZW50aWF0aW9uPC9rZXl3b3JkPjxrZXl3b3JkPkhpZ2ggcG90ZW50aWFsIGVt
cGxveWVlczwva2V5d29yZD48L2tleXdvcmRzPjxkYXRlcz48eWVhcj4yMDEzPC95ZWFyPjxwdWIt
ZGF0ZXM+PGRhdGU+MjAxMy8xMi8wMS88L2RhdGU+PC9wdWItZGF0ZXM+PC9kYXRlcz48aXNibj4x
MDUzLTQ4MjI8L2lzYm4+PHVybHM+PHJlbGF0ZWQtdXJscz48dXJsPmh0dHA6Ly93d3cuc2NpZW5j
ZWRpcmVjdC5jb20vc2NpZW5jZS9hcnRpY2xlL3BpaS9TMTA1MzQ4MjIxMzAwMDI5NjwvdXJsPjwv
cmVsYXRlZC11cmxzPjwvdXJscz48ZWxlY3Ryb25pYy1yZXNvdXJjZS1udW0+aHR0cHM6Ly9kb2ku
b3JnLzEwLjEwMTYvai5ocm1yLjIwMTMuMDUuMDAxPC9lbGVjdHJvbmljLXJlc291cmNlLW51bT48
L3JlY29yZD48L0NpdGU+PC9FbmROb3RlPgB=
</w:fldData>
        </w:fldChar>
      </w:r>
      <w:r w:rsidRPr="002051EF">
        <w:instrText xml:space="preserve"> ADDIN EN.CITE.DATA </w:instrText>
      </w:r>
      <w:r w:rsidRPr="002051EF">
        <w:fldChar w:fldCharType="end"/>
      </w:r>
      <w:r w:rsidRPr="00B62EA0">
        <w:fldChar w:fldCharType="separate"/>
      </w:r>
      <w:r w:rsidRPr="002051EF">
        <w:t>(</w:t>
      </w:r>
      <w:hyperlink w:anchor="_ENREF_21" w:tooltip="Dries, 2013 #2301" w:history="1">
        <w:r w:rsidRPr="002051EF">
          <w:t>Dries, 2013</w:t>
        </w:r>
      </w:hyperlink>
      <w:r w:rsidRPr="002051EF">
        <w:t xml:space="preserve">; </w:t>
      </w:r>
      <w:hyperlink w:anchor="_ENREF_61" w:tooltip="Sheehan, 2015 #2435" w:history="1">
        <w:r w:rsidRPr="002051EF">
          <w:t>Sheehan &amp; Anderson, 2015</w:t>
        </w:r>
      </w:hyperlink>
      <w:r w:rsidRPr="002051EF">
        <w:t>)</w:t>
      </w:r>
      <w:r w:rsidRPr="00B62EA0">
        <w:fldChar w:fldCharType="end"/>
      </w:r>
      <w:r w:rsidRPr="00B62EA0">
        <w:t xml:space="preserve">. </w:t>
      </w:r>
      <w:r w:rsidRPr="002051EF">
        <w:t>In addition, we propose th</w:t>
      </w:r>
      <w:r>
        <w:t xml:space="preserve">at making the TM strategy transparent </w:t>
      </w:r>
      <w:r w:rsidRPr="002051EF">
        <w:t xml:space="preserve">enhances employees’ psychological contract with their organisation and </w:t>
      </w:r>
      <w:r>
        <w:t xml:space="preserve">increases their </w:t>
      </w:r>
      <w:r w:rsidRPr="002051EF">
        <w:t>motivation for further development</w:t>
      </w:r>
      <w:r>
        <w:t>; this idea is in line with</w:t>
      </w:r>
      <w:r w:rsidRPr="002051EF">
        <w:t xml:space="preserve"> social exchange theory </w:t>
      </w:r>
      <w:r w:rsidRPr="00B62EA0">
        <w:fldChar w:fldCharType="begin"/>
      </w:r>
      <w:r w:rsidRPr="002051EF">
        <w:instrText xml:space="preserve"> ADDIN EN.CITE &lt;EndNote&gt;&lt;Cite&gt;&lt;Author&gt;Blau&lt;/Author&gt;&lt;Year&gt;1964&lt;/Year&gt;&lt;RecNum&gt;2480&lt;/RecNum&gt;&lt;DisplayText&gt;(Blau, 1964)&lt;/DisplayText&gt;&lt;record&gt;&lt;rec-number&gt;2480&lt;/rec-number&gt;&lt;foreign-keys&gt;&lt;key app="EN" db-id="e9ws5pszh2tz2ze5e2dve2dk95zffd9faexz"&gt;2480&lt;/key&gt;&lt;/foreign-keys&gt;&lt;ref-type name="Book"&gt;6&lt;/ref-type&gt;&lt;contributors&gt;&lt;authors&gt;&lt;author&gt;Blau, P&lt;/author&gt;&lt;/authors&gt;&lt;/contributors&gt;&lt;titles&gt;&lt;title&gt;Power and exchange in social life&lt;/title&gt;&lt;/titles&gt;&lt;dates&gt;&lt;year&gt;1964&lt;/year&gt;&lt;/dates&gt;&lt;pub-location&gt;New York&lt;/pub-location&gt;&lt;publisher&gt;John Wiley &amp;amp; Sons&lt;/publisher&gt;&lt;urls&gt;&lt;/urls&gt;&lt;/record&gt;&lt;/Cite&gt;&lt;/EndNote&gt;</w:instrText>
      </w:r>
      <w:r w:rsidRPr="00B62EA0">
        <w:fldChar w:fldCharType="separate"/>
      </w:r>
      <w:r w:rsidRPr="002051EF">
        <w:t>(</w:t>
      </w:r>
      <w:hyperlink w:anchor="_ENREF_9" w:tooltip="Blau, 1964 #2480" w:history="1">
        <w:r w:rsidRPr="002051EF">
          <w:t>Blau, 1964</w:t>
        </w:r>
      </w:hyperlink>
      <w:r w:rsidRPr="002051EF">
        <w:t>)</w:t>
      </w:r>
      <w:r w:rsidRPr="00B62EA0">
        <w:fldChar w:fldCharType="end"/>
      </w:r>
      <w:r>
        <w:t>,</w:t>
      </w:r>
      <w:r w:rsidRPr="00B62EA0">
        <w:t xml:space="preserve"> </w:t>
      </w:r>
      <w:r>
        <w:t xml:space="preserve">which </w:t>
      </w:r>
      <w:r w:rsidRPr="00B62EA0">
        <w:t>suggests</w:t>
      </w:r>
      <w:r w:rsidRPr="002051EF">
        <w:t xml:space="preserve"> that organisations’ investment </w:t>
      </w:r>
      <w:r>
        <w:t xml:space="preserve">in </w:t>
      </w:r>
      <w:r w:rsidRPr="002051EF">
        <w:t>workforce development alter</w:t>
      </w:r>
      <w:r>
        <w:t>s employees’</w:t>
      </w:r>
      <w:r w:rsidRPr="002051EF">
        <w:t xml:space="preserve"> exchange expectations </w:t>
      </w:r>
      <w:r w:rsidRPr="00B62EA0">
        <w:fldChar w:fldCharType="begin"/>
      </w:r>
      <w:r w:rsidRPr="002051EF">
        <w:instrText xml:space="preserve"> ADDIN EN.CITE &lt;EndNote&gt;&lt;Cite&gt;&lt;Author&gt;King&lt;/Author&gt;&lt;Year&gt;2016&lt;/Year&gt;&lt;RecNum&gt;2488&lt;/RecNum&gt;&lt;DisplayText&gt;(King, 2016)&lt;/DisplayText&gt;&lt;record&gt;&lt;rec-number&gt;2488&lt;/rec-number&gt;&lt;foreign-keys&gt;&lt;key app="EN" db-id="e9ws5pszh2tz2ze5e2dve2dk95zffd9faexz"&gt;2488&lt;/key&gt;&lt;/foreign-keys&gt;&lt;ref-type name="Journal Article"&gt;17&lt;/ref-type&gt;&lt;contributors&gt;&lt;authors&gt;&lt;author&gt;King, K&lt;/author&gt;&lt;/authors&gt;&lt;/contributors&gt;&lt;titles&gt;&lt;title&gt;The talent deal and journey: Understanding how employees respond to talent identification over time&lt;/title&gt;&lt;secondary-title&gt;Employee Relations&lt;/secondary-title&gt;&lt;/titles&gt;&lt;periodical&gt;&lt;full-title&gt;Employee Relations&lt;/full-title&gt;&lt;/periodical&gt;&lt;pages&gt;94-111&lt;/pages&gt;&lt;volume&gt;38&lt;/volume&gt;&lt;number&gt;1&lt;/number&gt;&lt;keywords&gt;&lt;keyword&gt;Employee attitudes,Employee behaviour,Career development,Human resource management,Psychological contracts&lt;/keyword&gt;&lt;/keywords&gt;&lt;dates&gt;&lt;year&gt;2016&lt;/year&gt;&lt;/dates&gt;&lt;urls&gt;&lt;related-urls&gt;&lt;url&gt;https://www.emeraldinsight.com/doi/abs/10.1108/ER-07-2015-0155&lt;/url&gt;&lt;/related-urls&gt;&lt;/urls&gt;&lt;electronic-resource-num&gt;doi:10.1108/ER-07-2015-0155&lt;/electronic-resource-num&gt;&lt;/record&gt;&lt;/Cite&gt;&lt;/EndNote&gt;</w:instrText>
      </w:r>
      <w:r w:rsidRPr="00B62EA0">
        <w:fldChar w:fldCharType="separate"/>
      </w:r>
      <w:r w:rsidRPr="002051EF">
        <w:t>(</w:t>
      </w:r>
      <w:hyperlink w:anchor="_ENREF_38" w:tooltip="King, 2016 #2488" w:history="1">
        <w:r w:rsidRPr="002051EF">
          <w:t>King, 2016</w:t>
        </w:r>
      </w:hyperlink>
      <w:r w:rsidRPr="002051EF">
        <w:t>)</w:t>
      </w:r>
      <w:r w:rsidRPr="00B62EA0">
        <w:fldChar w:fldCharType="end"/>
      </w:r>
      <w:r w:rsidRPr="00B62EA0">
        <w:t>.</w:t>
      </w:r>
    </w:p>
    <w:p w14:paraId="73B849F7" w14:textId="77777777" w:rsidR="00E93056" w:rsidRDefault="00E93056" w:rsidP="00E93056">
      <w:pPr>
        <w:pStyle w:val="NoSpacing"/>
      </w:pPr>
      <w:r w:rsidRPr="002051EF">
        <w:t xml:space="preserve">The following section </w:t>
      </w:r>
      <w:r>
        <w:t>explores</w:t>
      </w:r>
      <w:r w:rsidRPr="002051EF">
        <w:t xml:space="preserve"> the theoretical </w:t>
      </w:r>
      <w:r>
        <w:t>relationships</w:t>
      </w:r>
      <w:r w:rsidRPr="002051EF">
        <w:t xml:space="preserve"> between TM</w:t>
      </w:r>
      <w:r>
        <w:t>,</w:t>
      </w:r>
      <w:r w:rsidRPr="002051EF">
        <w:t xml:space="preserve"> social psychological </w:t>
      </w:r>
      <w:r>
        <w:t>theories</w:t>
      </w:r>
      <w:r w:rsidRPr="002051EF">
        <w:t xml:space="preserve"> and social exchange theory </w:t>
      </w:r>
      <w:r>
        <w:t>and uses</w:t>
      </w:r>
      <w:r w:rsidRPr="002051EF">
        <w:t xml:space="preserve"> </w:t>
      </w:r>
      <w:r>
        <w:t xml:space="preserve">these theories to </w:t>
      </w:r>
      <w:r w:rsidRPr="002051EF">
        <w:t xml:space="preserve">explain the </w:t>
      </w:r>
      <w:r>
        <w:t>why</w:t>
      </w:r>
      <w:r w:rsidRPr="002051EF">
        <w:t xml:space="preserve"> talent identification</w:t>
      </w:r>
      <w:r>
        <w:t xml:space="preserve"> needs to be a</w:t>
      </w:r>
      <w:r w:rsidRPr="002051EF">
        <w:t xml:space="preserve"> </w:t>
      </w:r>
      <w:r w:rsidRPr="00B62EA0">
        <w:t>multiple</w:t>
      </w:r>
      <w:r>
        <w:t>-</w:t>
      </w:r>
      <w:r w:rsidRPr="00B62EA0">
        <w:t>level decision</w:t>
      </w:r>
      <w:r>
        <w:t>-</w:t>
      </w:r>
      <w:r w:rsidRPr="00B62EA0">
        <w:t>making process</w:t>
      </w:r>
      <w:r>
        <w:t xml:space="preserve"> in order to avoid </w:t>
      </w:r>
      <w:r w:rsidRPr="002051EF">
        <w:t xml:space="preserve">identity disruption and increase </w:t>
      </w:r>
      <w:r>
        <w:t xml:space="preserve">employees’ </w:t>
      </w:r>
      <w:r w:rsidRPr="002051EF">
        <w:t xml:space="preserve">motivation for further improvement. </w:t>
      </w:r>
    </w:p>
    <w:p w14:paraId="7FFA754C" w14:textId="77777777" w:rsidR="00E93056" w:rsidRDefault="00E93056" w:rsidP="00E93056">
      <w:pPr>
        <w:pStyle w:val="NoSpacing"/>
      </w:pPr>
      <w:r w:rsidRPr="002051EF">
        <w:t xml:space="preserve"> </w:t>
      </w:r>
    </w:p>
    <w:p w14:paraId="4672EC74" w14:textId="77777777" w:rsidR="00E93056" w:rsidRPr="00B62EA0" w:rsidRDefault="00E93056" w:rsidP="00E93056">
      <w:pPr>
        <w:jc w:val="center"/>
        <w:rPr>
          <w:rFonts w:cs="Times New Roman"/>
          <w:b/>
          <w:color w:val="000000" w:themeColor="text1"/>
          <w:szCs w:val="24"/>
        </w:rPr>
      </w:pPr>
      <w:r w:rsidRPr="002051EF">
        <w:rPr>
          <w:rFonts w:cs="Times New Roman"/>
          <w:b/>
          <w:color w:val="000000" w:themeColor="text1"/>
          <w:szCs w:val="24"/>
        </w:rPr>
        <w:t>Insert Figure 1 here.</w:t>
      </w:r>
    </w:p>
    <w:p w14:paraId="41E6041E" w14:textId="77777777" w:rsidR="00E93056" w:rsidRPr="00B62EA0" w:rsidRDefault="00E93056" w:rsidP="00E93056">
      <w:pPr>
        <w:rPr>
          <w:rFonts w:cs="Times New Roman"/>
          <w:color w:val="000000" w:themeColor="text1"/>
          <w:szCs w:val="24"/>
        </w:rPr>
      </w:pPr>
      <w:r w:rsidRPr="002051EF">
        <w:rPr>
          <w:rFonts w:cs="Times New Roman"/>
          <w:color w:val="000000" w:themeColor="text1"/>
          <w:szCs w:val="24"/>
        </w:rPr>
        <w:t xml:space="preserve"> </w:t>
      </w:r>
    </w:p>
    <w:p w14:paraId="3038D4E8" w14:textId="77777777" w:rsidR="00E93056" w:rsidRPr="00B62EA0" w:rsidRDefault="00E93056" w:rsidP="00E93056">
      <w:pPr>
        <w:pStyle w:val="Heading2"/>
      </w:pPr>
      <w:r w:rsidRPr="002051EF">
        <w:t xml:space="preserve">2.3 Social psychological perspectives in talent management </w:t>
      </w:r>
    </w:p>
    <w:p w14:paraId="0F4C923D" w14:textId="77777777" w:rsidR="00E93056" w:rsidRDefault="00E93056" w:rsidP="00E93056">
      <w:pPr>
        <w:pStyle w:val="NoSpacing"/>
      </w:pPr>
      <w:r w:rsidRPr="002051EF">
        <w:t xml:space="preserve">Social psychological issues have been discussed in several TM literature reviews. </w:t>
      </w:r>
      <w:r w:rsidRPr="00B62EA0">
        <w:fldChar w:fldCharType="begin"/>
      </w:r>
      <w:r w:rsidRPr="002051EF">
        <w:instrText xml:space="preserve"> ADDIN EN.CITE &lt;EndNote&gt;&lt;Cite AuthorYear="1"&gt;&lt;Author&gt;Dries&lt;/Author&gt;&lt;Year&gt;2013&lt;/Year&gt;&lt;RecNum&gt;2301&lt;/RecNum&gt;&lt;DisplayText&gt;Dries (2013)&lt;/DisplayText&gt;&lt;record&gt;&lt;rec-number&gt;2301&lt;/rec-number&gt;&lt;foreign-keys&gt;&lt;key app="EN" db-id="e9ws5pszh2tz2ze5e2dve2dk95zffd9faexz"&gt;2301&lt;/key&gt;&lt;/foreign-keys&gt;&lt;ref-type name="Journal Article"&gt;17&lt;/ref-type&gt;&lt;contributors&gt;&lt;authors&gt;&lt;author&gt;Dries, N&lt;/author&gt;&lt;/authors&gt;&lt;/contributors&gt;&lt;titles&gt;&lt;title&gt;The psychology of talent management: A review and research agenda&lt;/title&gt;&lt;secondary-title&gt;Human Resource Management Review&lt;/secondary-title&gt;&lt;/titles&gt;&lt;periodical&gt;&lt;full-title&gt;Human Resource Management Review&lt;/full-title&gt;&lt;/periodical&gt;&lt;pages&gt;272-285&lt;/pages&gt;&lt;volume&gt;23&lt;/volume&gt;&lt;number&gt;4&lt;/number&gt;&lt;keywords&gt;&lt;keyword&gt;Talent management&lt;/keyword&gt;&lt;keyword&gt;Strategic human resource management&lt;/keyword&gt;&lt;keyword&gt;Organizational career management&lt;/keyword&gt;&lt;keyword&gt;Workforce differentiation&lt;/keyword&gt;&lt;keyword&gt;High potential employees&lt;/keyword&gt;&lt;/keywords&gt;&lt;dates&gt;&lt;year&gt;2013&lt;/year&gt;&lt;pub-dates&gt;&lt;date&gt;2013/12/01/&lt;/date&gt;&lt;/pub-dates&gt;&lt;/dates&gt;&lt;isbn&gt;1053-4822&lt;/isbn&gt;&lt;urls&gt;&lt;related-urls&gt;&lt;url&gt;http://www.sciencedirect.com/science/article/pii/S1053482213000296&lt;/url&gt;&lt;/related-urls&gt;&lt;/urls&gt;&lt;electronic-resource-num&gt;https://doi.org/10.1016/j.hrmr.2013.05.001&lt;/electronic-resource-num&gt;&lt;/record&gt;&lt;/Cite&gt;&lt;/EndNote&gt;</w:instrText>
      </w:r>
      <w:r w:rsidRPr="00B62EA0">
        <w:fldChar w:fldCharType="separate"/>
      </w:r>
      <w:hyperlink w:anchor="_ENREF_21" w:tooltip="Dries, 2013 #2301" w:history="1">
        <w:r w:rsidRPr="002051EF">
          <w:t>Dries (2013</w:t>
        </w:r>
      </w:hyperlink>
      <w:r w:rsidRPr="002051EF">
        <w:t>)</w:t>
      </w:r>
      <w:r w:rsidRPr="00B62EA0">
        <w:fldChar w:fldCharType="end"/>
      </w:r>
      <w:r w:rsidRPr="00B62EA0">
        <w:t xml:space="preserve"> </w:t>
      </w:r>
      <w:r>
        <w:t xml:space="preserve">indicated that talents do not exist until they are recognised and acknowledged (i.e. the perception of talents) on the basis of the </w:t>
      </w:r>
      <w:r w:rsidRPr="00B62EA0">
        <w:t xml:space="preserve">social cognition theory </w:t>
      </w:r>
      <w:r w:rsidRPr="00B62EA0">
        <w:fldChar w:fldCharType="begin"/>
      </w:r>
      <w:r w:rsidRPr="002051EF">
        <w:instrText xml:space="preserve"> ADDIN EN.CITE &lt;EndNote&gt;&lt;Cite&gt;&lt;Author&gt;Dominick&lt;/Author&gt;&lt;Year&gt;2009&lt;/Year&gt;&lt;RecNum&gt;2455&lt;/RecNum&gt;&lt;DisplayText&gt;(Dominick &amp;amp; Gabriel, 2009)&lt;/DisplayText&gt;&lt;record&gt;&lt;rec-number&gt;2455&lt;/rec-number&gt;&lt;foreign-keys&gt;&lt;key app="EN" db-id="e9ws5pszh2tz2ze5e2dve2dk95zffd9faexz"&gt;2455&lt;/key&gt;&lt;/foreign-keys&gt;&lt;ref-type name="Journal Article"&gt;17&lt;/ref-type&gt;&lt;contributors&gt;&lt;authors&gt;&lt;author&gt;Dominick, P&lt;/author&gt;&lt;author&gt;Gabriel, A&lt;/author&gt;&lt;/authors&gt;&lt;/contributors&gt;&lt;titles&gt;&lt;title&gt;Two sides to the story: An interactionist perspective on identifying potential&lt;/title&gt;&lt;secondary-title&gt;Industrial and Organizational Psychology&lt;/secondary-title&gt;&lt;/titles&gt;&lt;periodical&gt;&lt;full-title&gt;Industrial and Organizational Psychology&lt;/full-title&gt;&lt;/periodical&gt;&lt;pages&gt;430-433&lt;/pages&gt;&lt;volume&gt;2&lt;/volume&gt;&lt;number&gt;4&lt;/number&gt;&lt;dates&gt;&lt;year&gt;2009&lt;/year&gt;&lt;/dates&gt;&lt;urls&gt;&lt;related-urls&gt;&lt;url&gt;https://onlinelibrary.wiley.com/doi/abs/10.1111/j.1754-9434.2009.01168.x&lt;/url&gt;&lt;/related-urls&gt;&lt;/urls&gt;&lt;electronic-resource-num&gt;doi:10.1111/j.1754-9434.2009.01168.x&lt;/electronic-resource-num&gt;&lt;/record&gt;&lt;/Cite&gt;&lt;/EndNote&gt;</w:instrText>
      </w:r>
      <w:r w:rsidRPr="00B62EA0">
        <w:fldChar w:fldCharType="separate"/>
      </w:r>
      <w:r w:rsidRPr="002051EF">
        <w:t>(</w:t>
      </w:r>
      <w:hyperlink w:anchor="_ENREF_20" w:tooltip="Dominick, 2009 #2455" w:history="1">
        <w:r w:rsidRPr="002051EF">
          <w:t>Dominick &amp; Gabriel, 2009</w:t>
        </w:r>
      </w:hyperlink>
      <w:r w:rsidRPr="002051EF">
        <w:t>)</w:t>
      </w:r>
      <w:r w:rsidRPr="00B62EA0">
        <w:fldChar w:fldCharType="end"/>
      </w:r>
      <w:r w:rsidRPr="00B62EA0">
        <w:t xml:space="preserve">. </w:t>
      </w:r>
      <w:r>
        <w:t>This implies that ex</w:t>
      </w:r>
      <w:r w:rsidRPr="002051EF">
        <w:t>amin</w:t>
      </w:r>
      <w:r>
        <w:t>ation of the wa</w:t>
      </w:r>
      <w:r w:rsidRPr="002051EF">
        <w:t>ys in which expectations and judg</w:t>
      </w:r>
      <w:r>
        <w:t>e</w:t>
      </w:r>
      <w:r w:rsidRPr="002051EF">
        <w:t xml:space="preserve">ments shape </w:t>
      </w:r>
      <w:r>
        <w:t>perception of talent (i.e. identification of talent in the organisational context) is an important research question</w:t>
      </w:r>
      <w:r w:rsidRPr="002051EF">
        <w:t xml:space="preserve">. It is clear that the avoidance of rater bias </w:t>
      </w:r>
      <w:r w:rsidRPr="00B62EA0">
        <w:t>in th</w:t>
      </w:r>
      <w:r>
        <w:t>e</w:t>
      </w:r>
      <w:r w:rsidRPr="00B62EA0">
        <w:t xml:space="preserve"> talent identification process </w:t>
      </w:r>
      <w:r>
        <w:t>is important</w:t>
      </w:r>
      <w:r w:rsidRPr="002051EF">
        <w:t xml:space="preserve"> </w:t>
      </w:r>
      <w:r w:rsidRPr="00B62EA0">
        <w:fldChar w:fldCharType="begin"/>
      </w:r>
      <w:r w:rsidRPr="002051EF">
        <w:instrText xml:space="preserve"> ADDIN EN.CITE &lt;EndNote&gt;&lt;Cite&gt;&lt;Author&gt;Highhouse&lt;/Author&gt;&lt;Year&gt;2008&lt;/Year&gt;&lt;RecNum&gt;2456&lt;/RecNum&gt;&lt;DisplayText&gt;(Highhouse, 2008)&lt;/DisplayText&gt;&lt;record&gt;&lt;rec-number&gt;2456&lt;/rec-number&gt;&lt;foreign-keys&gt;&lt;key app="EN" db-id="e9ws5pszh2tz2ze5e2dve2dk95zffd9faexz"&gt;2456&lt;/key&gt;&lt;/foreign-keys&gt;&lt;ref-type name="Journal Article"&gt;17&lt;/ref-type&gt;&lt;contributors&gt;&lt;authors&gt;&lt;author&gt;Highhouse, S&lt;/author&gt;&lt;/authors&gt;&lt;/contributors&gt;&lt;titles&gt;&lt;title&gt;Stubborn reliance on intuition and subjectivity in employee selection&lt;/title&gt;&lt;secondary-title&gt;Industrial and Organizational Psychology&lt;/secondary-title&gt;&lt;/titles&gt;&lt;periodical&gt;&lt;full-title&gt;Industrial and Organizational Psychology&lt;/full-title&gt;&lt;/periodical&gt;&lt;pages&gt;333-342&lt;/pages&gt;&lt;volume&gt;1&lt;/volume&gt;&lt;number&gt;3&lt;/number&gt;&lt;dates&gt;&lt;year&gt;2008&lt;/year&gt;&lt;/dates&gt;&lt;urls&gt;&lt;related-urls&gt;&lt;url&gt;https://onlinelibrary.wiley.com/doi/abs/10.1111/j.1754-9434.2008.00058.x&lt;/url&gt;&lt;/related-urls&gt;&lt;/urls&gt;&lt;electronic-resource-num&gt;doi:10.1111/j.1754-9434.2008.00058.x&lt;/electronic-resource-num&gt;&lt;/record&gt;&lt;/Cite&gt;&lt;/EndNote&gt;</w:instrText>
      </w:r>
      <w:r w:rsidRPr="00B62EA0">
        <w:fldChar w:fldCharType="separate"/>
      </w:r>
      <w:r w:rsidRPr="002051EF">
        <w:t>(</w:t>
      </w:r>
      <w:hyperlink w:anchor="_ENREF_29" w:tooltip="Highhouse, 2008 #2456" w:history="1">
        <w:r w:rsidRPr="002051EF">
          <w:t>Highhouse, 2008</w:t>
        </w:r>
      </w:hyperlink>
      <w:r w:rsidRPr="002051EF">
        <w:t>)</w:t>
      </w:r>
      <w:r w:rsidRPr="00B62EA0">
        <w:fldChar w:fldCharType="end"/>
      </w:r>
      <w:r>
        <w:t>,</w:t>
      </w:r>
      <w:r w:rsidRPr="00B62EA0">
        <w:t xml:space="preserve"> </w:t>
      </w:r>
      <w:r>
        <w:t>given that</w:t>
      </w:r>
      <w:r w:rsidRPr="00B62EA0">
        <w:t xml:space="preserve"> the most common </w:t>
      </w:r>
      <w:r>
        <w:t xml:space="preserve">organisational approach to this kind of </w:t>
      </w:r>
      <w:r w:rsidRPr="002051EF">
        <w:t>decision</w:t>
      </w:r>
      <w:r>
        <w:t>-</w:t>
      </w:r>
      <w:r w:rsidRPr="002051EF">
        <w:t xml:space="preserve">making </w:t>
      </w:r>
      <w:r>
        <w:t xml:space="preserve">encompasses </w:t>
      </w:r>
      <w:r w:rsidRPr="002051EF">
        <w:t xml:space="preserve">both analytical elements and intuitive cognitive processes </w:t>
      </w:r>
      <w:r w:rsidRPr="00B62EA0">
        <w:fldChar w:fldCharType="begin"/>
      </w:r>
      <w:r w:rsidRPr="002051EF">
        <w:instrText xml:space="preserve"> ADDIN EN.CITE &lt;EndNote&gt;&lt;Cite&gt;&lt;Author&gt;Hammond&lt;/Author&gt;&lt;Year&gt;2000&lt;/Year&gt;&lt;RecNum&gt;2457&lt;/RecNum&gt;&lt;DisplayText&gt;(Hammond, 2000)&lt;/DisplayText&gt;&lt;record&gt;&lt;rec-number&gt;2457&lt;/rec-number&gt;&lt;foreign-keys&gt;&lt;key app="EN" db-id="e9ws5pszh2tz2ze5e2dve2dk95zffd9faexz"&gt;2457&lt;/key&gt;&lt;/foreign-keys&gt;&lt;ref-type name="Book"&gt;6&lt;/ref-type&gt;&lt;contributors&gt;&lt;authors&gt;&lt;author&gt;Hammond, K&lt;/author&gt;&lt;/authors&gt;&lt;/contributors&gt;&lt;titles&gt;&lt;title&gt;Human judgment and social policy: Irreducible uncertainty, inevitable error, unavoidable injustice&lt;/title&gt;&lt;/titles&gt;&lt;dates&gt;&lt;year&gt;2000&lt;/year&gt;&lt;/dates&gt;&lt;pub-location&gt;New York&lt;/pub-location&gt;&lt;publisher&gt;Oxford University Press&lt;/publisher&gt;&lt;urls&gt;&lt;/urls&gt;&lt;/record&gt;&lt;/Cite&gt;&lt;/EndNote&gt;</w:instrText>
      </w:r>
      <w:r w:rsidRPr="00B62EA0">
        <w:fldChar w:fldCharType="separate"/>
      </w:r>
      <w:r w:rsidRPr="002051EF">
        <w:t>(</w:t>
      </w:r>
      <w:hyperlink w:anchor="_ENREF_27" w:tooltip="Hammond, 2000 #2457" w:history="1">
        <w:r w:rsidRPr="002051EF">
          <w:t>Hammond, 2000</w:t>
        </w:r>
      </w:hyperlink>
      <w:r w:rsidRPr="002051EF">
        <w:t>)</w:t>
      </w:r>
      <w:r w:rsidRPr="00B62EA0">
        <w:fldChar w:fldCharType="end"/>
      </w:r>
      <w:r w:rsidRPr="00B62EA0">
        <w:t>.</w:t>
      </w:r>
    </w:p>
    <w:p w14:paraId="0792EC5B" w14:textId="77777777" w:rsidR="00E93056" w:rsidRDefault="00E93056" w:rsidP="00E93056">
      <w:pPr>
        <w:pStyle w:val="NoSpacing"/>
      </w:pPr>
      <w:r>
        <w:t>Disruption of s</w:t>
      </w:r>
      <w:r w:rsidRPr="002051EF">
        <w:t xml:space="preserve">ocial psychological </w:t>
      </w:r>
      <w:r>
        <w:t>relations</w:t>
      </w:r>
      <w:r w:rsidRPr="002051EF">
        <w:t xml:space="preserve"> </w:t>
      </w:r>
      <w:r>
        <w:t xml:space="preserve">may occur when employees are classified into talented and non-talented groups, particularly if, for example, an organisation grants the </w:t>
      </w:r>
      <w:r w:rsidRPr="00B62EA0">
        <w:rPr>
          <w:rFonts w:cs="Times New Roman"/>
          <w:szCs w:val="24"/>
        </w:rPr>
        <w:t>5%</w:t>
      </w:r>
      <w:r>
        <w:rPr>
          <w:rFonts w:cs="Times New Roman"/>
          <w:szCs w:val="24"/>
        </w:rPr>
        <w:t xml:space="preserve"> of employees making up the </w:t>
      </w:r>
      <w:r>
        <w:t>talented group</w:t>
      </w:r>
      <w:r>
        <w:rPr>
          <w:rFonts w:cs="Times New Roman"/>
          <w:szCs w:val="24"/>
        </w:rPr>
        <w:t xml:space="preserve"> </w:t>
      </w:r>
      <w:r w:rsidRPr="002051EF">
        <w:rPr>
          <w:rFonts w:cs="Times New Roman"/>
          <w:szCs w:val="24"/>
        </w:rPr>
        <w:t xml:space="preserve">significant </w:t>
      </w:r>
      <w:r w:rsidRPr="00B62EA0">
        <w:rPr>
          <w:rFonts w:cs="Times New Roman"/>
          <w:szCs w:val="24"/>
        </w:rPr>
        <w:t>psychological</w:t>
      </w:r>
      <w:r>
        <w:rPr>
          <w:rFonts w:cs="Times New Roman"/>
          <w:szCs w:val="24"/>
        </w:rPr>
        <w:t xml:space="preserve"> </w:t>
      </w:r>
      <w:r w:rsidRPr="002051EF">
        <w:rPr>
          <w:rFonts w:cs="Times New Roman"/>
          <w:szCs w:val="24"/>
        </w:rPr>
        <w:t xml:space="preserve">power and </w:t>
      </w:r>
      <w:r>
        <w:rPr>
          <w:rFonts w:cs="Times New Roman"/>
          <w:szCs w:val="24"/>
        </w:rPr>
        <w:t>status</w:t>
      </w:r>
      <w:r w:rsidRPr="002051EF">
        <w:rPr>
          <w:rFonts w:cs="Times New Roman"/>
          <w:szCs w:val="24"/>
        </w:rPr>
        <w:t xml:space="preserve"> by </w:t>
      </w:r>
      <w:r>
        <w:rPr>
          <w:rFonts w:cs="Times New Roman"/>
          <w:szCs w:val="24"/>
        </w:rPr>
        <w:t>allocating</w:t>
      </w:r>
      <w:r w:rsidRPr="002051EF">
        <w:rPr>
          <w:rFonts w:cs="Times New Roman"/>
          <w:szCs w:val="24"/>
        </w:rPr>
        <w:t xml:space="preserve"> 90% of </w:t>
      </w:r>
      <w:r>
        <w:rPr>
          <w:rFonts w:cs="Times New Roman"/>
          <w:szCs w:val="24"/>
        </w:rPr>
        <w:t>development</w:t>
      </w:r>
      <w:r w:rsidRPr="002051EF">
        <w:rPr>
          <w:rFonts w:cs="Times New Roman"/>
          <w:szCs w:val="24"/>
        </w:rPr>
        <w:t xml:space="preserve"> resources </w:t>
      </w:r>
      <w:r>
        <w:rPr>
          <w:rFonts w:cs="Times New Roman"/>
          <w:szCs w:val="24"/>
        </w:rPr>
        <w:t>to this</w:t>
      </w:r>
      <w:r w:rsidRPr="002051EF">
        <w:rPr>
          <w:rFonts w:cs="Times New Roman"/>
          <w:szCs w:val="24"/>
        </w:rPr>
        <w:t xml:space="preserve"> </w:t>
      </w:r>
      <w:r>
        <w:rPr>
          <w:rFonts w:cs="Times New Roman"/>
          <w:szCs w:val="24"/>
        </w:rPr>
        <w:t>so-</w:t>
      </w:r>
      <w:r w:rsidRPr="002051EF">
        <w:rPr>
          <w:rFonts w:cs="Times New Roman"/>
          <w:szCs w:val="24"/>
        </w:rPr>
        <w:t xml:space="preserve">called elite. This </w:t>
      </w:r>
      <w:r>
        <w:rPr>
          <w:rFonts w:cs="Times New Roman"/>
          <w:szCs w:val="24"/>
        </w:rPr>
        <w:t>may</w:t>
      </w:r>
      <w:r w:rsidRPr="002051EF">
        <w:rPr>
          <w:rFonts w:cs="Times New Roman"/>
          <w:szCs w:val="24"/>
        </w:rPr>
        <w:t xml:space="preserve"> cause </w:t>
      </w:r>
      <w:r w:rsidRPr="002051EF">
        <w:t>divergen</w:t>
      </w:r>
      <w:r>
        <w:t>ce in</w:t>
      </w:r>
      <w:r w:rsidRPr="002051EF">
        <w:t xml:space="preserve"> social identities that </w:t>
      </w:r>
      <w:r>
        <w:t>has a detrimental effect on the</w:t>
      </w:r>
      <w:r w:rsidRPr="002051EF">
        <w:t xml:space="preserve"> </w:t>
      </w:r>
      <w:r w:rsidRPr="002051EF">
        <w:rPr>
          <w:rFonts w:cs="Times New Roman"/>
          <w:szCs w:val="24"/>
        </w:rPr>
        <w:t>well-being, job satisfaction, organisational commitment and task effectiveness of employees in the non-talent</w:t>
      </w:r>
      <w:r>
        <w:rPr>
          <w:rFonts w:cs="Times New Roman"/>
          <w:szCs w:val="24"/>
        </w:rPr>
        <w:t>ed</w:t>
      </w:r>
      <w:r w:rsidRPr="002051EF">
        <w:rPr>
          <w:rFonts w:cs="Times New Roman"/>
          <w:szCs w:val="24"/>
        </w:rPr>
        <w:t xml:space="preserve"> group</w:t>
      </w:r>
      <w:r w:rsidRPr="002051EF">
        <w:t xml:space="preserve"> </w:t>
      </w:r>
      <w:r w:rsidRPr="00B62EA0">
        <w:rPr>
          <w:rFonts w:cs="Times New Roman"/>
          <w:szCs w:val="24"/>
        </w:rPr>
        <w:fldChar w:fldCharType="begin"/>
      </w:r>
      <w:r w:rsidRPr="002051EF">
        <w:rPr>
          <w:rFonts w:cs="Times New Roman"/>
          <w:szCs w:val="24"/>
        </w:rPr>
        <w:instrText xml:space="preserve"> ADDIN EN.CITE &lt;EndNote&gt;&lt;Cite&gt;&lt;Author&gt;Sheehan&lt;/Author&gt;&lt;Year&gt;2015&lt;/Year&gt;&lt;RecNum&gt;2435&lt;/RecNum&gt;&lt;DisplayText&gt;(Sheehan &amp;amp; Anderson, 2015)&lt;/DisplayText&gt;&lt;record&gt;&lt;rec-number&gt;2435&lt;/rec-number&gt;&lt;foreign-keys&gt;&lt;key app="EN" db-id="e9ws5pszh2tz2ze5e2dve2dk95zffd9faexz"&gt;2435&lt;/key&gt;&lt;/foreign-keys&gt;&lt;ref-type name="Journal Article"&gt;17&lt;/ref-type&gt;&lt;contributors&gt;&lt;authors&gt;&lt;author&gt;Sheehan, M&lt;/author&gt;&lt;author&gt;Anderson, V&lt;/author&gt;&lt;/authors&gt;&lt;/contributors&gt;&lt;titles&gt;&lt;title&gt;Talent management and organizational diversity: a call for research&lt;/title&gt;&lt;secondary-title&gt;Human Resource Development Quarterly&lt;/secondary-title&gt;&lt;/titles&gt;&lt;periodical&gt;&lt;full-title&gt;Human Resource Development Quarterly&lt;/full-title&gt;&lt;/periodical&gt;&lt;pages&gt;349-358&lt;/pages&gt;&lt;volume&gt;26&lt;/volume&gt;&lt;number&gt;4&lt;/number&gt;&lt;dates&gt;&lt;year&gt;2015&lt;/year&gt;&lt;/dates&gt;&lt;urls&gt;&lt;related-urls&gt;&lt;url&gt;https://onlinelibrary.wiley.com/doi/abs/10.1002/hrdq.21247&lt;/url&gt;&lt;/related-urls&gt;&lt;/urls&gt;&lt;electronic-resource-num&gt;doi:10.1002/hrdq.21247&lt;/electronic-resource-num&gt;&lt;/record&gt;&lt;/Cite&gt;&lt;/EndNote&gt;</w:instrText>
      </w:r>
      <w:r w:rsidRPr="00B62EA0">
        <w:rPr>
          <w:rFonts w:cs="Times New Roman"/>
          <w:szCs w:val="24"/>
        </w:rPr>
        <w:fldChar w:fldCharType="separate"/>
      </w:r>
      <w:r w:rsidRPr="002051EF">
        <w:rPr>
          <w:rFonts w:cs="Times New Roman"/>
          <w:szCs w:val="24"/>
        </w:rPr>
        <w:t>(</w:t>
      </w:r>
      <w:hyperlink w:anchor="_ENREF_61" w:tooltip="Sheehan, 2015 #2435" w:history="1">
        <w:r w:rsidRPr="002051EF">
          <w:rPr>
            <w:rFonts w:cs="Times New Roman"/>
            <w:szCs w:val="24"/>
          </w:rPr>
          <w:t>Sheehan &amp; Anderson, 2015</w:t>
        </w:r>
      </w:hyperlink>
      <w:r w:rsidRPr="002051EF">
        <w:rPr>
          <w:rFonts w:cs="Times New Roman"/>
          <w:szCs w:val="24"/>
        </w:rPr>
        <w:t>)</w:t>
      </w:r>
      <w:r w:rsidRPr="00B62EA0">
        <w:rPr>
          <w:rFonts w:cs="Times New Roman"/>
          <w:szCs w:val="24"/>
        </w:rPr>
        <w:fldChar w:fldCharType="end"/>
      </w:r>
      <w:r w:rsidRPr="00B62EA0">
        <w:rPr>
          <w:rFonts w:cs="Times New Roman"/>
          <w:szCs w:val="24"/>
        </w:rPr>
        <w:t xml:space="preserve">. </w:t>
      </w:r>
      <w:r w:rsidRPr="00B62EA0">
        <w:t>Social identity theory</w:t>
      </w:r>
      <w:r>
        <w:t>,</w:t>
      </w:r>
      <w:r w:rsidRPr="00B62EA0">
        <w:t xml:space="preserve"> which </w:t>
      </w:r>
      <w:r w:rsidRPr="002051EF">
        <w:rPr>
          <w:rFonts w:cs="Times New Roman"/>
        </w:rPr>
        <w:t xml:space="preserve">was originally developed to </w:t>
      </w:r>
      <w:r>
        <w:rPr>
          <w:rFonts w:cs="Times New Roman"/>
        </w:rPr>
        <w:t>explain</w:t>
      </w:r>
      <w:r w:rsidRPr="002051EF">
        <w:rPr>
          <w:rFonts w:cs="Times New Roman"/>
        </w:rPr>
        <w:t xml:space="preserve"> the psychological basis of intergroup discrimination and </w:t>
      </w:r>
      <w:r>
        <w:rPr>
          <w:rFonts w:cs="Times New Roman"/>
        </w:rPr>
        <w:t xml:space="preserve">what </w:t>
      </w:r>
      <w:r w:rsidRPr="002051EF">
        <w:rPr>
          <w:rFonts w:cs="Times New Roman"/>
        </w:rPr>
        <w:t xml:space="preserve">makes people believe their group is better than others </w:t>
      </w:r>
      <w:r w:rsidRPr="00B62EA0">
        <w:rPr>
          <w:rFonts w:cs="Times New Roman"/>
        </w:rPr>
        <w:fldChar w:fldCharType="begin"/>
      </w:r>
      <w:r w:rsidRPr="002051EF">
        <w:rPr>
          <w:rFonts w:cs="Times New Roman"/>
        </w:rPr>
        <w:instrText xml:space="preserve"> ADDIN EN.CITE &lt;EndNote&gt;&lt;Cite&gt;&lt;Author&gt;Tajfel&lt;/Author&gt;&lt;Year&gt;1979&lt;/Year&gt;&lt;RecNum&gt;2458&lt;/RecNum&gt;&lt;DisplayText&gt;(Tajfel &amp;amp; Turner, 1979)&lt;/DisplayText&gt;&lt;record&gt;&lt;rec-number&gt;2458&lt;/rec-number&gt;&lt;foreign-keys&gt;&lt;key app="EN" db-id="e9ws5pszh2tz2ze5e2dve2dk95zffd9faexz"&gt;2458&lt;/key&gt;&lt;/foreign-keys&gt;&lt;ref-type name="Book Section"&gt;5&lt;/ref-type&gt;&lt;contributors&gt;&lt;authors&gt;&lt;author&gt;Tajfel, H&lt;/author&gt;&lt;author&gt;Turner, J&lt;/author&gt;&lt;/authors&gt;&lt;secondary-authors&gt;&lt;author&gt;Austin, W&lt;/author&gt;&lt;author&gt;Worchel, S&lt;/author&gt;&lt;/secondary-authors&gt;&lt;/contributors&gt;&lt;titles&gt;&lt;title&gt;An integrative theory of intergroup conflict&lt;/title&gt;&lt;secondary-title&gt;The social psychology of intergroup relations&lt;/secondary-title&gt;&lt;/titles&gt;&lt;dates&gt;&lt;year&gt;1979&lt;/year&gt;&lt;/dates&gt;&lt;pub-location&gt;Monterey, Calif&lt;/pub-location&gt;&lt;publisher&gt;Brooks/Cole Pub. Co&lt;/publisher&gt;&lt;isbn&gt;0818502789&lt;/isbn&gt;&lt;urls&gt;&lt;/urls&gt;&lt;/record&gt;&lt;/Cite&gt;&lt;/EndNote&gt;</w:instrText>
      </w:r>
      <w:r w:rsidRPr="00B62EA0">
        <w:rPr>
          <w:rFonts w:cs="Times New Roman"/>
        </w:rPr>
        <w:fldChar w:fldCharType="separate"/>
      </w:r>
      <w:r w:rsidRPr="002051EF">
        <w:rPr>
          <w:rFonts w:cs="Times New Roman"/>
        </w:rPr>
        <w:t>(</w:t>
      </w:r>
      <w:hyperlink w:anchor="_ENREF_65" w:tooltip="Tajfel, 1979 #2458" w:history="1">
        <w:r w:rsidRPr="002051EF">
          <w:rPr>
            <w:rFonts w:cs="Times New Roman"/>
          </w:rPr>
          <w:t>Tajfel &amp; Turner, 1979</w:t>
        </w:r>
      </w:hyperlink>
      <w:r w:rsidRPr="002051EF">
        <w:rPr>
          <w:rFonts w:cs="Times New Roman"/>
        </w:rPr>
        <w:t>)</w:t>
      </w:r>
      <w:r w:rsidRPr="00B62EA0">
        <w:rPr>
          <w:rFonts w:cs="Times New Roman"/>
        </w:rPr>
        <w:fldChar w:fldCharType="end"/>
      </w:r>
      <w:r>
        <w:rPr>
          <w:rFonts w:cs="Times New Roman"/>
        </w:rPr>
        <w:t>,</w:t>
      </w:r>
      <w:r w:rsidRPr="00B62EA0">
        <w:rPr>
          <w:rFonts w:cs="Times New Roman"/>
        </w:rPr>
        <w:t xml:space="preserve"> has </w:t>
      </w:r>
      <w:r>
        <w:rPr>
          <w:rFonts w:cs="Times New Roman"/>
        </w:rPr>
        <w:t xml:space="preserve">also been used </w:t>
      </w:r>
      <w:r w:rsidRPr="002051EF">
        <w:rPr>
          <w:rFonts w:cs="Times New Roman"/>
        </w:rPr>
        <w:t xml:space="preserve">to </w:t>
      </w:r>
      <w:r w:rsidRPr="002051EF">
        <w:t xml:space="preserve">explain </w:t>
      </w:r>
      <w:r>
        <w:t>the</w:t>
      </w:r>
      <w:r w:rsidRPr="002051EF">
        <w:t xml:space="preserve"> motivational and behavioural changes </w:t>
      </w:r>
      <w:r>
        <w:t xml:space="preserve">that occur in employees when </w:t>
      </w:r>
      <w:r w:rsidRPr="002051EF">
        <w:t xml:space="preserve">organisations implement </w:t>
      </w:r>
      <w:r>
        <w:t>an</w:t>
      </w:r>
      <w:r w:rsidRPr="002051EF">
        <w:t xml:space="preserve"> exclusive TM scheme </w:t>
      </w:r>
      <w:r w:rsidRPr="00B62EA0">
        <w:fldChar w:fldCharType="begin"/>
      </w:r>
      <w:r w:rsidRPr="002051EF">
        <w:instrText xml:space="preserve"> ADDIN EN.CITE &lt;EndNote&gt;&lt;Cite&gt;&lt;Author&gt;Sheehan&lt;/Author&gt;&lt;Year&gt;2015&lt;/Year&gt;&lt;RecNum&gt;2435&lt;/RecNum&gt;&lt;DisplayText&gt;(Sheehan &amp;amp; Anderson, 2015)&lt;/DisplayText&gt;&lt;record&gt;&lt;rec-number&gt;2435&lt;/rec-number&gt;&lt;foreign-keys&gt;&lt;key app="EN" db-id="e9ws5pszh2tz2ze5e2dve2dk95zffd9faexz"&gt;2435&lt;/key&gt;&lt;/foreign-keys&gt;&lt;ref-type name="Journal Article"&gt;17&lt;/ref-type&gt;&lt;contributors&gt;&lt;authors&gt;&lt;author&gt;Sheehan, M&lt;/author&gt;&lt;author&gt;Anderson, V&lt;/author&gt;&lt;/authors&gt;&lt;/contributors&gt;&lt;titles&gt;&lt;title&gt;Talent management and organizational diversity: a call for research&lt;/title&gt;&lt;secondary-title&gt;Human Resource Development Quarterly&lt;/secondary-title&gt;&lt;/titles&gt;&lt;periodical&gt;&lt;full-title&gt;Human Resource Development Quarterly&lt;/full-title&gt;&lt;/periodical&gt;&lt;pages&gt;349-358&lt;/pages&gt;&lt;volume&gt;26&lt;/volume&gt;&lt;number&gt;4&lt;/number&gt;&lt;dates&gt;&lt;year&gt;2015&lt;/year&gt;&lt;/dates&gt;&lt;urls&gt;&lt;related-urls&gt;&lt;url&gt;https://onlinelibrary.wiley.com/doi/abs/10.1002/hrdq.21247&lt;/url&gt;&lt;/related-urls&gt;&lt;/urls&gt;&lt;electronic-resource-num&gt;doi:10.1002/hrdq.21247&lt;/electronic-resource-num&gt;&lt;/record&gt;&lt;/Cite&gt;&lt;/EndNote&gt;</w:instrText>
      </w:r>
      <w:r w:rsidRPr="00B62EA0">
        <w:fldChar w:fldCharType="separate"/>
      </w:r>
      <w:r w:rsidRPr="002051EF">
        <w:t>(</w:t>
      </w:r>
      <w:hyperlink w:anchor="_ENREF_61" w:tooltip="Sheehan, 2015 #2435" w:history="1">
        <w:r w:rsidRPr="002051EF">
          <w:t>Sheehan &amp; Anderson, 2015</w:t>
        </w:r>
      </w:hyperlink>
      <w:r w:rsidRPr="002051EF">
        <w:t>)</w:t>
      </w:r>
      <w:r w:rsidRPr="00B62EA0">
        <w:fldChar w:fldCharType="end"/>
      </w:r>
      <w:r w:rsidRPr="00B62EA0">
        <w:t xml:space="preserve">. </w:t>
      </w:r>
      <w:r w:rsidRPr="00B62EA0">
        <w:rPr>
          <w:rFonts w:cs="Times New Roman"/>
        </w:rPr>
        <w:t xml:space="preserve">When the distinction </w:t>
      </w:r>
      <w:r w:rsidRPr="002051EF">
        <w:rPr>
          <w:rFonts w:cs="Times New Roman"/>
        </w:rPr>
        <w:t>between talent</w:t>
      </w:r>
      <w:r>
        <w:rPr>
          <w:rFonts w:cs="Times New Roman"/>
        </w:rPr>
        <w:t>ed</w:t>
      </w:r>
      <w:r w:rsidRPr="002051EF">
        <w:rPr>
          <w:rFonts w:cs="Times New Roman"/>
        </w:rPr>
        <w:t xml:space="preserve"> and non-talent</w:t>
      </w:r>
      <w:r>
        <w:rPr>
          <w:rFonts w:cs="Times New Roman"/>
        </w:rPr>
        <w:t>ed groups is</w:t>
      </w:r>
      <w:r w:rsidRPr="002051EF">
        <w:rPr>
          <w:rFonts w:cs="Times New Roman"/>
        </w:rPr>
        <w:t xml:space="preserve"> salient, people</w:t>
      </w:r>
      <w:r>
        <w:rPr>
          <w:rFonts w:cs="Times New Roman"/>
        </w:rPr>
        <w:t>’s perception of the</w:t>
      </w:r>
      <w:r w:rsidRPr="002051EF">
        <w:rPr>
          <w:rFonts w:cs="Times New Roman"/>
        </w:rPr>
        <w:t xml:space="preserve"> similarities </w:t>
      </w:r>
      <w:r>
        <w:rPr>
          <w:rFonts w:cs="Times New Roman"/>
        </w:rPr>
        <w:t xml:space="preserve">of members of </w:t>
      </w:r>
      <w:r w:rsidRPr="002051EF">
        <w:rPr>
          <w:rFonts w:cs="Times New Roman"/>
        </w:rPr>
        <w:t xml:space="preserve">their group </w:t>
      </w:r>
      <w:r>
        <w:rPr>
          <w:rFonts w:cs="Times New Roman"/>
        </w:rPr>
        <w:t>is enhanced, which</w:t>
      </w:r>
      <w:r w:rsidRPr="002051EF">
        <w:rPr>
          <w:rFonts w:cs="Times New Roman"/>
        </w:rPr>
        <w:t xml:space="preserve"> explains why people usually favour their own group </w:t>
      </w:r>
      <w:r>
        <w:rPr>
          <w:rFonts w:cs="Times New Roman"/>
        </w:rPr>
        <w:t>(the in-group) over</w:t>
      </w:r>
      <w:r w:rsidRPr="002051EF">
        <w:rPr>
          <w:rFonts w:cs="Times New Roman"/>
        </w:rPr>
        <w:t xml:space="preserve"> </w:t>
      </w:r>
      <w:r>
        <w:rPr>
          <w:rFonts w:cs="Times New Roman"/>
        </w:rPr>
        <w:t>other groups (</w:t>
      </w:r>
      <w:r w:rsidRPr="002051EF">
        <w:rPr>
          <w:rFonts w:cs="Times New Roman"/>
        </w:rPr>
        <w:t>out</w:t>
      </w:r>
      <w:r>
        <w:rPr>
          <w:rFonts w:cs="Times New Roman"/>
        </w:rPr>
        <w:t>-</w:t>
      </w:r>
      <w:r w:rsidRPr="002051EF">
        <w:rPr>
          <w:rFonts w:cs="Times New Roman"/>
        </w:rPr>
        <w:t>groups</w:t>
      </w:r>
      <w:r>
        <w:rPr>
          <w:rFonts w:cs="Times New Roman"/>
        </w:rPr>
        <w:t>)</w:t>
      </w:r>
      <w:r w:rsidRPr="002051EF">
        <w:rPr>
          <w:rFonts w:cs="Times New Roman"/>
        </w:rPr>
        <w:t xml:space="preserve">. </w:t>
      </w:r>
    </w:p>
    <w:p w14:paraId="2A820965" w14:textId="77777777" w:rsidR="00E93056" w:rsidRDefault="00E93056" w:rsidP="00E93056">
      <w:pPr>
        <w:pStyle w:val="NoSpacing"/>
        <w:rPr>
          <w:rFonts w:cs="Times New Roman"/>
          <w:szCs w:val="24"/>
          <w:shd w:val="clear" w:color="auto" w:fill="FFFFFF"/>
        </w:rPr>
      </w:pPr>
      <w:r>
        <w:rPr>
          <w:rFonts w:cs="Times New Roman"/>
        </w:rPr>
        <w:t>S</w:t>
      </w:r>
      <w:r w:rsidRPr="002051EF">
        <w:rPr>
          <w:rFonts w:cs="Times New Roman"/>
        </w:rPr>
        <w:t xml:space="preserve">everal literature reviews on TM propose that a clear distinction between </w:t>
      </w:r>
      <w:r w:rsidRPr="002051EF">
        <w:rPr>
          <w:rFonts w:cs="Times New Roman"/>
          <w:szCs w:val="24"/>
        </w:rPr>
        <w:t>talent</w:t>
      </w:r>
      <w:r>
        <w:rPr>
          <w:rFonts w:cs="Times New Roman"/>
          <w:szCs w:val="24"/>
        </w:rPr>
        <w:t>ed</w:t>
      </w:r>
      <w:r w:rsidRPr="002051EF">
        <w:rPr>
          <w:rFonts w:cs="Times New Roman"/>
          <w:szCs w:val="24"/>
        </w:rPr>
        <w:t xml:space="preserve"> and non-talent</w:t>
      </w:r>
      <w:r>
        <w:rPr>
          <w:rFonts w:cs="Times New Roman"/>
          <w:szCs w:val="24"/>
        </w:rPr>
        <w:t>ed</w:t>
      </w:r>
      <w:r w:rsidRPr="002051EF">
        <w:rPr>
          <w:rFonts w:cs="Times New Roman"/>
          <w:szCs w:val="24"/>
        </w:rPr>
        <w:t xml:space="preserve"> pool</w:t>
      </w:r>
      <w:r>
        <w:rPr>
          <w:rFonts w:cs="Times New Roman"/>
          <w:szCs w:val="24"/>
        </w:rPr>
        <w:t>s</w:t>
      </w:r>
      <w:r w:rsidRPr="002051EF">
        <w:rPr>
          <w:rFonts w:cs="Times New Roman"/>
          <w:szCs w:val="24"/>
        </w:rPr>
        <w:t xml:space="preserve"> may provoke negative organisational identity and committee issues</w:t>
      </w:r>
      <w:r>
        <w:rPr>
          <w:rFonts w:cs="Times New Roman"/>
          <w:szCs w:val="24"/>
        </w:rPr>
        <w:t>, but</w:t>
      </w:r>
      <w:r w:rsidRPr="002051EF">
        <w:rPr>
          <w:rFonts w:cs="Times New Roman"/>
          <w:szCs w:val="24"/>
        </w:rPr>
        <w:t xml:space="preserve"> a large scale (n=1,040) quantitative study </w:t>
      </w:r>
      <w:r w:rsidRPr="00B62EA0">
        <w:rPr>
          <w:rFonts w:cs="Times New Roman"/>
          <w:szCs w:val="24"/>
          <w:shd w:val="clear" w:color="auto" w:fill="FFFFFF"/>
        </w:rPr>
        <w:fldChar w:fldCharType="begin"/>
      </w:r>
      <w:r w:rsidRPr="002051EF">
        <w:rPr>
          <w:rFonts w:cs="Times New Roman"/>
          <w:szCs w:val="24"/>
          <w:shd w:val="clear" w:color="auto" w:fill="FFFFFF"/>
        </w:rPr>
        <w:instrText xml:space="preserve"> ADDIN EN.CITE &lt;EndNote&gt;&lt;Cite&gt;&lt;Author&gt;Björkman&lt;/Author&gt;&lt;Year&gt;2013&lt;/Year&gt;&lt;RecNum&gt;2433&lt;/RecNum&gt;&lt;DisplayText&gt;(Björkman et al., 2013)&lt;/DisplayText&gt;&lt;record&gt;&lt;rec-number&gt;2433&lt;/rec-number&gt;&lt;foreign-keys&gt;&lt;key app="EN" db-id="e9ws5pszh2tz2ze5e2dve2dk95zffd9faexz"&gt;2433&lt;/key&gt;&lt;/foreign-keys&gt;&lt;ref-type name="Journal Article"&gt;17&lt;/ref-type&gt;&lt;contributors&gt;&lt;authors&gt;&lt;author&gt;Björkman, I&lt;/author&gt;&lt;author&gt;Ehrnrooth, M&lt;/author&gt;&lt;author&gt;Mäkelä, K&lt;/author&gt;&lt;author&gt;Smale, A&lt;/author&gt;&lt;author&gt;Sumelius, J&lt;/author&gt;&lt;/authors&gt;&lt;/contributors&gt;&lt;titles&gt;&lt;title&gt;Talent or not? Employee reactions to talent identification&lt;/title&gt;&lt;secondary-title&gt;Human Resource Management&lt;/secondary-title&gt;&lt;/titles&gt;&lt;periodical&gt;&lt;full-title&gt;Human Resource Management&lt;/full-title&gt;&lt;/periodical&gt;&lt;pages&gt;195-214&lt;/pages&gt;&lt;volume&gt;52&lt;/volume&gt;&lt;number&gt;2&lt;/number&gt;&lt;dates&gt;&lt;year&gt;2013&lt;/year&gt;&lt;/dates&gt;&lt;urls&gt;&lt;related-urls&gt;&lt;url&gt;https://onlinelibrary.wiley.com/doi/abs/10.1002/hrm.21525&lt;/url&gt;&lt;/related-urls&gt;&lt;/urls&gt;&lt;electronic-resource-num&gt;doi:10.1002/hrm.21525&lt;/electronic-resource-num&gt;&lt;/record&gt;&lt;/Cite&gt;&lt;/EndNote&gt;</w:instrText>
      </w:r>
      <w:r w:rsidRPr="00B62EA0">
        <w:rPr>
          <w:rFonts w:cs="Times New Roman"/>
          <w:szCs w:val="24"/>
          <w:shd w:val="clear" w:color="auto" w:fill="FFFFFF"/>
        </w:rPr>
        <w:fldChar w:fldCharType="separate"/>
      </w:r>
      <w:r w:rsidRPr="002051EF">
        <w:rPr>
          <w:rFonts w:cs="Times New Roman"/>
          <w:szCs w:val="24"/>
          <w:shd w:val="clear" w:color="auto" w:fill="FFFFFF"/>
        </w:rPr>
        <w:t>(</w:t>
      </w:r>
      <w:hyperlink w:anchor="_ENREF_8" w:tooltip="Björkman, 2013 #2433" w:history="1">
        <w:r w:rsidRPr="002051EF">
          <w:rPr>
            <w:rFonts w:cs="Times New Roman"/>
            <w:szCs w:val="24"/>
            <w:shd w:val="clear" w:color="auto" w:fill="FFFFFF"/>
          </w:rPr>
          <w:t>Björkman et al., 2013</w:t>
        </w:r>
      </w:hyperlink>
      <w:r w:rsidRPr="002051EF">
        <w:rPr>
          <w:rFonts w:cs="Times New Roman"/>
          <w:szCs w:val="24"/>
          <w:shd w:val="clear" w:color="auto" w:fill="FFFFFF"/>
        </w:rPr>
        <w:t>)</w:t>
      </w:r>
      <w:r w:rsidRPr="00B62EA0">
        <w:rPr>
          <w:rFonts w:cs="Times New Roman"/>
          <w:szCs w:val="24"/>
          <w:shd w:val="clear" w:color="auto" w:fill="FFFFFF"/>
        </w:rPr>
        <w:fldChar w:fldCharType="end"/>
      </w:r>
      <w:r w:rsidRPr="00B62EA0">
        <w:rPr>
          <w:rFonts w:cs="Times New Roman"/>
          <w:szCs w:val="24"/>
        </w:rPr>
        <w:t xml:space="preserve"> indicated </w:t>
      </w:r>
      <w:r>
        <w:rPr>
          <w:rFonts w:cs="Times New Roman"/>
          <w:szCs w:val="24"/>
        </w:rPr>
        <w:t xml:space="preserve">that </w:t>
      </w:r>
      <w:r w:rsidRPr="00B62EA0">
        <w:rPr>
          <w:rFonts w:cs="Times New Roman"/>
          <w:szCs w:val="24"/>
        </w:rPr>
        <w:t>the effect on employees who are not identified as talents</w:t>
      </w:r>
      <w:r w:rsidRPr="002051EF">
        <w:rPr>
          <w:rFonts w:cs="Times New Roman"/>
          <w:szCs w:val="24"/>
        </w:rPr>
        <w:t xml:space="preserve"> is not as destructive as predicted. For instance, the turnover intention of employees in the non-talent group w</w:t>
      </w:r>
      <w:r>
        <w:rPr>
          <w:rFonts w:cs="Times New Roman"/>
          <w:szCs w:val="24"/>
        </w:rPr>
        <w:t xml:space="preserve">as lower than that of </w:t>
      </w:r>
      <w:r w:rsidRPr="002051EF">
        <w:rPr>
          <w:rFonts w:cs="Times New Roman"/>
          <w:szCs w:val="24"/>
        </w:rPr>
        <w:t xml:space="preserve">people who were not </w:t>
      </w:r>
      <w:r>
        <w:rPr>
          <w:rFonts w:cs="Times New Roman"/>
          <w:szCs w:val="24"/>
        </w:rPr>
        <w:t>informed</w:t>
      </w:r>
      <w:r w:rsidRPr="002051EF">
        <w:rPr>
          <w:rFonts w:cs="Times New Roman"/>
          <w:szCs w:val="24"/>
        </w:rPr>
        <w:t xml:space="preserve"> whether they </w:t>
      </w:r>
      <w:r>
        <w:rPr>
          <w:rFonts w:cs="Times New Roman"/>
          <w:szCs w:val="24"/>
        </w:rPr>
        <w:t xml:space="preserve">had been </w:t>
      </w:r>
      <w:r w:rsidRPr="002051EF">
        <w:rPr>
          <w:rFonts w:cs="Times New Roman"/>
          <w:szCs w:val="24"/>
        </w:rPr>
        <w:t>identified as talent</w:t>
      </w:r>
      <w:r>
        <w:rPr>
          <w:rFonts w:cs="Times New Roman"/>
          <w:szCs w:val="24"/>
        </w:rPr>
        <w:t>ed</w:t>
      </w:r>
      <w:r w:rsidRPr="002051EF">
        <w:rPr>
          <w:rFonts w:cs="Times New Roman"/>
          <w:szCs w:val="24"/>
        </w:rPr>
        <w:t xml:space="preserve"> or not. This study revealed that </w:t>
      </w:r>
      <w:r w:rsidRPr="002051EF">
        <w:rPr>
          <w:rFonts w:cs="Times New Roman"/>
          <w:szCs w:val="24"/>
          <w:shd w:val="clear" w:color="auto" w:fill="FFFFFF"/>
        </w:rPr>
        <w:t xml:space="preserve">shared organisational identity and self-motivation only </w:t>
      </w:r>
      <w:r>
        <w:rPr>
          <w:rFonts w:cs="Times New Roman"/>
          <w:szCs w:val="24"/>
          <w:shd w:val="clear" w:color="auto" w:fill="FFFFFF"/>
        </w:rPr>
        <w:t>suffered</w:t>
      </w:r>
      <w:r w:rsidRPr="002051EF">
        <w:rPr>
          <w:rFonts w:cs="Times New Roman"/>
          <w:szCs w:val="24"/>
          <w:shd w:val="clear" w:color="auto" w:fill="FFFFFF"/>
        </w:rPr>
        <w:t xml:space="preserve"> when employees were</w:t>
      </w:r>
      <w:r>
        <w:rPr>
          <w:rFonts w:cs="Times New Roman"/>
          <w:szCs w:val="24"/>
          <w:shd w:val="clear" w:color="auto" w:fill="FFFFFF"/>
        </w:rPr>
        <w:t xml:space="preserve"> left uncertain of their designation </w:t>
      </w:r>
      <w:r w:rsidRPr="002051EF">
        <w:rPr>
          <w:rFonts w:cs="Times New Roman"/>
          <w:szCs w:val="24"/>
          <w:shd w:val="clear" w:color="auto" w:fill="FFFFFF"/>
        </w:rPr>
        <w:t>(e.g. whether</w:t>
      </w:r>
      <w:r>
        <w:rPr>
          <w:rFonts w:cs="Times New Roman"/>
          <w:szCs w:val="24"/>
          <w:shd w:val="clear" w:color="auto" w:fill="FFFFFF"/>
        </w:rPr>
        <w:t xml:space="preserve"> or not</w:t>
      </w:r>
      <w:r w:rsidRPr="002051EF">
        <w:rPr>
          <w:rFonts w:cs="Times New Roman"/>
          <w:szCs w:val="24"/>
          <w:shd w:val="clear" w:color="auto" w:fill="FFFFFF"/>
        </w:rPr>
        <w:t xml:space="preserve"> they are </w:t>
      </w:r>
      <w:r>
        <w:rPr>
          <w:rFonts w:cs="Times New Roman"/>
          <w:szCs w:val="24"/>
          <w:shd w:val="clear" w:color="auto" w:fill="FFFFFF"/>
        </w:rPr>
        <w:t xml:space="preserve">regarded as </w:t>
      </w:r>
      <w:r w:rsidRPr="002051EF">
        <w:rPr>
          <w:rFonts w:cs="Times New Roman"/>
          <w:szCs w:val="24"/>
          <w:shd w:val="clear" w:color="auto" w:fill="FFFFFF"/>
        </w:rPr>
        <w:t>talent</w:t>
      </w:r>
      <w:r>
        <w:rPr>
          <w:rFonts w:cs="Times New Roman"/>
          <w:szCs w:val="24"/>
          <w:shd w:val="clear" w:color="auto" w:fill="FFFFFF"/>
        </w:rPr>
        <w:t>ed</w:t>
      </w:r>
      <w:r w:rsidRPr="002051EF">
        <w:rPr>
          <w:rFonts w:cs="Times New Roman"/>
          <w:szCs w:val="24"/>
          <w:shd w:val="clear" w:color="auto" w:fill="FFFFFF"/>
        </w:rPr>
        <w:t>). In other words, informing</w:t>
      </w:r>
      <w:r>
        <w:rPr>
          <w:rFonts w:cs="Times New Roman"/>
          <w:szCs w:val="24"/>
          <w:shd w:val="clear" w:color="auto" w:fill="FFFFFF"/>
        </w:rPr>
        <w:t xml:space="preserve"> both talented and non-talented</w:t>
      </w:r>
      <w:r w:rsidRPr="002051EF">
        <w:rPr>
          <w:rFonts w:cs="Times New Roman"/>
          <w:szCs w:val="24"/>
          <w:shd w:val="clear" w:color="auto" w:fill="FFFFFF"/>
        </w:rPr>
        <w:t xml:space="preserve"> employees </w:t>
      </w:r>
      <w:r>
        <w:rPr>
          <w:rFonts w:cs="Times New Roman"/>
          <w:szCs w:val="24"/>
          <w:shd w:val="clear" w:color="auto" w:fill="FFFFFF"/>
        </w:rPr>
        <w:t>of their status enhances their</w:t>
      </w:r>
      <w:r w:rsidRPr="002051EF">
        <w:rPr>
          <w:rFonts w:cs="Times New Roman"/>
          <w:szCs w:val="24"/>
          <w:shd w:val="clear" w:color="auto" w:fill="FFFFFF"/>
        </w:rPr>
        <w:t xml:space="preserve"> motivation. </w:t>
      </w:r>
    </w:p>
    <w:p w14:paraId="59AF3338" w14:textId="554322E8" w:rsidR="00E93056" w:rsidRDefault="00E93056" w:rsidP="00E93056">
      <w:pPr>
        <w:pStyle w:val="NoSpacing"/>
        <w:rPr>
          <w:rFonts w:cs="Times New Roman"/>
          <w:szCs w:val="24"/>
          <w:shd w:val="clear" w:color="auto" w:fill="FFFFFF"/>
        </w:rPr>
      </w:pPr>
      <w:r w:rsidRPr="00B62EA0">
        <w:rPr>
          <w:rFonts w:cs="Times New Roman"/>
          <w:szCs w:val="24"/>
          <w:shd w:val="clear" w:color="auto" w:fill="FFFFFF"/>
        </w:rPr>
        <w:fldChar w:fldCharType="begin"/>
      </w:r>
      <w:r w:rsidRPr="002051EF">
        <w:rPr>
          <w:rFonts w:cs="Times New Roman"/>
          <w:szCs w:val="24"/>
          <w:shd w:val="clear" w:color="auto" w:fill="FFFFFF"/>
        </w:rPr>
        <w:instrText xml:space="preserve"> ADDIN EN.CITE &lt;EndNote&gt;&lt;Cite AuthorYear="1"&gt;&lt;Author&gt;Björkman&lt;/Author&gt;&lt;Year&gt;2013&lt;/Year&gt;&lt;RecNum&gt;2433&lt;/RecNum&gt;&lt;DisplayText&gt;Björkman et al. (2013)&lt;/DisplayText&gt;&lt;record&gt;&lt;rec-number&gt;2433&lt;/rec-number&gt;&lt;foreign-keys&gt;&lt;key app="EN" db-id="e9ws5pszh2tz2ze5e2dve2dk95zffd9faexz"&gt;2433&lt;/key&gt;&lt;/foreign-keys&gt;&lt;ref-type name="Journal Article"&gt;17&lt;/ref-type&gt;&lt;contributors&gt;&lt;authors&gt;&lt;author&gt;Björkman, I&lt;/author&gt;&lt;author&gt;Ehrnrooth, M&lt;/author&gt;&lt;author&gt;Mäkelä, K&lt;/author&gt;&lt;author&gt;Smale, A&lt;/author&gt;&lt;author&gt;Sumelius, J&lt;/author&gt;&lt;/authors&gt;&lt;/contributors&gt;&lt;titles&gt;&lt;title&gt;Talent or not? Employee reactions to talent identification&lt;/title&gt;&lt;secondary-title&gt;Human Resource Management&lt;/secondary-title&gt;&lt;/titles&gt;&lt;periodical&gt;&lt;full-title&gt;Human Resource Management&lt;/full-title&gt;&lt;/periodical&gt;&lt;pages&gt;195-214&lt;/pages&gt;&lt;volume&gt;52&lt;/volume&gt;&lt;number&gt;2&lt;/number&gt;&lt;dates&gt;&lt;year&gt;2013&lt;/year&gt;&lt;/dates&gt;&lt;urls&gt;&lt;related-urls&gt;&lt;url&gt;https://onlinelibrary.wiley.com/doi/abs/10.1002/hrm.21525&lt;/url&gt;&lt;/related-urls&gt;&lt;/urls&gt;&lt;electronic-resource-num&gt;doi:10.1002/hrm.21525&lt;/electronic-resource-num&gt;&lt;/record&gt;&lt;/Cite&gt;&lt;/EndNote&gt;</w:instrText>
      </w:r>
      <w:r w:rsidRPr="00B62EA0">
        <w:rPr>
          <w:rFonts w:cs="Times New Roman"/>
          <w:szCs w:val="24"/>
          <w:shd w:val="clear" w:color="auto" w:fill="FFFFFF"/>
        </w:rPr>
        <w:fldChar w:fldCharType="separate"/>
      </w:r>
      <w:hyperlink w:anchor="_ENREF_8" w:tooltip="Björkman, 2013 #2433" w:history="1">
        <w:r w:rsidRPr="002051EF">
          <w:rPr>
            <w:rFonts w:cs="Times New Roman"/>
            <w:szCs w:val="24"/>
            <w:shd w:val="clear" w:color="auto" w:fill="FFFFFF"/>
          </w:rPr>
          <w:t>Björkman et al. (2013</w:t>
        </w:r>
      </w:hyperlink>
      <w:r w:rsidRPr="002051EF">
        <w:rPr>
          <w:rFonts w:cs="Times New Roman"/>
          <w:szCs w:val="24"/>
          <w:shd w:val="clear" w:color="auto" w:fill="FFFFFF"/>
        </w:rPr>
        <w:t>)</w:t>
      </w:r>
      <w:r w:rsidRPr="00B62EA0">
        <w:rPr>
          <w:rFonts w:cs="Times New Roman"/>
          <w:szCs w:val="24"/>
          <w:shd w:val="clear" w:color="auto" w:fill="FFFFFF"/>
        </w:rPr>
        <w:fldChar w:fldCharType="end"/>
      </w:r>
      <w:r w:rsidRPr="00B62EA0">
        <w:rPr>
          <w:rFonts w:cs="Times New Roman"/>
          <w:szCs w:val="24"/>
          <w:shd w:val="clear" w:color="auto" w:fill="FFFFFF"/>
        </w:rPr>
        <w:t xml:space="preserve"> specified that</w:t>
      </w:r>
      <w:r w:rsidRPr="002051EF">
        <w:rPr>
          <w:rFonts w:cs="Times New Roman"/>
          <w:szCs w:val="24"/>
          <w:shd w:val="clear" w:color="auto" w:fill="FFFFFF"/>
        </w:rPr>
        <w:t xml:space="preserve"> a transparent and fair talent identification procedure is the key to avoid</w:t>
      </w:r>
      <w:r>
        <w:rPr>
          <w:rFonts w:cs="Times New Roman"/>
          <w:szCs w:val="24"/>
          <w:shd w:val="clear" w:color="auto" w:fill="FFFFFF"/>
        </w:rPr>
        <w:t>ing</w:t>
      </w:r>
      <w:r w:rsidRPr="002051EF">
        <w:rPr>
          <w:rFonts w:cs="Times New Roman"/>
          <w:szCs w:val="24"/>
          <w:shd w:val="clear" w:color="auto" w:fill="FFFFFF"/>
        </w:rPr>
        <w:t xml:space="preserve"> identity disruption </w:t>
      </w:r>
      <w:r>
        <w:rPr>
          <w:rFonts w:cs="Times New Roman"/>
          <w:szCs w:val="24"/>
          <w:shd w:val="clear" w:color="auto" w:fill="FFFFFF"/>
        </w:rPr>
        <w:t>but elicit motivation to change of</w:t>
      </w:r>
      <w:r w:rsidRPr="002051EF">
        <w:rPr>
          <w:rFonts w:cs="Times New Roman"/>
          <w:szCs w:val="24"/>
          <w:shd w:val="clear" w:color="auto" w:fill="FFFFFF"/>
        </w:rPr>
        <w:t xml:space="preserve"> the non-talent</w:t>
      </w:r>
      <w:r>
        <w:rPr>
          <w:rFonts w:cs="Times New Roman"/>
          <w:szCs w:val="24"/>
          <w:shd w:val="clear" w:color="auto" w:fill="FFFFFF"/>
        </w:rPr>
        <w:t>ed</w:t>
      </w:r>
      <w:r w:rsidRPr="002051EF">
        <w:rPr>
          <w:rFonts w:cs="Times New Roman"/>
          <w:szCs w:val="24"/>
          <w:shd w:val="clear" w:color="auto" w:fill="FFFFFF"/>
        </w:rPr>
        <w:t xml:space="preserve"> group. This finding i</w:t>
      </w:r>
      <w:r>
        <w:rPr>
          <w:rFonts w:cs="Times New Roman"/>
          <w:szCs w:val="24"/>
          <w:shd w:val="clear" w:color="auto" w:fill="FFFFFF"/>
        </w:rPr>
        <w:t>s consistent with social identity theory,</w:t>
      </w:r>
      <w:r w:rsidRPr="002051EF">
        <w:rPr>
          <w:rFonts w:cs="Times New Roman"/>
          <w:szCs w:val="24"/>
          <w:shd w:val="clear" w:color="auto" w:fill="FFFFFF"/>
        </w:rPr>
        <w:t xml:space="preserve"> which indicates that conflicts between groups only occur when there is an injustice</w:t>
      </w:r>
      <w:r w:rsidR="00BF4794">
        <w:rPr>
          <w:rFonts w:cs="Times New Roman"/>
          <w:szCs w:val="24"/>
          <w:shd w:val="clear" w:color="auto" w:fill="FFFFFF"/>
        </w:rPr>
        <w:t xml:space="preserve">, </w:t>
      </w:r>
      <w:r w:rsidRPr="002051EF">
        <w:rPr>
          <w:rFonts w:cs="Times New Roman"/>
          <w:szCs w:val="24"/>
          <w:shd w:val="clear" w:color="auto" w:fill="FFFFFF"/>
        </w:rPr>
        <w:t>improper</w:t>
      </w:r>
      <w:r w:rsidR="00BF4794">
        <w:rPr>
          <w:rFonts w:cs="Times New Roman"/>
          <w:szCs w:val="24"/>
          <w:shd w:val="clear" w:color="auto" w:fill="FFFFFF"/>
        </w:rPr>
        <w:t xml:space="preserve"> and unclear</w:t>
      </w:r>
      <w:r w:rsidRPr="002051EF">
        <w:rPr>
          <w:rFonts w:cs="Times New Roman"/>
          <w:szCs w:val="24"/>
          <w:shd w:val="clear" w:color="auto" w:fill="FFFFFF"/>
        </w:rPr>
        <w:t xml:space="preserve"> resource distribution </w:t>
      </w:r>
      <w:r w:rsidRPr="00B62EA0">
        <w:rPr>
          <w:rFonts w:cs="Times New Roman"/>
          <w:szCs w:val="24"/>
          <w:shd w:val="clear" w:color="auto" w:fill="FFFFFF"/>
        </w:rPr>
        <w:fldChar w:fldCharType="begin"/>
      </w:r>
      <w:r w:rsidRPr="002051EF">
        <w:rPr>
          <w:rFonts w:cs="Times New Roman"/>
          <w:szCs w:val="24"/>
          <w:shd w:val="clear" w:color="auto" w:fill="FFFFFF"/>
        </w:rPr>
        <w:instrText xml:space="preserve"> ADDIN EN.CITE &lt;EndNote&gt;&lt;Cite&gt;&lt;Author&gt;Eggins&lt;/Author&gt;&lt;Year&gt;2002&lt;/Year&gt;&lt;RecNum&gt;2434&lt;/RecNum&gt;&lt;DisplayText&gt;(Eggins, Haslam, &amp;amp; Reynolds, 2002)&lt;/DisplayText&gt;&lt;record&gt;&lt;rec-number&gt;2434&lt;/rec-number&gt;&lt;foreign-keys&gt;&lt;key app="EN" db-id="e9ws5pszh2tz2ze5e2dve2dk95zffd9faexz"&gt;2434&lt;/key&gt;&lt;/foreign-keys&gt;&lt;ref-type name="Journal Article"&gt;17&lt;/ref-type&gt;&lt;contributors&gt;&lt;authors&gt;&lt;author&gt;Eggins, R&lt;/author&gt;&lt;author&gt;Haslam, A&lt;/author&gt;&lt;author&gt;Reynolds, K&lt;/author&gt;&lt;/authors&gt;&lt;/contributors&gt;&lt;titles&gt;&lt;title&gt;Social identity and negotiation: subgroup representation and superordinate consensuss&lt;/title&gt;&lt;secondary-title&gt;Personality and Social Psychology Bulletin&lt;/secondary-title&gt;&lt;/titles&gt;&lt;periodical&gt;&lt;full-title&gt;Personality and Social Psychology Bulletin&lt;/full-title&gt;&lt;/periodical&gt;&lt;pages&gt;887-899&lt;/pages&gt;&lt;volume&gt;28&lt;/volume&gt;&lt;number&gt;7&lt;/number&gt;&lt;dates&gt;&lt;year&gt;2002&lt;/year&gt;&lt;/dates&gt;&lt;urls&gt;&lt;related-urls&gt;&lt;url&gt;https://journals.sagepub.com/doi/abs/10.1177/014616720202800703&lt;/url&gt;&lt;/related-urls&gt;&lt;/urls&gt;&lt;electronic-resource-num&gt;10.1177/014616720202800703&lt;/electronic-resource-num&gt;&lt;/record&gt;&lt;/Cite&gt;&lt;/EndNote&gt;</w:instrText>
      </w:r>
      <w:r w:rsidRPr="00B62EA0">
        <w:rPr>
          <w:rFonts w:cs="Times New Roman"/>
          <w:szCs w:val="24"/>
          <w:shd w:val="clear" w:color="auto" w:fill="FFFFFF"/>
        </w:rPr>
        <w:fldChar w:fldCharType="separate"/>
      </w:r>
      <w:r w:rsidRPr="002051EF">
        <w:rPr>
          <w:rFonts w:cs="Times New Roman"/>
          <w:szCs w:val="24"/>
          <w:shd w:val="clear" w:color="auto" w:fill="FFFFFF"/>
        </w:rPr>
        <w:t>(</w:t>
      </w:r>
      <w:hyperlink w:anchor="_ENREF_22" w:tooltip="Eggins, 2002 #2434" w:history="1">
        <w:r w:rsidRPr="002051EF">
          <w:rPr>
            <w:rFonts w:cs="Times New Roman"/>
            <w:szCs w:val="24"/>
            <w:shd w:val="clear" w:color="auto" w:fill="FFFFFF"/>
          </w:rPr>
          <w:t>Eggins, Haslam, &amp; Reynolds, 2002</w:t>
        </w:r>
      </w:hyperlink>
      <w:r w:rsidRPr="002051EF">
        <w:rPr>
          <w:rFonts w:cs="Times New Roman"/>
          <w:szCs w:val="24"/>
          <w:shd w:val="clear" w:color="auto" w:fill="FFFFFF"/>
        </w:rPr>
        <w:t>)</w:t>
      </w:r>
      <w:r w:rsidRPr="00B62EA0">
        <w:rPr>
          <w:rFonts w:cs="Times New Roman"/>
          <w:szCs w:val="24"/>
          <w:shd w:val="clear" w:color="auto" w:fill="FFFFFF"/>
        </w:rPr>
        <w:fldChar w:fldCharType="end"/>
      </w:r>
      <w:r w:rsidRPr="00B62EA0">
        <w:rPr>
          <w:rFonts w:cs="Times New Roman"/>
          <w:szCs w:val="24"/>
          <w:shd w:val="clear" w:color="auto" w:fill="FFFFFF"/>
        </w:rPr>
        <w:t xml:space="preserve">. </w:t>
      </w:r>
      <w:r w:rsidRPr="00B62EA0">
        <w:rPr>
          <w:rFonts w:cs="Times New Roman"/>
          <w:szCs w:val="24"/>
          <w:shd w:val="clear" w:color="auto" w:fill="FFFFFF"/>
        </w:rPr>
        <w:fldChar w:fldCharType="begin"/>
      </w:r>
      <w:r w:rsidRPr="002051EF">
        <w:rPr>
          <w:rFonts w:cs="Times New Roman"/>
          <w:szCs w:val="24"/>
          <w:shd w:val="clear" w:color="auto" w:fill="FFFFFF"/>
        </w:rPr>
        <w:instrText xml:space="preserve"> ADDIN EN.CITE &lt;EndNote&gt;&lt;Cite AuthorYear="1"&gt;&lt;Author&gt;Eggins&lt;/Author&gt;&lt;Year&gt;2002&lt;/Year&gt;&lt;RecNum&gt;2434&lt;/RecNum&gt;&lt;DisplayText&gt;Eggins et al. (2002)&lt;/DisplayText&gt;&lt;record&gt;&lt;rec-number&gt;2434&lt;/rec-number&gt;&lt;foreign-keys&gt;&lt;key app="EN" db-id="e9ws5pszh2tz2ze5e2dve2dk95zffd9faexz"&gt;2434&lt;/key&gt;&lt;/foreign-keys&gt;&lt;ref-type name="Journal Article"&gt;17&lt;/ref-type&gt;&lt;contributors&gt;&lt;authors&gt;&lt;author&gt;Eggins, R&lt;/author&gt;&lt;author&gt;Haslam, A&lt;/author&gt;&lt;author&gt;Reynolds, K&lt;/author&gt;&lt;/authors&gt;&lt;/contributors&gt;&lt;titles&gt;&lt;title&gt;Social identity and negotiation: subgroup representation and superordinate consensuss&lt;/title&gt;&lt;secondary-title&gt;Personality and Social Psychology Bulletin&lt;/secondary-title&gt;&lt;/titles&gt;&lt;periodical&gt;&lt;full-title&gt;Personality and Social Psychology Bulletin&lt;/full-title&gt;&lt;/periodical&gt;&lt;pages&gt;887-899&lt;/pages&gt;&lt;volume&gt;28&lt;/volume&gt;&lt;number&gt;7&lt;/number&gt;&lt;dates&gt;&lt;year&gt;2002&lt;/year&gt;&lt;/dates&gt;&lt;urls&gt;&lt;related-urls&gt;&lt;url&gt;https://journals.sagepub.com/doi/abs/10.1177/014616720202800703&lt;/url&gt;&lt;/related-urls&gt;&lt;/urls&gt;&lt;electronic-resource-num&gt;10.1177/014616720202800703&lt;/electronic-resource-num&gt;&lt;/record&gt;&lt;/Cite&gt;&lt;/EndNote&gt;</w:instrText>
      </w:r>
      <w:r w:rsidRPr="00B62EA0">
        <w:rPr>
          <w:rFonts w:cs="Times New Roman"/>
          <w:szCs w:val="24"/>
          <w:shd w:val="clear" w:color="auto" w:fill="FFFFFF"/>
        </w:rPr>
        <w:fldChar w:fldCharType="separate"/>
      </w:r>
      <w:hyperlink w:anchor="_ENREF_22" w:tooltip="Eggins, 2002 #2434" w:history="1">
        <w:r w:rsidRPr="002051EF">
          <w:rPr>
            <w:rFonts w:cs="Times New Roman"/>
            <w:szCs w:val="24"/>
            <w:shd w:val="clear" w:color="auto" w:fill="FFFFFF"/>
          </w:rPr>
          <w:t>Eggins et al. (2002</w:t>
        </w:r>
      </w:hyperlink>
      <w:r w:rsidRPr="002051EF">
        <w:rPr>
          <w:rFonts w:cs="Times New Roman"/>
          <w:szCs w:val="24"/>
          <w:shd w:val="clear" w:color="auto" w:fill="FFFFFF"/>
        </w:rPr>
        <w:t>)</w:t>
      </w:r>
      <w:r w:rsidRPr="00B62EA0">
        <w:rPr>
          <w:rFonts w:cs="Times New Roman"/>
          <w:szCs w:val="24"/>
          <w:shd w:val="clear" w:color="auto" w:fill="FFFFFF"/>
        </w:rPr>
        <w:fldChar w:fldCharType="end"/>
      </w:r>
      <w:r w:rsidRPr="00B62EA0">
        <w:rPr>
          <w:rFonts w:cs="Times New Roman"/>
          <w:szCs w:val="24"/>
          <w:shd w:val="clear" w:color="auto" w:fill="FFFFFF"/>
        </w:rPr>
        <w:t xml:space="preserve"> </w:t>
      </w:r>
      <w:r>
        <w:rPr>
          <w:rFonts w:cs="Times New Roman"/>
          <w:szCs w:val="24"/>
          <w:shd w:val="clear" w:color="auto" w:fill="FFFFFF"/>
        </w:rPr>
        <w:t xml:space="preserve">also </w:t>
      </w:r>
      <w:r w:rsidRPr="00B62EA0">
        <w:rPr>
          <w:rFonts w:cs="Times New Roman"/>
          <w:szCs w:val="24"/>
          <w:shd w:val="clear" w:color="auto" w:fill="FFFFFF"/>
        </w:rPr>
        <w:t>pointed out that</w:t>
      </w:r>
      <w:r w:rsidRPr="002051EF">
        <w:rPr>
          <w:rFonts w:cs="Times New Roman"/>
          <w:szCs w:val="24"/>
          <w:shd w:val="clear" w:color="auto" w:fill="FFFFFF"/>
        </w:rPr>
        <w:t xml:space="preserve"> </w:t>
      </w:r>
      <w:r w:rsidRPr="002051EF">
        <w:rPr>
          <w:rFonts w:cs="Times New Roman"/>
        </w:rPr>
        <w:t xml:space="preserve">the best determinant of the long-term success of an aligned </w:t>
      </w:r>
      <w:r>
        <w:rPr>
          <w:rFonts w:cs="Times New Roman"/>
        </w:rPr>
        <w:t xml:space="preserve">agreement </w:t>
      </w:r>
      <w:r w:rsidRPr="002051EF">
        <w:rPr>
          <w:rFonts w:cs="Times New Roman"/>
        </w:rPr>
        <w:t xml:space="preserve">is the parties’ perception of </w:t>
      </w:r>
      <w:r>
        <w:rPr>
          <w:rFonts w:cs="Times New Roman"/>
        </w:rPr>
        <w:t>the</w:t>
      </w:r>
      <w:r w:rsidRPr="002051EF">
        <w:rPr>
          <w:rFonts w:cs="Times New Roman"/>
        </w:rPr>
        <w:t xml:space="preserve"> fairness</w:t>
      </w:r>
      <w:r>
        <w:rPr>
          <w:rFonts w:cs="Times New Roman"/>
        </w:rPr>
        <w:t xml:space="preserve"> of the procedure</w:t>
      </w:r>
      <w:r w:rsidRPr="002051EF">
        <w:rPr>
          <w:rFonts w:cs="Times New Roman"/>
        </w:rPr>
        <w:t xml:space="preserve">, rather than the actual distribution of material resources. </w:t>
      </w:r>
    </w:p>
    <w:p w14:paraId="314CC8C8" w14:textId="77777777" w:rsidR="00E93056" w:rsidRDefault="00E93056" w:rsidP="00E93056">
      <w:pPr>
        <w:pStyle w:val="NoSpacing"/>
      </w:pPr>
      <w:r>
        <w:rPr>
          <w:rFonts w:cs="Times New Roman"/>
          <w:szCs w:val="24"/>
          <w:shd w:val="clear" w:color="auto" w:fill="FFFFFF"/>
        </w:rPr>
        <w:t>Some empirical studies have</w:t>
      </w:r>
      <w:r w:rsidRPr="002051EF">
        <w:rPr>
          <w:rFonts w:cs="Times New Roman"/>
          <w:szCs w:val="24"/>
          <w:shd w:val="clear" w:color="auto" w:fill="FFFFFF"/>
        </w:rPr>
        <w:t xml:space="preserve"> suggested that an exclusive TM approach </w:t>
      </w:r>
      <w:r>
        <w:rPr>
          <w:rFonts w:cs="Times New Roman"/>
          <w:szCs w:val="24"/>
          <w:shd w:val="clear" w:color="auto" w:fill="FFFFFF"/>
        </w:rPr>
        <w:t>enhances</w:t>
      </w:r>
      <w:r w:rsidRPr="002051EF">
        <w:rPr>
          <w:rFonts w:cs="Times New Roman"/>
          <w:szCs w:val="24"/>
          <w:shd w:val="clear" w:color="auto" w:fill="FFFFFF"/>
        </w:rPr>
        <w:t xml:space="preserve"> talent</w:t>
      </w:r>
      <w:r>
        <w:rPr>
          <w:rFonts w:cs="Times New Roman"/>
          <w:szCs w:val="24"/>
          <w:shd w:val="clear" w:color="auto" w:fill="FFFFFF"/>
        </w:rPr>
        <w:t>ed</w:t>
      </w:r>
      <w:r w:rsidRPr="002051EF">
        <w:rPr>
          <w:rFonts w:cs="Times New Roman"/>
          <w:szCs w:val="24"/>
          <w:shd w:val="clear" w:color="auto" w:fill="FFFFFF"/>
        </w:rPr>
        <w:t xml:space="preserve"> employees’ </w:t>
      </w:r>
      <w:r w:rsidRPr="00B62EA0">
        <w:rPr>
          <w:rFonts w:cs="Times New Roman"/>
          <w:szCs w:val="24"/>
          <w:shd w:val="clear" w:color="auto" w:fill="FFFFFF"/>
        </w:rPr>
        <w:t xml:space="preserve">fulfilment </w:t>
      </w:r>
      <w:r>
        <w:rPr>
          <w:rFonts w:cs="Times New Roman"/>
          <w:szCs w:val="24"/>
          <w:shd w:val="clear" w:color="auto" w:fill="FFFFFF"/>
        </w:rPr>
        <w:t xml:space="preserve">of their </w:t>
      </w:r>
      <w:r w:rsidRPr="002051EF">
        <w:rPr>
          <w:rFonts w:cs="Times New Roman"/>
          <w:szCs w:val="24"/>
          <w:shd w:val="clear" w:color="auto" w:fill="FFFFFF"/>
        </w:rPr>
        <w:t xml:space="preserve">psychological contract with their </w:t>
      </w:r>
      <w:r>
        <w:rPr>
          <w:rFonts w:cs="Times New Roman"/>
          <w:szCs w:val="24"/>
          <w:shd w:val="clear" w:color="auto" w:fill="FFFFFF"/>
        </w:rPr>
        <w:t>employer</w:t>
      </w:r>
      <w:r w:rsidRPr="002051EF">
        <w:rPr>
          <w:rFonts w:cs="Times New Roman"/>
          <w:szCs w:val="24"/>
          <w:shd w:val="clear" w:color="auto" w:fill="FFFFFF"/>
        </w:rPr>
        <w:t xml:space="preserve"> </w:t>
      </w:r>
      <w:r w:rsidRPr="00B62EA0">
        <w:rPr>
          <w:rFonts w:cs="Times New Roman"/>
          <w:szCs w:val="24"/>
          <w:shd w:val="clear" w:color="auto" w:fill="FFFFFF"/>
        </w:rPr>
        <w:fldChar w:fldCharType="begin">
          <w:fldData xml:space="preserve">PEVuZE5vdGU+PENpdGU+PEF1dGhvcj5HZWxlbnM8L0F1dGhvcj48WWVhcj4yMDE0PC9ZZWFyPjxS
ZWNOdW0+MjQ4OTwvUmVjTnVtPjxEaXNwbGF5VGV4dD4oR2VsZW5zLCBIb2ZtYW5zLCBEcmllcywg
JmFtcDsgUGVwZXJtYW5zLCAyMDE0OyBTb25uZW5iZXJnIGV0IGFsLiwgMjAxNCk8L0Rpc3BsYXlU
ZXh0PjxyZWNvcmQ+PHJlYy1udW1iZXI+MjQ4OTwvcmVjLW51bWJlcj48Zm9yZWlnbi1rZXlzPjxr
ZXkgYXBwPSJFTiIgZGItaWQ9ImU5d3M1cHN6aDJ0ejJ6ZTVlMmR2ZTJkazk1emZmZDlmYWV4eiI+
MjQ4OTwva2V5PjwvZm9yZWlnbi1rZXlzPjxyZWYtdHlwZSBuYW1lPSJKb3VybmFsIEFydGljbGUi
PjE3PC9yZWYtdHlwZT48Y29udHJpYnV0b3JzPjxhdXRob3JzPjxhdXRob3I+R2VsZW5zLCBKPC9h
dXRob3I+PGF1dGhvcj5Ib2ZtYW5zLCBKPC9hdXRob3I+PGF1dGhvcj5EcmllcywgTjwvYXV0aG9y
PjxhdXRob3I+UGVwZXJtYW5zLCBSPC9hdXRob3I+PC9hdXRob3JzPjwvY29udHJpYnV0b3JzPjx0
aXRsZXM+PHRpdGxlPlRhbGVudCBtYW5hZ2VtZW50IGFuZCBvcmdhbmlzYXRpb25hbCBqdXN0aWNl
OiBlbXBsb3llZSByZWFjdGlvbnMgdG8gaGlnaCBwb3RlbnRpYWwgaWRlbnRpZmljYXRpb248L3Rp
dGxlPjxzZWNvbmRhcnktdGl0bGU+SHVtYW4gUmVzb3VyY2UgTWFuYWdlbWVudCBKb3VybmFsPC9z
ZWNvbmRhcnktdGl0bGU+PC90aXRsZXM+PHBlcmlvZGljYWw+PGZ1bGwtdGl0bGU+SHVtYW4gUmVz
b3VyY2UgTWFuYWdlbWVudCBKb3VybmFsPC9mdWxsLXRpdGxlPjwvcGVyaW9kaWNhbD48cGFnZXM+
MTU5LTE3NTwvcGFnZXM+PHZvbHVtZT4yNDwvdm9sdW1lPjxudW1iZXI+MjwvbnVtYmVyPjxkYXRl
cz48eWVhcj4yMDE0PC95ZWFyPjwvZGF0ZXM+PGlzYm4+MDk1NC01Mzk1PC9pc2JuPjx1cmxzPjxy
ZWxhdGVkLXVybHM+PHVybD5odHRwczovL29ubGluZWxpYnJhcnkud2lsZXkuY29tL2RvaS9hYnMv
MTAuMTExMS8xNzQ4LTg1ODMuMTIwMjk8L3VybD48L3JlbGF0ZWQtdXJscz48L3VybHM+PGVsZWN0
cm9uaWMtcmVzb3VyY2UtbnVtPjEwLjExMTEvMTc0OC04NTgzLjEyMDI5PC9lbGVjdHJvbmljLXJl
c291cmNlLW51bT48L3JlY29yZD48L0NpdGU+PENpdGU+PEF1dGhvcj5Tb25uZW5iZXJnPC9BdXRo
b3I+PFllYXI+MjAxNDwvWWVhcj48UmVjTnVtPjI0Nzg8L1JlY051bT48cmVjb3JkPjxyZWMtbnVt
YmVyPjI0Nzg8L3JlYy1udW1iZXI+PGZvcmVpZ24ta2V5cz48a2V5IGFwcD0iRU4iIGRiLWlkPSJl
OXdzNXBzemgydHoyemU1ZTJkdmUyZGs5NXpmZmQ5ZmFleHoiPjI0Nzg8L2tleT48L2ZvcmVpZ24t
a2V5cz48cmVmLXR5cGUgbmFtZT0iSm91cm5hbCBBcnRpY2xlIj4xNzwvcmVmLXR5cGU+PGNvbnRy
aWJ1dG9ycz48YXV0aG9ycz48YXV0aG9yPlNvbm5lbmJlcmcsIE08L2F1dGhvcj48YXV0aG9yPnZh
biBaaWpkZXJ2ZWxkLCBWPC9hdXRob3I+PGF1dGhvcj5Ccmlua3MsIE08L2F1dGhvcj48L2F1dGhv
cnM+PC9jb250cmlidXRvcnM+PHRpdGxlcz48dGl0bGU+VGhlIHJvbGUgb2YgdGFsZW50LXBlcmNl
cHRpb24gaW5jb25ncnVlbmNlIGluIGVmZmVjdGl2ZSB0YWxlbnQgbWFuYWdlbWVudDwvdGl0bGU+
PHNlY29uZGFyeS10aXRsZT5Kb3VybmFsIG9mIFdvcmxkIEJ1c2luZXNzPC9zZWNvbmRhcnktdGl0
bGU+PC90aXRsZXM+PHBlcmlvZGljYWw+PGZ1bGwtdGl0bGU+Sm91cm5hbCBvZiBXb3JsZCBCdXNp
bmVzczwvZnVsbC10aXRsZT48L3BlcmlvZGljYWw+PHBhZ2VzPjI3Mi0yODA8L3BhZ2VzPjx2b2x1
bWU+NDk8L3ZvbHVtZT48bnVtYmVyPjI8L251bWJlcj48a2V5d29yZHM+PGtleXdvcmQ+VGFsZW50
IG1hbmFnZW1lbnQ8L2tleXdvcmQ+PGtleXdvcmQ+VGFsZW50LWRpZmZlcmVudGlhdGlvbiBzdHJh
dGVnaWVzPC9rZXl3b3JkPjxrZXl3b3JkPlBzeWNob2xvZ2ljYWwgY29udHJhY3Q8L2tleXdvcmQ+
PGtleXdvcmQ+VGFsZW50IHBlcmNlcHRpb248L2tleXdvcmQ+PGtleXdvcmQ+SW5jb25ncnVlbmNl
PC9rZXl3b3JkPjwva2V5d29yZHM+PGRhdGVzPjx5ZWFyPjIwMTQ8L3llYXI+PHB1Yi1kYXRlcz48
ZGF0ZT4yMDE0LzA0LzAxLzwvZGF0ZT48L3B1Yi1kYXRlcz48L2RhdGVzPjxpc2JuPjEwOTAtOTUx
NjwvaXNibj48dXJscz48cmVsYXRlZC11cmxzPjx1cmw+aHR0cDovL3d3dy5zY2llbmNlZGlyZWN0
LmNvbS9zY2llbmNlL2FydGljbGUvcGlpL1MxMDkwOTUxNjEzMDAwODc0PC91cmw+PC9yZWxhdGVk
LXVybHM+PC91cmxzPjxlbGVjdHJvbmljLXJlc291cmNlLW51bT5odHRwczovL2RvaS5vcmcvMTAu
MTAxNi9qLmp3Yi4yMDEzLjExLjAxMTwvZWxlY3Ryb25pYy1yZXNvdXJjZS1udW0+PC9yZWNvcmQ+
PC9DaXRlPjwvRW5kTm90ZT5=
</w:fldData>
        </w:fldChar>
      </w:r>
      <w:r w:rsidRPr="002051EF">
        <w:rPr>
          <w:rFonts w:cs="Times New Roman"/>
          <w:szCs w:val="24"/>
          <w:shd w:val="clear" w:color="auto" w:fill="FFFFFF"/>
        </w:rPr>
        <w:instrText xml:space="preserve"> ADDIN EN.CITE </w:instrText>
      </w:r>
      <w:r w:rsidRPr="002051EF">
        <w:rPr>
          <w:rFonts w:cs="Times New Roman"/>
          <w:szCs w:val="24"/>
          <w:shd w:val="clear" w:color="auto" w:fill="FFFFFF"/>
        </w:rPr>
        <w:fldChar w:fldCharType="begin">
          <w:fldData xml:space="preserve">PEVuZE5vdGU+PENpdGU+PEF1dGhvcj5HZWxlbnM8L0F1dGhvcj48WWVhcj4yMDE0PC9ZZWFyPjxS
ZWNOdW0+MjQ4OTwvUmVjTnVtPjxEaXNwbGF5VGV4dD4oR2VsZW5zLCBIb2ZtYW5zLCBEcmllcywg
JmFtcDsgUGVwZXJtYW5zLCAyMDE0OyBTb25uZW5iZXJnIGV0IGFsLiwgMjAxNCk8L0Rpc3BsYXlU
ZXh0PjxyZWNvcmQ+PHJlYy1udW1iZXI+MjQ4OTwvcmVjLW51bWJlcj48Zm9yZWlnbi1rZXlzPjxr
ZXkgYXBwPSJFTiIgZGItaWQ9ImU5d3M1cHN6aDJ0ejJ6ZTVlMmR2ZTJkazk1emZmZDlmYWV4eiI+
MjQ4OTwva2V5PjwvZm9yZWlnbi1rZXlzPjxyZWYtdHlwZSBuYW1lPSJKb3VybmFsIEFydGljbGUi
PjE3PC9yZWYtdHlwZT48Y29udHJpYnV0b3JzPjxhdXRob3JzPjxhdXRob3I+R2VsZW5zLCBKPC9h
dXRob3I+PGF1dGhvcj5Ib2ZtYW5zLCBKPC9hdXRob3I+PGF1dGhvcj5EcmllcywgTjwvYXV0aG9y
PjxhdXRob3I+UGVwZXJtYW5zLCBSPC9hdXRob3I+PC9hdXRob3JzPjwvY29udHJpYnV0b3JzPjx0
aXRsZXM+PHRpdGxlPlRhbGVudCBtYW5hZ2VtZW50IGFuZCBvcmdhbmlzYXRpb25hbCBqdXN0aWNl
OiBlbXBsb3llZSByZWFjdGlvbnMgdG8gaGlnaCBwb3RlbnRpYWwgaWRlbnRpZmljYXRpb248L3Rp
dGxlPjxzZWNvbmRhcnktdGl0bGU+SHVtYW4gUmVzb3VyY2UgTWFuYWdlbWVudCBKb3VybmFsPC9z
ZWNvbmRhcnktdGl0bGU+PC90aXRsZXM+PHBlcmlvZGljYWw+PGZ1bGwtdGl0bGU+SHVtYW4gUmVz
b3VyY2UgTWFuYWdlbWVudCBKb3VybmFsPC9mdWxsLXRpdGxlPjwvcGVyaW9kaWNhbD48cGFnZXM+
MTU5LTE3NTwvcGFnZXM+PHZvbHVtZT4yNDwvdm9sdW1lPjxudW1iZXI+MjwvbnVtYmVyPjxkYXRl
cz48eWVhcj4yMDE0PC95ZWFyPjwvZGF0ZXM+PGlzYm4+MDk1NC01Mzk1PC9pc2JuPjx1cmxzPjxy
ZWxhdGVkLXVybHM+PHVybD5odHRwczovL29ubGluZWxpYnJhcnkud2lsZXkuY29tL2RvaS9hYnMv
MTAuMTExMS8xNzQ4LTg1ODMuMTIwMjk8L3VybD48L3JlbGF0ZWQtdXJscz48L3VybHM+PGVsZWN0
cm9uaWMtcmVzb3VyY2UtbnVtPjEwLjExMTEvMTc0OC04NTgzLjEyMDI5PC9lbGVjdHJvbmljLXJl
c291cmNlLW51bT48L3JlY29yZD48L0NpdGU+PENpdGU+PEF1dGhvcj5Tb25uZW5iZXJnPC9BdXRo
b3I+PFllYXI+MjAxNDwvWWVhcj48UmVjTnVtPjI0Nzg8L1JlY051bT48cmVjb3JkPjxyZWMtbnVt
YmVyPjI0Nzg8L3JlYy1udW1iZXI+PGZvcmVpZ24ta2V5cz48a2V5IGFwcD0iRU4iIGRiLWlkPSJl
OXdzNXBzemgydHoyemU1ZTJkdmUyZGs5NXpmZmQ5ZmFleHoiPjI0Nzg8L2tleT48L2ZvcmVpZ24t
a2V5cz48cmVmLXR5cGUgbmFtZT0iSm91cm5hbCBBcnRpY2xlIj4xNzwvcmVmLXR5cGU+PGNvbnRy
aWJ1dG9ycz48YXV0aG9ycz48YXV0aG9yPlNvbm5lbmJlcmcsIE08L2F1dGhvcj48YXV0aG9yPnZh
biBaaWpkZXJ2ZWxkLCBWPC9hdXRob3I+PGF1dGhvcj5Ccmlua3MsIE08L2F1dGhvcj48L2F1dGhv
cnM+PC9jb250cmlidXRvcnM+PHRpdGxlcz48dGl0bGU+VGhlIHJvbGUgb2YgdGFsZW50LXBlcmNl
cHRpb24gaW5jb25ncnVlbmNlIGluIGVmZmVjdGl2ZSB0YWxlbnQgbWFuYWdlbWVudDwvdGl0bGU+
PHNlY29uZGFyeS10aXRsZT5Kb3VybmFsIG9mIFdvcmxkIEJ1c2luZXNzPC9zZWNvbmRhcnktdGl0
bGU+PC90aXRsZXM+PHBlcmlvZGljYWw+PGZ1bGwtdGl0bGU+Sm91cm5hbCBvZiBXb3JsZCBCdXNp
bmVzczwvZnVsbC10aXRsZT48L3BlcmlvZGljYWw+PHBhZ2VzPjI3Mi0yODA8L3BhZ2VzPjx2b2x1
bWU+NDk8L3ZvbHVtZT48bnVtYmVyPjI8L251bWJlcj48a2V5d29yZHM+PGtleXdvcmQ+VGFsZW50
IG1hbmFnZW1lbnQ8L2tleXdvcmQ+PGtleXdvcmQ+VGFsZW50LWRpZmZlcmVudGlhdGlvbiBzdHJh
dGVnaWVzPC9rZXl3b3JkPjxrZXl3b3JkPlBzeWNob2xvZ2ljYWwgY29udHJhY3Q8L2tleXdvcmQ+
PGtleXdvcmQ+VGFsZW50IHBlcmNlcHRpb248L2tleXdvcmQ+PGtleXdvcmQ+SW5jb25ncnVlbmNl
PC9rZXl3b3JkPjwva2V5d29yZHM+PGRhdGVzPjx5ZWFyPjIwMTQ8L3llYXI+PHB1Yi1kYXRlcz48
ZGF0ZT4yMDE0LzA0LzAxLzwvZGF0ZT48L3B1Yi1kYXRlcz48L2RhdGVzPjxpc2JuPjEwOTAtOTUx
NjwvaXNibj48dXJscz48cmVsYXRlZC11cmxzPjx1cmw+aHR0cDovL3d3dy5zY2llbmNlZGlyZWN0
LmNvbS9zY2llbmNlL2FydGljbGUvcGlpL1MxMDkwOTUxNjEzMDAwODc0PC91cmw+PC9yZWxhdGVk
LXVybHM+PC91cmxzPjxlbGVjdHJvbmljLXJlc291cmNlLW51bT5odHRwczovL2RvaS5vcmcvMTAu
MTAxNi9qLmp3Yi4yMDEzLjExLjAxMTwvZWxlY3Ryb25pYy1yZXNvdXJjZS1udW0+PC9yZWNvcmQ+
PC9DaXRlPjwvRW5kTm90ZT5=
</w:fldData>
        </w:fldChar>
      </w:r>
      <w:r w:rsidRPr="002051EF">
        <w:rPr>
          <w:rFonts w:cs="Times New Roman"/>
          <w:szCs w:val="24"/>
          <w:shd w:val="clear" w:color="auto" w:fill="FFFFFF"/>
        </w:rPr>
        <w:instrText xml:space="preserve"> ADDIN EN.CITE.DATA </w:instrText>
      </w:r>
      <w:r w:rsidRPr="002051EF">
        <w:rPr>
          <w:rFonts w:cs="Times New Roman"/>
          <w:szCs w:val="24"/>
          <w:shd w:val="clear" w:color="auto" w:fill="FFFFFF"/>
        </w:rPr>
      </w:r>
      <w:r w:rsidRPr="002051EF">
        <w:rPr>
          <w:rFonts w:cs="Times New Roman"/>
          <w:szCs w:val="24"/>
          <w:shd w:val="clear" w:color="auto" w:fill="FFFFFF"/>
        </w:rPr>
        <w:fldChar w:fldCharType="end"/>
      </w:r>
      <w:r w:rsidRPr="00B62EA0">
        <w:rPr>
          <w:rFonts w:cs="Times New Roman"/>
          <w:szCs w:val="24"/>
          <w:shd w:val="clear" w:color="auto" w:fill="FFFFFF"/>
        </w:rPr>
      </w:r>
      <w:r w:rsidRPr="00B62EA0">
        <w:rPr>
          <w:rFonts w:cs="Times New Roman"/>
          <w:szCs w:val="24"/>
          <w:shd w:val="clear" w:color="auto" w:fill="FFFFFF"/>
        </w:rPr>
        <w:fldChar w:fldCharType="separate"/>
      </w:r>
      <w:r w:rsidRPr="002051EF">
        <w:rPr>
          <w:rFonts w:cs="Times New Roman"/>
          <w:szCs w:val="24"/>
          <w:shd w:val="clear" w:color="auto" w:fill="FFFFFF"/>
        </w:rPr>
        <w:t>(</w:t>
      </w:r>
      <w:hyperlink w:anchor="_ENREF_24" w:tooltip="Gelens, 2014 #2489" w:history="1">
        <w:r w:rsidRPr="002051EF">
          <w:rPr>
            <w:rFonts w:cs="Times New Roman"/>
            <w:szCs w:val="24"/>
            <w:shd w:val="clear" w:color="auto" w:fill="FFFFFF"/>
          </w:rPr>
          <w:t>Gelens, Hofmans, Dries, &amp; Pepermans, 2014</w:t>
        </w:r>
      </w:hyperlink>
      <w:r w:rsidRPr="002051EF">
        <w:rPr>
          <w:rFonts w:cs="Times New Roman"/>
          <w:szCs w:val="24"/>
          <w:shd w:val="clear" w:color="auto" w:fill="FFFFFF"/>
        </w:rPr>
        <w:t xml:space="preserve">; </w:t>
      </w:r>
      <w:hyperlink w:anchor="_ENREF_63" w:tooltip="Sonnenberg, 2014 #2478" w:history="1">
        <w:r w:rsidRPr="002051EF">
          <w:rPr>
            <w:rFonts w:cs="Times New Roman"/>
            <w:szCs w:val="24"/>
            <w:shd w:val="clear" w:color="auto" w:fill="FFFFFF"/>
          </w:rPr>
          <w:t>Sonnenberg et al., 2014</w:t>
        </w:r>
      </w:hyperlink>
      <w:r w:rsidRPr="002051EF">
        <w:rPr>
          <w:rFonts w:cs="Times New Roman"/>
          <w:szCs w:val="24"/>
          <w:shd w:val="clear" w:color="auto" w:fill="FFFFFF"/>
        </w:rPr>
        <w:t>)</w:t>
      </w:r>
      <w:r w:rsidRPr="00B62EA0">
        <w:rPr>
          <w:rFonts w:cs="Times New Roman"/>
          <w:szCs w:val="24"/>
          <w:shd w:val="clear" w:color="auto" w:fill="FFFFFF"/>
        </w:rPr>
        <w:fldChar w:fldCharType="end"/>
      </w:r>
      <w:r>
        <w:rPr>
          <w:rFonts w:cs="Times New Roman"/>
          <w:szCs w:val="24"/>
          <w:shd w:val="clear" w:color="auto" w:fill="FFFFFF"/>
        </w:rPr>
        <w:t>,</w:t>
      </w:r>
      <w:r w:rsidRPr="00B62EA0">
        <w:rPr>
          <w:rFonts w:cs="Times New Roman"/>
          <w:szCs w:val="24"/>
          <w:shd w:val="clear" w:color="auto" w:fill="FFFFFF"/>
        </w:rPr>
        <w:t xml:space="preserve"> based on the social exchange theory. However, all of these studies specified</w:t>
      </w:r>
      <w:r w:rsidRPr="002051EF">
        <w:rPr>
          <w:rFonts w:cs="Times New Roman"/>
          <w:szCs w:val="24"/>
          <w:shd w:val="clear" w:color="auto" w:fill="FFFFFF"/>
        </w:rPr>
        <w:t xml:space="preserve"> that a </w:t>
      </w:r>
      <w:r>
        <w:rPr>
          <w:rFonts w:cs="Times New Roman"/>
          <w:szCs w:val="24"/>
          <w:shd w:val="clear" w:color="auto" w:fill="FFFFFF"/>
        </w:rPr>
        <w:t xml:space="preserve">process that is </w:t>
      </w:r>
      <w:r w:rsidRPr="002051EF">
        <w:rPr>
          <w:rFonts w:cs="Times New Roman"/>
          <w:szCs w:val="24"/>
          <w:shd w:val="clear" w:color="auto" w:fill="FFFFFF"/>
        </w:rPr>
        <w:t xml:space="preserve">perceived </w:t>
      </w:r>
      <w:r>
        <w:rPr>
          <w:rFonts w:cs="Times New Roman"/>
          <w:szCs w:val="24"/>
          <w:shd w:val="clear" w:color="auto" w:fill="FFFFFF"/>
        </w:rPr>
        <w:t xml:space="preserve">as </w:t>
      </w:r>
      <w:r w:rsidRPr="002051EF">
        <w:rPr>
          <w:rFonts w:cs="Times New Roman"/>
          <w:szCs w:val="24"/>
          <w:shd w:val="clear" w:color="auto" w:fill="FFFFFF"/>
        </w:rPr>
        <w:t>objective, unbiased and transparent is the only factor t</w:t>
      </w:r>
      <w:r>
        <w:rPr>
          <w:rFonts w:cs="Times New Roman"/>
          <w:szCs w:val="24"/>
          <w:shd w:val="clear" w:color="auto" w:fill="FFFFFF"/>
        </w:rPr>
        <w:t>hat reduces</w:t>
      </w:r>
      <w:r w:rsidRPr="002051EF">
        <w:rPr>
          <w:rFonts w:cs="Times New Roman"/>
          <w:szCs w:val="24"/>
          <w:shd w:val="clear" w:color="auto" w:fill="FFFFFF"/>
        </w:rPr>
        <w:t xml:space="preserve"> negative reactions from employees in the </w:t>
      </w:r>
      <w:r>
        <w:rPr>
          <w:rFonts w:cs="Times New Roman"/>
          <w:szCs w:val="24"/>
          <w:shd w:val="clear" w:color="auto" w:fill="FFFFFF"/>
        </w:rPr>
        <w:t xml:space="preserve">non-talented </w:t>
      </w:r>
      <w:r w:rsidRPr="002051EF">
        <w:rPr>
          <w:rFonts w:cs="Times New Roman"/>
          <w:szCs w:val="24"/>
          <w:shd w:val="clear" w:color="auto" w:fill="FFFFFF"/>
        </w:rPr>
        <w:t xml:space="preserve">group. </w:t>
      </w:r>
      <w:r>
        <w:rPr>
          <w:rFonts w:cs="Times New Roman"/>
          <w:szCs w:val="24"/>
          <w:shd w:val="clear" w:color="auto" w:fill="FFFFFF"/>
        </w:rPr>
        <w:t xml:space="preserve">The perception that the talent identification procedure and the distribution of resources are fair enhances </w:t>
      </w:r>
      <w:r w:rsidRPr="002051EF">
        <w:rPr>
          <w:rFonts w:cs="Times New Roman"/>
          <w:szCs w:val="24"/>
          <w:shd w:val="clear" w:color="auto" w:fill="FFFFFF"/>
        </w:rPr>
        <w:t xml:space="preserve">employees’ motivation for further learning and development </w:t>
      </w:r>
      <w:r>
        <w:rPr>
          <w:rFonts w:cs="Times New Roman"/>
          <w:szCs w:val="24"/>
          <w:shd w:val="clear" w:color="auto" w:fill="FFFFFF"/>
        </w:rPr>
        <w:t>to achieve</w:t>
      </w:r>
      <w:r w:rsidRPr="002051EF">
        <w:rPr>
          <w:rFonts w:cs="Times New Roman"/>
          <w:szCs w:val="24"/>
          <w:shd w:val="clear" w:color="auto" w:fill="FFFFFF"/>
        </w:rPr>
        <w:t xml:space="preserve"> expected performance. Accordingly, we suggest </w:t>
      </w:r>
      <w:r>
        <w:rPr>
          <w:rFonts w:cs="Times New Roman"/>
          <w:szCs w:val="24"/>
          <w:shd w:val="clear" w:color="auto" w:fill="FFFFFF"/>
        </w:rPr>
        <w:t xml:space="preserve">that </w:t>
      </w:r>
      <w:r w:rsidRPr="002051EF">
        <w:rPr>
          <w:rFonts w:cs="Times New Roman"/>
          <w:szCs w:val="24"/>
          <w:shd w:val="clear" w:color="auto" w:fill="FFFFFF"/>
        </w:rPr>
        <w:t>an integrative evaluation platform that considers both subjective information and objective benchmark is required to set up a substantial foundation for the following TM activities</w:t>
      </w:r>
      <w:r>
        <w:rPr>
          <w:rFonts w:cs="Times New Roman"/>
          <w:szCs w:val="24"/>
          <w:shd w:val="clear" w:color="auto" w:fill="FFFFFF"/>
        </w:rPr>
        <w:t>, such as talent identification, selection and development</w:t>
      </w:r>
      <w:r w:rsidRPr="002051EF">
        <w:rPr>
          <w:rFonts w:cs="Times New Roman"/>
          <w:szCs w:val="24"/>
          <w:shd w:val="clear" w:color="auto" w:fill="FFFFFF"/>
        </w:rPr>
        <w:t>. In consequence, a</w:t>
      </w:r>
      <w:r>
        <w:rPr>
          <w:rFonts w:cs="Times New Roman"/>
          <w:szCs w:val="24"/>
          <w:shd w:val="clear" w:color="auto" w:fill="FFFFFF"/>
        </w:rPr>
        <w:t>n</w:t>
      </w:r>
      <w:r w:rsidRPr="002051EF">
        <w:rPr>
          <w:rFonts w:cs="Times New Roman"/>
          <w:szCs w:val="24"/>
          <w:shd w:val="clear" w:color="auto" w:fill="FFFFFF"/>
        </w:rPr>
        <w:t xml:space="preserve"> </w:t>
      </w:r>
      <w:r w:rsidRPr="00B62EA0">
        <w:t>exclusive TM approach</w:t>
      </w:r>
      <w:r>
        <w:t xml:space="preserve"> should involve the systematic comparison, selection and ranking of options </w:t>
      </w:r>
      <w:r w:rsidRPr="00B62EA0">
        <w:rPr>
          <w:rFonts w:cs="Times New Roman"/>
          <w:szCs w:val="24"/>
        </w:rPr>
        <w:t xml:space="preserve">(e.g. MCDM) </w:t>
      </w:r>
      <w:r>
        <w:t xml:space="preserve"> in order</w:t>
      </w:r>
      <w:r w:rsidRPr="002051EF">
        <w:rPr>
          <w:rFonts w:cs="Times New Roman"/>
          <w:szCs w:val="24"/>
        </w:rPr>
        <w:t xml:space="preserve"> to </w:t>
      </w:r>
      <w:r w:rsidRPr="002051EF">
        <w:rPr>
          <w:rFonts w:cs="Times New Roman"/>
          <w:szCs w:val="24"/>
          <w:shd w:val="clear" w:color="auto" w:fill="FFFFFF"/>
        </w:rPr>
        <w:t xml:space="preserve">minimise </w:t>
      </w:r>
      <w:r w:rsidRPr="002051EF">
        <w:t xml:space="preserve">rater bias </w:t>
      </w:r>
      <w:r w:rsidRPr="00B62EA0">
        <w:fldChar w:fldCharType="begin"/>
      </w:r>
      <w:r w:rsidRPr="002051EF">
        <w:instrText xml:space="preserve"> ADDIN EN.CITE &lt;EndNote&gt;&lt;Cite&gt;&lt;Author&gt;Highhouse&lt;/Author&gt;&lt;Year&gt;2008&lt;/Year&gt;&lt;RecNum&gt;2456&lt;/RecNum&gt;&lt;DisplayText&gt;(Highhouse, 2008)&lt;/DisplayText&gt;&lt;record&gt;&lt;rec-number&gt;2456&lt;/rec-number&gt;&lt;foreign-keys&gt;&lt;key app="EN" db-id="e9ws5pszh2tz2ze5e2dve2dk95zffd9faexz"&gt;2456&lt;/key&gt;&lt;/foreign-keys&gt;&lt;ref-type name="Journal Article"&gt;17&lt;/ref-type&gt;&lt;contributors&gt;&lt;authors&gt;&lt;author&gt;Highhouse, S&lt;/author&gt;&lt;/authors&gt;&lt;/contributors&gt;&lt;titles&gt;&lt;title&gt;Stubborn reliance on intuition and subjectivity in employee selection&lt;/title&gt;&lt;secondary-title&gt;Industrial and Organizational Psychology&lt;/secondary-title&gt;&lt;/titles&gt;&lt;periodical&gt;&lt;full-title&gt;Industrial and Organizational Psychology&lt;/full-title&gt;&lt;/periodical&gt;&lt;pages&gt;333-342&lt;/pages&gt;&lt;volume&gt;1&lt;/volume&gt;&lt;number&gt;3&lt;/number&gt;&lt;dates&gt;&lt;year&gt;2008&lt;/year&gt;&lt;/dates&gt;&lt;urls&gt;&lt;related-urls&gt;&lt;url&gt;https://onlinelibrary.wiley.com/doi/abs/10.1111/j.1754-9434.2008.00058.x&lt;/url&gt;&lt;/related-urls&gt;&lt;/urls&gt;&lt;electronic-resource-num&gt;doi:10.1111/j.1754-9434.2008.00058.x&lt;/electronic-resource-num&gt;&lt;/record&gt;&lt;/Cite&gt;&lt;/EndNote&gt;</w:instrText>
      </w:r>
      <w:r w:rsidRPr="00B62EA0">
        <w:fldChar w:fldCharType="separate"/>
      </w:r>
      <w:r w:rsidRPr="002051EF">
        <w:t>(</w:t>
      </w:r>
      <w:hyperlink w:anchor="_ENREF_29" w:tooltip="Highhouse, 2008 #2456" w:history="1">
        <w:r w:rsidRPr="002051EF">
          <w:t>Highhouse, 2008</w:t>
        </w:r>
      </w:hyperlink>
      <w:r w:rsidRPr="002051EF">
        <w:t>)</w:t>
      </w:r>
      <w:r w:rsidRPr="00B62EA0">
        <w:fldChar w:fldCharType="end"/>
      </w:r>
      <w:r w:rsidRPr="00B62EA0">
        <w:t xml:space="preserve">. </w:t>
      </w:r>
    </w:p>
    <w:p w14:paraId="69BF6789" w14:textId="77777777" w:rsidR="00E93056" w:rsidRPr="00B62EA0" w:rsidRDefault="00E93056" w:rsidP="00E93056">
      <w:pPr>
        <w:pStyle w:val="Heading2"/>
      </w:pPr>
      <w:r w:rsidRPr="002051EF">
        <w:rPr>
          <w:shd w:val="clear" w:color="auto" w:fill="FFFFFF"/>
        </w:rPr>
        <w:t xml:space="preserve">2.4 </w:t>
      </w:r>
      <w:r w:rsidRPr="002051EF">
        <w:t>Multi-criteria decision</w:t>
      </w:r>
      <w:r>
        <w:t>-makings</w:t>
      </w:r>
      <w:r w:rsidRPr="002051EF">
        <w:t xml:space="preserve"> methods and HRM strategy  </w:t>
      </w:r>
    </w:p>
    <w:p w14:paraId="6EF3EC87" w14:textId="4EC1B266" w:rsidR="00E93056" w:rsidRDefault="00E93056" w:rsidP="00E93056">
      <w:pPr>
        <w:pStyle w:val="NoSpacing"/>
      </w:pPr>
      <w:r w:rsidRPr="002051EF">
        <w:t>M</w:t>
      </w:r>
      <w:r>
        <w:t>CDM is a set</w:t>
      </w:r>
      <w:r w:rsidRPr="002051EF">
        <w:t xml:space="preserve"> of systematic and analytic procedures </w:t>
      </w:r>
      <w:r>
        <w:t>for dealing</w:t>
      </w:r>
      <w:r w:rsidRPr="002051EF">
        <w:t xml:space="preserve"> with different classes of decision problems</w:t>
      </w:r>
      <w:r>
        <w:t xml:space="preserve"> </w:t>
      </w:r>
      <w:r>
        <w:noBreakHyphen/>
      </w:r>
      <w:r w:rsidRPr="002051EF">
        <w:t xml:space="preserve"> such as classification, sorting and ranking</w:t>
      </w:r>
      <w:r>
        <w:t xml:space="preserve"> </w:t>
      </w:r>
      <w:r>
        <w:noBreakHyphen/>
        <w:t xml:space="preserve"> </w:t>
      </w:r>
      <w:r w:rsidRPr="002051EF">
        <w:t xml:space="preserve">to </w:t>
      </w:r>
      <w:r>
        <w:t>help</w:t>
      </w:r>
      <w:r w:rsidRPr="002051EF">
        <w:t xml:space="preserve"> experts and decision makers </w:t>
      </w:r>
      <w:r>
        <w:t xml:space="preserve">to find </w:t>
      </w:r>
      <w:r w:rsidRPr="002051EF">
        <w:t xml:space="preserve">consistent and robust solutions for multi-criteria problems </w:t>
      </w:r>
      <w:r w:rsidRPr="00B62EA0">
        <w:fldChar w:fldCharType="begin"/>
      </w:r>
      <w:r w:rsidRPr="002051EF">
        <w:instrText xml:space="preserve"> ADDIN EN.CITE &lt;EndNote&gt;&lt;Cite&gt;&lt;Author&gt;Zare&lt;/Author&gt;&lt;Year&gt;2016&lt;/Year&gt;&lt;RecNum&gt;2490&lt;/RecNum&gt;&lt;DisplayText&gt;(Zare et al., 2016)&lt;/DisplayText&gt;&lt;record&gt;&lt;rec-number&gt;2490&lt;/rec-number&gt;&lt;foreign-keys&gt;&lt;key app="EN" db-id="e9ws5pszh2tz2ze5e2dve2dk95zffd9faexz"&gt;2490&lt;/key&gt;&lt;/foreign-keys&gt;&lt;ref-type name="Journal Article"&gt;17&lt;/ref-type&gt;&lt;contributors&gt;&lt;authors&gt;&lt;author&gt;Zare, M&lt;/author&gt;&lt;author&gt;Pahl, C&lt;/author&gt;&lt;author&gt;Rahnama, H&lt;/author&gt;&lt;author&gt;Nilashi, M&lt;/author&gt;&lt;author&gt;Mardani, A&lt;/author&gt;&lt;author&gt;Ibrahim, O&lt;/author&gt;&lt;author&gt;Ahmadi, H&lt;/author&gt;&lt;/authors&gt;&lt;/contributors&gt;&lt;titles&gt;&lt;title&gt;Multi-criteria decision making approach in E-learning: A systematic review and classification&lt;/title&gt;&lt;secondary-title&gt;Applied Soft Computing&lt;/secondary-title&gt;&lt;/titles&gt;&lt;periodical&gt;&lt;full-title&gt;Applied Soft Computing&lt;/full-title&gt;&lt;/periodical&gt;&lt;pages&gt;108-128&lt;/pages&gt;&lt;volume&gt;45&lt;/volume&gt;&lt;keywords&gt;&lt;keyword&gt;MCDM techniques&lt;/keyword&gt;&lt;keyword&gt;E-learning&lt;/keyword&gt;&lt;keyword&gt;Classification&lt;/keyword&gt;&lt;keyword&gt;PRISMA&lt;/keyword&gt;&lt;/keywords&gt;&lt;dates&gt;&lt;year&gt;2016&lt;/year&gt;&lt;pub-dates&gt;&lt;date&gt;2016/08/01/&lt;/date&gt;&lt;/pub-dates&gt;&lt;/dates&gt;&lt;isbn&gt;1568-4946&lt;/isbn&gt;&lt;urls&gt;&lt;related-urls&gt;&lt;url&gt;http://www.sciencedirect.com/science/article/pii/S1568494616301685&lt;/url&gt;&lt;/related-urls&gt;&lt;/urls&gt;&lt;electronic-resource-num&gt;https://doi.org/10.1016/j.asoc.2016.04.020&lt;/electronic-resource-num&gt;&lt;/record&gt;&lt;/Cite&gt;&lt;/EndNote&gt;</w:instrText>
      </w:r>
      <w:r w:rsidRPr="00B62EA0">
        <w:fldChar w:fldCharType="separate"/>
      </w:r>
      <w:r w:rsidRPr="002051EF">
        <w:t>(</w:t>
      </w:r>
      <w:hyperlink w:anchor="_ENREF_71" w:tooltip="Zare, 2016 #2490" w:history="1">
        <w:r w:rsidRPr="002051EF">
          <w:t>Zare et al., 2016</w:t>
        </w:r>
      </w:hyperlink>
      <w:r w:rsidRPr="002051EF">
        <w:t>)</w:t>
      </w:r>
      <w:r w:rsidRPr="00B62EA0">
        <w:fldChar w:fldCharType="end"/>
      </w:r>
      <w:r w:rsidRPr="00B62EA0">
        <w:t>. MCDM ha</w:t>
      </w:r>
      <w:r>
        <w:t>ve</w:t>
      </w:r>
      <w:r w:rsidRPr="00B62EA0">
        <w:t xml:space="preserve"> been applied</w:t>
      </w:r>
      <w:r w:rsidRPr="00873270">
        <w:t xml:space="preserve"> </w:t>
      </w:r>
      <w:r w:rsidRPr="00B62EA0">
        <w:t>extensively in science and industry</w:t>
      </w:r>
      <w:r>
        <w:t xml:space="preserve"> t</w:t>
      </w:r>
      <w:r w:rsidRPr="00B62EA0">
        <w:t>o enhance the quality decisions by</w:t>
      </w:r>
      <w:r w:rsidRPr="002051EF">
        <w:t xml:space="preserve"> making the process more explicit, rational and efficient. Lately MCDM </w:t>
      </w:r>
      <w:r>
        <w:t>have</w:t>
      </w:r>
      <w:r w:rsidRPr="002051EF">
        <w:t xml:space="preserve"> also </w:t>
      </w:r>
      <w:r>
        <w:t xml:space="preserve">been </w:t>
      </w:r>
      <w:r w:rsidRPr="002051EF">
        <w:t>applied to pe</w:t>
      </w:r>
      <w:r>
        <w:t>rson-</w:t>
      </w:r>
      <w:r w:rsidRPr="002051EF">
        <w:t xml:space="preserve">related issues </w:t>
      </w:r>
      <w:r>
        <w:t>to enable organisations to</w:t>
      </w:r>
      <w:r w:rsidRPr="002051EF">
        <w:t xml:space="preserve"> rationalise </w:t>
      </w:r>
      <w:r>
        <w:t>their</w:t>
      </w:r>
      <w:r w:rsidRPr="002051EF">
        <w:t xml:space="preserve"> </w:t>
      </w:r>
      <w:r w:rsidRPr="00B62EA0">
        <w:t>decision</w:t>
      </w:r>
      <w:r>
        <w:t>-</w:t>
      </w:r>
      <w:r w:rsidRPr="00B62EA0">
        <w:t>making</w:t>
      </w:r>
      <w:r>
        <w:t xml:space="preserve"> with respect to </w:t>
      </w:r>
      <w:r w:rsidRPr="002051EF">
        <w:t xml:space="preserve">recruitment and performance management. For instance, Analytic Hierarchy Process (AHP), </w:t>
      </w:r>
      <w:r>
        <w:t>a</w:t>
      </w:r>
      <w:r w:rsidRPr="002051EF">
        <w:t xml:space="preserve"> popular MCDM </w:t>
      </w:r>
      <w:r>
        <w:t>that</w:t>
      </w:r>
      <w:r w:rsidRPr="002051EF">
        <w:t xml:space="preserve"> uses pair-wise comparisons and rank</w:t>
      </w:r>
      <w:r>
        <w:t>ing</w:t>
      </w:r>
      <w:r w:rsidRPr="002051EF">
        <w:t xml:space="preserve">s </w:t>
      </w:r>
      <w:r>
        <w:t>of options</w:t>
      </w:r>
      <w:r w:rsidRPr="002051EF">
        <w:t xml:space="preserve"> to derive priorities, has been applied </w:t>
      </w:r>
      <w:r>
        <w:t>to</w:t>
      </w:r>
      <w:r w:rsidRPr="002051EF">
        <w:t xml:space="preserve"> recruitment strategy </w:t>
      </w:r>
      <w:r w:rsidRPr="00B62EA0">
        <w:fldChar w:fldCharType="begin"/>
      </w:r>
      <w:r w:rsidRPr="002051EF">
        <w:instrText xml:space="preserve"> ADDIN EN.CITE &lt;EndNote&gt;&lt;Cite&gt;&lt;Author&gt;Saaty&lt;/Author&gt;&lt;Year&gt;2007&lt;/Year&gt;&lt;RecNum&gt;797&lt;/RecNum&gt;&lt;DisplayText&gt;(Saaty, Peniwati, &amp;amp; Shang, 2007)&lt;/DisplayText&gt;&lt;record&gt;&lt;rec-number&gt;797&lt;/rec-number&gt;&lt;foreign-keys&gt;&lt;key app="EN" db-id="e9ws5pszh2tz2ze5e2dve2dk95zffd9faexz"&gt;797&lt;/key&gt;&lt;/foreign-keys&gt;&lt;ref-type name="Journal Article"&gt;17&lt;/ref-type&gt;&lt;contributors&gt;&lt;authors&gt;&lt;author&gt;Saaty, T&lt;/author&gt;&lt;author&gt;Peniwati, K&lt;/author&gt;&lt;author&gt;Shang, J&lt;/author&gt;&lt;/authors&gt;&lt;/contributors&gt;&lt;titles&gt;&lt;title&gt;The analytic hierarchy process and human resource allocation: Half the story&lt;/title&gt;&lt;secondary-title&gt;Mathematical and Computer Modelling&lt;/secondary-title&gt;&lt;/titles&gt;&lt;periodical&gt;&lt;full-title&gt;Mathematical and Computer Modelling&lt;/full-title&gt;&lt;/periodical&gt;&lt;pages&gt;1041-1053&lt;/pages&gt;&lt;volume&gt;46&lt;/volume&gt;&lt;number&gt;7-8&lt;/number&gt;&lt;keywords&gt;&lt;keyword&gt;AHP&lt;/keyword&gt;&lt;keyword&gt;Linear Programming&lt;/keyword&gt;&lt;keyword&gt;Resource allocation&lt;/keyword&gt;&lt;/keywords&gt;&lt;dates&gt;&lt;year&gt;2007&lt;/year&gt;&lt;/dates&gt;&lt;isbn&gt;0895-7177&lt;/isbn&gt;&lt;urls&gt;&lt;related-urls&gt;&lt;url&gt;http://www.sciencedirect.com/science/article/B6V0V-4NC38T2-5/2/04b70eee0a926ae0c358d65770cd2ef8&lt;/url&gt;&lt;/related-urls&gt;&lt;/urls&gt;&lt;electronic-resource-num&gt;DOI: 10.1016/j.mcm.2007.03.010&lt;/electronic-resource-num&gt;&lt;/record&gt;&lt;/Cite&gt;&lt;/EndNote&gt;</w:instrText>
      </w:r>
      <w:r w:rsidRPr="00B62EA0">
        <w:fldChar w:fldCharType="separate"/>
      </w:r>
      <w:r w:rsidRPr="002051EF">
        <w:t>(</w:t>
      </w:r>
      <w:hyperlink w:anchor="_ENREF_58" w:tooltip="Saaty, 2007 #797" w:history="1">
        <w:r w:rsidRPr="002051EF">
          <w:t>Saaty, Peniwati, &amp; Shang, 2007</w:t>
        </w:r>
      </w:hyperlink>
      <w:r w:rsidRPr="002051EF">
        <w:t>)</w:t>
      </w:r>
      <w:r w:rsidRPr="00B62EA0">
        <w:fldChar w:fldCharType="end"/>
      </w:r>
      <w:r w:rsidRPr="00B62EA0">
        <w:t xml:space="preserve">. </w:t>
      </w:r>
      <w:r>
        <w:t>The AHP used by</w:t>
      </w:r>
      <w:r w:rsidRPr="00B62EA0">
        <w:t xml:space="preserve"> </w:t>
      </w:r>
      <w:r w:rsidRPr="00B62EA0">
        <w:fldChar w:fldCharType="begin"/>
      </w:r>
      <w:r w:rsidRPr="002051EF">
        <w:instrText xml:space="preserve"> ADDIN EN.CITE &lt;EndNote&gt;&lt;Cite AuthorYear="1"&gt;&lt;Author&gt;Saaty&lt;/Author&gt;&lt;Year&gt;2007&lt;/Year&gt;&lt;RecNum&gt;797&lt;/RecNum&gt;&lt;DisplayText&gt;Saaty et al. (2007)&lt;/DisplayText&gt;&lt;record&gt;&lt;rec-number&gt;797&lt;/rec-number&gt;&lt;foreign-keys&gt;&lt;key app="EN" db-id="e9ws5pszh2tz2ze5e2dve2dk95zffd9faexz"&gt;797&lt;/key&gt;&lt;/foreign-keys&gt;&lt;ref-type name="Journal Article"&gt;17&lt;/ref-type&gt;&lt;contributors&gt;&lt;authors&gt;&lt;author&gt;Saaty, T&lt;/author&gt;&lt;author&gt;Peniwati, K&lt;/author&gt;&lt;author&gt;Shang, J&lt;/author&gt;&lt;/authors&gt;&lt;/contributors&gt;&lt;titles&gt;&lt;title&gt;The analytic hierarchy process and human resource allocation: Half the story&lt;/title&gt;&lt;secondary-title&gt;Mathematical and Computer Modelling&lt;/secondary-title&gt;&lt;/titles&gt;&lt;periodical&gt;&lt;full-title&gt;Mathematical and Computer Modelling&lt;/full-title&gt;&lt;/periodical&gt;&lt;pages&gt;1041-1053&lt;/pages&gt;&lt;volume&gt;46&lt;/volume&gt;&lt;number&gt;7-8&lt;/number&gt;&lt;keywords&gt;&lt;keyword&gt;AHP&lt;/keyword&gt;&lt;keyword&gt;Linear Programming&lt;/keyword&gt;&lt;keyword&gt;Resource allocation&lt;/keyword&gt;&lt;/keywords&gt;&lt;dates&gt;&lt;year&gt;2007&lt;/year&gt;&lt;/dates&gt;&lt;isbn&gt;0895-7177&lt;/isbn&gt;&lt;urls&gt;&lt;related-urls&gt;&lt;url&gt;http://www.sciencedirect.com/science/article/B6V0V-4NC38T2-5/2/04b70eee0a926ae0c358d65770cd2ef8&lt;/url&gt;&lt;/related-urls&gt;&lt;/urls&gt;&lt;electronic-resource-num&gt;DOI: 10.1016/j.mcm.2007.03.010&lt;/electronic-resource-num&gt;&lt;/record&gt;&lt;/Cite&gt;&lt;/EndNote&gt;</w:instrText>
      </w:r>
      <w:r w:rsidRPr="00B62EA0">
        <w:fldChar w:fldCharType="separate"/>
      </w:r>
      <w:hyperlink w:anchor="_ENREF_58" w:tooltip="Saaty, 2007 #797" w:history="1">
        <w:r w:rsidRPr="002051EF">
          <w:t>Saaty et al. (2007</w:t>
        </w:r>
      </w:hyperlink>
      <w:r w:rsidRPr="002051EF">
        <w:t>)</w:t>
      </w:r>
      <w:r w:rsidRPr="00B62EA0">
        <w:fldChar w:fldCharType="end"/>
      </w:r>
      <w:r>
        <w:t>,</w:t>
      </w:r>
      <w:r w:rsidRPr="002051EF">
        <w:t xml:space="preserve"> which deals with both tangible (i.e. quantifiable) and intangible (i.e. non-quantifiable) factors in an integrated and comprehensive manner within a hierarchic structure</w:t>
      </w:r>
      <w:r>
        <w:t>,</w:t>
      </w:r>
      <w:r w:rsidRPr="002051EF">
        <w:t xml:space="preserve"> offers new </w:t>
      </w:r>
      <w:r>
        <w:t>ways of handling</w:t>
      </w:r>
      <w:r w:rsidRPr="002051EF">
        <w:t xml:space="preserve"> subjectiv</w:t>
      </w:r>
      <w:r>
        <w:t>e information</w:t>
      </w:r>
      <w:r w:rsidRPr="002051EF">
        <w:t xml:space="preserve"> and intangibles to make the process more objective. </w:t>
      </w:r>
      <w:r>
        <w:t xml:space="preserve">Another method, </w:t>
      </w:r>
      <w:r w:rsidRPr="002051EF">
        <w:t>PROMETHEE (Preference Ranking Organ</w:t>
      </w:r>
      <w:r>
        <w:t>is</w:t>
      </w:r>
      <w:r w:rsidRPr="002051EF">
        <w:t>ation Method for Enrichment Evaluations)</w:t>
      </w:r>
      <w:r>
        <w:t>,</w:t>
      </w:r>
      <w:r w:rsidRPr="002051EF">
        <w:t xml:space="preserve"> which is a method for </w:t>
      </w:r>
      <w:r>
        <w:t xml:space="preserve">selecting and ranking </w:t>
      </w:r>
      <w:r w:rsidRPr="002051EF">
        <w:t xml:space="preserve">a finite set of </w:t>
      </w:r>
      <w:r>
        <w:t xml:space="preserve">options based on </w:t>
      </w:r>
      <w:r w:rsidRPr="002051EF">
        <w:t>conflicting criteria</w:t>
      </w:r>
      <w:r>
        <w:t>,</w:t>
      </w:r>
      <w:r w:rsidRPr="002051EF">
        <w:t xml:space="preserve"> has been </w:t>
      </w:r>
      <w:r>
        <w:t>used to</w:t>
      </w:r>
      <w:r w:rsidRPr="002051EF">
        <w:t xml:space="preserve"> evaluat</w:t>
      </w:r>
      <w:r>
        <w:t>e</w:t>
      </w:r>
      <w:r w:rsidRPr="002051EF">
        <w:t xml:space="preserve"> employee performance </w:t>
      </w:r>
      <w:r w:rsidRPr="00B62EA0">
        <w:fldChar w:fldCharType="begin"/>
      </w:r>
      <w:r w:rsidRPr="002051EF">
        <w:instrText xml:space="preserve"> ADDIN EN.CITE &lt;EndNote&gt;&lt;Cite&gt;&lt;Author&gt;Ishizaka&lt;/Author&gt;&lt;Year&gt;2016&lt;/Year&gt;&lt;RecNum&gt;1910&lt;/RecNum&gt;&lt;DisplayText&gt;(Ishizaka &amp;amp; Pereira, 2016)&lt;/DisplayText&gt;&lt;record&gt;&lt;rec-number&gt;1910&lt;/rec-number&gt;&lt;foreign-keys&gt;&lt;key app="EN" db-id="e9ws5pszh2tz2ze5e2dve2dk95zffd9faexz"&gt;1910&lt;/key&gt;&lt;/foreign-keys&gt;&lt;ref-type name="Journal Article"&gt;17&lt;/ref-type&gt;&lt;contributors&gt;&lt;authors&gt;&lt;author&gt;Ishizaka, A&lt;/author&gt;&lt;author&gt;Pereira, V&lt;/author&gt;&lt;/authors&gt;&lt;/contributors&gt;&lt;titles&gt;&lt;title&gt;A fair and transparent employee performance management system based on multi-criteria decision analysis and visual techniques&lt;/title&gt;&lt;secondary-title&gt;International Journal of Manpower&lt;/secondary-title&gt;&lt;/titles&gt;&lt;pages&gt;628-659&lt;/pages&gt;&lt;volume&gt;37&lt;/volume&gt;&lt;number&gt;4&lt;/number&gt;&lt;dates&gt;&lt;year&gt;2016&lt;/year&gt;&lt;/dates&gt;&lt;urls&gt;&lt;/urls&gt;&lt;/record&gt;&lt;/Cite&gt;&lt;/EndNote&gt;</w:instrText>
      </w:r>
      <w:r w:rsidRPr="00B62EA0">
        <w:fldChar w:fldCharType="separate"/>
      </w:r>
      <w:r w:rsidRPr="002051EF">
        <w:t>(</w:t>
      </w:r>
      <w:hyperlink w:anchor="_ENREF_35" w:tooltip="Ishizaka, 2016 #1910" w:history="1">
        <w:r w:rsidRPr="002051EF">
          <w:t>Ishizaka &amp; Pereira, 2016</w:t>
        </w:r>
      </w:hyperlink>
      <w:r w:rsidRPr="002051EF">
        <w:t>)</w:t>
      </w:r>
      <w:r w:rsidRPr="00B62EA0">
        <w:fldChar w:fldCharType="end"/>
      </w:r>
      <w:r w:rsidRPr="00B62EA0">
        <w:t xml:space="preserve">. </w:t>
      </w:r>
      <w:r>
        <w:t>Given that</w:t>
      </w:r>
      <w:r w:rsidRPr="00B62EA0">
        <w:t xml:space="preserve"> talent identification is a selective process based on employees’ performance and capability, we </w:t>
      </w:r>
      <w:r w:rsidRPr="002051EF">
        <w:t>recognise th</w:t>
      </w:r>
      <w:r>
        <w:t>e</w:t>
      </w:r>
      <w:r w:rsidRPr="002051EF">
        <w:t xml:space="preserve"> process</w:t>
      </w:r>
      <w:r>
        <w:t xml:space="preserve"> of TM</w:t>
      </w:r>
      <w:r w:rsidRPr="002051EF">
        <w:t xml:space="preserve"> contains both recruitment (internally) and performance management purposes</w:t>
      </w:r>
      <w:r w:rsidR="001D156F">
        <w:t xml:space="preserve">. </w:t>
      </w:r>
      <w:r>
        <w:t>W</w:t>
      </w:r>
      <w:r w:rsidRPr="002051EF">
        <w:t>e consider</w:t>
      </w:r>
      <w:r>
        <w:t>, therefore, that</w:t>
      </w:r>
      <w:r w:rsidRPr="002051EF">
        <w:t xml:space="preserve"> MCDM may offer an innovative</w:t>
      </w:r>
      <w:r>
        <w:t>,</w:t>
      </w:r>
      <w:r w:rsidRPr="002051EF">
        <w:t xml:space="preserve"> objective and coherent </w:t>
      </w:r>
      <w:r>
        <w:t xml:space="preserve">procedure for identifying talent that reduces the potential for </w:t>
      </w:r>
      <w:r w:rsidRPr="002051EF">
        <w:t xml:space="preserve">psychological disagreements among groups. </w:t>
      </w:r>
    </w:p>
    <w:p w14:paraId="1EC5D741" w14:textId="77777777" w:rsidR="00E93056" w:rsidRPr="00B62EA0" w:rsidRDefault="00E93056" w:rsidP="00E93056">
      <w:pPr>
        <w:pStyle w:val="Heading2"/>
      </w:pPr>
      <w:r w:rsidRPr="002051EF">
        <w:t xml:space="preserve">2.5 Research objectives </w:t>
      </w:r>
    </w:p>
    <w:p w14:paraId="26DF94C8" w14:textId="77777777" w:rsidR="00E93056" w:rsidRDefault="00E93056" w:rsidP="00E93056">
      <w:pPr>
        <w:pStyle w:val="NoSpacing"/>
        <w:rPr>
          <w:rFonts w:cs="Times New Roman"/>
          <w:szCs w:val="24"/>
          <w:shd w:val="clear" w:color="auto" w:fill="FFFFFF"/>
        </w:rPr>
      </w:pPr>
      <w:r>
        <w:t>In summary, the</w:t>
      </w:r>
      <w:r w:rsidRPr="002051EF">
        <w:t xml:space="preserve"> existing literature </w:t>
      </w:r>
      <w:r>
        <w:t>indicates that</w:t>
      </w:r>
      <w:r w:rsidRPr="002051EF">
        <w:t xml:space="preserve"> exclusive approaches</w:t>
      </w:r>
      <w:r>
        <w:t xml:space="preserve"> to TM</w:t>
      </w:r>
      <w:r w:rsidRPr="002051EF">
        <w:t>, which clearly distinguish talent pools in organisations, are</w:t>
      </w:r>
      <w:r>
        <w:t xml:space="preserve"> </w:t>
      </w:r>
      <w:r w:rsidRPr="002051EF">
        <w:t xml:space="preserve">favoured by </w:t>
      </w:r>
      <w:r>
        <w:t xml:space="preserve">the majority of organisations in accordance with </w:t>
      </w:r>
      <w:r w:rsidRPr="002051EF">
        <w:t xml:space="preserve">resource-based theory </w:t>
      </w:r>
      <w:r w:rsidRPr="00B62EA0">
        <w:fldChar w:fldCharType="begin"/>
      </w:r>
      <w:r w:rsidRPr="002051EF">
        <w:instrText xml:space="preserve"> ADDIN EN.CITE &lt;EndNote&gt;&lt;Cite&gt;&lt;Author&gt;Crane&lt;/Author&gt;&lt;Year&gt;2019&lt;/Year&gt;&lt;RecNum&gt;2462&lt;/RecNum&gt;&lt;DisplayText&gt;(Crane &amp;amp; Hartwell, 2019)&lt;/DisplayText&gt;&lt;record&gt;&lt;rec-number&gt;2462&lt;/rec-number&gt;&lt;foreign-keys&gt;&lt;key app="EN" db-id="e9ws5pszh2tz2ze5e2dve2dk95zffd9faexz"&gt;2462&lt;/key&gt;&lt;/foreign-keys&gt;&lt;ref-type name="Journal Article"&gt;17&lt;/ref-type&gt;&lt;contributors&gt;&lt;authors&gt;&lt;author&gt;Crane, B&lt;/author&gt;&lt;author&gt;Hartwell, C&lt;/author&gt;&lt;/authors&gt;&lt;/contributors&gt;&lt;titles&gt;&lt;title&gt;Global talent management: A life cycle view of the interaction between human and social capital&lt;/title&gt;&lt;secondary-title&gt;Journal of World Business&lt;/secondary-title&gt;&lt;/titles&gt;&lt;periodical&gt;&lt;full-title&gt;Journal of World Business&lt;/full-title&gt;&lt;/periodical&gt;&lt;pages&gt;82-92&lt;/pages&gt;&lt;volume&gt;54&lt;/volume&gt;&lt;number&gt;2&lt;/number&gt;&lt;keywords&gt;&lt;keyword&gt;Global talent management&lt;/keyword&gt;&lt;keyword&gt;Human capital&lt;/keyword&gt;&lt;keyword&gt;Social capital&lt;/keyword&gt;&lt;/keywords&gt;&lt;dates&gt;&lt;year&gt;2019&lt;/year&gt;&lt;pub-dates&gt;&lt;date&gt;2019/02/01/&lt;/date&gt;&lt;/pub-dates&gt;&lt;/dates&gt;&lt;isbn&gt;1090-9516&lt;/isbn&gt;&lt;urls&gt;&lt;related-urls&gt;&lt;url&gt;http://www.sciencedirect.com/science/article/pii/S1090951618301548&lt;/url&gt;&lt;/related-urls&gt;&lt;/urls&gt;&lt;electronic-resource-num&gt;https://doi.org/10.1016/j.jwb.2018.11.002&lt;/electronic-resource-num&gt;&lt;/record&gt;&lt;/Cite&gt;&lt;/EndNote&gt;</w:instrText>
      </w:r>
      <w:r w:rsidRPr="00B62EA0">
        <w:fldChar w:fldCharType="separate"/>
      </w:r>
      <w:r w:rsidRPr="002051EF">
        <w:t>(</w:t>
      </w:r>
      <w:hyperlink w:anchor="_ENREF_18" w:tooltip="Crane, 2019 #2462" w:history="1">
        <w:r w:rsidRPr="002051EF">
          <w:t>Crane &amp; Hartwell, 2019</w:t>
        </w:r>
      </w:hyperlink>
      <w:r w:rsidRPr="002051EF">
        <w:t>)</w:t>
      </w:r>
      <w:r w:rsidRPr="00B62EA0">
        <w:fldChar w:fldCharType="end"/>
      </w:r>
      <w:r w:rsidRPr="00B62EA0">
        <w:t>. Nevertheless, psychological disruption</w:t>
      </w:r>
      <w:r>
        <w:t>,</w:t>
      </w:r>
      <w:r w:rsidRPr="00B62EA0">
        <w:t xml:space="preserve"> </w:t>
      </w:r>
      <w:r>
        <w:t>in the form of divergences in</w:t>
      </w:r>
      <w:r w:rsidRPr="00B62EA0">
        <w:t xml:space="preserve"> divergent organisational identity and commitment</w:t>
      </w:r>
      <w:r>
        <w:t>,</w:t>
      </w:r>
      <w:r w:rsidRPr="002051EF">
        <w:t xml:space="preserve"> </w:t>
      </w:r>
      <w:r>
        <w:t>is</w:t>
      </w:r>
      <w:r w:rsidRPr="002051EF">
        <w:t xml:space="preserve"> more likely to emerge when employees </w:t>
      </w:r>
      <w:r>
        <w:t>are assigned to</w:t>
      </w:r>
      <w:r w:rsidRPr="002051EF">
        <w:t xml:space="preserve"> groups, particularly when the talent</w:t>
      </w:r>
      <w:r>
        <w:t>ed</w:t>
      </w:r>
      <w:r w:rsidRPr="002051EF">
        <w:t xml:space="preserve"> group </w:t>
      </w:r>
      <w:r>
        <w:t>benefits from</w:t>
      </w:r>
      <w:r w:rsidRPr="002051EF">
        <w:t xml:space="preserve"> additional development resources </w:t>
      </w:r>
      <w:r w:rsidRPr="00B62EA0">
        <w:rPr>
          <w:rFonts w:cs="Times New Roman"/>
          <w:szCs w:val="24"/>
        </w:rPr>
        <w:fldChar w:fldCharType="begin"/>
      </w:r>
      <w:r w:rsidRPr="002051EF">
        <w:rPr>
          <w:rFonts w:cs="Times New Roman"/>
          <w:szCs w:val="24"/>
        </w:rPr>
        <w:instrText xml:space="preserve"> ADDIN EN.CITE &lt;EndNote&gt;&lt;Cite&gt;&lt;Author&gt;Sheehan&lt;/Author&gt;&lt;Year&gt;2015&lt;/Year&gt;&lt;RecNum&gt;2435&lt;/RecNum&gt;&lt;DisplayText&gt;(Sheehan &amp;amp; Anderson, 2015)&lt;/DisplayText&gt;&lt;record&gt;&lt;rec-number&gt;2435&lt;/rec-number&gt;&lt;foreign-keys&gt;&lt;key app="EN" db-id="e9ws5pszh2tz2ze5e2dve2dk95zffd9faexz"&gt;2435&lt;/key&gt;&lt;/foreign-keys&gt;&lt;ref-type name="Journal Article"&gt;17&lt;/ref-type&gt;&lt;contributors&gt;&lt;authors&gt;&lt;author&gt;Sheehan, M&lt;/author&gt;&lt;author&gt;Anderson, V&lt;/author&gt;&lt;/authors&gt;&lt;/contributors&gt;&lt;titles&gt;&lt;title&gt;Talent management and organizational diversity: a call for research&lt;/title&gt;&lt;secondary-title&gt;Human Resource Development Quarterly&lt;/secondary-title&gt;&lt;/titles&gt;&lt;periodical&gt;&lt;full-title&gt;Human Resource Development Quarterly&lt;/full-title&gt;&lt;/periodical&gt;&lt;pages&gt;349-358&lt;/pages&gt;&lt;volume&gt;26&lt;/volume&gt;&lt;number&gt;4&lt;/number&gt;&lt;dates&gt;&lt;year&gt;2015&lt;/year&gt;&lt;/dates&gt;&lt;urls&gt;&lt;related-urls&gt;&lt;url&gt;https://onlinelibrary.wiley.com/doi/abs/10.1002/hrdq.21247&lt;/url&gt;&lt;/related-urls&gt;&lt;/urls&gt;&lt;electronic-resource-num&gt;doi:10.1002/hrdq.21247&lt;/electronic-resource-num&gt;&lt;/record&gt;&lt;/Cite&gt;&lt;/EndNote&gt;</w:instrText>
      </w:r>
      <w:r w:rsidRPr="00B62EA0">
        <w:rPr>
          <w:rFonts w:cs="Times New Roman"/>
          <w:szCs w:val="24"/>
        </w:rPr>
        <w:fldChar w:fldCharType="separate"/>
      </w:r>
      <w:r w:rsidRPr="002051EF">
        <w:rPr>
          <w:rFonts w:cs="Times New Roman"/>
          <w:szCs w:val="24"/>
        </w:rPr>
        <w:t>(</w:t>
      </w:r>
      <w:hyperlink w:anchor="_ENREF_61" w:tooltip="Sheehan, 2015 #2435" w:history="1">
        <w:r w:rsidRPr="002051EF">
          <w:rPr>
            <w:rFonts w:cs="Times New Roman"/>
            <w:szCs w:val="24"/>
          </w:rPr>
          <w:t>Sheehan &amp; Anderson, 2015</w:t>
        </w:r>
      </w:hyperlink>
      <w:r w:rsidRPr="002051EF">
        <w:rPr>
          <w:rFonts w:cs="Times New Roman"/>
          <w:szCs w:val="24"/>
        </w:rPr>
        <w:t>)</w:t>
      </w:r>
      <w:r w:rsidRPr="00B62EA0">
        <w:rPr>
          <w:rFonts w:cs="Times New Roman"/>
          <w:szCs w:val="24"/>
        </w:rPr>
        <w:fldChar w:fldCharType="end"/>
      </w:r>
      <w:r w:rsidRPr="00B62EA0">
        <w:t xml:space="preserve">. </w:t>
      </w:r>
      <w:r>
        <w:t>T</w:t>
      </w:r>
      <w:r w:rsidRPr="002051EF">
        <w:t xml:space="preserve">he key </w:t>
      </w:r>
      <w:r>
        <w:t xml:space="preserve">to minimising potential intergroup conflict and enhancing all employees’ motivation is to have a systematic and transparent TM strategy that outlines </w:t>
      </w:r>
      <w:r w:rsidRPr="002051EF">
        <w:t>explicit</w:t>
      </w:r>
      <w:r>
        <w:t>,</w:t>
      </w:r>
      <w:r w:rsidRPr="002051EF">
        <w:t xml:space="preserve"> long-term learning</w:t>
      </w:r>
      <w:r>
        <w:t xml:space="preserve"> and</w:t>
      </w:r>
      <w:r w:rsidRPr="002051EF">
        <w:t xml:space="preserve"> career development</w:t>
      </w:r>
      <w:r>
        <w:t xml:space="preserve"> goals</w:t>
      </w:r>
      <w:r w:rsidRPr="002051EF">
        <w:t xml:space="preserve"> </w:t>
      </w:r>
      <w:r w:rsidRPr="00B62EA0">
        <w:fldChar w:fldCharType="begin"/>
      </w:r>
      <w:r w:rsidRPr="002051EF">
        <w:instrText xml:space="preserve"> ADDIN EN.CITE &lt;EndNote&gt;&lt;Cite&gt;&lt;Author&gt;Björkman&lt;/Author&gt;&lt;Year&gt;2013&lt;/Year&gt;&lt;RecNum&gt;2433&lt;/RecNum&gt;&lt;DisplayText&gt;(Björkman et al., 2013)&lt;/DisplayText&gt;&lt;record&gt;&lt;rec-number&gt;2433&lt;/rec-number&gt;&lt;foreign-keys&gt;&lt;key app="EN" db-id="e9ws5pszh2tz2ze5e2dve2dk95zffd9faexz"&gt;2433&lt;/key&gt;&lt;/foreign-keys&gt;&lt;ref-type name="Journal Article"&gt;17&lt;/ref-type&gt;&lt;contributors&gt;&lt;authors&gt;&lt;author&gt;Björkman, I&lt;/author&gt;&lt;author&gt;Ehrnrooth, M&lt;/author&gt;&lt;author&gt;Mäkelä, K&lt;/author&gt;&lt;author&gt;Smale, A&lt;/author&gt;&lt;author&gt;Sumelius, J&lt;/author&gt;&lt;/authors&gt;&lt;/contributors&gt;&lt;titles&gt;&lt;title&gt;Talent or not? Employee reactions to talent identification&lt;/title&gt;&lt;secondary-title&gt;Human Resource Management&lt;/secondary-title&gt;&lt;/titles&gt;&lt;periodical&gt;&lt;full-title&gt;Human Resource Management&lt;/full-title&gt;&lt;/periodical&gt;&lt;pages&gt;195-214&lt;/pages&gt;&lt;volume&gt;52&lt;/volume&gt;&lt;number&gt;2&lt;/number&gt;&lt;dates&gt;&lt;year&gt;2013&lt;/year&gt;&lt;/dates&gt;&lt;urls&gt;&lt;related-urls&gt;&lt;url&gt;https://onlinelibrary.wiley.com/doi/abs/10.1002/hrm.21525&lt;/url&gt;&lt;/related-urls&gt;&lt;/urls&gt;&lt;electronic-resource-num&gt;doi:10.1002/hrm.21525&lt;/electronic-resource-num&gt;&lt;/record&gt;&lt;/Cite&gt;&lt;/EndNote&gt;</w:instrText>
      </w:r>
      <w:r w:rsidRPr="00B62EA0">
        <w:fldChar w:fldCharType="separate"/>
      </w:r>
      <w:r w:rsidRPr="002051EF">
        <w:t>(</w:t>
      </w:r>
      <w:hyperlink w:anchor="_ENREF_8" w:tooltip="Björkman, 2013 #2433" w:history="1">
        <w:r w:rsidRPr="002051EF">
          <w:t>Björkman et al., 2013</w:t>
        </w:r>
      </w:hyperlink>
      <w:r w:rsidRPr="002051EF">
        <w:t>)</w:t>
      </w:r>
      <w:r w:rsidRPr="00B62EA0">
        <w:fldChar w:fldCharType="end"/>
      </w:r>
      <w:r>
        <w:t>.</w:t>
      </w:r>
      <w:r w:rsidRPr="00B62EA0">
        <w:rPr>
          <w:rFonts w:cs="Times New Roman"/>
          <w:szCs w:val="24"/>
          <w:shd w:val="clear" w:color="auto" w:fill="FFFFFF"/>
        </w:rPr>
        <w:t xml:space="preserve"> </w:t>
      </w:r>
      <w:r>
        <w:rPr>
          <w:rFonts w:cs="Times New Roman"/>
          <w:szCs w:val="24"/>
          <w:shd w:val="clear" w:color="auto" w:fill="FFFFFF"/>
        </w:rPr>
        <w:t>N</w:t>
      </w:r>
      <w:r w:rsidRPr="00B62EA0">
        <w:rPr>
          <w:rFonts w:cs="Times New Roman"/>
          <w:szCs w:val="24"/>
          <w:shd w:val="clear" w:color="auto" w:fill="FFFFFF"/>
        </w:rPr>
        <w:t>evertheless, a contextualised and in-depth investigation in a specific organisational setting (e.g. case study) is necessary to</w:t>
      </w:r>
      <w:r>
        <w:rPr>
          <w:rFonts w:cs="Times New Roman"/>
          <w:szCs w:val="24"/>
          <w:shd w:val="clear" w:color="auto" w:fill="FFFFFF"/>
        </w:rPr>
        <w:t xml:space="preserve"> give</w:t>
      </w:r>
      <w:r w:rsidRPr="00B62EA0">
        <w:rPr>
          <w:rFonts w:cs="Times New Roman"/>
          <w:szCs w:val="24"/>
          <w:shd w:val="clear" w:color="auto" w:fill="FFFFFF"/>
        </w:rPr>
        <w:t xml:space="preserve"> a better picture </w:t>
      </w:r>
      <w:r>
        <w:rPr>
          <w:rFonts w:cs="Times New Roman"/>
          <w:szCs w:val="24"/>
          <w:shd w:val="clear" w:color="auto" w:fill="FFFFFF"/>
        </w:rPr>
        <w:t xml:space="preserve">of the factors required for </w:t>
      </w:r>
      <w:r w:rsidRPr="00B62EA0">
        <w:rPr>
          <w:rFonts w:cs="Times New Roman"/>
          <w:szCs w:val="24"/>
          <w:shd w:val="clear" w:color="auto" w:fill="FFFFFF"/>
        </w:rPr>
        <w:t>a</w:t>
      </w:r>
      <w:r w:rsidRPr="002051EF">
        <w:rPr>
          <w:rFonts w:cs="Times New Roman"/>
          <w:szCs w:val="24"/>
          <w:shd w:val="clear" w:color="auto" w:fill="FFFFFF"/>
        </w:rPr>
        <w:t>n effective talent identification process. MCDM ha</w:t>
      </w:r>
      <w:r>
        <w:rPr>
          <w:rFonts w:cs="Times New Roman"/>
          <w:szCs w:val="24"/>
          <w:shd w:val="clear" w:color="auto" w:fill="FFFFFF"/>
        </w:rPr>
        <w:t>ve</w:t>
      </w:r>
      <w:r w:rsidRPr="002051EF">
        <w:rPr>
          <w:rFonts w:cs="Times New Roman"/>
          <w:szCs w:val="24"/>
          <w:shd w:val="clear" w:color="auto" w:fill="FFFFFF"/>
        </w:rPr>
        <w:t xml:space="preserve"> been </w:t>
      </w:r>
      <w:r>
        <w:rPr>
          <w:rFonts w:cs="Times New Roman"/>
          <w:szCs w:val="24"/>
          <w:shd w:val="clear" w:color="auto" w:fill="FFFFFF"/>
        </w:rPr>
        <w:t xml:space="preserve">widely used in research into improvement of </w:t>
      </w:r>
      <w:r w:rsidRPr="002051EF">
        <w:rPr>
          <w:rFonts w:cs="Times New Roman"/>
          <w:szCs w:val="24"/>
          <w:shd w:val="clear" w:color="auto" w:fill="FFFFFF"/>
        </w:rPr>
        <w:t>decision</w:t>
      </w:r>
      <w:r>
        <w:rPr>
          <w:rFonts w:cs="Times New Roman"/>
          <w:szCs w:val="24"/>
          <w:shd w:val="clear" w:color="auto" w:fill="FFFFFF"/>
        </w:rPr>
        <w:t>s in HRM, so</w:t>
      </w:r>
      <w:r w:rsidRPr="002051EF">
        <w:rPr>
          <w:rFonts w:cs="Times New Roman"/>
          <w:szCs w:val="24"/>
          <w:shd w:val="clear" w:color="auto" w:fill="FFFFFF"/>
        </w:rPr>
        <w:t xml:space="preserve"> we decided to take </w:t>
      </w:r>
      <w:r>
        <w:rPr>
          <w:rFonts w:cs="Times New Roman"/>
          <w:szCs w:val="24"/>
          <w:shd w:val="clear" w:color="auto" w:fill="FFFFFF"/>
        </w:rPr>
        <w:t>the</w:t>
      </w:r>
      <w:r w:rsidRPr="002051EF">
        <w:rPr>
          <w:rFonts w:cs="Times New Roman"/>
          <w:szCs w:val="24"/>
          <w:shd w:val="clear" w:color="auto" w:fill="FFFFFF"/>
        </w:rPr>
        <w:t xml:space="preserve"> novel step </w:t>
      </w:r>
      <w:r>
        <w:rPr>
          <w:rFonts w:cs="Times New Roman"/>
          <w:szCs w:val="24"/>
          <w:shd w:val="clear" w:color="auto" w:fill="FFFFFF"/>
        </w:rPr>
        <w:t xml:space="preserve">of applying </w:t>
      </w:r>
      <w:r w:rsidRPr="002051EF">
        <w:rPr>
          <w:rFonts w:cs="Times New Roman"/>
          <w:szCs w:val="24"/>
          <w:shd w:val="clear" w:color="auto" w:fill="FFFFFF"/>
        </w:rPr>
        <w:t xml:space="preserve">MCDM </w:t>
      </w:r>
      <w:r>
        <w:rPr>
          <w:rFonts w:cs="Times New Roman"/>
          <w:szCs w:val="24"/>
          <w:shd w:val="clear" w:color="auto" w:fill="FFFFFF"/>
        </w:rPr>
        <w:t>to</w:t>
      </w:r>
      <w:r w:rsidRPr="002051EF">
        <w:rPr>
          <w:rFonts w:cs="Times New Roman"/>
          <w:szCs w:val="24"/>
          <w:shd w:val="clear" w:color="auto" w:fill="FFFFFF"/>
        </w:rPr>
        <w:t xml:space="preserve"> talent identification. The main purpose </w:t>
      </w:r>
      <w:r>
        <w:rPr>
          <w:rFonts w:cs="Times New Roman"/>
          <w:szCs w:val="24"/>
          <w:shd w:val="clear" w:color="auto" w:fill="FFFFFF"/>
        </w:rPr>
        <w:t>was</w:t>
      </w:r>
      <w:r w:rsidRPr="002051EF">
        <w:rPr>
          <w:rFonts w:cs="Times New Roman"/>
          <w:szCs w:val="24"/>
          <w:shd w:val="clear" w:color="auto" w:fill="FFFFFF"/>
        </w:rPr>
        <w:t xml:space="preserve"> to explore whether MCDM </w:t>
      </w:r>
      <w:r>
        <w:rPr>
          <w:rFonts w:cs="Times New Roman"/>
          <w:szCs w:val="24"/>
          <w:shd w:val="clear" w:color="auto" w:fill="FFFFFF"/>
        </w:rPr>
        <w:t>can</w:t>
      </w:r>
      <w:r w:rsidRPr="002051EF">
        <w:rPr>
          <w:rFonts w:cs="Times New Roman"/>
          <w:szCs w:val="24"/>
          <w:shd w:val="clear" w:color="auto" w:fill="FFFFFF"/>
        </w:rPr>
        <w:t xml:space="preserve"> contribute to the talent identification</w:t>
      </w:r>
      <w:r w:rsidRPr="00E50E16">
        <w:rPr>
          <w:rFonts w:cs="Times New Roman"/>
          <w:szCs w:val="24"/>
          <w:shd w:val="clear" w:color="auto" w:fill="FFFFFF"/>
        </w:rPr>
        <w:t xml:space="preserve"> </w:t>
      </w:r>
      <w:r>
        <w:rPr>
          <w:rFonts w:cs="Times New Roman"/>
          <w:szCs w:val="24"/>
          <w:shd w:val="clear" w:color="auto" w:fill="FFFFFF"/>
        </w:rPr>
        <w:t>process</w:t>
      </w:r>
      <w:r w:rsidRPr="002051EF">
        <w:rPr>
          <w:rFonts w:cs="Times New Roman"/>
          <w:szCs w:val="24"/>
          <w:shd w:val="clear" w:color="auto" w:fill="FFFFFF"/>
        </w:rPr>
        <w:t>. In addition, this case study aim</w:t>
      </w:r>
      <w:r>
        <w:rPr>
          <w:rFonts w:cs="Times New Roman"/>
          <w:szCs w:val="24"/>
          <w:shd w:val="clear" w:color="auto" w:fill="FFFFFF"/>
        </w:rPr>
        <w:t>ed</w:t>
      </w:r>
      <w:r w:rsidRPr="002051EF">
        <w:rPr>
          <w:rFonts w:cs="Times New Roman"/>
          <w:szCs w:val="24"/>
          <w:shd w:val="clear" w:color="auto" w:fill="FFFFFF"/>
        </w:rPr>
        <w:t xml:space="preserve"> to identify </w:t>
      </w:r>
      <w:r>
        <w:rPr>
          <w:rFonts w:cs="Times New Roman"/>
          <w:szCs w:val="24"/>
          <w:shd w:val="clear" w:color="auto" w:fill="FFFFFF"/>
        </w:rPr>
        <w:t xml:space="preserve">how </w:t>
      </w:r>
      <w:r w:rsidRPr="002051EF">
        <w:rPr>
          <w:rFonts w:cs="Times New Roman"/>
          <w:szCs w:val="24"/>
          <w:shd w:val="clear" w:color="auto" w:fill="FFFFFF"/>
        </w:rPr>
        <w:t xml:space="preserve">MCDM </w:t>
      </w:r>
      <w:r>
        <w:rPr>
          <w:rFonts w:cs="Times New Roman"/>
          <w:szCs w:val="24"/>
          <w:shd w:val="clear" w:color="auto" w:fill="FFFFFF"/>
        </w:rPr>
        <w:t xml:space="preserve">can help to minimise the </w:t>
      </w:r>
      <w:r w:rsidRPr="002051EF">
        <w:rPr>
          <w:rFonts w:cs="Times New Roman"/>
          <w:szCs w:val="24"/>
          <w:shd w:val="clear" w:color="auto" w:fill="FFFFFF"/>
        </w:rPr>
        <w:t>psychological disruption</w:t>
      </w:r>
      <w:r>
        <w:rPr>
          <w:rFonts w:cs="Times New Roman"/>
          <w:szCs w:val="24"/>
          <w:shd w:val="clear" w:color="auto" w:fill="FFFFFF"/>
        </w:rPr>
        <w:t xml:space="preserve"> associated with assigning employees to groups on the basis of their talent status</w:t>
      </w:r>
      <w:r w:rsidRPr="002051EF">
        <w:rPr>
          <w:rFonts w:cs="Times New Roman"/>
          <w:szCs w:val="24"/>
          <w:shd w:val="clear" w:color="auto" w:fill="FFFFFF"/>
        </w:rPr>
        <w:t xml:space="preserve">. </w:t>
      </w:r>
    </w:p>
    <w:p w14:paraId="6A5B9106" w14:textId="77777777" w:rsidR="00E93056" w:rsidRPr="00B62EA0" w:rsidRDefault="00E93056" w:rsidP="00E93056">
      <w:pPr>
        <w:pStyle w:val="Heading1"/>
      </w:pPr>
      <w:r w:rsidRPr="002051EF">
        <w:t xml:space="preserve">3.  Research Methodology </w:t>
      </w:r>
    </w:p>
    <w:p w14:paraId="55D78140" w14:textId="5FA83D85" w:rsidR="00E93056" w:rsidRDefault="00E93056" w:rsidP="00E93056">
      <w:pPr>
        <w:pStyle w:val="NoSpacing"/>
        <w:rPr>
          <w:rFonts w:cs="Times New Roman"/>
          <w:szCs w:val="24"/>
        </w:rPr>
      </w:pPr>
      <w:r w:rsidRPr="002051EF">
        <w:t xml:space="preserve">We </w:t>
      </w:r>
      <w:r>
        <w:t>carried out a</w:t>
      </w:r>
      <w:r w:rsidRPr="002051EF">
        <w:t xml:space="preserve"> case study</w:t>
      </w:r>
      <w:r>
        <w:t xml:space="preserve">, because this was </w:t>
      </w:r>
      <w:r w:rsidRPr="002051EF">
        <w:t xml:space="preserve">an exploratory investigation of </w:t>
      </w:r>
      <w:r>
        <w:t>the application of</w:t>
      </w:r>
      <w:r w:rsidRPr="002051EF">
        <w:t xml:space="preserve"> a systematic decision-making method</w:t>
      </w:r>
      <w:r>
        <w:t xml:space="preserve"> to the allocation of</w:t>
      </w:r>
      <w:r w:rsidRPr="002051EF">
        <w:t xml:space="preserve"> human capital. </w:t>
      </w:r>
      <w:r w:rsidRPr="002051EF">
        <w:rPr>
          <w:rFonts w:cs="Times New Roman"/>
          <w:szCs w:val="24"/>
        </w:rPr>
        <w:t xml:space="preserve">A case study which observes and inspects </w:t>
      </w:r>
      <w:r w:rsidRPr="00B62EA0">
        <w:rPr>
          <w:rFonts w:cs="Times New Roman"/>
          <w:szCs w:val="24"/>
        </w:rPr>
        <w:t>common</w:t>
      </w:r>
      <w:r>
        <w:rPr>
          <w:rFonts w:cs="Times New Roman"/>
          <w:szCs w:val="24"/>
        </w:rPr>
        <w:t>,</w:t>
      </w:r>
      <w:r w:rsidRPr="002051EF">
        <w:rPr>
          <w:rFonts w:cs="Times New Roman"/>
          <w:szCs w:val="24"/>
        </w:rPr>
        <w:t xml:space="preserve"> natural occurring themes or interactions in a specific setting may capture the complexity of </w:t>
      </w:r>
      <w:r>
        <w:rPr>
          <w:rFonts w:cs="Times New Roman"/>
          <w:szCs w:val="24"/>
        </w:rPr>
        <w:t>a</w:t>
      </w:r>
      <w:r w:rsidRPr="002051EF">
        <w:rPr>
          <w:rFonts w:cs="Times New Roman"/>
          <w:szCs w:val="24"/>
        </w:rPr>
        <w:t xml:space="preserve"> process</w:t>
      </w:r>
      <w:r>
        <w:rPr>
          <w:rFonts w:cs="Times New Roman"/>
          <w:szCs w:val="24"/>
        </w:rPr>
        <w:t xml:space="preserve"> such as the talent identification process; it also p</w:t>
      </w:r>
      <w:r w:rsidRPr="002051EF">
        <w:rPr>
          <w:rFonts w:cs="Times New Roman"/>
          <w:szCs w:val="24"/>
        </w:rPr>
        <w:t>rovides us</w:t>
      </w:r>
      <w:r>
        <w:rPr>
          <w:rFonts w:cs="Times New Roman"/>
          <w:szCs w:val="24"/>
        </w:rPr>
        <w:t xml:space="preserve"> with</w:t>
      </w:r>
      <w:r w:rsidRPr="002051EF">
        <w:rPr>
          <w:rFonts w:cs="Times New Roman"/>
          <w:szCs w:val="24"/>
        </w:rPr>
        <w:t xml:space="preserve"> a clearer picture </w:t>
      </w:r>
      <w:r>
        <w:rPr>
          <w:rFonts w:cs="Times New Roman"/>
          <w:szCs w:val="24"/>
        </w:rPr>
        <w:t>the</w:t>
      </w:r>
      <w:r w:rsidRPr="002051EF">
        <w:rPr>
          <w:rFonts w:cs="Times New Roman"/>
          <w:szCs w:val="24"/>
        </w:rPr>
        <w:t xml:space="preserve"> extent </w:t>
      </w:r>
      <w:r>
        <w:rPr>
          <w:rFonts w:cs="Times New Roman"/>
          <w:szCs w:val="24"/>
        </w:rPr>
        <w:t xml:space="preserve">to which </w:t>
      </w:r>
      <w:r w:rsidRPr="002051EF">
        <w:rPr>
          <w:rFonts w:cs="Times New Roman"/>
          <w:szCs w:val="24"/>
        </w:rPr>
        <w:t xml:space="preserve">MCDM </w:t>
      </w:r>
      <w:r>
        <w:rPr>
          <w:rFonts w:cs="Times New Roman"/>
          <w:szCs w:val="24"/>
        </w:rPr>
        <w:t>is an improvement on other approaches to</w:t>
      </w:r>
      <w:r w:rsidRPr="002051EF">
        <w:rPr>
          <w:rFonts w:cs="Times New Roman"/>
          <w:szCs w:val="24"/>
        </w:rPr>
        <w:t xml:space="preserve"> identifying talent</w:t>
      </w:r>
      <w:r w:rsidR="006D5FCC">
        <w:rPr>
          <w:rFonts w:cs="Times New Roman"/>
          <w:szCs w:val="24"/>
        </w:rPr>
        <w:t>s</w:t>
      </w:r>
      <w:r w:rsidRPr="002051EF">
        <w:rPr>
          <w:rFonts w:cs="Times New Roman"/>
          <w:szCs w:val="24"/>
        </w:rPr>
        <w:t xml:space="preserve"> </w:t>
      </w:r>
      <w:r w:rsidRPr="00B62EA0">
        <w:rPr>
          <w:rFonts w:cs="Times New Roman"/>
          <w:szCs w:val="24"/>
        </w:rPr>
        <w:fldChar w:fldCharType="begin"/>
      </w:r>
      <w:r w:rsidRPr="002051EF">
        <w:rPr>
          <w:rFonts w:cs="Times New Roman"/>
          <w:szCs w:val="24"/>
        </w:rPr>
        <w:instrText xml:space="preserve"> ADDIN EN.CITE &lt;EndNote&gt;&lt;Cite&gt;&lt;Author&gt;Hyett&lt;/Author&gt;&lt;Year&gt;2014&lt;/Year&gt;&lt;RecNum&gt;2491&lt;/RecNum&gt;&lt;DisplayText&gt;(Hyett, Kenny, &amp;amp; Dickson-Swift, 2014)&lt;/DisplayText&gt;&lt;record&gt;&lt;rec-number&gt;2491&lt;/rec-number&gt;&lt;foreign-keys&gt;&lt;key app="EN" db-id="e9ws5pszh2tz2ze5e2dve2dk95zffd9faexz"&gt;2491&lt;/key&gt;&lt;/foreign-keys&gt;&lt;ref-type name="Journal Article"&gt;17&lt;/ref-type&gt;&lt;contributors&gt;&lt;authors&gt;&lt;author&gt;Hyett, N&lt;/author&gt;&lt;author&gt;Kenny, A&lt;/author&gt;&lt;author&gt;Dickson-Swift, V&lt;/author&gt;&lt;/authors&gt;&lt;/contributors&gt;&lt;titles&gt;&lt;title&gt;Methodology or method? A critical review of qualitative case study reports&lt;/title&gt;&lt;secondary-title&gt;International journal of qualitative studies on health and well-being&lt;/secondary-title&gt;&lt;/titles&gt;&lt;periodical&gt;&lt;full-title&gt;International journal of qualitative studies on health and well-being&lt;/full-title&gt;&lt;/periodical&gt;&lt;pages&gt;23606-23606&lt;/pages&gt;&lt;volume&gt;9&lt;/volume&gt;&lt;dates&gt;&lt;year&gt;2014&lt;/year&gt;&lt;/dates&gt;&lt;publisher&gt;Co-Action Publishing&lt;/publisher&gt;&lt;isbn&gt;1748-2631&amp;#xD;1748-2623&lt;/isbn&gt;&lt;accession-num&gt;24809980&lt;/accession-num&gt;&lt;urls&gt;&lt;related-urls&gt;&lt;url&gt;https://www.ncbi.nlm.nih.gov/pubmed/24809980&lt;/url&gt;&lt;url&gt;https://www.ncbi.nlm.nih.gov/pmc/PMC4014658/&lt;/url&gt;&lt;/related-urls&gt;&lt;/urls&gt;&lt;electronic-resource-num&gt;10.3402/qhw.v9.23606&lt;/electronic-resource-num&gt;&lt;remote-database-name&gt;PubMed&lt;/remote-database-name&gt;&lt;/record&gt;&lt;/Cite&gt;&lt;/EndNote&gt;</w:instrText>
      </w:r>
      <w:r w:rsidRPr="00B62EA0">
        <w:rPr>
          <w:rFonts w:cs="Times New Roman"/>
          <w:szCs w:val="24"/>
        </w:rPr>
        <w:fldChar w:fldCharType="separate"/>
      </w:r>
      <w:r w:rsidRPr="002051EF">
        <w:rPr>
          <w:rFonts w:cs="Times New Roman"/>
          <w:szCs w:val="24"/>
        </w:rPr>
        <w:t>(</w:t>
      </w:r>
      <w:hyperlink w:anchor="_ENREF_30" w:tooltip="Hyett, 2014 #2491" w:history="1">
        <w:r w:rsidRPr="002051EF">
          <w:rPr>
            <w:rFonts w:cs="Times New Roman"/>
            <w:szCs w:val="24"/>
          </w:rPr>
          <w:t>Hyett, Kenny, &amp; Dickson-Swift, 2014</w:t>
        </w:r>
      </w:hyperlink>
      <w:r w:rsidRPr="002051EF">
        <w:rPr>
          <w:rFonts w:cs="Times New Roman"/>
          <w:szCs w:val="24"/>
        </w:rPr>
        <w:t>)</w:t>
      </w:r>
      <w:r w:rsidRPr="00B62EA0">
        <w:rPr>
          <w:rFonts w:cs="Times New Roman"/>
          <w:szCs w:val="24"/>
        </w:rPr>
        <w:fldChar w:fldCharType="end"/>
      </w:r>
      <w:r w:rsidRPr="00B62EA0">
        <w:rPr>
          <w:rFonts w:cs="Times New Roman"/>
          <w:szCs w:val="24"/>
        </w:rPr>
        <w:t>.</w:t>
      </w:r>
    </w:p>
    <w:p w14:paraId="47864792" w14:textId="77777777" w:rsidR="00E93056" w:rsidRDefault="00E93056" w:rsidP="00E93056">
      <w:pPr>
        <w:pStyle w:val="NoSpacing"/>
        <w:rPr>
          <w:rFonts w:cs="Times New Roman"/>
          <w:szCs w:val="24"/>
        </w:rPr>
      </w:pPr>
      <w:r>
        <w:t>This study</w:t>
      </w:r>
      <w:r w:rsidRPr="002051EF">
        <w:t xml:space="preserve"> combine</w:t>
      </w:r>
      <w:r>
        <w:t>d,</w:t>
      </w:r>
      <w:r w:rsidRPr="002051EF">
        <w:t xml:space="preserve"> for the first time</w:t>
      </w:r>
      <w:r>
        <w:t>,</w:t>
      </w:r>
      <w:r w:rsidRPr="002051EF">
        <w:t xml:space="preserve"> AHP and FlowSort </w:t>
      </w:r>
      <w:r>
        <w:t>to sort</w:t>
      </w:r>
      <w:r w:rsidRPr="002051EF">
        <w:t xml:space="preserve"> employees </w:t>
      </w:r>
      <w:r>
        <w:t>and identify those with</w:t>
      </w:r>
      <w:r w:rsidRPr="002051EF">
        <w:t xml:space="preserve"> talent. This new hybrid method </w:t>
      </w:r>
      <w:r>
        <w:t>was</w:t>
      </w:r>
      <w:r w:rsidRPr="002051EF">
        <w:t xml:space="preserve"> complemented with </w:t>
      </w:r>
      <w:r>
        <w:t>visual,</w:t>
      </w:r>
      <w:r w:rsidRPr="002051EF">
        <w:t xml:space="preserve"> descriptive methods: geometrical analysis for interactive aid (GAIA) and stacked bar diagrams. In the next sections</w:t>
      </w:r>
      <w:r>
        <w:t xml:space="preserve"> we describe the background to the case study and the </w:t>
      </w:r>
      <w:r w:rsidRPr="002051EF">
        <w:t xml:space="preserve">MCDM used.  </w:t>
      </w:r>
    </w:p>
    <w:p w14:paraId="05748548" w14:textId="77777777" w:rsidR="00E93056" w:rsidRPr="00B62EA0" w:rsidRDefault="00E93056" w:rsidP="00E93056">
      <w:pPr>
        <w:pStyle w:val="Heading2"/>
      </w:pPr>
      <w:bookmarkStart w:id="0" w:name="_Ref341968095"/>
      <w:r w:rsidRPr="002051EF">
        <w:t>3.1 Analytic Hierarchy Process</w:t>
      </w:r>
      <w:bookmarkEnd w:id="0"/>
    </w:p>
    <w:p w14:paraId="6229DB71" w14:textId="7B6BA841" w:rsidR="00E93056" w:rsidRDefault="00E93056" w:rsidP="00E93056">
      <w:pPr>
        <w:pStyle w:val="NoSpacing"/>
        <w:rPr>
          <w:lang w:eastAsia="en-GB"/>
        </w:rPr>
      </w:pPr>
      <w:r w:rsidRPr="002051EF">
        <w:t xml:space="preserve">AHP is </w:t>
      </w:r>
      <w:r>
        <w:t>an approach</w:t>
      </w:r>
      <w:r w:rsidRPr="002051EF">
        <w:t xml:space="preserve"> of measurement </w:t>
      </w:r>
      <w:r>
        <w:t>based on</w:t>
      </w:r>
      <w:r w:rsidRPr="002051EF">
        <w:t xml:space="preserve"> pairwise comparisons</w:t>
      </w:r>
      <w:r>
        <w:t xml:space="preserve">; the </w:t>
      </w:r>
      <w:r w:rsidRPr="002051EF">
        <w:t>judgements of experts</w:t>
      </w:r>
      <w:r>
        <w:t xml:space="preserve"> are used</w:t>
      </w:r>
      <w:r w:rsidRPr="002051EF">
        <w:t xml:space="preserve"> to derive priority scales that measure intangibles in relative terms </w:t>
      </w:r>
      <w:r w:rsidRPr="00B62EA0">
        <w:fldChar w:fldCharType="begin"/>
      </w:r>
      <w:r w:rsidRPr="002051EF">
        <w:instrText xml:space="preserve"> ADDIN EN.CITE &lt;EndNote&gt;&lt;Cite&gt;&lt;Author&gt;Saaty&lt;/Author&gt;&lt;Year&gt;2008&lt;/Year&gt;&lt;RecNum&gt;2493&lt;/RecNum&gt;&lt;DisplayText&gt;(Saaty, 2008)&lt;/DisplayText&gt;&lt;record&gt;&lt;rec-number&gt;2493&lt;/rec-number&gt;&lt;foreign-keys&gt;&lt;key app="EN" db-id="e9ws5pszh2tz2ze5e2dve2dk95zffd9faexz"&gt;2493&lt;/key&gt;&lt;/foreign-keys&gt;&lt;ref-type name="Journal Article"&gt;17&lt;/ref-type&gt;&lt;contributors&gt;&lt;authors&gt;&lt;author&gt;Saaty, T&lt;/author&gt;&lt;/authors&gt;&lt;/contributors&gt;&lt;titles&gt;&lt;title&gt;Decision making with the analytic hierarchy process&lt;/title&gt;&lt;secondary-title&gt;International Journal of Services Sciences&lt;/secondary-title&gt;&lt;/titles&gt;&lt;periodical&gt;&lt;full-title&gt;International Journal of Services Sciences&lt;/full-title&gt;&lt;/periodical&gt;&lt;pages&gt;83-98&lt;/pages&gt;&lt;volume&gt;1&lt;/volume&gt;&lt;number&gt;1&lt;/number&gt;&lt;keywords&gt;&lt;keyword&gt;decision making,intangibles,judgements,priorities analytical hierarchy process,AHP,comparisons,ratings,synthesis&lt;/keyword&gt;&lt;/keywords&gt;&lt;dates&gt;&lt;year&gt;2008&lt;/year&gt;&lt;/dates&gt;&lt;urls&gt;&lt;related-urls&gt;&lt;url&gt;https://www.inderscienceonline.com/doi/abs/10.1504/IJSSci.2008.01759&lt;/url&gt;&lt;/related-urls&gt;&lt;/urls&gt;&lt;electronic-resource-num&gt;10.1504/IJSSci.2008.01759&lt;/electronic-resource-num&gt;&lt;/record&gt;&lt;/Cite&gt;&lt;/EndNote&gt;</w:instrText>
      </w:r>
      <w:r w:rsidRPr="00B62EA0">
        <w:fldChar w:fldCharType="separate"/>
      </w:r>
      <w:r w:rsidRPr="002051EF">
        <w:t>(</w:t>
      </w:r>
      <w:hyperlink w:anchor="_ENREF_57" w:tooltip="Saaty, 2008 #2493" w:history="1">
        <w:r w:rsidRPr="002051EF">
          <w:t>Saaty, 2008</w:t>
        </w:r>
      </w:hyperlink>
      <w:r w:rsidRPr="002051EF">
        <w:t>)</w:t>
      </w:r>
      <w:r w:rsidRPr="00B62EA0">
        <w:fldChar w:fldCharType="end"/>
      </w:r>
      <w:r w:rsidRPr="00B62EA0">
        <w:t xml:space="preserve">. At the heart of the AHP method are </w:t>
      </w:r>
      <w:bookmarkStart w:id="1" w:name="_Hlk989786"/>
      <w:r w:rsidRPr="00B62EA0">
        <w:t xml:space="preserve">the comparison matrices </w:t>
      </w:r>
      <w:r w:rsidRPr="002051EF">
        <w:rPr>
          <w:b/>
          <w:bCs/>
        </w:rPr>
        <w:t xml:space="preserve">A </w:t>
      </w:r>
      <w:r w:rsidRPr="002051EF">
        <w:t>= (</w:t>
      </w:r>
      <w:r w:rsidRPr="002051EF">
        <w:rPr>
          <w:i/>
          <w:iCs/>
        </w:rPr>
        <w:t>a</w:t>
      </w:r>
      <w:r w:rsidRPr="002051EF">
        <w:rPr>
          <w:i/>
          <w:iCs/>
          <w:vertAlign w:val="subscript"/>
        </w:rPr>
        <w:t>i,j</w:t>
      </w:r>
      <w:r w:rsidRPr="002051EF">
        <w:t xml:space="preserve">), </w:t>
      </w:r>
      <w:r w:rsidRPr="002051EF">
        <w:rPr>
          <w:i/>
          <w:iCs/>
        </w:rPr>
        <w:t>i</w:t>
      </w:r>
      <w:r w:rsidRPr="002051EF">
        <w:t>,</w:t>
      </w:r>
      <w:r w:rsidRPr="002051EF">
        <w:rPr>
          <w:i/>
          <w:iCs/>
        </w:rPr>
        <w:t xml:space="preserve">j </w:t>
      </w:r>
      <w:r w:rsidRPr="002051EF">
        <w:t xml:space="preserve">= 1,…, </w:t>
      </w:r>
      <w:r w:rsidRPr="002051EF">
        <w:rPr>
          <w:i/>
          <w:iCs/>
        </w:rPr>
        <w:t>n</w:t>
      </w:r>
      <w:r w:rsidRPr="002051EF">
        <w:t xml:space="preserve">, where </w:t>
      </w:r>
      <w:r w:rsidRPr="002051EF">
        <w:rPr>
          <w:i/>
          <w:iCs/>
        </w:rPr>
        <w:t>a</w:t>
      </w:r>
      <w:r w:rsidRPr="002051EF">
        <w:rPr>
          <w:i/>
          <w:iCs/>
          <w:vertAlign w:val="subscript"/>
        </w:rPr>
        <w:t xml:space="preserve">i,j </w:t>
      </w:r>
      <w:r w:rsidRPr="002051EF">
        <w:t xml:space="preserve">are pair-wise comparisons </w:t>
      </w:r>
      <w:r w:rsidR="00D91721">
        <w:t>of</w:t>
      </w:r>
      <w:r w:rsidRPr="002051EF">
        <w:t xml:space="preserve"> criteria/alternatives </w:t>
      </w:r>
      <w:r w:rsidR="00D91721">
        <w:t>provided</w:t>
      </w:r>
      <w:r w:rsidRPr="002051EF">
        <w:t xml:space="preserve"> by the decision-maker on a </w:t>
      </w:r>
      <w:r>
        <w:t xml:space="preserve">nine-point </w:t>
      </w:r>
      <w:r w:rsidRPr="002051EF">
        <w:t xml:space="preserve">verbal scale </w:t>
      </w:r>
      <w:bookmarkEnd w:id="1"/>
      <w:r w:rsidRPr="002051EF">
        <w:t xml:space="preserve">(Table 1). </w:t>
      </w:r>
      <w:r>
        <w:t>T</w:t>
      </w:r>
      <w:r w:rsidRPr="002051EF">
        <w:rPr>
          <w:lang w:eastAsia="en-GB"/>
        </w:rPr>
        <w:t xml:space="preserve">he weights </w:t>
      </w:r>
      <w:r w:rsidR="00D91721">
        <w:t>are calculated from</w:t>
      </w:r>
      <w:r>
        <w:t xml:space="preserve"> the comparison matrix</w:t>
      </w:r>
      <w:r w:rsidRPr="00B62EA0">
        <w:t xml:space="preserve"> </w:t>
      </w:r>
      <w:r w:rsidR="00D91721">
        <w:rPr>
          <w:lang w:eastAsia="en-GB"/>
        </w:rPr>
        <w:t>by</w:t>
      </w:r>
      <w:r w:rsidRPr="002051EF">
        <w:rPr>
          <w:lang w:eastAsia="en-GB"/>
        </w:rPr>
        <w:t xml:space="preserve"> </w:t>
      </w:r>
      <w:r>
        <w:rPr>
          <w:lang w:eastAsia="en-GB"/>
        </w:rPr>
        <w:t>using</w:t>
      </w:r>
      <w:r w:rsidRPr="002051EF">
        <w:rPr>
          <w:lang w:eastAsia="en-GB"/>
        </w:rPr>
        <w:t xml:space="preserve"> the </w:t>
      </w:r>
      <w:bookmarkStart w:id="2" w:name="_Hlk989712"/>
      <w:r w:rsidRPr="002051EF">
        <w:rPr>
          <w:lang w:eastAsia="en-GB"/>
        </w:rPr>
        <w:t>eigenvalue</w:t>
      </w:r>
      <w:bookmarkEnd w:id="2"/>
      <w:r w:rsidRPr="002051EF">
        <w:rPr>
          <w:lang w:eastAsia="en-GB"/>
        </w:rPr>
        <w:t xml:space="preserve"> method </w:t>
      </w:r>
      <w:r>
        <w:fldChar w:fldCharType="begin"/>
      </w:r>
      <w:r>
        <w:instrText xml:space="preserve"> REF _Ref341966893 \h  \* MERGEFORMAT </w:instrText>
      </w:r>
      <w:r>
        <w:fldChar w:fldCharType="separate"/>
      </w:r>
      <w:r w:rsidRPr="002051EF">
        <w:rPr>
          <w:bCs/>
          <w:lang w:eastAsia="en-GB"/>
        </w:rPr>
        <w:t>(1</w:t>
      </w:r>
      <w:r>
        <w:fldChar w:fldCharType="end"/>
      </w:r>
      <w:r w:rsidRPr="002051EF">
        <w:rPr>
          <w:lang w:eastAsia="en-GB"/>
        </w:rPr>
        <w:t xml:space="preserve">) developed by Saaty </w:t>
      </w:r>
      <w:r w:rsidRPr="002051EF">
        <w:rPr>
          <w:lang w:eastAsia="en-GB"/>
        </w:rPr>
        <w:fldChar w:fldCharType="begin"/>
      </w:r>
      <w:r w:rsidRPr="002051EF">
        <w:rPr>
          <w:lang w:eastAsia="en-GB"/>
        </w:rPr>
        <w:instrText xml:space="preserve"> ADDIN EN.CITE &lt;EndNote&gt;&lt;Cite ExcludeAuth="1"&gt;&lt;Author&gt;Saaty&lt;/Author&gt;&lt;Year&gt;1977&lt;/Year&gt;&lt;RecNum&gt;2264&lt;/RecNum&gt;&lt;DisplayText&gt;(1977)&lt;/DisplayText&gt;&lt;record&gt;&lt;rec-number&gt;2264&lt;/rec-number&gt;&lt;foreign-keys&gt;&lt;key app="EN" db-id="e9ws5pszh2tz2ze5e2dve2dk95zffd9faexz"&gt;2264&lt;/key&gt;&lt;/foreign-keys&gt;&lt;ref-type name="Journal Article"&gt;17&lt;/ref-type&gt;&lt;contributors&gt;&lt;authors&gt;&lt;author&gt;Saaty, T&lt;/author&gt;&lt;/authors&gt;&lt;/contributors&gt;&lt;titles&gt;&lt;title&gt;A scaling method for priorities in hierarchical structures&lt;/title&gt;&lt;secondary-title&gt;Journal of Mathematical Psychology&lt;/secondary-title&gt;&lt;/titles&gt;&lt;pages&gt;234-281&lt;/pages&gt;&lt;volume&gt;15&lt;/volume&gt;&lt;number&gt;3&lt;/number&gt;&lt;dates&gt;&lt;year&gt;1977&lt;/year&gt;&lt;/dates&gt;&lt;urls&gt;&lt;/urls&gt;&lt;/record&gt;&lt;/Cite&gt;&lt;/EndNote&gt;</w:instrText>
      </w:r>
      <w:r w:rsidRPr="002051EF">
        <w:rPr>
          <w:lang w:eastAsia="en-GB"/>
        </w:rPr>
        <w:fldChar w:fldCharType="separate"/>
      </w:r>
      <w:r w:rsidRPr="002051EF">
        <w:rPr>
          <w:lang w:eastAsia="en-GB"/>
        </w:rPr>
        <w:t>(</w:t>
      </w:r>
      <w:hyperlink w:anchor="_ENREF_56" w:tooltip="Saaty, 1977 #2264" w:history="1">
        <w:r w:rsidRPr="002051EF">
          <w:rPr>
            <w:lang w:eastAsia="en-GB"/>
          </w:rPr>
          <w:t>1977</w:t>
        </w:r>
      </w:hyperlink>
      <w:r w:rsidRPr="002051EF">
        <w:rPr>
          <w:lang w:eastAsia="en-GB"/>
        </w:rPr>
        <w:t>)</w:t>
      </w:r>
      <w:r w:rsidRPr="002051EF">
        <w:rPr>
          <w:lang w:eastAsia="en-GB"/>
        </w:rPr>
        <w:fldChar w:fldCharType="end"/>
      </w:r>
      <w:r w:rsidRPr="002051EF">
        <w:rPr>
          <w:lang w:eastAsia="en-GB"/>
        </w:rPr>
        <w:t>.</w:t>
      </w:r>
    </w:p>
    <w:p w14:paraId="7AD47868" w14:textId="77777777" w:rsidR="00E93056" w:rsidRPr="00B62EA0" w:rsidRDefault="00E93056" w:rsidP="00E93056">
      <w:pPr>
        <w:ind w:firstLine="360"/>
        <w:rPr>
          <w:color w:val="000000" w:themeColor="text1"/>
          <w:lang w:eastAsia="en-GB"/>
        </w:rPr>
      </w:pPr>
    </w:p>
    <w:p w14:paraId="441C1F5F" w14:textId="77777777" w:rsidR="00E93056" w:rsidRPr="00B62EA0" w:rsidRDefault="00E93056" w:rsidP="00E93056">
      <w:pPr>
        <w:pStyle w:val="Caption"/>
        <w:spacing w:before="120" w:line="480" w:lineRule="auto"/>
        <w:jc w:val="center"/>
        <w:rPr>
          <w:color w:val="000000" w:themeColor="text1"/>
          <w:sz w:val="24"/>
          <w:szCs w:val="24"/>
          <w:lang w:eastAsia="en-GB"/>
        </w:rPr>
      </w:pPr>
      <w:r w:rsidRPr="00B62EA0">
        <w:rPr>
          <w:color w:val="000000" w:themeColor="text1"/>
          <w:sz w:val="24"/>
          <w:szCs w:val="24"/>
          <w:lang w:eastAsia="en-GB"/>
        </w:rPr>
        <w:t xml:space="preserve">Insert Table </w:t>
      </w:r>
      <w:r w:rsidRPr="00B62EA0">
        <w:rPr>
          <w:color w:val="000000" w:themeColor="text1"/>
          <w:sz w:val="24"/>
          <w:szCs w:val="24"/>
          <w:lang w:eastAsia="en-GB"/>
        </w:rPr>
        <w:fldChar w:fldCharType="begin"/>
      </w:r>
      <w:r>
        <w:rPr>
          <w:color w:val="000000" w:themeColor="text1"/>
          <w:sz w:val="24"/>
          <w:szCs w:val="24"/>
          <w:lang w:eastAsia="en-GB"/>
        </w:rPr>
        <w:instrText xml:space="preserve"> SEQ Table \* ARABIC </w:instrText>
      </w:r>
      <w:r w:rsidRPr="00B62EA0">
        <w:rPr>
          <w:color w:val="000000" w:themeColor="text1"/>
          <w:sz w:val="24"/>
          <w:szCs w:val="24"/>
          <w:lang w:eastAsia="en-GB"/>
        </w:rPr>
        <w:fldChar w:fldCharType="separate"/>
      </w:r>
      <w:r>
        <w:rPr>
          <w:color w:val="000000" w:themeColor="text1"/>
          <w:sz w:val="24"/>
          <w:szCs w:val="24"/>
          <w:lang w:eastAsia="en-GB"/>
        </w:rPr>
        <w:t>1</w:t>
      </w:r>
      <w:r w:rsidRPr="00B62EA0">
        <w:rPr>
          <w:color w:val="000000" w:themeColor="text1"/>
          <w:sz w:val="24"/>
          <w:szCs w:val="24"/>
          <w:lang w:eastAsia="en-GB"/>
        </w:rPr>
        <w:fldChar w:fldCharType="end"/>
      </w:r>
      <w:r>
        <w:rPr>
          <w:color w:val="000000" w:themeColor="text1"/>
          <w:sz w:val="24"/>
          <w:szCs w:val="24"/>
          <w:lang w:eastAsia="en-GB"/>
        </w:rPr>
        <w:t xml:space="preserve"> here.</w:t>
      </w:r>
      <w:bookmarkStart w:id="3" w:name="_Ref341966893"/>
    </w:p>
    <w:p w14:paraId="05EC6771" w14:textId="77777777" w:rsidR="00E93056" w:rsidRPr="00B62EA0" w:rsidRDefault="00E93056" w:rsidP="00E93056">
      <w:pPr>
        <w:rPr>
          <w:lang w:eastAsia="en-GB"/>
        </w:rPr>
      </w:pPr>
    </w:p>
    <w:p w14:paraId="59490B0D" w14:textId="77777777" w:rsidR="00E93056" w:rsidRPr="00B62EA0" w:rsidRDefault="00E93056" w:rsidP="00E93056">
      <w:pPr>
        <w:pStyle w:val="Caption"/>
        <w:spacing w:line="480" w:lineRule="auto"/>
        <w:jc w:val="both"/>
        <w:rPr>
          <w:color w:val="000000" w:themeColor="text1"/>
          <w:sz w:val="24"/>
          <w:szCs w:val="24"/>
          <w:lang w:eastAsia="en-GB"/>
        </w:rPr>
      </w:pPr>
      <w:r w:rsidRPr="002051EF">
        <w:rPr>
          <w:b w:val="0"/>
          <w:bCs w:val="0"/>
          <w:color w:val="000000" w:themeColor="text1"/>
          <w:sz w:val="24"/>
          <w:szCs w:val="24"/>
          <w:lang w:eastAsia="en-GB"/>
        </w:rPr>
        <w:t>(</w:t>
      </w:r>
      <w:r w:rsidRPr="002051EF">
        <w:rPr>
          <w:b w:val="0"/>
          <w:bCs w:val="0"/>
          <w:color w:val="000000" w:themeColor="text1"/>
          <w:sz w:val="24"/>
          <w:szCs w:val="24"/>
          <w:lang w:eastAsia="en-GB"/>
        </w:rPr>
        <w:fldChar w:fldCharType="begin"/>
      </w:r>
      <w:r w:rsidRPr="002051EF">
        <w:rPr>
          <w:b w:val="0"/>
          <w:bCs w:val="0"/>
          <w:color w:val="000000" w:themeColor="text1"/>
          <w:sz w:val="24"/>
          <w:szCs w:val="24"/>
          <w:lang w:eastAsia="en-GB"/>
        </w:rPr>
        <w:instrText xml:space="preserve"> SEQ Equation \* ARABIC </w:instrText>
      </w:r>
      <w:r w:rsidRPr="002051EF">
        <w:rPr>
          <w:b w:val="0"/>
          <w:bCs w:val="0"/>
          <w:color w:val="000000" w:themeColor="text1"/>
          <w:sz w:val="24"/>
          <w:szCs w:val="24"/>
          <w:lang w:eastAsia="en-GB"/>
        </w:rPr>
        <w:fldChar w:fldCharType="separate"/>
      </w:r>
      <w:r w:rsidRPr="002051EF">
        <w:rPr>
          <w:b w:val="0"/>
          <w:bCs w:val="0"/>
          <w:color w:val="000000" w:themeColor="text1"/>
          <w:sz w:val="24"/>
          <w:szCs w:val="24"/>
          <w:lang w:eastAsia="en-GB"/>
        </w:rPr>
        <w:t>1</w:t>
      </w:r>
      <w:r w:rsidRPr="002051EF">
        <w:rPr>
          <w:b w:val="0"/>
          <w:bCs w:val="0"/>
          <w:color w:val="000000" w:themeColor="text1"/>
          <w:sz w:val="24"/>
          <w:szCs w:val="24"/>
          <w:lang w:eastAsia="en-GB"/>
        </w:rPr>
        <w:fldChar w:fldCharType="end"/>
      </w:r>
      <w:bookmarkEnd w:id="3"/>
      <w:r w:rsidRPr="002051EF">
        <w:rPr>
          <w:b w:val="0"/>
          <w:bCs w:val="0"/>
          <w:color w:val="000000" w:themeColor="text1"/>
          <w:sz w:val="24"/>
          <w:szCs w:val="24"/>
          <w:lang w:eastAsia="en-GB"/>
        </w:rPr>
        <w:t>)</w:t>
      </w:r>
      <w:r w:rsidRPr="002051EF">
        <w:rPr>
          <w:color w:val="000000" w:themeColor="text1"/>
          <w:sz w:val="24"/>
          <w:szCs w:val="24"/>
          <w:lang w:eastAsia="en-GB"/>
        </w:rPr>
        <w:tab/>
        <w:t xml:space="preserve">A · p = </w:t>
      </w:r>
      <w:r w:rsidRPr="002051EF">
        <w:rPr>
          <w:b w:val="0"/>
          <w:color w:val="000000" w:themeColor="text1"/>
          <w:sz w:val="24"/>
          <w:szCs w:val="24"/>
          <w:lang w:eastAsia="en-GB"/>
        </w:rPr>
        <w:t>λ</w:t>
      </w:r>
      <w:r w:rsidRPr="002051EF">
        <w:rPr>
          <w:color w:val="000000" w:themeColor="text1"/>
          <w:sz w:val="24"/>
          <w:szCs w:val="24"/>
          <w:lang w:eastAsia="en-GB"/>
        </w:rPr>
        <w:t xml:space="preserve"> · p</w:t>
      </w:r>
      <w:r w:rsidRPr="002051EF">
        <w:rPr>
          <w:color w:val="000000" w:themeColor="text1"/>
          <w:sz w:val="24"/>
          <w:szCs w:val="24"/>
          <w:lang w:eastAsia="en-GB"/>
        </w:rPr>
        <w:tab/>
      </w:r>
    </w:p>
    <w:p w14:paraId="6239E9FB" w14:textId="77777777" w:rsidR="00E93056" w:rsidRPr="00B62EA0" w:rsidRDefault="00E93056" w:rsidP="00E93056">
      <w:pPr>
        <w:jc w:val="both"/>
        <w:rPr>
          <w:color w:val="000000" w:themeColor="text1"/>
          <w:lang w:eastAsia="en-GB"/>
        </w:rPr>
      </w:pPr>
      <w:r w:rsidRPr="002051EF">
        <w:rPr>
          <w:color w:val="000000" w:themeColor="text1"/>
          <w:lang w:eastAsia="en-GB"/>
        </w:rPr>
        <w:t xml:space="preserve">…where </w:t>
      </w:r>
      <w:r w:rsidRPr="002051EF">
        <w:rPr>
          <w:b/>
          <w:color w:val="000000" w:themeColor="text1"/>
          <w:lang w:eastAsia="en-GB"/>
        </w:rPr>
        <w:t>A</w:t>
      </w:r>
      <w:r w:rsidRPr="002051EF">
        <w:rPr>
          <w:color w:val="000000" w:themeColor="text1"/>
          <w:lang w:eastAsia="en-GB"/>
        </w:rPr>
        <w:t xml:space="preserve"> is the comparison matrix</w:t>
      </w:r>
    </w:p>
    <w:p w14:paraId="62D2307A" w14:textId="77777777" w:rsidR="00E93056" w:rsidRPr="00B62EA0" w:rsidRDefault="00E93056" w:rsidP="00E93056">
      <w:pPr>
        <w:jc w:val="both"/>
        <w:rPr>
          <w:color w:val="000000" w:themeColor="text1"/>
          <w:lang w:eastAsia="en-GB"/>
        </w:rPr>
      </w:pPr>
      <w:r w:rsidRPr="002051EF">
        <w:rPr>
          <w:color w:val="000000" w:themeColor="text1"/>
          <w:lang w:eastAsia="en-GB"/>
        </w:rPr>
        <w:t>…</w:t>
      </w:r>
      <w:r w:rsidRPr="002051EF">
        <w:rPr>
          <w:b/>
          <w:color w:val="000000" w:themeColor="text1"/>
          <w:lang w:eastAsia="en-GB"/>
        </w:rPr>
        <w:t>p</w:t>
      </w:r>
      <w:r w:rsidRPr="002051EF">
        <w:rPr>
          <w:color w:val="000000" w:themeColor="text1"/>
          <w:lang w:eastAsia="en-GB"/>
        </w:rPr>
        <w:t xml:space="preserve"> is the priorities (weight) vector</w:t>
      </w:r>
    </w:p>
    <w:p w14:paraId="349AA08C" w14:textId="77777777" w:rsidR="00E93056" w:rsidRPr="00B62EA0" w:rsidRDefault="00E93056" w:rsidP="00E93056">
      <w:pPr>
        <w:jc w:val="both"/>
        <w:rPr>
          <w:color w:val="000000" w:themeColor="text1"/>
          <w:lang w:eastAsia="en-GB"/>
        </w:rPr>
      </w:pPr>
      <w:r w:rsidRPr="002051EF">
        <w:rPr>
          <w:color w:val="000000" w:themeColor="text1"/>
          <w:lang w:eastAsia="en-GB"/>
        </w:rPr>
        <w:t>…λ is the maximal eigenvalue</w:t>
      </w:r>
    </w:p>
    <w:p w14:paraId="2B0DE7BD" w14:textId="77777777" w:rsidR="00E93056" w:rsidRDefault="00E93056" w:rsidP="00E93056">
      <w:pPr>
        <w:pStyle w:val="NoSpacing"/>
        <w:rPr>
          <w:lang w:eastAsia="en-GB"/>
        </w:rPr>
      </w:pPr>
      <w:r w:rsidRPr="002051EF">
        <w:rPr>
          <w:lang w:eastAsia="en-GB"/>
        </w:rPr>
        <w:t xml:space="preserve">If CR, </w:t>
      </w:r>
      <w:r>
        <w:rPr>
          <w:lang w:eastAsia="en-GB"/>
        </w:rPr>
        <w:t xml:space="preserve">the </w:t>
      </w:r>
      <w:r w:rsidRPr="002051EF">
        <w:rPr>
          <w:lang w:eastAsia="en-GB"/>
        </w:rPr>
        <w:t xml:space="preserve">ratio of CI and RI (the average CI of 500 randomly filled matrices), is less than 10%, then the matrix can be </w:t>
      </w:r>
      <w:r>
        <w:rPr>
          <w:lang w:eastAsia="en-GB"/>
        </w:rPr>
        <w:t xml:space="preserve">regarded </w:t>
      </w:r>
      <w:r w:rsidRPr="002051EF">
        <w:rPr>
          <w:lang w:eastAsia="en-GB"/>
        </w:rPr>
        <w:t>as having acceptable consistency.</w:t>
      </w:r>
    </w:p>
    <w:p w14:paraId="4F7FFF12" w14:textId="77777777" w:rsidR="00E93056" w:rsidRPr="00B62EA0" w:rsidRDefault="00E93056" w:rsidP="00E93056">
      <w:pPr>
        <w:pStyle w:val="Caption"/>
        <w:spacing w:line="480" w:lineRule="auto"/>
        <w:rPr>
          <w:color w:val="000000" w:themeColor="text1"/>
          <w:sz w:val="22"/>
          <w:szCs w:val="22"/>
          <w:lang w:eastAsia="en-GB"/>
        </w:rPr>
      </w:pPr>
      <w:r w:rsidRPr="002051EF">
        <w:rPr>
          <w:b w:val="0"/>
          <w:color w:val="000000" w:themeColor="text1"/>
          <w:sz w:val="22"/>
          <w:szCs w:val="22"/>
          <w:lang w:eastAsia="en-GB"/>
        </w:rPr>
        <w:t>(</w:t>
      </w:r>
      <w:r w:rsidRPr="002051EF">
        <w:rPr>
          <w:b w:val="0"/>
          <w:color w:val="000000" w:themeColor="text1"/>
          <w:sz w:val="22"/>
          <w:szCs w:val="22"/>
          <w:lang w:eastAsia="en-GB"/>
        </w:rPr>
        <w:fldChar w:fldCharType="begin"/>
      </w:r>
      <w:r w:rsidRPr="002051EF">
        <w:rPr>
          <w:b w:val="0"/>
          <w:color w:val="000000" w:themeColor="text1"/>
          <w:sz w:val="22"/>
          <w:szCs w:val="22"/>
          <w:lang w:eastAsia="en-GB"/>
        </w:rPr>
        <w:instrText xml:space="preserve"> SEQ Equation \* ARABIC </w:instrText>
      </w:r>
      <w:r w:rsidRPr="002051EF">
        <w:rPr>
          <w:b w:val="0"/>
          <w:color w:val="000000" w:themeColor="text1"/>
          <w:sz w:val="22"/>
          <w:szCs w:val="22"/>
          <w:lang w:eastAsia="en-GB"/>
        </w:rPr>
        <w:fldChar w:fldCharType="separate"/>
      </w:r>
      <w:r w:rsidRPr="002051EF">
        <w:rPr>
          <w:b w:val="0"/>
          <w:color w:val="000000" w:themeColor="text1"/>
          <w:sz w:val="22"/>
          <w:szCs w:val="22"/>
          <w:lang w:eastAsia="en-GB"/>
        </w:rPr>
        <w:t>2</w:t>
      </w:r>
      <w:r w:rsidRPr="002051EF">
        <w:rPr>
          <w:b w:val="0"/>
          <w:color w:val="000000" w:themeColor="text1"/>
          <w:sz w:val="22"/>
          <w:szCs w:val="22"/>
          <w:lang w:eastAsia="en-GB"/>
        </w:rPr>
        <w:fldChar w:fldCharType="end"/>
      </w:r>
      <w:r w:rsidRPr="002051EF">
        <w:rPr>
          <w:b w:val="0"/>
          <w:color w:val="000000" w:themeColor="text1"/>
          <w:sz w:val="22"/>
          <w:szCs w:val="22"/>
          <w:lang w:eastAsia="en-GB"/>
        </w:rPr>
        <w:t>)</w:t>
      </w:r>
      <w:r w:rsidRPr="002051EF">
        <w:rPr>
          <w:b w:val="0"/>
          <w:color w:val="000000" w:themeColor="text1"/>
          <w:sz w:val="22"/>
          <w:szCs w:val="22"/>
          <w:lang w:eastAsia="en-GB"/>
        </w:rPr>
        <w:tab/>
        <w:t>CI</w:t>
      </w:r>
      <w:r w:rsidRPr="002051EF">
        <w:rPr>
          <w:color w:val="000000" w:themeColor="text1"/>
          <w:sz w:val="22"/>
          <w:szCs w:val="22"/>
          <w:lang w:eastAsia="en-GB"/>
        </w:rPr>
        <w:t xml:space="preserve"> = </w:t>
      </w:r>
      <w:r w:rsidRPr="00B62EA0">
        <w:rPr>
          <w:color w:val="000000" w:themeColor="text1"/>
          <w:position w:val="-20"/>
          <w:sz w:val="22"/>
          <w:szCs w:val="22"/>
          <w:lang w:eastAsia="en-GB"/>
        </w:rPr>
        <w:object w:dxaOrig="780" w:dyaOrig="540" w14:anchorId="63CFB8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6pt;height:27.6pt" o:ole="">
            <v:imagedata r:id="rId8" o:title=""/>
          </v:shape>
          <o:OLEObject Type="Embed" ProgID="Equation.3" ShapeID="_x0000_i1025" DrawAspect="Content" ObjectID="_1650737673" r:id="rId9"/>
        </w:object>
      </w:r>
      <w:r w:rsidRPr="002051EF">
        <w:rPr>
          <w:color w:val="000000" w:themeColor="text1"/>
          <w:sz w:val="22"/>
          <w:szCs w:val="22"/>
          <w:lang w:eastAsia="en-GB"/>
        </w:rPr>
        <w:t>,</w:t>
      </w:r>
      <w:r w:rsidRPr="002051EF">
        <w:rPr>
          <w:color w:val="000000" w:themeColor="text1"/>
          <w:sz w:val="22"/>
          <w:szCs w:val="22"/>
          <w:lang w:eastAsia="en-GB"/>
        </w:rPr>
        <w:tab/>
      </w:r>
    </w:p>
    <w:p w14:paraId="7C694554" w14:textId="77777777" w:rsidR="00E93056" w:rsidRPr="00B62EA0" w:rsidRDefault="00E93056" w:rsidP="00E93056">
      <w:pPr>
        <w:jc w:val="both"/>
        <w:rPr>
          <w:color w:val="000000" w:themeColor="text1"/>
          <w:lang w:eastAsia="en-GB"/>
        </w:rPr>
      </w:pPr>
      <w:r w:rsidRPr="002051EF">
        <w:rPr>
          <w:color w:val="000000" w:themeColor="text1"/>
          <w:lang w:eastAsia="en-GB"/>
        </w:rPr>
        <w:t xml:space="preserve">…where </w:t>
      </w:r>
      <w:r w:rsidRPr="002051EF">
        <w:rPr>
          <w:i/>
          <w:color w:val="000000" w:themeColor="text1"/>
          <w:lang w:eastAsia="en-GB"/>
        </w:rPr>
        <w:t>n</w:t>
      </w:r>
      <w:r w:rsidRPr="002051EF">
        <w:rPr>
          <w:color w:val="000000" w:themeColor="text1"/>
          <w:lang w:eastAsia="en-GB"/>
        </w:rPr>
        <w:t xml:space="preserve"> = dimension of the matrix</w:t>
      </w:r>
    </w:p>
    <w:p w14:paraId="6D95A804" w14:textId="77777777" w:rsidR="00E93056" w:rsidRPr="00D91721" w:rsidRDefault="00E93056" w:rsidP="00E93056">
      <w:pPr>
        <w:jc w:val="both"/>
        <w:rPr>
          <w:color w:val="000000" w:themeColor="text1"/>
          <w:lang w:val="fr-CH" w:eastAsia="en-GB"/>
        </w:rPr>
      </w:pPr>
      <w:r w:rsidRPr="00D91721">
        <w:rPr>
          <w:color w:val="000000" w:themeColor="text1"/>
          <w:lang w:val="fr-CH" w:eastAsia="en-GB"/>
        </w:rPr>
        <w:t>…</w:t>
      </w:r>
      <w:r w:rsidRPr="002051EF">
        <w:rPr>
          <w:i/>
          <w:color w:val="000000" w:themeColor="text1"/>
          <w:lang w:eastAsia="en-GB"/>
        </w:rPr>
        <w:t>λ</w:t>
      </w:r>
      <w:r w:rsidRPr="00D91721">
        <w:rPr>
          <w:i/>
          <w:color w:val="000000" w:themeColor="text1"/>
          <w:vertAlign w:val="subscript"/>
          <w:lang w:val="fr-CH" w:eastAsia="en-GB"/>
        </w:rPr>
        <w:t>max</w:t>
      </w:r>
      <w:r w:rsidRPr="00D91721">
        <w:rPr>
          <w:i/>
          <w:color w:val="000000" w:themeColor="text1"/>
          <w:vertAlign w:val="subscript"/>
          <w:lang w:val="fr-CH" w:eastAsia="en-GB"/>
        </w:rPr>
        <w:tab/>
      </w:r>
      <w:r w:rsidRPr="00D91721">
        <w:rPr>
          <w:color w:val="000000" w:themeColor="text1"/>
          <w:lang w:val="fr-CH" w:eastAsia="en-GB"/>
        </w:rPr>
        <w:t>= maximal eigenvalue</w:t>
      </w:r>
    </w:p>
    <w:p w14:paraId="215B8F13" w14:textId="77777777" w:rsidR="00E93056" w:rsidRPr="00D91721" w:rsidRDefault="00E93056" w:rsidP="00E93056">
      <w:pPr>
        <w:pStyle w:val="Caption"/>
        <w:spacing w:line="480" w:lineRule="auto"/>
        <w:rPr>
          <w:b w:val="0"/>
          <w:color w:val="000000" w:themeColor="text1"/>
          <w:sz w:val="22"/>
          <w:szCs w:val="22"/>
          <w:lang w:val="fr-CH" w:eastAsia="en-GB"/>
        </w:rPr>
      </w:pPr>
      <w:r w:rsidRPr="00D91721">
        <w:rPr>
          <w:b w:val="0"/>
          <w:color w:val="000000" w:themeColor="text1"/>
          <w:sz w:val="22"/>
          <w:szCs w:val="22"/>
          <w:lang w:val="fr-CH" w:eastAsia="en-GB"/>
        </w:rPr>
        <w:t>(</w:t>
      </w:r>
      <w:r w:rsidRPr="00B62EA0">
        <w:rPr>
          <w:b w:val="0"/>
          <w:color w:val="000000" w:themeColor="text1"/>
          <w:sz w:val="22"/>
          <w:szCs w:val="22"/>
          <w:lang w:eastAsia="en-GB"/>
        </w:rPr>
        <w:fldChar w:fldCharType="begin"/>
      </w:r>
      <w:r w:rsidRPr="00D91721">
        <w:rPr>
          <w:b w:val="0"/>
          <w:color w:val="000000" w:themeColor="text1"/>
          <w:sz w:val="22"/>
          <w:szCs w:val="22"/>
          <w:lang w:val="fr-CH" w:eastAsia="en-GB"/>
        </w:rPr>
        <w:instrText xml:space="preserve"> SEQ Equation \* ARABIC </w:instrText>
      </w:r>
      <w:r w:rsidRPr="00B62EA0">
        <w:rPr>
          <w:b w:val="0"/>
          <w:color w:val="000000" w:themeColor="text1"/>
          <w:sz w:val="22"/>
          <w:szCs w:val="22"/>
          <w:lang w:eastAsia="en-GB"/>
        </w:rPr>
        <w:fldChar w:fldCharType="separate"/>
      </w:r>
      <w:r w:rsidRPr="00D91721">
        <w:rPr>
          <w:b w:val="0"/>
          <w:color w:val="000000" w:themeColor="text1"/>
          <w:sz w:val="22"/>
          <w:szCs w:val="22"/>
          <w:lang w:val="fr-CH" w:eastAsia="en-GB"/>
        </w:rPr>
        <w:t>3</w:t>
      </w:r>
      <w:r w:rsidRPr="00B62EA0">
        <w:rPr>
          <w:b w:val="0"/>
          <w:color w:val="000000" w:themeColor="text1"/>
          <w:sz w:val="22"/>
          <w:szCs w:val="22"/>
          <w:lang w:eastAsia="en-GB"/>
        </w:rPr>
        <w:fldChar w:fldCharType="end"/>
      </w:r>
      <w:r w:rsidRPr="00D91721">
        <w:rPr>
          <w:b w:val="0"/>
          <w:color w:val="000000" w:themeColor="text1"/>
          <w:sz w:val="22"/>
          <w:szCs w:val="22"/>
          <w:lang w:val="fr-CH" w:eastAsia="en-GB"/>
        </w:rPr>
        <w:t>)</w:t>
      </w:r>
      <w:r w:rsidRPr="00D91721">
        <w:rPr>
          <w:b w:val="0"/>
          <w:color w:val="000000" w:themeColor="text1"/>
          <w:sz w:val="22"/>
          <w:szCs w:val="22"/>
          <w:lang w:val="fr-CH" w:eastAsia="en-GB"/>
        </w:rPr>
        <w:tab/>
        <w:t>CR = CI/RI,</w:t>
      </w:r>
      <w:r w:rsidRPr="00D91721">
        <w:rPr>
          <w:b w:val="0"/>
          <w:color w:val="000000" w:themeColor="text1"/>
          <w:sz w:val="22"/>
          <w:szCs w:val="22"/>
          <w:lang w:val="fr-CH" w:eastAsia="en-GB"/>
        </w:rPr>
        <w:tab/>
      </w:r>
    </w:p>
    <w:p w14:paraId="508C9BDA" w14:textId="77777777" w:rsidR="00E93056" w:rsidRPr="00B62EA0" w:rsidRDefault="00E93056" w:rsidP="00E93056">
      <w:pPr>
        <w:jc w:val="both"/>
        <w:rPr>
          <w:color w:val="000000" w:themeColor="text1"/>
          <w:lang w:eastAsia="en-GB"/>
        </w:rPr>
      </w:pPr>
      <w:r w:rsidRPr="002051EF">
        <w:rPr>
          <w:color w:val="000000" w:themeColor="text1"/>
          <w:lang w:eastAsia="en-GB"/>
        </w:rPr>
        <w:t>…where CR is the consistency ratio</w:t>
      </w:r>
    </w:p>
    <w:p w14:paraId="3D43CCC4" w14:textId="77777777" w:rsidR="00E93056" w:rsidRPr="00B62EA0" w:rsidRDefault="00E93056" w:rsidP="00E93056">
      <w:pPr>
        <w:jc w:val="both"/>
        <w:rPr>
          <w:color w:val="000000" w:themeColor="text1"/>
          <w:lang w:eastAsia="en-GB"/>
        </w:rPr>
      </w:pPr>
      <w:r w:rsidRPr="002051EF">
        <w:rPr>
          <w:color w:val="000000" w:themeColor="text1"/>
          <w:lang w:eastAsia="en-GB"/>
        </w:rPr>
        <w:t>…RI is the random index</w:t>
      </w:r>
    </w:p>
    <w:p w14:paraId="6D135B7C" w14:textId="77777777" w:rsidR="00E93056" w:rsidRPr="00B62EA0" w:rsidRDefault="00E93056" w:rsidP="00E93056">
      <w:pPr>
        <w:jc w:val="both"/>
        <w:rPr>
          <w:color w:val="000000" w:themeColor="text1"/>
          <w:lang w:eastAsia="en-GB"/>
        </w:rPr>
      </w:pPr>
      <w:r w:rsidRPr="002051EF">
        <w:rPr>
          <w:color w:val="000000" w:themeColor="text1"/>
          <w:lang w:eastAsia="en-GB"/>
        </w:rPr>
        <w:t xml:space="preserve">Saaty </w:t>
      </w:r>
      <w:r w:rsidRPr="002051EF">
        <w:rPr>
          <w:color w:val="000000" w:themeColor="text1"/>
          <w:lang w:eastAsia="en-GB"/>
        </w:rPr>
        <w:fldChar w:fldCharType="begin"/>
      </w:r>
      <w:r w:rsidRPr="002051EF">
        <w:rPr>
          <w:color w:val="000000" w:themeColor="text1"/>
          <w:lang w:eastAsia="en-GB"/>
        </w:rPr>
        <w:instrText xml:space="preserve"> ADDIN EN.CITE &lt;EndNote&gt;&lt;Cite ExcludeAuth="1"&gt;&lt;Author&gt;Saaty&lt;/Author&gt;&lt;Year&gt;1977&lt;/Year&gt;&lt;RecNum&gt;2264&lt;/RecNum&gt;&lt;DisplayText&gt;(1977)&lt;/DisplayText&gt;&lt;record&gt;&lt;rec-number&gt;2264&lt;/rec-number&gt;&lt;foreign-keys&gt;&lt;key app="EN" db-id="e9ws5pszh2tz2ze5e2dve2dk95zffd9faexz"&gt;2264&lt;/key&gt;&lt;/foreign-keys&gt;&lt;ref-type name="Journal Article"&gt;17&lt;/ref-type&gt;&lt;contributors&gt;&lt;authors&gt;&lt;author&gt;Saaty, T&lt;/author&gt;&lt;/authors&gt;&lt;/contributors&gt;&lt;titles&gt;&lt;title&gt;A scaling method for priorities in hierarchical structures&lt;/title&gt;&lt;secondary-title&gt;Journal of Mathematical Psychology&lt;/secondary-title&gt;&lt;/titles&gt;&lt;pages&gt;234-281&lt;/pages&gt;&lt;volume&gt;15&lt;/volume&gt;&lt;number&gt;3&lt;/number&gt;&lt;dates&gt;&lt;year&gt;1977&lt;/year&gt;&lt;/dates&gt;&lt;urls&gt;&lt;/urls&gt;&lt;/record&gt;&lt;/Cite&gt;&lt;/EndNote&gt;</w:instrText>
      </w:r>
      <w:r w:rsidRPr="002051EF">
        <w:rPr>
          <w:color w:val="000000" w:themeColor="text1"/>
          <w:lang w:eastAsia="en-GB"/>
        </w:rPr>
        <w:fldChar w:fldCharType="separate"/>
      </w:r>
      <w:r w:rsidRPr="002051EF">
        <w:rPr>
          <w:color w:val="000000" w:themeColor="text1"/>
          <w:lang w:eastAsia="en-GB"/>
        </w:rPr>
        <w:t>(</w:t>
      </w:r>
      <w:hyperlink w:anchor="_ENREF_56" w:tooltip="Saaty, 1977 #2264" w:history="1">
        <w:r w:rsidRPr="002051EF">
          <w:rPr>
            <w:color w:val="000000" w:themeColor="text1"/>
            <w:lang w:eastAsia="en-GB"/>
          </w:rPr>
          <w:t>1977</w:t>
        </w:r>
      </w:hyperlink>
      <w:r w:rsidRPr="002051EF">
        <w:rPr>
          <w:color w:val="000000" w:themeColor="text1"/>
          <w:lang w:eastAsia="en-GB"/>
        </w:rPr>
        <w:t>)</w:t>
      </w:r>
      <w:r w:rsidRPr="002051EF">
        <w:rPr>
          <w:color w:val="000000" w:themeColor="text1"/>
          <w:lang w:eastAsia="en-GB"/>
        </w:rPr>
        <w:fldChar w:fldCharType="end"/>
      </w:r>
      <w:r w:rsidRPr="002051EF">
        <w:rPr>
          <w:color w:val="000000" w:themeColor="text1"/>
          <w:lang w:eastAsia="en-GB"/>
        </w:rPr>
        <w:t xml:space="preserve"> calculated the following random indices:</w:t>
      </w:r>
    </w:p>
    <w:p w14:paraId="1AA98D8C" w14:textId="77777777" w:rsidR="00E93056" w:rsidRPr="00B62EA0" w:rsidRDefault="00E93056" w:rsidP="00E93056">
      <w:pPr>
        <w:jc w:val="both"/>
        <w:rPr>
          <w:color w:val="000000" w:themeColor="text1"/>
          <w:lang w:eastAsia="en-GB"/>
        </w:rPr>
      </w:pPr>
    </w:p>
    <w:p w14:paraId="75A8041B" w14:textId="77777777" w:rsidR="00E93056" w:rsidRPr="00B62EA0" w:rsidRDefault="00E93056" w:rsidP="00E93056">
      <w:pPr>
        <w:pStyle w:val="Caption"/>
        <w:spacing w:line="480" w:lineRule="auto"/>
        <w:jc w:val="center"/>
        <w:rPr>
          <w:color w:val="000000" w:themeColor="text1"/>
          <w:sz w:val="24"/>
          <w:szCs w:val="24"/>
          <w:lang w:eastAsia="en-GB"/>
        </w:rPr>
      </w:pPr>
      <w:r w:rsidRPr="002051EF">
        <w:rPr>
          <w:color w:val="000000" w:themeColor="text1"/>
          <w:sz w:val="24"/>
          <w:szCs w:val="24"/>
          <w:lang w:eastAsia="en-GB"/>
        </w:rPr>
        <w:t xml:space="preserve">Insert Table </w:t>
      </w:r>
      <w:r w:rsidRPr="002051EF">
        <w:rPr>
          <w:color w:val="000000" w:themeColor="text1"/>
          <w:sz w:val="24"/>
          <w:szCs w:val="24"/>
          <w:lang w:eastAsia="en-GB"/>
        </w:rPr>
        <w:fldChar w:fldCharType="begin"/>
      </w:r>
      <w:r w:rsidRPr="002051EF">
        <w:rPr>
          <w:color w:val="000000" w:themeColor="text1"/>
          <w:sz w:val="24"/>
          <w:szCs w:val="24"/>
          <w:lang w:eastAsia="en-GB"/>
        </w:rPr>
        <w:instrText xml:space="preserve"> SEQ Table \* ARABIC </w:instrText>
      </w:r>
      <w:r w:rsidRPr="002051EF">
        <w:rPr>
          <w:color w:val="000000" w:themeColor="text1"/>
          <w:sz w:val="24"/>
          <w:szCs w:val="24"/>
          <w:lang w:eastAsia="en-GB"/>
        </w:rPr>
        <w:fldChar w:fldCharType="separate"/>
      </w:r>
      <w:r w:rsidRPr="002051EF">
        <w:rPr>
          <w:color w:val="000000" w:themeColor="text1"/>
          <w:sz w:val="24"/>
          <w:szCs w:val="24"/>
          <w:lang w:eastAsia="en-GB"/>
        </w:rPr>
        <w:t>2</w:t>
      </w:r>
      <w:r w:rsidRPr="002051EF">
        <w:rPr>
          <w:color w:val="000000" w:themeColor="text1"/>
          <w:sz w:val="24"/>
          <w:szCs w:val="24"/>
          <w:lang w:eastAsia="en-GB"/>
        </w:rPr>
        <w:fldChar w:fldCharType="end"/>
      </w:r>
      <w:r w:rsidRPr="002051EF">
        <w:rPr>
          <w:color w:val="000000" w:themeColor="text1"/>
          <w:sz w:val="24"/>
          <w:szCs w:val="24"/>
          <w:lang w:eastAsia="en-GB"/>
        </w:rPr>
        <w:t xml:space="preserve"> here.</w:t>
      </w:r>
    </w:p>
    <w:p w14:paraId="49B26E41" w14:textId="77777777" w:rsidR="00E93056" w:rsidRPr="00B62EA0" w:rsidRDefault="00E93056" w:rsidP="00E93056">
      <w:pPr>
        <w:rPr>
          <w:lang w:eastAsia="en-GB"/>
        </w:rPr>
      </w:pPr>
    </w:p>
    <w:p w14:paraId="5D3C838F" w14:textId="77777777" w:rsidR="00E93056" w:rsidRDefault="00E93056" w:rsidP="00E93056">
      <w:pPr>
        <w:pStyle w:val="NoSpacing"/>
        <w:rPr>
          <w:lang w:eastAsia="en-GB"/>
        </w:rPr>
      </w:pPr>
      <w:r w:rsidRPr="00B62EA0">
        <w:rPr>
          <w:lang w:eastAsia="en-GB"/>
        </w:rPr>
        <w:t>In our case study</w:t>
      </w:r>
      <w:r>
        <w:rPr>
          <w:lang w:eastAsia="en-GB"/>
        </w:rPr>
        <w:t xml:space="preserve"> we used </w:t>
      </w:r>
      <w:r w:rsidRPr="00B62EA0">
        <w:rPr>
          <w:lang w:eastAsia="en-GB"/>
        </w:rPr>
        <w:t>only the criteria matrix</w:t>
      </w:r>
      <w:r>
        <w:rPr>
          <w:lang w:eastAsia="en-GB"/>
        </w:rPr>
        <w:t xml:space="preserve">, </w:t>
      </w:r>
      <w:r w:rsidRPr="00B62EA0">
        <w:rPr>
          <w:lang w:eastAsia="en-GB"/>
        </w:rPr>
        <w:t xml:space="preserve">to avoid </w:t>
      </w:r>
      <w:r>
        <w:rPr>
          <w:lang w:eastAsia="en-GB"/>
        </w:rPr>
        <w:t xml:space="preserve">making </w:t>
      </w:r>
      <w:r w:rsidRPr="00B62EA0">
        <w:rPr>
          <w:lang w:eastAsia="en-GB"/>
        </w:rPr>
        <w:t xml:space="preserve">a large number of pair-wise comparisons. </w:t>
      </w:r>
      <w:r>
        <w:rPr>
          <w:lang w:eastAsia="en-GB"/>
        </w:rPr>
        <w:t>P</w:t>
      </w:r>
      <w:r w:rsidRPr="00B62EA0">
        <w:rPr>
          <w:lang w:eastAsia="en-GB"/>
        </w:rPr>
        <w:t xml:space="preserve">erformance on each criterion </w:t>
      </w:r>
      <w:r>
        <w:rPr>
          <w:lang w:eastAsia="en-GB"/>
        </w:rPr>
        <w:t>was</w:t>
      </w:r>
      <w:r w:rsidRPr="00B62EA0">
        <w:rPr>
          <w:lang w:eastAsia="en-GB"/>
        </w:rPr>
        <w:t xml:space="preserve"> calculated with FlowSort.</w:t>
      </w:r>
    </w:p>
    <w:p w14:paraId="758FFDE1" w14:textId="77777777" w:rsidR="00E93056" w:rsidRPr="00B62EA0" w:rsidRDefault="00E93056" w:rsidP="00E93056">
      <w:pPr>
        <w:pStyle w:val="Heading2"/>
      </w:pPr>
      <w:bookmarkStart w:id="4" w:name="_Ref511049040"/>
      <w:r w:rsidRPr="002051EF">
        <w:t>3.2 Flowsort</w:t>
      </w:r>
      <w:bookmarkEnd w:id="4"/>
    </w:p>
    <w:p w14:paraId="300BA763" w14:textId="1A04C53C" w:rsidR="00E93056" w:rsidRDefault="00E93056" w:rsidP="00E93056">
      <w:pPr>
        <w:pStyle w:val="NoSpacing"/>
        <w:rPr>
          <w:b/>
        </w:rPr>
      </w:pPr>
      <w:r w:rsidRPr="002051EF">
        <w:t>FlowSort is a variant of a</w:t>
      </w:r>
      <w:r>
        <w:t>n</w:t>
      </w:r>
      <w:r w:rsidRPr="002051EF">
        <w:t xml:space="preserve"> </w:t>
      </w:r>
      <w:r w:rsidRPr="002051EF">
        <w:rPr>
          <w:rFonts w:cs="Times New Roman"/>
          <w:szCs w:val="24"/>
        </w:rPr>
        <w:t>outranking MCDM</w:t>
      </w:r>
      <w:r w:rsidRPr="003E4691">
        <w:t xml:space="preserve"> </w:t>
      </w:r>
      <w:r w:rsidRPr="00B62EA0">
        <w:t>for sorting problems</w:t>
      </w:r>
      <w:r w:rsidRPr="002051EF">
        <w:rPr>
          <w:rFonts w:cs="Times New Roman"/>
          <w:szCs w:val="24"/>
        </w:rPr>
        <w:t>,</w:t>
      </w:r>
      <w:r w:rsidRPr="002051EF">
        <w:t xml:space="preserve"> PROMETHEE </w:t>
      </w:r>
      <w:r w:rsidRPr="002051EF">
        <w:fldChar w:fldCharType="begin"/>
      </w:r>
      <w:r w:rsidRPr="002051EF">
        <w:instrText xml:space="preserve"> ADDIN EN.CITE &lt;EndNote&gt;&lt;Cite&gt;&lt;Author&gt;Brans&lt;/Author&gt;&lt;Year&gt;1985&lt;/Year&gt;&lt;RecNum&gt;569&lt;/RecNum&gt;&lt;DisplayText&gt;(Brans, 1982; Brans &amp;amp; Vincke, 1985)&lt;/DisplayText&gt;&lt;record&gt;&lt;rec-number&gt;569&lt;/rec-number&gt;&lt;foreign-keys&gt;&lt;key app="EN" db-id="e9ws5pszh2tz2ze5e2dve2dk95zffd9faexz"&gt;569&lt;/key&gt;&lt;/foreign-keys&gt;&lt;ref-type name="Journal Article"&gt;17&lt;/ref-type&gt;&lt;contributors&gt;&lt;authors&gt;&lt;author&gt;Brans, J-P&lt;/author&gt;&lt;author&gt;Vincke, P&lt;/author&gt;&lt;/authors&gt;&lt;/contributors&gt;&lt;titles&gt;&lt;title&gt;A preference ranking organisation method&lt;/title&gt;&lt;secondary-title&gt;Management science&lt;/secondary-title&gt;&lt;/titles&gt;&lt;periodical&gt;&lt;full-title&gt;Management Science&lt;/full-title&gt;&lt;/periodical&gt;&lt;pages&gt;647-656&lt;/pages&gt;&lt;volume&gt;31&lt;/volume&gt;&lt;number&gt;6&lt;/number&gt;&lt;dates&gt;&lt;year&gt;1985&lt;/year&gt;&lt;/dates&gt;&lt;urls&gt;&lt;/urls&gt;&lt;/record&gt;&lt;/Cite&gt;&lt;Cite&gt;&lt;Author&gt;Brans&lt;/Author&gt;&lt;Year&gt;1982&lt;/Year&gt;&lt;RecNum&gt;568&lt;/RecNum&gt;&lt;record&gt;&lt;rec-number&gt;568&lt;/rec-number&gt;&lt;foreign-keys&gt;&lt;key app="EN" db-id="e9ws5pszh2tz2ze5e2dve2dk95zffd9faexz"&gt;568&lt;/key&gt;&lt;/foreign-keys&gt;&lt;ref-type name="Book Section"&gt;5&lt;/ref-type&gt;&lt;contributors&gt;&lt;authors&gt;&lt;author&gt;Brans, J-P&lt;/author&gt;&lt;/authors&gt;&lt;secondary-authors&gt;&lt;author&gt;Nadeaeu, R&lt;/author&gt;&lt;author&gt;Landry, M&lt;/author&gt;&lt;/secondary-authors&gt;&lt;/contributors&gt;&lt;titles&gt;&lt;title&gt;L&amp;apos;ingénierie de la décision: Elaboration d&amp;apos;instruments d&amp;apos;aide à la décision&lt;/title&gt;&lt;secondary-title&gt;L&amp;apos;aide à la décision: Nature, Instruments et Perspectives d&amp;apos;Avenir&lt;/secondary-title&gt;&lt;/titles&gt;&lt;pages&gt;183-213&lt;/pages&gt;&lt;dates&gt;&lt;year&gt;1982&lt;/year&gt;&lt;/dates&gt;&lt;pub-location&gt;Québec&lt;/pub-location&gt;&lt;publisher&gt;Presse de l&amp;apos;Université de Laval&lt;/publisher&gt;&lt;urls&gt;&lt;/urls&gt;&lt;/record&gt;&lt;/Cite&gt;&lt;/EndNote&gt;</w:instrText>
      </w:r>
      <w:r w:rsidRPr="002051EF">
        <w:fldChar w:fldCharType="separate"/>
      </w:r>
      <w:r w:rsidRPr="002051EF">
        <w:t>(</w:t>
      </w:r>
      <w:hyperlink w:anchor="_ENREF_10" w:tooltip="Brans, 1982 #568" w:history="1">
        <w:r w:rsidRPr="002051EF">
          <w:t>Brans, 1982</w:t>
        </w:r>
      </w:hyperlink>
      <w:r w:rsidRPr="002051EF">
        <w:t xml:space="preserve">; </w:t>
      </w:r>
      <w:hyperlink w:anchor="_ENREF_12" w:tooltip="Brans, 1985 #569" w:history="1">
        <w:r w:rsidRPr="002051EF">
          <w:t>Brans &amp; Vincke, 1985</w:t>
        </w:r>
      </w:hyperlink>
      <w:r w:rsidRPr="002051EF">
        <w:t>)</w:t>
      </w:r>
      <w:r w:rsidRPr="002051EF">
        <w:fldChar w:fldCharType="end"/>
      </w:r>
      <w:r w:rsidRPr="00B62EA0">
        <w:t>. As it is from the same outranking family</w:t>
      </w:r>
      <w:r>
        <w:t xml:space="preserve"> as PROMETHEE</w:t>
      </w:r>
      <w:r w:rsidRPr="00B62EA0">
        <w:t xml:space="preserve">, it inherits </w:t>
      </w:r>
      <w:r w:rsidRPr="003E4691">
        <w:t>PROMETHEE</w:t>
      </w:r>
      <w:r>
        <w:t>’s</w:t>
      </w:r>
      <w:r w:rsidRPr="00B62EA0">
        <w:t xml:space="preserve"> properties. It requires only few parameters and is easy </w:t>
      </w:r>
      <w:r>
        <w:t>for</w:t>
      </w:r>
      <w:r w:rsidRPr="00B62EA0">
        <w:t xml:space="preserve"> non-technical persons</w:t>
      </w:r>
      <w:r>
        <w:t xml:space="preserve"> to understand and use</w:t>
      </w:r>
      <w:r w:rsidR="00EF21C6">
        <w:t>;</w:t>
      </w:r>
      <w:r w:rsidRPr="00B62EA0">
        <w:t xml:space="preserve"> user-friendly software are available</w:t>
      </w:r>
      <w:r w:rsidRPr="002051EF">
        <w:t xml:space="preserve"> </w:t>
      </w:r>
      <w:r>
        <w:t xml:space="preserve">such </w:t>
      </w:r>
      <w:r w:rsidRPr="002051EF">
        <w:t xml:space="preserve">as Smart Picker </w:t>
      </w:r>
      <w:r w:rsidRPr="00B62EA0">
        <w:fldChar w:fldCharType="begin"/>
      </w:r>
      <w:r w:rsidRPr="002051EF">
        <w:instrText xml:space="preserve"> ADDIN EN.CITE &lt;EndNote&gt;&lt;Cite&gt;&lt;Author&gt;Nemery&lt;/Author&gt;&lt;Year&gt;2012&lt;/Year&gt;&lt;RecNum&gt;1101&lt;/RecNum&gt;&lt;DisplayText&gt;(Nemery, Ishizaka, Camargo, &amp;amp; Morel, 2012)&lt;/DisplayText&gt;&lt;record&gt;&lt;rec-number&gt;1101&lt;/rec-number&gt;&lt;foreign-keys&gt;&lt;key app="EN" db-id="e9ws5pszh2tz2ze5e2dve2dk95zffd9faexz"&gt;1101&lt;/key&gt;&lt;/foreign-keys&gt;&lt;ref-type name="Journal Article"&gt;17&lt;/ref-type&gt;&lt;contributors&gt;&lt;authors&gt;&lt;author&gt;Nemery, P&lt;/author&gt;&lt;author&gt;Ishizaka, A&lt;/author&gt;&lt;author&gt;Camargo, M&lt;/author&gt;&lt;author&gt;Morel, L&lt;/author&gt;&lt;/authors&gt;&lt;/contributors&gt;&lt;titles&gt;&lt;title&gt;Enriching descriptive information in ranking and sorting problems with visualizations techniques&lt;/title&gt;&lt;secondary-title&gt;Journal of Modelling in Management&lt;/secondary-title&gt;&lt;/titles&gt;&lt;pages&gt;130-147&lt;/pages&gt;&lt;volume&gt;7&lt;/volume&gt;&lt;number&gt;2&lt;/number&gt;&lt;dates&gt;&lt;year&gt;2012&lt;/year&gt;&lt;/dates&gt;&lt;urls&gt;&lt;/urls&gt;&lt;/record&gt;&lt;/Cite&gt;&lt;/EndNote&gt;</w:instrText>
      </w:r>
      <w:r w:rsidRPr="00B62EA0">
        <w:fldChar w:fldCharType="separate"/>
      </w:r>
      <w:r w:rsidRPr="002051EF">
        <w:t>(</w:t>
      </w:r>
      <w:hyperlink w:anchor="_ENREF_51" w:tooltip="Nemery, 2012 #1101" w:history="1">
        <w:r w:rsidRPr="002051EF">
          <w:t>Nemery, Ishizaka, Camargo, &amp; Morel, 2012</w:t>
        </w:r>
      </w:hyperlink>
      <w:r w:rsidRPr="002051EF">
        <w:t>)</w:t>
      </w:r>
      <w:r w:rsidRPr="00B62EA0">
        <w:fldChar w:fldCharType="end"/>
      </w:r>
      <w:r w:rsidRPr="00B62EA0">
        <w:t xml:space="preserve">, D-Sight </w:t>
      </w:r>
      <w:r w:rsidRPr="00B62EA0">
        <w:fldChar w:fldCharType="begin"/>
      </w:r>
      <w:r w:rsidRPr="002051EF">
        <w:instrText xml:space="preserve"> ADDIN EN.CITE &lt;EndNote&gt;&lt;Cite&gt;&lt;Author&gt;Hayez&lt;/Author&gt;&lt;Year&gt;2012&lt;/Year&gt;&lt;RecNum&gt;2423&lt;/RecNum&gt;&lt;DisplayText&gt;(Hayez, De Smet, &amp;amp; Bonney, 2012)&lt;/DisplayText&gt;&lt;record&gt;&lt;rec-number&gt;2423&lt;/rec-number&gt;&lt;foreign-keys&gt;&lt;key app="EN" db-id="e9ws5pszh2tz2ze5e2dve2dk95zffd9faexz"&gt;2423&lt;/key&gt;&lt;/foreign-keys&gt;&lt;ref-type name="Journal Article"&gt;17&lt;/ref-type&gt;&lt;contributors&gt;&lt;authors&gt;&lt;author&gt;Hayez, Q&lt;/author&gt;&lt;author&gt;De Smet, Y&lt;/author&gt;&lt;author&gt;Bonney, J&lt;/author&gt;&lt;/authors&gt;&lt;/contributors&gt;&lt;titles&gt;&lt;title&gt;D-Sight: A new decision making software to address multi-criteria problems&lt;/title&gt;&lt;secondary-title&gt;International Journal of Decision Support System Technology&lt;/secondary-title&gt;&lt;/titles&gt;&lt;periodical&gt;&lt;full-title&gt;International Journal of Decision Support System Technology&lt;/full-title&gt;&lt;/periodical&gt;&lt;pages&gt;1-23&lt;/pages&gt;&lt;volume&gt;4&lt;/volume&gt;&lt;number&gt;4&lt;/number&gt;&lt;dates&gt;&lt;year&gt;2012&lt;/year&gt;&lt;/dates&gt;&lt;work-type&gt;Article&lt;/work-type&gt;&lt;urls&gt;&lt;related-urls&gt;&lt;url&gt;https://www.scopus.com/inward/record.uri?eid=2-s2.0-84877891433&amp;amp;doi=10.4018%2fjdsst.2012100101b&amp;amp;partnerID=40&amp;amp;md5=b58f8b92df5f30b781a6ef890215bae6&lt;/url&gt;&lt;/related-urls&gt;&lt;/urls&gt;&lt;electronic-resource-num&gt;10.4018/jdsst.2012100101b&lt;/electronic-resource-num&gt;&lt;remote-database-name&gt;Scopus&lt;/remote-database-name&gt;&lt;/record&gt;&lt;/Cite&gt;&lt;/EndNote&gt;</w:instrText>
      </w:r>
      <w:r w:rsidRPr="00B62EA0">
        <w:fldChar w:fldCharType="separate"/>
      </w:r>
      <w:r w:rsidRPr="002051EF">
        <w:t>(</w:t>
      </w:r>
      <w:hyperlink w:anchor="_ENREF_28" w:tooltip="Hayez, 2012 #2423" w:history="1">
        <w:r w:rsidRPr="002051EF">
          <w:t>Hayez, De Smet, &amp; Bonney, 2012</w:t>
        </w:r>
      </w:hyperlink>
      <w:r w:rsidRPr="002051EF">
        <w:t>)</w:t>
      </w:r>
      <w:r w:rsidRPr="00B62EA0">
        <w:fldChar w:fldCharType="end"/>
      </w:r>
      <w:r w:rsidRPr="00B62EA0">
        <w:t xml:space="preserve"> and Visual Promethee. </w:t>
      </w:r>
      <w:r>
        <w:t>S</w:t>
      </w:r>
      <w:r w:rsidRPr="002051EF">
        <w:t xml:space="preserve">cores </w:t>
      </w:r>
      <w:r>
        <w:t>do not need to be normalised, so eval</w:t>
      </w:r>
      <w:r w:rsidRPr="002051EF">
        <w:t>uation</w:t>
      </w:r>
      <w:r>
        <w:t>s</w:t>
      </w:r>
      <w:r w:rsidRPr="002051EF">
        <w:t xml:space="preserve"> of </w:t>
      </w:r>
      <w:r>
        <w:t>specific</w:t>
      </w:r>
      <w:r w:rsidRPr="002051EF">
        <w:t xml:space="preserve"> criteri</w:t>
      </w:r>
      <w:r>
        <w:t>a</w:t>
      </w:r>
      <w:r w:rsidRPr="002051EF">
        <w:t xml:space="preserve"> can be expressed in </w:t>
      </w:r>
      <w:r>
        <w:t xml:space="preserve">specific </w:t>
      </w:r>
      <w:r w:rsidRPr="002051EF">
        <w:t xml:space="preserve">units. </w:t>
      </w:r>
      <w:r>
        <w:t xml:space="preserve">This avoids the drawback of </w:t>
      </w:r>
      <w:r w:rsidRPr="002051EF">
        <w:t>ranking</w:t>
      </w:r>
      <w:r>
        <w:t>s being</w:t>
      </w:r>
      <w:r w:rsidRPr="002051EF">
        <w:t xml:space="preserve"> depend</w:t>
      </w:r>
      <w:r>
        <w:t>ent on the</w:t>
      </w:r>
      <w:r w:rsidRPr="002051EF">
        <w:t xml:space="preserve"> normalisation method</w:t>
      </w:r>
      <w:r>
        <w:t xml:space="preserve"> selected</w:t>
      </w:r>
      <w:r w:rsidRPr="002051EF">
        <w:t xml:space="preserve"> </w:t>
      </w:r>
      <w:r w:rsidRPr="00B62EA0">
        <w:fldChar w:fldCharType="begin"/>
      </w:r>
      <w:r w:rsidRPr="002051EF">
        <w:instrText xml:space="preserve"> ADDIN EN.CITE &lt;EndNote&gt;&lt;Cite&gt;&lt;Author&gt;Ishizaka&lt;/Author&gt;&lt;Year&gt;2011&lt;/Year&gt;&lt;RecNum&gt;898&lt;/RecNum&gt;&lt;DisplayText&gt;(Ishizaka &amp;amp; Nemery, 2011; Tofallis, 2008)&lt;/DisplayText&gt;&lt;record&gt;&lt;rec-number&gt;898&lt;/rec-number&gt;&lt;foreign-keys&gt;&lt;key app="EN" db-id="e9ws5pszh2tz2ze5e2dve2dk95zffd9faexz"&gt;898&lt;/key&gt;&lt;/foreign-keys&gt;&lt;ref-type name="Journal Article"&gt;17&lt;/ref-type&gt;&lt;contributors&gt;&lt;authors&gt;&lt;author&gt;Ishizaka, A&lt;/author&gt;&lt;author&gt;Nemery, P&lt;/author&gt;&lt;/authors&gt;&lt;/contributors&gt;&lt;titles&gt;&lt;title&gt;Selecting the best statistical distribution with PROMETHEE and GAIA&lt;/title&gt;&lt;secondary-title&gt;Computers &amp;amp; Industrial Engineering&lt;/secondary-title&gt;&lt;/titles&gt;&lt;periodical&gt;&lt;full-title&gt;Computers &amp;amp; Industrial Engineering&lt;/full-title&gt;&lt;/periodical&gt;&lt;pages&gt;958-969&lt;/pages&gt;&lt;volume&gt;61&lt;/volume&gt;&lt;number&gt;4&lt;/number&gt;&lt;keywords&gt;&lt;keyword&gt;PROMETHEE&lt;/keyword&gt;&lt;keyword&gt;GAIA&lt;/keyword&gt;&lt;keyword&gt;Ranking&lt;/keyword&gt;&lt;keyword&gt;Statistical distribution&lt;/keyword&gt;&lt;keyword&gt;Multi-criteria decision analysis&lt;/keyword&gt;&lt;/keywords&gt;&lt;dates&gt;&lt;year&gt;2011&lt;/year&gt;&lt;/dates&gt;&lt;isbn&gt;0360-8352&lt;/isbn&gt;&lt;urls&gt;&lt;related-urls&gt;&lt;url&gt;http://www.sciencedirect.com/science/article/pii/S0360835211001562&lt;/url&gt;&lt;/related-urls&gt;&lt;/urls&gt;&lt;electronic-resource-num&gt;10.1016/j.cie.2011.06.008&lt;/electronic-resource-num&gt;&lt;/record&gt;&lt;/Cite&gt;&lt;Cite&gt;&lt;Author&gt;Tofallis&lt;/Author&gt;&lt;Year&gt;2008&lt;/Year&gt;&lt;RecNum&gt;299&lt;/RecNum&gt;&lt;record&gt;&lt;rec-number&gt;299&lt;/rec-number&gt;&lt;foreign-keys&gt;&lt;key app="EN" db-id="e9ws5pszh2tz2ze5e2dve2dk95zffd9faexz"&gt;299&lt;/key&gt;&lt;/foreign-keys&gt;&lt;ref-type name="Journal Article"&gt;17&lt;/ref-type&gt;&lt;contributors&gt;&lt;authors&gt;&lt;author&gt;Tofallis, C&lt;/author&gt;&lt;/authors&gt;&lt;/contributors&gt;&lt;titles&gt;&lt;title&gt;Selecting the best statistical distribution using multiple criteria&lt;/title&gt;&lt;secondary-title&gt;Computers &amp;amp; Industrial Engineering&lt;/secondary-title&gt;&lt;/titles&gt;&lt;periodical&gt;&lt;full-title&gt;Computers &amp;amp; Industrial Engineering&lt;/full-title&gt;&lt;/periodical&gt;&lt;pages&gt;690-694&lt;/pages&gt;&lt;volume&gt;54&lt;/volume&gt;&lt;number&gt;3&lt;/number&gt;&lt;dates&gt;&lt;year&gt;2008&lt;/year&gt;&lt;/dates&gt;&lt;urls&gt;&lt;/urls&gt;&lt;/record&gt;&lt;/Cite&gt;&lt;/EndNote&gt;</w:instrText>
      </w:r>
      <w:r w:rsidRPr="00B62EA0">
        <w:fldChar w:fldCharType="separate"/>
      </w:r>
      <w:r w:rsidRPr="002051EF">
        <w:t>(</w:t>
      </w:r>
      <w:hyperlink w:anchor="_ENREF_33" w:tooltip="Ishizaka, 2011 #898" w:history="1">
        <w:r w:rsidRPr="002051EF">
          <w:t>Ishizaka &amp; Nemery, 2011</w:t>
        </w:r>
      </w:hyperlink>
      <w:r w:rsidRPr="002051EF">
        <w:t xml:space="preserve">; </w:t>
      </w:r>
      <w:hyperlink w:anchor="_ENREF_67" w:tooltip="Tofallis, 2008 #299" w:history="1">
        <w:r w:rsidRPr="002051EF">
          <w:t>Tofallis, 2008</w:t>
        </w:r>
      </w:hyperlink>
      <w:r w:rsidRPr="002051EF">
        <w:t>)</w:t>
      </w:r>
      <w:r w:rsidRPr="00B62EA0">
        <w:fldChar w:fldCharType="end"/>
      </w:r>
      <w:r w:rsidRPr="00B62EA0">
        <w:t xml:space="preserve">. The decision-maker needs to define a preference function that is generally characterised only by </w:t>
      </w:r>
      <w:r>
        <w:t>one</w:t>
      </w:r>
      <w:r w:rsidRPr="00B62EA0">
        <w:t xml:space="preserve"> indifference and </w:t>
      </w:r>
      <w:r w:rsidR="00D91721">
        <w:t xml:space="preserve">one </w:t>
      </w:r>
      <w:r w:rsidRPr="00B62EA0">
        <w:t xml:space="preserve">preference threshold. FlowSort has been already applied successfully in several contexts </w:t>
      </w:r>
      <w:r w:rsidRPr="00B62EA0">
        <w:fldChar w:fldCharType="begin">
          <w:fldData xml:space="preserve">PEVuZE5vdGU+PENpdGU+PEF1dGhvcj5SYWhtYW5pbWFuZXNoPC9BdXRob3I+PFllYXI+MjAxODwv
WWVhcj48UmVjTnVtPjIyNjc8L1JlY051bT48RGlzcGxheVRleHQ+KExvbGxpIGV0IGFsLiwgMjAx
NjsgUmFobWFuaW1hbmVzaCwgTmlrYWJhZGksIFBvdXJrYXJpbSwgJmFtcDsgRGF2b29kaWZhciwg
MjAxODsgU2VwdWx2ZWRhICZhbXA7IERlcnBpY2gsIDIwMTU7IFZlcmhleWRlbiAmYW1wOyBEZSBN
b29yLCAyMDE0KTwvRGlzcGxheVRleHQ+PHJlY29yZD48cmVjLW51bWJlcj4yMjY3PC9yZWMtbnVt
YmVyPjxmb3JlaWduLWtleXM+PGtleSBhcHA9IkVOIiBkYi1pZD0iZTl3czVwc3poMnR6MnplNWUy
ZHZlMmRrOTV6ZmZkOWZhZXh6Ij4yMjY3PC9rZXk+PC9mb3JlaWduLWtleXM+PHJlZi10eXBlIG5h
bWU9IkpvdXJuYWwgQXJ0aWNsZSI+MTc8L3JlZi10eXBlPjxjb250cmlidXRvcnM+PGF1dGhvcnM+
PGF1dGhvcj5SYWhtYW5pbWFuZXNoLCBNPC9hdXRob3I+PGF1dGhvcj5OaWthYmFkaSwgTTwvYXV0
aG9yPjxhdXRob3I+UG91cmthcmltLCBGPC9hdXRob3I+PGF1dGhvcj5EYXZvb2RpZmFyLCBHPC9h
dXRob3I+PC9hdXRob3JzPjwvY29udHJpYnV0b3JzPjx0aXRsZXM+PHRpdGxlPlVzaW5nIGZ1enp5
IGZsb3dzb3J0IGluZmVyZW5jZSBzeXN0ZW0gdG8gcmFuayB0aGUgZmFjdG9ycyBsZWFkaW5nIHRv
IGZhaWx1cmUgZm9yIEVSUCBwcm9qZWN0cyBhbW9uZyBJcmFuaWFuIGVudGVycHJpc2VzPC90aXRs
ZT48c2Vjb25kYXJ5LXRpdGxlPkpvdXJuYWwgb2YgSW5mb3JtYXRpb24gVGVjaG5vbG9neSBNYW5h
Z2VtZW50PC9zZWNvbmRhcnktdGl0bGU+PC90aXRsZXM+PHBhZ2VzPjc4Ny04MDg8L3BhZ2VzPjx2
b2x1bWU+OTwvdm9sdW1lPjxudW1iZXI+NDwvbnVtYmVyPjxkYXRlcz48eWVhcj4yMDE4PC95ZWFy
PjwvZGF0ZXM+PHdvcmstdHlwZT5BcnRpY2xlPC93b3JrLXR5cGU+PHVybHM+PHJlbGF0ZWQtdXJs
cz48dXJsPmh0dHBzOi8vd3d3LnNjb3B1cy5jb20vaW53YXJkL3JlY29yZC51cmk/ZWlkPTItczIu
MC04NTAzOTA2NjYyOCZhbXA7ZG9pPTEwLjIyMDU5JTJmaml0bS4yMDE3LjIzMjA3MC4yMDE5JmFt
cDtwYXJ0bmVySUQ9NDAmYW1wO21kNT0xNWU2Y2E0YjMzZDlkMWRlZDQ0NDg0ZjJhNWFmNzc0Nzwv
dXJsPjwvcmVsYXRlZC11cmxzPjwvdXJscz48ZWxlY3Ryb25pYy1yZXNvdXJjZS1udW0+MTAuMjIw
NTkvaml0bS4yMDE3LjIzMjA3MC4yMDE5PC9lbGVjdHJvbmljLXJlc291cmNlLW51bT48cmVtb3Rl
LWRhdGFiYXNlLW5hbWU+U2NvcHVzPC9yZW1vdGUtZGF0YWJhc2UtbmFtZT48L3JlY29yZD48L0Np
dGU+PENpdGU+PEF1dGhvcj5Mb2xsaTwvQXV0aG9yPjxZZWFyPjIwMTY8L1llYXI+PFJlY051bT4x
OTU0PC9SZWNOdW0+PHJlY29yZD48cmVjLW51bWJlcj4xOTU0PC9yZWMtbnVtYmVyPjxmb3JlaWdu
LWtleXM+PGtleSBhcHA9IkVOIiBkYi1pZD0iZTl3czVwc3poMnR6MnplNWUyZHZlMmRrOTV6ZmZk
OWZhZXh6Ij4xOTU0PC9rZXk+PC9mb3JlaWduLWtleXM+PHJlZi10eXBlIG5hbWU9IkpvdXJuYWwg
QXJ0aWNsZSI+MTc8L3JlZi10eXBlPjxjb250cmlidXRvcnM+PGF1dGhvcnM+PGF1dGhvcj5Mb2xs
aSwgRjwvYXV0aG9yPjxhdXRob3I+SXNoaXpha2EsIEE8L2F1dGhvcj48YXV0aG9yPkdhbWJlcmlu
aSwgUjwvYXV0aG9yPjxhdXRob3I+UmltaW5pLCBCPC9hdXRob3I+PGF1dGhvcj5GZXJyYXJpLCBB
TTwvYXV0aG9yPjxhdXRob3I+TWFyaW5lbGxpLCBTPC9hdXRob3I+PGF1dGhvcj5TYXZhenphLCBS
PC9hdXRob3I+PC9hdXRob3JzPjwvY29udHJpYnV0b3JzPjx0aXRsZXM+PHRpdGxlPiBUaGUgd2Fz
dGUgdHJlYXRtZW50OiBhbiBlbnZpcm9ubWVudGFsLCBlY29ub21pYyBhbmQgc29jaWFsIGFuYWx5
c2lzIHdpdGggYSBncm91cCBmdXp6eS1QUk9NRVRIRUUgYXBwcm9hY2g8L3RpdGxlPjxzZWNvbmRh
cnktdGl0bGU+Q2xlYW4gVGVjaG5vbG9naWVzIGFuZCBFbnZpcm9ubWVudGFsIFBvbGljeTwvc2Vj
b25kYXJ5LXRpdGxlPjwvdGl0bGVzPjxwYWdlcz5hZHZhbmNlIG9ubGluZSBwdWJsaWNhdGlvbiwg
RE9JOiAxMC4xMDA3L3MxMDA5OC0wMTUtMTA4Ny02PC9wYWdlcz48ZGF0ZXM+PHllYXI+MjAxNjwv
eWVhcj48L2RhdGVzPjx1cmxzPjwvdXJscz48L3JlY29yZD48L0NpdGU+PENpdGU+PEF1dGhvcj5T
ZXB1bHZlZGE8L0F1dGhvcj48WWVhcj4yMDE1PC9ZZWFyPjxSZWNOdW0+MjI2ODwvUmVjTnVtPjxy
ZWNvcmQ+PHJlYy1udW1iZXI+MjI2ODwvcmVjLW51bWJlcj48Zm9yZWlnbi1rZXlzPjxrZXkgYXBw
PSJFTiIgZGItaWQ9ImU5d3M1cHN6aDJ0ejJ6ZTVlMmR2ZTJkazk1emZmZDlmYWV4eiI+MjI2ODwv
a2V5PjwvZm9yZWlnbi1rZXlzPjxyZWYtdHlwZSBuYW1lPSJKb3VybmFsIEFydGljbGUiPjE3PC9y
ZWYtdHlwZT48Y29udHJpYnV0b3JzPjxhdXRob3JzPjxhdXRob3I+U2VwdWx2ZWRhLCBKPC9hdXRo
b3I+PGF1dGhvcj5EZXJwaWNoLCBJPC9hdXRob3I+PC9hdXRob3JzPjwvY29udHJpYnV0b3JzPjx0
aXRsZXM+PHRpdGxlPk11bHRpY3JpdGVyaWEgc3VwcGxpZXIgY2xhc3NpZmljYXRpb24gZm9yIERT
UzogQ29tcGFyYXRpdmUgYW5hbHlzaXMgb2YgdHdvIG1ldGhvZHM8L3RpdGxlPjxzZWNvbmRhcnkt
dGl0bGU+SW50ZXJuYXRpb25hbCBKb3VybmFsIG9mIENvbXB1dGVycywgQ29tbXVuaWNhdGlvbnMg
YW5kIENvbnRyb2w8L3NlY29uZGFyeS10aXRsZT48L3RpdGxlcz48cGFnZXM+MjM4LTI0NzwvcGFn
ZXM+PHZvbHVtZT4xMDwvdm9sdW1lPjxudW1iZXI+MjwvbnVtYmVyPjxkYXRlcz48eWVhcj4yMDE1
PC95ZWFyPjwvZGF0ZXM+PHdvcmstdHlwZT5BcnRpY2xlPC93b3JrLXR5cGU+PHVybHM+PHJlbGF0
ZWQtdXJscz48dXJsPmh0dHBzOi8vd3d3LnNjb3B1cy5jb20vaW53YXJkL3JlY29yZC51cmk/ZWlk
PTItczIuMC04NDkyODIzNTM0NCZhbXA7cGFydG5lcklEPTQwJmFtcDttZDU9YmVjNmY1NjFmYWU4
NjYxNzcwNGZkNDllYjE5NDk0MTU8L3VybD48L3JlbGF0ZWQtdXJscz48L3VybHM+PHJlbW90ZS1k
YXRhYmFzZS1uYW1lPlNjb3B1czwvcmVtb3RlLWRhdGFiYXNlLW5hbWU+PC9yZWNvcmQ+PC9DaXRl
PjxDaXRlPjxBdXRob3I+VmVyaGV5ZGVuPC9BdXRob3I+PFllYXI+MjAxNDwvWWVhcj48UmVjTnVt
PjIyNjk8L1JlY051bT48cmVjb3JkPjxyZWMtbnVtYmVyPjIyNjk8L3JlYy1udW1iZXI+PGZvcmVp
Z24ta2V5cz48a2V5IGFwcD0iRU4iIGRiLWlkPSJlOXdzNXBzemgydHoyemU1ZTJkdmUyZGs5NXpm
ZmQ5ZmFleHoiPjIyNjk8L2tleT48L2ZvcmVpZ24ta2V5cz48cmVmLXR5cGUgbmFtZT0iSm91cm5h
bCBBcnRpY2xlIj4xNzwvcmVmLXR5cGU+PGNvbnRyaWJ1dG9ycz48YXV0aG9ycz48YXV0aG9yPlZl
cmhleWRlbiwgVDwvYXV0aG9yPjxhdXRob3I+RGUgTW9vciwgTDwvYXV0aG9yPjwvYXV0aG9ycz48
L2NvbnRyaWJ1dG9ycz48dGl0bGVzPjx0aXRsZT5Tb3J0aW5nIG11dHVhbCBmdW5kcyB3aXRoIHJl
c3BlY3QgdG8gcHJvY2Vzcy1vcmllbnRlZCBzb2NpYWwgcmVzcG9uc2liaWxpdHk6IEEgRkxPV1NP
UlQgYXBwbGljYXRpb248L3RpdGxlPjxzZWNvbmRhcnktdGl0bGU+RGVjaXNpb24gU2NpZW5jZSBM
ZXR0ZXJzPC9zZWNvbmRhcnktdGl0bGU+PC90aXRsZXM+PHBhZ2VzPjU1MS01NjI8L3BhZ2VzPjx2
b2x1bWU+Mzwvdm9sdW1lPjxudW1iZXI+NDwvbnVtYmVyPjxkYXRlcz48eWVhcj4yMDE0PC95ZWFy
PjwvZGF0ZXM+PHdvcmstdHlwZT5BcnRpY2xlPC93b3JrLXR5cGU+PHVybHM+PHJlbGF0ZWQtdXJs
cz48dXJsPmh0dHBzOi8vd3d3LnNjb3B1cy5jb20vaW53YXJkL3JlY29yZC51cmk/ZWlkPTItczIu
MC04NDkwNTcwNTY1NSZhbXA7ZG9pPTEwLjUyNjclMmZqLmRzbC4yMDE0LjUuMDA0JmFtcDtwYXJ0
bmVySUQ9NDAmYW1wO21kNT04OGFkZWY4ZjUxZDJkODU3MWYwNzU5NzYyZGNmMjBlYjwvdXJsPjwv
cmVsYXRlZC11cmxzPjwvdXJscz48ZWxlY3Ryb25pYy1yZXNvdXJjZS1udW0+MTAuNTI2Ny9qLmRz
bC4yMDE0LjUuMDA0PC9lbGVjdHJvbmljLXJlc291cmNlLW51bT48cmVtb3RlLWRhdGFiYXNlLW5h
bWU+U2NvcHVzPC9yZW1vdGUtZGF0YWJhc2UtbmFtZT48L3JlY29yZD48L0NpdGU+PC9FbmROb3Rl
PgB=
</w:fldData>
        </w:fldChar>
      </w:r>
      <w:r w:rsidRPr="002051EF">
        <w:instrText xml:space="preserve"> ADDIN EN.CITE </w:instrText>
      </w:r>
      <w:r w:rsidRPr="002051EF">
        <w:fldChar w:fldCharType="begin">
          <w:fldData xml:space="preserve">PEVuZE5vdGU+PENpdGU+PEF1dGhvcj5SYWhtYW5pbWFuZXNoPC9BdXRob3I+PFllYXI+MjAxODwv
WWVhcj48UmVjTnVtPjIyNjc8L1JlY051bT48RGlzcGxheVRleHQ+KExvbGxpIGV0IGFsLiwgMjAx
NjsgUmFobWFuaW1hbmVzaCwgTmlrYWJhZGksIFBvdXJrYXJpbSwgJmFtcDsgRGF2b29kaWZhciwg
MjAxODsgU2VwdWx2ZWRhICZhbXA7IERlcnBpY2gsIDIwMTU7IFZlcmhleWRlbiAmYW1wOyBEZSBN
b29yLCAyMDE0KTwvRGlzcGxheVRleHQ+PHJlY29yZD48cmVjLW51bWJlcj4yMjY3PC9yZWMtbnVt
YmVyPjxmb3JlaWduLWtleXM+PGtleSBhcHA9IkVOIiBkYi1pZD0iZTl3czVwc3poMnR6MnplNWUy
ZHZlMmRrOTV6ZmZkOWZhZXh6Ij4yMjY3PC9rZXk+PC9mb3JlaWduLWtleXM+PHJlZi10eXBlIG5h
bWU9IkpvdXJuYWwgQXJ0aWNsZSI+MTc8L3JlZi10eXBlPjxjb250cmlidXRvcnM+PGF1dGhvcnM+
PGF1dGhvcj5SYWhtYW5pbWFuZXNoLCBNPC9hdXRob3I+PGF1dGhvcj5OaWthYmFkaSwgTTwvYXV0
aG9yPjxhdXRob3I+UG91cmthcmltLCBGPC9hdXRob3I+PGF1dGhvcj5EYXZvb2RpZmFyLCBHPC9h
dXRob3I+PC9hdXRob3JzPjwvY29udHJpYnV0b3JzPjx0aXRsZXM+PHRpdGxlPlVzaW5nIGZ1enp5
IGZsb3dzb3J0IGluZmVyZW5jZSBzeXN0ZW0gdG8gcmFuayB0aGUgZmFjdG9ycyBsZWFkaW5nIHRv
IGZhaWx1cmUgZm9yIEVSUCBwcm9qZWN0cyBhbW9uZyBJcmFuaWFuIGVudGVycHJpc2VzPC90aXRs
ZT48c2Vjb25kYXJ5LXRpdGxlPkpvdXJuYWwgb2YgSW5mb3JtYXRpb24gVGVjaG5vbG9neSBNYW5h
Z2VtZW50PC9zZWNvbmRhcnktdGl0bGU+PC90aXRsZXM+PHBhZ2VzPjc4Ny04MDg8L3BhZ2VzPjx2
b2x1bWU+OTwvdm9sdW1lPjxudW1iZXI+NDwvbnVtYmVyPjxkYXRlcz48eWVhcj4yMDE4PC95ZWFy
PjwvZGF0ZXM+PHdvcmstdHlwZT5BcnRpY2xlPC93b3JrLXR5cGU+PHVybHM+PHJlbGF0ZWQtdXJs
cz48dXJsPmh0dHBzOi8vd3d3LnNjb3B1cy5jb20vaW53YXJkL3JlY29yZC51cmk/ZWlkPTItczIu
MC04NTAzOTA2NjYyOCZhbXA7ZG9pPTEwLjIyMDU5JTJmaml0bS4yMDE3LjIzMjA3MC4yMDE5JmFt
cDtwYXJ0bmVySUQ9NDAmYW1wO21kNT0xNWU2Y2E0YjMzZDlkMWRlZDQ0NDg0ZjJhNWFmNzc0Nzwv
dXJsPjwvcmVsYXRlZC11cmxzPjwvdXJscz48ZWxlY3Ryb25pYy1yZXNvdXJjZS1udW0+MTAuMjIw
NTkvaml0bS4yMDE3LjIzMjA3MC4yMDE5PC9lbGVjdHJvbmljLXJlc291cmNlLW51bT48cmVtb3Rl
LWRhdGFiYXNlLW5hbWU+U2NvcHVzPC9yZW1vdGUtZGF0YWJhc2UtbmFtZT48L3JlY29yZD48L0Np
dGU+PENpdGU+PEF1dGhvcj5Mb2xsaTwvQXV0aG9yPjxZZWFyPjIwMTY8L1llYXI+PFJlY051bT4x
OTU0PC9SZWNOdW0+PHJlY29yZD48cmVjLW51bWJlcj4xOTU0PC9yZWMtbnVtYmVyPjxmb3JlaWdu
LWtleXM+PGtleSBhcHA9IkVOIiBkYi1pZD0iZTl3czVwc3poMnR6MnplNWUyZHZlMmRrOTV6ZmZk
OWZhZXh6Ij4xOTU0PC9rZXk+PC9mb3JlaWduLWtleXM+PHJlZi10eXBlIG5hbWU9IkpvdXJuYWwg
QXJ0aWNsZSI+MTc8L3JlZi10eXBlPjxjb250cmlidXRvcnM+PGF1dGhvcnM+PGF1dGhvcj5Mb2xs
aSwgRjwvYXV0aG9yPjxhdXRob3I+SXNoaXpha2EsIEE8L2F1dGhvcj48YXV0aG9yPkdhbWJlcmlu
aSwgUjwvYXV0aG9yPjxhdXRob3I+UmltaW5pLCBCPC9hdXRob3I+PGF1dGhvcj5GZXJyYXJpLCBB
TTwvYXV0aG9yPjxhdXRob3I+TWFyaW5lbGxpLCBTPC9hdXRob3I+PGF1dGhvcj5TYXZhenphLCBS
PC9hdXRob3I+PC9hdXRob3JzPjwvY29udHJpYnV0b3JzPjx0aXRsZXM+PHRpdGxlPiBUaGUgd2Fz
dGUgdHJlYXRtZW50OiBhbiBlbnZpcm9ubWVudGFsLCBlY29ub21pYyBhbmQgc29jaWFsIGFuYWx5
c2lzIHdpdGggYSBncm91cCBmdXp6eS1QUk9NRVRIRUUgYXBwcm9hY2g8L3RpdGxlPjxzZWNvbmRh
cnktdGl0bGU+Q2xlYW4gVGVjaG5vbG9naWVzIGFuZCBFbnZpcm9ubWVudGFsIFBvbGljeTwvc2Vj
b25kYXJ5LXRpdGxlPjwvdGl0bGVzPjxwYWdlcz5hZHZhbmNlIG9ubGluZSBwdWJsaWNhdGlvbiwg
RE9JOiAxMC4xMDA3L3MxMDA5OC0wMTUtMTA4Ny02PC9wYWdlcz48ZGF0ZXM+PHllYXI+MjAxNjwv
eWVhcj48L2RhdGVzPjx1cmxzPjwvdXJscz48L3JlY29yZD48L0NpdGU+PENpdGU+PEF1dGhvcj5T
ZXB1bHZlZGE8L0F1dGhvcj48WWVhcj4yMDE1PC9ZZWFyPjxSZWNOdW0+MjI2ODwvUmVjTnVtPjxy
ZWNvcmQ+PHJlYy1udW1iZXI+MjI2ODwvcmVjLW51bWJlcj48Zm9yZWlnbi1rZXlzPjxrZXkgYXBw
PSJFTiIgZGItaWQ9ImU5d3M1cHN6aDJ0ejJ6ZTVlMmR2ZTJkazk1emZmZDlmYWV4eiI+MjI2ODwv
a2V5PjwvZm9yZWlnbi1rZXlzPjxyZWYtdHlwZSBuYW1lPSJKb3VybmFsIEFydGljbGUiPjE3PC9y
ZWYtdHlwZT48Y29udHJpYnV0b3JzPjxhdXRob3JzPjxhdXRob3I+U2VwdWx2ZWRhLCBKPC9hdXRo
b3I+PGF1dGhvcj5EZXJwaWNoLCBJPC9hdXRob3I+PC9hdXRob3JzPjwvY29udHJpYnV0b3JzPjx0
aXRsZXM+PHRpdGxlPk11bHRpY3JpdGVyaWEgc3VwcGxpZXIgY2xhc3NpZmljYXRpb24gZm9yIERT
UzogQ29tcGFyYXRpdmUgYW5hbHlzaXMgb2YgdHdvIG1ldGhvZHM8L3RpdGxlPjxzZWNvbmRhcnkt
dGl0bGU+SW50ZXJuYXRpb25hbCBKb3VybmFsIG9mIENvbXB1dGVycywgQ29tbXVuaWNhdGlvbnMg
YW5kIENvbnRyb2w8L3NlY29uZGFyeS10aXRsZT48L3RpdGxlcz48cGFnZXM+MjM4LTI0NzwvcGFn
ZXM+PHZvbHVtZT4xMDwvdm9sdW1lPjxudW1iZXI+MjwvbnVtYmVyPjxkYXRlcz48eWVhcj4yMDE1
PC95ZWFyPjwvZGF0ZXM+PHdvcmstdHlwZT5BcnRpY2xlPC93b3JrLXR5cGU+PHVybHM+PHJlbGF0
ZWQtdXJscz48dXJsPmh0dHBzOi8vd3d3LnNjb3B1cy5jb20vaW53YXJkL3JlY29yZC51cmk/ZWlk
PTItczIuMC04NDkyODIzNTM0NCZhbXA7cGFydG5lcklEPTQwJmFtcDttZDU9YmVjNmY1NjFmYWU4
NjYxNzcwNGZkNDllYjE5NDk0MTU8L3VybD48L3JlbGF0ZWQtdXJscz48L3VybHM+PHJlbW90ZS1k
YXRhYmFzZS1uYW1lPlNjb3B1czwvcmVtb3RlLWRhdGFiYXNlLW5hbWU+PC9yZWNvcmQ+PC9DaXRl
PjxDaXRlPjxBdXRob3I+VmVyaGV5ZGVuPC9BdXRob3I+PFllYXI+MjAxNDwvWWVhcj48UmVjTnVt
PjIyNjk8L1JlY051bT48cmVjb3JkPjxyZWMtbnVtYmVyPjIyNjk8L3JlYy1udW1iZXI+PGZvcmVp
Z24ta2V5cz48a2V5IGFwcD0iRU4iIGRiLWlkPSJlOXdzNXBzemgydHoyemU1ZTJkdmUyZGs5NXpm
ZmQ5ZmFleHoiPjIyNjk8L2tleT48L2ZvcmVpZ24ta2V5cz48cmVmLXR5cGUgbmFtZT0iSm91cm5h
bCBBcnRpY2xlIj4xNzwvcmVmLXR5cGU+PGNvbnRyaWJ1dG9ycz48YXV0aG9ycz48YXV0aG9yPlZl
cmhleWRlbiwgVDwvYXV0aG9yPjxhdXRob3I+RGUgTW9vciwgTDwvYXV0aG9yPjwvYXV0aG9ycz48
L2NvbnRyaWJ1dG9ycz48dGl0bGVzPjx0aXRsZT5Tb3J0aW5nIG11dHVhbCBmdW5kcyB3aXRoIHJl
c3BlY3QgdG8gcHJvY2Vzcy1vcmllbnRlZCBzb2NpYWwgcmVzcG9uc2liaWxpdHk6IEEgRkxPV1NP
UlQgYXBwbGljYXRpb248L3RpdGxlPjxzZWNvbmRhcnktdGl0bGU+RGVjaXNpb24gU2NpZW5jZSBM
ZXR0ZXJzPC9zZWNvbmRhcnktdGl0bGU+PC90aXRsZXM+PHBhZ2VzPjU1MS01NjI8L3BhZ2VzPjx2
b2x1bWU+Mzwvdm9sdW1lPjxudW1iZXI+NDwvbnVtYmVyPjxkYXRlcz48eWVhcj4yMDE0PC95ZWFy
PjwvZGF0ZXM+PHdvcmstdHlwZT5BcnRpY2xlPC93b3JrLXR5cGU+PHVybHM+PHJlbGF0ZWQtdXJs
cz48dXJsPmh0dHBzOi8vd3d3LnNjb3B1cy5jb20vaW53YXJkL3JlY29yZC51cmk/ZWlkPTItczIu
MC04NDkwNTcwNTY1NSZhbXA7ZG9pPTEwLjUyNjclMmZqLmRzbC4yMDE0LjUuMDA0JmFtcDtwYXJ0
bmVySUQ9NDAmYW1wO21kNT04OGFkZWY4ZjUxZDJkODU3MWYwNzU5NzYyZGNmMjBlYjwvdXJsPjwv
cmVsYXRlZC11cmxzPjwvdXJscz48ZWxlY3Ryb25pYy1yZXNvdXJjZS1udW0+MTAuNTI2Ny9qLmRz
bC4yMDE0LjUuMDA0PC9lbGVjdHJvbmljLXJlc291cmNlLW51bT48cmVtb3RlLWRhdGFiYXNlLW5h
bWU+U2NvcHVzPC9yZW1vdGUtZGF0YWJhc2UtbmFtZT48L3JlY29yZD48L0NpdGU+PC9FbmROb3Rl
PgB=
</w:fldData>
        </w:fldChar>
      </w:r>
      <w:r w:rsidRPr="002051EF">
        <w:instrText xml:space="preserve"> ADDIN EN.CITE.DATA </w:instrText>
      </w:r>
      <w:r w:rsidRPr="002051EF">
        <w:fldChar w:fldCharType="end"/>
      </w:r>
      <w:r w:rsidRPr="00B62EA0">
        <w:fldChar w:fldCharType="separate"/>
      </w:r>
      <w:r w:rsidRPr="002051EF">
        <w:t>(</w:t>
      </w:r>
      <w:hyperlink w:anchor="_ENREF_47" w:tooltip="Lolli, 2016 #1954" w:history="1">
        <w:r w:rsidRPr="002051EF">
          <w:t>Lolli et al., 2016</w:t>
        </w:r>
      </w:hyperlink>
      <w:r w:rsidRPr="002051EF">
        <w:t xml:space="preserve">; </w:t>
      </w:r>
      <w:hyperlink w:anchor="_ENREF_54" w:tooltip="Rahmanimanesh, 2018 #2267" w:history="1">
        <w:r w:rsidRPr="002051EF">
          <w:t>Rahmanimanesh, Nikabadi, Pourkarim, &amp; Davoodifar, 2018</w:t>
        </w:r>
      </w:hyperlink>
      <w:r w:rsidRPr="002051EF">
        <w:t xml:space="preserve">; </w:t>
      </w:r>
      <w:hyperlink w:anchor="_ENREF_59" w:tooltip="Sepulveda, 2015 #2268" w:history="1">
        <w:r w:rsidRPr="002051EF">
          <w:t>Sepulveda &amp; Derpich, 2015</w:t>
        </w:r>
      </w:hyperlink>
      <w:r w:rsidRPr="002051EF">
        <w:t xml:space="preserve">; </w:t>
      </w:r>
      <w:hyperlink w:anchor="_ENREF_68" w:tooltip="Verheyden, 2014 #2269" w:history="1">
        <w:r w:rsidRPr="002051EF">
          <w:t>Verheyden &amp; De Moor, 2014</w:t>
        </w:r>
      </w:hyperlink>
      <w:r w:rsidRPr="002051EF">
        <w:t>)</w:t>
      </w:r>
      <w:r w:rsidRPr="00B62EA0">
        <w:fldChar w:fldCharType="end"/>
      </w:r>
      <w:r w:rsidRPr="00B62EA0">
        <w:t xml:space="preserve"> but it has not previously being</w:t>
      </w:r>
      <w:r w:rsidRPr="002051EF">
        <w:t xml:space="preserve"> </w:t>
      </w:r>
      <w:r>
        <w:t>used</w:t>
      </w:r>
      <w:r w:rsidRPr="002051EF">
        <w:t xml:space="preserve"> in combination with AHP. Th</w:t>
      </w:r>
      <w:r>
        <w:t xml:space="preserve">ere are three </w:t>
      </w:r>
      <w:r w:rsidRPr="002051EF">
        <w:t>main stages</w:t>
      </w:r>
      <w:r>
        <w:t xml:space="preserve"> to the</w:t>
      </w:r>
      <w:r w:rsidRPr="002051EF">
        <w:t xml:space="preserve"> Flowsort method</w:t>
      </w:r>
      <w:r>
        <w:t>, which are described below.</w:t>
      </w:r>
      <w:r w:rsidRPr="002051EF">
        <w:t xml:space="preserve"> </w:t>
      </w:r>
    </w:p>
    <w:p w14:paraId="4A21442D" w14:textId="7B8D965F" w:rsidR="00E93056" w:rsidRDefault="00E93056" w:rsidP="00E93056">
      <w:pPr>
        <w:pStyle w:val="NoSpacing"/>
      </w:pPr>
      <w:r w:rsidRPr="002051EF">
        <w:rPr>
          <w:b/>
        </w:rPr>
        <w:t>Problem modelling</w:t>
      </w:r>
      <w:r>
        <w:rPr>
          <w:b/>
        </w:rPr>
        <w:t>.</w:t>
      </w:r>
      <w:r w:rsidRPr="002051EF">
        <w:t xml:space="preserve"> We consider the multi</w:t>
      </w:r>
      <w:r>
        <w:t>-</w:t>
      </w:r>
      <w:r w:rsidRPr="002051EF">
        <w:t xml:space="preserve">criteria decision problem with </w:t>
      </w:r>
      <w:r w:rsidRPr="002051EF">
        <w:rPr>
          <w:i/>
        </w:rPr>
        <w:t>m</w:t>
      </w:r>
      <w:r w:rsidRPr="002051EF">
        <w:t xml:space="preserve"> possible actions or </w:t>
      </w:r>
      <w:r>
        <w:t>options</w:t>
      </w:r>
      <w:r w:rsidRPr="002051EF">
        <w:t xml:space="preserve"> </w:t>
      </w:r>
      <w:r w:rsidRPr="002051EF">
        <w:rPr>
          <w:i/>
        </w:rPr>
        <w:t>A</w:t>
      </w:r>
      <w:r w:rsidRPr="002051EF">
        <w:t xml:space="preserve"> = {</w:t>
      </w:r>
      <w:r w:rsidRPr="002051EF">
        <w:rPr>
          <w:i/>
        </w:rPr>
        <w:t>a</w:t>
      </w:r>
      <w:r w:rsidRPr="002051EF">
        <w:rPr>
          <w:i/>
          <w:vertAlign w:val="subscript"/>
        </w:rPr>
        <w:t>1</w:t>
      </w:r>
      <w:r w:rsidRPr="002051EF">
        <w:t xml:space="preserve">, </w:t>
      </w:r>
      <w:r w:rsidRPr="002051EF">
        <w:rPr>
          <w:i/>
        </w:rPr>
        <w:t>a</w:t>
      </w:r>
      <w:r w:rsidRPr="002051EF">
        <w:rPr>
          <w:i/>
          <w:vertAlign w:val="subscript"/>
        </w:rPr>
        <w:t>2</w:t>
      </w:r>
      <w:r w:rsidRPr="002051EF">
        <w:t xml:space="preserve">, ... , </w:t>
      </w:r>
      <w:r w:rsidRPr="002051EF">
        <w:rPr>
          <w:i/>
        </w:rPr>
        <w:t>a</w:t>
      </w:r>
      <w:r w:rsidRPr="002051EF">
        <w:rPr>
          <w:i/>
          <w:vertAlign w:val="subscript"/>
        </w:rPr>
        <w:t>m</w:t>
      </w:r>
      <w:r w:rsidRPr="002051EF">
        <w:t xml:space="preserve">}to be </w:t>
      </w:r>
      <w:r>
        <w:t>assigned to</w:t>
      </w:r>
      <w:r w:rsidRPr="002051EF">
        <w:t xml:space="preserve"> </w:t>
      </w:r>
      <w:r w:rsidRPr="002051EF">
        <w:rPr>
          <w:i/>
        </w:rPr>
        <w:t>o</w:t>
      </w:r>
      <w:r w:rsidRPr="002051EF">
        <w:t xml:space="preserve"> classes K= { k</w:t>
      </w:r>
      <w:r w:rsidRPr="002051EF">
        <w:rPr>
          <w:i/>
          <w:vertAlign w:val="subscript"/>
        </w:rPr>
        <w:t>1</w:t>
      </w:r>
      <w:r w:rsidRPr="002051EF">
        <w:t>, k</w:t>
      </w:r>
      <w:r w:rsidRPr="002051EF">
        <w:rPr>
          <w:i/>
          <w:vertAlign w:val="subscript"/>
        </w:rPr>
        <w:t>2</w:t>
      </w:r>
      <w:r w:rsidRPr="002051EF">
        <w:t>,.., k</w:t>
      </w:r>
      <w:r w:rsidRPr="002051EF">
        <w:rPr>
          <w:i/>
          <w:vertAlign w:val="subscript"/>
        </w:rPr>
        <w:t>o</w:t>
      </w:r>
      <w:r w:rsidRPr="002051EF">
        <w:t xml:space="preserve">} based on a set of </w:t>
      </w:r>
      <w:r w:rsidRPr="002051EF">
        <w:rPr>
          <w:i/>
        </w:rPr>
        <w:t>n</w:t>
      </w:r>
      <w:r w:rsidRPr="002051EF">
        <w:t xml:space="preserve"> criteria </w:t>
      </w:r>
      <w:r w:rsidRPr="002051EF">
        <w:rPr>
          <w:i/>
        </w:rPr>
        <w:t>C</w:t>
      </w:r>
      <w:r w:rsidRPr="002051EF">
        <w:t xml:space="preserve"> = { </w:t>
      </w:r>
      <w:r w:rsidRPr="002051EF">
        <w:rPr>
          <w:i/>
        </w:rPr>
        <w:t>c</w:t>
      </w:r>
      <w:r w:rsidRPr="002051EF">
        <w:rPr>
          <w:i/>
          <w:vertAlign w:val="subscript"/>
        </w:rPr>
        <w:t>1</w:t>
      </w:r>
      <w:r w:rsidRPr="002051EF">
        <w:t xml:space="preserve">, </w:t>
      </w:r>
      <w:r w:rsidRPr="002051EF">
        <w:rPr>
          <w:i/>
        </w:rPr>
        <w:t>c</w:t>
      </w:r>
      <w:r w:rsidRPr="002051EF">
        <w:rPr>
          <w:i/>
          <w:vertAlign w:val="subscript"/>
        </w:rPr>
        <w:t>2</w:t>
      </w:r>
      <w:r w:rsidRPr="002051EF">
        <w:t xml:space="preserve">,.., </w:t>
      </w:r>
      <w:r w:rsidRPr="002051EF">
        <w:rPr>
          <w:i/>
        </w:rPr>
        <w:t>c</w:t>
      </w:r>
      <w:r w:rsidRPr="002051EF">
        <w:rPr>
          <w:i/>
          <w:vertAlign w:val="subscript"/>
        </w:rPr>
        <w:t>n</w:t>
      </w:r>
      <w:r w:rsidRPr="002051EF">
        <w:t>}. The K classes need to be completely ordered (k</w:t>
      </w:r>
      <w:r w:rsidRPr="002051EF">
        <w:rPr>
          <w:i/>
          <w:vertAlign w:val="subscript"/>
        </w:rPr>
        <w:t>1</w:t>
      </w:r>
      <w:r w:rsidRPr="002051EF">
        <w:rPr>
          <w:rFonts w:ascii="Cambria Math" w:hAnsi="Cambria Math" w:cs="Cambria Math"/>
        </w:rPr>
        <w:t>⊳</w:t>
      </w:r>
      <w:r w:rsidRPr="002051EF">
        <w:t xml:space="preserve"> k</w:t>
      </w:r>
      <w:r w:rsidRPr="002051EF">
        <w:rPr>
          <w:i/>
          <w:vertAlign w:val="subscript"/>
        </w:rPr>
        <w:t>2</w:t>
      </w:r>
      <w:r w:rsidRPr="002051EF">
        <w:rPr>
          <w:rFonts w:ascii="Cambria Math" w:hAnsi="Cambria Math" w:cs="Cambria Math"/>
        </w:rPr>
        <w:t>⊳⋯⊳</w:t>
      </w:r>
      <w:r w:rsidRPr="002051EF">
        <w:t xml:space="preserve"> k</w:t>
      </w:r>
      <w:r w:rsidRPr="002051EF">
        <w:rPr>
          <w:i/>
          <w:vertAlign w:val="subscript"/>
        </w:rPr>
        <w:t>o</w:t>
      </w:r>
      <w:r w:rsidRPr="002051EF">
        <w:t>), where k</w:t>
      </w:r>
      <w:r w:rsidRPr="002051EF">
        <w:rPr>
          <w:i/>
          <w:vertAlign w:val="subscript"/>
        </w:rPr>
        <w:t xml:space="preserve">1 </w:t>
      </w:r>
      <w:r w:rsidRPr="002051EF">
        <w:rPr>
          <w:rFonts w:ascii="Cambria Math" w:hAnsi="Cambria Math" w:cs="Cambria Math"/>
        </w:rPr>
        <w:t>⊳</w:t>
      </w:r>
      <w:r w:rsidRPr="002051EF">
        <w:t xml:space="preserve"> k</w:t>
      </w:r>
      <w:r w:rsidRPr="002051EF">
        <w:rPr>
          <w:i/>
          <w:vertAlign w:val="subscript"/>
        </w:rPr>
        <w:t xml:space="preserve">2 </w:t>
      </w:r>
      <w:r w:rsidRPr="002051EF">
        <w:t>means that class k</w:t>
      </w:r>
      <w:r w:rsidRPr="002051EF">
        <w:rPr>
          <w:i/>
          <w:vertAlign w:val="subscript"/>
        </w:rPr>
        <w:t xml:space="preserve">1 </w:t>
      </w:r>
      <w:r w:rsidRPr="002051EF">
        <w:t>is preferred to class k</w:t>
      </w:r>
      <w:r w:rsidRPr="002051EF">
        <w:rPr>
          <w:i/>
          <w:vertAlign w:val="subscript"/>
        </w:rPr>
        <w:t>2</w:t>
      </w:r>
      <w:r w:rsidRPr="002051EF">
        <w:t xml:space="preserve">. </w:t>
      </w:r>
      <w:r>
        <w:t>E</w:t>
      </w:r>
      <w:r w:rsidRPr="002051EF">
        <w:t xml:space="preserve">ach decision-maker </w:t>
      </w:r>
      <w:r>
        <w:t xml:space="preserve">characterises the K classes by </w:t>
      </w:r>
      <w:r w:rsidRPr="002051EF">
        <w:t>defin</w:t>
      </w:r>
      <w:r>
        <w:t>ing</w:t>
      </w:r>
      <w:r w:rsidRPr="002051EF">
        <w:t xml:space="preserve"> a reference profile </w:t>
      </w:r>
      <w:r w:rsidR="00D91721">
        <w:t>through</w:t>
      </w:r>
      <w:r w:rsidRPr="002051EF">
        <w:t xml:space="preserve"> a limiting profile, which represents the minimum value an </w:t>
      </w:r>
      <w:r>
        <w:t>option</w:t>
      </w:r>
      <w:r w:rsidRPr="002051EF">
        <w:t xml:space="preserve"> need</w:t>
      </w:r>
      <w:r>
        <w:t>s</w:t>
      </w:r>
      <w:r w:rsidRPr="002051EF">
        <w:t xml:space="preserve"> to achieve on each criterion </w:t>
      </w:r>
      <w:r>
        <w:t>to belong to a given class</w:t>
      </w:r>
      <w:r w:rsidRPr="002051EF">
        <w:t xml:space="preserve">. For </w:t>
      </w:r>
      <w:r w:rsidRPr="002051EF">
        <w:rPr>
          <w:i/>
        </w:rPr>
        <w:t>o</w:t>
      </w:r>
      <w:r w:rsidRPr="002051EF">
        <w:t xml:space="preserve"> classes, </w:t>
      </w:r>
      <w:r w:rsidRPr="002051EF">
        <w:rPr>
          <w:i/>
        </w:rPr>
        <w:t>o</w:t>
      </w:r>
      <w:r w:rsidRPr="002051EF">
        <w:t>-1 references profiles are needed R= {r</w:t>
      </w:r>
      <w:r w:rsidRPr="002051EF">
        <w:rPr>
          <w:i/>
          <w:vertAlign w:val="subscript"/>
        </w:rPr>
        <w:t>1</w:t>
      </w:r>
      <w:r w:rsidRPr="002051EF">
        <w:t>, r</w:t>
      </w:r>
      <w:r w:rsidRPr="002051EF">
        <w:rPr>
          <w:i/>
          <w:vertAlign w:val="subscript"/>
        </w:rPr>
        <w:t>2</w:t>
      </w:r>
      <w:r w:rsidRPr="002051EF">
        <w:t>,.., r</w:t>
      </w:r>
      <w:r w:rsidRPr="002051EF">
        <w:rPr>
          <w:i/>
          <w:vertAlign w:val="subscript"/>
        </w:rPr>
        <w:t>o-1</w:t>
      </w:r>
      <w:r w:rsidRPr="002051EF">
        <w:t>}.</w:t>
      </w:r>
    </w:p>
    <w:p w14:paraId="79414990" w14:textId="77777777" w:rsidR="00E93056" w:rsidRDefault="00E93056" w:rsidP="00E93056">
      <w:pPr>
        <w:pStyle w:val="NoSpacing"/>
      </w:pPr>
      <w:r w:rsidRPr="00B62EA0">
        <w:rPr>
          <w:b/>
        </w:rPr>
        <w:t>Preference degree</w:t>
      </w:r>
      <w:r>
        <w:rPr>
          <w:b/>
        </w:rPr>
        <w:t>.</w:t>
      </w:r>
      <w:r w:rsidRPr="00B62EA0">
        <w:rPr>
          <w:b/>
        </w:rPr>
        <w:t xml:space="preserve"> </w:t>
      </w:r>
      <w:r w:rsidRPr="002051EF">
        <w:t xml:space="preserve">For each criterion the decision-maker selects a preference function, </w:t>
      </w:r>
      <w:r>
        <w:t xml:space="preserve">such </w:t>
      </w:r>
      <w:r w:rsidRPr="002051EF">
        <w:t xml:space="preserve">as the linear, step or Gaussian preference function </w:t>
      </w:r>
      <w:r w:rsidRPr="002051EF">
        <w:fldChar w:fldCharType="begin"/>
      </w:r>
      <w:r w:rsidRPr="002051EF">
        <w:instrText xml:space="preserve"> ADDIN EN.CITE &lt;EndNote&gt;&lt;Cite&gt;&lt;Author&gt;Brans&lt;/Author&gt;&lt;Year&gt;1985&lt;/Year&gt;&lt;RecNum&gt;569&lt;/RecNum&gt;&lt;DisplayText&gt;(Brans &amp;amp; Vincke, 1985)&lt;/DisplayText&gt;&lt;record&gt;&lt;rec-number&gt;569&lt;/rec-number&gt;&lt;foreign-keys&gt;&lt;key app="EN" db-id="e9ws5pszh2tz2ze5e2dve2dk95zffd9faexz"&gt;569&lt;/key&gt;&lt;/foreign-keys&gt;&lt;ref-type name="Journal Article"&gt;17&lt;/ref-type&gt;&lt;contributors&gt;&lt;authors&gt;&lt;author&gt;Brans, J-P&lt;/author&gt;&lt;author&gt;Vincke, P&lt;/author&gt;&lt;/authors&gt;&lt;/contributors&gt;&lt;titles&gt;&lt;title&gt;A preference ranking organisation method&lt;/title&gt;&lt;secondary-title&gt;Management science&lt;/secondary-title&gt;&lt;/titles&gt;&lt;periodical&gt;&lt;full-title&gt;Management Science&lt;/full-title&gt;&lt;/periodical&gt;&lt;pages&gt;647-656&lt;/pages&gt;&lt;volume&gt;31&lt;/volume&gt;&lt;number&gt;6&lt;/number&gt;&lt;dates&gt;&lt;year&gt;1985&lt;/year&gt;&lt;/dates&gt;&lt;urls&gt;&lt;/urls&gt;&lt;/record&gt;&lt;/Cite&gt;&lt;/EndNote&gt;</w:instrText>
      </w:r>
      <w:r w:rsidRPr="002051EF">
        <w:fldChar w:fldCharType="separate"/>
      </w:r>
      <w:r w:rsidRPr="002051EF">
        <w:t>(</w:t>
      </w:r>
      <w:hyperlink w:anchor="_ENREF_12" w:tooltip="Brans, 1985 #569" w:history="1">
        <w:r w:rsidRPr="002051EF">
          <w:t>Brans &amp; Vincke, 1985</w:t>
        </w:r>
      </w:hyperlink>
      <w:r w:rsidRPr="002051EF">
        <w:t>)</w:t>
      </w:r>
      <w:r w:rsidRPr="002051EF">
        <w:fldChar w:fldCharType="end"/>
      </w:r>
      <w:r w:rsidRPr="002051EF">
        <w:t>. E</w:t>
      </w:r>
      <w:r>
        <w:t>very option is</w:t>
      </w:r>
      <w:r w:rsidRPr="002051EF">
        <w:t xml:space="preserve"> compared </w:t>
      </w:r>
      <w:r>
        <w:t xml:space="preserve">pairwise </w:t>
      </w:r>
      <w:r w:rsidRPr="002051EF">
        <w:t xml:space="preserve">with the reference profiles </w:t>
      </w:r>
      <w:r>
        <w:t>using</w:t>
      </w:r>
      <w:r w:rsidRPr="002051EF">
        <w:t xml:space="preserve"> the preference function and a preference degree </w:t>
      </w:r>
      <w:r w:rsidRPr="00B62EA0">
        <w:rPr>
          <w:i/>
        </w:rPr>
        <w:t>P</w:t>
      </w:r>
      <w:r w:rsidRPr="00B62EA0">
        <w:rPr>
          <w:i/>
          <w:vertAlign w:val="subscript"/>
        </w:rPr>
        <w:t>i</w:t>
      </w:r>
      <w:r w:rsidRPr="002051EF">
        <w:rPr>
          <w:i/>
        </w:rPr>
        <w:t xml:space="preserve">(a,r) </w:t>
      </w:r>
      <w:r w:rsidRPr="002051EF">
        <w:t xml:space="preserve">is derived. </w:t>
      </w:r>
      <w:r>
        <w:t>This</w:t>
      </w:r>
      <w:r w:rsidRPr="002051EF">
        <w:t xml:space="preserve"> indicates </w:t>
      </w:r>
      <w:r>
        <w:t xml:space="preserve">whether </w:t>
      </w:r>
      <w:r w:rsidRPr="002051EF">
        <w:t xml:space="preserve">an </w:t>
      </w:r>
      <w:r>
        <w:t>option</w:t>
      </w:r>
      <w:r w:rsidRPr="002051EF">
        <w:t xml:space="preserve"> </w:t>
      </w:r>
      <w:r w:rsidRPr="002051EF">
        <w:rPr>
          <w:i/>
        </w:rPr>
        <w:t xml:space="preserve">a </w:t>
      </w:r>
      <w:r w:rsidRPr="002051EF">
        <w:t xml:space="preserve">is preferred or to the reference profile </w:t>
      </w:r>
      <w:r w:rsidRPr="002051EF">
        <w:rPr>
          <w:i/>
        </w:rPr>
        <w:t>r</w:t>
      </w:r>
      <w:r w:rsidRPr="002051EF">
        <w:t xml:space="preserve"> </w:t>
      </w:r>
      <w:r>
        <w:t xml:space="preserve">with respect to </w:t>
      </w:r>
      <w:r w:rsidRPr="002051EF">
        <w:t xml:space="preserve">criterion </w:t>
      </w:r>
      <w:r w:rsidRPr="002051EF">
        <w:rPr>
          <w:i/>
        </w:rPr>
        <w:t>c</w:t>
      </w:r>
      <w:r w:rsidRPr="002051EF">
        <w:rPr>
          <w:i/>
          <w:vertAlign w:val="subscript"/>
        </w:rPr>
        <w:t>i</w:t>
      </w:r>
      <w:r w:rsidRPr="00B62EA0">
        <w:t xml:space="preserve">. </w:t>
      </w:r>
    </w:p>
    <w:p w14:paraId="58B003A2" w14:textId="77777777" w:rsidR="00E93056" w:rsidRDefault="00E93056" w:rsidP="00E93056">
      <w:pPr>
        <w:pStyle w:val="NoSpacing"/>
      </w:pPr>
      <w:r w:rsidRPr="002051EF">
        <w:rPr>
          <w:b/>
        </w:rPr>
        <w:t>Aggregated preference functions</w:t>
      </w:r>
      <w:r>
        <w:rPr>
          <w:b/>
        </w:rPr>
        <w:t>.</w:t>
      </w:r>
      <w:r w:rsidRPr="002051EF">
        <w:rPr>
          <w:b/>
        </w:rPr>
        <w:t xml:space="preserve"> </w:t>
      </w:r>
      <w:r w:rsidRPr="00B62EA0">
        <w:t xml:space="preserve">In order to evaluate how much action </w:t>
      </w:r>
      <w:r w:rsidRPr="00B62EA0">
        <w:rPr>
          <w:i/>
        </w:rPr>
        <w:t>a</w:t>
      </w:r>
      <w:r w:rsidRPr="002051EF">
        <w:t xml:space="preserve"> is preferred to </w:t>
      </w:r>
      <w:r w:rsidRPr="002051EF">
        <w:rPr>
          <w:i/>
        </w:rPr>
        <w:t>r</w:t>
      </w:r>
      <w:r w:rsidRPr="002051EF">
        <w:t xml:space="preserve"> over all criteria</w:t>
      </w:r>
      <w:r>
        <w:t xml:space="preserve"> a</w:t>
      </w:r>
      <w:r w:rsidRPr="002051EF">
        <w:t xml:space="preserve"> preference index π(</w:t>
      </w:r>
      <w:r w:rsidRPr="002051EF">
        <w:rPr>
          <w:i/>
        </w:rPr>
        <w:t>a</w:t>
      </w:r>
      <w:r w:rsidRPr="002051EF">
        <w:t>,</w:t>
      </w:r>
      <w:r w:rsidRPr="002051EF">
        <w:rPr>
          <w:i/>
        </w:rPr>
        <w:t>r</w:t>
      </w:r>
      <w:r w:rsidRPr="002051EF">
        <w:t xml:space="preserve">) is calculated </w:t>
      </w:r>
      <w:r>
        <w:t>as the</w:t>
      </w:r>
      <w:r w:rsidRPr="002051EF">
        <w:t xml:space="preserve"> weighted sum </w:t>
      </w:r>
      <w:r>
        <w:fldChar w:fldCharType="begin"/>
      </w:r>
      <w:r>
        <w:instrText xml:space="preserve"> REF _Ref341968061 \h  \* MERGEFORMAT </w:instrText>
      </w:r>
      <w:r>
        <w:fldChar w:fldCharType="separate"/>
      </w:r>
      <w:r w:rsidRPr="00B62EA0">
        <w:t>(4</w:t>
      </w:r>
      <w:r>
        <w:fldChar w:fldCharType="end"/>
      </w:r>
      <w:r w:rsidRPr="00B62EA0">
        <w:t xml:space="preserve">) of the preference degrees </w:t>
      </w:r>
      <w:r w:rsidRPr="00B62EA0">
        <w:rPr>
          <w:i/>
        </w:rPr>
        <w:t>P</w:t>
      </w:r>
      <w:r w:rsidRPr="002051EF">
        <w:rPr>
          <w:i/>
          <w:vertAlign w:val="subscript"/>
        </w:rPr>
        <w:t>i</w:t>
      </w:r>
      <w:r w:rsidRPr="002051EF">
        <w:rPr>
          <w:i/>
        </w:rPr>
        <w:t>(a,r)</w:t>
      </w:r>
      <w:r w:rsidRPr="002051EF">
        <w:t xml:space="preserve">. The weights </w:t>
      </w:r>
      <w:r w:rsidRPr="00B62EA0">
        <w:rPr>
          <w:i/>
        </w:rPr>
        <w:t>w</w:t>
      </w:r>
      <w:r w:rsidRPr="00B62EA0">
        <w:rPr>
          <w:i/>
          <w:vertAlign w:val="subscript"/>
        </w:rPr>
        <w:t>i</w:t>
      </w:r>
      <w:r w:rsidRPr="002051EF">
        <w:t>, calculated previously in section 3.2,</w:t>
      </w:r>
      <w:r w:rsidRPr="002051EF">
        <w:rPr>
          <w:i/>
        </w:rPr>
        <w:t xml:space="preserve"> </w:t>
      </w:r>
      <w:r w:rsidRPr="002051EF">
        <w:t>represents the importance of each criter</w:t>
      </w:r>
      <w:r>
        <w:t>ion to</w:t>
      </w:r>
      <w:r w:rsidRPr="002051EF">
        <w:t xml:space="preserve"> the decision.</w:t>
      </w:r>
    </w:p>
    <w:p w14:paraId="73885476" w14:textId="77777777" w:rsidR="00E93056" w:rsidRPr="00B62EA0" w:rsidRDefault="00E93056" w:rsidP="00E93056">
      <w:pPr>
        <w:tabs>
          <w:tab w:val="left" w:pos="877"/>
          <w:tab w:val="left" w:pos="7087"/>
        </w:tabs>
        <w:rPr>
          <w:color w:val="000000" w:themeColor="text1"/>
        </w:rPr>
      </w:pPr>
      <w:bookmarkStart w:id="5" w:name="_Ref341968061"/>
      <w:r w:rsidRPr="002051EF">
        <w:rPr>
          <w:color w:val="000000" w:themeColor="text1"/>
        </w:rPr>
        <w:t>(</w:t>
      </w:r>
      <w:r w:rsidRPr="002051EF">
        <w:rPr>
          <w:color w:val="000000" w:themeColor="text1"/>
        </w:rPr>
        <w:fldChar w:fldCharType="begin"/>
      </w:r>
      <w:r w:rsidRPr="002051EF">
        <w:rPr>
          <w:color w:val="000000" w:themeColor="text1"/>
        </w:rPr>
        <w:instrText xml:space="preserve"> SEQ Equation \* ARABIC </w:instrText>
      </w:r>
      <w:r w:rsidRPr="002051EF">
        <w:rPr>
          <w:color w:val="000000" w:themeColor="text1"/>
        </w:rPr>
        <w:fldChar w:fldCharType="separate"/>
      </w:r>
      <w:r w:rsidRPr="002051EF">
        <w:rPr>
          <w:color w:val="000000" w:themeColor="text1"/>
        </w:rPr>
        <w:t>4</w:t>
      </w:r>
      <w:r w:rsidRPr="002051EF">
        <w:rPr>
          <w:color w:val="000000" w:themeColor="text1"/>
        </w:rPr>
        <w:fldChar w:fldCharType="end"/>
      </w:r>
      <w:bookmarkEnd w:id="5"/>
      <w:r w:rsidRPr="00B62EA0">
        <w:rPr>
          <w:color w:val="000000" w:themeColor="text1"/>
        </w:rPr>
        <w:t xml:space="preserve">)        </w:t>
      </w:r>
      <w:r w:rsidRPr="00B62EA0">
        <w:rPr>
          <w:color w:val="000000" w:themeColor="text1"/>
        </w:rPr>
        <w:tab/>
        <w:t>π(</w:t>
      </w:r>
      <w:r w:rsidRPr="00B62EA0">
        <w:rPr>
          <w:i/>
          <w:color w:val="000000" w:themeColor="text1"/>
        </w:rPr>
        <w:t>a</w:t>
      </w:r>
      <w:r w:rsidRPr="002051EF">
        <w:rPr>
          <w:color w:val="000000" w:themeColor="text1"/>
        </w:rPr>
        <w:t>,</w:t>
      </w:r>
      <w:r w:rsidRPr="002051EF">
        <w:rPr>
          <w:i/>
          <w:color w:val="000000" w:themeColor="text1"/>
        </w:rPr>
        <w:t>r</w:t>
      </w:r>
      <w:r w:rsidRPr="002051EF">
        <w:rPr>
          <w:color w:val="000000" w:themeColor="text1"/>
        </w:rPr>
        <w:t xml:space="preserve">) = </w:t>
      </w:r>
      <m:oMath>
        <m:nary>
          <m:naryPr>
            <m:chr m:val="∑"/>
            <m:limLoc m:val="undOvr"/>
            <m:ctrlPr>
              <w:rPr>
                <w:rFonts w:ascii="Cambria Math" w:hAnsi="Cambria Math"/>
                <w:color w:val="000000" w:themeColor="text1"/>
              </w:rPr>
            </m:ctrlPr>
          </m:naryPr>
          <m:sub>
            <m:r>
              <w:rPr>
                <w:rFonts w:ascii="Cambria Math" w:hAnsi="Cambria Math"/>
                <w:color w:val="000000" w:themeColor="text1"/>
              </w:rPr>
              <m:t>i=1</m:t>
            </m:r>
          </m:sub>
          <m:sup>
            <m:r>
              <w:rPr>
                <w:rFonts w:ascii="Cambria Math" w:hAnsi="Cambria Math"/>
                <w:color w:val="000000" w:themeColor="text1"/>
              </w:rPr>
              <m:t>n</m:t>
            </m:r>
          </m:sup>
          <m:e>
            <m:sSub>
              <m:sSubPr>
                <m:ctrlPr>
                  <w:rPr>
                    <w:rFonts w:ascii="Cambria Math" w:hAnsi="Cambria Math"/>
                    <w:i/>
                    <w:color w:val="000000" w:themeColor="text1"/>
                  </w:rPr>
                </m:ctrlPr>
              </m:sSubPr>
              <m:e>
                <m:r>
                  <w:rPr>
                    <w:rFonts w:ascii="Cambria Math" w:hAnsi="Cambria Math"/>
                    <w:color w:val="000000" w:themeColor="text1"/>
                  </w:rPr>
                  <m:t>P</m:t>
                </m:r>
              </m:e>
              <m:sub>
                <m:r>
                  <w:rPr>
                    <w:rFonts w:ascii="Cambria Math" w:hAnsi="Cambria Math"/>
                    <w:color w:val="000000" w:themeColor="text1"/>
                  </w:rPr>
                  <m:t>i</m:t>
                </m:r>
              </m:sub>
            </m:sSub>
            <m:r>
              <w:rPr>
                <w:rFonts w:ascii="Cambria Math" w:hAnsi="Cambria Math"/>
                <w:color w:val="000000" w:themeColor="text1"/>
              </w:rPr>
              <m:t>(a,r)∙</m:t>
            </m:r>
            <m:sSub>
              <m:sSubPr>
                <m:ctrlPr>
                  <w:rPr>
                    <w:rFonts w:ascii="Cambria Math" w:hAnsi="Cambria Math"/>
                    <w:i/>
                    <w:color w:val="000000" w:themeColor="text1"/>
                  </w:rPr>
                </m:ctrlPr>
              </m:sSubPr>
              <m:e>
                <m:r>
                  <w:rPr>
                    <w:rFonts w:ascii="Cambria Math" w:hAnsi="Cambria Math"/>
                    <w:color w:val="000000" w:themeColor="text1"/>
                  </w:rPr>
                  <m:t>w</m:t>
                </m:r>
              </m:e>
              <m:sub>
                <m:r>
                  <w:rPr>
                    <w:rFonts w:ascii="Cambria Math" w:hAnsi="Cambria Math"/>
                    <w:color w:val="000000" w:themeColor="text1"/>
                  </w:rPr>
                  <m:t>i</m:t>
                </m:r>
              </m:sub>
            </m:sSub>
          </m:e>
        </m:nary>
      </m:oMath>
      <w:r w:rsidRPr="00B62EA0">
        <w:rPr>
          <w:color w:val="000000" w:themeColor="text1"/>
        </w:rPr>
        <w:t xml:space="preserve"> </w:t>
      </w:r>
    </w:p>
    <w:p w14:paraId="501D2150" w14:textId="77777777" w:rsidR="00E93056" w:rsidRPr="00B62EA0" w:rsidRDefault="00E93056" w:rsidP="00E93056">
      <w:pPr>
        <w:tabs>
          <w:tab w:val="left" w:pos="7087"/>
        </w:tabs>
        <w:rPr>
          <w:color w:val="000000" w:themeColor="text1"/>
        </w:rPr>
      </w:pPr>
      <w:r w:rsidRPr="002051EF">
        <w:rPr>
          <w:color w:val="000000" w:themeColor="text1"/>
        </w:rPr>
        <w:t xml:space="preserve">...where </w:t>
      </w:r>
      <w:r w:rsidRPr="002051EF">
        <w:rPr>
          <w:i/>
          <w:color w:val="000000" w:themeColor="text1"/>
        </w:rPr>
        <w:t>P</w:t>
      </w:r>
      <w:r w:rsidRPr="002051EF">
        <w:rPr>
          <w:i/>
          <w:color w:val="000000" w:themeColor="text1"/>
          <w:vertAlign w:val="subscript"/>
        </w:rPr>
        <w:t>i</w:t>
      </w:r>
      <w:r w:rsidRPr="002051EF">
        <w:rPr>
          <w:color w:val="000000" w:themeColor="text1"/>
        </w:rPr>
        <w:t>(</w:t>
      </w:r>
      <w:r w:rsidRPr="002051EF">
        <w:rPr>
          <w:i/>
          <w:color w:val="000000" w:themeColor="text1"/>
        </w:rPr>
        <w:t>a</w:t>
      </w:r>
      <w:r w:rsidRPr="002051EF">
        <w:rPr>
          <w:color w:val="000000" w:themeColor="text1"/>
        </w:rPr>
        <w:t>,</w:t>
      </w:r>
      <w:r w:rsidRPr="002051EF">
        <w:rPr>
          <w:i/>
          <w:color w:val="000000" w:themeColor="text1"/>
        </w:rPr>
        <w:t>r</w:t>
      </w:r>
      <w:r w:rsidRPr="002051EF">
        <w:rPr>
          <w:color w:val="000000" w:themeColor="text1"/>
        </w:rPr>
        <w:t xml:space="preserve">) is the score of the preference function, </w:t>
      </w:r>
      <w:r w:rsidRPr="002051EF">
        <w:rPr>
          <w:i/>
          <w:color w:val="000000" w:themeColor="text1"/>
        </w:rPr>
        <w:t>w</w:t>
      </w:r>
      <w:r w:rsidRPr="002051EF">
        <w:rPr>
          <w:i/>
          <w:color w:val="000000" w:themeColor="text1"/>
          <w:vertAlign w:val="subscript"/>
        </w:rPr>
        <w:t>i</w:t>
      </w:r>
      <w:r w:rsidRPr="002051EF">
        <w:rPr>
          <w:i/>
          <w:color w:val="000000" w:themeColor="text1"/>
        </w:rPr>
        <w:t xml:space="preserve"> </w:t>
      </w:r>
      <w:r w:rsidRPr="002051EF">
        <w:rPr>
          <w:color w:val="000000" w:themeColor="text1"/>
        </w:rPr>
        <w:t xml:space="preserve">the weight of criterion </w:t>
      </w:r>
      <w:r w:rsidRPr="002051EF">
        <w:rPr>
          <w:i/>
          <w:color w:val="000000" w:themeColor="text1"/>
        </w:rPr>
        <w:t>c</w:t>
      </w:r>
      <w:r w:rsidRPr="002051EF">
        <w:rPr>
          <w:i/>
          <w:color w:val="000000" w:themeColor="text1"/>
          <w:vertAlign w:val="subscript"/>
        </w:rPr>
        <w:t xml:space="preserve">i </w:t>
      </w:r>
      <w:r w:rsidRPr="002051EF">
        <w:rPr>
          <w:color w:val="000000" w:themeColor="text1"/>
        </w:rPr>
        <w:t xml:space="preserve">and </w:t>
      </w:r>
      <w:r w:rsidRPr="002051EF">
        <w:rPr>
          <w:i/>
          <w:color w:val="000000" w:themeColor="text1"/>
        </w:rPr>
        <w:t xml:space="preserve">n </w:t>
      </w:r>
      <w:r w:rsidRPr="002051EF">
        <w:rPr>
          <w:color w:val="000000" w:themeColor="text1"/>
        </w:rPr>
        <w:t xml:space="preserve">the number of criteria. </w:t>
      </w:r>
    </w:p>
    <w:p w14:paraId="0893CA04" w14:textId="77777777" w:rsidR="00E93056" w:rsidRDefault="00E93056" w:rsidP="00E93056">
      <w:pPr>
        <w:pStyle w:val="NoSpacing"/>
      </w:pPr>
      <w:r w:rsidRPr="002051EF">
        <w:rPr>
          <w:b/>
        </w:rPr>
        <w:t>Outranking flows</w:t>
      </w:r>
      <w:r>
        <w:rPr>
          <w:b/>
        </w:rPr>
        <w:t>.</w:t>
      </w:r>
      <w:r w:rsidRPr="002051EF">
        <w:rPr>
          <w:b/>
        </w:rPr>
        <w:t xml:space="preserve"> </w:t>
      </w:r>
      <w:r w:rsidRPr="002051EF">
        <w:rPr>
          <w:bCs/>
        </w:rPr>
        <w:t>Each</w:t>
      </w:r>
      <w:r w:rsidRPr="002051EF">
        <w:t xml:space="preserve"> action is compared with </w:t>
      </w:r>
      <w:r w:rsidRPr="002051EF">
        <w:rPr>
          <w:i/>
        </w:rPr>
        <w:t>o</w:t>
      </w:r>
      <w:r w:rsidRPr="002051EF">
        <w:t xml:space="preserve"> reference profiles, </w:t>
      </w:r>
      <w:r>
        <w:t xml:space="preserve">so </w:t>
      </w:r>
      <w:r w:rsidRPr="002051EF">
        <w:t xml:space="preserve">two flows can be defined with </w:t>
      </w:r>
      <w:r>
        <w:fldChar w:fldCharType="begin"/>
      </w:r>
      <w:r>
        <w:instrText xml:space="preserve"> REF _Ref341968061 \h  \* MERGEFORMAT </w:instrText>
      </w:r>
      <w:r>
        <w:fldChar w:fldCharType="separate"/>
      </w:r>
      <w:r w:rsidRPr="00B62EA0">
        <w:t>(4</w:t>
      </w:r>
      <w:r>
        <w:fldChar w:fldCharType="end"/>
      </w:r>
      <w:r w:rsidRPr="00B62EA0">
        <w:t>):</w:t>
      </w:r>
    </w:p>
    <w:p w14:paraId="28B9A7AA" w14:textId="77777777" w:rsidR="00E93056" w:rsidRPr="00B62EA0" w:rsidRDefault="00E93056" w:rsidP="00E93056">
      <w:pPr>
        <w:tabs>
          <w:tab w:val="left" w:pos="7087"/>
        </w:tabs>
        <w:rPr>
          <w:color w:val="000000" w:themeColor="text1"/>
        </w:rPr>
      </w:pPr>
      <w:r w:rsidRPr="002051EF">
        <w:rPr>
          <w:color w:val="000000" w:themeColor="text1"/>
        </w:rPr>
        <w:t>the positive flow:</w:t>
      </w:r>
    </w:p>
    <w:p w14:paraId="7561DEAD" w14:textId="77777777" w:rsidR="00E93056" w:rsidRPr="00B62EA0" w:rsidRDefault="00E93056" w:rsidP="00E93056">
      <w:pPr>
        <w:pStyle w:val="Caption"/>
        <w:spacing w:line="480" w:lineRule="auto"/>
        <w:rPr>
          <w:color w:val="000000" w:themeColor="text1"/>
          <w:sz w:val="22"/>
          <w:szCs w:val="22"/>
        </w:rPr>
      </w:pPr>
      <w:r>
        <w:rPr>
          <w:b w:val="0"/>
          <w:color w:val="000000" w:themeColor="text1"/>
          <w:sz w:val="22"/>
          <w:szCs w:val="22"/>
        </w:rPr>
        <w:t>(</w:t>
      </w:r>
      <w:r w:rsidRPr="00B62EA0">
        <w:rPr>
          <w:b w:val="0"/>
          <w:color w:val="000000" w:themeColor="text1"/>
          <w:sz w:val="22"/>
          <w:szCs w:val="22"/>
        </w:rPr>
        <w:fldChar w:fldCharType="begin"/>
      </w:r>
      <w:r>
        <w:rPr>
          <w:b w:val="0"/>
          <w:color w:val="000000" w:themeColor="text1"/>
          <w:sz w:val="22"/>
          <w:szCs w:val="22"/>
        </w:rPr>
        <w:instrText xml:space="preserve"> SEQ Equation \* ARABIC </w:instrText>
      </w:r>
      <w:r w:rsidRPr="00B62EA0">
        <w:rPr>
          <w:b w:val="0"/>
          <w:color w:val="000000" w:themeColor="text1"/>
          <w:sz w:val="22"/>
          <w:szCs w:val="22"/>
        </w:rPr>
        <w:fldChar w:fldCharType="separate"/>
      </w:r>
      <w:r>
        <w:rPr>
          <w:b w:val="0"/>
          <w:color w:val="000000" w:themeColor="text1"/>
          <w:sz w:val="22"/>
          <w:szCs w:val="22"/>
        </w:rPr>
        <w:t>5</w:t>
      </w:r>
      <w:r w:rsidRPr="00B62EA0">
        <w:rPr>
          <w:b w:val="0"/>
          <w:color w:val="000000" w:themeColor="text1"/>
          <w:sz w:val="22"/>
          <w:szCs w:val="22"/>
        </w:rPr>
        <w:fldChar w:fldCharType="end"/>
      </w:r>
      <w:r>
        <w:rPr>
          <w:b w:val="0"/>
          <w:color w:val="000000" w:themeColor="text1"/>
          <w:sz w:val="22"/>
          <w:szCs w:val="22"/>
        </w:rPr>
        <w:t>)</w:t>
      </w:r>
      <w:r>
        <w:rPr>
          <w:b w:val="0"/>
          <w:color w:val="000000" w:themeColor="text1"/>
          <w:sz w:val="22"/>
          <w:szCs w:val="22"/>
        </w:rPr>
        <w:tab/>
        <w:t>Φ</w:t>
      </w:r>
      <w:r>
        <w:rPr>
          <w:b w:val="0"/>
          <w:color w:val="000000" w:themeColor="text1"/>
          <w:sz w:val="22"/>
          <w:szCs w:val="22"/>
          <w:vertAlign w:val="superscript"/>
        </w:rPr>
        <w:t>+</w:t>
      </w:r>
      <w:r>
        <w:rPr>
          <w:b w:val="0"/>
          <w:color w:val="000000" w:themeColor="text1"/>
          <w:sz w:val="22"/>
          <w:szCs w:val="22"/>
        </w:rPr>
        <w:t>(</w:t>
      </w:r>
      <w:r>
        <w:rPr>
          <w:b w:val="0"/>
          <w:i/>
          <w:color w:val="000000" w:themeColor="text1"/>
          <w:sz w:val="22"/>
          <w:szCs w:val="22"/>
        </w:rPr>
        <w:t>a</w:t>
      </w:r>
      <w:r>
        <w:rPr>
          <w:b w:val="0"/>
          <w:color w:val="000000" w:themeColor="text1"/>
          <w:sz w:val="22"/>
          <w:szCs w:val="22"/>
        </w:rPr>
        <w:t>)</w:t>
      </w:r>
      <w:r>
        <w:rPr>
          <w:color w:val="000000" w:themeColor="text1"/>
          <w:sz w:val="22"/>
          <w:szCs w:val="22"/>
        </w:rPr>
        <w:t xml:space="preserve"> = </w:t>
      </w:r>
      <m:oMath>
        <m:f>
          <m:fPr>
            <m:ctrlPr>
              <w:rPr>
                <w:rFonts w:ascii="Cambria Math" w:hAnsi="Cambria Math"/>
                <w:i/>
                <w:color w:val="000000" w:themeColor="text1"/>
                <w:sz w:val="22"/>
                <w:szCs w:val="22"/>
              </w:rPr>
            </m:ctrlPr>
          </m:fPr>
          <m:num>
            <m:r>
              <m:rPr>
                <m:sty m:val="bi"/>
              </m:rPr>
              <w:rPr>
                <w:rFonts w:ascii="Cambria Math" w:hAnsi="Cambria Math"/>
                <w:color w:val="000000" w:themeColor="text1"/>
                <w:sz w:val="22"/>
                <w:szCs w:val="22"/>
              </w:rPr>
              <m:t>1</m:t>
            </m:r>
          </m:num>
          <m:den>
            <m:r>
              <m:rPr>
                <m:sty m:val="bi"/>
              </m:rPr>
              <w:rPr>
                <w:rFonts w:ascii="Cambria Math" w:hAnsi="Cambria Math"/>
                <w:color w:val="000000" w:themeColor="text1"/>
                <w:sz w:val="22"/>
                <w:szCs w:val="22"/>
              </w:rPr>
              <m:t>o</m:t>
            </m:r>
          </m:den>
        </m:f>
        <m:nary>
          <m:naryPr>
            <m:chr m:val="∑"/>
            <m:limLoc m:val="undOvr"/>
            <m:ctrlPr>
              <w:rPr>
                <w:rFonts w:ascii="Cambria Math" w:hAnsi="Cambria Math"/>
                <w:b w:val="0"/>
                <w:i/>
                <w:color w:val="000000" w:themeColor="text1"/>
                <w:sz w:val="22"/>
                <w:szCs w:val="22"/>
              </w:rPr>
            </m:ctrlPr>
          </m:naryPr>
          <m:sub>
            <m:r>
              <m:rPr>
                <m:sty m:val="bi"/>
              </m:rPr>
              <w:rPr>
                <w:rFonts w:ascii="Cambria Math" w:hAnsi="Cambria Math"/>
                <w:color w:val="000000" w:themeColor="text1"/>
                <w:sz w:val="22"/>
                <w:szCs w:val="22"/>
              </w:rPr>
              <m:t>x∈R</m:t>
            </m:r>
          </m:sub>
          <m:sup>
            <m:r>
              <m:rPr>
                <m:sty m:val="bi"/>
              </m:rPr>
              <w:rPr>
                <w:rFonts w:ascii="Cambria Math" w:hAnsi="Cambria Math"/>
                <w:color w:val="000000" w:themeColor="text1"/>
                <w:sz w:val="22"/>
                <w:szCs w:val="22"/>
              </w:rPr>
              <m:t>o</m:t>
            </m:r>
          </m:sup>
          <m:e>
            <m:r>
              <m:rPr>
                <m:sty m:val="bi"/>
              </m:rPr>
              <w:rPr>
                <w:rFonts w:ascii="Cambria Math" w:hAnsi="Cambria Math"/>
                <w:color w:val="000000" w:themeColor="text1"/>
                <w:sz w:val="22"/>
                <w:szCs w:val="22"/>
              </w:rPr>
              <m:t>π(a,x)</m:t>
            </m:r>
          </m:e>
        </m:nary>
      </m:oMath>
      <w:r>
        <w:rPr>
          <w:color w:val="000000" w:themeColor="text1"/>
          <w:sz w:val="22"/>
          <w:szCs w:val="22"/>
        </w:rPr>
        <w:t xml:space="preserve">     </w:t>
      </w:r>
    </w:p>
    <w:p w14:paraId="46A87C59" w14:textId="77777777" w:rsidR="00E93056" w:rsidRDefault="00E93056" w:rsidP="00E93056">
      <w:pPr>
        <w:pStyle w:val="NoSpacing"/>
        <w:rPr>
          <w:i/>
        </w:rPr>
      </w:pPr>
      <w:r w:rsidRPr="00B62EA0">
        <w:t xml:space="preserve">This score represents the global strength of action </w:t>
      </w:r>
      <w:r w:rsidRPr="002051EF">
        <w:rPr>
          <w:i/>
        </w:rPr>
        <w:t>a</w:t>
      </w:r>
      <w:r w:rsidRPr="002051EF">
        <w:t xml:space="preserve"> </w:t>
      </w:r>
      <w:r>
        <w:t>relative</w:t>
      </w:r>
      <w:r w:rsidRPr="002051EF">
        <w:t xml:space="preserve"> to all the reference profiles </w:t>
      </w:r>
      <w:r>
        <w:t>and</w:t>
      </w:r>
      <w:r w:rsidRPr="002051EF">
        <w:t xml:space="preserve"> needs to be maximised. </w:t>
      </w:r>
    </w:p>
    <w:p w14:paraId="48B73294" w14:textId="77777777" w:rsidR="00E93056" w:rsidRPr="00B62EA0" w:rsidRDefault="00E93056" w:rsidP="00E93056">
      <w:pPr>
        <w:tabs>
          <w:tab w:val="left" w:pos="7087"/>
        </w:tabs>
        <w:rPr>
          <w:color w:val="000000" w:themeColor="text1"/>
        </w:rPr>
      </w:pPr>
      <w:r w:rsidRPr="002051EF">
        <w:rPr>
          <w:color w:val="000000" w:themeColor="text1"/>
        </w:rPr>
        <w:t xml:space="preserve">the negative flow: </w:t>
      </w:r>
    </w:p>
    <w:p w14:paraId="371C4636" w14:textId="77777777" w:rsidR="00E93056" w:rsidRPr="00B62EA0" w:rsidRDefault="00E93056" w:rsidP="00E93056">
      <w:pPr>
        <w:tabs>
          <w:tab w:val="left" w:pos="709"/>
          <w:tab w:val="left" w:pos="7087"/>
        </w:tabs>
        <w:jc w:val="both"/>
        <w:rPr>
          <w:color w:val="000000" w:themeColor="text1"/>
        </w:rPr>
      </w:pPr>
      <w:r w:rsidRPr="002051EF">
        <w:rPr>
          <w:color w:val="000000" w:themeColor="text1"/>
        </w:rPr>
        <w:t>(</w:t>
      </w:r>
      <w:r w:rsidRPr="002051EF">
        <w:rPr>
          <w:color w:val="000000" w:themeColor="text1"/>
        </w:rPr>
        <w:fldChar w:fldCharType="begin"/>
      </w:r>
      <w:r w:rsidRPr="002051EF">
        <w:rPr>
          <w:color w:val="000000" w:themeColor="text1"/>
        </w:rPr>
        <w:instrText xml:space="preserve"> SEQ Equation \* ARABIC </w:instrText>
      </w:r>
      <w:r w:rsidRPr="002051EF">
        <w:rPr>
          <w:color w:val="000000" w:themeColor="text1"/>
        </w:rPr>
        <w:fldChar w:fldCharType="separate"/>
      </w:r>
      <w:r w:rsidRPr="002051EF">
        <w:rPr>
          <w:color w:val="000000" w:themeColor="text1"/>
        </w:rPr>
        <w:t>6</w:t>
      </w:r>
      <w:r w:rsidRPr="002051EF">
        <w:rPr>
          <w:color w:val="000000" w:themeColor="text1"/>
        </w:rPr>
        <w:fldChar w:fldCharType="end"/>
      </w:r>
      <w:r w:rsidRPr="00B62EA0">
        <w:rPr>
          <w:color w:val="000000" w:themeColor="text1"/>
        </w:rPr>
        <w:t>)</w:t>
      </w:r>
      <w:r w:rsidRPr="00B62EA0">
        <w:rPr>
          <w:b/>
          <w:color w:val="000000" w:themeColor="text1"/>
        </w:rPr>
        <w:tab/>
      </w:r>
      <w:r w:rsidRPr="002051EF">
        <w:rPr>
          <w:i/>
          <w:color w:val="000000" w:themeColor="text1"/>
        </w:rPr>
        <w:t>Φ</w:t>
      </w:r>
      <w:r w:rsidRPr="002051EF">
        <w:rPr>
          <w:i/>
          <w:color w:val="000000" w:themeColor="text1"/>
          <w:vertAlign w:val="superscript"/>
        </w:rPr>
        <w:t>-</w:t>
      </w:r>
      <w:r w:rsidRPr="002051EF">
        <w:rPr>
          <w:color w:val="000000" w:themeColor="text1"/>
        </w:rPr>
        <w:t>(</w:t>
      </w:r>
      <w:r w:rsidRPr="002051EF">
        <w:rPr>
          <w:i/>
          <w:color w:val="000000" w:themeColor="text1"/>
        </w:rPr>
        <w:t>a</w:t>
      </w:r>
      <w:r w:rsidRPr="002051EF">
        <w:rPr>
          <w:color w:val="000000" w:themeColor="text1"/>
        </w:rPr>
        <w:t xml:space="preserve">) = </w:t>
      </w:r>
      <m:oMath>
        <m:f>
          <m:fPr>
            <m:ctrlPr>
              <w:rPr>
                <w:rFonts w:ascii="Cambria Math" w:hAnsi="Cambria Math"/>
                <w:b/>
                <w:bCs/>
                <w:i/>
                <w:color w:val="000000" w:themeColor="text1"/>
              </w:rPr>
            </m:ctrlPr>
          </m:fPr>
          <m:num>
            <m:r>
              <m:rPr>
                <m:sty m:val="bi"/>
              </m:rPr>
              <w:rPr>
                <w:rFonts w:ascii="Cambria Math" w:hAnsi="Cambria Math"/>
                <w:color w:val="000000" w:themeColor="text1"/>
              </w:rPr>
              <m:t>1</m:t>
            </m:r>
          </m:num>
          <m:den>
            <m:r>
              <m:rPr>
                <m:sty m:val="bi"/>
              </m:rPr>
              <w:rPr>
                <w:rFonts w:ascii="Cambria Math" w:hAnsi="Cambria Math"/>
                <w:color w:val="000000" w:themeColor="text1"/>
              </w:rPr>
              <m:t>o</m:t>
            </m:r>
          </m:den>
        </m:f>
        <m:nary>
          <m:naryPr>
            <m:chr m:val="∑"/>
            <m:limLoc m:val="undOvr"/>
            <m:ctrlPr>
              <w:rPr>
                <w:rFonts w:ascii="Cambria Math" w:hAnsi="Cambria Math"/>
                <w:b/>
                <w:bCs/>
                <w:i/>
                <w:color w:val="000000" w:themeColor="text1"/>
              </w:rPr>
            </m:ctrlPr>
          </m:naryPr>
          <m:sub>
            <m:r>
              <m:rPr>
                <m:sty m:val="bi"/>
              </m:rPr>
              <w:rPr>
                <w:rFonts w:ascii="Cambria Math" w:hAnsi="Cambria Math"/>
                <w:color w:val="000000" w:themeColor="text1"/>
              </w:rPr>
              <m:t>x∈R</m:t>
            </m:r>
          </m:sub>
          <m:sup>
            <m:r>
              <m:rPr>
                <m:sty m:val="bi"/>
              </m:rPr>
              <w:rPr>
                <w:rFonts w:ascii="Cambria Math" w:hAnsi="Cambria Math"/>
                <w:color w:val="000000" w:themeColor="text1"/>
              </w:rPr>
              <m:t>o</m:t>
            </m:r>
          </m:sup>
          <m:e>
            <m:r>
              <m:rPr>
                <m:sty m:val="bi"/>
              </m:rPr>
              <w:rPr>
                <w:rFonts w:ascii="Cambria Math" w:hAnsi="Cambria Math"/>
                <w:color w:val="000000" w:themeColor="text1"/>
              </w:rPr>
              <m:t>π</m:t>
            </m:r>
            <m:r>
              <w:rPr>
                <w:rFonts w:ascii="Cambria Math" w:hAnsi="Cambria Math"/>
                <w:color w:val="000000" w:themeColor="text1"/>
              </w:rPr>
              <m:t>(x,a)</m:t>
            </m:r>
          </m:e>
        </m:nary>
      </m:oMath>
      <w:r w:rsidRPr="00B62EA0">
        <w:rPr>
          <w:color w:val="000000" w:themeColor="text1"/>
        </w:rPr>
        <w:t xml:space="preserve">     </w:t>
      </w:r>
    </w:p>
    <w:p w14:paraId="52BE556A" w14:textId="77777777" w:rsidR="00E93056" w:rsidRDefault="00E93056" w:rsidP="00E93056">
      <w:pPr>
        <w:pStyle w:val="NoSpacing"/>
      </w:pPr>
      <w:r w:rsidRPr="002051EF">
        <w:t xml:space="preserve">This score represents the global weakness of </w:t>
      </w:r>
      <w:r w:rsidRPr="002051EF">
        <w:rPr>
          <w:i/>
        </w:rPr>
        <w:t xml:space="preserve">a </w:t>
      </w:r>
      <w:r>
        <w:t>relative</w:t>
      </w:r>
      <w:r w:rsidRPr="002051EF">
        <w:t xml:space="preserve"> to all the other actions</w:t>
      </w:r>
      <w:r>
        <w:t xml:space="preserve"> and</w:t>
      </w:r>
      <w:r w:rsidRPr="002051EF">
        <w:t xml:space="preserve"> needs to be minimised.</w:t>
      </w:r>
    </w:p>
    <w:p w14:paraId="6ADFAE81" w14:textId="77777777" w:rsidR="00E93056" w:rsidRDefault="00E93056" w:rsidP="00E93056">
      <w:pPr>
        <w:pStyle w:val="NoSpacing"/>
      </w:pPr>
      <w:r w:rsidRPr="002051EF">
        <w:rPr>
          <w:b/>
        </w:rPr>
        <w:t>Sorting</w:t>
      </w:r>
      <w:r>
        <w:rPr>
          <w:b/>
        </w:rPr>
        <w:t>.</w:t>
      </w:r>
      <w:r w:rsidRPr="002051EF">
        <w:rPr>
          <w:b/>
        </w:rPr>
        <w:t xml:space="preserve"> </w:t>
      </w:r>
      <w:r w:rsidRPr="002051EF">
        <w:t xml:space="preserve">We can then calculate the complete PROMETHEE II ranking with the net flow given by: </w:t>
      </w:r>
    </w:p>
    <w:p w14:paraId="22367364" w14:textId="77777777" w:rsidR="00E93056" w:rsidRPr="00B62EA0" w:rsidRDefault="00E93056" w:rsidP="00E93056">
      <w:pPr>
        <w:pStyle w:val="Caption"/>
        <w:spacing w:line="480" w:lineRule="auto"/>
        <w:jc w:val="both"/>
        <w:rPr>
          <w:b w:val="0"/>
          <w:color w:val="000000" w:themeColor="text1"/>
          <w:sz w:val="22"/>
          <w:szCs w:val="22"/>
        </w:rPr>
      </w:pPr>
      <w:r>
        <w:rPr>
          <w:b w:val="0"/>
          <w:color w:val="000000" w:themeColor="text1"/>
          <w:sz w:val="22"/>
          <w:szCs w:val="22"/>
        </w:rPr>
        <w:t>(</w:t>
      </w:r>
      <w:r w:rsidRPr="00B62EA0">
        <w:rPr>
          <w:b w:val="0"/>
          <w:color w:val="000000" w:themeColor="text1"/>
          <w:sz w:val="22"/>
          <w:szCs w:val="22"/>
        </w:rPr>
        <w:fldChar w:fldCharType="begin"/>
      </w:r>
      <w:r>
        <w:rPr>
          <w:b w:val="0"/>
          <w:color w:val="000000" w:themeColor="text1"/>
          <w:sz w:val="22"/>
          <w:szCs w:val="22"/>
        </w:rPr>
        <w:instrText xml:space="preserve"> SEQ Equation \* ARABIC </w:instrText>
      </w:r>
      <w:r w:rsidRPr="00B62EA0">
        <w:rPr>
          <w:b w:val="0"/>
          <w:color w:val="000000" w:themeColor="text1"/>
          <w:sz w:val="22"/>
          <w:szCs w:val="22"/>
        </w:rPr>
        <w:fldChar w:fldCharType="separate"/>
      </w:r>
      <w:r>
        <w:rPr>
          <w:b w:val="0"/>
          <w:color w:val="000000" w:themeColor="text1"/>
          <w:sz w:val="22"/>
          <w:szCs w:val="22"/>
        </w:rPr>
        <w:t>7</w:t>
      </w:r>
      <w:r w:rsidRPr="00B62EA0">
        <w:rPr>
          <w:b w:val="0"/>
          <w:color w:val="000000" w:themeColor="text1"/>
          <w:sz w:val="22"/>
          <w:szCs w:val="22"/>
        </w:rPr>
        <w:fldChar w:fldCharType="end"/>
      </w:r>
      <w:r>
        <w:rPr>
          <w:b w:val="0"/>
          <w:color w:val="000000" w:themeColor="text1"/>
          <w:sz w:val="22"/>
          <w:szCs w:val="22"/>
        </w:rPr>
        <w:t>)</w:t>
      </w:r>
      <w:r>
        <w:rPr>
          <w:b w:val="0"/>
          <w:i/>
          <w:color w:val="000000" w:themeColor="text1"/>
          <w:sz w:val="22"/>
          <w:szCs w:val="22"/>
        </w:rPr>
        <w:tab/>
        <w:t>Φ</w:t>
      </w:r>
      <w:r>
        <w:rPr>
          <w:b w:val="0"/>
          <w:color w:val="000000" w:themeColor="text1"/>
          <w:sz w:val="22"/>
          <w:szCs w:val="22"/>
        </w:rPr>
        <w:t>(</w:t>
      </w:r>
      <w:r>
        <w:rPr>
          <w:b w:val="0"/>
          <w:i/>
          <w:color w:val="000000" w:themeColor="text1"/>
          <w:sz w:val="22"/>
          <w:szCs w:val="22"/>
        </w:rPr>
        <w:t>a</w:t>
      </w:r>
      <w:r>
        <w:rPr>
          <w:b w:val="0"/>
          <w:color w:val="000000" w:themeColor="text1"/>
          <w:sz w:val="22"/>
          <w:szCs w:val="22"/>
        </w:rPr>
        <w:t xml:space="preserve">) = </w:t>
      </w:r>
      <w:r>
        <w:rPr>
          <w:b w:val="0"/>
          <w:i/>
          <w:color w:val="000000" w:themeColor="text1"/>
          <w:sz w:val="22"/>
          <w:szCs w:val="22"/>
        </w:rPr>
        <w:t>Φ</w:t>
      </w:r>
      <w:r>
        <w:rPr>
          <w:b w:val="0"/>
          <w:i/>
          <w:color w:val="000000" w:themeColor="text1"/>
          <w:sz w:val="22"/>
          <w:szCs w:val="22"/>
          <w:vertAlign w:val="superscript"/>
        </w:rPr>
        <w:t>+</w:t>
      </w:r>
      <w:r>
        <w:rPr>
          <w:b w:val="0"/>
          <w:color w:val="000000" w:themeColor="text1"/>
          <w:sz w:val="22"/>
          <w:szCs w:val="22"/>
        </w:rPr>
        <w:t>(</w:t>
      </w:r>
      <w:r>
        <w:rPr>
          <w:b w:val="0"/>
          <w:i/>
          <w:color w:val="000000" w:themeColor="text1"/>
          <w:sz w:val="22"/>
          <w:szCs w:val="22"/>
        </w:rPr>
        <w:t>a</w:t>
      </w:r>
      <w:r>
        <w:rPr>
          <w:b w:val="0"/>
          <w:color w:val="000000" w:themeColor="text1"/>
          <w:sz w:val="22"/>
          <w:szCs w:val="22"/>
        </w:rPr>
        <w:t xml:space="preserve">) – </w:t>
      </w:r>
      <w:r>
        <w:rPr>
          <w:b w:val="0"/>
          <w:i/>
          <w:color w:val="000000" w:themeColor="text1"/>
          <w:sz w:val="22"/>
          <w:szCs w:val="22"/>
        </w:rPr>
        <w:t>Φ</w:t>
      </w:r>
      <w:r>
        <w:rPr>
          <w:b w:val="0"/>
          <w:i/>
          <w:color w:val="000000" w:themeColor="text1"/>
          <w:sz w:val="22"/>
          <w:szCs w:val="22"/>
          <w:vertAlign w:val="superscript"/>
        </w:rPr>
        <w:t>-</w:t>
      </w:r>
      <w:r>
        <w:rPr>
          <w:b w:val="0"/>
          <w:color w:val="000000" w:themeColor="text1"/>
          <w:sz w:val="22"/>
          <w:szCs w:val="22"/>
        </w:rPr>
        <w:t>(</w:t>
      </w:r>
      <w:r>
        <w:rPr>
          <w:b w:val="0"/>
          <w:i/>
          <w:color w:val="000000" w:themeColor="text1"/>
          <w:sz w:val="22"/>
          <w:szCs w:val="22"/>
        </w:rPr>
        <w:t>a</w:t>
      </w:r>
      <w:r>
        <w:rPr>
          <w:b w:val="0"/>
          <w:color w:val="000000" w:themeColor="text1"/>
          <w:sz w:val="22"/>
          <w:szCs w:val="22"/>
        </w:rPr>
        <w:t>)</w:t>
      </w:r>
    </w:p>
    <w:p w14:paraId="1DF585CB" w14:textId="77777777" w:rsidR="00E93056" w:rsidRDefault="00E93056" w:rsidP="00E93056">
      <w:pPr>
        <w:pStyle w:val="NoSpacing"/>
      </w:pPr>
      <w:r w:rsidRPr="002051EF">
        <w:t xml:space="preserve">The assignment of action </w:t>
      </w:r>
      <w:r w:rsidRPr="002051EF">
        <w:rPr>
          <w:i/>
        </w:rPr>
        <w:t>a</w:t>
      </w:r>
      <w:r w:rsidRPr="002051EF">
        <w:t xml:space="preserve"> to a class </w:t>
      </w:r>
      <w:r w:rsidRPr="002051EF">
        <w:rPr>
          <w:i/>
        </w:rPr>
        <w:t>k</w:t>
      </w:r>
      <w:r w:rsidRPr="002051EF">
        <w:rPr>
          <w:i/>
          <w:vertAlign w:val="subscript"/>
        </w:rPr>
        <w:t>h</w:t>
      </w:r>
      <w:r w:rsidRPr="002051EF">
        <w:rPr>
          <w:vertAlign w:val="subscript"/>
        </w:rPr>
        <w:t xml:space="preserve"> </w:t>
      </w:r>
      <w:r w:rsidRPr="002051EF">
        <w:t xml:space="preserve">is based on its position </w:t>
      </w:r>
      <w:r>
        <w:t>relative to</w:t>
      </w:r>
      <w:r w:rsidRPr="002051EF">
        <w:t xml:space="preserve"> the reference profiles </w:t>
      </w:r>
      <w:r w:rsidRPr="002051EF">
        <w:rPr>
          <w:i/>
        </w:rPr>
        <w:t>r</w:t>
      </w:r>
      <w:r w:rsidRPr="002051EF">
        <w:rPr>
          <w:i/>
          <w:vertAlign w:val="subscript"/>
        </w:rPr>
        <w:t>h</w:t>
      </w:r>
      <w:r w:rsidRPr="002051EF">
        <w:t xml:space="preserve"> and </w:t>
      </w:r>
      <w:r w:rsidRPr="002051EF">
        <w:rPr>
          <w:i/>
        </w:rPr>
        <w:t>r</w:t>
      </w:r>
      <w:r w:rsidRPr="002051EF">
        <w:rPr>
          <w:i/>
          <w:vertAlign w:val="subscript"/>
        </w:rPr>
        <w:t>h+1</w:t>
      </w:r>
      <w:r w:rsidRPr="002051EF">
        <w:t xml:space="preserve">. </w:t>
      </w:r>
    </w:p>
    <w:p w14:paraId="6F1A74A4" w14:textId="77777777" w:rsidR="00E93056" w:rsidRPr="00B62EA0" w:rsidRDefault="00E93056" w:rsidP="00E93056">
      <w:pPr>
        <w:pStyle w:val="Caption"/>
        <w:rPr>
          <w:b w:val="0"/>
          <w:color w:val="000000" w:themeColor="text1"/>
          <w:sz w:val="22"/>
          <w:szCs w:val="22"/>
        </w:rPr>
      </w:pPr>
      <w:r>
        <w:rPr>
          <w:b w:val="0"/>
          <w:color w:val="000000" w:themeColor="text1"/>
          <w:sz w:val="22"/>
          <w:szCs w:val="22"/>
        </w:rPr>
        <w:t>(</w:t>
      </w:r>
      <w:r w:rsidRPr="00B62EA0">
        <w:rPr>
          <w:b w:val="0"/>
          <w:color w:val="000000" w:themeColor="text1"/>
          <w:sz w:val="22"/>
          <w:szCs w:val="22"/>
        </w:rPr>
        <w:fldChar w:fldCharType="begin"/>
      </w:r>
      <w:r>
        <w:rPr>
          <w:b w:val="0"/>
          <w:color w:val="000000" w:themeColor="text1"/>
          <w:sz w:val="22"/>
          <w:szCs w:val="22"/>
        </w:rPr>
        <w:instrText xml:space="preserve"> SEQ Equation \* ARABIC </w:instrText>
      </w:r>
      <w:r w:rsidRPr="00B62EA0">
        <w:rPr>
          <w:b w:val="0"/>
          <w:color w:val="000000" w:themeColor="text1"/>
          <w:sz w:val="22"/>
          <w:szCs w:val="22"/>
        </w:rPr>
        <w:fldChar w:fldCharType="separate"/>
      </w:r>
      <w:r>
        <w:rPr>
          <w:b w:val="0"/>
          <w:color w:val="000000" w:themeColor="text1"/>
          <w:sz w:val="22"/>
          <w:szCs w:val="22"/>
        </w:rPr>
        <w:t>8</w:t>
      </w:r>
      <w:r w:rsidRPr="00B62EA0">
        <w:rPr>
          <w:b w:val="0"/>
          <w:color w:val="000000" w:themeColor="text1"/>
          <w:sz w:val="22"/>
          <w:szCs w:val="22"/>
        </w:rPr>
        <w:fldChar w:fldCharType="end"/>
      </w:r>
      <w:r>
        <w:rPr>
          <w:b w:val="0"/>
          <w:color w:val="000000" w:themeColor="text1"/>
          <w:sz w:val="22"/>
          <w:szCs w:val="22"/>
        </w:rPr>
        <w:t>)</w:t>
      </w:r>
      <w:r>
        <w:rPr>
          <w:b w:val="0"/>
          <w:color w:val="000000" w:themeColor="text1"/>
          <w:sz w:val="22"/>
          <w:szCs w:val="22"/>
        </w:rPr>
        <w:tab/>
      </w:r>
      <w:r>
        <w:rPr>
          <w:b w:val="0"/>
          <w:i/>
          <w:color w:val="000000" w:themeColor="text1"/>
          <w:sz w:val="22"/>
          <w:szCs w:val="22"/>
        </w:rPr>
        <w:t>a</w:t>
      </w:r>
      <w:r>
        <w:rPr>
          <w:b w:val="0"/>
          <w:i/>
          <w:color w:val="000000" w:themeColor="text1"/>
          <w:sz w:val="22"/>
          <w:szCs w:val="22"/>
          <w:vertAlign w:val="subscript"/>
        </w:rPr>
        <w:t>i</w:t>
      </w:r>
      <w:r>
        <w:rPr>
          <w:b w:val="0"/>
          <w:color w:val="000000" w:themeColor="text1"/>
          <w:sz w:val="22"/>
          <w:szCs w:val="22"/>
        </w:rPr>
        <w:t xml:space="preserve"> ϵ k</w:t>
      </w:r>
      <w:r>
        <w:rPr>
          <w:b w:val="0"/>
          <w:color w:val="000000" w:themeColor="text1"/>
          <w:sz w:val="22"/>
          <w:szCs w:val="22"/>
          <w:vertAlign w:val="subscript"/>
        </w:rPr>
        <w:t>h</w:t>
      </w:r>
      <w:r>
        <w:rPr>
          <w:b w:val="0"/>
          <w:color w:val="000000" w:themeColor="text1"/>
          <w:sz w:val="22"/>
          <w:szCs w:val="22"/>
        </w:rPr>
        <w:t xml:space="preserve">, if     </w:t>
      </w:r>
      <w:r>
        <w:rPr>
          <w:b w:val="0"/>
          <w:i/>
          <w:color w:val="000000" w:themeColor="text1"/>
          <w:sz w:val="22"/>
          <w:szCs w:val="22"/>
        </w:rPr>
        <w:t>Φ</w:t>
      </w:r>
      <w:r>
        <w:rPr>
          <w:b w:val="0"/>
          <w:color w:val="000000" w:themeColor="text1"/>
          <w:sz w:val="22"/>
          <w:szCs w:val="22"/>
        </w:rPr>
        <w:t>(</w:t>
      </w:r>
      <w:r>
        <w:rPr>
          <w:b w:val="0"/>
          <w:i/>
          <w:color w:val="000000" w:themeColor="text1"/>
          <w:sz w:val="22"/>
          <w:szCs w:val="22"/>
        </w:rPr>
        <w:t>r</w:t>
      </w:r>
      <w:r>
        <w:rPr>
          <w:b w:val="0"/>
          <w:i/>
          <w:color w:val="000000" w:themeColor="text1"/>
          <w:sz w:val="22"/>
          <w:szCs w:val="22"/>
          <w:vertAlign w:val="subscript"/>
        </w:rPr>
        <w:t>h</w:t>
      </w:r>
      <w:r>
        <w:rPr>
          <w:b w:val="0"/>
          <w:color w:val="000000" w:themeColor="text1"/>
          <w:sz w:val="22"/>
          <w:szCs w:val="22"/>
        </w:rPr>
        <w:t xml:space="preserve">) &gt; </w:t>
      </w:r>
      <w:r>
        <w:rPr>
          <w:b w:val="0"/>
          <w:i/>
          <w:color w:val="000000" w:themeColor="text1"/>
          <w:sz w:val="22"/>
          <w:szCs w:val="22"/>
        </w:rPr>
        <w:t>Φ</w:t>
      </w:r>
      <w:r>
        <w:rPr>
          <w:b w:val="0"/>
          <w:color w:val="000000" w:themeColor="text1"/>
          <w:sz w:val="22"/>
          <w:szCs w:val="22"/>
        </w:rPr>
        <w:t>(</w:t>
      </w:r>
      <w:r>
        <w:rPr>
          <w:b w:val="0"/>
          <w:i/>
          <w:color w:val="000000" w:themeColor="text1"/>
          <w:sz w:val="22"/>
          <w:szCs w:val="22"/>
        </w:rPr>
        <w:t>a</w:t>
      </w:r>
      <w:r>
        <w:rPr>
          <w:b w:val="0"/>
          <w:color w:val="000000" w:themeColor="text1"/>
          <w:sz w:val="22"/>
          <w:szCs w:val="22"/>
        </w:rPr>
        <w:t xml:space="preserve">) ≥ </w:t>
      </w:r>
      <w:r>
        <w:rPr>
          <w:b w:val="0"/>
          <w:i/>
          <w:color w:val="000000" w:themeColor="text1"/>
          <w:sz w:val="22"/>
          <w:szCs w:val="22"/>
        </w:rPr>
        <w:t>Φ</w:t>
      </w:r>
      <w:r>
        <w:rPr>
          <w:b w:val="0"/>
          <w:color w:val="000000" w:themeColor="text1"/>
          <w:sz w:val="22"/>
          <w:szCs w:val="22"/>
        </w:rPr>
        <w:t>(</w:t>
      </w:r>
      <w:r>
        <w:rPr>
          <w:b w:val="0"/>
          <w:i/>
          <w:color w:val="000000" w:themeColor="text1"/>
          <w:sz w:val="22"/>
          <w:szCs w:val="22"/>
        </w:rPr>
        <w:t>r</w:t>
      </w:r>
      <w:r>
        <w:rPr>
          <w:b w:val="0"/>
          <w:i/>
          <w:color w:val="000000" w:themeColor="text1"/>
          <w:sz w:val="22"/>
          <w:szCs w:val="22"/>
          <w:vertAlign w:val="subscript"/>
        </w:rPr>
        <w:t>h+1</w:t>
      </w:r>
      <w:r>
        <w:rPr>
          <w:b w:val="0"/>
          <w:color w:val="000000" w:themeColor="text1"/>
          <w:sz w:val="22"/>
          <w:szCs w:val="22"/>
        </w:rPr>
        <w:t>)</w:t>
      </w:r>
    </w:p>
    <w:p w14:paraId="64F9A4BF" w14:textId="77777777" w:rsidR="00E93056" w:rsidRDefault="00E93056" w:rsidP="00E93056">
      <w:pPr>
        <w:pStyle w:val="Heading2"/>
        <w:spacing w:before="240"/>
      </w:pPr>
      <w:r w:rsidRPr="002051EF">
        <w:t>3.4 GAIA</w:t>
      </w:r>
    </w:p>
    <w:p w14:paraId="58322640" w14:textId="77777777" w:rsidR="00E93056" w:rsidRDefault="00E93056" w:rsidP="00E93056">
      <w:pPr>
        <w:pStyle w:val="NoSpacing"/>
      </w:pPr>
      <w:r w:rsidRPr="002051EF">
        <w:t>The aim of the GAIA method is to visualise</w:t>
      </w:r>
      <w:r>
        <w:t>, in</w:t>
      </w:r>
      <w:r w:rsidRPr="002051EF">
        <w:t xml:space="preserve"> two dimension</w:t>
      </w:r>
      <w:r>
        <w:t>s,</w:t>
      </w:r>
      <w:r w:rsidRPr="002051EF">
        <w:t xml:space="preserve"> as much as possible </w:t>
      </w:r>
      <w:r>
        <w:t xml:space="preserve">about </w:t>
      </w:r>
      <w:r w:rsidRPr="002051EF">
        <w:t xml:space="preserve">the decision-maker’s preferences and </w:t>
      </w:r>
      <w:r>
        <w:t>their</w:t>
      </w:r>
      <w:r w:rsidRPr="002051EF">
        <w:t xml:space="preserve"> implications </w:t>
      </w:r>
      <w:r w:rsidRPr="00B62EA0">
        <w:fldChar w:fldCharType="begin"/>
      </w:r>
      <w:r w:rsidRPr="002051EF">
        <w:instrText xml:space="preserve"> ADDIN EN.CITE &lt;EndNote&gt;&lt;Cite&gt;&lt;Author&gt;Brans&lt;/Author&gt;&lt;Year&gt;1994&lt;/Year&gt;&lt;RecNum&gt;463&lt;/RecNum&gt;&lt;DisplayText&gt;(Brans &amp;amp; Mareschal, 1994)&lt;/DisplayText&gt;&lt;record&gt;&lt;rec-number&gt;463&lt;/rec-number&gt;&lt;foreign-keys&gt;&lt;key app="EN" db-id="e9ws5pszh2tz2ze5e2dve2dk95zffd9faexz"&gt;463&lt;/key&gt;&lt;/foreign-keys&gt;&lt;ref-type name="Journal Article"&gt;17&lt;/ref-type&gt;&lt;contributors&gt;&lt;authors&gt;&lt;author&gt;Brans, J-P&lt;/author&gt;&lt;author&gt;Mareschal, B&lt;/author&gt;&lt;/authors&gt;&lt;/contributors&gt;&lt;titles&gt;&lt;title&gt;The PROMCALC &amp;amp; GAIA decision support system for multicriteria decision aid&lt;/title&gt;&lt;secondary-title&gt;Decision Support Systems&lt;/secondary-title&gt;&lt;/titles&gt;&lt;pages&gt;297-310&lt;/pages&gt;&lt;volume&gt;12&lt;/volume&gt;&lt;number&gt;4-5&lt;/number&gt;&lt;keywords&gt;&lt;keyword&gt;Multicriteria decision aid&lt;/keyword&gt;&lt;keyword&gt;Outranking&lt;/keyword&gt;&lt;keyword&gt;PROMETHEE&lt;/keyword&gt;&lt;keyword&gt;GAIA&lt;/keyword&gt;&lt;keyword&gt;PROMCALC&lt;/keyword&gt;&lt;/keywords&gt;&lt;dates&gt;&lt;year&gt;1994&lt;/year&gt;&lt;/dates&gt;&lt;isbn&gt;0167-9236&lt;/isbn&gt;&lt;urls&gt;&lt;/urls&gt;&lt;/record&gt;&lt;/Cite&gt;&lt;/EndNote&gt;</w:instrText>
      </w:r>
      <w:r w:rsidRPr="00B62EA0">
        <w:fldChar w:fldCharType="separate"/>
      </w:r>
      <w:r w:rsidRPr="002051EF">
        <w:t>(</w:t>
      </w:r>
      <w:hyperlink w:anchor="_ENREF_11" w:tooltip="Brans, 1994 #463" w:history="1">
        <w:r w:rsidRPr="002051EF">
          <w:t>Brans &amp; Mareschal, 1994</w:t>
        </w:r>
      </w:hyperlink>
      <w:r w:rsidRPr="002051EF">
        <w:t>)</w:t>
      </w:r>
      <w:r w:rsidRPr="00B62EA0">
        <w:fldChar w:fldCharType="end"/>
      </w:r>
      <w:r w:rsidRPr="00B62EA0">
        <w:t xml:space="preserve">. For this purpose, a plane in hyperspace is found </w:t>
      </w:r>
      <w:r>
        <w:t>through</w:t>
      </w:r>
      <w:r w:rsidRPr="00B62EA0">
        <w:t xml:space="preserve"> principal component analysis (PCA) of the matrix </w:t>
      </w:r>
      <w:r w:rsidRPr="00B62EA0">
        <w:rPr>
          <w:i/>
        </w:rPr>
        <w:t xml:space="preserve">Φ </w:t>
      </w:r>
      <w:r w:rsidRPr="002051EF">
        <w:t xml:space="preserve">containing the </w:t>
      </w:r>
      <w:r>
        <w:t>one-</w:t>
      </w:r>
      <w:r w:rsidRPr="002051EF">
        <w:t>criterion net flows of all the actions of the decision problem</w:t>
      </w:r>
      <w:r w:rsidRPr="002051EF">
        <w:rPr>
          <w:i/>
        </w:rPr>
        <w:t xml:space="preserve">. </w:t>
      </w:r>
      <w:r>
        <w:t xml:space="preserve">The first step in the </w:t>
      </w:r>
      <w:r w:rsidRPr="002051EF">
        <w:t xml:space="preserve">PCA </w:t>
      </w:r>
      <w:r>
        <w:t xml:space="preserve">is to calculate </w:t>
      </w:r>
      <w:r w:rsidRPr="002051EF">
        <w:t xml:space="preserve">the variance-covariance matrix of the decision problem. This matrix can be obtained </w:t>
      </w:r>
      <w:r>
        <w:t>from the following equation</w:t>
      </w:r>
      <w:r w:rsidRPr="002051EF">
        <w:t>:</w:t>
      </w:r>
    </w:p>
    <w:p w14:paraId="16F2508D" w14:textId="77777777" w:rsidR="00E93056" w:rsidRPr="00B62EA0" w:rsidRDefault="00E93056" w:rsidP="00E93056">
      <w:pPr>
        <w:pStyle w:val="Caption"/>
        <w:spacing w:line="480" w:lineRule="auto"/>
        <w:jc w:val="both"/>
        <w:rPr>
          <w:color w:val="000000" w:themeColor="text1"/>
          <w:sz w:val="24"/>
          <w:szCs w:val="24"/>
        </w:rPr>
      </w:pPr>
      <w:r>
        <w:rPr>
          <w:b w:val="0"/>
          <w:color w:val="000000" w:themeColor="text1"/>
          <w:sz w:val="24"/>
          <w:szCs w:val="24"/>
        </w:rPr>
        <w:t>(</w:t>
      </w:r>
      <w:r w:rsidRPr="00B62EA0">
        <w:rPr>
          <w:b w:val="0"/>
          <w:color w:val="000000" w:themeColor="text1"/>
          <w:sz w:val="24"/>
          <w:szCs w:val="24"/>
        </w:rPr>
        <w:fldChar w:fldCharType="begin"/>
      </w:r>
      <w:r>
        <w:rPr>
          <w:b w:val="0"/>
          <w:color w:val="000000" w:themeColor="text1"/>
          <w:sz w:val="24"/>
          <w:szCs w:val="24"/>
        </w:rPr>
        <w:instrText xml:space="preserve"> SEQ Equation \* ARABIC </w:instrText>
      </w:r>
      <w:r w:rsidRPr="00B62EA0">
        <w:rPr>
          <w:b w:val="0"/>
          <w:color w:val="000000" w:themeColor="text1"/>
          <w:sz w:val="24"/>
          <w:szCs w:val="24"/>
        </w:rPr>
        <w:fldChar w:fldCharType="separate"/>
      </w:r>
      <w:r>
        <w:rPr>
          <w:b w:val="0"/>
          <w:color w:val="000000" w:themeColor="text1"/>
          <w:sz w:val="24"/>
          <w:szCs w:val="24"/>
        </w:rPr>
        <w:t>9</w:t>
      </w:r>
      <w:r w:rsidRPr="00B62EA0">
        <w:rPr>
          <w:b w:val="0"/>
          <w:color w:val="000000" w:themeColor="text1"/>
          <w:sz w:val="24"/>
          <w:szCs w:val="24"/>
        </w:rPr>
        <w:fldChar w:fldCharType="end"/>
      </w:r>
      <w:r>
        <w:rPr>
          <w:b w:val="0"/>
          <w:color w:val="000000" w:themeColor="text1"/>
          <w:sz w:val="24"/>
          <w:szCs w:val="24"/>
        </w:rPr>
        <w:t>)</w:t>
      </w:r>
      <w:r>
        <w:rPr>
          <w:i/>
          <w:color w:val="000000" w:themeColor="text1"/>
          <w:sz w:val="24"/>
          <w:szCs w:val="24"/>
        </w:rPr>
        <w:tab/>
        <w:t>n</w:t>
      </w:r>
      <w:r>
        <w:rPr>
          <w:color w:val="000000" w:themeColor="text1"/>
          <w:sz w:val="24"/>
          <w:szCs w:val="24"/>
        </w:rPr>
        <w:t>C=</w:t>
      </w:r>
      <w:r>
        <w:rPr>
          <w:i/>
          <w:color w:val="000000" w:themeColor="text1"/>
          <w:sz w:val="24"/>
          <w:szCs w:val="24"/>
        </w:rPr>
        <w:t xml:space="preserve"> Φ’ Φ</w:t>
      </w:r>
      <w:r>
        <w:rPr>
          <w:i/>
          <w:color w:val="000000" w:themeColor="text1"/>
          <w:sz w:val="24"/>
          <w:szCs w:val="24"/>
        </w:rPr>
        <w:tab/>
      </w:r>
    </w:p>
    <w:p w14:paraId="6908E8E4" w14:textId="77777777" w:rsidR="00E93056" w:rsidRPr="00B62EA0" w:rsidRDefault="00E93056" w:rsidP="00E93056">
      <w:pPr>
        <w:tabs>
          <w:tab w:val="left" w:pos="1418"/>
          <w:tab w:val="left" w:pos="1843"/>
        </w:tabs>
        <w:jc w:val="both"/>
        <w:rPr>
          <w:color w:val="000000" w:themeColor="text1"/>
        </w:rPr>
      </w:pPr>
      <w:r w:rsidRPr="002051EF">
        <w:rPr>
          <w:color w:val="000000" w:themeColor="text1"/>
        </w:rPr>
        <w:t xml:space="preserve">…where </w:t>
      </w:r>
      <w:r w:rsidRPr="002051EF">
        <w:rPr>
          <w:color w:val="000000" w:themeColor="text1"/>
        </w:rPr>
        <w:tab/>
        <w:t xml:space="preserve">C: </w:t>
      </w:r>
      <w:r w:rsidRPr="002051EF">
        <w:rPr>
          <w:color w:val="000000" w:themeColor="text1"/>
        </w:rPr>
        <w:tab/>
        <w:t>variance-covariance matrix</w:t>
      </w:r>
    </w:p>
    <w:p w14:paraId="15DB7176" w14:textId="77777777" w:rsidR="00E93056" w:rsidRPr="00B62EA0" w:rsidRDefault="00E93056" w:rsidP="00E93056">
      <w:pPr>
        <w:tabs>
          <w:tab w:val="left" w:pos="1418"/>
          <w:tab w:val="left" w:pos="1843"/>
        </w:tabs>
        <w:jc w:val="both"/>
        <w:rPr>
          <w:color w:val="000000" w:themeColor="text1"/>
        </w:rPr>
      </w:pPr>
      <w:r w:rsidRPr="002051EF">
        <w:rPr>
          <w:color w:val="000000" w:themeColor="text1"/>
        </w:rPr>
        <w:tab/>
      </w:r>
      <w:r w:rsidRPr="002051EF">
        <w:rPr>
          <w:i/>
          <w:color w:val="000000" w:themeColor="text1"/>
        </w:rPr>
        <w:t>Φ’</w:t>
      </w:r>
      <w:r w:rsidRPr="002051EF">
        <w:rPr>
          <w:color w:val="000000" w:themeColor="text1"/>
        </w:rPr>
        <w:t xml:space="preserve">: </w:t>
      </w:r>
      <w:r w:rsidRPr="002051EF">
        <w:rPr>
          <w:color w:val="000000" w:themeColor="text1"/>
        </w:rPr>
        <w:tab/>
        <w:t xml:space="preserve">the transposed matrix of </w:t>
      </w:r>
      <w:r w:rsidRPr="002051EF">
        <w:rPr>
          <w:i/>
          <w:color w:val="000000" w:themeColor="text1"/>
        </w:rPr>
        <w:t>Φ</w:t>
      </w:r>
      <w:r w:rsidRPr="002051EF">
        <w:rPr>
          <w:color w:val="000000" w:themeColor="text1"/>
        </w:rPr>
        <w:t xml:space="preserve"> </w:t>
      </w:r>
    </w:p>
    <w:p w14:paraId="1E9C6E4C" w14:textId="77777777" w:rsidR="00E93056" w:rsidRPr="00B62EA0" w:rsidRDefault="00E93056" w:rsidP="00E93056">
      <w:pPr>
        <w:tabs>
          <w:tab w:val="left" w:pos="1418"/>
          <w:tab w:val="left" w:pos="1843"/>
        </w:tabs>
        <w:jc w:val="both"/>
        <w:rPr>
          <w:color w:val="000000" w:themeColor="text1"/>
        </w:rPr>
      </w:pPr>
      <w:r w:rsidRPr="002051EF">
        <w:rPr>
          <w:color w:val="000000" w:themeColor="text1"/>
        </w:rPr>
        <w:tab/>
      </w:r>
      <w:r w:rsidRPr="002051EF">
        <w:rPr>
          <w:i/>
          <w:color w:val="000000" w:themeColor="text1"/>
        </w:rPr>
        <w:t>n</w:t>
      </w:r>
      <w:r w:rsidRPr="002051EF">
        <w:rPr>
          <w:color w:val="000000" w:themeColor="text1"/>
        </w:rPr>
        <w:t>:</w:t>
      </w:r>
      <w:r w:rsidRPr="002051EF">
        <w:rPr>
          <w:color w:val="000000" w:themeColor="text1"/>
        </w:rPr>
        <w:tab/>
        <w:t>positive integer</w:t>
      </w:r>
    </w:p>
    <w:p w14:paraId="72401673" w14:textId="77777777" w:rsidR="00E93056" w:rsidRDefault="00E93056" w:rsidP="00E93056">
      <w:pPr>
        <w:pStyle w:val="NoSpacing"/>
      </w:pPr>
      <w:r w:rsidRPr="002051EF">
        <w:t>Then two eigenvectors</w:t>
      </w:r>
      <w:r>
        <w:t xml:space="preserve"> with</w:t>
      </w:r>
      <w:r w:rsidRPr="00B62EA0">
        <w:t xml:space="preserve"> the greatest eigenvalues, </w:t>
      </w:r>
      <w:r>
        <w:t>de</w:t>
      </w:r>
      <w:r w:rsidRPr="00B62EA0">
        <w:t xml:space="preserve">noted </w:t>
      </w:r>
      <m:oMath>
        <m:acc>
          <m:accPr>
            <m:chr m:val="⃗"/>
            <m:ctrlPr>
              <w:rPr>
                <w:rFonts w:ascii="Cambria Math" w:hAnsi="Cambria Math"/>
                <w:i/>
              </w:rPr>
            </m:ctrlPr>
          </m:accPr>
          <m:e>
            <m:r>
              <w:rPr>
                <w:rFonts w:ascii="Cambria Math" w:hAnsi="Cambria Math"/>
              </w:rPr>
              <m:t>u</m:t>
            </m:r>
          </m:e>
        </m:acc>
      </m:oMath>
      <w:r w:rsidRPr="00B62EA0">
        <w:t xml:space="preserve"> and </w:t>
      </w:r>
      <m:oMath>
        <m:acc>
          <m:accPr>
            <m:chr m:val="⃗"/>
            <m:ctrlPr>
              <w:rPr>
                <w:rFonts w:ascii="Cambria Math" w:hAnsi="Cambria Math"/>
                <w:i/>
              </w:rPr>
            </m:ctrlPr>
          </m:accPr>
          <m:e>
            <m:r>
              <w:rPr>
                <w:rFonts w:ascii="Cambria Math" w:hAnsi="Cambria Math"/>
              </w:rPr>
              <m:t>v</m:t>
            </m:r>
          </m:e>
        </m:acc>
      </m:oMath>
      <w:r w:rsidRPr="00B62EA0">
        <w:t>,</w:t>
      </w:r>
      <w:r>
        <w:t xml:space="preserve"> are selected</w:t>
      </w:r>
      <w:r w:rsidRPr="00B62EA0">
        <w:t>. These two eigenvectors are orthogonal (</w:t>
      </w:r>
      <m:oMath>
        <m:acc>
          <m:accPr>
            <m:chr m:val="⃗"/>
            <m:ctrlPr>
              <w:rPr>
                <w:rFonts w:ascii="Cambria Math" w:hAnsi="Cambria Math"/>
                <w:i/>
              </w:rPr>
            </m:ctrlPr>
          </m:accPr>
          <m:e>
            <m:r>
              <w:rPr>
                <w:rFonts w:ascii="Cambria Math" w:hAnsi="Cambria Math"/>
              </w:rPr>
              <m:t>u⊥</m:t>
            </m:r>
            <m:acc>
              <m:accPr>
                <m:chr m:val="⃗"/>
                <m:ctrlPr>
                  <w:rPr>
                    <w:rFonts w:ascii="Cambria Math" w:hAnsi="Cambria Math"/>
                    <w:i/>
                  </w:rPr>
                </m:ctrlPr>
              </m:accPr>
              <m:e>
                <m:r>
                  <w:rPr>
                    <w:rFonts w:ascii="Cambria Math" w:hAnsi="Cambria Math"/>
                  </w:rPr>
                  <m:t>v</m:t>
                </m:r>
              </m:e>
            </m:acc>
          </m:e>
        </m:acc>
      </m:oMath>
      <w:r w:rsidRPr="00B62EA0">
        <w:t xml:space="preserve">) and define the best plane, called the GAIA plane, to use </w:t>
      </w:r>
      <w:r>
        <w:t>to show</w:t>
      </w:r>
      <w:r w:rsidRPr="00B62EA0">
        <w:t xml:space="preserve"> the actions (represented by </w:t>
      </w:r>
      <w:r w:rsidRPr="00B62EA0">
        <w:rPr>
          <w:vertAlign w:val="subscript"/>
        </w:rPr>
        <w:t xml:space="preserve"> </w:t>
      </w:r>
      <w:r w:rsidRPr="002051EF">
        <w:t>points) whil</w:t>
      </w:r>
      <w:r>
        <w:t>st</w:t>
      </w:r>
      <w:r w:rsidRPr="002051EF">
        <w:t xml:space="preserve"> minimising the loss of information </w:t>
      </w:r>
      <w:r w:rsidRPr="002051EF">
        <w:fldChar w:fldCharType="begin"/>
      </w:r>
      <w:r w:rsidRPr="002051EF">
        <w:instrText xml:space="preserve"> ADDIN EN.CITE &lt;EndNote&gt;&lt;Cite&gt;&lt;Author&gt;Brans&lt;/Author&gt;&lt;Year&gt;1994&lt;/Year&gt;&lt;RecNum&gt;463&lt;/RecNum&gt;&lt;DisplayText&gt;(Brans &amp;amp; Mareschal, 1994)&lt;/DisplayText&gt;&lt;record&gt;&lt;rec-number&gt;463&lt;/rec-number&gt;&lt;foreign-keys&gt;&lt;key app="EN" db-id="e9ws5pszh2tz2ze5e2dve2dk95zffd9faexz"&gt;463&lt;/key&gt;&lt;/foreign-keys&gt;&lt;ref-type name="Journal Article"&gt;17&lt;/ref-type&gt;&lt;contributors&gt;&lt;authors&gt;&lt;author&gt;Brans, J-P&lt;/author&gt;&lt;author&gt;Mareschal, B&lt;/author&gt;&lt;/authors&gt;&lt;/contributors&gt;&lt;titles&gt;&lt;title&gt;The PROMCALC &amp;amp; GAIA decision support system for multicriteria decision aid&lt;/title&gt;&lt;secondary-title&gt;Decision Support Systems&lt;/secondary-title&gt;&lt;/titles&gt;&lt;pages&gt;297-310&lt;/pages&gt;&lt;volume&gt;12&lt;/volume&gt;&lt;number&gt;4-5&lt;/number&gt;&lt;keywords&gt;&lt;keyword&gt;Multicriteria decision aid&lt;/keyword&gt;&lt;keyword&gt;Outranking&lt;/keyword&gt;&lt;keyword&gt;PROMETHEE&lt;/keyword&gt;&lt;keyword&gt;GAIA&lt;/keyword&gt;&lt;keyword&gt;PROMCALC&lt;/keyword&gt;&lt;/keywords&gt;&lt;dates&gt;&lt;year&gt;1994&lt;/year&gt;&lt;/dates&gt;&lt;isbn&gt;0167-9236&lt;/isbn&gt;&lt;urls&gt;&lt;/urls&gt;&lt;/record&gt;&lt;/Cite&gt;&lt;/EndNote&gt;</w:instrText>
      </w:r>
      <w:r w:rsidRPr="002051EF">
        <w:fldChar w:fldCharType="separate"/>
      </w:r>
      <w:r w:rsidRPr="002051EF">
        <w:t>(</w:t>
      </w:r>
      <w:hyperlink w:anchor="_ENREF_11" w:tooltip="Brans, 1994 #463" w:history="1">
        <w:r w:rsidRPr="002051EF">
          <w:t>Brans &amp; Mareschal, 1994</w:t>
        </w:r>
      </w:hyperlink>
      <w:r w:rsidRPr="002051EF">
        <w:t>)</w:t>
      </w:r>
      <w:r w:rsidRPr="002051EF">
        <w:fldChar w:fldCharType="end"/>
      </w:r>
      <w:r w:rsidRPr="00B62EA0">
        <w:t>.</w:t>
      </w:r>
    </w:p>
    <w:p w14:paraId="1FAA2680" w14:textId="77777777" w:rsidR="00E93056" w:rsidRDefault="00E93056" w:rsidP="00E93056">
      <w:pPr>
        <w:pStyle w:val="NoSpacing"/>
      </w:pPr>
      <w:r w:rsidRPr="002051EF">
        <w:t xml:space="preserve">Every action of the decision problem will be projected </w:t>
      </w:r>
      <w:r>
        <w:t>onto</w:t>
      </w:r>
      <w:r w:rsidRPr="002051EF">
        <w:t xml:space="preserve"> this plane and </w:t>
      </w:r>
      <w:r>
        <w:t>their</w:t>
      </w:r>
      <w:r w:rsidRPr="002051EF">
        <w:t xml:space="preserve"> coordinates are obtained as follows: </w:t>
      </w:r>
    </w:p>
    <w:p w14:paraId="5D93C58E" w14:textId="77777777" w:rsidR="00E93056" w:rsidRPr="00B62EA0" w:rsidRDefault="00E93056" w:rsidP="00E93056">
      <w:pPr>
        <w:pStyle w:val="Caption"/>
        <w:spacing w:line="480" w:lineRule="auto"/>
        <w:jc w:val="both"/>
        <w:rPr>
          <w:color w:val="000000" w:themeColor="text1"/>
          <w:sz w:val="24"/>
          <w:szCs w:val="24"/>
        </w:rPr>
      </w:pPr>
      <w:r w:rsidRPr="002051EF">
        <w:rPr>
          <w:b w:val="0"/>
          <w:color w:val="000000" w:themeColor="text1"/>
          <w:sz w:val="24"/>
          <w:szCs w:val="24"/>
        </w:rPr>
        <w:t>(</w:t>
      </w:r>
      <w:r w:rsidRPr="002051EF">
        <w:rPr>
          <w:b w:val="0"/>
          <w:color w:val="000000" w:themeColor="text1"/>
          <w:sz w:val="24"/>
          <w:szCs w:val="24"/>
        </w:rPr>
        <w:fldChar w:fldCharType="begin"/>
      </w:r>
      <w:r w:rsidRPr="002051EF">
        <w:rPr>
          <w:b w:val="0"/>
          <w:color w:val="000000" w:themeColor="text1"/>
          <w:sz w:val="24"/>
          <w:szCs w:val="24"/>
        </w:rPr>
        <w:instrText xml:space="preserve"> SEQ Equation \* ARABIC </w:instrText>
      </w:r>
      <w:r w:rsidRPr="002051EF">
        <w:rPr>
          <w:b w:val="0"/>
          <w:color w:val="000000" w:themeColor="text1"/>
          <w:sz w:val="24"/>
          <w:szCs w:val="24"/>
        </w:rPr>
        <w:fldChar w:fldCharType="separate"/>
      </w:r>
      <w:r w:rsidRPr="002051EF">
        <w:rPr>
          <w:b w:val="0"/>
          <w:color w:val="000000" w:themeColor="text1"/>
          <w:sz w:val="24"/>
          <w:szCs w:val="24"/>
        </w:rPr>
        <w:t>10</w:t>
      </w:r>
      <w:r w:rsidRPr="002051EF">
        <w:rPr>
          <w:b w:val="0"/>
          <w:color w:val="000000" w:themeColor="text1"/>
          <w:sz w:val="24"/>
          <w:szCs w:val="24"/>
        </w:rPr>
        <w:fldChar w:fldCharType="end"/>
      </w:r>
      <w:r w:rsidRPr="002051EF">
        <w:rPr>
          <w:b w:val="0"/>
          <w:color w:val="000000" w:themeColor="text1"/>
          <w:sz w:val="24"/>
          <w:szCs w:val="24"/>
        </w:rPr>
        <w:t>)</w:t>
      </w:r>
      <w:r w:rsidRPr="002051EF">
        <w:rPr>
          <w:color w:val="000000" w:themeColor="text1"/>
          <w:sz w:val="24"/>
          <w:szCs w:val="24"/>
        </w:rPr>
        <w:t xml:space="preserve"> </w:t>
      </w:r>
      <w:r w:rsidRPr="002051EF">
        <w:rPr>
          <w:color w:val="000000" w:themeColor="text1"/>
          <w:sz w:val="24"/>
          <w:szCs w:val="24"/>
        </w:rPr>
        <w:tab/>
      </w:r>
      <m:oMath>
        <m:d>
          <m:dPr>
            <m:begChr m:val="{"/>
            <m:endChr m:val=""/>
            <m:ctrlPr>
              <w:rPr>
                <w:rFonts w:ascii="Cambria Math" w:hAnsi="Cambria Math"/>
                <w:i/>
                <w:color w:val="000000" w:themeColor="text1"/>
                <w:sz w:val="24"/>
                <w:szCs w:val="24"/>
              </w:rPr>
            </m:ctrlPr>
          </m:dPr>
          <m:e>
            <m:m>
              <m:mPr>
                <m:mcs>
                  <m:mc>
                    <m:mcPr>
                      <m:count m:val="1"/>
                      <m:mcJc m:val="center"/>
                    </m:mcPr>
                  </m:mc>
                </m:mcs>
                <m:ctrlPr>
                  <w:rPr>
                    <w:rFonts w:ascii="Cambria Math" w:hAnsi="Cambria Math"/>
                    <w:i/>
                    <w:color w:val="000000" w:themeColor="text1"/>
                    <w:sz w:val="24"/>
                    <w:szCs w:val="24"/>
                  </w:rPr>
                </m:ctrlPr>
              </m:mPr>
              <m:mr>
                <m:e>
                  <m:d>
                    <m:dPr>
                      <m:begChr m:val="|"/>
                      <m:endChr m:val="|"/>
                      <m:ctrlPr>
                        <w:rPr>
                          <w:rFonts w:ascii="Cambria Math" w:hAnsi="Cambria Math"/>
                          <w:i/>
                          <w:color w:val="000000" w:themeColor="text1"/>
                          <w:sz w:val="24"/>
                          <w:szCs w:val="24"/>
                        </w:rPr>
                      </m:ctrlPr>
                    </m:dPr>
                    <m:e>
                      <m:box>
                        <m:boxPr>
                          <m:opEmu m:val="1"/>
                          <m:ctrlPr>
                            <w:rPr>
                              <w:rFonts w:ascii="Cambria Math" w:hAnsi="Cambria Math"/>
                              <w:i/>
                              <w:color w:val="000000" w:themeColor="text1"/>
                              <w:sz w:val="24"/>
                              <w:szCs w:val="24"/>
                            </w:rPr>
                          </m:ctrlPr>
                        </m:boxPr>
                        <m:e>
                          <m:groupChr>
                            <m:groupChrPr>
                              <m:chr m:val="→"/>
                              <m:pos m:val="top"/>
                              <m:ctrlPr>
                                <w:rPr>
                                  <w:rFonts w:ascii="Cambria Math" w:hAnsi="Cambria Math"/>
                                  <w:i/>
                                  <w:color w:val="000000" w:themeColor="text1"/>
                                  <w:sz w:val="24"/>
                                  <w:szCs w:val="24"/>
                                </w:rPr>
                              </m:ctrlPr>
                            </m:groupChrPr>
                            <m:e>
                              <m:sSub>
                                <m:sSubPr>
                                  <m:ctrlPr>
                                    <w:rPr>
                                      <w:rFonts w:ascii="Cambria Math" w:hAnsi="Cambria Math"/>
                                      <w:i/>
                                      <w:color w:val="000000" w:themeColor="text1"/>
                                      <w:sz w:val="24"/>
                                      <w:szCs w:val="24"/>
                                    </w:rPr>
                                  </m:ctrlPr>
                                </m:sSubPr>
                                <m:e>
                                  <m:r>
                                    <m:rPr>
                                      <m:sty m:val="bi"/>
                                    </m:rPr>
                                    <w:rPr>
                                      <w:rFonts w:ascii="Cambria Math" w:hAnsi="Cambria Math"/>
                                      <w:color w:val="000000" w:themeColor="text1"/>
                                      <w:sz w:val="24"/>
                                      <w:szCs w:val="24"/>
                                    </w:rPr>
                                    <m:t>Op</m:t>
                                  </m:r>
                                </m:e>
                                <m:sub>
                                  <m:r>
                                    <m:rPr>
                                      <m:sty m:val="bi"/>
                                    </m:rPr>
                                    <w:rPr>
                                      <w:rFonts w:ascii="Cambria Math" w:hAnsi="Cambria Math"/>
                                      <w:color w:val="000000" w:themeColor="text1"/>
                                      <w:sz w:val="24"/>
                                      <w:szCs w:val="24"/>
                                    </w:rPr>
                                    <m:t>i</m:t>
                                  </m:r>
                                </m:sub>
                              </m:sSub>
                            </m:e>
                          </m:groupChr>
                        </m:e>
                      </m:box>
                    </m:e>
                  </m:d>
                  <m:r>
                    <m:rPr>
                      <m:sty m:val="bi"/>
                    </m:rPr>
                    <w:rPr>
                      <w:rFonts w:ascii="Cambria Math" w:hAnsi="Cambria Math"/>
                      <w:color w:val="000000" w:themeColor="text1"/>
                      <w:sz w:val="24"/>
                      <w:szCs w:val="24"/>
                    </w:rPr>
                    <m:t>=</m:t>
                  </m:r>
                  <m:box>
                    <m:boxPr>
                      <m:opEmu m:val="1"/>
                      <m:ctrlPr>
                        <w:rPr>
                          <w:rFonts w:ascii="Cambria Math" w:hAnsi="Cambria Math"/>
                          <w:i/>
                          <w:color w:val="000000" w:themeColor="text1"/>
                          <w:sz w:val="24"/>
                          <w:szCs w:val="24"/>
                        </w:rPr>
                      </m:ctrlPr>
                    </m:boxPr>
                    <m:e>
                      <m:groupChr>
                        <m:groupChrPr>
                          <m:chr m:val="→"/>
                          <m:pos m:val="top"/>
                          <m:ctrlPr>
                            <w:rPr>
                              <w:rFonts w:ascii="Cambria Math" w:hAnsi="Cambria Math"/>
                              <w:i/>
                              <w:color w:val="000000" w:themeColor="text1"/>
                              <w:sz w:val="24"/>
                              <w:szCs w:val="24"/>
                            </w:rPr>
                          </m:ctrlPr>
                        </m:groupChrPr>
                        <m:e>
                          <m:sSub>
                            <m:sSubPr>
                              <m:ctrlPr>
                                <w:rPr>
                                  <w:rFonts w:ascii="Cambria Math" w:hAnsi="Cambria Math"/>
                                  <w:i/>
                                  <w:color w:val="000000" w:themeColor="text1"/>
                                  <w:sz w:val="24"/>
                                  <w:szCs w:val="24"/>
                                </w:rPr>
                              </m:ctrlPr>
                            </m:sSubPr>
                            <m:e>
                              <m:r>
                                <m:rPr>
                                  <m:sty m:val="bi"/>
                                </m:rPr>
                                <w:rPr>
                                  <w:rFonts w:ascii="Cambria Math" w:hAnsi="Cambria Math"/>
                                  <w:color w:val="000000" w:themeColor="text1"/>
                                  <w:sz w:val="24"/>
                                  <w:szCs w:val="24"/>
                                </w:rPr>
                                <m:t>a'</m:t>
                              </m:r>
                            </m:e>
                            <m:sub>
                              <m:r>
                                <m:rPr>
                                  <m:sty m:val="bi"/>
                                </m:rPr>
                                <w:rPr>
                                  <w:rFonts w:ascii="Cambria Math" w:hAnsi="Cambria Math"/>
                                  <w:color w:val="000000" w:themeColor="text1"/>
                                  <w:sz w:val="24"/>
                                  <w:szCs w:val="24"/>
                                </w:rPr>
                                <m:t>i</m:t>
                              </m:r>
                            </m:sub>
                          </m:sSub>
                        </m:e>
                      </m:groupChr>
                      <m:r>
                        <m:rPr>
                          <m:sty m:val="bi"/>
                        </m:rPr>
                        <w:rPr>
                          <w:rFonts w:ascii="Cambria Math" w:hAnsi="Cambria Math"/>
                          <w:color w:val="000000" w:themeColor="text1"/>
                          <w:sz w:val="24"/>
                          <w:szCs w:val="24"/>
                        </w:rPr>
                        <m:t>∙</m:t>
                      </m:r>
                      <m:groupChr>
                        <m:groupChrPr>
                          <m:chr m:val="→"/>
                          <m:pos m:val="top"/>
                          <m:ctrlPr>
                            <w:rPr>
                              <w:rFonts w:ascii="Cambria Math" w:hAnsi="Cambria Math"/>
                              <w:i/>
                              <w:color w:val="000000" w:themeColor="text1"/>
                              <w:sz w:val="24"/>
                              <w:szCs w:val="24"/>
                            </w:rPr>
                          </m:ctrlPr>
                        </m:groupChrPr>
                        <m:e>
                          <m:r>
                            <m:rPr>
                              <m:sty m:val="bi"/>
                            </m:rPr>
                            <w:rPr>
                              <w:rFonts w:ascii="Cambria Math" w:hAnsi="Cambria Math"/>
                              <w:color w:val="000000" w:themeColor="text1"/>
                              <w:sz w:val="24"/>
                              <w:szCs w:val="24"/>
                            </w:rPr>
                            <m:t>u</m:t>
                          </m:r>
                        </m:e>
                      </m:groupChr>
                    </m:e>
                  </m:box>
                </m:e>
              </m:mr>
              <m:mr>
                <m:e>
                  <m:d>
                    <m:dPr>
                      <m:begChr m:val="|"/>
                      <m:endChr m:val="|"/>
                      <m:ctrlPr>
                        <w:rPr>
                          <w:rFonts w:ascii="Cambria Math" w:hAnsi="Cambria Math"/>
                          <w:i/>
                          <w:color w:val="000000" w:themeColor="text1"/>
                          <w:sz w:val="24"/>
                          <w:szCs w:val="24"/>
                        </w:rPr>
                      </m:ctrlPr>
                    </m:dPr>
                    <m:e>
                      <m:box>
                        <m:boxPr>
                          <m:opEmu m:val="1"/>
                          <m:ctrlPr>
                            <w:rPr>
                              <w:rFonts w:ascii="Cambria Math" w:hAnsi="Cambria Math"/>
                              <w:i/>
                              <w:color w:val="000000" w:themeColor="text1"/>
                              <w:sz w:val="24"/>
                              <w:szCs w:val="24"/>
                            </w:rPr>
                          </m:ctrlPr>
                        </m:boxPr>
                        <m:e>
                          <m:groupChr>
                            <m:groupChrPr>
                              <m:chr m:val="→"/>
                              <m:pos m:val="top"/>
                              <m:ctrlPr>
                                <w:rPr>
                                  <w:rFonts w:ascii="Cambria Math" w:hAnsi="Cambria Math"/>
                                  <w:i/>
                                  <w:color w:val="000000" w:themeColor="text1"/>
                                  <w:sz w:val="24"/>
                                  <w:szCs w:val="24"/>
                                </w:rPr>
                              </m:ctrlPr>
                            </m:groupChrPr>
                            <m:e>
                              <m:sSub>
                                <m:sSubPr>
                                  <m:ctrlPr>
                                    <w:rPr>
                                      <w:rFonts w:ascii="Cambria Math" w:hAnsi="Cambria Math"/>
                                      <w:i/>
                                      <w:color w:val="000000" w:themeColor="text1"/>
                                      <w:sz w:val="24"/>
                                      <w:szCs w:val="24"/>
                                    </w:rPr>
                                  </m:ctrlPr>
                                </m:sSubPr>
                                <m:e>
                                  <m:r>
                                    <m:rPr>
                                      <m:sty m:val="bi"/>
                                    </m:rPr>
                                    <w:rPr>
                                      <w:rFonts w:ascii="Cambria Math" w:hAnsi="Cambria Math"/>
                                      <w:color w:val="000000" w:themeColor="text1"/>
                                      <w:sz w:val="24"/>
                                      <w:szCs w:val="24"/>
                                    </w:rPr>
                                    <m:t>Op</m:t>
                                  </m:r>
                                </m:e>
                                <m:sub>
                                  <m:r>
                                    <m:rPr>
                                      <m:sty m:val="bi"/>
                                    </m:rPr>
                                    <w:rPr>
                                      <w:rFonts w:ascii="Cambria Math" w:hAnsi="Cambria Math"/>
                                      <w:color w:val="000000" w:themeColor="text1"/>
                                      <w:sz w:val="24"/>
                                      <w:szCs w:val="24"/>
                                    </w:rPr>
                                    <m:t>i</m:t>
                                  </m:r>
                                </m:sub>
                              </m:sSub>
                            </m:e>
                          </m:groupChr>
                        </m:e>
                      </m:box>
                    </m:e>
                  </m:d>
                  <m:r>
                    <m:rPr>
                      <m:sty m:val="bi"/>
                    </m:rPr>
                    <w:rPr>
                      <w:rFonts w:ascii="Cambria Math" w:hAnsi="Cambria Math"/>
                      <w:color w:val="000000" w:themeColor="text1"/>
                      <w:sz w:val="24"/>
                      <w:szCs w:val="24"/>
                    </w:rPr>
                    <m:t>=</m:t>
                  </m:r>
                  <m:box>
                    <m:boxPr>
                      <m:opEmu m:val="1"/>
                      <m:ctrlPr>
                        <w:rPr>
                          <w:rFonts w:ascii="Cambria Math" w:hAnsi="Cambria Math"/>
                          <w:i/>
                          <w:color w:val="000000" w:themeColor="text1"/>
                          <w:sz w:val="24"/>
                          <w:szCs w:val="24"/>
                        </w:rPr>
                      </m:ctrlPr>
                    </m:boxPr>
                    <m:e>
                      <m:groupChr>
                        <m:groupChrPr>
                          <m:chr m:val="→"/>
                          <m:pos m:val="top"/>
                          <m:ctrlPr>
                            <w:rPr>
                              <w:rFonts w:ascii="Cambria Math" w:hAnsi="Cambria Math"/>
                              <w:i/>
                              <w:color w:val="000000" w:themeColor="text1"/>
                              <w:sz w:val="24"/>
                              <w:szCs w:val="24"/>
                            </w:rPr>
                          </m:ctrlPr>
                        </m:groupChrPr>
                        <m:e>
                          <m:sSub>
                            <m:sSubPr>
                              <m:ctrlPr>
                                <w:rPr>
                                  <w:rFonts w:ascii="Cambria Math" w:hAnsi="Cambria Math"/>
                                  <w:i/>
                                  <w:color w:val="000000" w:themeColor="text1"/>
                                  <w:sz w:val="24"/>
                                  <w:szCs w:val="24"/>
                                </w:rPr>
                              </m:ctrlPr>
                            </m:sSubPr>
                            <m:e>
                              <m:r>
                                <m:rPr>
                                  <m:sty m:val="bi"/>
                                </m:rPr>
                                <w:rPr>
                                  <w:rFonts w:ascii="Cambria Math" w:hAnsi="Cambria Math"/>
                                  <w:color w:val="000000" w:themeColor="text1"/>
                                  <w:sz w:val="24"/>
                                  <w:szCs w:val="24"/>
                                </w:rPr>
                                <m:t>a'</m:t>
                              </m:r>
                            </m:e>
                            <m:sub>
                              <m:r>
                                <m:rPr>
                                  <m:sty m:val="bi"/>
                                </m:rPr>
                                <w:rPr>
                                  <w:rFonts w:ascii="Cambria Math" w:hAnsi="Cambria Math"/>
                                  <w:color w:val="000000" w:themeColor="text1"/>
                                  <w:sz w:val="24"/>
                                  <w:szCs w:val="24"/>
                                </w:rPr>
                                <m:t>i</m:t>
                              </m:r>
                            </m:sub>
                          </m:sSub>
                        </m:e>
                      </m:groupChr>
                    </m:e>
                  </m:box>
                  <m:r>
                    <m:rPr>
                      <m:sty m:val="bi"/>
                    </m:rPr>
                    <w:rPr>
                      <w:rFonts w:ascii="Cambria Math" w:hAnsi="Cambria Math"/>
                      <w:color w:val="000000" w:themeColor="text1"/>
                      <w:sz w:val="24"/>
                      <w:szCs w:val="24"/>
                    </w:rPr>
                    <m:t>∙</m:t>
                  </m:r>
                  <m:groupChr>
                    <m:groupChrPr>
                      <m:chr m:val="→"/>
                      <m:pos m:val="top"/>
                      <m:ctrlPr>
                        <w:rPr>
                          <w:rFonts w:ascii="Cambria Math" w:hAnsi="Cambria Math"/>
                          <w:i/>
                          <w:color w:val="000000" w:themeColor="text1"/>
                          <w:sz w:val="24"/>
                          <w:szCs w:val="24"/>
                        </w:rPr>
                      </m:ctrlPr>
                    </m:groupChrPr>
                    <m:e>
                      <m:r>
                        <m:rPr>
                          <m:sty m:val="bi"/>
                        </m:rPr>
                        <w:rPr>
                          <w:rFonts w:ascii="Cambria Math" w:hAnsi="Cambria Math"/>
                          <w:color w:val="000000" w:themeColor="text1"/>
                          <w:sz w:val="24"/>
                          <w:szCs w:val="24"/>
                        </w:rPr>
                        <m:t>v</m:t>
                      </m:r>
                    </m:e>
                  </m:groupChr>
                </m:e>
              </m:mr>
            </m:m>
          </m:e>
        </m:d>
      </m:oMath>
      <w:r w:rsidRPr="002051EF">
        <w:rPr>
          <w:color w:val="000000" w:themeColor="text1"/>
          <w:sz w:val="24"/>
          <w:szCs w:val="24"/>
        </w:rPr>
        <w:t xml:space="preserve"> </w:t>
      </w:r>
      <w:r w:rsidRPr="00B62EA0">
        <w:rPr>
          <w:color w:val="000000" w:themeColor="text1"/>
          <w:position w:val="-42"/>
          <w:sz w:val="24"/>
          <w:szCs w:val="24"/>
        </w:rPr>
        <w:object w:dxaOrig="1240" w:dyaOrig="940" w14:anchorId="32D36D63">
          <v:shape id="_x0000_i1026" type="#_x0000_t75" style="width:60.4pt;height:47.6pt" o:ole="">
            <v:imagedata r:id="rId10" o:title=""/>
          </v:shape>
          <o:OLEObject Type="Embed" ProgID="Equation.3" ShapeID="_x0000_i1026" DrawAspect="Content" ObjectID="_1650737674" r:id="rId11"/>
        </w:object>
      </w:r>
      <w:r w:rsidRPr="00B62EA0">
        <w:rPr>
          <w:color w:val="000000" w:themeColor="text1"/>
          <w:sz w:val="24"/>
          <w:szCs w:val="24"/>
        </w:rPr>
        <w:fldChar w:fldCharType="begin"/>
      </w:r>
      <w:r>
        <w:rPr>
          <w:color w:val="000000" w:themeColor="text1"/>
          <w:sz w:val="24"/>
          <w:szCs w:val="24"/>
        </w:rPr>
        <w:instrText xml:space="preserve"> QUOTE </w:instrText>
      </w:r>
      <m:oMath>
        <m:d>
          <m:dPr>
            <m:begChr m:val="{"/>
            <m:endChr m:val=""/>
            <m:ctrlPr>
              <w:rPr>
                <w:rFonts w:ascii="Cambria Math" w:hAnsi="Cambria Math"/>
                <w:i/>
                <w:color w:val="000000" w:themeColor="text1"/>
              </w:rPr>
            </m:ctrlPr>
          </m:dPr>
          <m:e>
            <m:m>
              <m:mPr>
                <m:mcs>
                  <m:mc>
                    <m:mcPr>
                      <m:count m:val="1"/>
                      <m:mcJc m:val="center"/>
                    </m:mcPr>
                  </m:mc>
                </m:mcs>
                <m:ctrlPr>
                  <w:rPr>
                    <w:rFonts w:ascii="Cambria Math" w:hAnsi="Cambria Math"/>
                    <w:i/>
                    <w:color w:val="000000" w:themeColor="text1"/>
                  </w:rPr>
                </m:ctrlPr>
              </m:mPr>
              <m:mr>
                <m:e>
                  <m:d>
                    <m:dPr>
                      <m:begChr m:val="|"/>
                      <m:endChr m:val="|"/>
                      <m:ctrlPr>
                        <w:rPr>
                          <w:rFonts w:ascii="Cambria Math" w:hAnsi="Cambria Math"/>
                          <w:i/>
                          <w:color w:val="000000" w:themeColor="text1"/>
                        </w:rPr>
                      </m:ctrlPr>
                    </m:dPr>
                    <m:e>
                      <m:acc>
                        <m:accPr>
                          <m:chr m:val="⃗"/>
                          <m:ctrlPr>
                            <w:rPr>
                              <w:rFonts w:ascii="Cambria Math" w:hAnsi="Cambria Math"/>
                              <w:i/>
                              <w:color w:val="000000" w:themeColor="text1"/>
                            </w:rPr>
                          </m:ctrlPr>
                        </m:accPr>
                        <m:e>
                          <m:r>
                            <m:rPr>
                              <m:sty m:val="b"/>
                            </m:rPr>
                            <w:rPr>
                              <w:rFonts w:ascii="Cambria Math" w:hAnsi="Cambria Math"/>
                              <w:color w:val="000000" w:themeColor="text1"/>
                            </w:rPr>
                            <m:t>O</m:t>
                          </m:r>
                          <m:sSub>
                            <m:sSubPr>
                              <m:ctrlPr>
                                <w:rPr>
                                  <w:rFonts w:ascii="Cambria Math" w:hAnsi="Cambria Math"/>
                                  <w:i/>
                                  <w:color w:val="000000" w:themeColor="text1"/>
                                </w:rPr>
                              </m:ctrlPr>
                            </m:sSubPr>
                            <m:e>
                              <m:r>
                                <m:rPr>
                                  <m:sty m:val="b"/>
                                </m:rPr>
                                <w:rPr>
                                  <w:rFonts w:ascii="Cambria Math" w:hAnsi="Cambria Math"/>
                                  <w:color w:val="000000" w:themeColor="text1"/>
                                </w:rPr>
                                <m:t>p</m:t>
                              </m:r>
                            </m:e>
                            <m:sub>
                              <m:r>
                                <m:rPr>
                                  <m:sty m:val="b"/>
                                </m:rPr>
                                <w:rPr>
                                  <w:rFonts w:ascii="Cambria Math" w:hAnsi="Cambria Math"/>
                                  <w:color w:val="000000" w:themeColor="text1"/>
                                </w:rPr>
                                <m:t>i</m:t>
                              </m:r>
                            </m:sub>
                          </m:sSub>
                        </m:e>
                      </m:acc>
                    </m:e>
                  </m:d>
                  <m:r>
                    <m:rPr>
                      <m:sty m:val="b"/>
                    </m:rPr>
                    <w:rPr>
                      <w:rFonts w:ascii="Cambria Math"/>
                      <w:color w:val="000000" w:themeColor="text1"/>
                    </w:rPr>
                    <m:t>=</m:t>
                  </m:r>
                  <m:acc>
                    <m:accPr>
                      <m:chr m:val="⃗"/>
                      <m:ctrlPr>
                        <w:rPr>
                          <w:rFonts w:ascii="Cambria Math" w:hAnsi="Cambria Math"/>
                          <w:i/>
                          <w:color w:val="000000" w:themeColor="text1"/>
                        </w:rPr>
                      </m:ctrlPr>
                    </m:accPr>
                    <m:e>
                      <m:sSubSup>
                        <m:sSubSupPr>
                          <m:ctrlPr>
                            <w:rPr>
                              <w:rFonts w:ascii="Cambria Math" w:hAnsi="Cambria Math"/>
                              <w:i/>
                              <w:color w:val="000000" w:themeColor="text1"/>
                            </w:rPr>
                          </m:ctrlPr>
                        </m:sSubSupPr>
                        <m:e>
                          <m:r>
                            <m:rPr>
                              <m:sty m:val="b"/>
                            </m:rPr>
                            <w:rPr>
                              <w:rFonts w:ascii="Cambria Math" w:hAnsi="Cambria Math"/>
                              <w:color w:val="000000" w:themeColor="text1"/>
                            </w:rPr>
                            <m:t>a</m:t>
                          </m:r>
                        </m:e>
                        <m:sub>
                          <m:r>
                            <m:rPr>
                              <m:sty m:val="b"/>
                            </m:rPr>
                            <w:rPr>
                              <w:rFonts w:ascii="Cambria Math" w:hAnsi="Cambria Math"/>
                              <w:color w:val="000000" w:themeColor="text1"/>
                            </w:rPr>
                            <m:t>i</m:t>
                          </m:r>
                        </m:sub>
                        <m:sup>
                          <m:r>
                            <m:rPr>
                              <m:sty m:val="b"/>
                            </m:rPr>
                            <w:rPr>
                              <w:rFonts w:ascii="Cambria Math"/>
                              <w:color w:val="000000" w:themeColor="text1"/>
                            </w:rPr>
                            <m:t>'</m:t>
                          </m:r>
                        </m:sup>
                      </m:sSubSup>
                    </m:e>
                  </m:acc>
                  <m:r>
                    <m:rPr>
                      <m:sty m:val="b"/>
                    </m:rPr>
                    <w:rPr>
                      <w:rFonts w:ascii="Cambria Math" w:hAnsi="Cambria Math"/>
                      <w:color w:val="000000" w:themeColor="text1"/>
                    </w:rPr>
                    <m:t>*</m:t>
                  </m:r>
                  <m:acc>
                    <m:accPr>
                      <m:chr m:val="⃗"/>
                      <m:ctrlPr>
                        <w:rPr>
                          <w:rFonts w:ascii="Cambria Math" w:hAnsi="Cambria Math"/>
                          <w:i/>
                          <w:color w:val="000000" w:themeColor="text1"/>
                        </w:rPr>
                      </m:ctrlPr>
                    </m:accPr>
                    <m:e>
                      <m:r>
                        <m:rPr>
                          <m:sty m:val="b"/>
                        </m:rPr>
                        <w:rPr>
                          <w:rFonts w:ascii="Cambria Math" w:hAnsi="Cambria Math"/>
                          <w:color w:val="000000" w:themeColor="text1"/>
                        </w:rPr>
                        <m:t>u</m:t>
                      </m:r>
                    </m:e>
                  </m:acc>
                </m:e>
              </m:mr>
              <m:mr>
                <m:e>
                  <m:d>
                    <m:dPr>
                      <m:begChr m:val="|"/>
                      <m:endChr m:val="|"/>
                      <m:ctrlPr>
                        <w:rPr>
                          <w:rFonts w:ascii="Cambria Math" w:hAnsi="Cambria Math"/>
                          <w:i/>
                          <w:color w:val="000000" w:themeColor="text1"/>
                        </w:rPr>
                      </m:ctrlPr>
                    </m:dPr>
                    <m:e>
                      <m:acc>
                        <m:accPr>
                          <m:chr m:val="⃗"/>
                          <m:ctrlPr>
                            <w:rPr>
                              <w:rFonts w:ascii="Cambria Math" w:hAnsi="Cambria Math"/>
                              <w:i/>
                              <w:color w:val="000000" w:themeColor="text1"/>
                            </w:rPr>
                          </m:ctrlPr>
                        </m:accPr>
                        <m:e>
                          <m:r>
                            <m:rPr>
                              <m:sty m:val="b"/>
                            </m:rPr>
                            <w:rPr>
                              <w:rFonts w:ascii="Cambria Math" w:hAnsi="Cambria Math"/>
                              <w:color w:val="000000" w:themeColor="text1"/>
                            </w:rPr>
                            <m:t>O</m:t>
                          </m:r>
                          <m:sSub>
                            <m:sSubPr>
                              <m:ctrlPr>
                                <w:rPr>
                                  <w:rFonts w:ascii="Cambria Math" w:hAnsi="Cambria Math"/>
                                  <w:i/>
                                  <w:color w:val="000000" w:themeColor="text1"/>
                                </w:rPr>
                              </m:ctrlPr>
                            </m:sSubPr>
                            <m:e>
                              <m:r>
                                <m:rPr>
                                  <m:sty m:val="b"/>
                                </m:rPr>
                                <w:rPr>
                                  <w:rFonts w:ascii="Cambria Math" w:hAnsi="Cambria Math"/>
                                  <w:color w:val="000000" w:themeColor="text1"/>
                                </w:rPr>
                                <m:t>q</m:t>
                              </m:r>
                            </m:e>
                            <m:sub>
                              <m:r>
                                <m:rPr>
                                  <m:sty m:val="b"/>
                                </m:rPr>
                                <w:rPr>
                                  <w:rFonts w:ascii="Cambria Math" w:hAnsi="Cambria Math"/>
                                  <w:color w:val="000000" w:themeColor="text1"/>
                                </w:rPr>
                                <m:t>i</m:t>
                              </m:r>
                            </m:sub>
                          </m:sSub>
                        </m:e>
                      </m:acc>
                    </m:e>
                  </m:d>
                  <m:r>
                    <m:rPr>
                      <m:sty m:val="b"/>
                    </m:rPr>
                    <w:rPr>
                      <w:rFonts w:ascii="Cambria Math"/>
                      <w:color w:val="000000" w:themeColor="text1"/>
                    </w:rPr>
                    <m:t>=</m:t>
                  </m:r>
                  <m:acc>
                    <m:accPr>
                      <m:chr m:val="⃗"/>
                      <m:ctrlPr>
                        <w:rPr>
                          <w:rFonts w:ascii="Cambria Math" w:hAnsi="Cambria Math"/>
                          <w:i/>
                          <w:color w:val="000000" w:themeColor="text1"/>
                        </w:rPr>
                      </m:ctrlPr>
                    </m:accPr>
                    <m:e>
                      <m:sSubSup>
                        <m:sSubSupPr>
                          <m:ctrlPr>
                            <w:rPr>
                              <w:rFonts w:ascii="Cambria Math" w:hAnsi="Cambria Math"/>
                              <w:i/>
                              <w:color w:val="000000" w:themeColor="text1"/>
                            </w:rPr>
                          </m:ctrlPr>
                        </m:sSubSupPr>
                        <m:e>
                          <m:r>
                            <m:rPr>
                              <m:sty m:val="b"/>
                            </m:rPr>
                            <w:rPr>
                              <w:rFonts w:ascii="Cambria Math" w:hAnsi="Cambria Math"/>
                              <w:color w:val="000000" w:themeColor="text1"/>
                            </w:rPr>
                            <m:t>a</m:t>
                          </m:r>
                        </m:e>
                        <m:sub>
                          <m:r>
                            <m:rPr>
                              <m:sty m:val="b"/>
                            </m:rPr>
                            <w:rPr>
                              <w:rFonts w:ascii="Cambria Math" w:hAnsi="Cambria Math"/>
                              <w:color w:val="000000" w:themeColor="text1"/>
                            </w:rPr>
                            <m:t>i</m:t>
                          </m:r>
                        </m:sub>
                        <m:sup>
                          <m:r>
                            <m:rPr>
                              <m:sty m:val="b"/>
                            </m:rPr>
                            <w:rPr>
                              <w:rFonts w:ascii="Cambria Math"/>
                              <w:color w:val="000000" w:themeColor="text1"/>
                            </w:rPr>
                            <m:t>'</m:t>
                          </m:r>
                        </m:sup>
                      </m:sSubSup>
                    </m:e>
                  </m:acc>
                  <m:r>
                    <m:rPr>
                      <m:sty m:val="b"/>
                    </m:rPr>
                    <w:rPr>
                      <w:rFonts w:ascii="Cambria Math" w:hAnsi="Cambria Math"/>
                      <w:color w:val="000000" w:themeColor="text1"/>
                    </w:rPr>
                    <m:t>*</m:t>
                  </m:r>
                  <m:acc>
                    <m:accPr>
                      <m:chr m:val="⃗"/>
                      <m:ctrlPr>
                        <w:rPr>
                          <w:rFonts w:ascii="Cambria Math" w:hAnsi="Cambria Math"/>
                          <w:i/>
                          <w:color w:val="000000" w:themeColor="text1"/>
                        </w:rPr>
                      </m:ctrlPr>
                    </m:accPr>
                    <m:e>
                      <m:r>
                        <m:rPr>
                          <m:sty m:val="b"/>
                        </m:rPr>
                        <w:rPr>
                          <w:rFonts w:ascii="Cambria Math" w:hAnsi="Cambria Math"/>
                          <w:color w:val="000000" w:themeColor="text1"/>
                        </w:rPr>
                        <m:t>v</m:t>
                      </m:r>
                    </m:e>
                  </m:acc>
                </m:e>
              </m:mr>
            </m:m>
          </m:e>
        </m:d>
      </m:oMath>
      <w:r>
        <w:rPr>
          <w:color w:val="000000" w:themeColor="text1"/>
          <w:sz w:val="24"/>
          <w:szCs w:val="24"/>
        </w:rPr>
        <w:instrText xml:space="preserve"> </w:instrText>
      </w:r>
      <w:r w:rsidRPr="00B62EA0">
        <w:rPr>
          <w:color w:val="000000" w:themeColor="text1"/>
          <w:sz w:val="24"/>
          <w:szCs w:val="24"/>
        </w:rPr>
        <w:fldChar w:fldCharType="end"/>
      </w:r>
      <w:r>
        <w:rPr>
          <w:color w:val="000000" w:themeColor="text1"/>
          <w:sz w:val="24"/>
          <w:szCs w:val="24"/>
        </w:rPr>
        <w:tab/>
      </w:r>
    </w:p>
    <w:p w14:paraId="090EB640" w14:textId="77777777" w:rsidR="00E93056" w:rsidRPr="00B62EA0" w:rsidRDefault="00E93056" w:rsidP="00E93056">
      <w:pPr>
        <w:jc w:val="both"/>
        <w:rPr>
          <w:color w:val="000000" w:themeColor="text1"/>
        </w:rPr>
      </w:pPr>
      <w:r w:rsidRPr="002051EF">
        <w:rPr>
          <w:color w:val="000000" w:themeColor="text1"/>
        </w:rPr>
        <w:tab/>
        <w:t xml:space="preserve">…where </w:t>
      </w:r>
      <m:oMath>
        <m:groupChr>
          <m:groupChrPr>
            <m:chr m:val="→"/>
            <m:pos m:val="top"/>
            <m:ctrlPr>
              <w:rPr>
                <w:rFonts w:ascii="Cambria Math" w:hAnsi="Cambria Math"/>
                <w:b/>
                <w:bCs/>
                <w:i/>
                <w:color w:val="000000" w:themeColor="text1"/>
                <w:szCs w:val="24"/>
              </w:rPr>
            </m:ctrlPr>
          </m:groupChrPr>
          <m:e>
            <m:sSub>
              <m:sSubPr>
                <m:ctrlPr>
                  <w:rPr>
                    <w:rFonts w:ascii="Cambria Math" w:hAnsi="Cambria Math"/>
                    <w:b/>
                    <w:bCs/>
                    <w:i/>
                    <w:color w:val="000000" w:themeColor="text1"/>
                    <w:szCs w:val="24"/>
                  </w:rPr>
                </m:ctrlPr>
              </m:sSubPr>
              <m:e>
                <m:sSup>
                  <m:sSupPr>
                    <m:ctrlPr>
                      <w:rPr>
                        <w:rFonts w:ascii="Cambria Math" w:hAnsi="Cambria Math"/>
                        <w:i/>
                        <w:color w:val="000000" w:themeColor="text1"/>
                        <w:szCs w:val="24"/>
                      </w:rPr>
                    </m:ctrlPr>
                  </m:sSupPr>
                  <m:e>
                    <m:r>
                      <w:rPr>
                        <w:rFonts w:ascii="Cambria Math" w:hAnsi="Cambria Math"/>
                        <w:color w:val="000000" w:themeColor="text1"/>
                        <w:szCs w:val="24"/>
                      </w:rPr>
                      <m:t>a</m:t>
                    </m:r>
                  </m:e>
                  <m:sup>
                    <m:r>
                      <w:rPr>
                        <w:rFonts w:ascii="Cambria Math" w:hAnsi="Cambria Math"/>
                        <w:color w:val="000000" w:themeColor="text1"/>
                        <w:szCs w:val="24"/>
                      </w:rPr>
                      <m:t>'</m:t>
                    </m:r>
                  </m:sup>
                </m:sSup>
              </m:e>
              <m:sub>
                <m:r>
                  <w:rPr>
                    <w:rFonts w:ascii="Cambria Math" w:hAnsi="Cambria Math"/>
                    <w:color w:val="000000" w:themeColor="text1"/>
                    <w:szCs w:val="24"/>
                  </w:rPr>
                  <m:t>i</m:t>
                </m:r>
              </m:sub>
            </m:sSub>
          </m:e>
        </m:groupChr>
      </m:oMath>
      <w:r w:rsidRPr="00B62EA0">
        <w:rPr>
          <w:color w:val="000000" w:themeColor="text1"/>
        </w:rPr>
        <w:t xml:space="preserve">: transposed row </w:t>
      </w:r>
      <w:r w:rsidRPr="00B62EA0">
        <w:rPr>
          <w:i/>
          <w:color w:val="000000" w:themeColor="text1"/>
        </w:rPr>
        <w:t>i</w:t>
      </w:r>
      <w:r w:rsidRPr="002051EF">
        <w:rPr>
          <w:color w:val="000000" w:themeColor="text1"/>
        </w:rPr>
        <w:t xml:space="preserve"> of matrix </w:t>
      </w:r>
      <w:r w:rsidRPr="002051EF">
        <w:rPr>
          <w:i/>
          <w:color w:val="000000" w:themeColor="text1"/>
        </w:rPr>
        <w:t>Φ</w:t>
      </w:r>
    </w:p>
    <w:p w14:paraId="14726AAD" w14:textId="77777777" w:rsidR="00E93056" w:rsidRDefault="00E93056" w:rsidP="00E93056">
      <w:pPr>
        <w:pStyle w:val="NoSpacing"/>
      </w:pPr>
      <w:r w:rsidRPr="002051EF">
        <w:t>In order to represent the intra</w:t>
      </w:r>
      <w:r>
        <w:t>-</w:t>
      </w:r>
      <w:r w:rsidRPr="002051EF">
        <w:t xml:space="preserve">criteria information, each criterion </w:t>
      </w:r>
      <w:r w:rsidRPr="002051EF">
        <w:rPr>
          <w:i/>
        </w:rPr>
        <w:t>c</w:t>
      </w:r>
      <w:r w:rsidRPr="002051EF">
        <w:rPr>
          <w:i/>
          <w:vertAlign w:val="subscript"/>
        </w:rPr>
        <w:t>j</w:t>
      </w:r>
      <w:r w:rsidRPr="002051EF">
        <w:t xml:space="preserve"> </w:t>
      </w:r>
      <w:r>
        <w:t xml:space="preserve">is </w:t>
      </w:r>
      <w:r w:rsidRPr="002051EF">
        <w:t xml:space="preserve">projected to </w:t>
      </w:r>
      <w:r w:rsidRPr="002051EF">
        <w:rPr>
          <w:i/>
        </w:rPr>
        <w:t>f</w:t>
      </w:r>
      <w:r w:rsidRPr="002051EF">
        <w:rPr>
          <w:i/>
          <w:vertAlign w:val="subscript"/>
        </w:rPr>
        <w:t>j</w:t>
      </w:r>
      <w:r w:rsidRPr="002051EF">
        <w:t xml:space="preserve"> on the GAIA plane. The angle between the projections of two criteria </w:t>
      </w:r>
      <w:r>
        <w:t>represents</w:t>
      </w:r>
      <w:r w:rsidRPr="002051EF">
        <w:t xml:space="preserve"> the </w:t>
      </w:r>
      <w:r>
        <w:t>degree of convergence</w:t>
      </w:r>
      <w:r w:rsidRPr="002051EF">
        <w:t xml:space="preserve"> between the criteria</w:t>
      </w:r>
      <w:r>
        <w:t>: t</w:t>
      </w:r>
      <w:r w:rsidRPr="002051EF">
        <w:t>he smaller the angle, the more similar</w:t>
      </w:r>
      <w:r>
        <w:t xml:space="preserve"> the</w:t>
      </w:r>
      <w:r w:rsidRPr="002051EF">
        <w:t xml:space="preserve"> two criteria</w:t>
      </w:r>
      <w:r>
        <w:t>; a</w:t>
      </w:r>
      <w:r w:rsidRPr="002051EF">
        <w:t xml:space="preserve"> large angle </w:t>
      </w:r>
      <w:r>
        <w:t>indicates</w:t>
      </w:r>
      <w:r w:rsidRPr="002051EF">
        <w:t xml:space="preserve"> conflicting criteria. </w:t>
      </w:r>
    </w:p>
    <w:p w14:paraId="047335E2" w14:textId="77777777" w:rsidR="00E93056" w:rsidRDefault="00E93056" w:rsidP="00E93056">
      <w:pPr>
        <w:pStyle w:val="NoSpacing"/>
      </w:pPr>
      <w:r w:rsidRPr="002051EF">
        <w:t xml:space="preserve">Finally, the information on the weights chosen by the decision-maker can be added by finding the projection of the weights vector: </w:t>
      </w:r>
      <w:r w:rsidRPr="00B62EA0">
        <w:rPr>
          <w:position w:val="-6"/>
        </w:rPr>
        <w:object w:dxaOrig="240" w:dyaOrig="360" w14:anchorId="74183312">
          <v:shape id="_x0000_i1027" type="#_x0000_t75" style="width:12pt;height:18pt" o:ole="">
            <v:imagedata r:id="rId12" o:title=""/>
          </v:shape>
          <o:OLEObject Type="Embed" ProgID="Equation.3" ShapeID="_x0000_i1027" DrawAspect="Content" ObjectID="_1650737675" r:id="rId13"/>
        </w:object>
      </w:r>
      <w:r w:rsidRPr="00B62EA0">
        <w:t>: (</w:t>
      </w:r>
      <w:r w:rsidRPr="00B62EA0">
        <w:rPr>
          <w:i/>
        </w:rPr>
        <w:t>w</w:t>
      </w:r>
      <w:r w:rsidRPr="002051EF">
        <w:rPr>
          <w:i/>
          <w:vertAlign w:val="subscript"/>
        </w:rPr>
        <w:t>1</w:t>
      </w:r>
      <w:r w:rsidRPr="002051EF">
        <w:t xml:space="preserve">, </w:t>
      </w:r>
      <w:r w:rsidRPr="002051EF">
        <w:rPr>
          <w:i/>
        </w:rPr>
        <w:t>w</w:t>
      </w:r>
      <w:r w:rsidRPr="002051EF">
        <w:rPr>
          <w:i/>
          <w:vertAlign w:val="subscript"/>
        </w:rPr>
        <w:t>2</w:t>
      </w:r>
      <w:r w:rsidRPr="002051EF">
        <w:t xml:space="preserve">, …, </w:t>
      </w:r>
      <w:r w:rsidRPr="002051EF">
        <w:rPr>
          <w:i/>
        </w:rPr>
        <w:t>w</w:t>
      </w:r>
      <w:r w:rsidRPr="002051EF">
        <w:rPr>
          <w:i/>
          <w:vertAlign w:val="subscript"/>
        </w:rPr>
        <w:t>j</w:t>
      </w:r>
      <w:r w:rsidRPr="002051EF">
        <w:t>,…,</w:t>
      </w:r>
      <w:r w:rsidRPr="002051EF">
        <w:rPr>
          <w:i/>
        </w:rPr>
        <w:t>w</w:t>
      </w:r>
      <w:r w:rsidRPr="002051EF">
        <w:rPr>
          <w:i/>
          <w:vertAlign w:val="subscript"/>
        </w:rPr>
        <w:t>k</w:t>
      </w:r>
      <w:r w:rsidRPr="002051EF">
        <w:t>)</w:t>
      </w:r>
      <w:r w:rsidRPr="002051EF">
        <w:fldChar w:fldCharType="begin"/>
      </w:r>
      <w:r w:rsidRPr="002051EF">
        <w:instrText xml:space="preserve"> QUOTE </w:instrText>
      </w:r>
      <m:oMath>
        <m:r>
          <m:rPr>
            <m:sty m:val="p"/>
          </m:rPr>
          <w:rPr>
            <w:rFonts w:ascii="Cambria Math"/>
          </w:rPr>
          <m:t xml:space="preserve"> </m:t>
        </m:r>
        <m:acc>
          <m:accPr>
            <m:chr m:val="⃗"/>
            <m:ctrlPr>
              <w:rPr>
                <w:rFonts w:ascii="Cambria Math" w:hAnsi="Cambria Math"/>
                <w:i/>
              </w:rPr>
            </m:ctrlPr>
          </m:accPr>
          <m:e>
            <m:r>
              <m:rPr>
                <m:sty m:val="p"/>
              </m:rPr>
              <w:rPr>
                <w:rFonts w:ascii="Cambria Math"/>
              </w:rPr>
              <m:t>w</m:t>
            </m:r>
          </m:e>
        </m:acc>
        <m:r>
          <m:rPr>
            <m:sty m:val="p"/>
          </m:rPr>
          <w:rPr>
            <w:rFonts w:ascii="Cambria Math"/>
          </w:rPr>
          <m:t>:</m:t>
        </m:r>
        <m:d>
          <m:dPr>
            <m:ctrlPr>
              <w:rPr>
                <w:rFonts w:ascii="Cambria Math" w:hAnsi="Cambria Math"/>
                <w:i/>
              </w:rPr>
            </m:ctrlPr>
          </m:dPr>
          <m:e>
            <m:sSub>
              <m:sSubPr>
                <m:ctrlPr>
                  <w:rPr>
                    <w:rFonts w:ascii="Cambria Math" w:hAnsi="Cambria Math"/>
                    <w:i/>
                  </w:rPr>
                </m:ctrlPr>
              </m:sSubPr>
              <m:e>
                <m:r>
                  <m:rPr>
                    <m:sty m:val="p"/>
                  </m:rPr>
                  <w:rPr>
                    <w:rFonts w:ascii="Cambria Math"/>
                  </w:rPr>
                  <m:t>w</m:t>
                </m:r>
              </m:e>
              <m:sub>
                <m:r>
                  <m:rPr>
                    <m:sty m:val="p"/>
                  </m:rPr>
                  <w:rPr>
                    <w:rFonts w:ascii="Cambria Math"/>
                  </w:rPr>
                  <m:t>1</m:t>
                </m:r>
              </m:sub>
            </m:sSub>
            <m:r>
              <m:rPr>
                <m:sty m:val="p"/>
              </m:rPr>
              <w:rPr>
                <w:rFonts w:ascii="Cambria Math"/>
              </w:rPr>
              <m:t>,</m:t>
            </m:r>
            <m:sSub>
              <m:sSubPr>
                <m:ctrlPr>
                  <w:rPr>
                    <w:rFonts w:ascii="Cambria Math" w:hAnsi="Cambria Math"/>
                    <w:i/>
                  </w:rPr>
                </m:ctrlPr>
              </m:sSubPr>
              <m:e>
                <m:r>
                  <m:rPr>
                    <m:sty m:val="p"/>
                  </m:rPr>
                  <w:rPr>
                    <w:rFonts w:ascii="Cambria Math"/>
                  </w:rPr>
                  <m:t>w</m:t>
                </m:r>
              </m:e>
              <m:sub>
                <m:r>
                  <m:rPr>
                    <m:sty m:val="p"/>
                  </m:rPr>
                  <w:rPr>
                    <w:rFonts w:ascii="Cambria Math"/>
                  </w:rPr>
                  <m:t>2</m:t>
                </m:r>
              </m:sub>
            </m:sSub>
            <m:r>
              <m:rPr>
                <m:sty m:val="p"/>
              </m:rPr>
              <w:rPr>
                <w:rFonts w:ascii="Cambria Math"/>
              </w:rPr>
              <m:t>,</m:t>
            </m:r>
            <m:r>
              <m:rPr>
                <m:sty m:val="p"/>
              </m:rPr>
              <w:rPr>
                <w:rFonts w:ascii="Cambria Math" w:hAnsi="Cambria Math"/>
              </w:rPr>
              <m:t>…</m:t>
            </m:r>
            <m:r>
              <m:rPr>
                <m:sty m:val="p"/>
              </m:rPr>
              <w:rPr>
                <w:rFonts w:ascii="Cambria Math"/>
              </w:rPr>
              <m:t>,</m:t>
            </m:r>
            <m:sSub>
              <m:sSubPr>
                <m:ctrlPr>
                  <w:rPr>
                    <w:rFonts w:ascii="Cambria Math" w:hAnsi="Cambria Math"/>
                    <w:i/>
                  </w:rPr>
                </m:ctrlPr>
              </m:sSubPr>
              <m:e>
                <m:r>
                  <m:rPr>
                    <m:sty m:val="p"/>
                  </m:rPr>
                  <w:rPr>
                    <w:rFonts w:ascii="Cambria Math"/>
                  </w:rPr>
                  <m:t>w</m:t>
                </m:r>
              </m:e>
              <m:sub>
                <m:r>
                  <m:rPr>
                    <m:sty m:val="p"/>
                  </m:rPr>
                  <w:rPr>
                    <w:rFonts w:ascii="Cambria Math"/>
                  </w:rPr>
                  <m:t>j</m:t>
                </m:r>
              </m:sub>
            </m:sSub>
            <m:r>
              <m:rPr>
                <m:sty m:val="p"/>
              </m:rPr>
              <w:rPr>
                <w:rFonts w:ascii="Cambria Math"/>
              </w:rPr>
              <m:t>,</m:t>
            </m:r>
            <m:r>
              <m:rPr>
                <m:sty m:val="p"/>
              </m:rPr>
              <w:rPr>
                <w:rFonts w:ascii="Cambria Math" w:hAnsi="Cambria Math"/>
              </w:rPr>
              <m:t>…</m:t>
            </m:r>
            <m:r>
              <m:rPr>
                <m:sty m:val="p"/>
              </m:rPr>
              <w:rPr>
                <w:rFonts w:ascii="Cambria Math"/>
              </w:rPr>
              <m:t>,</m:t>
            </m:r>
            <m:sSub>
              <m:sSubPr>
                <m:ctrlPr>
                  <w:rPr>
                    <w:rFonts w:ascii="Cambria Math" w:hAnsi="Cambria Math"/>
                    <w:i/>
                  </w:rPr>
                </m:ctrlPr>
              </m:sSubPr>
              <m:e>
                <m:r>
                  <m:rPr>
                    <m:sty m:val="p"/>
                  </m:rPr>
                  <w:rPr>
                    <w:rFonts w:ascii="Cambria Math"/>
                  </w:rPr>
                  <m:t>w</m:t>
                </m:r>
              </m:e>
              <m:sub>
                <m:r>
                  <m:rPr>
                    <m:sty m:val="p"/>
                  </m:rPr>
                  <w:rPr>
                    <w:rFonts w:ascii="Cambria Math"/>
                  </w:rPr>
                  <m:t>k</m:t>
                </m:r>
              </m:sub>
            </m:sSub>
          </m:e>
        </m:d>
        <m:r>
          <m:rPr>
            <m:sty m:val="p"/>
          </m:rPr>
          <w:rPr>
            <w:rFonts w:ascii="Cambria Math"/>
          </w:rPr>
          <m:t xml:space="preserve"> </m:t>
        </m:r>
      </m:oMath>
      <w:r w:rsidRPr="002051EF">
        <w:instrText xml:space="preserve"> </w:instrText>
      </w:r>
      <w:r w:rsidRPr="002051EF">
        <w:fldChar w:fldCharType="end"/>
      </w:r>
      <w:r w:rsidRPr="00B62EA0">
        <w:t xml:space="preserve">. The obtained vector is called </w:t>
      </w:r>
      <w:r>
        <w:t xml:space="preserve">the </w:t>
      </w:r>
      <w:r w:rsidRPr="00B62EA0">
        <w:t xml:space="preserve">decision stick, </w:t>
      </w:r>
      <w:r>
        <w:t>de</w:t>
      </w:r>
      <w:r w:rsidRPr="00B62EA0">
        <w:t xml:space="preserve">noted </w:t>
      </w:r>
      <m:oMath>
        <m:box>
          <m:boxPr>
            <m:opEmu m:val="1"/>
            <m:ctrlPr>
              <w:rPr>
                <w:rFonts w:ascii="Cambria Math" w:hAnsi="Cambria Math"/>
                <w:i/>
              </w:rPr>
            </m:ctrlPr>
          </m:boxPr>
          <m:e>
            <m:groupChr>
              <m:groupChrPr>
                <m:chr m:val="→"/>
                <m:pos m:val="top"/>
                <m:ctrlPr>
                  <w:rPr>
                    <w:rFonts w:ascii="Cambria Math" w:hAnsi="Cambria Math"/>
                    <w:i/>
                  </w:rPr>
                </m:ctrlPr>
              </m:groupChrPr>
              <m:e>
                <m:r>
                  <w:rPr>
                    <w:rFonts w:ascii="Cambria Math" w:hAnsi="Cambria Math"/>
                  </w:rPr>
                  <m:t>D</m:t>
                </m:r>
              </m:e>
            </m:groupChr>
          </m:e>
        </m:box>
        <m:r>
          <w:rPr>
            <w:rFonts w:ascii="Cambria Math" w:hAnsi="Cambria Math"/>
          </w:rPr>
          <m:t>,</m:t>
        </m:r>
      </m:oMath>
      <w:r w:rsidRPr="00B62EA0">
        <w:t xml:space="preserve"> and represents the de</w:t>
      </w:r>
      <w:r w:rsidRPr="002051EF">
        <w:t xml:space="preserve">cision-maker’s priorities: </w:t>
      </w:r>
    </w:p>
    <w:p w14:paraId="52E6DA12" w14:textId="77777777" w:rsidR="00E93056" w:rsidRPr="00B62EA0" w:rsidRDefault="00E93056" w:rsidP="00E93056">
      <w:pPr>
        <w:pStyle w:val="Caption"/>
        <w:spacing w:line="480" w:lineRule="auto"/>
        <w:jc w:val="both"/>
        <w:rPr>
          <w:color w:val="000000" w:themeColor="text1"/>
          <w:sz w:val="24"/>
          <w:szCs w:val="24"/>
        </w:rPr>
      </w:pPr>
      <w:r>
        <w:rPr>
          <w:b w:val="0"/>
          <w:color w:val="000000" w:themeColor="text1"/>
          <w:sz w:val="24"/>
          <w:szCs w:val="24"/>
        </w:rPr>
        <w:t>(</w:t>
      </w:r>
      <w:r w:rsidRPr="00B62EA0">
        <w:rPr>
          <w:b w:val="0"/>
          <w:color w:val="000000" w:themeColor="text1"/>
          <w:sz w:val="24"/>
          <w:szCs w:val="24"/>
        </w:rPr>
        <w:fldChar w:fldCharType="begin"/>
      </w:r>
      <w:r>
        <w:rPr>
          <w:b w:val="0"/>
          <w:color w:val="000000" w:themeColor="text1"/>
          <w:sz w:val="24"/>
          <w:szCs w:val="24"/>
        </w:rPr>
        <w:instrText xml:space="preserve"> SEQ Equation \* ARABIC </w:instrText>
      </w:r>
      <w:r w:rsidRPr="00B62EA0">
        <w:rPr>
          <w:b w:val="0"/>
          <w:color w:val="000000" w:themeColor="text1"/>
          <w:sz w:val="24"/>
          <w:szCs w:val="24"/>
        </w:rPr>
        <w:fldChar w:fldCharType="separate"/>
      </w:r>
      <w:r>
        <w:rPr>
          <w:b w:val="0"/>
          <w:color w:val="000000" w:themeColor="text1"/>
          <w:sz w:val="24"/>
          <w:szCs w:val="24"/>
        </w:rPr>
        <w:t>11</w:t>
      </w:r>
      <w:r w:rsidRPr="00B62EA0">
        <w:rPr>
          <w:b w:val="0"/>
          <w:color w:val="000000" w:themeColor="text1"/>
          <w:sz w:val="24"/>
          <w:szCs w:val="24"/>
        </w:rPr>
        <w:fldChar w:fldCharType="end"/>
      </w:r>
      <w:r>
        <w:rPr>
          <w:b w:val="0"/>
          <w:color w:val="000000" w:themeColor="text1"/>
          <w:sz w:val="24"/>
          <w:szCs w:val="24"/>
        </w:rPr>
        <w:t>)</w:t>
      </w:r>
      <w:r>
        <w:rPr>
          <w:b w:val="0"/>
          <w:color w:val="000000" w:themeColor="text1"/>
          <w:sz w:val="24"/>
          <w:szCs w:val="24"/>
        </w:rPr>
        <w:tab/>
      </w:r>
      <m:oMath>
        <m:groupChr>
          <m:groupChrPr>
            <m:chr m:val="→"/>
            <m:pos m:val="top"/>
            <m:ctrlPr>
              <w:rPr>
                <w:rFonts w:ascii="Cambria Math" w:hAnsi="Cambria Math"/>
                <w:b w:val="0"/>
                <w:bCs w:val="0"/>
                <w:i/>
                <w:color w:val="000000" w:themeColor="text1"/>
                <w:sz w:val="22"/>
                <w:szCs w:val="22"/>
              </w:rPr>
            </m:ctrlPr>
          </m:groupChrPr>
          <m:e>
            <m:r>
              <m:rPr>
                <m:sty m:val="bi"/>
              </m:rPr>
              <w:rPr>
                <w:rFonts w:ascii="Cambria Math" w:hAnsi="Cambria Math"/>
                <w:color w:val="000000" w:themeColor="text1"/>
              </w:rPr>
              <m:t>D</m:t>
            </m:r>
          </m:e>
        </m:groupChr>
        <m:r>
          <m:rPr>
            <m:sty m:val="bi"/>
          </m:rPr>
          <w:rPr>
            <w:rFonts w:ascii="Cambria Math" w:hAnsi="Cambria Math"/>
            <w:color w:val="000000" w:themeColor="text1"/>
            <w:sz w:val="22"/>
            <w:szCs w:val="22"/>
          </w:rPr>
          <m:t>:(</m:t>
        </m:r>
        <m:box>
          <m:boxPr>
            <m:opEmu m:val="1"/>
            <m:ctrlPr>
              <w:rPr>
                <w:rFonts w:ascii="Cambria Math" w:hAnsi="Cambria Math"/>
                <w:b w:val="0"/>
                <w:bCs w:val="0"/>
                <w:i/>
                <w:color w:val="000000" w:themeColor="text1"/>
                <w:sz w:val="22"/>
                <w:szCs w:val="22"/>
              </w:rPr>
            </m:ctrlPr>
          </m:boxPr>
          <m:e>
            <m:groupChr>
              <m:groupChrPr>
                <m:chr m:val="→"/>
                <m:pos m:val="top"/>
                <m:ctrlPr>
                  <w:rPr>
                    <w:rFonts w:ascii="Cambria Math" w:hAnsi="Cambria Math"/>
                    <w:b w:val="0"/>
                    <w:bCs w:val="0"/>
                    <w:i/>
                    <w:color w:val="000000" w:themeColor="text1"/>
                    <w:sz w:val="22"/>
                    <w:szCs w:val="22"/>
                  </w:rPr>
                </m:ctrlPr>
              </m:groupChrPr>
              <m:e>
                <m:r>
                  <m:rPr>
                    <m:sty m:val="bi"/>
                  </m:rPr>
                  <w:rPr>
                    <w:rFonts w:ascii="Cambria Math" w:hAnsi="Cambria Math"/>
                    <w:color w:val="000000" w:themeColor="text1"/>
                    <w:sz w:val="22"/>
                    <w:szCs w:val="22"/>
                  </w:rPr>
                  <m:t>w</m:t>
                </m:r>
              </m:e>
            </m:groupChr>
          </m:e>
        </m:box>
        <m:r>
          <m:rPr>
            <m:sty m:val="bi"/>
          </m:rPr>
          <w:rPr>
            <w:rFonts w:ascii="Cambria Math" w:hAnsi="Cambria Math"/>
            <w:color w:val="000000" w:themeColor="text1"/>
            <w:sz w:val="22"/>
            <w:szCs w:val="22"/>
          </w:rPr>
          <m:t>∙</m:t>
        </m:r>
        <m:box>
          <m:boxPr>
            <m:opEmu m:val="1"/>
            <m:ctrlPr>
              <w:rPr>
                <w:rFonts w:ascii="Cambria Math" w:hAnsi="Cambria Math"/>
                <w:b w:val="0"/>
                <w:bCs w:val="0"/>
                <w:i/>
                <w:color w:val="000000" w:themeColor="text1"/>
                <w:sz w:val="22"/>
                <w:szCs w:val="22"/>
              </w:rPr>
            </m:ctrlPr>
          </m:boxPr>
          <m:e>
            <m:groupChr>
              <m:groupChrPr>
                <m:chr m:val="→"/>
                <m:pos m:val="top"/>
                <m:ctrlPr>
                  <w:rPr>
                    <w:rFonts w:ascii="Cambria Math" w:hAnsi="Cambria Math"/>
                    <w:b w:val="0"/>
                    <w:bCs w:val="0"/>
                    <w:i/>
                    <w:color w:val="000000" w:themeColor="text1"/>
                    <w:sz w:val="22"/>
                    <w:szCs w:val="22"/>
                  </w:rPr>
                </m:ctrlPr>
              </m:groupChrPr>
              <m:e>
                <m:r>
                  <m:rPr>
                    <m:sty m:val="bi"/>
                  </m:rPr>
                  <w:rPr>
                    <w:rFonts w:ascii="Cambria Math" w:hAnsi="Cambria Math"/>
                    <w:color w:val="000000" w:themeColor="text1"/>
                    <w:sz w:val="22"/>
                    <w:szCs w:val="22"/>
                  </w:rPr>
                  <m:t>u</m:t>
                </m:r>
              </m:e>
            </m:groupChr>
            <m:r>
              <m:rPr>
                <m:sty m:val="bi"/>
              </m:rPr>
              <w:rPr>
                <w:rFonts w:ascii="Cambria Math" w:hAnsi="Cambria Math"/>
                <w:color w:val="000000" w:themeColor="text1"/>
                <w:sz w:val="22"/>
                <w:szCs w:val="22"/>
              </w:rPr>
              <m:t>,</m:t>
            </m:r>
          </m:e>
        </m:box>
        <m:box>
          <m:boxPr>
            <m:opEmu m:val="1"/>
            <m:ctrlPr>
              <w:rPr>
                <w:rFonts w:ascii="Cambria Math" w:hAnsi="Cambria Math"/>
                <w:b w:val="0"/>
                <w:bCs w:val="0"/>
                <w:i/>
                <w:color w:val="000000" w:themeColor="text1"/>
                <w:sz w:val="22"/>
                <w:szCs w:val="22"/>
              </w:rPr>
            </m:ctrlPr>
          </m:boxPr>
          <m:e>
            <m:groupChr>
              <m:groupChrPr>
                <m:chr m:val="→"/>
                <m:pos m:val="top"/>
                <m:ctrlPr>
                  <w:rPr>
                    <w:rFonts w:ascii="Cambria Math" w:hAnsi="Cambria Math"/>
                    <w:b w:val="0"/>
                    <w:bCs w:val="0"/>
                    <w:i/>
                    <w:color w:val="000000" w:themeColor="text1"/>
                    <w:sz w:val="22"/>
                    <w:szCs w:val="22"/>
                  </w:rPr>
                </m:ctrlPr>
              </m:groupChrPr>
              <m:e>
                <m:r>
                  <m:rPr>
                    <m:sty m:val="bi"/>
                  </m:rPr>
                  <w:rPr>
                    <w:rFonts w:ascii="Cambria Math" w:hAnsi="Cambria Math"/>
                    <w:color w:val="000000" w:themeColor="text1"/>
                    <w:sz w:val="22"/>
                    <w:szCs w:val="22"/>
                  </w:rPr>
                  <m:t>w</m:t>
                </m:r>
              </m:e>
            </m:groupChr>
          </m:e>
        </m:box>
        <m:r>
          <m:rPr>
            <m:sty m:val="bi"/>
          </m:rPr>
          <w:rPr>
            <w:rFonts w:ascii="Cambria Math" w:hAnsi="Cambria Math"/>
            <w:color w:val="000000" w:themeColor="text1"/>
            <w:sz w:val="22"/>
            <w:szCs w:val="22"/>
          </w:rPr>
          <m:t>∙</m:t>
        </m:r>
        <m:box>
          <m:boxPr>
            <m:opEmu m:val="1"/>
            <m:ctrlPr>
              <w:rPr>
                <w:rFonts w:ascii="Cambria Math" w:hAnsi="Cambria Math"/>
                <w:b w:val="0"/>
                <w:bCs w:val="0"/>
                <w:i/>
                <w:color w:val="000000" w:themeColor="text1"/>
                <w:sz w:val="22"/>
                <w:szCs w:val="22"/>
              </w:rPr>
            </m:ctrlPr>
          </m:boxPr>
          <m:e>
            <m:groupChr>
              <m:groupChrPr>
                <m:chr m:val="→"/>
                <m:pos m:val="top"/>
                <m:ctrlPr>
                  <w:rPr>
                    <w:rFonts w:ascii="Cambria Math" w:hAnsi="Cambria Math"/>
                    <w:b w:val="0"/>
                    <w:bCs w:val="0"/>
                    <w:i/>
                    <w:color w:val="000000" w:themeColor="text1"/>
                    <w:sz w:val="22"/>
                    <w:szCs w:val="22"/>
                  </w:rPr>
                </m:ctrlPr>
              </m:groupChrPr>
              <m:e>
                <m:r>
                  <m:rPr>
                    <m:sty m:val="bi"/>
                  </m:rPr>
                  <w:rPr>
                    <w:rFonts w:ascii="Cambria Math" w:hAnsi="Cambria Math"/>
                    <w:color w:val="000000" w:themeColor="text1"/>
                    <w:sz w:val="22"/>
                    <w:szCs w:val="22"/>
                  </w:rPr>
                  <m:t>v</m:t>
                </m:r>
              </m:e>
            </m:groupChr>
            <m:r>
              <m:rPr>
                <m:sty m:val="bi"/>
              </m:rPr>
              <w:rPr>
                <w:rFonts w:ascii="Cambria Math" w:hAnsi="Cambria Math"/>
                <w:color w:val="000000" w:themeColor="text1"/>
                <w:sz w:val="22"/>
                <w:szCs w:val="22"/>
              </w:rPr>
              <m:t>)</m:t>
            </m:r>
          </m:e>
        </m:box>
      </m:oMath>
    </w:p>
    <w:p w14:paraId="7D48BC80" w14:textId="393B6899" w:rsidR="00E93056" w:rsidRDefault="00E93056" w:rsidP="00E93056">
      <w:pPr>
        <w:pStyle w:val="NoSpacing"/>
      </w:pPr>
      <w:r w:rsidRPr="002051EF">
        <w:t>The GAIA plane facilitates the decision</w:t>
      </w:r>
      <w:r>
        <w:t>-making</w:t>
      </w:r>
      <w:r w:rsidRPr="002051EF">
        <w:t xml:space="preserve"> process</w:t>
      </w:r>
      <w:r>
        <w:t>, because</w:t>
      </w:r>
      <w:r w:rsidRPr="002051EF">
        <w:t xml:space="preserve"> conclusions can be drawn </w:t>
      </w:r>
      <w:r>
        <w:t xml:space="preserve">from a </w:t>
      </w:r>
      <w:r w:rsidRPr="002051EF">
        <w:t>visual</w:t>
      </w:r>
      <w:r>
        <w:t xml:space="preserve"> representation.</w:t>
      </w:r>
      <w:r w:rsidRPr="002051EF">
        <w:t xml:space="preserve"> Near</w:t>
      </w:r>
      <w:r>
        <w:t>by</w:t>
      </w:r>
      <w:r w:rsidRPr="002051EF">
        <w:t xml:space="preserve"> actions on the plane will often have very similar rows in the variance-covariance matrix </w:t>
      </w:r>
      <w:r w:rsidRPr="002051EF">
        <w:rPr>
          <w:i/>
        </w:rPr>
        <w:t>Ф</w:t>
      </w:r>
      <w:r w:rsidRPr="002051EF">
        <w:rPr>
          <w:iCs/>
        </w:rPr>
        <w:t>, s</w:t>
      </w:r>
      <w:r>
        <w:rPr>
          <w:iCs/>
        </w:rPr>
        <w:t>o</w:t>
      </w:r>
      <w:r>
        <w:t xml:space="preserve"> the</w:t>
      </w:r>
      <w:r w:rsidRPr="002051EF">
        <w:t xml:space="preserve"> decision-maker can easily identify actions with similar or opposite performance. Moreover, the decision-maker can compare criteria since their position on the plane is an indication of the</w:t>
      </w:r>
      <w:r>
        <w:t xml:space="preserve"> extent to which they are conflicting or convergent</w:t>
      </w:r>
      <w:r w:rsidRPr="002051EF">
        <w:t xml:space="preserve">. Their length represents their </w:t>
      </w:r>
      <w:r>
        <w:t xml:space="preserve">power to </w:t>
      </w:r>
      <w:r w:rsidRPr="002051EF">
        <w:t>distinguish</w:t>
      </w:r>
      <w:r>
        <w:t xml:space="preserve"> </w:t>
      </w:r>
      <w:r w:rsidRPr="002051EF">
        <w:t xml:space="preserve">between actions. A </w:t>
      </w:r>
      <w:r w:rsidR="00D91721">
        <w:t>non-discriminating</w:t>
      </w:r>
      <w:r w:rsidRPr="002051EF">
        <w:t xml:space="preserve"> criterion has a short arrow; a discriminating criterion has a long arrow.</w:t>
      </w:r>
    </w:p>
    <w:p w14:paraId="6A748424" w14:textId="77777777" w:rsidR="00E93056" w:rsidRPr="00B62EA0" w:rsidRDefault="00E93056" w:rsidP="00E93056">
      <w:pPr>
        <w:pStyle w:val="Heading1"/>
      </w:pPr>
      <w:r w:rsidRPr="002051EF">
        <w:t>4. Research process</w:t>
      </w:r>
    </w:p>
    <w:p w14:paraId="12FE4CD8" w14:textId="77777777" w:rsidR="00E93056" w:rsidRPr="00B62EA0" w:rsidRDefault="00E93056" w:rsidP="00E93056">
      <w:pPr>
        <w:pStyle w:val="Heading2"/>
      </w:pPr>
      <w:r w:rsidRPr="002051EF">
        <w:t>4.1 Case study background</w:t>
      </w:r>
    </w:p>
    <w:p w14:paraId="40D6C64C" w14:textId="4CD7A2FF" w:rsidR="00E93056" w:rsidRDefault="00E93056" w:rsidP="00E93056">
      <w:pPr>
        <w:pStyle w:val="NoSpacing"/>
      </w:pPr>
      <w:r w:rsidRPr="002051EF">
        <w:t>This case study is based on a LED secondary optical lens company, LedLink, in the Asia Pacific region. LedLink was established in 2008 in Taipei, Taiwan</w:t>
      </w:r>
      <w:r>
        <w:t xml:space="preserve"> and its</w:t>
      </w:r>
      <w:r w:rsidRPr="002051EF">
        <w:t xml:space="preserve"> main products </w:t>
      </w:r>
      <w:r>
        <w:t>are</w:t>
      </w:r>
      <w:r w:rsidRPr="002051EF">
        <w:t xml:space="preserve"> secondary optics (plastic/silicon) and plastic housing components</w:t>
      </w:r>
      <w:r>
        <w:t xml:space="preserve">; </w:t>
      </w:r>
      <w:r w:rsidR="002D1DBA">
        <w:t xml:space="preserve">Ledlink </w:t>
      </w:r>
      <w:r w:rsidRPr="002051EF">
        <w:t>provide</w:t>
      </w:r>
      <w:r>
        <w:t>s</w:t>
      </w:r>
      <w:r w:rsidRPr="002051EF">
        <w:t xml:space="preserve"> business-to-business (B2B) model service. </w:t>
      </w:r>
      <w:r w:rsidRPr="00B62EA0">
        <w:t>In 2012 and 2013</w:t>
      </w:r>
      <w:r>
        <w:t xml:space="preserve"> </w:t>
      </w:r>
      <w:r w:rsidRPr="002051EF">
        <w:t>Led</w:t>
      </w:r>
      <w:r>
        <w:t>L</w:t>
      </w:r>
      <w:r w:rsidRPr="002051EF">
        <w:t>ink set up branch offices in mainland China (Yang Zhou and Dong Guan)</w:t>
      </w:r>
      <w:r>
        <w:t>, which employ a total of</w:t>
      </w:r>
      <w:r w:rsidRPr="002051EF">
        <w:t xml:space="preserve"> 800 </w:t>
      </w:r>
      <w:r>
        <w:t>people</w:t>
      </w:r>
      <w:r w:rsidRPr="002051EF">
        <w:t xml:space="preserve">. There </w:t>
      </w:r>
      <w:r>
        <w:t xml:space="preserve">are </w:t>
      </w:r>
      <w:r w:rsidRPr="002051EF">
        <w:t>five main departments under the General Manager (GM)</w:t>
      </w:r>
      <w:r>
        <w:t>:</w:t>
      </w:r>
      <w:r w:rsidRPr="002051EF">
        <w:t xml:space="preserve"> sales and marketing, product research and development (R&amp;D), manufact</w:t>
      </w:r>
      <w:r>
        <w:t>uring</w:t>
      </w:r>
      <w:r w:rsidRPr="002051EF">
        <w:t>, applied product development and general administrati</w:t>
      </w:r>
      <w:r>
        <w:t>on</w:t>
      </w:r>
      <w:r w:rsidRPr="002051EF">
        <w:t xml:space="preserve"> (</w:t>
      </w:r>
      <w:r>
        <w:t>human resources,</w:t>
      </w:r>
      <w:r w:rsidRPr="002051EF">
        <w:t xml:space="preserve"> finance, legal and information system</w:t>
      </w:r>
      <w:r>
        <w:t>s</w:t>
      </w:r>
      <w:r w:rsidRPr="002051EF">
        <w:t>). The</w:t>
      </w:r>
      <w:r>
        <w:t xml:space="preserve"> company’s</w:t>
      </w:r>
      <w:r w:rsidRPr="002051EF">
        <w:t xml:space="preserve"> sales and marketing department is split into two groups, </w:t>
      </w:r>
      <w:r>
        <w:t xml:space="preserve">an </w:t>
      </w:r>
      <w:r w:rsidRPr="002051EF">
        <w:t>international</w:t>
      </w:r>
      <w:r>
        <w:t xml:space="preserve"> team</w:t>
      </w:r>
      <w:r w:rsidRPr="002051EF">
        <w:t xml:space="preserve"> (non-Chinese</w:t>
      </w:r>
      <w:r>
        <w:t>-</w:t>
      </w:r>
      <w:r w:rsidRPr="002051EF">
        <w:t xml:space="preserve">speaking regions) and </w:t>
      </w:r>
      <w:r>
        <w:t>a</w:t>
      </w:r>
      <w:r w:rsidRPr="002051EF">
        <w:t xml:space="preserve"> mainland China team in </w:t>
      </w:r>
      <w:r>
        <w:t>view of</w:t>
      </w:r>
      <w:r w:rsidRPr="002051EF">
        <w:t xml:space="preserve"> l</w:t>
      </w:r>
      <w:r>
        <w:t>inguistic and</w:t>
      </w:r>
      <w:r w:rsidRPr="002051EF">
        <w:t xml:space="preserve"> market cultural </w:t>
      </w:r>
      <w:r>
        <w:t>differences</w:t>
      </w:r>
      <w:r w:rsidRPr="002051EF">
        <w:t xml:space="preserve">. </w:t>
      </w:r>
      <w:r>
        <w:t>Nevertheless all emp</w:t>
      </w:r>
      <w:r w:rsidRPr="002051EF">
        <w:t xml:space="preserve">loyees are from </w:t>
      </w:r>
      <w:r>
        <w:t>a</w:t>
      </w:r>
      <w:r w:rsidRPr="002051EF">
        <w:t xml:space="preserve"> similar cultural background and speak the same language, Mandarin</w:t>
      </w:r>
      <w:r>
        <w:t xml:space="preserve">. The </w:t>
      </w:r>
      <w:r w:rsidRPr="002051EF">
        <w:t xml:space="preserve">majority of </w:t>
      </w:r>
      <w:r>
        <w:t>LedLink’s</w:t>
      </w:r>
      <w:r w:rsidRPr="002051EF">
        <w:t xml:space="preserve"> clients and suppliers are global companies</w:t>
      </w:r>
      <w:r>
        <w:t>, which means that</w:t>
      </w:r>
      <w:r w:rsidRPr="002051EF">
        <w:t xml:space="preserve"> frontline employees (e.g. the sales and marketing team) have to </w:t>
      </w:r>
      <w:r>
        <w:t>deal with</w:t>
      </w:r>
      <w:r w:rsidRPr="002051EF">
        <w:t xml:space="preserve"> clients or collaborators from multiple cultural backgrounds </w:t>
      </w:r>
      <w:r>
        <w:t>o</w:t>
      </w:r>
      <w:r w:rsidRPr="002051EF">
        <w:t xml:space="preserve">n a daily basis. This study focuses on </w:t>
      </w:r>
      <w:r>
        <w:t>LedLink’s process for identifying</w:t>
      </w:r>
      <w:r w:rsidRPr="002051EF">
        <w:t xml:space="preserve"> talent </w:t>
      </w:r>
      <w:r>
        <w:t>with</w:t>
      </w:r>
      <w:r w:rsidRPr="002051EF">
        <w:t>in the sales marketing department (n=56)</w:t>
      </w:r>
      <w:r>
        <w:t>, which became urgent when</w:t>
      </w:r>
      <w:r w:rsidRPr="002051EF">
        <w:t xml:space="preserve"> the director of the sales and marketing department was promoted to be the general manager in September 2017. </w:t>
      </w:r>
      <w:r>
        <w:t>Because the size and scope of the company have increased</w:t>
      </w:r>
      <w:r w:rsidRPr="002051EF">
        <w:t xml:space="preserve">, LedLink decided to establish </w:t>
      </w:r>
      <w:r>
        <w:t>a</w:t>
      </w:r>
      <w:r w:rsidRPr="002051EF">
        <w:t xml:space="preserve"> talent pool and pipeline </w:t>
      </w:r>
      <w:r>
        <w:t xml:space="preserve">to make the </w:t>
      </w:r>
      <w:r w:rsidRPr="002051EF">
        <w:t>talent management process</w:t>
      </w:r>
      <w:r>
        <w:t xml:space="preserve"> more effective</w:t>
      </w:r>
      <w:r w:rsidRPr="002051EF">
        <w:t>. This talent management project started with the sales and marketing team due to their urgent need.</w:t>
      </w:r>
    </w:p>
    <w:p w14:paraId="0A82248F" w14:textId="77777777" w:rsidR="00E93056" w:rsidRPr="00B62EA0" w:rsidRDefault="00E93056" w:rsidP="00E93056">
      <w:pPr>
        <w:pStyle w:val="Heading2"/>
      </w:pPr>
      <w:r w:rsidRPr="002051EF">
        <w:t>4.2 Problem modelling</w:t>
      </w:r>
    </w:p>
    <w:p w14:paraId="3DC13859" w14:textId="2EB272D1" w:rsidR="00E93056" w:rsidRDefault="00E93056" w:rsidP="00E93056">
      <w:pPr>
        <w:pStyle w:val="NoSpacing"/>
      </w:pPr>
      <w:r w:rsidRPr="00B62EA0">
        <w:t>As discussed in section 2.</w:t>
      </w:r>
      <w:r w:rsidRPr="002051EF">
        <w:t xml:space="preserve">1, </w:t>
      </w:r>
      <w:r>
        <w:t xml:space="preserve">an organisation’s </w:t>
      </w:r>
      <w:r w:rsidRPr="002051EF">
        <w:t xml:space="preserve">talent management </w:t>
      </w:r>
      <w:r>
        <w:t>p</w:t>
      </w:r>
      <w:r w:rsidRPr="002051EF">
        <w:t>rocess</w:t>
      </w:r>
      <w:r>
        <w:t xml:space="preserve"> should be aligned with its</w:t>
      </w:r>
      <w:r w:rsidRPr="002051EF">
        <w:t xml:space="preserve"> strategy. To ensure the application of MCDM was implemented smoothly, the authors acted as independent consultants</w:t>
      </w:r>
      <w:r>
        <w:t>, working w</w:t>
      </w:r>
      <w:r w:rsidRPr="002051EF">
        <w:t>ith the new GM (M1) and two senior department line managers (M2 and M3)</w:t>
      </w:r>
      <w:r>
        <w:t xml:space="preserve"> to construct a competence model on the basis of</w:t>
      </w:r>
      <w:r w:rsidRPr="002051EF">
        <w:t xml:space="preserve"> one-to-one interviews (n=3). The interview</w:t>
      </w:r>
      <w:r>
        <w:t>s</w:t>
      </w:r>
      <w:r w:rsidRPr="002051EF">
        <w:t xml:space="preserve"> concentrated on the company’s existing and forthcoming business focus and strategy and the key competences </w:t>
      </w:r>
      <w:r>
        <w:t xml:space="preserve">the </w:t>
      </w:r>
      <w:r w:rsidRPr="002051EF">
        <w:t>leader of the sales and marketing team</w:t>
      </w:r>
      <w:r>
        <w:t xml:space="preserve"> would require in order</w:t>
      </w:r>
      <w:r w:rsidRPr="002051EF">
        <w:t xml:space="preserve"> to fulfil the objectives</w:t>
      </w:r>
      <w:r>
        <w:t xml:space="preserve"> specified by senior managements in the company</w:t>
      </w:r>
      <w:r w:rsidRPr="002051EF">
        <w:t xml:space="preserve">. </w:t>
      </w:r>
      <w:r>
        <w:t>The i</w:t>
      </w:r>
      <w:r w:rsidRPr="002051EF">
        <w:t>nterview</w:t>
      </w:r>
      <w:r>
        <w:t>s lasted</w:t>
      </w:r>
      <w:r w:rsidRPr="002051EF">
        <w:t xml:space="preserve"> approximate</w:t>
      </w:r>
      <w:r>
        <w:t>ly</w:t>
      </w:r>
      <w:r w:rsidRPr="002051EF">
        <w:t xml:space="preserve"> 60 minutes </w:t>
      </w:r>
      <w:r>
        <w:t>and were conducted via</w:t>
      </w:r>
      <w:r w:rsidRPr="002051EF">
        <w:t xml:space="preserve"> Skype. Three business focuses for the next five years </w:t>
      </w:r>
      <w:r>
        <w:t>we</w:t>
      </w:r>
      <w:r w:rsidRPr="002051EF">
        <w:t xml:space="preserve">re identified. First, the company is developing a new LED application and </w:t>
      </w:r>
      <w:r>
        <w:t xml:space="preserve">aims to </w:t>
      </w:r>
      <w:r w:rsidRPr="002051EF">
        <w:t xml:space="preserve">expand </w:t>
      </w:r>
      <w:r>
        <w:t>its</w:t>
      </w:r>
      <w:r w:rsidRPr="002051EF">
        <w:t xml:space="preserve"> current market. Second, </w:t>
      </w:r>
      <w:r>
        <w:t>it has</w:t>
      </w:r>
      <w:r w:rsidRPr="002051EF">
        <w:t xml:space="preserve"> face</w:t>
      </w:r>
      <w:r>
        <w:t>d</w:t>
      </w:r>
      <w:r w:rsidRPr="002051EF">
        <w:t xml:space="preserve"> intense global competition in recent years</w:t>
      </w:r>
      <w:r>
        <w:t>, so</w:t>
      </w:r>
      <w:r w:rsidRPr="002051EF">
        <w:t xml:space="preserve"> maintaining existing clients and providing better lighting solutions </w:t>
      </w:r>
      <w:r>
        <w:t>were its main</w:t>
      </w:r>
      <w:r w:rsidRPr="002051EF">
        <w:t xml:space="preserve"> concerns. Third, the company’s employee turnover rate is usually very high (approximate 20% </w:t>
      </w:r>
      <w:r>
        <w:t>pa</w:t>
      </w:r>
      <w:r w:rsidRPr="002051EF">
        <w:t>)</w:t>
      </w:r>
      <w:r>
        <w:t xml:space="preserve"> and all</w:t>
      </w:r>
      <w:r w:rsidRPr="002051EF">
        <w:t xml:space="preserve"> three interviewees </w:t>
      </w:r>
      <w:r>
        <w:t>suggested that this was</w:t>
      </w:r>
      <w:r w:rsidRPr="002051EF">
        <w:t xml:space="preserve"> probably caused by insufficient</w:t>
      </w:r>
      <w:r>
        <w:t xml:space="preserve"> employee</w:t>
      </w:r>
      <w:r w:rsidRPr="002051EF">
        <w:t xml:space="preserve"> reward</w:t>
      </w:r>
      <w:r>
        <w:t>s</w:t>
      </w:r>
      <w:r w:rsidRPr="002051EF">
        <w:t xml:space="preserve"> and </w:t>
      </w:r>
      <w:r>
        <w:t xml:space="preserve">lack of opportunities for </w:t>
      </w:r>
      <w:r w:rsidRPr="002051EF">
        <w:t xml:space="preserve">development </w:t>
      </w:r>
      <w:r>
        <w:t>w</w:t>
      </w:r>
      <w:r w:rsidRPr="002051EF">
        <w:t>i</w:t>
      </w:r>
      <w:r>
        <w:t>thi</w:t>
      </w:r>
      <w:r w:rsidRPr="002051EF">
        <w:t xml:space="preserve">n LedLink. </w:t>
      </w:r>
      <w:r>
        <w:t>On the basis of the interview material</w:t>
      </w:r>
      <w:r w:rsidRPr="002051EF">
        <w:t xml:space="preserve"> a total of ten key competences for a leadership role in the sales and marketing team were </w:t>
      </w:r>
      <w:r>
        <w:t>identified:</w:t>
      </w:r>
      <w:r w:rsidRPr="002051EF">
        <w:t xml:space="preserve"> </w:t>
      </w:r>
      <w:r w:rsidRPr="002051EF">
        <w:rPr>
          <w:i/>
        </w:rPr>
        <w:t xml:space="preserve">integrity, critical thinking, delegation, people development, result driving, problem solving, being curious and innovative, business analysis, interpersonal skills </w:t>
      </w:r>
      <w:r w:rsidRPr="002051EF">
        <w:rPr>
          <w:iCs/>
        </w:rPr>
        <w:t>and</w:t>
      </w:r>
      <w:r w:rsidRPr="002051EF">
        <w:rPr>
          <w:i/>
        </w:rPr>
        <w:t xml:space="preserve"> performance management</w:t>
      </w:r>
      <w:r w:rsidRPr="002051EF">
        <w:t>.</w:t>
      </w:r>
    </w:p>
    <w:p w14:paraId="389B833A" w14:textId="77777777" w:rsidR="00E93056" w:rsidRDefault="00E93056" w:rsidP="00E93056">
      <w:pPr>
        <w:pStyle w:val="NoSpacing"/>
      </w:pPr>
      <w:r w:rsidRPr="002051EF">
        <w:rPr>
          <w:rFonts w:cs="Times New Roman"/>
          <w:szCs w:val="24"/>
        </w:rPr>
        <w:t>In line with the theoretical debate</w:t>
      </w:r>
      <w:r>
        <w:rPr>
          <w:rFonts w:cs="Times New Roman"/>
          <w:szCs w:val="24"/>
        </w:rPr>
        <w:t xml:space="preserve"> about</w:t>
      </w:r>
      <w:r w:rsidRPr="002051EF">
        <w:rPr>
          <w:rFonts w:cs="Times New Roman"/>
          <w:szCs w:val="24"/>
        </w:rPr>
        <w:t xml:space="preserve"> definitions of talent, </w:t>
      </w:r>
      <w:r>
        <w:rPr>
          <w:rFonts w:cs="Times New Roman"/>
          <w:szCs w:val="24"/>
        </w:rPr>
        <w:t xml:space="preserve">we regard </w:t>
      </w:r>
      <w:r w:rsidRPr="002051EF">
        <w:rPr>
          <w:rFonts w:cs="Times New Roman"/>
          <w:szCs w:val="24"/>
        </w:rPr>
        <w:t>both innate abilities and systematic development a</w:t>
      </w:r>
      <w:r>
        <w:rPr>
          <w:rFonts w:cs="Times New Roman"/>
          <w:szCs w:val="24"/>
        </w:rPr>
        <w:t>s</w:t>
      </w:r>
      <w:r w:rsidRPr="002051EF">
        <w:rPr>
          <w:rFonts w:cs="Times New Roman"/>
          <w:szCs w:val="24"/>
        </w:rPr>
        <w:t xml:space="preserve"> important criteria </w:t>
      </w:r>
      <w:r>
        <w:rPr>
          <w:rFonts w:cs="Times New Roman"/>
          <w:szCs w:val="24"/>
        </w:rPr>
        <w:t>for</w:t>
      </w:r>
      <w:r w:rsidRPr="002051EF">
        <w:rPr>
          <w:rFonts w:cs="Times New Roman"/>
          <w:szCs w:val="24"/>
        </w:rPr>
        <w:t xml:space="preserve"> talent </w:t>
      </w:r>
      <w:r w:rsidRPr="00B62EA0">
        <w:rPr>
          <w:rFonts w:cs="Times New Roman"/>
          <w:szCs w:val="24"/>
        </w:rPr>
        <w:fldChar w:fldCharType="begin"/>
      </w:r>
      <w:r w:rsidRPr="002051EF">
        <w:rPr>
          <w:rFonts w:cs="Times New Roman"/>
          <w:szCs w:val="24"/>
        </w:rPr>
        <w:instrText xml:space="preserve"> ADDIN EN.CITE &lt;EndNote&gt;&lt;Cite&gt;&lt;Author&gt;Nijs&lt;/Author&gt;&lt;Year&gt;2014&lt;/Year&gt;&lt;RecNum&gt;2449&lt;/RecNum&gt;&lt;DisplayText&gt;(Nijs et al., 2014)&lt;/DisplayText&gt;&lt;record&gt;&lt;rec-number&gt;2449&lt;/rec-number&gt;&lt;foreign-keys&gt;&lt;key app="EN" db-id="e9ws5pszh2tz2ze5e2dve2dk95zffd9faexz"&gt;2449&lt;/key&gt;&lt;/foreign-keys&gt;&lt;ref-type name="Journal Article"&gt;17&lt;/ref-type&gt;&lt;contributors&gt;&lt;authors&gt;&lt;author&gt;Nijs, S&lt;/author&gt;&lt;author&gt;Gallardo-Gallardo, E&lt;/author&gt;&lt;author&gt;Dries, N&lt;/author&gt;&lt;author&gt;Sels, L&lt;/author&gt;&lt;/authors&gt;&lt;/contributors&gt;&lt;titles&gt;&lt;title&gt;A multidisciplinary review into the definition, operationalization, and measurement of talent&lt;/title&gt;&lt;secondary-title&gt;Journal of World Business&lt;/secondary-title&gt;&lt;/titles&gt;&lt;periodical&gt;&lt;full-title&gt;Journal of World Business&lt;/full-title&gt;&lt;/periodical&gt;&lt;pages&gt;180-191&lt;/pages&gt;&lt;volume&gt;49&lt;/volume&gt;&lt;number&gt;2&lt;/number&gt;&lt;keywords&gt;&lt;keyword&gt;Talent definition&lt;/keyword&gt;&lt;keyword&gt;Talent operationalization&lt;/keyword&gt;&lt;keyword&gt;Talent measurement&lt;/keyword&gt;&lt;keyword&gt;Multidisciplinary review&lt;/keyword&gt;&lt;keyword&gt;Theoretical propositions&lt;/keyword&gt;&lt;/keywords&gt;&lt;dates&gt;&lt;year&gt;2014&lt;/year&gt;&lt;pub-dates&gt;&lt;date&gt;2014/04/01/&lt;/date&gt;&lt;/pub-dates&gt;&lt;/dates&gt;&lt;isbn&gt;1090-9516&lt;/isbn&gt;&lt;urls&gt;&lt;related-urls&gt;&lt;url&gt;http://www.sciencedirect.com/science/article/pii/S1090951613000783&lt;/url&gt;&lt;/related-urls&gt;&lt;/urls&gt;&lt;electronic-resource-num&gt;https://doi.org/10.1016/j.jwb.2013.11.002&lt;/electronic-resource-num&gt;&lt;/record&gt;&lt;/Cite&gt;&lt;/EndNote&gt;</w:instrText>
      </w:r>
      <w:r w:rsidRPr="00B62EA0">
        <w:rPr>
          <w:rFonts w:cs="Times New Roman"/>
          <w:szCs w:val="24"/>
        </w:rPr>
        <w:fldChar w:fldCharType="separate"/>
      </w:r>
      <w:r w:rsidRPr="002051EF">
        <w:rPr>
          <w:rFonts w:cs="Times New Roman"/>
          <w:szCs w:val="24"/>
        </w:rPr>
        <w:t>(</w:t>
      </w:r>
      <w:hyperlink w:anchor="_ENREF_52" w:tooltip="Nijs, 2014 #2449" w:history="1">
        <w:r w:rsidRPr="002051EF">
          <w:rPr>
            <w:rFonts w:cs="Times New Roman"/>
            <w:szCs w:val="24"/>
          </w:rPr>
          <w:t>Nijs et al., 2014</w:t>
        </w:r>
      </w:hyperlink>
      <w:r w:rsidRPr="002051EF">
        <w:rPr>
          <w:rFonts w:cs="Times New Roman"/>
          <w:szCs w:val="24"/>
        </w:rPr>
        <w:t>)</w:t>
      </w:r>
      <w:r w:rsidRPr="00B62EA0">
        <w:rPr>
          <w:rFonts w:cs="Times New Roman"/>
          <w:szCs w:val="24"/>
        </w:rPr>
        <w:fldChar w:fldCharType="end"/>
      </w:r>
      <w:r w:rsidRPr="00B62EA0">
        <w:rPr>
          <w:rFonts w:cs="Times New Roman"/>
          <w:szCs w:val="24"/>
        </w:rPr>
        <w:t xml:space="preserve">. </w:t>
      </w:r>
      <w:r>
        <w:rPr>
          <w:rFonts w:cs="Times New Roman"/>
          <w:szCs w:val="24"/>
        </w:rPr>
        <w:t>S</w:t>
      </w:r>
      <w:r w:rsidRPr="002051EF">
        <w:rPr>
          <w:rFonts w:cs="Times New Roman"/>
          <w:szCs w:val="24"/>
        </w:rPr>
        <w:t xml:space="preserve">ome of the competences are more likely to </w:t>
      </w:r>
      <w:r>
        <w:rPr>
          <w:rFonts w:cs="Times New Roman"/>
          <w:szCs w:val="24"/>
        </w:rPr>
        <w:t>be present in individuals with particular</w:t>
      </w:r>
      <w:r w:rsidRPr="002051EF">
        <w:rPr>
          <w:rFonts w:cs="Times New Roman"/>
          <w:szCs w:val="24"/>
        </w:rPr>
        <w:t xml:space="preserve"> characteristics</w:t>
      </w:r>
      <w:r>
        <w:rPr>
          <w:rFonts w:cs="Times New Roman"/>
          <w:szCs w:val="24"/>
        </w:rPr>
        <w:t>, such as curiosity and a propensity for innovation, and</w:t>
      </w:r>
      <w:r w:rsidRPr="002051EF">
        <w:rPr>
          <w:rFonts w:cs="Times New Roman"/>
          <w:szCs w:val="24"/>
        </w:rPr>
        <w:t xml:space="preserve"> innate skills, such as </w:t>
      </w:r>
      <w:r>
        <w:rPr>
          <w:rFonts w:cs="Times New Roman"/>
          <w:szCs w:val="24"/>
        </w:rPr>
        <w:t>i</w:t>
      </w:r>
      <w:r w:rsidRPr="002051EF">
        <w:rPr>
          <w:rFonts w:cs="Times New Roman"/>
          <w:szCs w:val="24"/>
        </w:rPr>
        <w:t xml:space="preserve">nterpersonal skills </w:t>
      </w:r>
      <w:r w:rsidRPr="00B62EA0">
        <w:rPr>
          <w:rFonts w:cs="Times New Roman"/>
          <w:szCs w:val="24"/>
        </w:rPr>
        <w:fldChar w:fldCharType="begin">
          <w:fldData xml:space="preserve">PEVuZE5vdGU+PENpdGU+PEF1dGhvcj5EaUxpZWxsbzwvQXV0aG9yPjxZZWFyPjIwMDg8L1llYXI+
PFJlY051bT4yNDkyPC9SZWNOdW0+PERpc3BsYXlUZXh0PihCYWlsbHkgJmFtcDsgTMOpbsOpLCAy
MDEyOyBEaUxpZWxsbyAmYW1wOyBIb3VnaHRvbiwgMjAwOCk8L0Rpc3BsYXlUZXh0PjxyZWNvcmQ+
PHJlYy1udW1iZXI+MjQ5MjwvcmVjLW51bWJlcj48Zm9yZWlnbi1rZXlzPjxrZXkgYXBwPSJFTiIg
ZGItaWQ9ImU5d3M1cHN6aDJ0ejJ6ZTVlMmR2ZTJkazk1emZmZDlmYWV4eiI+MjQ5Mjwva2V5Pjwv
Zm9yZWlnbi1rZXlzPjxyZWYtdHlwZSBuYW1lPSJKb3VybmFsIEFydGljbGUiPjE3PC9yZWYtdHlw
ZT48Y29udHJpYnV0b3JzPjxhdXRob3JzPjxhdXRob3I+RGlMaWVsbG8sIFQ8L2F1dGhvcj48YXV0
aG9yPkhvdWdodG9uLCBKPC9hdXRob3I+PC9hdXRob3JzPjwvY29udHJpYnV0b3JzPjx0aXRsZXM+
PHRpdGxlPkNyZWF0aXZlIHBvdGVudGlhbCBhbmQgcHJhY3Rpc2VkIGNyZWF0aXZpdHk6IElkZW50
aWZ5aW5nIHVudGFwcGVkIGNyZWF0aXZpdHkgaW4gb3JnYW5pemF0aW9uczwvdGl0bGU+PHNlY29u
ZGFyeS10aXRsZT5DcmVhdGl2aXR5IGFuZCBJbm5vdmF0aW9uIE1hbmFnZW1lbnQ8L3NlY29uZGFy
eS10aXRsZT48L3RpdGxlcz48cGVyaW9kaWNhbD48ZnVsbC10aXRsZT5DcmVhdGl2aXR5IGFuZCBJ
bm5vdmF0aW9uIE1hbmFnZW1lbnQ8L2Z1bGwtdGl0bGU+PC9wZXJpb2RpY2FsPjxwYWdlcz4zNy00
NjwvcGFnZXM+PHZvbHVtZT4xNzwvdm9sdW1lPjxudW1iZXI+MTwvbnVtYmVyPjxkYXRlcz48eWVh
cj4yMDA4PC95ZWFyPjwvZGF0ZXM+PGlzYm4+MDk2My0xNjkwPC9pc2JuPjx1cmxzPjxyZWxhdGVk
LXVybHM+PHVybD5odHRwczovL29ubGluZWxpYnJhcnkud2lsZXkuY29tL2RvaS9hYnMvMTAuMTEx
MS9qLjE0NjctODY5MS4yMDA3LjAwNDY0Lng8L3VybD48L3JlbGF0ZWQtdXJscz48L3VybHM+PGVs
ZWN0cm9uaWMtcmVzb3VyY2UtbnVtPjEwLjExMTEvai4xNDY3LTg2OTEuMjAwNy4wMDQ2NC54PC9l
bGVjdHJvbmljLXJlc291cmNlLW51bT48L3JlY29yZD48L0NpdGU+PENpdGU+PEF1dGhvcj5CYWls
bHk8L0F1dGhvcj48WWVhcj4yMDEyPC9ZZWFyPjxSZWNOdW0+MjQ5NDwvUmVjTnVtPjxyZWNvcmQ+
PHJlYy1udW1iZXI+MjQ5NDwvcmVjLW51bWJlcj48Zm9yZWlnbi1rZXlzPjxrZXkgYXBwPSJFTiIg
ZGItaWQ9ImU5d3M1cHN6aDJ0ejJ6ZTVlMmR2ZTJkazk1emZmZDlmYWV4eiI+MjQ5NDwva2V5Pjwv
Zm9yZWlnbi1rZXlzPjxyZWYtdHlwZSBuYW1lPSJKb3VybmFsIEFydGljbGUiPjE3PC9yZWYtdHlw
ZT48Y29udHJpYnV0b3JzPjxhdXRob3JzPjxhdXRob3I+QmFpbGx5LCBGPC9hdXRob3I+PGF1dGhv
cj5Mw6luw6ksIEE8L2F1dGhvcj48L2F1dGhvcnM+PC9jb250cmlidXRvcnM+PHRpdGxlcz48dGl0
bGU+VGhlIHBlcnNvbmlmaWNhdGlvbiBvZiB0aGUgc2VydmljZSBsYWJvdXIgcHJvY2VzcyBhbmQg
dGhlIHJpc2Ugb2Ygc29mdCBza2lsbHM6IGEgRnJlbmNoIGNhc2Ugc3R1ZHk8L3RpdGxlPjxzZWNv
bmRhcnktdGl0bGU+RW1wbG95ZWUgUmVsYXRpb25zPC9zZWNvbmRhcnktdGl0bGU+PC90aXRsZXM+
PHBlcmlvZGljYWw+PGZ1bGwtdGl0bGU+RW1wbG95ZWUgUmVsYXRpb25zPC9mdWxsLXRpdGxlPjwv
cGVyaW9kaWNhbD48cGFnZXM+NzktOTc8L3BhZ2VzPjx2b2x1bWU+MzU8L3ZvbHVtZT48bnVtYmVy
PjE8L251bWJlcj48a2V5d29yZHM+PGtleXdvcmQ+U29mdCBza2lsbHMsU2VydmljZSBsYWJvdXIg
cHJvY2VzcyxTZXJ2aWNlIHdvcmtlcnMsU2tpbGxzLFNlcnZpY2UgaW5kdXN0cmllcyxGcmFuY2U8
L2tleXdvcmQ+PC9rZXl3b3Jkcz48ZGF0ZXM+PHllYXI+MjAxMjwveWVhcj48L2RhdGVzPjx1cmxz
PjxyZWxhdGVkLXVybHM+PHVybD5odHRwczovL3d3dy5lbWVyYWxkaW5zaWdodC5jb20vZG9pL2Fi
cy8xMC4xMTA4LzAxNDI1NDUxMzExMjc5NDI5PC91cmw+PC9yZWxhdGVkLXVybHM+PC91cmxzPjxl
bGVjdHJvbmljLXJlc291cmNlLW51bT5kb2k6MTAuMTEwOC8wMTQyNTQ1MTMxMTI3OTQyOTwvZWxl
Y3Ryb25pYy1yZXNvdXJjZS1udW0+PC9yZWNvcmQ+PC9DaXRlPjwvRW5kTm90ZT4A
</w:fldData>
        </w:fldChar>
      </w:r>
      <w:r w:rsidRPr="002051EF">
        <w:rPr>
          <w:rFonts w:cs="Times New Roman"/>
          <w:szCs w:val="24"/>
        </w:rPr>
        <w:instrText xml:space="preserve"> ADDIN EN.CITE </w:instrText>
      </w:r>
      <w:r w:rsidRPr="002051EF">
        <w:rPr>
          <w:rFonts w:cs="Times New Roman"/>
          <w:szCs w:val="24"/>
        </w:rPr>
        <w:fldChar w:fldCharType="begin">
          <w:fldData xml:space="preserve">PEVuZE5vdGU+PENpdGU+PEF1dGhvcj5EaUxpZWxsbzwvQXV0aG9yPjxZZWFyPjIwMDg8L1llYXI+
PFJlY051bT4yNDkyPC9SZWNOdW0+PERpc3BsYXlUZXh0PihCYWlsbHkgJmFtcDsgTMOpbsOpLCAy
MDEyOyBEaUxpZWxsbyAmYW1wOyBIb3VnaHRvbiwgMjAwOCk8L0Rpc3BsYXlUZXh0PjxyZWNvcmQ+
PHJlYy1udW1iZXI+MjQ5MjwvcmVjLW51bWJlcj48Zm9yZWlnbi1rZXlzPjxrZXkgYXBwPSJFTiIg
ZGItaWQ9ImU5d3M1cHN6aDJ0ejJ6ZTVlMmR2ZTJkazk1emZmZDlmYWV4eiI+MjQ5Mjwva2V5Pjwv
Zm9yZWlnbi1rZXlzPjxyZWYtdHlwZSBuYW1lPSJKb3VybmFsIEFydGljbGUiPjE3PC9yZWYtdHlw
ZT48Y29udHJpYnV0b3JzPjxhdXRob3JzPjxhdXRob3I+RGlMaWVsbG8sIFQ8L2F1dGhvcj48YXV0
aG9yPkhvdWdodG9uLCBKPC9hdXRob3I+PC9hdXRob3JzPjwvY29udHJpYnV0b3JzPjx0aXRsZXM+
PHRpdGxlPkNyZWF0aXZlIHBvdGVudGlhbCBhbmQgcHJhY3Rpc2VkIGNyZWF0aXZpdHk6IElkZW50
aWZ5aW5nIHVudGFwcGVkIGNyZWF0aXZpdHkgaW4gb3JnYW5pemF0aW9uczwvdGl0bGU+PHNlY29u
ZGFyeS10aXRsZT5DcmVhdGl2aXR5IGFuZCBJbm5vdmF0aW9uIE1hbmFnZW1lbnQ8L3NlY29uZGFy
eS10aXRsZT48L3RpdGxlcz48cGVyaW9kaWNhbD48ZnVsbC10aXRsZT5DcmVhdGl2aXR5IGFuZCBJ
bm5vdmF0aW9uIE1hbmFnZW1lbnQ8L2Z1bGwtdGl0bGU+PC9wZXJpb2RpY2FsPjxwYWdlcz4zNy00
NjwvcGFnZXM+PHZvbHVtZT4xNzwvdm9sdW1lPjxudW1iZXI+MTwvbnVtYmVyPjxkYXRlcz48eWVh
cj4yMDA4PC95ZWFyPjwvZGF0ZXM+PGlzYm4+MDk2My0xNjkwPC9pc2JuPjx1cmxzPjxyZWxhdGVk
LXVybHM+PHVybD5odHRwczovL29ubGluZWxpYnJhcnkud2lsZXkuY29tL2RvaS9hYnMvMTAuMTEx
MS9qLjE0NjctODY5MS4yMDA3LjAwNDY0Lng8L3VybD48L3JlbGF0ZWQtdXJscz48L3VybHM+PGVs
ZWN0cm9uaWMtcmVzb3VyY2UtbnVtPjEwLjExMTEvai4xNDY3LTg2OTEuMjAwNy4wMDQ2NC54PC9l
bGVjdHJvbmljLXJlc291cmNlLW51bT48L3JlY29yZD48L0NpdGU+PENpdGU+PEF1dGhvcj5CYWls
bHk8L0F1dGhvcj48WWVhcj4yMDEyPC9ZZWFyPjxSZWNOdW0+MjQ5NDwvUmVjTnVtPjxyZWNvcmQ+
PHJlYy1udW1iZXI+MjQ5NDwvcmVjLW51bWJlcj48Zm9yZWlnbi1rZXlzPjxrZXkgYXBwPSJFTiIg
ZGItaWQ9ImU5d3M1cHN6aDJ0ejJ6ZTVlMmR2ZTJkazk1emZmZDlmYWV4eiI+MjQ5NDwva2V5Pjwv
Zm9yZWlnbi1rZXlzPjxyZWYtdHlwZSBuYW1lPSJKb3VybmFsIEFydGljbGUiPjE3PC9yZWYtdHlw
ZT48Y29udHJpYnV0b3JzPjxhdXRob3JzPjxhdXRob3I+QmFpbGx5LCBGPC9hdXRob3I+PGF1dGhv
cj5Mw6luw6ksIEE8L2F1dGhvcj48L2F1dGhvcnM+PC9jb250cmlidXRvcnM+PHRpdGxlcz48dGl0
bGU+VGhlIHBlcnNvbmlmaWNhdGlvbiBvZiB0aGUgc2VydmljZSBsYWJvdXIgcHJvY2VzcyBhbmQg
dGhlIHJpc2Ugb2Ygc29mdCBza2lsbHM6IGEgRnJlbmNoIGNhc2Ugc3R1ZHk8L3RpdGxlPjxzZWNv
bmRhcnktdGl0bGU+RW1wbG95ZWUgUmVsYXRpb25zPC9zZWNvbmRhcnktdGl0bGU+PC90aXRsZXM+
PHBlcmlvZGljYWw+PGZ1bGwtdGl0bGU+RW1wbG95ZWUgUmVsYXRpb25zPC9mdWxsLXRpdGxlPjwv
cGVyaW9kaWNhbD48cGFnZXM+NzktOTc8L3BhZ2VzPjx2b2x1bWU+MzU8L3ZvbHVtZT48bnVtYmVy
PjE8L251bWJlcj48a2V5d29yZHM+PGtleXdvcmQ+U29mdCBza2lsbHMsU2VydmljZSBsYWJvdXIg
cHJvY2VzcyxTZXJ2aWNlIHdvcmtlcnMsU2tpbGxzLFNlcnZpY2UgaW5kdXN0cmllcyxGcmFuY2U8
L2tleXdvcmQ+PC9rZXl3b3Jkcz48ZGF0ZXM+PHllYXI+MjAxMjwveWVhcj48L2RhdGVzPjx1cmxz
PjxyZWxhdGVkLXVybHM+PHVybD5odHRwczovL3d3dy5lbWVyYWxkaW5zaWdodC5jb20vZG9pL2Fi
cy8xMC4xMTA4LzAxNDI1NDUxMzExMjc5NDI5PC91cmw+PC9yZWxhdGVkLXVybHM+PC91cmxzPjxl
bGVjdHJvbmljLXJlc291cmNlLW51bT5kb2k6MTAuMTEwOC8wMTQyNTQ1MTMxMTI3OTQyOTwvZWxl
Y3Ryb25pYy1yZXNvdXJjZS1udW0+PC9yZWNvcmQ+PC9DaXRlPjwvRW5kTm90ZT4A
</w:fldData>
        </w:fldChar>
      </w:r>
      <w:r w:rsidRPr="002051EF">
        <w:rPr>
          <w:rFonts w:cs="Times New Roman"/>
          <w:szCs w:val="24"/>
        </w:rPr>
        <w:instrText xml:space="preserve"> ADDIN EN.CITE.DATA </w:instrText>
      </w:r>
      <w:r w:rsidRPr="002051EF">
        <w:rPr>
          <w:rFonts w:cs="Times New Roman"/>
          <w:szCs w:val="24"/>
        </w:rPr>
      </w:r>
      <w:r w:rsidRPr="002051EF">
        <w:rPr>
          <w:rFonts w:cs="Times New Roman"/>
          <w:szCs w:val="24"/>
        </w:rPr>
        <w:fldChar w:fldCharType="end"/>
      </w:r>
      <w:r w:rsidRPr="00B62EA0">
        <w:rPr>
          <w:rFonts w:cs="Times New Roman"/>
          <w:szCs w:val="24"/>
        </w:rPr>
      </w:r>
      <w:r w:rsidRPr="00B62EA0">
        <w:rPr>
          <w:rFonts w:cs="Times New Roman"/>
          <w:szCs w:val="24"/>
        </w:rPr>
        <w:fldChar w:fldCharType="separate"/>
      </w:r>
      <w:r w:rsidRPr="002051EF">
        <w:rPr>
          <w:rFonts w:cs="Times New Roman"/>
          <w:szCs w:val="24"/>
        </w:rPr>
        <w:t>(</w:t>
      </w:r>
      <w:hyperlink w:anchor="_ENREF_3" w:tooltip="Bailly, 2012 #2494" w:history="1">
        <w:r w:rsidRPr="002051EF">
          <w:rPr>
            <w:rFonts w:cs="Times New Roman"/>
            <w:szCs w:val="24"/>
          </w:rPr>
          <w:t>Bailly &amp; Léné, 2012</w:t>
        </w:r>
      </w:hyperlink>
      <w:r w:rsidRPr="002051EF">
        <w:rPr>
          <w:rFonts w:cs="Times New Roman"/>
          <w:szCs w:val="24"/>
        </w:rPr>
        <w:t xml:space="preserve">; </w:t>
      </w:r>
      <w:hyperlink w:anchor="_ENREF_19" w:tooltip="DiLiello, 2008 #2492" w:history="1">
        <w:r w:rsidRPr="002051EF">
          <w:rPr>
            <w:rFonts w:cs="Times New Roman"/>
            <w:szCs w:val="24"/>
          </w:rPr>
          <w:t>DiLiello &amp; Houghton, 2008</w:t>
        </w:r>
      </w:hyperlink>
      <w:r w:rsidRPr="002051EF">
        <w:rPr>
          <w:rFonts w:cs="Times New Roman"/>
          <w:szCs w:val="24"/>
        </w:rPr>
        <w:t>)</w:t>
      </w:r>
      <w:r w:rsidRPr="00B62EA0">
        <w:rPr>
          <w:rFonts w:cs="Times New Roman"/>
          <w:szCs w:val="24"/>
        </w:rPr>
        <w:fldChar w:fldCharType="end"/>
      </w:r>
      <w:r w:rsidRPr="00B62EA0">
        <w:t xml:space="preserve">. </w:t>
      </w:r>
      <w:r>
        <w:rPr>
          <w:szCs w:val="24"/>
        </w:rPr>
        <w:t>T</w:t>
      </w:r>
      <w:r w:rsidRPr="002051EF">
        <w:rPr>
          <w:szCs w:val="24"/>
        </w:rPr>
        <w:t xml:space="preserve">he new GM (M1) </w:t>
      </w:r>
      <w:r>
        <w:rPr>
          <w:szCs w:val="24"/>
        </w:rPr>
        <w:t xml:space="preserve">referred repeatedly to integrity, </w:t>
      </w:r>
      <w:r w:rsidRPr="002051EF">
        <w:rPr>
          <w:szCs w:val="24"/>
        </w:rPr>
        <w:t xml:space="preserve">because </w:t>
      </w:r>
      <w:r>
        <w:rPr>
          <w:szCs w:val="24"/>
        </w:rPr>
        <w:t>he regarded the ability</w:t>
      </w:r>
      <w:r w:rsidRPr="002051EF">
        <w:rPr>
          <w:szCs w:val="24"/>
        </w:rPr>
        <w:t xml:space="preserve"> to </w:t>
      </w:r>
      <w:r w:rsidRPr="002051EF">
        <w:rPr>
          <w:rFonts w:cs="Times New Roman"/>
          <w:szCs w:val="24"/>
        </w:rPr>
        <w:t xml:space="preserve">ensure </w:t>
      </w:r>
      <w:r>
        <w:rPr>
          <w:rFonts w:cs="Times New Roman"/>
          <w:szCs w:val="24"/>
        </w:rPr>
        <w:t>that the company’s external</w:t>
      </w:r>
      <w:r w:rsidRPr="002051EF">
        <w:rPr>
          <w:rFonts w:cs="Times New Roman"/>
          <w:szCs w:val="24"/>
        </w:rPr>
        <w:t xml:space="preserve"> and internal operation</w:t>
      </w:r>
      <w:r>
        <w:rPr>
          <w:rFonts w:cs="Times New Roman"/>
          <w:szCs w:val="24"/>
        </w:rPr>
        <w:t>s</w:t>
      </w:r>
      <w:r w:rsidRPr="002051EF">
        <w:rPr>
          <w:rFonts w:cs="Times New Roman"/>
          <w:szCs w:val="24"/>
        </w:rPr>
        <w:t xml:space="preserve"> meet</w:t>
      </w:r>
      <w:r>
        <w:rPr>
          <w:rFonts w:cs="Times New Roman"/>
          <w:szCs w:val="24"/>
        </w:rPr>
        <w:t xml:space="preserve"> its </w:t>
      </w:r>
      <w:r w:rsidRPr="002051EF">
        <w:rPr>
          <w:rFonts w:cs="Times New Roman"/>
          <w:szCs w:val="24"/>
        </w:rPr>
        <w:t>ethical standards</w:t>
      </w:r>
      <w:r>
        <w:rPr>
          <w:rFonts w:cs="Times New Roman"/>
          <w:szCs w:val="24"/>
        </w:rPr>
        <w:t xml:space="preserve"> as a fundamental competence for all employees</w:t>
      </w:r>
      <w:r w:rsidRPr="002051EF">
        <w:rPr>
          <w:rFonts w:cs="Times New Roman"/>
          <w:szCs w:val="24"/>
        </w:rPr>
        <w:t xml:space="preserve"> </w:t>
      </w:r>
      <w:r w:rsidRPr="00B62EA0">
        <w:rPr>
          <w:rFonts w:cs="Times New Roman"/>
          <w:szCs w:val="24"/>
        </w:rPr>
        <w:fldChar w:fldCharType="begin"/>
      </w:r>
      <w:r w:rsidRPr="002051EF">
        <w:rPr>
          <w:rFonts w:cs="Times New Roman"/>
          <w:szCs w:val="24"/>
        </w:rPr>
        <w:instrText xml:space="preserve"> ADDIN EN.CITE &lt;EndNote&gt;&lt;Cite&gt;&lt;Author&gt;Leroy&lt;/Author&gt;&lt;Year&gt;2012&lt;/Year&gt;&lt;RecNum&gt;2317&lt;/RecNum&gt;&lt;DisplayText&gt;(Leroy, Palanski, &amp;amp; Simons, 2012)&lt;/DisplayText&gt;&lt;record&gt;&lt;rec-number&gt;2317&lt;/rec-number&gt;&lt;foreign-keys&gt;&lt;key app="EN" db-id="e9ws5pszh2tz2ze5e2dve2dk95zffd9faexz"&gt;2317&lt;/key&gt;&lt;/foreign-keys&gt;&lt;ref-type name="Journal Article"&gt;17&lt;/ref-type&gt;&lt;contributors&gt;&lt;authors&gt;&lt;author&gt;Leroy, H&lt;/author&gt;&lt;author&gt;Palanski, M&lt;/author&gt;&lt;author&gt;Simons, T&lt;/author&gt;&lt;/authors&gt;&lt;/contributors&gt;&lt;titles&gt;&lt;title&gt;Authentic leadership and behavioral integrity as drivers of follower commitment and performance&lt;/title&gt;&lt;secondary-title&gt;Journal of Business Ethics&lt;/secondary-title&gt;&lt;/titles&gt;&lt;periodical&gt;&lt;full-title&gt;Journal of Business Ethics&lt;/full-title&gt;&lt;/periodical&gt;&lt;pages&gt;255-264&lt;/pages&gt;&lt;volume&gt;107&lt;/volume&gt;&lt;number&gt;3&lt;/number&gt;&lt;dates&gt;&lt;year&gt;2012&lt;/year&gt;&lt;pub-dates&gt;&lt;date&gt;May 01&lt;/date&gt;&lt;/pub-dates&gt;&lt;/dates&gt;&lt;isbn&gt;1573-0697&lt;/isbn&gt;&lt;label&gt;Leroy2012&lt;/label&gt;&lt;work-type&gt;journal article&lt;/work-type&gt;&lt;urls&gt;&lt;related-urls&gt;&lt;url&gt;https://doi.org/10.1007/s10551-011-1036-1&lt;/url&gt;&lt;/related-urls&gt;&lt;/urls&gt;&lt;electronic-resource-num&gt;10.1007/s10551-011-1036-1&lt;/electronic-resource-num&gt;&lt;/record&gt;&lt;/Cite&gt;&lt;/EndNote&gt;</w:instrText>
      </w:r>
      <w:r w:rsidRPr="00B62EA0">
        <w:rPr>
          <w:rFonts w:cs="Times New Roman"/>
          <w:szCs w:val="24"/>
        </w:rPr>
        <w:fldChar w:fldCharType="separate"/>
      </w:r>
      <w:r w:rsidRPr="002051EF">
        <w:rPr>
          <w:rFonts w:cs="Times New Roman"/>
          <w:szCs w:val="24"/>
        </w:rPr>
        <w:t>(</w:t>
      </w:r>
      <w:hyperlink w:anchor="_ENREF_45" w:tooltip="Leroy, 2012 #2317" w:history="1">
        <w:r w:rsidRPr="002051EF">
          <w:rPr>
            <w:rFonts w:cs="Times New Roman"/>
            <w:szCs w:val="24"/>
          </w:rPr>
          <w:t>Leroy, Palanski, &amp; Simons, 2012</w:t>
        </w:r>
      </w:hyperlink>
      <w:r w:rsidRPr="002051EF">
        <w:rPr>
          <w:rFonts w:cs="Times New Roman"/>
          <w:szCs w:val="24"/>
        </w:rPr>
        <w:t>)</w:t>
      </w:r>
      <w:r w:rsidRPr="00B62EA0">
        <w:rPr>
          <w:rFonts w:cs="Times New Roman"/>
          <w:szCs w:val="24"/>
        </w:rPr>
        <w:fldChar w:fldCharType="end"/>
      </w:r>
      <w:r w:rsidRPr="00B62EA0">
        <w:rPr>
          <w:rFonts w:cs="Times New Roman"/>
          <w:szCs w:val="24"/>
        </w:rPr>
        <w:t xml:space="preserve">. Moreover, </w:t>
      </w:r>
      <w:r>
        <w:rPr>
          <w:rFonts w:cs="Times New Roman"/>
          <w:szCs w:val="24"/>
        </w:rPr>
        <w:t>because the company had a</w:t>
      </w:r>
      <w:r w:rsidRPr="00B62EA0">
        <w:rPr>
          <w:rFonts w:cs="Times New Roman"/>
          <w:szCs w:val="24"/>
        </w:rPr>
        <w:t xml:space="preserve"> slightly higher </w:t>
      </w:r>
      <w:r>
        <w:rPr>
          <w:rFonts w:cs="Times New Roman"/>
          <w:szCs w:val="24"/>
        </w:rPr>
        <w:t xml:space="preserve">than average </w:t>
      </w:r>
      <w:r w:rsidRPr="00B62EA0">
        <w:rPr>
          <w:rFonts w:cs="Times New Roman"/>
          <w:szCs w:val="24"/>
        </w:rPr>
        <w:t>employee turnover rate;</w:t>
      </w:r>
      <w:r w:rsidRPr="002051EF">
        <w:rPr>
          <w:rFonts w:cs="Times New Roman"/>
          <w:szCs w:val="24"/>
        </w:rPr>
        <w:t xml:space="preserve"> both the two senior line managers in the sales and marketing team (M2 and M3) suggested </w:t>
      </w:r>
      <w:r>
        <w:rPr>
          <w:rFonts w:cs="Times New Roman"/>
          <w:szCs w:val="24"/>
        </w:rPr>
        <w:t xml:space="preserve">that </w:t>
      </w:r>
      <w:r w:rsidRPr="002051EF">
        <w:rPr>
          <w:rFonts w:cs="Times New Roman"/>
          <w:szCs w:val="24"/>
        </w:rPr>
        <w:t xml:space="preserve">more </w:t>
      </w:r>
      <w:r>
        <w:rPr>
          <w:rFonts w:cs="Times New Roman"/>
          <w:szCs w:val="24"/>
        </w:rPr>
        <w:t>comprehensive p</w:t>
      </w:r>
      <w:r w:rsidRPr="002051EF">
        <w:rPr>
          <w:rFonts w:cs="Times New Roman"/>
          <w:szCs w:val="24"/>
        </w:rPr>
        <w:t xml:space="preserve">erformance management (e.g. reward scheme and career progress) and </w:t>
      </w:r>
      <w:r>
        <w:rPr>
          <w:rFonts w:cs="Times New Roman"/>
          <w:szCs w:val="24"/>
        </w:rPr>
        <w:t>employee</w:t>
      </w:r>
      <w:r w:rsidRPr="002051EF">
        <w:rPr>
          <w:rFonts w:cs="Times New Roman"/>
          <w:szCs w:val="24"/>
        </w:rPr>
        <w:t xml:space="preserve"> development (e.g. training and learning opportunity) strategies </w:t>
      </w:r>
      <w:r>
        <w:rPr>
          <w:rFonts w:cs="Times New Roman"/>
          <w:szCs w:val="24"/>
        </w:rPr>
        <w:t>were needed to</w:t>
      </w:r>
      <w:r w:rsidRPr="002051EF">
        <w:rPr>
          <w:rFonts w:cs="Times New Roman"/>
          <w:szCs w:val="24"/>
        </w:rPr>
        <w:t xml:space="preserve"> strengthen employees’ commitment </w:t>
      </w:r>
      <w:r>
        <w:rPr>
          <w:rFonts w:cs="Times New Roman"/>
          <w:szCs w:val="24"/>
        </w:rPr>
        <w:t xml:space="preserve">to the company </w:t>
      </w:r>
      <w:r w:rsidRPr="00B62EA0">
        <w:rPr>
          <w:rFonts w:cs="Times New Roman"/>
          <w:szCs w:val="24"/>
        </w:rPr>
        <w:fldChar w:fldCharType="begin"/>
      </w:r>
      <w:r w:rsidRPr="002051EF">
        <w:rPr>
          <w:rFonts w:cs="Times New Roman"/>
          <w:szCs w:val="24"/>
        </w:rPr>
        <w:instrText xml:space="preserve"> ADDIN EN.CITE &lt;EndNote&gt;&lt;Cite&gt;&lt;Author&gt;Gruman&lt;/Author&gt;&lt;Year&gt;2011&lt;/Year&gt;&lt;RecNum&gt;1314&lt;/RecNum&gt;&lt;DisplayText&gt;(Gruman &amp;amp; Saks, 2011; Kompaso &amp;amp; Sridevi, 2010)&lt;/DisplayText&gt;&lt;record&gt;&lt;rec-number&gt;1314&lt;/rec-number&gt;&lt;foreign-keys&gt;&lt;key app="EN" db-id="e9ws5pszh2tz2ze5e2dve2dk95zffd9faexz"&gt;1314&lt;/key&gt;&lt;/foreign-keys&gt;&lt;ref-type name="Journal Article"&gt;17&lt;/ref-type&gt;&lt;contributors&gt;&lt;authors&gt;&lt;author&gt;Gruman, J&lt;/author&gt;&lt;author&gt;Saks, A&lt;/author&gt;&lt;/authors&gt;&lt;/contributors&gt;&lt;titles&gt;&lt;title&gt;Performance management and employee engagement&lt;/title&gt;&lt;secondary-title&gt;Human Resource Management Review&lt;/secondary-title&gt;&lt;/titles&gt;&lt;periodical&gt;&lt;full-title&gt;Human Resource Management Review&lt;/full-title&gt;&lt;/periodical&gt;&lt;pages&gt;123-136&lt;/pages&gt;&lt;volume&gt;21&lt;/volume&gt;&lt;number&gt;2&lt;/number&gt;&lt;keywords&gt;&lt;keyword&gt;Performance management&lt;/keyword&gt;&lt;keyword&gt;Employee engagement&lt;/keyword&gt;&lt;keyword&gt;Talent management&lt;/keyword&gt;&lt;keyword&gt;Personnel&lt;/keyword&gt;&lt;keyword&gt;Working conditions&lt;/keyword&gt;&lt;/keywords&gt;&lt;dates&gt;&lt;year&gt;2011&lt;/year&gt;&lt;/dates&gt;&lt;isbn&gt;1053-4822&lt;/isbn&gt;&lt;urls&gt;&lt;related-urls&gt;&lt;url&gt;http://www.sciencedirect.com/science/article/pii/S1053482210000409&lt;/url&gt;&lt;/related-urls&gt;&lt;/urls&gt;&lt;electronic-resource-num&gt;http://dx.doi.org/10.1016/j.hrmr.2010.09.004&lt;/electronic-resource-num&gt;&lt;/record&gt;&lt;/Cite&gt;&lt;Cite&gt;&lt;Author&gt;Kompaso&lt;/Author&gt;&lt;Year&gt;2010&lt;/Year&gt;&lt;RecNum&gt;2320&lt;/RecNum&gt;&lt;record&gt;&lt;rec-number&gt;2320&lt;/rec-number&gt;&lt;foreign-keys&gt;&lt;key app="EN" db-id="e9ws5pszh2tz2ze5e2dve2dk95zffd9faexz"&gt;2320&lt;/key&gt;&lt;/foreign-keys&gt;&lt;ref-type name="Journal Article"&gt;17&lt;/ref-type&gt;&lt;contributors&gt;&lt;authors&gt;&lt;author&gt;Kompaso, S&lt;/author&gt;&lt;author&gt;Sridevi, S&lt;/author&gt;&lt;/authors&gt;&lt;/contributors&gt;&lt;titles&gt;&lt;title&gt;Employee engagement: The key to improving performance&lt;/title&gt;&lt;secondary-title&gt;International Journal of Business and Management&lt;/secondary-title&gt;&lt;/titles&gt;&lt;periodical&gt;&lt;full-title&gt;International Journal of Business and Management&lt;/full-title&gt;&lt;/periodical&gt;&lt;pages&gt;89-96&lt;/pages&gt;&lt;volume&gt;5&lt;/volume&gt;&lt;number&gt;12&lt;/number&gt;&lt;dates&gt;&lt;year&gt;2010&lt;/year&gt;&lt;/dates&gt;&lt;urls&gt;&lt;/urls&gt;&lt;/record&gt;&lt;/Cite&gt;&lt;/EndNote&gt;</w:instrText>
      </w:r>
      <w:r w:rsidRPr="00B62EA0">
        <w:rPr>
          <w:rFonts w:cs="Times New Roman"/>
          <w:szCs w:val="24"/>
        </w:rPr>
        <w:fldChar w:fldCharType="separate"/>
      </w:r>
      <w:r w:rsidRPr="002051EF">
        <w:rPr>
          <w:rFonts w:cs="Times New Roman"/>
          <w:szCs w:val="24"/>
        </w:rPr>
        <w:t>(</w:t>
      </w:r>
      <w:hyperlink w:anchor="_ENREF_26" w:tooltip="Gruman, 2011 #1314" w:history="1">
        <w:r w:rsidRPr="002051EF">
          <w:rPr>
            <w:rFonts w:cs="Times New Roman"/>
            <w:szCs w:val="24"/>
          </w:rPr>
          <w:t>Gruman &amp; Saks, 2011</w:t>
        </w:r>
      </w:hyperlink>
      <w:r w:rsidRPr="002051EF">
        <w:rPr>
          <w:rFonts w:cs="Times New Roman"/>
          <w:szCs w:val="24"/>
        </w:rPr>
        <w:t xml:space="preserve">; </w:t>
      </w:r>
      <w:hyperlink w:anchor="_ENREF_39" w:tooltip="Kompaso, 2010 #2320" w:history="1">
        <w:r w:rsidRPr="002051EF">
          <w:rPr>
            <w:rFonts w:cs="Times New Roman"/>
            <w:szCs w:val="24"/>
          </w:rPr>
          <w:t>Kompaso &amp; Sridevi, 2010</w:t>
        </w:r>
      </w:hyperlink>
      <w:r w:rsidRPr="002051EF">
        <w:rPr>
          <w:rFonts w:cs="Times New Roman"/>
          <w:szCs w:val="24"/>
        </w:rPr>
        <w:t>)</w:t>
      </w:r>
      <w:r w:rsidRPr="00B62EA0">
        <w:rPr>
          <w:rFonts w:cs="Times New Roman"/>
          <w:szCs w:val="24"/>
        </w:rPr>
        <w:fldChar w:fldCharType="end"/>
      </w:r>
      <w:r w:rsidRPr="00B62EA0">
        <w:rPr>
          <w:rFonts w:cs="Times New Roman"/>
          <w:szCs w:val="24"/>
        </w:rPr>
        <w:t xml:space="preserve">.     </w:t>
      </w:r>
    </w:p>
    <w:p w14:paraId="41061A31" w14:textId="78E5ED1A" w:rsidR="00E93056" w:rsidRDefault="00E93056" w:rsidP="00E93056">
      <w:pPr>
        <w:pStyle w:val="NoSpacing"/>
        <w:rPr>
          <w:szCs w:val="24"/>
        </w:rPr>
      </w:pPr>
      <w:r>
        <w:t>Ne</w:t>
      </w:r>
      <w:r w:rsidR="00EF21C6">
        <w:t>x</w:t>
      </w:r>
      <w:r>
        <w:t>t</w:t>
      </w:r>
      <w:r w:rsidRPr="002051EF">
        <w:t xml:space="preserve">, the authors developed a questionnaire </w:t>
      </w:r>
      <w:r>
        <w:t>to capture how the three interviewees</w:t>
      </w:r>
      <w:r w:rsidRPr="002051EF">
        <w:t xml:space="preserve"> weigh</w:t>
      </w:r>
      <w:r>
        <w:t>ed</w:t>
      </w:r>
      <w:r w:rsidRPr="002051EF">
        <w:t xml:space="preserve"> the importance of the ten identified competences. The</w:t>
      </w:r>
      <w:r>
        <w:t>y</w:t>
      </w:r>
      <w:r w:rsidRPr="002051EF">
        <w:t xml:space="preserve"> were required to compare the competences </w:t>
      </w:r>
      <w:r w:rsidRPr="00B62EA0">
        <w:t xml:space="preserve">pairwise </w:t>
      </w:r>
      <w:r w:rsidRPr="002051EF">
        <w:t xml:space="preserve">(e.g. integrity vs. critical thinking) </w:t>
      </w:r>
      <w:r>
        <w:t>with respect to their</w:t>
      </w:r>
      <w:r w:rsidRPr="002051EF">
        <w:t xml:space="preserve"> </w:t>
      </w:r>
      <w:r>
        <w:t>importance to fulfilment of</w:t>
      </w:r>
      <w:r w:rsidRPr="002051EF">
        <w:t xml:space="preserve"> the company’s business objectives (Figure 2).     </w:t>
      </w:r>
    </w:p>
    <w:p w14:paraId="2227A6A4" w14:textId="77777777" w:rsidR="00E93056" w:rsidRPr="00B62EA0" w:rsidRDefault="00E93056" w:rsidP="00E93056">
      <w:pPr>
        <w:pStyle w:val="Heading2"/>
      </w:pPr>
      <w:r w:rsidRPr="002051EF">
        <w:t>4.3 Criteria evaluation</w:t>
      </w:r>
    </w:p>
    <w:p w14:paraId="66309713" w14:textId="77777777" w:rsidR="00E93056" w:rsidRDefault="00E93056" w:rsidP="00E93056">
      <w:pPr>
        <w:pStyle w:val="NoSpacing"/>
      </w:pPr>
      <w:r>
        <w:t xml:space="preserve">We used AHP to </w:t>
      </w:r>
      <w:r w:rsidRPr="002051EF">
        <w:t>evaluate the weight</w:t>
      </w:r>
      <w:r>
        <w:t>s</w:t>
      </w:r>
      <w:r w:rsidRPr="002051EF">
        <w:t xml:space="preserve"> of the criteria</w:t>
      </w:r>
      <w:r>
        <w:t>.</w:t>
      </w:r>
      <w:r w:rsidRPr="002051EF">
        <w:t xml:space="preserve"> A pairwise </w:t>
      </w:r>
      <w:r>
        <w:t xml:space="preserve">comparison </w:t>
      </w:r>
      <w:r w:rsidRPr="002051EF">
        <w:t xml:space="preserve">questionnaire was sent to the three senior managers. Figure 2 shows an extract </w:t>
      </w:r>
      <w:r>
        <w:t>from</w:t>
      </w:r>
      <w:r w:rsidRPr="002051EF">
        <w:t xml:space="preserve"> the questionnaire.  </w:t>
      </w:r>
    </w:p>
    <w:p w14:paraId="7120A843" w14:textId="77777777" w:rsidR="00E93056" w:rsidRDefault="00E93056" w:rsidP="00E93056">
      <w:pPr>
        <w:pStyle w:val="ins"/>
      </w:pPr>
      <w:r w:rsidRPr="002051EF">
        <w:t xml:space="preserve">Insert Figure 2 here </w:t>
      </w:r>
    </w:p>
    <w:p w14:paraId="0CE415EB" w14:textId="77777777" w:rsidR="00E93056" w:rsidRDefault="00E93056" w:rsidP="00E93056">
      <w:pPr>
        <w:pStyle w:val="NoSpacing"/>
      </w:pPr>
      <w:r w:rsidRPr="002051EF">
        <w:t xml:space="preserve">The weights of the criteria were calculated and </w:t>
      </w:r>
      <w:r>
        <w:t xml:space="preserve">are </w:t>
      </w:r>
      <w:r w:rsidRPr="002051EF">
        <w:t xml:space="preserve">shown in </w:t>
      </w:r>
      <w:r>
        <w:fldChar w:fldCharType="begin"/>
      </w:r>
      <w:r>
        <w:instrText xml:space="preserve"> REF _Ref511033280 \h  \* MERGEFORMAT </w:instrText>
      </w:r>
      <w:r>
        <w:fldChar w:fldCharType="separate"/>
      </w:r>
      <w:r w:rsidRPr="00B62EA0">
        <w:rPr>
          <w:szCs w:val="24"/>
        </w:rPr>
        <w:t xml:space="preserve">Table </w:t>
      </w:r>
      <w:r w:rsidRPr="002051EF">
        <w:rPr>
          <w:szCs w:val="24"/>
        </w:rPr>
        <w:t>3</w:t>
      </w:r>
      <w:r>
        <w:fldChar w:fldCharType="end"/>
      </w:r>
      <w:r w:rsidRPr="00B62EA0">
        <w:t xml:space="preserve">. </w:t>
      </w:r>
      <w:r>
        <w:t>The</w:t>
      </w:r>
      <w:r w:rsidRPr="00B62EA0">
        <w:t xml:space="preserve"> competenc</w:t>
      </w:r>
      <w:r>
        <w:t>es rated most important by the interviewees were</w:t>
      </w:r>
      <w:r w:rsidRPr="00B62EA0">
        <w:t xml:space="preserve"> “problem solving” (M1), “interpersonal skills” (M2) and “integrity” (M3). The average criteria weight</w:t>
      </w:r>
      <w:r>
        <w:t xml:space="preserve"> classified by</w:t>
      </w:r>
      <w:r w:rsidRPr="00B62EA0">
        <w:t xml:space="preserve"> three managers </w:t>
      </w:r>
      <w:r w:rsidRPr="002051EF">
        <w:t xml:space="preserve">is then calculated </w:t>
      </w:r>
      <w:r>
        <w:t>to establish</w:t>
      </w:r>
      <w:r w:rsidRPr="0067497A">
        <w:t xml:space="preserve"> equivalent</w:t>
      </w:r>
      <w:r>
        <w:t xml:space="preserve"> </w:t>
      </w:r>
      <w:r w:rsidRPr="002051EF">
        <w:t xml:space="preserve">weight. When the evaluations of the three managers </w:t>
      </w:r>
      <w:r>
        <w:t>we</w:t>
      </w:r>
      <w:r w:rsidRPr="002051EF">
        <w:t xml:space="preserve">re combined, the top three </w:t>
      </w:r>
      <w:r>
        <w:t>most important</w:t>
      </w:r>
      <w:r w:rsidRPr="002051EF">
        <w:t xml:space="preserve"> competences </w:t>
      </w:r>
      <w:r>
        <w:t>we</w:t>
      </w:r>
      <w:r w:rsidRPr="002051EF">
        <w:t xml:space="preserve">re “problem solving”, “delegation” and “integrity”. </w:t>
      </w:r>
    </w:p>
    <w:p w14:paraId="25298A5A" w14:textId="77777777" w:rsidR="00E93056" w:rsidRDefault="00E93056" w:rsidP="00E93056">
      <w:pPr>
        <w:pStyle w:val="ins"/>
      </w:pPr>
      <w:bookmarkStart w:id="6" w:name="_Ref511033280"/>
      <w:r w:rsidRPr="002051EF">
        <w:t xml:space="preserve">Table </w:t>
      </w:r>
      <w:fldSimple w:instr=" SEQ Table \* ARABIC ">
        <w:r w:rsidRPr="002051EF">
          <w:t>3</w:t>
        </w:r>
      </w:fldSimple>
      <w:bookmarkEnd w:id="6"/>
      <w:r w:rsidRPr="002051EF">
        <w:t xml:space="preserve"> here</w:t>
      </w:r>
    </w:p>
    <w:p w14:paraId="45AD5817" w14:textId="77777777" w:rsidR="00E93056" w:rsidRPr="00B62EA0" w:rsidRDefault="00E93056" w:rsidP="00E93056">
      <w:pPr>
        <w:pStyle w:val="Heading2"/>
      </w:pPr>
      <w:r w:rsidRPr="002051EF">
        <w:t>4.4 Talent classification</w:t>
      </w:r>
    </w:p>
    <w:p w14:paraId="26194971" w14:textId="77777777" w:rsidR="00E93056" w:rsidRDefault="00E93056" w:rsidP="00E93056">
      <w:pPr>
        <w:pStyle w:val="NoSpacing"/>
      </w:pPr>
      <w:r w:rsidRPr="002051EF">
        <w:t xml:space="preserve">A second questionnaire was sent to the line managers, </w:t>
      </w:r>
      <w:r>
        <w:t>who</w:t>
      </w:r>
      <w:r w:rsidRPr="002051EF">
        <w:t xml:space="preserve"> were asked to rate </w:t>
      </w:r>
      <w:r>
        <w:t>all</w:t>
      </w:r>
      <w:r w:rsidRPr="002051EF">
        <w:t xml:space="preserve"> staff</w:t>
      </w:r>
      <w:r>
        <w:t xml:space="preserve"> member</w:t>
      </w:r>
      <w:r w:rsidRPr="002051EF">
        <w:t>’s competenc</w:t>
      </w:r>
      <w:r>
        <w:t>e</w:t>
      </w:r>
      <w:r w:rsidRPr="002051EF">
        <w:t xml:space="preserve"> (n=54)</w:t>
      </w:r>
      <w:r>
        <w:t xml:space="preserve"> with respect to the 10 criteria using a </w:t>
      </w:r>
      <w:r w:rsidRPr="002051EF">
        <w:t>1</w:t>
      </w:r>
      <w:r>
        <w:noBreakHyphen/>
      </w:r>
      <w:r w:rsidRPr="002051EF">
        <w:t xml:space="preserve">10 </w:t>
      </w:r>
      <w:r>
        <w:t>scale</w:t>
      </w:r>
      <w:r w:rsidRPr="002051EF">
        <w:t xml:space="preserve">. The limiting profile </w:t>
      </w:r>
      <w:r>
        <w:t>for membership of the talented group was set as scores of at least</w:t>
      </w:r>
      <w:r w:rsidRPr="002051EF">
        <w:t xml:space="preserve"> 7 on all criteria. The limiting profile to belong to the </w:t>
      </w:r>
      <w:r>
        <w:t xml:space="preserve">group with </w:t>
      </w:r>
      <w:r w:rsidRPr="002051EF">
        <w:t>potential</w:t>
      </w:r>
      <w:r>
        <w:t xml:space="preserve"> was set as scores of at least</w:t>
      </w:r>
      <w:r w:rsidRPr="002051EF">
        <w:t xml:space="preserve"> 4 on all criteria. </w:t>
      </w:r>
      <w:r>
        <w:t>U</w:t>
      </w:r>
      <w:r w:rsidRPr="002051EF">
        <w:t>sing the Flowsort method</w:t>
      </w:r>
      <w:r>
        <w:t xml:space="preserve"> we assigned</w:t>
      </w:r>
      <w:r w:rsidRPr="002051EF">
        <w:t xml:space="preserve"> ten members of staff to the talent</w:t>
      </w:r>
      <w:r>
        <w:t>ed</w:t>
      </w:r>
      <w:r w:rsidRPr="002051EF">
        <w:t xml:space="preserve"> class (n=10) and ten others (n=10) to the </w:t>
      </w:r>
      <w:r>
        <w:t xml:space="preserve">“has </w:t>
      </w:r>
      <w:r w:rsidRPr="002051EF">
        <w:t>potential</w:t>
      </w:r>
      <w:r>
        <w:t>”</w:t>
      </w:r>
      <w:r w:rsidRPr="002051EF">
        <w:t xml:space="preserve"> class.</w:t>
      </w:r>
    </w:p>
    <w:p w14:paraId="33233AC9" w14:textId="77777777" w:rsidR="00E93056" w:rsidRDefault="00E93056" w:rsidP="00E93056">
      <w:pPr>
        <w:pStyle w:val="ins"/>
      </w:pPr>
      <w:r w:rsidRPr="002051EF">
        <w:t xml:space="preserve">Insert Table </w:t>
      </w:r>
      <w:fldSimple w:instr=" SEQ Table \* ARABIC ">
        <w:r w:rsidRPr="002051EF">
          <w:t>4</w:t>
        </w:r>
      </w:fldSimple>
      <w:r w:rsidRPr="002051EF">
        <w:t xml:space="preserve"> here</w:t>
      </w:r>
    </w:p>
    <w:p w14:paraId="6992F67A" w14:textId="77777777" w:rsidR="00E93056" w:rsidRDefault="00E93056" w:rsidP="00E93056">
      <w:pPr>
        <w:pStyle w:val="NoSpacing"/>
        <w:rPr>
          <w:lang w:eastAsia="en-US"/>
        </w:rPr>
      </w:pPr>
      <w:r w:rsidRPr="002051EF">
        <w:rPr>
          <w:lang w:eastAsia="en-US"/>
        </w:rPr>
        <w:t xml:space="preserve">Visual </w:t>
      </w:r>
      <w:r>
        <w:rPr>
          <w:lang w:eastAsia="en-US"/>
        </w:rPr>
        <w:t>representations</w:t>
      </w:r>
      <w:r w:rsidRPr="002051EF">
        <w:rPr>
          <w:lang w:eastAsia="en-US"/>
        </w:rPr>
        <w:t xml:space="preserve"> can be used to give better</w:t>
      </w:r>
      <w:r>
        <w:rPr>
          <w:lang w:eastAsia="en-US"/>
        </w:rPr>
        <w:t>,</w:t>
      </w:r>
      <w:r w:rsidRPr="002051EF">
        <w:rPr>
          <w:lang w:eastAsia="en-US"/>
        </w:rPr>
        <w:t xml:space="preserve"> more intuitive feedback to employees. </w:t>
      </w:r>
      <w:r>
        <w:rPr>
          <w:lang w:eastAsia="en-US"/>
        </w:rPr>
        <w:t xml:space="preserve">The </w:t>
      </w:r>
      <w:r>
        <w:rPr>
          <w:szCs w:val="24"/>
        </w:rPr>
        <w:t>s</w:t>
      </w:r>
      <w:r w:rsidRPr="002051EF">
        <w:rPr>
          <w:szCs w:val="24"/>
        </w:rPr>
        <w:t xml:space="preserve">tacked bar chart in Figure </w:t>
      </w:r>
      <w:r w:rsidRPr="002051EF">
        <w:rPr>
          <w:lang w:eastAsia="en-US"/>
        </w:rPr>
        <w:t>3 shows where each</w:t>
      </w:r>
      <w:r>
        <w:rPr>
          <w:lang w:eastAsia="en-US"/>
        </w:rPr>
        <w:t xml:space="preserve"> member of</w:t>
      </w:r>
      <w:r w:rsidRPr="002051EF">
        <w:rPr>
          <w:lang w:eastAsia="en-US"/>
        </w:rPr>
        <w:t xml:space="preserve"> staff needs to improve. For example, staff 2</w:t>
      </w:r>
      <w:r>
        <w:rPr>
          <w:lang w:eastAsia="en-US"/>
        </w:rPr>
        <w:t xml:space="preserve"> needs to improve in</w:t>
      </w:r>
      <w:r w:rsidRPr="002051EF">
        <w:rPr>
          <w:lang w:eastAsia="en-US"/>
        </w:rPr>
        <w:t xml:space="preserve"> “performance management” and “business analysis”.</w:t>
      </w:r>
    </w:p>
    <w:p w14:paraId="46068EC5" w14:textId="77777777" w:rsidR="00E93056" w:rsidRDefault="00E93056" w:rsidP="00E93056">
      <w:pPr>
        <w:pStyle w:val="ins"/>
      </w:pPr>
      <w:bookmarkStart w:id="7" w:name="_Ref511049407"/>
      <w:r w:rsidRPr="002051EF">
        <w:t xml:space="preserve">Insert Figure </w:t>
      </w:r>
      <w:bookmarkEnd w:id="7"/>
      <w:r w:rsidRPr="002051EF">
        <w:t>3 here</w:t>
      </w:r>
    </w:p>
    <w:p w14:paraId="049FFD5A" w14:textId="77777777" w:rsidR="00E93056" w:rsidRDefault="00E93056" w:rsidP="00E93056">
      <w:pPr>
        <w:pStyle w:val="NoSpacing"/>
      </w:pPr>
      <w:r w:rsidRPr="002051EF">
        <w:t>The GAIA plane gives an overview of the position of the staff members (Figure 4). The talent</w:t>
      </w:r>
      <w:r>
        <w:t>ed group scores</w:t>
      </w:r>
      <w:r w:rsidRPr="002051EF">
        <w:t xml:space="preserve"> high</w:t>
      </w:r>
      <w:r>
        <w:t>ly on</w:t>
      </w:r>
      <w:r w:rsidRPr="002051EF">
        <w:t xml:space="preserve"> all criteria. The </w:t>
      </w:r>
      <w:r>
        <w:t>group with potential scores</w:t>
      </w:r>
      <w:r w:rsidRPr="002051EF">
        <w:t xml:space="preserve"> more </w:t>
      </w:r>
      <w:r>
        <w:t>highly on</w:t>
      </w:r>
      <w:r w:rsidRPr="002051EF">
        <w:t xml:space="preserve"> integrity, delegation, critical thinking, interpersonal skills and problem solving</w:t>
      </w:r>
      <w:r>
        <w:t xml:space="preserve"> than the other competences and to move into the talented group members would need training</w:t>
      </w:r>
      <w:r w:rsidRPr="002051EF">
        <w:t xml:space="preserve"> in business analysis, performance management, people development</w:t>
      </w:r>
      <w:r>
        <w:t xml:space="preserve"> and</w:t>
      </w:r>
      <w:r w:rsidRPr="002051EF">
        <w:t xml:space="preserve"> being curious and innovative and driven.</w:t>
      </w:r>
    </w:p>
    <w:p w14:paraId="08C71AC0" w14:textId="77777777" w:rsidR="00E93056" w:rsidRDefault="00E93056" w:rsidP="00E93056">
      <w:pPr>
        <w:pStyle w:val="ins"/>
      </w:pPr>
      <w:bookmarkStart w:id="8" w:name="_Ref511049848"/>
      <w:r w:rsidRPr="002051EF">
        <w:t xml:space="preserve">Insert Figure </w:t>
      </w:r>
      <w:bookmarkEnd w:id="8"/>
      <w:r w:rsidRPr="002051EF">
        <w:t>4 here</w:t>
      </w:r>
    </w:p>
    <w:p w14:paraId="5959DBF0" w14:textId="77777777" w:rsidR="00E93056" w:rsidRPr="00B62EA0" w:rsidRDefault="00E93056" w:rsidP="00E93056">
      <w:pPr>
        <w:pStyle w:val="Heading2"/>
      </w:pPr>
      <w:r w:rsidRPr="002051EF">
        <w:t xml:space="preserve">4.5 The follow-up discussion with employees  </w:t>
      </w:r>
    </w:p>
    <w:p w14:paraId="67577C1F" w14:textId="77777777" w:rsidR="00E93056" w:rsidRDefault="00E93056" w:rsidP="00E93056">
      <w:pPr>
        <w:pStyle w:val="NoSpacing"/>
      </w:pPr>
      <w:r w:rsidRPr="002051EF">
        <w:t>In order to understand</w:t>
      </w:r>
      <w:r>
        <w:t xml:space="preserve"> how </w:t>
      </w:r>
      <w:r w:rsidRPr="002051EF">
        <w:t xml:space="preserve">this novel talent identification </w:t>
      </w:r>
      <w:r>
        <w:t>process a</w:t>
      </w:r>
      <w:r w:rsidRPr="002051EF">
        <w:t>ffected employees’ attitudes and feelings, we carried out semi-structured one-</w:t>
      </w:r>
      <w:r>
        <w:t>to-one interviews</w:t>
      </w:r>
      <w:r w:rsidRPr="002051EF">
        <w:t xml:space="preserve"> with some employees in th</w:t>
      </w:r>
      <w:r>
        <w:t>e</w:t>
      </w:r>
      <w:r w:rsidRPr="002051EF">
        <w:t xml:space="preserve"> talent</w:t>
      </w:r>
      <w:r>
        <w:t>ed and</w:t>
      </w:r>
      <w:r w:rsidRPr="002051EF">
        <w:t xml:space="preserve"> high-potential pool</w:t>
      </w:r>
      <w:r>
        <w:t>s</w:t>
      </w:r>
      <w:r w:rsidRPr="002051EF">
        <w:t>. A total of eight employees (n=8) a</w:t>
      </w:r>
      <w:r>
        <w:t>greed to be interviewed and the interviews</w:t>
      </w:r>
      <w:r w:rsidRPr="002051EF">
        <w:t xml:space="preserve"> lasted approximately 30 minutes. The</w:t>
      </w:r>
      <w:r>
        <w:t>y</w:t>
      </w:r>
      <w:r w:rsidRPr="002051EF">
        <w:t xml:space="preserve"> focused on employees’ views</w:t>
      </w:r>
      <w:r>
        <w:t xml:space="preserve"> of the new TM approach, their</w:t>
      </w:r>
      <w:r w:rsidRPr="002051EF">
        <w:t xml:space="preserve"> feelings</w:t>
      </w:r>
      <w:r>
        <w:t xml:space="preserve"> about it</w:t>
      </w:r>
      <w:r w:rsidRPr="002051EF">
        <w:t xml:space="preserve"> and </w:t>
      </w:r>
      <w:r>
        <w:t xml:space="preserve">their </w:t>
      </w:r>
      <w:r w:rsidRPr="002051EF">
        <w:t>reactions</w:t>
      </w:r>
      <w:r>
        <w:t xml:space="preserve"> to it</w:t>
      </w:r>
      <w:r w:rsidRPr="002051EF">
        <w:t xml:space="preserve">. </w:t>
      </w:r>
      <w:r>
        <w:t>B</w:t>
      </w:r>
      <w:r w:rsidRPr="002051EF">
        <w:t xml:space="preserve">asic content analysis was used to interpret the </w:t>
      </w:r>
      <w:r>
        <w:t>interview data</w:t>
      </w:r>
      <w:r w:rsidRPr="002051EF">
        <w:t>. Three frequent</w:t>
      </w:r>
      <w:r>
        <w:t>,</w:t>
      </w:r>
      <w:r w:rsidRPr="002051EF">
        <w:t xml:space="preserve"> concurrent themes were “trust”, “psychological safety” and “encouragement”. In general, the </w:t>
      </w:r>
      <w:r>
        <w:t>MCDM</w:t>
      </w:r>
      <w:r w:rsidRPr="002051EF">
        <w:t xml:space="preserve"> process </w:t>
      </w:r>
      <w:r>
        <w:t xml:space="preserve">was perceived to </w:t>
      </w:r>
      <w:r w:rsidRPr="002051EF">
        <w:t>demonstrate the company</w:t>
      </w:r>
      <w:r>
        <w:t>’s commitment to establish a transparent and objective process</w:t>
      </w:r>
      <w:r w:rsidRPr="002051EF">
        <w:t xml:space="preserve">. Employees </w:t>
      </w:r>
      <w:r>
        <w:t xml:space="preserve">who had been involved in the </w:t>
      </w:r>
      <w:r w:rsidRPr="002051EF">
        <w:t xml:space="preserve">talent identification process believed that the company </w:t>
      </w:r>
      <w:r>
        <w:t>was genuinely interested in</w:t>
      </w:r>
      <w:r w:rsidRPr="002051EF">
        <w:t xml:space="preserve"> identify</w:t>
      </w:r>
      <w:r>
        <w:t>ing</w:t>
      </w:r>
      <w:r w:rsidRPr="002051EF">
        <w:t xml:space="preserve"> and develop</w:t>
      </w:r>
      <w:r>
        <w:t>ing</w:t>
      </w:r>
      <w:r w:rsidRPr="002051EF">
        <w:t xml:space="preserve"> talent </w:t>
      </w:r>
      <w:r>
        <w:t>in order to achieve</w:t>
      </w:r>
      <w:r w:rsidRPr="002051EF">
        <w:t xml:space="preserve"> sustainable business outcome</w:t>
      </w:r>
      <w:r>
        <w:t>s</w:t>
      </w:r>
      <w:r w:rsidRPr="002051EF">
        <w:t xml:space="preserve">. They also </w:t>
      </w:r>
      <w:r>
        <w:t xml:space="preserve">voiced </w:t>
      </w:r>
      <w:r w:rsidRPr="002051EF">
        <w:t xml:space="preserve">their appreciation </w:t>
      </w:r>
      <w:r>
        <w:t>of the new process and the effort the company had put into it</w:t>
      </w:r>
      <w:r w:rsidRPr="002051EF">
        <w:t xml:space="preserve">. Most of the participants </w:t>
      </w:r>
      <w:r>
        <w:t>noted</w:t>
      </w:r>
      <w:r w:rsidRPr="002051EF">
        <w:t xml:space="preserve"> that th</w:t>
      </w:r>
      <w:r>
        <w:t>e</w:t>
      </w:r>
      <w:r w:rsidRPr="002051EF">
        <w:t xml:space="preserve"> transparen</w:t>
      </w:r>
      <w:r>
        <w:t>cy and consistency of the</w:t>
      </w:r>
      <w:r w:rsidRPr="002051EF">
        <w:t xml:space="preserve"> evaluation process alleviated the</w:t>
      </w:r>
      <w:r>
        <w:t xml:space="preserve"> worries and doubts they had had in the beginning</w:t>
      </w:r>
      <w:r w:rsidRPr="002051EF">
        <w:t xml:space="preserve">. The involvement </w:t>
      </w:r>
      <w:r>
        <w:t>of</w:t>
      </w:r>
      <w:r w:rsidRPr="002051EF">
        <w:t xml:space="preserve"> three senior manage</w:t>
      </w:r>
      <w:r>
        <w:t>rs in the process and the fact that there were multiple stages to the evaluation process established a degree of trust in it</w:t>
      </w:r>
      <w:r w:rsidRPr="002051EF">
        <w:t xml:space="preserve">. Employees who were </w:t>
      </w:r>
      <w:r>
        <w:t xml:space="preserve">assigned to the </w:t>
      </w:r>
      <w:r w:rsidRPr="002051EF">
        <w:t xml:space="preserve">high-potential group indicated </w:t>
      </w:r>
      <w:r>
        <w:t xml:space="preserve">that </w:t>
      </w:r>
      <w:r w:rsidRPr="002051EF">
        <w:t xml:space="preserve">they </w:t>
      </w:r>
      <w:r>
        <w:t>felt they were being</w:t>
      </w:r>
      <w:r w:rsidRPr="002051EF">
        <w:t xml:space="preserve"> encouraged to change and grow due to their individual competenc</w:t>
      </w:r>
      <w:r>
        <w:t>e</w:t>
      </w:r>
      <w:r w:rsidRPr="002051EF">
        <w:t xml:space="preserve"> profile. They </w:t>
      </w:r>
      <w:r>
        <w:t>said they had a</w:t>
      </w:r>
      <w:r w:rsidRPr="002051EF">
        <w:t xml:space="preserve"> much clearer ideas of their strengths and </w:t>
      </w:r>
      <w:r>
        <w:t xml:space="preserve">areas for </w:t>
      </w:r>
      <w:r w:rsidRPr="002051EF">
        <w:t xml:space="preserve">improvement </w:t>
      </w:r>
      <w:r>
        <w:t>as a result of the talent identification process</w:t>
      </w:r>
      <w:r w:rsidRPr="002051EF">
        <w:t xml:space="preserve">. </w:t>
      </w:r>
      <w:r>
        <w:t>Some</w:t>
      </w:r>
      <w:r w:rsidRPr="002051EF">
        <w:t xml:space="preserve"> employees suggested that</w:t>
      </w:r>
      <w:r>
        <w:t xml:space="preserve"> in future</w:t>
      </w:r>
      <w:r w:rsidRPr="002051EF">
        <w:t xml:space="preserve"> the rating process should involve broader ranges of a</w:t>
      </w:r>
      <w:r>
        <w:t>ss</w:t>
      </w:r>
      <w:r w:rsidRPr="002051EF">
        <w:t xml:space="preserve">essors (e.g. peers and </w:t>
      </w:r>
      <w:r>
        <w:t>the individual concerned</w:t>
      </w:r>
      <w:r w:rsidRPr="002051EF">
        <w:t xml:space="preserve">).  </w:t>
      </w:r>
    </w:p>
    <w:p w14:paraId="2241ADB8" w14:textId="77777777" w:rsidR="00E93056" w:rsidRPr="00B62EA0" w:rsidRDefault="00E93056" w:rsidP="00E93056">
      <w:pPr>
        <w:pStyle w:val="Heading1"/>
      </w:pPr>
      <w:r w:rsidRPr="002051EF">
        <w:t>5. Discussion</w:t>
      </w:r>
    </w:p>
    <w:p w14:paraId="4CB23A5E" w14:textId="70B8C435" w:rsidR="00E93056" w:rsidRDefault="00E93056" w:rsidP="00E93056">
      <w:pPr>
        <w:pStyle w:val="NoSpacing"/>
      </w:pPr>
      <w:r w:rsidRPr="002051EF">
        <w:t xml:space="preserve">Overall, this case study </w:t>
      </w:r>
      <w:r>
        <w:t xml:space="preserve">has </w:t>
      </w:r>
      <w:r w:rsidRPr="002051EF">
        <w:t>demonstrated that MCDM ha</w:t>
      </w:r>
      <w:r>
        <w:t>ve</w:t>
      </w:r>
      <w:r w:rsidRPr="002051EF">
        <w:t xml:space="preserve"> a positive effect on the talent identification procedure</w:t>
      </w:r>
      <w:r>
        <w:t>, helping to make it clear, objective and efficient</w:t>
      </w:r>
      <w:r w:rsidRPr="002051EF">
        <w:t xml:space="preserve">. According to </w:t>
      </w:r>
      <w:r w:rsidRPr="002051EF">
        <w:fldChar w:fldCharType="begin"/>
      </w:r>
      <w:r w:rsidRPr="002051EF">
        <w:instrText xml:space="preserve"> ADDIN EN.CITE &lt;EndNote&gt;&lt;Cite&gt;&lt;Author&gt;Saaty&lt;/Author&gt;&lt;Year&gt;2008&lt;/Year&gt;&lt;RecNum&gt;2493&lt;/RecNum&gt;&lt;DisplayText&gt;(Saaty, 2008)&lt;/DisplayText&gt;&lt;record&gt;&lt;rec-number&gt;2493&lt;/rec-number&gt;&lt;foreign-keys&gt;&lt;key app="EN" db-id="e9ws5pszh2tz2ze5e2dve2dk95zffd9faexz"&gt;2493&lt;/key&gt;&lt;/foreign-keys&gt;&lt;ref-type name="Journal Article"&gt;17&lt;/ref-type&gt;&lt;contributors&gt;&lt;authors&gt;&lt;author&gt;Saaty, T&lt;/author&gt;&lt;/authors&gt;&lt;/contributors&gt;&lt;titles&gt;&lt;title&gt;Decision making with the analytic hierarchy process&lt;/title&gt;&lt;secondary-title&gt;International Journal of Services Sciences&lt;/secondary-title&gt;&lt;/titles&gt;&lt;periodical&gt;&lt;full-title&gt;International Journal of Services Sciences&lt;/full-title&gt;&lt;/periodical&gt;&lt;pages&gt;83-98&lt;/pages&gt;&lt;volume&gt;1&lt;/volume&gt;&lt;number&gt;1&lt;/number&gt;&lt;keywords&gt;&lt;keyword&gt;decision making,intangibles,judgements,priorities analytical hierarchy process,AHP,comparisons,ratings,synthesis&lt;/keyword&gt;&lt;/keywords&gt;&lt;dates&gt;&lt;year&gt;2008&lt;/year&gt;&lt;/dates&gt;&lt;urls&gt;&lt;related-urls&gt;&lt;url&gt;https://www.inderscienceonline.com/doi/abs/10.1504/IJSSci.2008.01759&lt;/url&gt;&lt;/related-urls&gt;&lt;/urls&gt;&lt;electronic-resource-num&gt;10.1504/IJSSci.2008.01759&lt;/electronic-resource-num&gt;&lt;/record&gt;&lt;/Cite&gt;&lt;/EndNote&gt;</w:instrText>
      </w:r>
      <w:r w:rsidRPr="002051EF">
        <w:fldChar w:fldCharType="separate"/>
      </w:r>
      <w:r w:rsidRPr="002051EF">
        <w:t>(</w:t>
      </w:r>
      <w:hyperlink w:anchor="_ENREF_57" w:tooltip="Saaty, 2008 #2493" w:history="1">
        <w:r w:rsidRPr="002051EF">
          <w:t>Saaty, 2008</w:t>
        </w:r>
      </w:hyperlink>
      <w:r w:rsidRPr="002051EF">
        <w:t>)</w:t>
      </w:r>
      <w:r w:rsidRPr="002051EF">
        <w:fldChar w:fldCharType="end"/>
      </w:r>
      <w:r w:rsidRPr="00B62EA0">
        <w:t>,</w:t>
      </w:r>
      <w:r>
        <w:t xml:space="preserve"> </w:t>
      </w:r>
      <w:r w:rsidRPr="00B62EA0">
        <w:t>people’s interpretation on data is always subjective</w:t>
      </w:r>
      <w:r>
        <w:t xml:space="preserve"> and influenced by </w:t>
      </w:r>
      <w:r w:rsidRPr="002051EF">
        <w:rPr>
          <w:rFonts w:cs="Times New Roman"/>
          <w:szCs w:val="24"/>
        </w:rPr>
        <w:t>previous experiences, life incidents or personal values</w:t>
      </w:r>
      <w:r w:rsidRPr="00B62EA0">
        <w:t xml:space="preserve"> when making judgements</w:t>
      </w:r>
      <w:r w:rsidRPr="002051EF">
        <w:rPr>
          <w:rFonts w:cs="Times New Roman"/>
          <w:szCs w:val="24"/>
        </w:rPr>
        <w:t>.</w:t>
      </w:r>
      <w:r w:rsidR="00EF21C6">
        <w:rPr>
          <w:rFonts w:cs="Times New Roman"/>
          <w:szCs w:val="24"/>
        </w:rPr>
        <w:t xml:space="preserve"> </w:t>
      </w:r>
      <w:r w:rsidRPr="002051EF">
        <w:t>AHP</w:t>
      </w:r>
      <w:r>
        <w:t>,</w:t>
      </w:r>
      <w:r w:rsidRPr="002051EF">
        <w:t xml:space="preserve"> which requires raters to compare </w:t>
      </w:r>
      <w:r>
        <w:t>two options at a time,</w:t>
      </w:r>
      <w:r w:rsidRPr="002051EF">
        <w:t xml:space="preserve"> mitigates</w:t>
      </w:r>
      <w:r w:rsidRPr="002051EF">
        <w:rPr>
          <w:rFonts w:cs="Times New Roman"/>
          <w:szCs w:val="24"/>
        </w:rPr>
        <w:t xml:space="preserve"> the potential bias in the evaluation stage. </w:t>
      </w:r>
      <w:r>
        <w:rPr>
          <w:rFonts w:cs="Times New Roman"/>
          <w:szCs w:val="24"/>
        </w:rPr>
        <w:t>The</w:t>
      </w:r>
      <w:r w:rsidRPr="002051EF">
        <w:rPr>
          <w:rFonts w:cs="Times New Roman"/>
          <w:szCs w:val="24"/>
        </w:rPr>
        <w:t xml:space="preserve"> transparen</w:t>
      </w:r>
      <w:r>
        <w:rPr>
          <w:rFonts w:cs="Times New Roman"/>
          <w:szCs w:val="24"/>
        </w:rPr>
        <w:t>cy</w:t>
      </w:r>
      <w:r w:rsidRPr="002051EF">
        <w:rPr>
          <w:rFonts w:cs="Times New Roman"/>
          <w:szCs w:val="24"/>
        </w:rPr>
        <w:t xml:space="preserve"> and consisten</w:t>
      </w:r>
      <w:r>
        <w:rPr>
          <w:rFonts w:cs="Times New Roman"/>
          <w:szCs w:val="24"/>
        </w:rPr>
        <w:t>cy of the</w:t>
      </w:r>
      <w:r w:rsidRPr="002051EF">
        <w:rPr>
          <w:rFonts w:cs="Times New Roman"/>
          <w:szCs w:val="24"/>
        </w:rPr>
        <w:t xml:space="preserve"> process also </w:t>
      </w:r>
      <w:r>
        <w:rPr>
          <w:rFonts w:cs="Times New Roman"/>
          <w:szCs w:val="24"/>
        </w:rPr>
        <w:t>allayed</w:t>
      </w:r>
      <w:r w:rsidRPr="002051EF">
        <w:rPr>
          <w:rFonts w:cs="Times New Roman"/>
          <w:szCs w:val="24"/>
        </w:rPr>
        <w:t xml:space="preserve"> ratees’ </w:t>
      </w:r>
      <w:r>
        <w:rPr>
          <w:rFonts w:cs="Times New Roman"/>
          <w:szCs w:val="24"/>
        </w:rPr>
        <w:t>concerns and promoted trust in</w:t>
      </w:r>
      <w:r w:rsidRPr="002051EF">
        <w:rPr>
          <w:rFonts w:cs="Times New Roman"/>
          <w:szCs w:val="24"/>
        </w:rPr>
        <w:t xml:space="preserve"> the company. The clarity of the competence profiles also enhanced </w:t>
      </w:r>
      <w:r>
        <w:rPr>
          <w:rFonts w:cs="Times New Roman"/>
          <w:szCs w:val="24"/>
        </w:rPr>
        <w:t>employees’</w:t>
      </w:r>
      <w:r w:rsidRPr="002051EF">
        <w:rPr>
          <w:rFonts w:cs="Times New Roman"/>
          <w:szCs w:val="24"/>
        </w:rPr>
        <w:t xml:space="preserve"> work motivation. </w:t>
      </w:r>
      <w:r>
        <w:rPr>
          <w:rFonts w:cs="Times New Roman"/>
          <w:szCs w:val="24"/>
        </w:rPr>
        <w:t>In accordance with our objectives the MCDM procedure outlined here will enable the organisation</w:t>
      </w:r>
      <w:r w:rsidRPr="002051EF">
        <w:rPr>
          <w:rFonts w:cs="Times New Roman"/>
          <w:szCs w:val="24"/>
        </w:rPr>
        <w:t xml:space="preserve"> to </w:t>
      </w:r>
      <w:r>
        <w:rPr>
          <w:rFonts w:cs="Times New Roman"/>
          <w:szCs w:val="24"/>
        </w:rPr>
        <w:t>identify</w:t>
      </w:r>
      <w:r w:rsidRPr="002051EF">
        <w:rPr>
          <w:rFonts w:cs="Times New Roman"/>
          <w:szCs w:val="24"/>
        </w:rPr>
        <w:t xml:space="preserve"> talent</w:t>
      </w:r>
      <w:r>
        <w:rPr>
          <w:rFonts w:cs="Times New Roman"/>
          <w:szCs w:val="24"/>
        </w:rPr>
        <w:t xml:space="preserve"> more accurately</w:t>
      </w:r>
      <w:r w:rsidRPr="002051EF">
        <w:rPr>
          <w:rFonts w:cs="Times New Roman"/>
          <w:szCs w:val="24"/>
        </w:rPr>
        <w:t xml:space="preserve">. In addition, this case study indicates </w:t>
      </w:r>
      <w:r>
        <w:rPr>
          <w:rFonts w:cs="Times New Roman"/>
          <w:szCs w:val="24"/>
        </w:rPr>
        <w:t xml:space="preserve">that </w:t>
      </w:r>
      <w:r w:rsidRPr="002051EF">
        <w:rPr>
          <w:rFonts w:cs="Times New Roman"/>
          <w:szCs w:val="24"/>
        </w:rPr>
        <w:t xml:space="preserve">transparency and consistency are the </w:t>
      </w:r>
      <w:r>
        <w:rPr>
          <w:rFonts w:cs="Times New Roman"/>
          <w:szCs w:val="24"/>
        </w:rPr>
        <w:t>most important attributes of an</w:t>
      </w:r>
      <w:r w:rsidRPr="002051EF">
        <w:rPr>
          <w:rFonts w:cs="Times New Roman"/>
          <w:szCs w:val="24"/>
        </w:rPr>
        <w:t xml:space="preserve"> exclusive TM </w:t>
      </w:r>
      <w:r>
        <w:rPr>
          <w:rFonts w:cs="Times New Roman"/>
          <w:szCs w:val="24"/>
        </w:rPr>
        <w:t>process, if psychological disruption is to be avoided</w:t>
      </w:r>
      <w:r w:rsidRPr="002051EF">
        <w:rPr>
          <w:rFonts w:cs="Times New Roman"/>
          <w:szCs w:val="24"/>
        </w:rPr>
        <w:t xml:space="preserve">.   </w:t>
      </w:r>
    </w:p>
    <w:p w14:paraId="6C760FC6" w14:textId="77777777" w:rsidR="00E93056" w:rsidRPr="00B62EA0" w:rsidRDefault="00E93056" w:rsidP="00E93056">
      <w:pPr>
        <w:pStyle w:val="Heading2"/>
      </w:pPr>
      <w:r w:rsidRPr="002051EF">
        <w:t xml:space="preserve">5.1 Theoretical contributions </w:t>
      </w:r>
    </w:p>
    <w:p w14:paraId="084800CA" w14:textId="505B2D9A" w:rsidR="00E93056" w:rsidRDefault="00E93056" w:rsidP="00E93056">
      <w:pPr>
        <w:pStyle w:val="NoSpacing"/>
      </w:pPr>
      <w:r w:rsidRPr="002051EF">
        <w:t>First, this case study deepens our understanding of TM as a social process associat</w:t>
      </w:r>
      <w:r>
        <w:t>ed</w:t>
      </w:r>
      <w:r w:rsidRPr="002051EF">
        <w:t xml:space="preserve"> with varied psychological perspectives (Figure 1). Regardless of </w:t>
      </w:r>
      <w:r>
        <w:t xml:space="preserve">whether an </w:t>
      </w:r>
      <w:r w:rsidRPr="002051EF">
        <w:t>inclusive (everyone is a talent) or exclusive (distinguished talent pool) approach</w:t>
      </w:r>
      <w:r>
        <w:t xml:space="preserve"> is used</w:t>
      </w:r>
      <w:r w:rsidRPr="002051EF">
        <w:t xml:space="preserve">, the process of TM concentrates on allocating organisational resources to </w:t>
      </w:r>
      <w:r>
        <w:t>some or all employees in order to improve</w:t>
      </w:r>
      <w:r w:rsidRPr="002051EF">
        <w:t xml:space="preserve"> work motivation, organisational commitment and job performance through a series of strategic actions. </w:t>
      </w:r>
      <w:r>
        <w:t>It follows that</w:t>
      </w:r>
      <w:r w:rsidRPr="002051EF">
        <w:t xml:space="preserve"> factors related to this social interactive activity, such as power dynamics, organisational objectives</w:t>
      </w:r>
      <w:r>
        <w:t xml:space="preserve"> and</w:t>
      </w:r>
      <w:r w:rsidRPr="002051EF">
        <w:t xml:space="preserve"> decision</w:t>
      </w:r>
      <w:r>
        <w:t>-</w:t>
      </w:r>
      <w:r w:rsidRPr="002051EF">
        <w:t>make</w:t>
      </w:r>
      <w:r>
        <w:t>rs’</w:t>
      </w:r>
      <w:r w:rsidRPr="002051EF">
        <w:t xml:space="preserve"> and employee</w:t>
      </w:r>
      <w:r>
        <w:t xml:space="preserve">s’ </w:t>
      </w:r>
      <w:r w:rsidRPr="002051EF">
        <w:t>characteristics and values</w:t>
      </w:r>
      <w:r>
        <w:t>,</w:t>
      </w:r>
      <w:r w:rsidRPr="002051EF">
        <w:t xml:space="preserve"> should be considered in the decision-making process. For instance, the GM in this case study, M1, who is two levels above M2 and M3, exhibited his power implicitly in the problem modelling interview by specifying </w:t>
      </w:r>
      <w:r>
        <w:t xml:space="preserve">that </w:t>
      </w:r>
      <w:r w:rsidRPr="002051EF">
        <w:t>integrity</w:t>
      </w:r>
      <w:r>
        <w:t xml:space="preserve"> was the most important</w:t>
      </w:r>
      <w:r w:rsidRPr="002051EF">
        <w:t xml:space="preserve"> competenc</w:t>
      </w:r>
      <w:r>
        <w:t>e</w:t>
      </w:r>
      <w:r w:rsidRPr="002051EF">
        <w:t xml:space="preserve"> in LedLink and </w:t>
      </w:r>
      <w:r>
        <w:t xml:space="preserve">that </w:t>
      </w:r>
      <w:r w:rsidRPr="002051EF">
        <w:t xml:space="preserve">no one should challenge this point. However, M2 and M3 </w:t>
      </w:r>
      <w:r>
        <w:t>emphasised</w:t>
      </w:r>
      <w:r w:rsidRPr="002051EF">
        <w:t xml:space="preserve"> people-orientated competences (e.g. interpersonal skills and people development) in their individual interviews. </w:t>
      </w:r>
      <w:r>
        <w:t xml:space="preserve">In other words, </w:t>
      </w:r>
      <w:r w:rsidRPr="002051EF">
        <w:t xml:space="preserve">three interviewees’ expectations </w:t>
      </w:r>
      <w:r>
        <w:t>of</w:t>
      </w:r>
      <w:r w:rsidRPr="002051EF">
        <w:t xml:space="preserve"> a senior leader of sales and marketing team in LedLink drew </w:t>
      </w:r>
      <w:r>
        <w:t>upon</w:t>
      </w:r>
      <w:r w:rsidRPr="002051EF">
        <w:t xml:space="preserve"> their</w:t>
      </w:r>
      <w:r>
        <w:t xml:space="preserve"> respective</w:t>
      </w:r>
      <w:r w:rsidRPr="002051EF">
        <w:t xml:space="preserve"> experiences and different angles during their tenure in the company. Furthermore, some</w:t>
      </w:r>
      <w:r>
        <w:t xml:space="preserve"> political</w:t>
      </w:r>
      <w:r w:rsidRPr="002051EF">
        <w:t xml:space="preserve"> intensions among these three senior managers were observed in the problem modelling stage </w:t>
      </w:r>
      <w:r>
        <w:t>because</w:t>
      </w:r>
      <w:r w:rsidRPr="002051EF">
        <w:t xml:space="preserve"> they all attempted to highlight their</w:t>
      </w:r>
      <w:r>
        <w:t xml:space="preserve"> own</w:t>
      </w:r>
      <w:r w:rsidRPr="002051EF">
        <w:t xml:space="preserve"> perspectives are the most significant competencies </w:t>
      </w:r>
      <w:r>
        <w:t>in which</w:t>
      </w:r>
      <w:r w:rsidRPr="002051EF">
        <w:t xml:space="preserve"> the other two managers neglected. </w:t>
      </w:r>
      <w:r>
        <w:t>Considering that</w:t>
      </w:r>
      <w:r w:rsidRPr="002051EF">
        <w:t xml:space="preserve"> the criteria evaluation process </w:t>
      </w:r>
      <w:r>
        <w:t>through</w:t>
      </w:r>
      <w:r w:rsidRPr="002051EF">
        <w:t xml:space="preserve"> AHP </w:t>
      </w:r>
      <w:r>
        <w:t>balanc</w:t>
      </w:r>
      <w:r w:rsidRPr="002051EF">
        <w:t xml:space="preserve">ed the influence of subjective information that may cause the bias in the talent identification process; this case study offers a more in-depth insight of TM by extending TM from a people management (e.g. HRM) and business strategy (e.g. competitive advantages) </w:t>
      </w:r>
      <w:r>
        <w:t>angles</w:t>
      </w:r>
      <w:r w:rsidRPr="002051EF">
        <w:t xml:space="preserve"> into social interactive relationship </w:t>
      </w:r>
      <w:r>
        <w:t>matter</w:t>
      </w:r>
      <w:r w:rsidRPr="002051EF">
        <w:t xml:space="preserve">s. </w:t>
      </w:r>
      <w:r>
        <w:t>It follows that</w:t>
      </w:r>
      <w:r w:rsidRPr="002051EF">
        <w:t xml:space="preserve"> theories </w:t>
      </w:r>
      <w:r>
        <w:t>of</w:t>
      </w:r>
      <w:r w:rsidRPr="002051EF">
        <w:t xml:space="preserve"> power dynamics, social relationship or work motivation (e.g. social identity and social exchange theory) should be included in the study of TM.</w:t>
      </w:r>
    </w:p>
    <w:p w14:paraId="4D53018D" w14:textId="77777777" w:rsidR="00E93056" w:rsidRDefault="00E93056" w:rsidP="00E93056">
      <w:pPr>
        <w:pStyle w:val="NoSpacing"/>
        <w:rPr>
          <w:rFonts w:cs="Times New Roman"/>
          <w:szCs w:val="24"/>
          <w:shd w:val="clear" w:color="auto" w:fill="FFFFFF"/>
        </w:rPr>
      </w:pPr>
      <w:r w:rsidRPr="002051EF">
        <w:t>Second, this study reveal</w:t>
      </w:r>
      <w:r>
        <w:t>ed</w:t>
      </w:r>
      <w:r w:rsidRPr="002051EF">
        <w:t xml:space="preserve"> that the multiples analytic decision-making methodology </w:t>
      </w:r>
      <w:r>
        <w:t>originate in</w:t>
      </w:r>
      <w:r w:rsidRPr="002051EF">
        <w:t xml:space="preserve"> business operation</w:t>
      </w:r>
      <w:r>
        <w:t xml:space="preserve"> discipline</w:t>
      </w:r>
      <w:r w:rsidRPr="002051EF">
        <w:t xml:space="preserve"> may resolve the issues emerged from </w:t>
      </w:r>
      <w:r>
        <w:t>human capital decision-making activities</w:t>
      </w:r>
      <w:r w:rsidRPr="002051EF">
        <w:t xml:space="preserve">. MCDM has been studied </w:t>
      </w:r>
      <w:r w:rsidRPr="00B62EA0">
        <w:t>in cognitive psychology</w:t>
      </w:r>
      <w:r w:rsidRPr="002051EF">
        <w:t xml:space="preserve"> </w:t>
      </w:r>
      <w:r>
        <w:t>because it offers a way of</w:t>
      </w:r>
      <w:r w:rsidRPr="002051EF">
        <w:t xml:space="preserve"> balanc</w:t>
      </w:r>
      <w:r>
        <w:t>ing</w:t>
      </w:r>
      <w:r w:rsidRPr="002051EF">
        <w:t xml:space="preserve"> absolute and comparative judgement</w:t>
      </w:r>
      <w:r>
        <w:t>s</w:t>
      </w:r>
      <w:r w:rsidRPr="002051EF">
        <w:t xml:space="preserve"> </w:t>
      </w:r>
      <w:r w:rsidRPr="002051EF">
        <w:fldChar w:fldCharType="begin"/>
      </w:r>
      <w:r w:rsidRPr="002051EF">
        <w:instrText xml:space="preserve"> ADDIN EN.CITE &lt;EndNote&gt;&lt;Cite&gt;&lt;Author&gt;Saaty&lt;/Author&gt;&lt;Year&gt;2008&lt;/Year&gt;&lt;RecNum&gt;2493&lt;/RecNum&gt;&lt;DisplayText&gt;(Saaty, 2008)&lt;/DisplayText&gt;&lt;record&gt;&lt;rec-number&gt;2493&lt;/rec-number&gt;&lt;foreign-keys&gt;&lt;key app="EN" db-id="e9ws5pszh2tz2ze5e2dve2dk95zffd9faexz"&gt;2493&lt;/key&gt;&lt;/foreign-keys&gt;&lt;ref-type name="Journal Article"&gt;17&lt;/ref-type&gt;&lt;contributors&gt;&lt;authors&gt;&lt;author&gt;Saaty, T&lt;/author&gt;&lt;/authors&gt;&lt;/contributors&gt;&lt;titles&gt;&lt;title&gt;Decision making with the analytic hierarchy process&lt;/title&gt;&lt;secondary-title&gt;International Journal of Services Sciences&lt;/secondary-title&gt;&lt;/titles&gt;&lt;periodical&gt;&lt;full-title&gt;International Journal of Services Sciences&lt;/full-title&gt;&lt;/periodical&gt;&lt;pages&gt;83-98&lt;/pages&gt;&lt;volume&gt;1&lt;/volume&gt;&lt;number&gt;1&lt;/number&gt;&lt;keywords&gt;&lt;keyword&gt;decision making,intangibles,judgements,priorities analytical hierarchy process,AHP,comparisons,ratings,synthesis&lt;/keyword&gt;&lt;/keywords&gt;&lt;dates&gt;&lt;year&gt;2008&lt;/year&gt;&lt;/dates&gt;&lt;urls&gt;&lt;related-urls&gt;&lt;url&gt;https://www.inderscienceonline.com/doi/abs/10.1504/IJSSci.2008.01759&lt;/url&gt;&lt;/related-urls&gt;&lt;/urls&gt;&lt;electronic-resource-num&gt;10.1504/IJSSci.2008.01759&lt;/electronic-resource-num&gt;&lt;/record&gt;&lt;/Cite&gt;&lt;/EndNote&gt;</w:instrText>
      </w:r>
      <w:r w:rsidRPr="002051EF">
        <w:fldChar w:fldCharType="separate"/>
      </w:r>
      <w:r w:rsidRPr="002051EF">
        <w:t>(</w:t>
      </w:r>
      <w:hyperlink w:anchor="_ENREF_57" w:tooltip="Saaty, 2008 #2493" w:history="1">
        <w:r w:rsidRPr="002051EF">
          <w:t>Saaty, 2008</w:t>
        </w:r>
      </w:hyperlink>
      <w:r w:rsidRPr="002051EF">
        <w:t>)</w:t>
      </w:r>
      <w:r w:rsidRPr="002051EF">
        <w:fldChar w:fldCharType="end"/>
      </w:r>
      <w:r w:rsidRPr="00B62EA0">
        <w:t xml:space="preserve">. </w:t>
      </w:r>
      <w:r w:rsidRPr="002051EF">
        <w:t xml:space="preserve">As human interactions are usually understood with subjective and irrational perspectives (e.g. bias and perception distortions) that may affect the significant judgements. MCDM methodology indeed </w:t>
      </w:r>
      <w:r>
        <w:t>balanc</w:t>
      </w:r>
      <w:r w:rsidRPr="002051EF">
        <w:t xml:space="preserve">es this continuum between subjective perception and objective benchmark in the talent identification process. In addition, MCDM </w:t>
      </w:r>
      <w:r>
        <w:t>can be used</w:t>
      </w:r>
      <w:r w:rsidRPr="002051EF">
        <w:t xml:space="preserve"> to aggregate</w:t>
      </w:r>
      <w:r>
        <w:t xml:space="preserve"> the</w:t>
      </w:r>
      <w:r w:rsidRPr="002051EF">
        <w:t xml:space="preserve"> individual judgements </w:t>
      </w:r>
      <w:r>
        <w:t xml:space="preserve">of </w:t>
      </w:r>
      <w:r w:rsidRPr="002051EF">
        <w:t xml:space="preserve">group </w:t>
      </w:r>
      <w:r>
        <w:t xml:space="preserve">members </w:t>
      </w:r>
      <w:r w:rsidRPr="002051EF">
        <w:t>into a single</w:t>
      </w:r>
      <w:r>
        <w:t>,</w:t>
      </w:r>
      <w:r w:rsidRPr="002051EF">
        <w:t xml:space="preserve"> representative </w:t>
      </w:r>
      <w:r>
        <w:t xml:space="preserve">group </w:t>
      </w:r>
      <w:r w:rsidRPr="002051EF">
        <w:t xml:space="preserve">judgement </w:t>
      </w:r>
      <w:r>
        <w:t>or</w:t>
      </w:r>
      <w:r w:rsidRPr="002051EF">
        <w:t xml:space="preserve"> to construct a group choice from individual choices </w:t>
      </w:r>
      <w:r w:rsidRPr="002051EF">
        <w:fldChar w:fldCharType="begin"/>
      </w:r>
      <w:r w:rsidRPr="002051EF">
        <w:instrText xml:space="preserve"> ADDIN EN.CITE &lt;EndNote&gt;&lt;Cite&gt;&lt;Author&gt;Saaty&lt;/Author&gt;&lt;Year&gt;2008&lt;/Year&gt;&lt;RecNum&gt;2493&lt;/RecNum&gt;&lt;DisplayText&gt;(Saaty, 2008)&lt;/DisplayText&gt;&lt;record&gt;&lt;rec-number&gt;2493&lt;/rec-number&gt;&lt;foreign-keys&gt;&lt;key app="EN" db-id="e9ws5pszh2tz2ze5e2dve2dk95zffd9faexz"&gt;2493&lt;/key&gt;&lt;/foreign-keys&gt;&lt;ref-type name="Journal Article"&gt;17&lt;/ref-type&gt;&lt;contributors&gt;&lt;authors&gt;&lt;author&gt;Saaty, T&lt;/author&gt;&lt;/authors&gt;&lt;/contributors&gt;&lt;titles&gt;&lt;title&gt;Decision making with the analytic hierarchy process&lt;/title&gt;&lt;secondary-title&gt;International Journal of Services Sciences&lt;/secondary-title&gt;&lt;/titles&gt;&lt;periodical&gt;&lt;full-title&gt;International Journal of Services Sciences&lt;/full-title&gt;&lt;/periodical&gt;&lt;pages&gt;83-98&lt;/pages&gt;&lt;volume&gt;1&lt;/volume&gt;&lt;number&gt;1&lt;/number&gt;&lt;keywords&gt;&lt;keyword&gt;decision making,intangibles,judgements,priorities analytical hierarchy process,AHP,comparisons,ratings,synthesis&lt;/keyword&gt;&lt;/keywords&gt;&lt;dates&gt;&lt;year&gt;2008&lt;/year&gt;&lt;/dates&gt;&lt;urls&gt;&lt;related-urls&gt;&lt;url&gt;https://www.inderscienceonline.com/doi/abs/10.1504/IJSSci.2008.01759&lt;/url&gt;&lt;/related-urls&gt;&lt;/urls&gt;&lt;electronic-resource-num&gt;10.1504/IJSSci.2008.01759&lt;/electronic-resource-num&gt;&lt;/record&gt;&lt;/Cite&gt;&lt;/EndNote&gt;</w:instrText>
      </w:r>
      <w:r w:rsidRPr="002051EF">
        <w:fldChar w:fldCharType="separate"/>
      </w:r>
      <w:r w:rsidRPr="002051EF">
        <w:t>(</w:t>
      </w:r>
      <w:hyperlink w:anchor="_ENREF_57" w:tooltip="Saaty, 2008 #2493" w:history="1">
        <w:r w:rsidRPr="002051EF">
          <w:t>Saaty, 2008</w:t>
        </w:r>
      </w:hyperlink>
      <w:r w:rsidRPr="002051EF">
        <w:t>)</w:t>
      </w:r>
      <w:r w:rsidRPr="002051EF">
        <w:fldChar w:fldCharType="end"/>
      </w:r>
      <w:r w:rsidRPr="00B62EA0">
        <w:t>.</w:t>
      </w:r>
      <w:r w:rsidRPr="002051EF">
        <w:t xml:space="preserve"> In this study we expand</w:t>
      </w:r>
      <w:r>
        <w:t>ed</w:t>
      </w:r>
      <w:r w:rsidRPr="002051EF">
        <w:t xml:space="preserve"> MCDM to study the social relationship between decision-makers (i.e. raters) and ratees. Since social identity theory has been used to explain the psychological reactions </w:t>
      </w:r>
      <w:r>
        <w:t>to</w:t>
      </w:r>
      <w:r w:rsidRPr="002051EF">
        <w:t xml:space="preserve"> exclusive TM </w:t>
      </w:r>
      <w:r>
        <w:t>procedures</w:t>
      </w:r>
      <w:r w:rsidRPr="002051EF">
        <w:t>, we can initially conclude that MCDM</w:t>
      </w:r>
      <w:r>
        <w:t xml:space="preserve"> offer a</w:t>
      </w:r>
      <w:r w:rsidRPr="002051EF">
        <w:t xml:space="preserve"> new possibility </w:t>
      </w:r>
      <w:r>
        <w:t>way of</w:t>
      </w:r>
      <w:r w:rsidRPr="002051EF">
        <w:t xml:space="preserve"> resolv</w:t>
      </w:r>
      <w:r>
        <w:t>ing</w:t>
      </w:r>
      <w:r w:rsidRPr="002051EF">
        <w:t xml:space="preserve"> in-group vs. out</w:t>
      </w:r>
      <w:r>
        <w:t>-</w:t>
      </w:r>
      <w:r w:rsidRPr="002051EF">
        <w:t xml:space="preserve">group </w:t>
      </w:r>
      <w:r>
        <w:t>conflicts</w:t>
      </w:r>
      <w:r w:rsidRPr="002051EF">
        <w:t xml:space="preserve">. According to social identity </w:t>
      </w:r>
      <w:r>
        <w:t>theory conflicts arise due to</w:t>
      </w:r>
      <w:r w:rsidRPr="002051EF">
        <w:rPr>
          <w:rFonts w:cs="Times New Roman"/>
        </w:rPr>
        <w:t xml:space="preserve"> injustice, unequal distribution of resources, and status differences between groups; the </w:t>
      </w:r>
      <w:r>
        <w:rPr>
          <w:rFonts w:cs="Times New Roman"/>
        </w:rPr>
        <w:t>strongest</w:t>
      </w:r>
      <w:r w:rsidRPr="002051EF">
        <w:rPr>
          <w:rFonts w:cs="Times New Roman"/>
        </w:rPr>
        <w:t xml:space="preserve"> determinant of the long-term success of an aligned </w:t>
      </w:r>
      <w:r>
        <w:rPr>
          <w:rFonts w:cs="Times New Roman"/>
        </w:rPr>
        <w:t xml:space="preserve">arrangement </w:t>
      </w:r>
      <w:r w:rsidRPr="002051EF">
        <w:rPr>
          <w:rFonts w:cs="Times New Roman"/>
        </w:rPr>
        <w:t>is the parties</w:t>
      </w:r>
      <w:r>
        <w:rPr>
          <w:rFonts w:cs="Times New Roman"/>
        </w:rPr>
        <w:t>’</w:t>
      </w:r>
      <w:r w:rsidRPr="002051EF">
        <w:rPr>
          <w:rFonts w:cs="Times New Roman"/>
        </w:rPr>
        <w:t xml:space="preserve"> perception of procedural fairness, rather than the actual distribution of material resources </w:t>
      </w:r>
      <w:r w:rsidRPr="002051EF">
        <w:rPr>
          <w:rFonts w:cs="Times New Roman"/>
        </w:rPr>
        <w:fldChar w:fldCharType="begin"/>
      </w:r>
      <w:r w:rsidRPr="002051EF">
        <w:rPr>
          <w:rFonts w:cs="Times New Roman"/>
        </w:rPr>
        <w:instrText xml:space="preserve"> ADDIN EN.CITE &lt;EndNote&gt;&lt;Cite&gt;&lt;Author&gt;Eggins&lt;/Author&gt;&lt;Year&gt;2002&lt;/Year&gt;&lt;RecNum&gt;2434&lt;/RecNum&gt;&lt;DisplayText&gt;(Eggins et al., 2002)&lt;/DisplayText&gt;&lt;record&gt;&lt;rec-number&gt;2434&lt;/rec-number&gt;&lt;foreign-keys&gt;&lt;key app="EN" db-id="e9ws5pszh2tz2ze5e2dve2dk95zffd9faexz"&gt;2434&lt;/key&gt;&lt;/foreign-keys&gt;&lt;ref-type name="Journal Article"&gt;17&lt;/ref-type&gt;&lt;contributors&gt;&lt;authors&gt;&lt;author&gt;Eggins, R&lt;/author&gt;&lt;author&gt;Haslam, A&lt;/author&gt;&lt;author&gt;Reynolds, K&lt;/author&gt;&lt;/authors&gt;&lt;/contributors&gt;&lt;titles&gt;&lt;title&gt;Social identity and negotiation: subgroup representation and superordinate consensuss&lt;/title&gt;&lt;secondary-title&gt;Personality and Social Psychology Bulletin&lt;/secondary-title&gt;&lt;/titles&gt;&lt;periodical&gt;&lt;full-title&gt;Personality and Social Psychology Bulletin&lt;/full-title&gt;&lt;/periodical&gt;&lt;pages&gt;887-899&lt;/pages&gt;&lt;volume&gt;28&lt;/volume&gt;&lt;number&gt;7&lt;/number&gt;&lt;dates&gt;&lt;year&gt;2002&lt;/year&gt;&lt;/dates&gt;&lt;urls&gt;&lt;related-urls&gt;&lt;url&gt;https://journals.sagepub.com/doi/abs/10.1177/014616720202800703&lt;/url&gt;&lt;/related-urls&gt;&lt;/urls&gt;&lt;electronic-resource-num&gt;10.1177/014616720202800703&lt;/electronic-resource-num&gt;&lt;/record&gt;&lt;/Cite&gt;&lt;/EndNote&gt;</w:instrText>
      </w:r>
      <w:r w:rsidRPr="002051EF">
        <w:rPr>
          <w:rFonts w:cs="Times New Roman"/>
        </w:rPr>
        <w:fldChar w:fldCharType="separate"/>
      </w:r>
      <w:r w:rsidRPr="002051EF">
        <w:rPr>
          <w:rFonts w:cs="Times New Roman"/>
        </w:rPr>
        <w:t>(</w:t>
      </w:r>
      <w:hyperlink w:anchor="_ENREF_22" w:tooltip="Eggins, 2002 #2434" w:history="1">
        <w:r w:rsidRPr="002051EF">
          <w:rPr>
            <w:rFonts w:cs="Times New Roman"/>
          </w:rPr>
          <w:t>Eggins et al., 2002</w:t>
        </w:r>
      </w:hyperlink>
      <w:r w:rsidRPr="002051EF">
        <w:rPr>
          <w:rFonts w:cs="Times New Roman"/>
        </w:rPr>
        <w:t>)</w:t>
      </w:r>
      <w:r w:rsidRPr="002051EF">
        <w:rPr>
          <w:rFonts w:cs="Times New Roman"/>
        </w:rPr>
        <w:fldChar w:fldCharType="end"/>
      </w:r>
      <w:r>
        <w:rPr>
          <w:rFonts w:cs="Times New Roman"/>
        </w:rPr>
        <w:t>, so</w:t>
      </w:r>
      <w:r w:rsidRPr="00B62EA0">
        <w:rPr>
          <w:rFonts w:cs="Times New Roman"/>
        </w:rPr>
        <w:t xml:space="preserve"> the negotiation process</w:t>
      </w:r>
      <w:r>
        <w:rPr>
          <w:rFonts w:cs="Times New Roman"/>
        </w:rPr>
        <w:t xml:space="preserve"> to resolve conflicts</w:t>
      </w:r>
      <w:r w:rsidRPr="00B62EA0">
        <w:rPr>
          <w:rFonts w:cs="Times New Roman"/>
        </w:rPr>
        <w:t xml:space="preserve"> should </w:t>
      </w:r>
      <w:r>
        <w:rPr>
          <w:rFonts w:cs="Times New Roman"/>
        </w:rPr>
        <w:t>focus on</w:t>
      </w:r>
      <w:r w:rsidRPr="00B62EA0">
        <w:rPr>
          <w:rFonts w:cs="Times New Roman"/>
        </w:rPr>
        <w:t xml:space="preserve"> perceptions of psychological resources instead of material r</w:t>
      </w:r>
      <w:r w:rsidRPr="002051EF">
        <w:rPr>
          <w:rFonts w:cs="Times New Roman"/>
        </w:rPr>
        <w:t>esources, and all parties should be recognised and treated as legitimate entities.</w:t>
      </w:r>
      <w:r w:rsidRPr="002051EF">
        <w:t xml:space="preserve"> </w:t>
      </w:r>
      <w:r w:rsidRPr="002051EF">
        <w:rPr>
          <w:rFonts w:cs="Times New Roman"/>
          <w:szCs w:val="24"/>
        </w:rPr>
        <w:t xml:space="preserve">This case study </w:t>
      </w:r>
      <w:r>
        <w:rPr>
          <w:rFonts w:cs="Times New Roman"/>
          <w:szCs w:val="24"/>
        </w:rPr>
        <w:t>enhances our</w:t>
      </w:r>
      <w:r w:rsidRPr="002051EF">
        <w:rPr>
          <w:rFonts w:cs="Times New Roman"/>
          <w:szCs w:val="24"/>
        </w:rPr>
        <w:t xml:space="preserve"> understanding of how an analytic hierarchy approach can </w:t>
      </w:r>
      <w:r>
        <w:rPr>
          <w:rFonts w:cs="Times New Roman"/>
          <w:szCs w:val="24"/>
        </w:rPr>
        <w:t>adjust the</w:t>
      </w:r>
      <w:r w:rsidRPr="002051EF">
        <w:rPr>
          <w:rFonts w:cs="Times New Roman"/>
          <w:szCs w:val="24"/>
        </w:rPr>
        <w:t xml:space="preserve"> </w:t>
      </w:r>
      <w:r w:rsidRPr="002051EF">
        <w:rPr>
          <w:rFonts w:cs="Times New Roman"/>
          <w:szCs w:val="24"/>
          <w:shd w:val="clear" w:color="auto" w:fill="FFFFFF"/>
        </w:rPr>
        <w:t>intuition</w:t>
      </w:r>
      <w:r>
        <w:rPr>
          <w:rFonts w:cs="Times New Roman"/>
          <w:szCs w:val="24"/>
          <w:shd w:val="clear" w:color="auto" w:fill="FFFFFF"/>
        </w:rPr>
        <w:t>s</w:t>
      </w:r>
      <w:r w:rsidRPr="002051EF">
        <w:rPr>
          <w:rFonts w:cs="Times New Roman"/>
          <w:szCs w:val="24"/>
          <w:shd w:val="clear" w:color="auto" w:fill="FFFFFF"/>
        </w:rPr>
        <w:t>, emotion</w:t>
      </w:r>
      <w:r>
        <w:rPr>
          <w:rFonts w:cs="Times New Roman"/>
          <w:szCs w:val="24"/>
          <w:shd w:val="clear" w:color="auto" w:fill="FFFFFF"/>
        </w:rPr>
        <w:t>s</w:t>
      </w:r>
      <w:r w:rsidRPr="002051EF">
        <w:rPr>
          <w:rFonts w:cs="Times New Roman"/>
          <w:szCs w:val="24"/>
          <w:shd w:val="clear" w:color="auto" w:fill="FFFFFF"/>
        </w:rPr>
        <w:t xml:space="preserve"> and feelings that influence strategic decision-making process</w:t>
      </w:r>
      <w:r>
        <w:rPr>
          <w:rFonts w:cs="Times New Roman"/>
          <w:szCs w:val="24"/>
          <w:shd w:val="clear" w:color="auto" w:fill="FFFFFF"/>
        </w:rPr>
        <w:t>es</w:t>
      </w:r>
      <w:r w:rsidRPr="002051EF">
        <w:rPr>
          <w:rFonts w:cs="Times New Roman"/>
          <w:szCs w:val="24"/>
          <w:shd w:val="clear" w:color="auto" w:fill="FFFFFF"/>
        </w:rPr>
        <w:t xml:space="preserve"> </w:t>
      </w:r>
      <w:r w:rsidRPr="002051EF">
        <w:rPr>
          <w:rFonts w:cs="Times New Roman"/>
          <w:szCs w:val="24"/>
          <w:shd w:val="clear" w:color="auto" w:fill="FFFFFF"/>
        </w:rPr>
        <w:fldChar w:fldCharType="begin"/>
      </w:r>
      <w:r w:rsidRPr="002051EF">
        <w:rPr>
          <w:rFonts w:cs="Times New Roman"/>
          <w:szCs w:val="24"/>
          <w:shd w:val="clear" w:color="auto" w:fill="FFFFFF"/>
        </w:rPr>
        <w:instrText xml:space="preserve"> ADDIN EN.CITE &lt;EndNote&gt;&lt;Cite&gt;&lt;Author&gt;Elbanna&lt;/Author&gt;&lt;Year&gt;2006&lt;/Year&gt;&lt;RecNum&gt;2465&lt;/RecNum&gt;&lt;DisplayText&gt;(Elbanna, 2006)&lt;/DisplayText&gt;&lt;record&gt;&lt;rec-number&gt;2465&lt;/rec-number&gt;&lt;foreign-keys&gt;&lt;key app="EN" db-id="e9ws5pszh2tz2ze5e2dve2dk95zffd9faexz"&gt;2465&lt;/key&gt;&lt;/foreign-keys&gt;&lt;ref-type name="Journal Article"&gt;17&lt;/ref-type&gt;&lt;contributors&gt;&lt;authors&gt;&lt;author&gt;Elbanna, S&lt;/author&gt;&lt;/authors&gt;&lt;/contributors&gt;&lt;titles&gt;&lt;title&gt;Strategic decision-making: Process perspectives&lt;/title&gt;&lt;secondary-title&gt;International Journal of Management Reviews&lt;/secondary-title&gt;&lt;/titles&gt;&lt;periodical&gt;&lt;full-title&gt;International Journal of Management Reviews&lt;/full-title&gt;&lt;/periodical&gt;&lt;pages&gt;1-20&lt;/pages&gt;&lt;volume&gt;8&lt;/volume&gt;&lt;number&gt;1&lt;/number&gt;&lt;dates&gt;&lt;year&gt;2006&lt;/year&gt;&lt;/dates&gt;&lt;urls&gt;&lt;related-urls&gt;&lt;url&gt;https://onlinelibrary.wiley.com/doi/abs/10.1111/j.1468-2370.2006.00118.x&lt;/url&gt;&lt;/related-urls&gt;&lt;/urls&gt;&lt;electronic-resource-num&gt;doi:10.1111/j.1468-2370.2006.00118.x&lt;/electronic-resource-num&gt;&lt;/record&gt;&lt;/Cite&gt;&lt;/EndNote&gt;</w:instrText>
      </w:r>
      <w:r w:rsidRPr="002051EF">
        <w:rPr>
          <w:rFonts w:cs="Times New Roman"/>
          <w:szCs w:val="24"/>
          <w:shd w:val="clear" w:color="auto" w:fill="FFFFFF"/>
        </w:rPr>
        <w:fldChar w:fldCharType="separate"/>
      </w:r>
      <w:r w:rsidRPr="002051EF">
        <w:rPr>
          <w:rFonts w:cs="Times New Roman"/>
          <w:szCs w:val="24"/>
          <w:shd w:val="clear" w:color="auto" w:fill="FFFFFF"/>
        </w:rPr>
        <w:t>(</w:t>
      </w:r>
      <w:hyperlink w:anchor="_ENREF_23" w:tooltip="Elbanna, 2006 #2465" w:history="1">
        <w:r w:rsidRPr="002051EF">
          <w:rPr>
            <w:rFonts w:cs="Times New Roman"/>
            <w:szCs w:val="24"/>
            <w:shd w:val="clear" w:color="auto" w:fill="FFFFFF"/>
          </w:rPr>
          <w:t>Elbanna, 2006</w:t>
        </w:r>
      </w:hyperlink>
      <w:r w:rsidRPr="002051EF">
        <w:rPr>
          <w:rFonts w:cs="Times New Roman"/>
          <w:szCs w:val="24"/>
          <w:shd w:val="clear" w:color="auto" w:fill="FFFFFF"/>
        </w:rPr>
        <w:t>)</w:t>
      </w:r>
      <w:r w:rsidRPr="002051EF">
        <w:rPr>
          <w:rFonts w:cs="Times New Roman"/>
          <w:szCs w:val="24"/>
          <w:shd w:val="clear" w:color="auto" w:fill="FFFFFF"/>
        </w:rPr>
        <w:fldChar w:fldCharType="end"/>
      </w:r>
      <w:r w:rsidRPr="00B62EA0">
        <w:rPr>
          <w:rFonts w:cs="Times New Roman"/>
          <w:szCs w:val="24"/>
          <w:shd w:val="clear" w:color="auto" w:fill="FFFFFF"/>
        </w:rPr>
        <w:t xml:space="preserve">. </w:t>
      </w:r>
    </w:p>
    <w:p w14:paraId="046F5299" w14:textId="77777777" w:rsidR="00E93056" w:rsidRDefault="00E93056" w:rsidP="00E93056">
      <w:pPr>
        <w:pStyle w:val="NoSpacing"/>
        <w:rPr>
          <w:rFonts w:cs="Times New Roman"/>
          <w:szCs w:val="24"/>
          <w:shd w:val="clear" w:color="auto" w:fill="FFFFFF"/>
        </w:rPr>
      </w:pPr>
      <w:r w:rsidRPr="002051EF">
        <w:rPr>
          <w:rFonts w:cs="Times New Roman"/>
          <w:szCs w:val="24"/>
          <w:shd w:val="clear" w:color="auto" w:fill="FFFFFF"/>
        </w:rPr>
        <w:t xml:space="preserve">Third, </w:t>
      </w:r>
      <w:r>
        <w:rPr>
          <w:rFonts w:cs="Times New Roman"/>
          <w:szCs w:val="24"/>
          <w:shd w:val="clear" w:color="auto" w:fill="FFFFFF"/>
        </w:rPr>
        <w:t xml:space="preserve">our </w:t>
      </w:r>
      <w:r w:rsidRPr="002051EF">
        <w:rPr>
          <w:rFonts w:cs="Times New Roman"/>
          <w:szCs w:val="24"/>
          <w:shd w:val="clear" w:color="auto" w:fill="FFFFFF"/>
        </w:rPr>
        <w:t xml:space="preserve">MCDM </w:t>
      </w:r>
      <w:r>
        <w:rPr>
          <w:rFonts w:cs="Times New Roman"/>
          <w:szCs w:val="24"/>
          <w:shd w:val="clear" w:color="auto" w:fill="FFFFFF"/>
        </w:rPr>
        <w:t xml:space="preserve">approach </w:t>
      </w:r>
      <w:r w:rsidRPr="002051EF">
        <w:rPr>
          <w:rFonts w:cs="Times New Roman"/>
          <w:szCs w:val="24"/>
          <w:shd w:val="clear" w:color="auto" w:fill="FFFFFF"/>
        </w:rPr>
        <w:t>offer</w:t>
      </w:r>
      <w:r>
        <w:rPr>
          <w:rFonts w:cs="Times New Roman"/>
          <w:szCs w:val="24"/>
          <w:shd w:val="clear" w:color="auto" w:fill="FFFFFF"/>
        </w:rPr>
        <w:t xml:space="preserve">s </w:t>
      </w:r>
      <w:r w:rsidRPr="002051EF">
        <w:rPr>
          <w:rFonts w:cs="Times New Roman"/>
          <w:szCs w:val="24"/>
          <w:shd w:val="clear" w:color="auto" w:fill="FFFFFF"/>
        </w:rPr>
        <w:t>insight into social exchange theory b</w:t>
      </w:r>
      <w:r>
        <w:rPr>
          <w:rFonts w:cs="Times New Roman"/>
          <w:szCs w:val="24"/>
          <w:shd w:val="clear" w:color="auto" w:fill="FFFFFF"/>
        </w:rPr>
        <w:t xml:space="preserve">ecause we involved two levels of management in the </w:t>
      </w:r>
      <w:r w:rsidRPr="002051EF">
        <w:rPr>
          <w:rFonts w:cs="Times New Roman"/>
          <w:szCs w:val="24"/>
          <w:shd w:val="clear" w:color="auto" w:fill="FFFFFF"/>
        </w:rPr>
        <w:t xml:space="preserve">talent identification process. </w:t>
      </w:r>
      <w:r>
        <w:rPr>
          <w:rFonts w:cs="Times New Roman"/>
          <w:szCs w:val="24"/>
          <w:shd w:val="clear" w:color="auto" w:fill="FFFFFF"/>
        </w:rPr>
        <w:t xml:space="preserve">Having </w:t>
      </w:r>
      <w:r w:rsidRPr="002051EF">
        <w:rPr>
          <w:rFonts w:cs="Times New Roman"/>
          <w:szCs w:val="24"/>
          <w:shd w:val="clear" w:color="auto" w:fill="FFFFFF"/>
        </w:rPr>
        <w:t>a multi-</w:t>
      </w:r>
      <w:r>
        <w:rPr>
          <w:rFonts w:cs="Times New Roman"/>
          <w:szCs w:val="24"/>
          <w:shd w:val="clear" w:color="auto" w:fill="FFFFFF"/>
        </w:rPr>
        <w:t>stage</w:t>
      </w:r>
      <w:r w:rsidRPr="002051EF">
        <w:rPr>
          <w:rFonts w:cs="Times New Roman"/>
          <w:szCs w:val="24"/>
          <w:shd w:val="clear" w:color="auto" w:fill="FFFFFF"/>
        </w:rPr>
        <w:t xml:space="preserve"> evaluative procedure</w:t>
      </w:r>
      <w:r>
        <w:rPr>
          <w:rFonts w:cs="Times New Roman"/>
          <w:szCs w:val="24"/>
          <w:shd w:val="clear" w:color="auto" w:fill="FFFFFF"/>
        </w:rPr>
        <w:t>,</w:t>
      </w:r>
      <w:r w:rsidRPr="002051EF">
        <w:rPr>
          <w:rFonts w:cs="Times New Roman"/>
          <w:szCs w:val="24"/>
          <w:shd w:val="clear" w:color="auto" w:fill="FFFFFF"/>
        </w:rPr>
        <w:t xml:space="preserve"> from the problem modelling stage to criteria evaluation</w:t>
      </w:r>
      <w:r>
        <w:rPr>
          <w:rFonts w:cs="Times New Roman"/>
          <w:szCs w:val="24"/>
          <w:shd w:val="clear" w:color="auto" w:fill="FFFFFF"/>
        </w:rPr>
        <w:t>,</w:t>
      </w:r>
      <w:r w:rsidRPr="002051EF">
        <w:rPr>
          <w:rFonts w:cs="Times New Roman"/>
          <w:szCs w:val="24"/>
          <w:shd w:val="clear" w:color="auto" w:fill="FFFFFF"/>
        </w:rPr>
        <w:t xml:space="preserve"> demonstrates </w:t>
      </w:r>
      <w:r>
        <w:rPr>
          <w:rFonts w:cs="Times New Roman"/>
          <w:szCs w:val="24"/>
          <w:shd w:val="clear" w:color="auto" w:fill="FFFFFF"/>
        </w:rPr>
        <w:t>organisational commitment</w:t>
      </w:r>
      <w:r w:rsidRPr="002051EF">
        <w:rPr>
          <w:rFonts w:cs="Times New Roman"/>
          <w:szCs w:val="24"/>
          <w:shd w:val="clear" w:color="auto" w:fill="FFFFFF"/>
        </w:rPr>
        <w:t xml:space="preserve">. In line with social exchange theory, the application of MCDM to </w:t>
      </w:r>
      <w:r>
        <w:rPr>
          <w:rFonts w:cs="Times New Roman"/>
          <w:szCs w:val="24"/>
          <w:shd w:val="clear" w:color="auto" w:fill="FFFFFF"/>
        </w:rPr>
        <w:t>an</w:t>
      </w:r>
      <w:r w:rsidRPr="002051EF">
        <w:rPr>
          <w:rFonts w:cs="Times New Roman"/>
          <w:szCs w:val="24"/>
          <w:shd w:val="clear" w:color="auto" w:fill="FFFFFF"/>
        </w:rPr>
        <w:t xml:space="preserve"> exclusive TM s</w:t>
      </w:r>
      <w:r>
        <w:rPr>
          <w:rFonts w:cs="Times New Roman"/>
          <w:szCs w:val="24"/>
          <w:shd w:val="clear" w:color="auto" w:fill="FFFFFF"/>
        </w:rPr>
        <w:t>trategy enhanced</w:t>
      </w:r>
      <w:r w:rsidRPr="002051EF">
        <w:rPr>
          <w:rFonts w:cs="Times New Roman"/>
          <w:szCs w:val="24"/>
          <w:shd w:val="clear" w:color="auto" w:fill="FFFFFF"/>
        </w:rPr>
        <w:t xml:space="preserve"> ratees’ trust </w:t>
      </w:r>
      <w:r>
        <w:rPr>
          <w:rFonts w:cs="Times New Roman"/>
          <w:szCs w:val="24"/>
          <w:shd w:val="clear" w:color="auto" w:fill="FFFFFF"/>
        </w:rPr>
        <w:t>in</w:t>
      </w:r>
      <w:r w:rsidRPr="002051EF">
        <w:rPr>
          <w:rFonts w:cs="Times New Roman"/>
          <w:szCs w:val="24"/>
          <w:shd w:val="clear" w:color="auto" w:fill="FFFFFF"/>
        </w:rPr>
        <w:t xml:space="preserve"> the organisation a</w:t>
      </w:r>
      <w:r>
        <w:rPr>
          <w:rFonts w:cs="Times New Roman"/>
          <w:szCs w:val="24"/>
          <w:shd w:val="clear" w:color="auto" w:fill="FFFFFF"/>
        </w:rPr>
        <w:t>nd their motivation to improve their work performance</w:t>
      </w:r>
      <w:r w:rsidRPr="002051EF">
        <w:rPr>
          <w:rFonts w:cs="Times New Roman"/>
          <w:szCs w:val="24"/>
          <w:shd w:val="clear" w:color="auto" w:fill="FFFFFF"/>
        </w:rPr>
        <w:t xml:space="preserve">.  </w:t>
      </w:r>
    </w:p>
    <w:p w14:paraId="3DC058ED" w14:textId="457AE432" w:rsidR="00E93056" w:rsidRDefault="00E93056" w:rsidP="00E93056">
      <w:pPr>
        <w:pStyle w:val="NoSpacing"/>
      </w:pPr>
      <w:r w:rsidRPr="002051EF">
        <w:rPr>
          <w:rFonts w:cs="Times New Roman"/>
          <w:szCs w:val="24"/>
          <w:shd w:val="clear" w:color="auto" w:fill="FFFFFF"/>
        </w:rPr>
        <w:t>Fo</w:t>
      </w:r>
      <w:r>
        <w:rPr>
          <w:rFonts w:cs="Times New Roman"/>
          <w:szCs w:val="24"/>
          <w:shd w:val="clear" w:color="auto" w:fill="FFFFFF"/>
        </w:rPr>
        <w:t>u</w:t>
      </w:r>
      <w:r w:rsidRPr="002051EF">
        <w:rPr>
          <w:rFonts w:cs="Times New Roman"/>
          <w:szCs w:val="24"/>
          <w:shd w:val="clear" w:color="auto" w:fill="FFFFFF"/>
        </w:rPr>
        <w:t>rth, t</w:t>
      </w:r>
      <w:r w:rsidRPr="002051EF">
        <w:rPr>
          <w:color w:val="000000"/>
          <w:szCs w:val="24"/>
        </w:rPr>
        <w:t>he paper provides a new</w:t>
      </w:r>
      <w:r>
        <w:rPr>
          <w:color w:val="000000"/>
          <w:szCs w:val="24"/>
        </w:rPr>
        <w:t>,</w:t>
      </w:r>
      <w:r w:rsidRPr="002051EF">
        <w:rPr>
          <w:color w:val="000000"/>
          <w:szCs w:val="24"/>
        </w:rPr>
        <w:t xml:space="preserve"> </w:t>
      </w:r>
      <w:r>
        <w:rPr>
          <w:color w:val="000000"/>
          <w:szCs w:val="24"/>
        </w:rPr>
        <w:t xml:space="preserve">integrated, </w:t>
      </w:r>
      <w:r w:rsidRPr="002051EF">
        <w:rPr>
          <w:color w:val="000000"/>
          <w:szCs w:val="24"/>
        </w:rPr>
        <w:t>hybrid AHP</w:t>
      </w:r>
      <w:r>
        <w:rPr>
          <w:color w:val="000000"/>
          <w:szCs w:val="24"/>
        </w:rPr>
        <w:t>-</w:t>
      </w:r>
      <w:r w:rsidRPr="002051EF">
        <w:rPr>
          <w:color w:val="000000"/>
          <w:szCs w:val="24"/>
        </w:rPr>
        <w:t>FlowSort</w:t>
      </w:r>
      <w:r>
        <w:rPr>
          <w:color w:val="000000"/>
          <w:szCs w:val="24"/>
        </w:rPr>
        <w:t xml:space="preserve"> model</w:t>
      </w:r>
      <w:r w:rsidR="00D91721">
        <w:rPr>
          <w:color w:val="000000"/>
          <w:szCs w:val="24"/>
        </w:rPr>
        <w:t xml:space="preserve">. </w:t>
      </w:r>
      <w:r w:rsidRPr="00D91721">
        <w:rPr>
          <w:color w:val="000000"/>
          <w:szCs w:val="24"/>
        </w:rPr>
        <w:fldChar w:fldCharType="begin"/>
      </w:r>
      <w:r w:rsidRPr="00D91721">
        <w:rPr>
          <w:color w:val="000000"/>
          <w:szCs w:val="24"/>
        </w:rPr>
        <w:instrText xml:space="preserve"> ADDIN EN.CITE &lt;EndNote&gt;&lt;Cite AuthorYear="1"&gt;&lt;Author&gt;Stephen&lt;/Author&gt;&lt;Year&gt;2018&lt;/Year&gt;&lt;RecNum&gt;2358&lt;/RecNum&gt;&lt;DisplayText&gt;Stephen and Labib (2018)&lt;/DisplayText&gt;&lt;record&gt;&lt;rec-number&gt;2358&lt;/rec-number&gt;&lt;foreign-keys&gt;&lt;key app="EN" db-id="e9ws5pszh2tz2ze5e2dve2dk95zffd9faexz"&gt;2358&lt;/key&gt;&lt;/foreign-keys&gt;&lt;ref-type name="Journal Article"&gt;17&lt;/ref-type&gt;&lt;contributors&gt;&lt;authors&gt;&lt;author&gt;Stephen, C&lt;/author&gt;&lt;author&gt;Labib, A&lt;/author&gt;&lt;/authors&gt;&lt;/contributors&gt;&lt;titles&gt;&lt;title&gt;A hybrid model for learning from failures&lt;/title&gt;&lt;secondary-title&gt;Expert Systems with Applications&lt;/secondary-title&gt;&lt;/titles&gt;&lt;periodical&gt;&lt;full-title&gt;Expert Systems with Applications&lt;/full-title&gt;&lt;/periodical&gt;&lt;pages&gt;212-222&lt;/pages&gt;&lt;volume&gt;93&lt;/volume&gt;&lt;keywords&gt;&lt;keyword&gt;Decision analysis&lt;/keyword&gt;&lt;keyword&gt;Multiple criteria&lt;/keyword&gt;&lt;keyword&gt;Decision making&lt;/keyword&gt;&lt;/keywords&gt;&lt;dates&gt;&lt;year&gt;2018&lt;/year&gt;&lt;pub-dates&gt;&lt;date&gt;2018/03/01/&lt;/date&gt;&lt;/pub-dates&gt;&lt;/dates&gt;&lt;isbn&gt;0957-4174&lt;/isbn&gt;&lt;urls&gt;&lt;related-urls&gt;&lt;url&gt;http://www.sciencedirect.com/science/article/pii/S0957417417307133&lt;/url&gt;&lt;/related-urls&gt;&lt;/urls&gt;&lt;electronic-resource-num&gt;https://doi.org/10.1016/j.eswa.2017.10.031&lt;/electronic-resource-num&gt;&lt;/record&gt;&lt;/Cite&gt;&lt;/EndNote&gt;</w:instrText>
      </w:r>
      <w:r w:rsidRPr="00D91721">
        <w:rPr>
          <w:color w:val="000000"/>
          <w:szCs w:val="24"/>
        </w:rPr>
        <w:fldChar w:fldCharType="separate"/>
      </w:r>
      <w:hyperlink w:anchor="_ENREF_64" w:tooltip="Stephen, 2018 #2358" w:history="1">
        <w:r w:rsidRPr="00D91721">
          <w:rPr>
            <w:color w:val="000000"/>
            <w:szCs w:val="24"/>
          </w:rPr>
          <w:t>Stephen and Labib (2018</w:t>
        </w:r>
      </w:hyperlink>
      <w:r w:rsidRPr="00D91721">
        <w:rPr>
          <w:color w:val="000000"/>
          <w:szCs w:val="24"/>
        </w:rPr>
        <w:t>)</w:t>
      </w:r>
      <w:r w:rsidRPr="00D91721">
        <w:rPr>
          <w:color w:val="000000"/>
          <w:szCs w:val="24"/>
        </w:rPr>
        <w:fldChar w:fldCharType="end"/>
      </w:r>
      <w:r w:rsidRPr="00D91721">
        <w:rPr>
          <w:color w:val="000000"/>
          <w:szCs w:val="24"/>
        </w:rPr>
        <w:t xml:space="preserve"> noted that in hybrid models the output from one technique becomes an input to another technique, whereas ‘hybrid modelling’ is the use of independent techniques to study a single problem in different ways. This distinction between hybrid models and hybrid modelling was originally proposed by </w:t>
      </w:r>
      <w:r w:rsidRPr="00D91721">
        <w:rPr>
          <w:color w:val="000000"/>
          <w:szCs w:val="24"/>
        </w:rPr>
        <w:fldChar w:fldCharType="begin"/>
      </w:r>
      <w:r w:rsidRPr="00D91721">
        <w:rPr>
          <w:color w:val="000000"/>
          <w:szCs w:val="24"/>
        </w:rPr>
        <w:instrText xml:space="preserve"> ADDIN EN.CITE &lt;EndNote&gt;&lt;Cite AuthorYear="1"&gt;&lt;Author&gt;Shanthikumar&lt;/Author&gt;&lt;Year&gt;1983&lt;/Year&gt;&lt;RecNum&gt;2359&lt;/RecNum&gt;&lt;DisplayText&gt;Shanthikumar and Sargent (1983)&lt;/DisplayText&gt;&lt;record&gt;&lt;rec-number&gt;2359&lt;/rec-number&gt;&lt;foreign-keys&gt;&lt;key app="EN" db-id="e9ws5pszh2tz2ze5e2dve2dk95zffd9faexz"&gt;2359&lt;/key&gt;&lt;/foreign-keys&gt;&lt;ref-type name="Journal Article"&gt;17&lt;/ref-type&gt;&lt;contributors&gt;&lt;authors&gt;&lt;author&gt;Shanthikumar, J&lt;/author&gt;&lt;author&gt;Sargent, R&lt;/author&gt;&lt;/authors&gt;&lt;/contributors&gt;&lt;titles&gt;&lt;title&gt;A Unifying View of Hybrid Simulation/Analytic Models and Modeling&lt;/title&gt;&lt;secondary-title&gt;Operations Research&lt;/secondary-title&gt;&lt;/titles&gt;&lt;periodical&gt;&lt;full-title&gt;Operations Research&lt;/full-title&gt;&lt;/periodical&gt;&lt;pages&gt;1030-1052&lt;/pages&gt;&lt;volume&gt;31&lt;/volume&gt;&lt;number&gt;6&lt;/number&gt;&lt;dates&gt;&lt;year&gt;1983&lt;/year&gt;&lt;pub-dates&gt;&lt;date&gt;1983/12/01&lt;/date&gt;&lt;/pub-dates&gt;&lt;/dates&gt;&lt;publisher&gt;INFORMS&lt;/publisher&gt;&lt;isbn&gt;0030-364X&lt;/isbn&gt;&lt;urls&gt;&lt;related-urls&gt;&lt;url&gt;https://doi.org/10.1287/opre.31.6.1030&lt;/url&gt;&lt;/related-urls&gt;&lt;/urls&gt;&lt;electronic-resource-num&gt;10.1287/opre.31.6.1030&lt;/electronic-resource-num&gt;&lt;access-date&gt;2018/12/06&lt;/access-date&gt;&lt;/record&gt;&lt;/Cite&gt;&lt;/EndNote&gt;</w:instrText>
      </w:r>
      <w:r w:rsidRPr="00D91721">
        <w:rPr>
          <w:color w:val="000000"/>
          <w:szCs w:val="24"/>
        </w:rPr>
        <w:fldChar w:fldCharType="separate"/>
      </w:r>
      <w:hyperlink w:anchor="_ENREF_60" w:tooltip="Shanthikumar, 1983 #2359" w:history="1">
        <w:r w:rsidRPr="00D91721">
          <w:rPr>
            <w:color w:val="000000"/>
            <w:szCs w:val="24"/>
          </w:rPr>
          <w:t>Shanthikumar and Sargent (1983</w:t>
        </w:r>
      </w:hyperlink>
      <w:r w:rsidRPr="00D91721">
        <w:rPr>
          <w:color w:val="000000"/>
          <w:szCs w:val="24"/>
        </w:rPr>
        <w:t>)</w:t>
      </w:r>
      <w:r w:rsidRPr="00D91721">
        <w:rPr>
          <w:color w:val="000000"/>
          <w:szCs w:val="24"/>
        </w:rPr>
        <w:fldChar w:fldCharType="end"/>
      </w:r>
      <w:r w:rsidRPr="00D91721">
        <w:rPr>
          <w:color w:val="000000"/>
          <w:szCs w:val="24"/>
        </w:rPr>
        <w:t xml:space="preserve">. Hence our study contributes to the body of work on hybrid models and complements applications of other hybrid models in other contexts </w:t>
      </w:r>
      <w:r w:rsidRPr="00D91721">
        <w:rPr>
          <w:color w:val="000000"/>
          <w:szCs w:val="24"/>
        </w:rPr>
        <w:fldChar w:fldCharType="begin">
          <w:fldData xml:space="preserve">PEVuZE5vdGU+PENpdGU+PEF1dGhvcj5MYWJpYjwvQXV0aG9yPjxZZWFyPjIwMTU8L1llYXI+PFJl
Y051bT4yMzYwPC9SZWNOdW0+PERpc3BsYXlUZXh0PihJc2hpemFrYSAmYW1wOyBMYWJpYiwgMjAx
NDsgSXNoaXpha2EgJmFtcDsgTmVtZXJ5LCAyMDEzOyBJc2hpemFrYSwgU2lyYWosICZhbXA7IE5l
bWVyeSwgMjAxNjsgTGFiaWIgJmFtcDsgUmVhZCwgMjAxNTsgTMOzcGV6ICZhbXA7IElzaGl6YWth
LCAyMDE5OyBNb2RhaywgR2hvc2gsICZhbXA7IFBhdGhhaywgMjAxOCk8L0Rpc3BsYXlUZXh0Pjxy
ZWNvcmQ+PHJlYy1udW1iZXI+MjM2MDwvcmVjLW51bWJlcj48Zm9yZWlnbi1rZXlzPjxrZXkgYXBw
PSJFTiIgZGItaWQ9ImU5d3M1cHN6aDJ0ejJ6ZTVlMmR2ZTJkazk1emZmZDlmYWV4eiI+MjM2MDwv
a2V5PjwvZm9yZWlnbi1rZXlzPjxyZWYtdHlwZSBuYW1lPSJKb3VybmFsIEFydGljbGUiPjE3PC9y
ZWYtdHlwZT48Y29udHJpYnV0b3JzPjxhdXRob3JzPjxhdXRob3I+TGFiaWIsIEE8L2F1dGhvcj48
YXV0aG9yPlJlYWQsIE08L2F1dGhvcj48L2F1dGhvcnM+PC9jb250cmlidXRvcnM+PHRpdGxlcz48
dGl0bGU+QSBoeWJyaWQgbW9kZWwgZm9yIGxlYXJuaW5nIGZyb20gZmFpbHVyZXM6IFRoZSBIdXJy
aWNhbmUgS2F0cmluYSBkaXNhc3RlcjwvdGl0bGU+PHNlY29uZGFyeS10aXRsZT5FeHBlcnQgU3lz
dGVtcyB3aXRoIEFwcGxpY2F0aW9uczwvc2Vjb25kYXJ5LXRpdGxlPjwvdGl0bGVzPjxwZXJpb2Rp
Y2FsPjxmdWxsLXRpdGxlPkV4cGVydCBTeXN0ZW1zIHdpdGggQXBwbGljYXRpb25zPC9mdWxsLXRp
dGxlPjwvcGVyaW9kaWNhbD48cGFnZXM+Nzg2OS03ODgxPC9wYWdlcz48dm9sdW1lPjQyPC92b2x1
bWU+PG51bWJlcj4yMTwvbnVtYmVyPjxrZXl3b3Jkcz48a2V5d29yZD5EZWNpc2lvbiBtYWtpbmc8
L2tleXdvcmQ+PGtleXdvcmQ+TmF0dXJhbCBkaXNhc3RlcnM8L2tleXdvcmQ+PGtleXdvcmQ+RmFp
bHVyZSBNb2RlIEVmZmVjdCBhbmQgQ3JpdGljYWxpdHkgQW5hbHlzaXM8L2tleXdvcmQ+PGtleXdv
cmQ+QW5hbHl0aWMgSGllcmFyY2h5IFByb2Nlc3M8L2tleXdvcmQ+PC9rZXl3b3Jkcz48ZGF0ZXM+
PHllYXI+MjAxNTwveWVhcj48cHViLWRhdGVzPjxkYXRlPjIwMTUvMTEvMzAvPC9kYXRlPjwvcHVi
LWRhdGVzPjwvZGF0ZXM+PGlzYm4+MDk1Ny00MTc0PC9pc2JuPjx1cmxzPjxyZWxhdGVkLXVybHM+
PHVybD5odHRwOi8vd3d3LnNjaWVuY2VkaXJlY3QuY29tL3NjaWVuY2UvYXJ0aWNsZS9waWkvUzA5
NTc0MTc0MTUwMDQyMjQ8L3VybD48L3JlbGF0ZWQtdXJscz48L3VybHM+PGVsZWN0cm9uaWMtcmVz
b3VyY2UtbnVtPmh0dHBzOi8vZG9pLm9yZy8xMC4xMDE2L2ouZXN3YS4yMDE1LjA2LjAyMDwvZWxl
Y3Ryb25pYy1yZXNvdXJjZS1udW0+PC9yZWNvcmQ+PC9DaXRlPjxDaXRlPjxBdXRob3I+TGFiaWI8
L0F1dGhvcj48WWVhcj4yMDE1PC9ZZWFyPjxSZWNOdW0+MjM2MDwvUmVjTnVtPjxyZWNvcmQ+PHJl
Yy1udW1iZXI+MjM2MDwvcmVjLW51bWJlcj48Zm9yZWlnbi1rZXlzPjxrZXkgYXBwPSJFTiIgZGIt
aWQ9ImU5d3M1cHN6aDJ0ejJ6ZTVlMmR2ZTJkazk1emZmZDlmYWV4eiI+MjM2MDwva2V5PjwvZm9y
ZWlnbi1rZXlzPjxyZWYtdHlwZSBuYW1lPSJKb3VybmFsIEFydGljbGUiPjE3PC9yZWYtdHlwZT48
Y29udHJpYnV0b3JzPjxhdXRob3JzPjxhdXRob3I+TGFiaWIsIEE8L2F1dGhvcj48YXV0aG9yPlJl
YWQsIE08L2F1dGhvcj48L2F1dGhvcnM+PC9jb250cmlidXRvcnM+PHRpdGxlcz48dGl0bGU+QSBo
eWJyaWQgbW9kZWwgZm9yIGxlYXJuaW5nIGZyb20gZmFpbHVyZXM6IFRoZSBIdXJyaWNhbmUgS2F0
cmluYSBkaXNhc3RlcjwvdGl0bGU+PHNlY29uZGFyeS10aXRsZT5FeHBlcnQgU3lzdGVtcyB3aXRo
IEFwcGxpY2F0aW9uczwvc2Vjb25kYXJ5LXRpdGxlPjwvdGl0bGVzPjxwZXJpb2RpY2FsPjxmdWxs
LXRpdGxlPkV4cGVydCBTeXN0ZW1zIHdpdGggQXBwbGljYXRpb25zPC9mdWxsLXRpdGxlPjwvcGVy
aW9kaWNhbD48cGFnZXM+Nzg2OS03ODgxPC9wYWdlcz48dm9sdW1lPjQyPC92b2x1bWU+PG51bWJl
cj4yMTwvbnVtYmVyPjxrZXl3b3Jkcz48a2V5d29yZD5EZWNpc2lvbiBtYWtpbmc8L2tleXdvcmQ+
PGtleXdvcmQ+TmF0dXJhbCBkaXNhc3RlcnM8L2tleXdvcmQ+PGtleXdvcmQ+RmFpbHVyZSBNb2Rl
IEVmZmVjdCBhbmQgQ3JpdGljYWxpdHkgQW5hbHlzaXM8L2tleXdvcmQ+PGtleXdvcmQ+QW5hbHl0
aWMgSGllcmFyY2h5IFByb2Nlc3M8L2tleXdvcmQ+PC9rZXl3b3Jkcz48ZGF0ZXM+PHllYXI+MjAx
NTwveWVhcj48cHViLWRhdGVzPjxkYXRlPjIwMTUvMTEvMzAvPC9kYXRlPjwvcHViLWRhdGVzPjwv
ZGF0ZXM+PGlzYm4+MDk1Ny00MTc0PC9pc2JuPjx1cmxzPjxyZWxhdGVkLXVybHM+PHVybD5odHRw
Oi8vd3d3LnNjaWVuY2VkaXJlY3QuY29tL3NjaWVuY2UvYXJ0aWNsZS9waWkvUzA5NTc0MTc0MTUw
MDQyMjQ8L3VybD48L3JlbGF0ZWQtdXJscz48L3VybHM+PGVsZWN0cm9uaWMtcmVzb3VyY2UtbnVt
Pmh0dHBzOi8vZG9pLm9yZy8xMC4xMDE2L2ouZXN3YS4yMDE1LjA2LjAyMDwvZWxlY3Ryb25pYy1y
ZXNvdXJjZS1udW0+PC9yZWNvcmQ+PC9DaXRlPjxDaXRlPjxBdXRob3I+SXNoaXpha2E8L0F1dGhv
cj48WWVhcj4yMDE0PC9ZZWFyPjxSZWNOdW0+MTY0NDwvUmVjTnVtPjxyZWNvcmQ+PHJlYy1udW1i
ZXI+MTY0NDwvcmVjLW51bWJlcj48Zm9yZWlnbi1rZXlzPjxrZXkgYXBwPSJFTiIgZGItaWQ9ImU5
d3M1cHN6aDJ0ejJ6ZTVlMmR2ZTJkazk1emZmZDlmYWV4eiI+MTY0NDwva2V5PjwvZm9yZWlnbi1r
ZXlzPjxyZWYtdHlwZSBuYW1lPSJKb3VybmFsIEFydGljbGUiPjE3PC9yZWYtdHlwZT48Y29udHJp
YnV0b3JzPjxhdXRob3JzPjxhdXRob3I+SXNoaXpha2EsIEE8L2F1dGhvcj48YXV0aG9yPkxhYmli
LCBBPC9hdXRob3I+PC9hdXRob3JzPjwvY29udHJpYnV0b3JzPjx0aXRsZXM+PHRpdGxlPkEgaHli
cmlkIGFuZCBpbnRlZ3JhdGVkIGFwcHJvYWNoIHRvIGV2YWx1YXRlIGFuZCBwcmV2ZW50IGRpc2Fz
dGVyczwvdGl0bGU+PHNlY29uZGFyeS10aXRsZT5Kb3VybmFsIG9mIHRoZSBPcGVyYXRpb25hbCBS
ZXNlYXJjaCBTb2NpZXR5IDwvc2Vjb25kYXJ5LXRpdGxlPjwvdGl0bGVzPjxwZXJpb2RpY2FsPjxm
dWxsLXRpdGxlPkpvdXJuYWwgb2YgdGhlIE9wZXJhdGlvbmFsIFJlc2VhcmNoIFNvY2lldHk8L2Z1
bGwtdGl0bGU+PC9wZXJpb2RpY2FsPjxwYWdlcz4xNDc14oCTMTQ4OTwvcGFnZXM+PHZvbHVtZT42
NTwvdm9sdW1lPjxudW1iZXI+MTA8L251bWJlcj48ZGF0ZXM+PHllYXI+MjAxNDwveWVhcj48L2Rh
dGVzPjx1cmxzPjwvdXJscz48L3JlY29yZD48L0NpdGU+PENpdGU+PEF1dGhvcj5Jc2hpemFrYTwv
QXV0aG9yPjxZZWFyPjIwMTY8L1llYXI+PFJlY051bT4xOTEyPC9SZWNOdW0+PHJlY29yZD48cmVj
LW51bWJlcj4xOTEyPC9yZWMtbnVtYmVyPjxmb3JlaWduLWtleXM+PGtleSBhcHA9IkVOIiBkYi1p
ZD0iZTl3czVwc3poMnR6MnplNWUyZHZlMmRrOTV6ZmZkOWZhZXh6Ij4xOTEyPC9rZXk+PC9mb3Jl
aWduLWtleXM+PHJlZi10eXBlIG5hbWU9IkpvdXJuYWwgQXJ0aWNsZSI+MTc8L3JlZi10eXBlPjxj
b250cmlidXRvcnM+PGF1dGhvcnM+PGF1dGhvcj5Jc2hpemFrYSwgQTwvYXV0aG9yPjxhdXRob3I+
U2lyYWosIFM8L2F1dGhvcj48YXV0aG9yPk5lbWVyeSwgUDwvYXV0aG9yPjwvYXV0aG9ycz48L2Nv
bnRyaWJ1dG9ycz48dGl0bGVzPjx0aXRsZT5XaGljaCBlbmVyZ3kgbWl4IGZvciB0aGUgVUs/IEFu
IGV2b2x1dGl2ZSBkZXNjcmlwdGl2ZSBtYXBwaW5nIHdpdGggdGhlIGludGVncmF0ZWQgR0FJQS1B
SFAgdmlzdWFsaXNhdGlvbiB0b29sPC90aXRsZT48c2Vjb25kYXJ5LXRpdGxlPkVuZXJneTwvc2Vj
b25kYXJ5LXRpdGxlPjwvdGl0bGVzPjxwYWdlcz42MDLigJM2MTE8L3BhZ2VzPjx2b2x1bWU+OTU8
L3ZvbHVtZT48ZGF0ZXM+PHllYXI+MjAxNjwveWVhcj48L2RhdGVzPjx1cmxzPjwvdXJscz48L3Jl
Y29yZD48L0NpdGU+PENpdGU+PEF1dGhvcj5Jc2hpemFrYTwvQXV0aG9yPjxZZWFyPjIwMTM8L1ll
YXI+PFJlY051bT4xMzg5PC9SZWNOdW0+PHJlY29yZD48cmVjLW51bWJlcj4xMzg5PC9yZWMtbnVt
YmVyPjxmb3JlaWduLWtleXM+PGtleSBhcHA9IkVOIiBkYi1pZD0iZTl3czVwc3poMnR6MnplNWUy
ZHZlMmRrOTV6ZmZkOWZhZXh6Ij4xMzg5PC9rZXk+PC9mb3JlaWduLWtleXM+PHJlZi10eXBlIG5h
bWU9IkpvdXJuYWwgQXJ0aWNsZSI+MTc8L3JlZi10eXBlPjxjb250cmlidXRvcnM+PGF1dGhvcnM+
PGF1dGhvcj5Jc2hpemFrYSwgQTwvYXV0aG9yPjxhdXRob3I+TmVtZXJ5LCBQPC9hdXRob3I+PC9h
dXRob3JzPjwvY29udHJpYnV0b3JzPjx0aXRsZXM+PHRpdGxlPkEgTXVsdGktQ3JpdGVyaWEgR3Jv
dXAgRGVjaXNpb24gRnJhbWV3b3JrIGZvciBQYXJ0bmVyIEdyb3VwaW5nIHdoZW4gc2hhcmluZyBG
YWNpbGl0aWVzPC90aXRsZT48c2Vjb25kYXJ5LXRpdGxlPkdyb3VwIERlY2lzaW9uIGFuZCBOZWdv
dGlhdGlvbjwvc2Vjb25kYXJ5LXRpdGxlPjwvdGl0bGVzPjxwYWdlcz43NzMtNzk5PC9wYWdlcz48
dm9sdW1lPjIyPC92b2x1bWU+PG51bWJlcj40PC9udW1iZXI+PGRhdGVzPjx5ZWFyPjIwMTM8L3ll
YXI+PC9kYXRlcz48dXJscz48L3VybHM+PC9yZWNvcmQ+PC9DaXRlPjxDaXRlPjxBdXRob3I+TMOz
cGV6PC9BdXRob3I+PFllYXI+MjAxOTwvWWVhcj48UmVjTnVtPjI0MTE8L1JlY051bT48cmVjb3Jk
PjxyZWMtbnVtYmVyPjI0MTE8L3JlYy1udW1iZXI+PGZvcmVpZ24ta2V5cz48a2V5IGFwcD0iRU4i
IGRiLWlkPSJlOXdzNXBzemgydHoyemU1ZTJkdmUyZGs5NXpmZmQ5ZmFleHoiPjI0MTE8L2tleT48
L2ZvcmVpZ24ta2V5cz48cmVmLXR5cGUgbmFtZT0iSm91cm5hbCBBcnRpY2xlIj4xNzwvcmVmLXR5
cGU+PGNvbnRyaWJ1dG9ycz48YXV0aG9ycz48YXV0aG9yPkzDs3BleiwgQzwvYXV0aG9yPjxhdXRo
b3I+SXNoaXpha2EsIEE8L2F1dGhvcj48L2F1dGhvcnM+PC9jb250cmlidXRvcnM+PHRpdGxlcz48
dGl0bGU+QSBoeWJyaWQgRkNNLUFIUCBhcHByb2FjaCB0byBwcmVkaWN0IGltcGFjdHMgb2Ygb2Zm
c2hvcmUgb3V0c291cmNpbmcgbG9jYXRpb24gZGVjaXNpb25zIG9uIHN1cHBseSBjaGFpbiByZXNp
bGllbmNlPC90aXRsZT48c2Vjb25kYXJ5LXRpdGxlPkpvdXJuYWwgb2YgQnVzaW5lc3MgUmVzZWFy
Y2g8L3NlY29uZGFyeS10aXRsZT48L3RpdGxlcz48cGVyaW9kaWNhbD48ZnVsbC10aXRsZT5Kb3Vy
bmFsIG9mIEJ1c2luZXNzIFJlc2VhcmNoPC9mdWxsLXRpdGxlPjwvcGVyaW9kaWNhbD48cGFnZXM+
YWR2YW5jZSBvbmxpbmUgcHVibGljYXRpb25zLCBodHRwczovL2RvaS5vcmcvMTAuMTAxNi9qLmpi
dXNyZXMuMjAxNy4wOS4wNTA8L3BhZ2VzPjxrZXl3b3Jkcz48a2V5d29yZD5Mb2NhdGlvbiBjcml0
ZXJpYTwva2V5d29yZD48a2V5d29yZD5TdXBwbHkgY2hhaW4gcmVzaWxpZW5jZSBjYXBhYmlsaXRp
ZXM8L2tleXdvcmQ+PGtleXdvcmQ+T2Zmc2hvcmUgb3V0c291cmNpbmcgZGVjaXNpb25zPC9rZXl3
b3JkPjxrZXl3b3JkPkZDTTwva2V5d29yZD48a2V5d29yZD5BSFA8L2tleXdvcmQ+PC9rZXl3b3Jk
cz48ZGF0ZXM+PHllYXI+MjAxOTwveWVhcj48cHViLWRhdGVzPjxkYXRlPjIwMTcvMTAvMTQvPC9k
YXRlPjwvcHViLWRhdGVzPjwvZGF0ZXM+PGlzYm4+MDE0OC0yOTYzPC9pc2JuPjx1cmxzPjxyZWxh
dGVkLXVybHM+PHVybD5odHRwOi8vd3d3LnNjaWVuY2VkaXJlY3QuY29tL3NjaWVuY2UvYXJ0aWNs
ZS9waWkvUzAxNDgyOTYzMTczMDM2OTc8L3VybD48L3JlbGF0ZWQtdXJscz48L3VybHM+PGVsZWN0
cm9uaWMtcmVzb3VyY2UtbnVtPmh0dHBzOi8vZG9pLm9yZy8xMC4xMDE2L2ouamJ1c3Jlcy4yMDE3
LjA5LjA1MDwvZWxlY3Ryb25pYy1yZXNvdXJjZS1udW0+PC9yZWNvcmQ+PC9DaXRlPjxDaXRlPjxB
dXRob3I+TW9kYWs8L0F1dGhvcj48WWVhcj4yMDE4PC9ZZWFyPjxSZWNOdW0+MjQ5NTwvUmVjTnVt
PjxyZWNvcmQ+PHJlYy1udW1iZXI+MjQ5NTwvcmVjLW51bWJlcj48Zm9yZWlnbi1rZXlzPjxrZXkg
YXBwPSJFTiIgZGItaWQ9ImU5d3M1cHN6aDJ0ejJ6ZTVlMmR2ZTJkazk1emZmZDlmYWV4eiI+MjQ5
NTwva2V5PjwvZm9yZWlnbi1rZXlzPjxyZWYtdHlwZSBuYW1lPSJKb3VybmFsIEFydGljbGUiPjE3
PC9yZWYtdHlwZT48Y29udHJpYnV0b3JzPjxhdXRob3JzPjxhdXRob3I+TW9kYWssIE08L2F1dGhv
cj48YXV0aG9yPkdob3NoLCBLPC9hdXRob3I+PGF1dGhvcj5QYXRoYWssIEs8L2F1dGhvcj48L2F1
dGhvcnM+PC9jb250cmlidXRvcnM+PHRpdGxlcz48dGl0bGU+QSBCU0MtQU5QIGFwcHJvYWNoIHRv
IG9yZ2FuaXphdGlvbmFsIG91dHNvdXJjaW5nIGRlY2lzaW9uIHN1cHBvcnQtQSBjYXNlIHN0dWR5
PC90aXRsZT48c2Vjb25kYXJ5LXRpdGxlPkpvdXJuYWwgb2YgQnVzaW5lc3MgUmVzZWFyY2g8L3Nl
Y29uZGFyeS10aXRsZT48L3RpdGxlcz48cGVyaW9kaWNhbD48ZnVsbC10aXRsZT5Kb3VybmFsIG9m
IEJ1c2luZXNzIFJlc2VhcmNoPC9mdWxsLXRpdGxlPjwvcGVyaW9kaWNhbD48a2V5d29yZHM+PGtl
eXdvcmQ+T3V0c291cmNpbmc8L2tleXdvcmQ+PGtleXdvcmQ+RGVjaXNpb24tbWFraW5nPC9rZXl3
b3JkPjxrZXl3b3JkPkJhbGFuY2VkIHNjb3JlY2FyZCAoQlNDKTwva2V5d29yZD48a2V5d29yZD5B
bmFseXRpYyBuZXR3b3JrIHByb2Nlc3MgKEFOUCk8L2tleXdvcmQ+PGtleXdvcmQ+Q29hbCBtaW5p
bmc8L2tleXdvcmQ+PC9rZXl3b3Jkcz48ZGF0ZXM+PHllYXI+MjAxODwveWVhcj48cHViLWRhdGVz
PjxkYXRlPjIwMTgvMDIvMDEvPC9kYXRlPjwvcHViLWRhdGVzPjwvZGF0ZXM+PGlzYm4+MDE0OC0y
OTYzPC9pc2JuPjx1cmxzPjxyZWxhdGVkLXVybHM+PHVybD5odHRwOi8vd3d3LnNjaWVuY2VkaXJl
Y3QuY29tL3NjaWVuY2UvYXJ0aWNsZS9waWkvUzAxNDgyOTYzMTgzMDA0MDc8L3VybD48L3JlbGF0
ZWQtdXJscz48L3VybHM+PGVsZWN0cm9uaWMtcmVzb3VyY2UtbnVtPmh0dHBzOi8vZG9pLm9yZy8x
MC4xMDE2L2ouamJ1c3Jlcy4yMDE4LjAxLjA0MDwvZWxlY3Ryb25pYy1yZXNvdXJjZS1udW0+PC9y
ZWNvcmQ+PC9DaXRlPjwvRW5kTm90ZT4A
</w:fldData>
        </w:fldChar>
      </w:r>
      <w:r w:rsidRPr="00D91721">
        <w:rPr>
          <w:color w:val="000000"/>
          <w:szCs w:val="24"/>
        </w:rPr>
        <w:instrText xml:space="preserve"> ADDIN EN.CITE </w:instrText>
      </w:r>
      <w:r w:rsidRPr="00D91721">
        <w:rPr>
          <w:color w:val="000000"/>
          <w:szCs w:val="24"/>
        </w:rPr>
        <w:fldChar w:fldCharType="begin">
          <w:fldData xml:space="preserve">PEVuZE5vdGU+PENpdGU+PEF1dGhvcj5MYWJpYjwvQXV0aG9yPjxZZWFyPjIwMTU8L1llYXI+PFJl
Y051bT4yMzYwPC9SZWNOdW0+PERpc3BsYXlUZXh0PihJc2hpemFrYSAmYW1wOyBMYWJpYiwgMjAx
NDsgSXNoaXpha2EgJmFtcDsgTmVtZXJ5LCAyMDEzOyBJc2hpemFrYSwgU2lyYWosICZhbXA7IE5l
bWVyeSwgMjAxNjsgTGFiaWIgJmFtcDsgUmVhZCwgMjAxNTsgTMOzcGV6ICZhbXA7IElzaGl6YWth
LCAyMDE5OyBNb2RhaywgR2hvc2gsICZhbXA7IFBhdGhhaywgMjAxOCk8L0Rpc3BsYXlUZXh0Pjxy
ZWNvcmQ+PHJlYy1udW1iZXI+MjM2MDwvcmVjLW51bWJlcj48Zm9yZWlnbi1rZXlzPjxrZXkgYXBw
PSJFTiIgZGItaWQ9ImU5d3M1cHN6aDJ0ejJ6ZTVlMmR2ZTJkazk1emZmZDlmYWV4eiI+MjM2MDwv
a2V5PjwvZm9yZWlnbi1rZXlzPjxyZWYtdHlwZSBuYW1lPSJKb3VybmFsIEFydGljbGUiPjE3PC9y
ZWYtdHlwZT48Y29udHJpYnV0b3JzPjxhdXRob3JzPjxhdXRob3I+TGFiaWIsIEE8L2F1dGhvcj48
YXV0aG9yPlJlYWQsIE08L2F1dGhvcj48L2F1dGhvcnM+PC9jb250cmlidXRvcnM+PHRpdGxlcz48
dGl0bGU+QSBoeWJyaWQgbW9kZWwgZm9yIGxlYXJuaW5nIGZyb20gZmFpbHVyZXM6IFRoZSBIdXJy
aWNhbmUgS2F0cmluYSBkaXNhc3RlcjwvdGl0bGU+PHNlY29uZGFyeS10aXRsZT5FeHBlcnQgU3lz
dGVtcyB3aXRoIEFwcGxpY2F0aW9uczwvc2Vjb25kYXJ5LXRpdGxlPjwvdGl0bGVzPjxwZXJpb2Rp
Y2FsPjxmdWxsLXRpdGxlPkV4cGVydCBTeXN0ZW1zIHdpdGggQXBwbGljYXRpb25zPC9mdWxsLXRp
dGxlPjwvcGVyaW9kaWNhbD48cGFnZXM+Nzg2OS03ODgxPC9wYWdlcz48dm9sdW1lPjQyPC92b2x1
bWU+PG51bWJlcj4yMTwvbnVtYmVyPjxrZXl3b3Jkcz48a2V5d29yZD5EZWNpc2lvbiBtYWtpbmc8
L2tleXdvcmQ+PGtleXdvcmQ+TmF0dXJhbCBkaXNhc3RlcnM8L2tleXdvcmQ+PGtleXdvcmQ+RmFp
bHVyZSBNb2RlIEVmZmVjdCBhbmQgQ3JpdGljYWxpdHkgQW5hbHlzaXM8L2tleXdvcmQ+PGtleXdv
cmQ+QW5hbHl0aWMgSGllcmFyY2h5IFByb2Nlc3M8L2tleXdvcmQ+PC9rZXl3b3Jkcz48ZGF0ZXM+
PHllYXI+MjAxNTwveWVhcj48cHViLWRhdGVzPjxkYXRlPjIwMTUvMTEvMzAvPC9kYXRlPjwvcHVi
LWRhdGVzPjwvZGF0ZXM+PGlzYm4+MDk1Ny00MTc0PC9pc2JuPjx1cmxzPjxyZWxhdGVkLXVybHM+
PHVybD5odHRwOi8vd3d3LnNjaWVuY2VkaXJlY3QuY29tL3NjaWVuY2UvYXJ0aWNsZS9waWkvUzA5
NTc0MTc0MTUwMDQyMjQ8L3VybD48L3JlbGF0ZWQtdXJscz48L3VybHM+PGVsZWN0cm9uaWMtcmVz
b3VyY2UtbnVtPmh0dHBzOi8vZG9pLm9yZy8xMC4xMDE2L2ouZXN3YS4yMDE1LjA2LjAyMDwvZWxl
Y3Ryb25pYy1yZXNvdXJjZS1udW0+PC9yZWNvcmQ+PC9DaXRlPjxDaXRlPjxBdXRob3I+TGFiaWI8
L0F1dGhvcj48WWVhcj4yMDE1PC9ZZWFyPjxSZWNOdW0+MjM2MDwvUmVjTnVtPjxyZWNvcmQ+PHJl
Yy1udW1iZXI+MjM2MDwvcmVjLW51bWJlcj48Zm9yZWlnbi1rZXlzPjxrZXkgYXBwPSJFTiIgZGIt
aWQ9ImU5d3M1cHN6aDJ0ejJ6ZTVlMmR2ZTJkazk1emZmZDlmYWV4eiI+MjM2MDwva2V5PjwvZm9y
ZWlnbi1rZXlzPjxyZWYtdHlwZSBuYW1lPSJKb3VybmFsIEFydGljbGUiPjE3PC9yZWYtdHlwZT48
Y29udHJpYnV0b3JzPjxhdXRob3JzPjxhdXRob3I+TGFiaWIsIEE8L2F1dGhvcj48YXV0aG9yPlJl
YWQsIE08L2F1dGhvcj48L2F1dGhvcnM+PC9jb250cmlidXRvcnM+PHRpdGxlcz48dGl0bGU+QSBo
eWJyaWQgbW9kZWwgZm9yIGxlYXJuaW5nIGZyb20gZmFpbHVyZXM6IFRoZSBIdXJyaWNhbmUgS2F0
cmluYSBkaXNhc3RlcjwvdGl0bGU+PHNlY29uZGFyeS10aXRsZT5FeHBlcnQgU3lzdGVtcyB3aXRo
IEFwcGxpY2F0aW9uczwvc2Vjb25kYXJ5LXRpdGxlPjwvdGl0bGVzPjxwZXJpb2RpY2FsPjxmdWxs
LXRpdGxlPkV4cGVydCBTeXN0ZW1zIHdpdGggQXBwbGljYXRpb25zPC9mdWxsLXRpdGxlPjwvcGVy
aW9kaWNhbD48cGFnZXM+Nzg2OS03ODgxPC9wYWdlcz48dm9sdW1lPjQyPC92b2x1bWU+PG51bWJl
cj4yMTwvbnVtYmVyPjxrZXl3b3Jkcz48a2V5d29yZD5EZWNpc2lvbiBtYWtpbmc8L2tleXdvcmQ+
PGtleXdvcmQ+TmF0dXJhbCBkaXNhc3RlcnM8L2tleXdvcmQ+PGtleXdvcmQ+RmFpbHVyZSBNb2Rl
IEVmZmVjdCBhbmQgQ3JpdGljYWxpdHkgQW5hbHlzaXM8L2tleXdvcmQ+PGtleXdvcmQ+QW5hbHl0
aWMgSGllcmFyY2h5IFByb2Nlc3M8L2tleXdvcmQ+PC9rZXl3b3Jkcz48ZGF0ZXM+PHllYXI+MjAx
NTwveWVhcj48cHViLWRhdGVzPjxkYXRlPjIwMTUvMTEvMzAvPC9kYXRlPjwvcHViLWRhdGVzPjwv
ZGF0ZXM+PGlzYm4+MDk1Ny00MTc0PC9pc2JuPjx1cmxzPjxyZWxhdGVkLXVybHM+PHVybD5odHRw
Oi8vd3d3LnNjaWVuY2VkaXJlY3QuY29tL3NjaWVuY2UvYXJ0aWNsZS9waWkvUzA5NTc0MTc0MTUw
MDQyMjQ8L3VybD48L3JlbGF0ZWQtdXJscz48L3VybHM+PGVsZWN0cm9uaWMtcmVzb3VyY2UtbnVt
Pmh0dHBzOi8vZG9pLm9yZy8xMC4xMDE2L2ouZXN3YS4yMDE1LjA2LjAyMDwvZWxlY3Ryb25pYy1y
ZXNvdXJjZS1udW0+PC9yZWNvcmQ+PC9DaXRlPjxDaXRlPjxBdXRob3I+SXNoaXpha2E8L0F1dGhv
cj48WWVhcj4yMDE0PC9ZZWFyPjxSZWNOdW0+MTY0NDwvUmVjTnVtPjxyZWNvcmQ+PHJlYy1udW1i
ZXI+MTY0NDwvcmVjLW51bWJlcj48Zm9yZWlnbi1rZXlzPjxrZXkgYXBwPSJFTiIgZGItaWQ9ImU5
d3M1cHN6aDJ0ejJ6ZTVlMmR2ZTJkazk1emZmZDlmYWV4eiI+MTY0NDwva2V5PjwvZm9yZWlnbi1r
ZXlzPjxyZWYtdHlwZSBuYW1lPSJKb3VybmFsIEFydGljbGUiPjE3PC9yZWYtdHlwZT48Y29udHJp
YnV0b3JzPjxhdXRob3JzPjxhdXRob3I+SXNoaXpha2EsIEE8L2F1dGhvcj48YXV0aG9yPkxhYmli
LCBBPC9hdXRob3I+PC9hdXRob3JzPjwvY29udHJpYnV0b3JzPjx0aXRsZXM+PHRpdGxlPkEgaHli
cmlkIGFuZCBpbnRlZ3JhdGVkIGFwcHJvYWNoIHRvIGV2YWx1YXRlIGFuZCBwcmV2ZW50IGRpc2Fz
dGVyczwvdGl0bGU+PHNlY29uZGFyeS10aXRsZT5Kb3VybmFsIG9mIHRoZSBPcGVyYXRpb25hbCBS
ZXNlYXJjaCBTb2NpZXR5IDwvc2Vjb25kYXJ5LXRpdGxlPjwvdGl0bGVzPjxwZXJpb2RpY2FsPjxm
dWxsLXRpdGxlPkpvdXJuYWwgb2YgdGhlIE9wZXJhdGlvbmFsIFJlc2VhcmNoIFNvY2lldHk8L2Z1
bGwtdGl0bGU+PC9wZXJpb2RpY2FsPjxwYWdlcz4xNDc14oCTMTQ4OTwvcGFnZXM+PHZvbHVtZT42
NTwvdm9sdW1lPjxudW1iZXI+MTA8L251bWJlcj48ZGF0ZXM+PHllYXI+MjAxNDwveWVhcj48L2Rh
dGVzPjx1cmxzPjwvdXJscz48L3JlY29yZD48L0NpdGU+PENpdGU+PEF1dGhvcj5Jc2hpemFrYTwv
QXV0aG9yPjxZZWFyPjIwMTY8L1llYXI+PFJlY051bT4xOTEyPC9SZWNOdW0+PHJlY29yZD48cmVj
LW51bWJlcj4xOTEyPC9yZWMtbnVtYmVyPjxmb3JlaWduLWtleXM+PGtleSBhcHA9IkVOIiBkYi1p
ZD0iZTl3czVwc3poMnR6MnplNWUyZHZlMmRrOTV6ZmZkOWZhZXh6Ij4xOTEyPC9rZXk+PC9mb3Jl
aWduLWtleXM+PHJlZi10eXBlIG5hbWU9IkpvdXJuYWwgQXJ0aWNsZSI+MTc8L3JlZi10eXBlPjxj
b250cmlidXRvcnM+PGF1dGhvcnM+PGF1dGhvcj5Jc2hpemFrYSwgQTwvYXV0aG9yPjxhdXRob3I+
U2lyYWosIFM8L2F1dGhvcj48YXV0aG9yPk5lbWVyeSwgUDwvYXV0aG9yPjwvYXV0aG9ycz48L2Nv
bnRyaWJ1dG9ycz48dGl0bGVzPjx0aXRsZT5XaGljaCBlbmVyZ3kgbWl4IGZvciB0aGUgVUs/IEFu
IGV2b2x1dGl2ZSBkZXNjcmlwdGl2ZSBtYXBwaW5nIHdpdGggdGhlIGludGVncmF0ZWQgR0FJQS1B
SFAgdmlzdWFsaXNhdGlvbiB0b29sPC90aXRsZT48c2Vjb25kYXJ5LXRpdGxlPkVuZXJneTwvc2Vj
b25kYXJ5LXRpdGxlPjwvdGl0bGVzPjxwYWdlcz42MDLigJM2MTE8L3BhZ2VzPjx2b2x1bWU+OTU8
L3ZvbHVtZT48ZGF0ZXM+PHllYXI+MjAxNjwveWVhcj48L2RhdGVzPjx1cmxzPjwvdXJscz48L3Jl
Y29yZD48L0NpdGU+PENpdGU+PEF1dGhvcj5Jc2hpemFrYTwvQXV0aG9yPjxZZWFyPjIwMTM8L1ll
YXI+PFJlY051bT4xMzg5PC9SZWNOdW0+PHJlY29yZD48cmVjLW51bWJlcj4xMzg5PC9yZWMtbnVt
YmVyPjxmb3JlaWduLWtleXM+PGtleSBhcHA9IkVOIiBkYi1pZD0iZTl3czVwc3poMnR6MnplNWUy
ZHZlMmRrOTV6ZmZkOWZhZXh6Ij4xMzg5PC9rZXk+PC9mb3JlaWduLWtleXM+PHJlZi10eXBlIG5h
bWU9IkpvdXJuYWwgQXJ0aWNsZSI+MTc8L3JlZi10eXBlPjxjb250cmlidXRvcnM+PGF1dGhvcnM+
PGF1dGhvcj5Jc2hpemFrYSwgQTwvYXV0aG9yPjxhdXRob3I+TmVtZXJ5LCBQPC9hdXRob3I+PC9h
dXRob3JzPjwvY29udHJpYnV0b3JzPjx0aXRsZXM+PHRpdGxlPkEgTXVsdGktQ3JpdGVyaWEgR3Jv
dXAgRGVjaXNpb24gRnJhbWV3b3JrIGZvciBQYXJ0bmVyIEdyb3VwaW5nIHdoZW4gc2hhcmluZyBG
YWNpbGl0aWVzPC90aXRsZT48c2Vjb25kYXJ5LXRpdGxlPkdyb3VwIERlY2lzaW9uIGFuZCBOZWdv
dGlhdGlvbjwvc2Vjb25kYXJ5LXRpdGxlPjwvdGl0bGVzPjxwYWdlcz43NzMtNzk5PC9wYWdlcz48
dm9sdW1lPjIyPC92b2x1bWU+PG51bWJlcj40PC9udW1iZXI+PGRhdGVzPjx5ZWFyPjIwMTM8L3ll
YXI+PC9kYXRlcz48dXJscz48L3VybHM+PC9yZWNvcmQ+PC9DaXRlPjxDaXRlPjxBdXRob3I+TMOz
cGV6PC9BdXRob3I+PFllYXI+MjAxOTwvWWVhcj48UmVjTnVtPjI0MTE8L1JlY051bT48cmVjb3Jk
PjxyZWMtbnVtYmVyPjI0MTE8L3JlYy1udW1iZXI+PGZvcmVpZ24ta2V5cz48a2V5IGFwcD0iRU4i
IGRiLWlkPSJlOXdzNXBzemgydHoyemU1ZTJkdmUyZGs5NXpmZmQ5ZmFleHoiPjI0MTE8L2tleT48
L2ZvcmVpZ24ta2V5cz48cmVmLXR5cGUgbmFtZT0iSm91cm5hbCBBcnRpY2xlIj4xNzwvcmVmLXR5
cGU+PGNvbnRyaWJ1dG9ycz48YXV0aG9ycz48YXV0aG9yPkzDs3BleiwgQzwvYXV0aG9yPjxhdXRo
b3I+SXNoaXpha2EsIEE8L2F1dGhvcj48L2F1dGhvcnM+PC9jb250cmlidXRvcnM+PHRpdGxlcz48
dGl0bGU+QSBoeWJyaWQgRkNNLUFIUCBhcHByb2FjaCB0byBwcmVkaWN0IGltcGFjdHMgb2Ygb2Zm
c2hvcmUgb3V0c291cmNpbmcgbG9jYXRpb24gZGVjaXNpb25zIG9uIHN1cHBseSBjaGFpbiByZXNp
bGllbmNlPC90aXRsZT48c2Vjb25kYXJ5LXRpdGxlPkpvdXJuYWwgb2YgQnVzaW5lc3MgUmVzZWFy
Y2g8L3NlY29uZGFyeS10aXRsZT48L3RpdGxlcz48cGVyaW9kaWNhbD48ZnVsbC10aXRsZT5Kb3Vy
bmFsIG9mIEJ1c2luZXNzIFJlc2VhcmNoPC9mdWxsLXRpdGxlPjwvcGVyaW9kaWNhbD48cGFnZXM+
YWR2YW5jZSBvbmxpbmUgcHVibGljYXRpb25zLCBodHRwczovL2RvaS5vcmcvMTAuMTAxNi9qLmpi
dXNyZXMuMjAxNy4wOS4wNTA8L3BhZ2VzPjxrZXl3b3Jkcz48a2V5d29yZD5Mb2NhdGlvbiBjcml0
ZXJpYTwva2V5d29yZD48a2V5d29yZD5TdXBwbHkgY2hhaW4gcmVzaWxpZW5jZSBjYXBhYmlsaXRp
ZXM8L2tleXdvcmQ+PGtleXdvcmQ+T2Zmc2hvcmUgb3V0c291cmNpbmcgZGVjaXNpb25zPC9rZXl3
b3JkPjxrZXl3b3JkPkZDTTwva2V5d29yZD48a2V5d29yZD5BSFA8L2tleXdvcmQ+PC9rZXl3b3Jk
cz48ZGF0ZXM+PHllYXI+MjAxOTwveWVhcj48cHViLWRhdGVzPjxkYXRlPjIwMTcvMTAvMTQvPC9k
YXRlPjwvcHViLWRhdGVzPjwvZGF0ZXM+PGlzYm4+MDE0OC0yOTYzPC9pc2JuPjx1cmxzPjxyZWxh
dGVkLXVybHM+PHVybD5odHRwOi8vd3d3LnNjaWVuY2VkaXJlY3QuY29tL3NjaWVuY2UvYXJ0aWNs
ZS9waWkvUzAxNDgyOTYzMTczMDM2OTc8L3VybD48L3JlbGF0ZWQtdXJscz48L3VybHM+PGVsZWN0
cm9uaWMtcmVzb3VyY2UtbnVtPmh0dHBzOi8vZG9pLm9yZy8xMC4xMDE2L2ouamJ1c3Jlcy4yMDE3
LjA5LjA1MDwvZWxlY3Ryb25pYy1yZXNvdXJjZS1udW0+PC9yZWNvcmQ+PC9DaXRlPjxDaXRlPjxB
dXRob3I+TW9kYWs8L0F1dGhvcj48WWVhcj4yMDE4PC9ZZWFyPjxSZWNOdW0+MjQ5NTwvUmVjTnVt
PjxyZWNvcmQ+PHJlYy1udW1iZXI+MjQ5NTwvcmVjLW51bWJlcj48Zm9yZWlnbi1rZXlzPjxrZXkg
YXBwPSJFTiIgZGItaWQ9ImU5d3M1cHN6aDJ0ejJ6ZTVlMmR2ZTJkazk1emZmZDlmYWV4eiI+MjQ5
NTwva2V5PjwvZm9yZWlnbi1rZXlzPjxyZWYtdHlwZSBuYW1lPSJKb3VybmFsIEFydGljbGUiPjE3
PC9yZWYtdHlwZT48Y29udHJpYnV0b3JzPjxhdXRob3JzPjxhdXRob3I+TW9kYWssIE08L2F1dGhv
cj48YXV0aG9yPkdob3NoLCBLPC9hdXRob3I+PGF1dGhvcj5QYXRoYWssIEs8L2F1dGhvcj48L2F1
dGhvcnM+PC9jb250cmlidXRvcnM+PHRpdGxlcz48dGl0bGU+QSBCU0MtQU5QIGFwcHJvYWNoIHRv
IG9yZ2FuaXphdGlvbmFsIG91dHNvdXJjaW5nIGRlY2lzaW9uIHN1cHBvcnQtQSBjYXNlIHN0dWR5
PC90aXRsZT48c2Vjb25kYXJ5LXRpdGxlPkpvdXJuYWwgb2YgQnVzaW5lc3MgUmVzZWFyY2g8L3Nl
Y29uZGFyeS10aXRsZT48L3RpdGxlcz48cGVyaW9kaWNhbD48ZnVsbC10aXRsZT5Kb3VybmFsIG9m
IEJ1c2luZXNzIFJlc2VhcmNoPC9mdWxsLXRpdGxlPjwvcGVyaW9kaWNhbD48a2V5d29yZHM+PGtl
eXdvcmQ+T3V0c291cmNpbmc8L2tleXdvcmQ+PGtleXdvcmQ+RGVjaXNpb24tbWFraW5nPC9rZXl3
b3JkPjxrZXl3b3JkPkJhbGFuY2VkIHNjb3JlY2FyZCAoQlNDKTwva2V5d29yZD48a2V5d29yZD5B
bmFseXRpYyBuZXR3b3JrIHByb2Nlc3MgKEFOUCk8L2tleXdvcmQ+PGtleXdvcmQ+Q29hbCBtaW5p
bmc8L2tleXdvcmQ+PC9rZXl3b3Jkcz48ZGF0ZXM+PHllYXI+MjAxODwveWVhcj48cHViLWRhdGVz
PjxkYXRlPjIwMTgvMDIvMDEvPC9kYXRlPjwvcHViLWRhdGVzPjwvZGF0ZXM+PGlzYm4+MDE0OC0y
OTYzPC9pc2JuPjx1cmxzPjxyZWxhdGVkLXVybHM+PHVybD5odHRwOi8vd3d3LnNjaWVuY2VkaXJl
Y3QuY29tL3NjaWVuY2UvYXJ0aWNsZS9waWkvUzAxNDgyOTYzMTgzMDA0MDc8L3VybD48L3JlbGF0
ZWQtdXJscz48L3VybHM+PGVsZWN0cm9uaWMtcmVzb3VyY2UtbnVtPmh0dHBzOi8vZG9pLm9yZy8x
MC4xMDE2L2ouamJ1c3Jlcy4yMDE4LjAxLjA0MDwvZWxlY3Ryb25pYy1yZXNvdXJjZS1udW0+PC9y
ZWNvcmQ+PC9DaXRlPjwvRW5kTm90ZT4A
</w:fldData>
        </w:fldChar>
      </w:r>
      <w:r w:rsidRPr="00D91721">
        <w:rPr>
          <w:color w:val="000000"/>
          <w:szCs w:val="24"/>
        </w:rPr>
        <w:instrText xml:space="preserve"> ADDIN EN.CITE.DATA </w:instrText>
      </w:r>
      <w:r w:rsidRPr="00D91721">
        <w:rPr>
          <w:color w:val="000000"/>
          <w:szCs w:val="24"/>
        </w:rPr>
      </w:r>
      <w:r w:rsidRPr="00D91721">
        <w:rPr>
          <w:color w:val="000000"/>
          <w:szCs w:val="24"/>
        </w:rPr>
        <w:fldChar w:fldCharType="end"/>
      </w:r>
      <w:r w:rsidRPr="00D91721">
        <w:rPr>
          <w:color w:val="000000"/>
          <w:szCs w:val="24"/>
        </w:rPr>
      </w:r>
      <w:r w:rsidRPr="00D91721">
        <w:rPr>
          <w:color w:val="000000"/>
          <w:szCs w:val="24"/>
        </w:rPr>
        <w:fldChar w:fldCharType="separate"/>
      </w:r>
      <w:r w:rsidRPr="00D91721">
        <w:rPr>
          <w:color w:val="000000"/>
          <w:szCs w:val="24"/>
        </w:rPr>
        <w:t>(</w:t>
      </w:r>
      <w:hyperlink w:anchor="_ENREF_32" w:tooltip="Ishizaka, 2014 #1644" w:history="1">
        <w:r w:rsidRPr="00D91721">
          <w:rPr>
            <w:color w:val="000000"/>
            <w:szCs w:val="24"/>
          </w:rPr>
          <w:t>Ishizaka &amp; Labib, 2014</w:t>
        </w:r>
      </w:hyperlink>
      <w:r w:rsidRPr="00D91721">
        <w:rPr>
          <w:color w:val="000000"/>
          <w:szCs w:val="24"/>
        </w:rPr>
        <w:t xml:space="preserve">; </w:t>
      </w:r>
      <w:hyperlink w:anchor="_ENREF_34" w:tooltip="Ishizaka, 2013 #1389" w:history="1">
        <w:r w:rsidRPr="00D91721">
          <w:rPr>
            <w:color w:val="000000"/>
            <w:szCs w:val="24"/>
          </w:rPr>
          <w:t>Ishizaka &amp; Nemery, 2013</w:t>
        </w:r>
      </w:hyperlink>
      <w:r w:rsidRPr="00D91721">
        <w:rPr>
          <w:color w:val="000000"/>
          <w:szCs w:val="24"/>
        </w:rPr>
        <w:t xml:space="preserve">; </w:t>
      </w:r>
      <w:hyperlink w:anchor="_ENREF_36" w:tooltip="Ishizaka, 2016 #1912" w:history="1">
        <w:r w:rsidRPr="00D91721">
          <w:rPr>
            <w:color w:val="000000"/>
            <w:szCs w:val="24"/>
          </w:rPr>
          <w:t>Ishizaka, Siraj, &amp; Nemery, 2016</w:t>
        </w:r>
      </w:hyperlink>
      <w:r w:rsidRPr="00D91721">
        <w:rPr>
          <w:color w:val="000000"/>
          <w:szCs w:val="24"/>
        </w:rPr>
        <w:t xml:space="preserve">; </w:t>
      </w:r>
      <w:hyperlink w:anchor="_ENREF_42" w:tooltip="Labib, 2015 #2360" w:history="1">
        <w:r w:rsidRPr="00D91721">
          <w:rPr>
            <w:color w:val="000000"/>
            <w:szCs w:val="24"/>
          </w:rPr>
          <w:t>Labib &amp; Read, 2015</w:t>
        </w:r>
      </w:hyperlink>
      <w:r w:rsidRPr="00D91721">
        <w:rPr>
          <w:color w:val="000000"/>
          <w:szCs w:val="24"/>
        </w:rPr>
        <w:t xml:space="preserve">; </w:t>
      </w:r>
      <w:hyperlink w:anchor="_ENREF_48" w:tooltip="López, 2019 #2411" w:history="1">
        <w:r w:rsidRPr="00D91721">
          <w:rPr>
            <w:color w:val="000000"/>
            <w:szCs w:val="24"/>
          </w:rPr>
          <w:t>López &amp; Ishizaka, 2019</w:t>
        </w:r>
      </w:hyperlink>
      <w:r w:rsidRPr="00D91721">
        <w:rPr>
          <w:color w:val="000000"/>
          <w:szCs w:val="24"/>
        </w:rPr>
        <w:t xml:space="preserve">; </w:t>
      </w:r>
      <w:hyperlink w:anchor="_ENREF_50" w:tooltip="Modak, 2018 #2495" w:history="1">
        <w:r w:rsidRPr="00D91721">
          <w:rPr>
            <w:color w:val="000000"/>
            <w:szCs w:val="24"/>
          </w:rPr>
          <w:t>Modak, Ghosh, &amp; Pathak, 2018</w:t>
        </w:r>
      </w:hyperlink>
      <w:r w:rsidRPr="00D91721">
        <w:rPr>
          <w:color w:val="000000"/>
          <w:szCs w:val="24"/>
        </w:rPr>
        <w:t>)</w:t>
      </w:r>
      <w:r w:rsidRPr="00D91721">
        <w:rPr>
          <w:color w:val="000000"/>
          <w:szCs w:val="24"/>
        </w:rPr>
        <w:fldChar w:fldCharType="end"/>
      </w:r>
      <w:r w:rsidRPr="00D91721">
        <w:rPr>
          <w:color w:val="000000"/>
          <w:szCs w:val="24"/>
        </w:rPr>
        <w:t>.</w:t>
      </w:r>
    </w:p>
    <w:p w14:paraId="17204F6C" w14:textId="77777777" w:rsidR="00E93056" w:rsidRPr="00B62EA0" w:rsidRDefault="00E93056" w:rsidP="00E93056">
      <w:pPr>
        <w:pStyle w:val="Heading2"/>
      </w:pPr>
      <w:r w:rsidRPr="002051EF">
        <w:t xml:space="preserve">5.2 Practical implications </w:t>
      </w:r>
    </w:p>
    <w:p w14:paraId="4D93951C" w14:textId="065BE4BD" w:rsidR="00E93056" w:rsidRDefault="00E93056" w:rsidP="00E93056">
      <w:pPr>
        <w:pStyle w:val="NoSpacing"/>
      </w:pPr>
      <w:r w:rsidRPr="002051EF">
        <w:t xml:space="preserve">The application of MCDM extends existing talent identification practice from </w:t>
      </w:r>
      <w:r>
        <w:t>the</w:t>
      </w:r>
      <w:r w:rsidRPr="002051EF">
        <w:t xml:space="preserve"> micro-management (individual</w:t>
      </w:r>
      <w:r>
        <w:t>-</w:t>
      </w:r>
      <w:r w:rsidRPr="002051EF">
        <w:t xml:space="preserve">based) </w:t>
      </w:r>
      <w:r>
        <w:t xml:space="preserve">level </w:t>
      </w:r>
      <w:r w:rsidRPr="002051EF">
        <w:t>to t</w:t>
      </w:r>
      <w:r>
        <w:t>he</w:t>
      </w:r>
      <w:r w:rsidRPr="002051EF">
        <w:t xml:space="preserve"> macro-organisational level </w:t>
      </w:r>
      <w:r w:rsidRPr="002051EF">
        <w:fldChar w:fldCharType="begin"/>
      </w:r>
      <w:r w:rsidRPr="002051EF">
        <w:instrText xml:space="preserve"> ADDIN EN.CITE &lt;EndNote&gt;&lt;Cite&gt;&lt;Author&gt;Al Ariss&lt;/Author&gt;&lt;Year&gt;2014&lt;/Year&gt;&lt;RecNum&gt;2321&lt;/RecNum&gt;&lt;DisplayText&gt;(Al Ariss et al., 2014)&lt;/DisplayText&gt;&lt;record&gt;&lt;rec-number&gt;2321&lt;/rec-number&gt;&lt;foreign-keys&gt;&lt;key app="EN" db-id="e9ws5pszh2tz2ze5e2dve2dk95zffd9faexz"&gt;2321&lt;/key&gt;&lt;/foreign-keys&gt;&lt;ref-type name="Journal Article"&gt;17&lt;/ref-type&gt;&lt;contributors&gt;&lt;authors&gt;&lt;author&gt;Al Ariss, A&lt;/author&gt;&lt;author&gt;Cascio, W&lt;/author&gt;&lt;author&gt;Paauwe, J&lt;/author&gt;&lt;/authors&gt;&lt;/contributors&gt;&lt;titles&gt;&lt;title&gt;Talent management: Current theories and future research directions&lt;/title&gt;&lt;secondary-title&gt;Journal of World Business&lt;/secondary-title&gt;&lt;/titles&gt;&lt;periodical&gt;&lt;full-title&gt;Journal of World Business&lt;/full-title&gt;&lt;/periodical&gt;&lt;pages&gt;173-179&lt;/pages&gt;&lt;volume&gt;49&lt;/volume&gt;&lt;number&gt;2&lt;/number&gt;&lt;keywords&gt;&lt;keyword&gt;Talent management&lt;/keyword&gt;&lt;keyword&gt;Future of talent management&lt;/keyword&gt;&lt;keyword&gt;Global talent management&lt;/keyword&gt;&lt;keyword&gt;Research methods&lt;/keyword&gt;&lt;/keywords&gt;&lt;dates&gt;&lt;year&gt;2014&lt;/year&gt;&lt;pub-dates&gt;&lt;date&gt;2014/04/01/&lt;/date&gt;&lt;/pub-dates&gt;&lt;/dates&gt;&lt;isbn&gt;1090-9516&lt;/isbn&gt;&lt;urls&gt;&lt;related-urls&gt;&lt;url&gt;http://www.sciencedirect.com/science/article/pii/S1090951613000771&lt;/url&gt;&lt;/related-urls&gt;&lt;/urls&gt;&lt;electronic-resource-num&gt;https://doi.org/10.1016/j.jwb.2013.11.001&lt;/electronic-resource-num&gt;&lt;/record&gt;&lt;/Cite&gt;&lt;/EndNote&gt;</w:instrText>
      </w:r>
      <w:r w:rsidRPr="002051EF">
        <w:fldChar w:fldCharType="separate"/>
      </w:r>
      <w:r w:rsidRPr="002051EF">
        <w:t>(</w:t>
      </w:r>
      <w:hyperlink w:anchor="_ENREF_1" w:tooltip="Al Ariss, 2014 #2321" w:history="1">
        <w:r w:rsidRPr="002051EF">
          <w:t>Al Ariss et al., 2014</w:t>
        </w:r>
      </w:hyperlink>
      <w:r w:rsidRPr="002051EF">
        <w:t>)</w:t>
      </w:r>
      <w:r w:rsidRPr="002051EF">
        <w:fldChar w:fldCharType="end"/>
      </w:r>
      <w:r w:rsidRPr="00B62EA0">
        <w:t xml:space="preserve"> by displaying overview</w:t>
      </w:r>
      <w:r>
        <w:t>s</w:t>
      </w:r>
      <w:r w:rsidRPr="00B62EA0">
        <w:t xml:space="preserve"> of the staff members’ potenti</w:t>
      </w:r>
      <w:r w:rsidRPr="002051EF">
        <w:t xml:space="preserve">al positions across the sales and marketing team </w:t>
      </w:r>
      <w:r>
        <w:t xml:space="preserve">as a </w:t>
      </w:r>
      <w:r w:rsidRPr="002051EF">
        <w:t>GAIA plan chart (Figure 3). Instead of focusing on individual</w:t>
      </w:r>
      <w:r>
        <w:t>s</w:t>
      </w:r>
      <w:r w:rsidRPr="002051EF">
        <w:t xml:space="preserve">’ abilities and potential to fulfil </w:t>
      </w:r>
      <w:r>
        <w:t>development objectives</w:t>
      </w:r>
      <w:r w:rsidRPr="002051EF">
        <w:t>, this visual</w:t>
      </w:r>
      <w:r>
        <w:t>ised</w:t>
      </w:r>
      <w:r w:rsidRPr="002051EF">
        <w:t xml:space="preserve"> </w:t>
      </w:r>
      <w:r>
        <w:t xml:space="preserve">approach </w:t>
      </w:r>
      <w:r w:rsidRPr="002051EF">
        <w:t>provide</w:t>
      </w:r>
      <w:r>
        <w:t>d</w:t>
      </w:r>
      <w:r w:rsidRPr="002051EF">
        <w:t xml:space="preserve"> the organisation </w:t>
      </w:r>
      <w:r>
        <w:t xml:space="preserve">with </w:t>
      </w:r>
      <w:r w:rsidRPr="002051EF">
        <w:t xml:space="preserve">a clear picture </w:t>
      </w:r>
      <w:r>
        <w:t xml:space="preserve">of </w:t>
      </w:r>
      <w:r w:rsidRPr="002051EF">
        <w:t>the readiness of the</w:t>
      </w:r>
      <w:r>
        <w:t xml:space="preserve"> entire</w:t>
      </w:r>
      <w:r w:rsidRPr="002051EF">
        <w:t xml:space="preserve"> team,</w:t>
      </w:r>
      <w:r>
        <w:t xml:space="preserve"> this can be used as a </w:t>
      </w:r>
      <w:r w:rsidRPr="002051EF">
        <w:t xml:space="preserve">reference for the future recruitment, selection and strategy for talent development. This case study builds on several recent </w:t>
      </w:r>
      <w:r>
        <w:t>reviews</w:t>
      </w:r>
      <w:r w:rsidRPr="002051EF">
        <w:t xml:space="preserve"> of TM </w:t>
      </w:r>
      <w:r w:rsidRPr="002051EF">
        <w:fldChar w:fldCharType="begin">
          <w:fldData xml:space="preserve">PEVuZE5vdGU+PENpdGU+PEF1dGhvcj5BbCBBcmlzczwvQXV0aG9yPjxZZWFyPjIwMTQ8L1llYXI+
PFJlY051bT4yMzIxPC9SZWNOdW0+PERpc3BsYXlUZXh0PihBbCBBcmlzcyBldCBhbC4sIDIwMTQ7
IENvbGxpbmdzICZhbXA7IE1lbGxhaGksIDIwMDkpPC9EaXNwbGF5VGV4dD48cmVjb3JkPjxyZWMt
bnVtYmVyPjIzMjE8L3JlYy1udW1iZXI+PGZvcmVpZ24ta2V5cz48a2V5IGFwcD0iRU4iIGRiLWlk
PSJlOXdzNXBzemgydHoyemU1ZTJkdmUyZGs5NXpmZmQ5ZmFleHoiPjIzMjE8L2tleT48L2ZvcmVp
Z24ta2V5cz48cmVmLXR5cGUgbmFtZT0iSm91cm5hbCBBcnRpY2xlIj4xNzwvcmVmLXR5cGU+PGNv
bnRyaWJ1dG9ycz48YXV0aG9ycz48YXV0aG9yPkFsIEFyaXNzLCBBPC9hdXRob3I+PGF1dGhvcj5D
YXNjaW8sIFc8L2F1dGhvcj48YXV0aG9yPlBhYXV3ZSwgSjwvYXV0aG9yPjwvYXV0aG9ycz48L2Nv
bnRyaWJ1dG9ycz48dGl0bGVzPjx0aXRsZT5UYWxlbnQgbWFuYWdlbWVudDogQ3VycmVudCB0aGVv
cmllcyBhbmQgZnV0dXJlIHJlc2VhcmNoIGRpcmVjdGlvbnM8L3RpdGxlPjxzZWNvbmRhcnktdGl0
bGU+Sm91cm5hbCBvZiBXb3JsZCBCdXNpbmVzczwvc2Vjb25kYXJ5LXRpdGxlPjwvdGl0bGVzPjxw
ZXJpb2RpY2FsPjxmdWxsLXRpdGxlPkpvdXJuYWwgb2YgV29ybGQgQnVzaW5lc3M8L2Z1bGwtdGl0
bGU+PC9wZXJpb2RpY2FsPjxwYWdlcz4xNzMtMTc5PC9wYWdlcz48dm9sdW1lPjQ5PC92b2x1bWU+
PG51bWJlcj4yPC9udW1iZXI+PGtleXdvcmRzPjxrZXl3b3JkPlRhbGVudCBtYW5hZ2VtZW50PC9r
ZXl3b3JkPjxrZXl3b3JkPkZ1dHVyZSBvZiB0YWxlbnQgbWFuYWdlbWVudDwva2V5d29yZD48a2V5
d29yZD5HbG9iYWwgdGFsZW50IG1hbmFnZW1lbnQ8L2tleXdvcmQ+PGtleXdvcmQ+UmVzZWFyY2gg
bWV0aG9kczwva2V5d29yZD48L2tleXdvcmRzPjxkYXRlcz48eWVhcj4yMDE0PC95ZWFyPjxwdWIt
ZGF0ZXM+PGRhdGU+MjAxNC8wNC8wMS88L2RhdGU+PC9wdWItZGF0ZXM+PC9kYXRlcz48aXNibj4x
MDkwLTk1MTY8L2lzYm4+PHVybHM+PHJlbGF0ZWQtdXJscz48dXJsPmh0dHA6Ly93d3cuc2NpZW5j
ZWRpcmVjdC5jb20vc2NpZW5jZS9hcnRpY2xlL3BpaS9TMTA5MDk1MTYxMzAwMDc3MTwvdXJsPjwv
cmVsYXRlZC11cmxzPjwvdXJscz48ZWxlY3Ryb25pYy1yZXNvdXJjZS1udW0+aHR0cHM6Ly9kb2ku
b3JnLzEwLjEwMTYvai5qd2IuMjAxMy4xMS4wMDE8L2VsZWN0cm9uaWMtcmVzb3VyY2UtbnVtPjwv
cmVjb3JkPjwvQ2l0ZT48Q2l0ZT48QXV0aG9yPkNvbGxpbmdzPC9BdXRob3I+PFllYXI+MjAwOTwv
WWVhcj48UmVjTnVtPjIyOTc8L1JlY051bT48cmVjb3JkPjxyZWMtbnVtYmVyPjIyOTc8L3JlYy1u
dW1iZXI+PGZvcmVpZ24ta2V5cz48a2V5IGFwcD0iRU4iIGRiLWlkPSJlOXdzNXBzemgydHoyemU1
ZTJkdmUyZGs5NXpmZmQ5ZmFleHoiPjIyOTc8L2tleT48L2ZvcmVpZ24ta2V5cz48cmVmLXR5cGUg
bmFtZT0iSm91cm5hbCBBcnRpY2xlIj4xNzwvcmVmLXR5cGU+PGNvbnRyaWJ1dG9ycz48YXV0aG9y
cz48YXV0aG9yPkNvbGxpbmdzLCBEPC9hdXRob3I+PGF1dGhvcj5NZWxsYWhpLCBLPC9hdXRob3I+
PC9hdXRob3JzPjwvY29udHJpYnV0b3JzPjx0aXRsZXM+PHRpdGxlPlN0cmF0ZWdpYyB0YWxlbnQg
bWFuYWdlbWVudDogQSByZXZpZXcgYW5kIHJlc2VhcmNoIGFnZW5kYTwvdGl0bGU+PHNlY29uZGFy
eS10aXRsZT5IdW1hbiBSZXNvdXJjZSBNYW5hZ2VtZW50IFJldmlldzwvc2Vjb25kYXJ5LXRpdGxl
PjwvdGl0bGVzPjxwZXJpb2RpY2FsPjxmdWxsLXRpdGxlPkh1bWFuIFJlc291cmNlIE1hbmFnZW1l
bnQgUmV2aWV3PC9mdWxsLXRpdGxlPjwvcGVyaW9kaWNhbD48cGFnZXM+MzA0LTMxMzwvcGFnZXM+
PHZvbHVtZT4xOTwvdm9sdW1lPjxudW1iZXI+NDwvbnVtYmVyPjxrZXl3b3Jkcz48a2V5d29yZD5U
YWxlbnQgTWFuYWdlbWVudDwva2V5d29yZD48a2V5d29yZD5UYWxlbnQgUG9vbHM8L2tleXdvcmQ+
PGtleXdvcmQ+UGl2b3RhbCBUYWxlbnQgUG9zaXRpb25zPC9rZXl3b3JkPjxrZXl3b3JkPkhSIEFy
Y2hpdGVjdHVyZTwva2V5d29yZD48a2V5d29yZD5QZXJmb3JtYW5jZSBPdXRjb21lczwva2V5d29y
ZD48L2tleXdvcmRzPjxkYXRlcz48eWVhcj4yMDA5PC95ZWFyPjxwdWItZGF0ZXM+PGRhdGU+MjAw
OS8xMi8wMS88L2RhdGU+PC9wdWItZGF0ZXM+PC9kYXRlcz48aXNibj4xMDUzLTQ4MjI8L2lzYm4+
PHVybHM+PHJlbGF0ZWQtdXJscz48dXJsPmh0dHA6Ly93d3cuc2NpZW5jZWRpcmVjdC5jb20vc2Np
ZW5jZS9hcnRpY2xlL3BpaS9TMTA1MzQ4MjIwOTAwMDQ2MTwvdXJsPjwvcmVsYXRlZC11cmxzPjwv
dXJscz48ZWxlY3Ryb25pYy1yZXNvdXJjZS1udW0+aHR0cHM6Ly9kb2kub3JnLzEwLjEwMTYvai5o
cm1yLjIwMDkuMDQuMDAxPC9lbGVjdHJvbmljLXJlc291cmNlLW51bT48L3JlY29yZD48L0NpdGU+
PC9FbmROb3RlPgB=
</w:fldData>
        </w:fldChar>
      </w:r>
      <w:r w:rsidRPr="002051EF">
        <w:instrText xml:space="preserve"> ADDIN EN.CITE </w:instrText>
      </w:r>
      <w:r w:rsidRPr="002051EF">
        <w:fldChar w:fldCharType="begin">
          <w:fldData xml:space="preserve">PEVuZE5vdGU+PENpdGU+PEF1dGhvcj5BbCBBcmlzczwvQXV0aG9yPjxZZWFyPjIwMTQ8L1llYXI+
PFJlY051bT4yMzIxPC9SZWNOdW0+PERpc3BsYXlUZXh0PihBbCBBcmlzcyBldCBhbC4sIDIwMTQ7
IENvbGxpbmdzICZhbXA7IE1lbGxhaGksIDIwMDkpPC9EaXNwbGF5VGV4dD48cmVjb3JkPjxyZWMt
bnVtYmVyPjIzMjE8L3JlYy1udW1iZXI+PGZvcmVpZ24ta2V5cz48a2V5IGFwcD0iRU4iIGRiLWlk
PSJlOXdzNXBzemgydHoyemU1ZTJkdmUyZGs5NXpmZmQ5ZmFleHoiPjIzMjE8L2tleT48L2ZvcmVp
Z24ta2V5cz48cmVmLXR5cGUgbmFtZT0iSm91cm5hbCBBcnRpY2xlIj4xNzwvcmVmLXR5cGU+PGNv
bnRyaWJ1dG9ycz48YXV0aG9ycz48YXV0aG9yPkFsIEFyaXNzLCBBPC9hdXRob3I+PGF1dGhvcj5D
YXNjaW8sIFc8L2F1dGhvcj48YXV0aG9yPlBhYXV3ZSwgSjwvYXV0aG9yPjwvYXV0aG9ycz48L2Nv
bnRyaWJ1dG9ycz48dGl0bGVzPjx0aXRsZT5UYWxlbnQgbWFuYWdlbWVudDogQ3VycmVudCB0aGVv
cmllcyBhbmQgZnV0dXJlIHJlc2VhcmNoIGRpcmVjdGlvbnM8L3RpdGxlPjxzZWNvbmRhcnktdGl0
bGU+Sm91cm5hbCBvZiBXb3JsZCBCdXNpbmVzczwvc2Vjb25kYXJ5LXRpdGxlPjwvdGl0bGVzPjxw
ZXJpb2RpY2FsPjxmdWxsLXRpdGxlPkpvdXJuYWwgb2YgV29ybGQgQnVzaW5lc3M8L2Z1bGwtdGl0
bGU+PC9wZXJpb2RpY2FsPjxwYWdlcz4xNzMtMTc5PC9wYWdlcz48dm9sdW1lPjQ5PC92b2x1bWU+
PG51bWJlcj4yPC9udW1iZXI+PGtleXdvcmRzPjxrZXl3b3JkPlRhbGVudCBtYW5hZ2VtZW50PC9r
ZXl3b3JkPjxrZXl3b3JkPkZ1dHVyZSBvZiB0YWxlbnQgbWFuYWdlbWVudDwva2V5d29yZD48a2V5
d29yZD5HbG9iYWwgdGFsZW50IG1hbmFnZW1lbnQ8L2tleXdvcmQ+PGtleXdvcmQ+UmVzZWFyY2gg
bWV0aG9kczwva2V5d29yZD48L2tleXdvcmRzPjxkYXRlcz48eWVhcj4yMDE0PC95ZWFyPjxwdWIt
ZGF0ZXM+PGRhdGU+MjAxNC8wNC8wMS88L2RhdGU+PC9wdWItZGF0ZXM+PC9kYXRlcz48aXNibj4x
MDkwLTk1MTY8L2lzYm4+PHVybHM+PHJlbGF0ZWQtdXJscz48dXJsPmh0dHA6Ly93d3cuc2NpZW5j
ZWRpcmVjdC5jb20vc2NpZW5jZS9hcnRpY2xlL3BpaS9TMTA5MDk1MTYxMzAwMDc3MTwvdXJsPjwv
cmVsYXRlZC11cmxzPjwvdXJscz48ZWxlY3Ryb25pYy1yZXNvdXJjZS1udW0+aHR0cHM6Ly9kb2ku
b3JnLzEwLjEwMTYvai5qd2IuMjAxMy4xMS4wMDE8L2VsZWN0cm9uaWMtcmVzb3VyY2UtbnVtPjwv
cmVjb3JkPjwvQ2l0ZT48Q2l0ZT48QXV0aG9yPkNvbGxpbmdzPC9BdXRob3I+PFllYXI+MjAwOTwv
WWVhcj48UmVjTnVtPjIyOTc8L1JlY051bT48cmVjb3JkPjxyZWMtbnVtYmVyPjIyOTc8L3JlYy1u
dW1iZXI+PGZvcmVpZ24ta2V5cz48a2V5IGFwcD0iRU4iIGRiLWlkPSJlOXdzNXBzemgydHoyemU1
ZTJkdmUyZGs5NXpmZmQ5ZmFleHoiPjIyOTc8L2tleT48L2ZvcmVpZ24ta2V5cz48cmVmLXR5cGUg
bmFtZT0iSm91cm5hbCBBcnRpY2xlIj4xNzwvcmVmLXR5cGU+PGNvbnRyaWJ1dG9ycz48YXV0aG9y
cz48YXV0aG9yPkNvbGxpbmdzLCBEPC9hdXRob3I+PGF1dGhvcj5NZWxsYWhpLCBLPC9hdXRob3I+
PC9hdXRob3JzPjwvY29udHJpYnV0b3JzPjx0aXRsZXM+PHRpdGxlPlN0cmF0ZWdpYyB0YWxlbnQg
bWFuYWdlbWVudDogQSByZXZpZXcgYW5kIHJlc2VhcmNoIGFnZW5kYTwvdGl0bGU+PHNlY29uZGFy
eS10aXRsZT5IdW1hbiBSZXNvdXJjZSBNYW5hZ2VtZW50IFJldmlldzwvc2Vjb25kYXJ5LXRpdGxl
PjwvdGl0bGVzPjxwZXJpb2RpY2FsPjxmdWxsLXRpdGxlPkh1bWFuIFJlc291cmNlIE1hbmFnZW1l
bnQgUmV2aWV3PC9mdWxsLXRpdGxlPjwvcGVyaW9kaWNhbD48cGFnZXM+MzA0LTMxMzwvcGFnZXM+
PHZvbHVtZT4xOTwvdm9sdW1lPjxudW1iZXI+NDwvbnVtYmVyPjxrZXl3b3Jkcz48a2V5d29yZD5U
YWxlbnQgTWFuYWdlbWVudDwva2V5d29yZD48a2V5d29yZD5UYWxlbnQgUG9vbHM8L2tleXdvcmQ+
PGtleXdvcmQ+UGl2b3RhbCBUYWxlbnQgUG9zaXRpb25zPC9rZXl3b3JkPjxrZXl3b3JkPkhSIEFy
Y2hpdGVjdHVyZTwva2V5d29yZD48a2V5d29yZD5QZXJmb3JtYW5jZSBPdXRjb21lczwva2V5d29y
ZD48L2tleXdvcmRzPjxkYXRlcz48eWVhcj4yMDA5PC95ZWFyPjxwdWItZGF0ZXM+PGRhdGU+MjAw
OS8xMi8wMS88L2RhdGU+PC9wdWItZGF0ZXM+PC9kYXRlcz48aXNibj4xMDUzLTQ4MjI8L2lzYm4+
PHVybHM+PHJlbGF0ZWQtdXJscz48dXJsPmh0dHA6Ly93d3cuc2NpZW5jZWRpcmVjdC5jb20vc2Np
ZW5jZS9hcnRpY2xlL3BpaS9TMTA1MzQ4MjIwOTAwMDQ2MTwvdXJsPjwvcmVsYXRlZC11cmxzPjwv
dXJscz48ZWxlY3Ryb25pYy1yZXNvdXJjZS1udW0+aHR0cHM6Ly9kb2kub3JnLzEwLjEwMTYvai5o
cm1yLjIwMDkuMDQuMDAxPC9lbGVjdHJvbmljLXJlc291cmNlLW51bT48L3JlY29yZD48L0NpdGU+
PC9FbmROb3RlPgB=
</w:fldData>
        </w:fldChar>
      </w:r>
      <w:r w:rsidRPr="002051EF">
        <w:instrText xml:space="preserve"> ADDIN EN.CITE.DATA </w:instrText>
      </w:r>
      <w:r w:rsidRPr="002051EF">
        <w:fldChar w:fldCharType="end"/>
      </w:r>
      <w:r w:rsidRPr="002051EF">
        <w:fldChar w:fldCharType="separate"/>
      </w:r>
      <w:r w:rsidRPr="002051EF">
        <w:t>(</w:t>
      </w:r>
      <w:hyperlink w:anchor="_ENREF_1" w:tooltip="Al Ariss, 2014 #2321" w:history="1">
        <w:r w:rsidRPr="002051EF">
          <w:t>Al Ariss et al., 2014</w:t>
        </w:r>
      </w:hyperlink>
      <w:r w:rsidRPr="002051EF">
        <w:t xml:space="preserve">; </w:t>
      </w:r>
      <w:hyperlink w:anchor="_ENREF_17" w:tooltip="Collings, 2009 #2297" w:history="1">
        <w:r w:rsidRPr="002051EF">
          <w:t>Collings &amp; Mellahi, 2009</w:t>
        </w:r>
      </w:hyperlink>
      <w:r w:rsidRPr="002051EF">
        <w:t>)</w:t>
      </w:r>
      <w:r w:rsidRPr="002051EF">
        <w:fldChar w:fldCharType="end"/>
      </w:r>
      <w:r w:rsidRPr="00B62EA0">
        <w:t xml:space="preserve"> </w:t>
      </w:r>
      <w:r>
        <w:t>and we would encourage organisations to take a strategic approach to</w:t>
      </w:r>
      <w:r w:rsidRPr="00B62EA0">
        <w:t xml:space="preserve"> TM (i.e. </w:t>
      </w:r>
      <w:r>
        <w:t xml:space="preserve">to </w:t>
      </w:r>
      <w:r w:rsidRPr="00B62EA0">
        <w:t>involv</w:t>
      </w:r>
      <w:r>
        <w:t>e</w:t>
      </w:r>
      <w:r w:rsidRPr="00B62EA0">
        <w:t xml:space="preserve"> key stakeholders in the profiling process). </w:t>
      </w:r>
      <w:r w:rsidRPr="002051EF">
        <w:rPr>
          <w:rFonts w:eastAsiaTheme="majorEastAsia" w:cstheme="majorBidi"/>
          <w:szCs w:val="26"/>
        </w:rPr>
        <w:t xml:space="preserve">     </w:t>
      </w:r>
    </w:p>
    <w:p w14:paraId="31CC39D3" w14:textId="77777777" w:rsidR="00E93056" w:rsidRPr="00B62EA0" w:rsidRDefault="00E93056" w:rsidP="00E93056">
      <w:pPr>
        <w:pStyle w:val="Heading1"/>
      </w:pPr>
      <w:r w:rsidRPr="002051EF">
        <w:t>6. Conclusion</w:t>
      </w:r>
    </w:p>
    <w:p w14:paraId="02D327A7" w14:textId="77777777" w:rsidR="00E93056" w:rsidRDefault="00E93056" w:rsidP="00E93056">
      <w:pPr>
        <w:pStyle w:val="NoSpacing"/>
      </w:pPr>
      <w:r w:rsidRPr="002051EF">
        <w:t xml:space="preserve">TM has received </w:t>
      </w:r>
      <w:r>
        <w:t>considerable</w:t>
      </w:r>
      <w:r w:rsidRPr="002051EF">
        <w:t xml:space="preserve"> attention </w:t>
      </w:r>
      <w:r>
        <w:t>from</w:t>
      </w:r>
      <w:r w:rsidRPr="002051EF">
        <w:t xml:space="preserve"> organisations and scholars since the beginning of this century, </w:t>
      </w:r>
      <w:r>
        <w:t xml:space="preserve">with </w:t>
      </w:r>
      <w:r w:rsidRPr="002051EF">
        <w:t xml:space="preserve">different theoretical </w:t>
      </w:r>
      <w:r>
        <w:t>perspectives being brought to bear, for example the</w:t>
      </w:r>
      <w:r w:rsidRPr="002051EF">
        <w:t xml:space="preserve"> resource-based view </w:t>
      </w:r>
      <w:r>
        <w:t>from the field of management studies and the personal strengths-based approach of</w:t>
      </w:r>
      <w:r w:rsidRPr="002051EF">
        <w:t xml:space="preserve"> positive psychology. </w:t>
      </w:r>
      <w:r>
        <w:t>O</w:t>
      </w:r>
      <w:r w:rsidRPr="002051EF">
        <w:t xml:space="preserve">ur study takes a cutting-edge </w:t>
      </w:r>
      <w:r>
        <w:t>approach,</w:t>
      </w:r>
      <w:r w:rsidRPr="002051EF">
        <w:t xml:space="preserve"> proposing </w:t>
      </w:r>
      <w:r>
        <w:t xml:space="preserve">that </w:t>
      </w:r>
      <w:r w:rsidRPr="002051EF">
        <w:t xml:space="preserve">TM </w:t>
      </w:r>
      <w:r>
        <w:t>should be viewed a</w:t>
      </w:r>
      <w:r w:rsidRPr="002051EF">
        <w:t xml:space="preserve">s a social process </w:t>
      </w:r>
      <w:r>
        <w:t>because</w:t>
      </w:r>
      <w:r w:rsidRPr="002051EF">
        <w:t xml:space="preserve"> most of the decisions and activities are based on interpersonal interactions. In other words, subjective information (e.g. personal values and experiences) may play a</w:t>
      </w:r>
      <w:r>
        <w:t xml:space="preserve"> critical</w:t>
      </w:r>
      <w:r w:rsidRPr="002051EF">
        <w:t xml:space="preserve"> role in TM</w:t>
      </w:r>
      <w:r>
        <w:t xml:space="preserve"> processes such as defining and identifying talent</w:t>
      </w:r>
      <w:r w:rsidRPr="002051EF">
        <w:t xml:space="preserve">. In order to ensure a transparent and consistent process, we applied MCDM from </w:t>
      </w:r>
      <w:r>
        <w:t xml:space="preserve">the </w:t>
      </w:r>
      <w:r w:rsidRPr="002051EF">
        <w:t xml:space="preserve">business operation area to the study of talent identification to resolve the potential psychological issues </w:t>
      </w:r>
      <w:r>
        <w:t>arising</w:t>
      </w:r>
      <w:r w:rsidRPr="002051EF">
        <w:t xml:space="preserve"> from this social activity. This </w:t>
      </w:r>
      <w:r>
        <w:t>was</w:t>
      </w:r>
      <w:r w:rsidRPr="002051EF">
        <w:t xml:space="preserve"> an exploratory investigation combin</w:t>
      </w:r>
      <w:r>
        <w:t>ing</w:t>
      </w:r>
      <w:r w:rsidRPr="002051EF">
        <w:t xml:space="preserve"> three research disciplines</w:t>
      </w:r>
      <w:r>
        <w:t>,</w:t>
      </w:r>
      <w:r w:rsidRPr="002051EF">
        <w:t xml:space="preserve"> business decision</w:t>
      </w:r>
      <w:r>
        <w:t>-making</w:t>
      </w:r>
      <w:r w:rsidRPr="002051EF">
        <w:t>, HRM and social psychology</w:t>
      </w:r>
      <w:r>
        <w:t>, and our aim was</w:t>
      </w:r>
      <w:r w:rsidRPr="002051EF">
        <w:rPr>
          <w:rFonts w:cs="Times New Roman"/>
        </w:rPr>
        <w:t xml:space="preserve"> to</w:t>
      </w:r>
      <w:r w:rsidRPr="002051EF">
        <w:rPr>
          <w:rFonts w:cs="Times New Roman"/>
          <w:color w:val="000000" w:themeColor="text1"/>
        </w:rPr>
        <w:t xml:space="preserve"> draw attention to </w:t>
      </w:r>
      <w:r>
        <w:rPr>
          <w:rFonts w:cs="Times New Roman"/>
          <w:color w:val="000000" w:themeColor="text1"/>
        </w:rPr>
        <w:t>other</w:t>
      </w:r>
      <w:r w:rsidRPr="002051EF">
        <w:rPr>
          <w:rFonts w:cs="Times New Roman"/>
          <w:color w:val="000000" w:themeColor="text1"/>
        </w:rPr>
        <w:t xml:space="preserve"> cross-disciplinary research collaborations in the study of TM.     </w:t>
      </w:r>
    </w:p>
    <w:p w14:paraId="79A4D688" w14:textId="77777777" w:rsidR="00E93056" w:rsidRDefault="00E93056" w:rsidP="00E93056">
      <w:pPr>
        <w:pStyle w:val="NoSpacing"/>
        <w:rPr>
          <w:color w:val="000000" w:themeColor="text1"/>
        </w:rPr>
      </w:pPr>
      <w:r w:rsidRPr="002051EF">
        <w:rPr>
          <w:color w:val="000000" w:themeColor="text1"/>
        </w:rPr>
        <w:t xml:space="preserve">As stated at the beginning of this paper, this </w:t>
      </w:r>
      <w:r>
        <w:rPr>
          <w:color w:val="000000" w:themeColor="text1"/>
        </w:rPr>
        <w:t>was</w:t>
      </w:r>
      <w:r w:rsidRPr="002051EF">
        <w:rPr>
          <w:color w:val="000000" w:themeColor="text1"/>
        </w:rPr>
        <w:t xml:space="preserve"> an exploratory investigation </w:t>
      </w:r>
      <w:r>
        <w:rPr>
          <w:color w:val="000000" w:themeColor="text1"/>
        </w:rPr>
        <w:t>in</w:t>
      </w:r>
      <w:r w:rsidRPr="002051EF">
        <w:rPr>
          <w:color w:val="000000" w:themeColor="text1"/>
        </w:rPr>
        <w:t xml:space="preserve">to the application of MCDM </w:t>
      </w:r>
      <w:r>
        <w:rPr>
          <w:color w:val="000000" w:themeColor="text1"/>
        </w:rPr>
        <w:t>to</w:t>
      </w:r>
      <w:r w:rsidRPr="002051EF">
        <w:rPr>
          <w:color w:val="000000" w:themeColor="text1"/>
        </w:rPr>
        <w:t xml:space="preserve"> the talent identification process. We acknowledge that future research should expand the participation pool and in</w:t>
      </w:r>
      <w:r>
        <w:rPr>
          <w:color w:val="000000" w:themeColor="text1"/>
        </w:rPr>
        <w:t>clude</w:t>
      </w:r>
      <w:r w:rsidRPr="002051EF">
        <w:rPr>
          <w:color w:val="000000" w:themeColor="text1"/>
        </w:rPr>
        <w:t xml:space="preserve"> different </w:t>
      </w:r>
      <w:r>
        <w:rPr>
          <w:color w:val="000000" w:themeColor="text1"/>
        </w:rPr>
        <w:t xml:space="preserve">evaluation methods </w:t>
      </w:r>
      <w:r w:rsidRPr="002051EF">
        <w:rPr>
          <w:color w:val="000000" w:themeColor="text1"/>
        </w:rPr>
        <w:t>(e.g. 360 degree) in th</w:t>
      </w:r>
      <w:r>
        <w:rPr>
          <w:color w:val="000000" w:themeColor="text1"/>
        </w:rPr>
        <w:t>e</w:t>
      </w:r>
      <w:r w:rsidRPr="002051EF">
        <w:rPr>
          <w:color w:val="000000" w:themeColor="text1"/>
        </w:rPr>
        <w:t xml:space="preserve"> process. In addition, longitud</w:t>
      </w:r>
      <w:r>
        <w:rPr>
          <w:color w:val="000000" w:themeColor="text1"/>
        </w:rPr>
        <w:t>inal,</w:t>
      </w:r>
      <w:r w:rsidRPr="002051EF">
        <w:rPr>
          <w:color w:val="000000" w:themeColor="text1"/>
        </w:rPr>
        <w:t xml:space="preserve"> multi-level assessments are necessary to examine the effectiveness of MCDM </w:t>
      </w:r>
      <w:r>
        <w:rPr>
          <w:color w:val="000000" w:themeColor="text1"/>
        </w:rPr>
        <w:t>as part of a</w:t>
      </w:r>
      <w:r w:rsidRPr="002051EF">
        <w:rPr>
          <w:color w:val="000000" w:themeColor="text1"/>
        </w:rPr>
        <w:t xml:space="preserve"> long-term TM strategy.</w:t>
      </w:r>
    </w:p>
    <w:p w14:paraId="467CB39E" w14:textId="40C1B05D" w:rsidR="00EF21C6" w:rsidRDefault="00EF21C6" w:rsidP="00EF21C6">
      <w:pPr>
        <w:pStyle w:val="Heading1"/>
        <w:sectPr w:rsidR="00EF21C6" w:rsidSect="00DC256A">
          <w:headerReference w:type="default" r:id="rId14"/>
          <w:pgSz w:w="11906" w:h="16838"/>
          <w:pgMar w:top="1440" w:right="1440" w:bottom="1440" w:left="1440" w:header="709" w:footer="709" w:gutter="0"/>
          <w:cols w:space="708"/>
          <w:docGrid w:linePitch="360"/>
        </w:sectPr>
      </w:pPr>
    </w:p>
    <w:p w14:paraId="66F5E572" w14:textId="77777777" w:rsidR="0083598D" w:rsidRPr="00A8594F" w:rsidRDefault="00A8594F" w:rsidP="00EF21C6">
      <w:pPr>
        <w:pStyle w:val="Heading1"/>
      </w:pPr>
      <w:r w:rsidRPr="00A8594F">
        <w:t>References</w:t>
      </w:r>
    </w:p>
    <w:p w14:paraId="6062AE1D" w14:textId="77777777" w:rsidR="009B3F2E" w:rsidRDefault="00CB6784" w:rsidP="009B3F2E">
      <w:pPr>
        <w:spacing w:line="240" w:lineRule="auto"/>
        <w:ind w:left="720" w:hanging="720"/>
        <w:rPr>
          <w:rFonts w:cs="Times New Roman"/>
          <w:noProof/>
          <w:szCs w:val="24"/>
        </w:rPr>
      </w:pPr>
      <w:r>
        <w:rPr>
          <w:rFonts w:cs="Times New Roman"/>
          <w:szCs w:val="24"/>
        </w:rPr>
        <w:fldChar w:fldCharType="begin"/>
      </w:r>
      <w:r w:rsidRPr="00D91721">
        <w:rPr>
          <w:rFonts w:cs="Times New Roman"/>
          <w:szCs w:val="24"/>
        </w:rPr>
        <w:instrText xml:space="preserve"> ADDIN EN.REFLIST </w:instrText>
      </w:r>
      <w:r>
        <w:rPr>
          <w:rFonts w:cs="Times New Roman"/>
          <w:szCs w:val="24"/>
        </w:rPr>
        <w:fldChar w:fldCharType="separate"/>
      </w:r>
      <w:bookmarkStart w:id="9" w:name="_ENREF_1"/>
      <w:r w:rsidR="009B3F2E" w:rsidRPr="00D91721">
        <w:rPr>
          <w:rFonts w:cs="Times New Roman"/>
          <w:noProof/>
          <w:szCs w:val="24"/>
        </w:rPr>
        <w:t xml:space="preserve">Al Ariss, A., Cascio, W., &amp; Paauwe, J. (2014). </w:t>
      </w:r>
      <w:r w:rsidR="009B3F2E">
        <w:rPr>
          <w:rFonts w:cs="Times New Roman"/>
          <w:noProof/>
          <w:szCs w:val="24"/>
        </w:rPr>
        <w:t xml:space="preserve">Talent management: Current theories and future research directions. </w:t>
      </w:r>
      <w:r w:rsidR="009B3F2E" w:rsidRPr="009B3F2E">
        <w:rPr>
          <w:rFonts w:cs="Times New Roman"/>
          <w:i/>
          <w:noProof/>
          <w:szCs w:val="24"/>
        </w:rPr>
        <w:t>Journal of World Business, 49</w:t>
      </w:r>
      <w:r w:rsidR="009B3F2E">
        <w:rPr>
          <w:rFonts w:cs="Times New Roman"/>
          <w:noProof/>
          <w:szCs w:val="24"/>
        </w:rPr>
        <w:t>(2), 173-179. doi: https://doi.org/10.1016/j.jwb.2013.11.001</w:t>
      </w:r>
      <w:bookmarkEnd w:id="9"/>
    </w:p>
    <w:p w14:paraId="11D356E3" w14:textId="77777777" w:rsidR="009B3F2E" w:rsidRDefault="009B3F2E" w:rsidP="009B3F2E">
      <w:pPr>
        <w:spacing w:line="240" w:lineRule="auto"/>
        <w:ind w:left="720" w:hanging="720"/>
        <w:rPr>
          <w:rFonts w:cs="Times New Roman"/>
          <w:noProof/>
          <w:szCs w:val="24"/>
        </w:rPr>
      </w:pPr>
      <w:bookmarkStart w:id="10" w:name="_ENREF_2"/>
      <w:r>
        <w:rPr>
          <w:rFonts w:cs="Times New Roman"/>
          <w:noProof/>
          <w:szCs w:val="24"/>
        </w:rPr>
        <w:t xml:space="preserve">Bailey, R., &amp; Morley, D. (2006). Towards a model of talent development in physical education. </w:t>
      </w:r>
      <w:r w:rsidRPr="009B3F2E">
        <w:rPr>
          <w:rFonts w:cs="Times New Roman"/>
          <w:i/>
          <w:noProof/>
          <w:szCs w:val="24"/>
        </w:rPr>
        <w:t>Sport, Education and Society, 11</w:t>
      </w:r>
      <w:r>
        <w:rPr>
          <w:rFonts w:cs="Times New Roman"/>
          <w:noProof/>
          <w:szCs w:val="24"/>
        </w:rPr>
        <w:t>(3), 211-230. doi: 10.1080/13573320600813366</w:t>
      </w:r>
      <w:bookmarkEnd w:id="10"/>
    </w:p>
    <w:p w14:paraId="4435B840" w14:textId="77777777" w:rsidR="009B3F2E" w:rsidRDefault="009B3F2E" w:rsidP="009B3F2E">
      <w:pPr>
        <w:spacing w:line="240" w:lineRule="auto"/>
        <w:ind w:left="720" w:hanging="720"/>
        <w:rPr>
          <w:rFonts w:cs="Times New Roman"/>
          <w:noProof/>
          <w:szCs w:val="24"/>
        </w:rPr>
      </w:pPr>
      <w:bookmarkStart w:id="11" w:name="_ENREF_3"/>
      <w:r>
        <w:rPr>
          <w:rFonts w:cs="Times New Roman"/>
          <w:noProof/>
          <w:szCs w:val="24"/>
        </w:rPr>
        <w:t xml:space="preserve">Bailly, F., &amp; Léné, A. (2012). The personification of the service labour process and the rise of soft skills: a French case study. </w:t>
      </w:r>
      <w:r w:rsidRPr="009B3F2E">
        <w:rPr>
          <w:rFonts w:cs="Times New Roman"/>
          <w:i/>
          <w:noProof/>
          <w:szCs w:val="24"/>
        </w:rPr>
        <w:t>Employee Relations, 35</w:t>
      </w:r>
      <w:r>
        <w:rPr>
          <w:rFonts w:cs="Times New Roman"/>
          <w:noProof/>
          <w:szCs w:val="24"/>
        </w:rPr>
        <w:t>(1), 79-97. doi: doi:10.1108/01425451311279429</w:t>
      </w:r>
      <w:bookmarkEnd w:id="11"/>
    </w:p>
    <w:p w14:paraId="52B7FA19" w14:textId="77777777" w:rsidR="009B3F2E" w:rsidRDefault="009B3F2E" w:rsidP="009B3F2E">
      <w:pPr>
        <w:spacing w:line="240" w:lineRule="auto"/>
        <w:ind w:left="720" w:hanging="720"/>
        <w:rPr>
          <w:rFonts w:cs="Times New Roman"/>
          <w:noProof/>
          <w:szCs w:val="24"/>
        </w:rPr>
      </w:pPr>
      <w:bookmarkStart w:id="12" w:name="_ENREF_4"/>
      <w:r>
        <w:rPr>
          <w:rFonts w:cs="Times New Roman"/>
          <w:noProof/>
          <w:szCs w:val="24"/>
        </w:rPr>
        <w:t xml:space="preserve">Bakker, A., &amp; Schaufeli, W. (2008). Positive organizational behavior: engaged employees in flourishing organizations. </w:t>
      </w:r>
      <w:r w:rsidRPr="009B3F2E">
        <w:rPr>
          <w:rFonts w:cs="Times New Roman"/>
          <w:i/>
          <w:noProof/>
          <w:szCs w:val="24"/>
        </w:rPr>
        <w:t>Journal of Organizational Behavior, 29</w:t>
      </w:r>
      <w:r>
        <w:rPr>
          <w:rFonts w:cs="Times New Roman"/>
          <w:noProof/>
          <w:szCs w:val="24"/>
        </w:rPr>
        <w:t>(2), 147-154. doi: doi:10.1002/job.515</w:t>
      </w:r>
      <w:bookmarkEnd w:id="12"/>
    </w:p>
    <w:p w14:paraId="33BE268B" w14:textId="77777777" w:rsidR="009B3F2E" w:rsidRDefault="009B3F2E" w:rsidP="009B3F2E">
      <w:pPr>
        <w:spacing w:line="240" w:lineRule="auto"/>
        <w:ind w:left="720" w:hanging="720"/>
        <w:rPr>
          <w:rFonts w:cs="Times New Roman"/>
          <w:noProof/>
          <w:szCs w:val="24"/>
        </w:rPr>
      </w:pPr>
      <w:bookmarkStart w:id="13" w:name="_ENREF_5"/>
      <w:r>
        <w:rPr>
          <w:rFonts w:cs="Times New Roman"/>
          <w:noProof/>
          <w:szCs w:val="24"/>
        </w:rPr>
        <w:t xml:space="preserve">Baldwin, A. (2005). Identification concerns and promises for gifted students of diverse populations. </w:t>
      </w:r>
      <w:r w:rsidRPr="009B3F2E">
        <w:rPr>
          <w:rFonts w:cs="Times New Roman"/>
          <w:i/>
          <w:noProof/>
          <w:szCs w:val="24"/>
        </w:rPr>
        <w:t>Theory Into Practice, 44</w:t>
      </w:r>
      <w:r>
        <w:rPr>
          <w:rFonts w:cs="Times New Roman"/>
          <w:noProof/>
          <w:szCs w:val="24"/>
        </w:rPr>
        <w:t>(2), 105-114. doi: 10.1207/s15430421tip4402_5</w:t>
      </w:r>
      <w:bookmarkEnd w:id="13"/>
    </w:p>
    <w:p w14:paraId="3F260C26" w14:textId="77777777" w:rsidR="009B3F2E" w:rsidRDefault="009B3F2E" w:rsidP="009B3F2E">
      <w:pPr>
        <w:spacing w:line="240" w:lineRule="auto"/>
        <w:ind w:left="720" w:hanging="720"/>
        <w:rPr>
          <w:rFonts w:cs="Times New Roman"/>
          <w:noProof/>
          <w:szCs w:val="24"/>
        </w:rPr>
      </w:pPr>
      <w:bookmarkStart w:id="14" w:name="_ENREF_6"/>
      <w:r>
        <w:rPr>
          <w:rFonts w:cs="Times New Roman"/>
          <w:noProof/>
          <w:szCs w:val="24"/>
        </w:rPr>
        <w:t xml:space="preserve">Barney, J. (1991). Firm resources and sustained competitive advantage. </w:t>
      </w:r>
      <w:r w:rsidRPr="009B3F2E">
        <w:rPr>
          <w:rFonts w:cs="Times New Roman"/>
          <w:i/>
          <w:noProof/>
          <w:szCs w:val="24"/>
        </w:rPr>
        <w:t>Journal of Management, 17</w:t>
      </w:r>
      <w:r>
        <w:rPr>
          <w:rFonts w:cs="Times New Roman"/>
          <w:noProof/>
          <w:szCs w:val="24"/>
        </w:rPr>
        <w:t>(1), 99-120. doi: 10.1177/014920639101700108</w:t>
      </w:r>
      <w:bookmarkEnd w:id="14"/>
    </w:p>
    <w:p w14:paraId="4E9BF501" w14:textId="77777777" w:rsidR="009B3F2E" w:rsidRDefault="009B3F2E" w:rsidP="009B3F2E">
      <w:pPr>
        <w:spacing w:line="240" w:lineRule="auto"/>
        <w:ind w:left="720" w:hanging="720"/>
        <w:rPr>
          <w:rFonts w:cs="Times New Roman"/>
          <w:noProof/>
          <w:szCs w:val="24"/>
        </w:rPr>
      </w:pPr>
      <w:bookmarkStart w:id="15" w:name="_ENREF_7"/>
      <w:r>
        <w:rPr>
          <w:rFonts w:cs="Times New Roman"/>
          <w:noProof/>
          <w:szCs w:val="24"/>
        </w:rPr>
        <w:t xml:space="preserve">Barney, J. (2001). Is the resource-based “view” a useful perspective for strategic management research? Yes. </w:t>
      </w:r>
      <w:r w:rsidRPr="009B3F2E">
        <w:rPr>
          <w:rFonts w:cs="Times New Roman"/>
          <w:i/>
          <w:noProof/>
          <w:szCs w:val="24"/>
        </w:rPr>
        <w:t>Academy of Management Review, 26</w:t>
      </w:r>
      <w:r>
        <w:rPr>
          <w:rFonts w:cs="Times New Roman"/>
          <w:noProof/>
          <w:szCs w:val="24"/>
        </w:rPr>
        <w:t>(1), 41-56. doi: 10.5465/amr.2001.4011938</w:t>
      </w:r>
      <w:bookmarkEnd w:id="15"/>
    </w:p>
    <w:p w14:paraId="692B1BB0" w14:textId="77777777" w:rsidR="009B3F2E" w:rsidRDefault="009B3F2E" w:rsidP="009B3F2E">
      <w:pPr>
        <w:spacing w:line="240" w:lineRule="auto"/>
        <w:ind w:left="720" w:hanging="720"/>
        <w:rPr>
          <w:rFonts w:cs="Times New Roman"/>
          <w:noProof/>
          <w:szCs w:val="24"/>
        </w:rPr>
      </w:pPr>
      <w:bookmarkStart w:id="16" w:name="_ENREF_8"/>
      <w:r>
        <w:rPr>
          <w:rFonts w:cs="Times New Roman"/>
          <w:noProof/>
          <w:szCs w:val="24"/>
        </w:rPr>
        <w:t xml:space="preserve">Björkman, I., Ehrnrooth, M., Mäkelä, K., Smale, A., &amp; Sumelius, J. (2013). Talent or not? Employee reactions to talent identification. </w:t>
      </w:r>
      <w:r w:rsidRPr="009B3F2E">
        <w:rPr>
          <w:rFonts w:cs="Times New Roman"/>
          <w:i/>
          <w:noProof/>
          <w:szCs w:val="24"/>
        </w:rPr>
        <w:t>Human Resource Management, 52</w:t>
      </w:r>
      <w:r>
        <w:rPr>
          <w:rFonts w:cs="Times New Roman"/>
          <w:noProof/>
          <w:szCs w:val="24"/>
        </w:rPr>
        <w:t>(2), 195-214. doi: doi:10.1002/hrm.21525</w:t>
      </w:r>
      <w:bookmarkEnd w:id="16"/>
    </w:p>
    <w:p w14:paraId="20B75C04" w14:textId="77777777" w:rsidR="009B3F2E" w:rsidRDefault="009B3F2E" w:rsidP="009B3F2E">
      <w:pPr>
        <w:spacing w:line="240" w:lineRule="auto"/>
        <w:ind w:left="720" w:hanging="720"/>
        <w:rPr>
          <w:rFonts w:cs="Times New Roman"/>
          <w:noProof/>
          <w:szCs w:val="24"/>
        </w:rPr>
      </w:pPr>
      <w:bookmarkStart w:id="17" w:name="_ENREF_9"/>
      <w:r>
        <w:rPr>
          <w:rFonts w:cs="Times New Roman"/>
          <w:noProof/>
          <w:szCs w:val="24"/>
        </w:rPr>
        <w:t xml:space="preserve">Blau, P. (1964). </w:t>
      </w:r>
      <w:r w:rsidRPr="009B3F2E">
        <w:rPr>
          <w:rFonts w:cs="Times New Roman"/>
          <w:i/>
          <w:noProof/>
          <w:szCs w:val="24"/>
        </w:rPr>
        <w:t>Power and exchange in social life</w:t>
      </w:r>
      <w:r>
        <w:rPr>
          <w:rFonts w:cs="Times New Roman"/>
          <w:noProof/>
          <w:szCs w:val="24"/>
        </w:rPr>
        <w:t>. New York: John Wiley &amp; Sons.</w:t>
      </w:r>
      <w:bookmarkEnd w:id="17"/>
    </w:p>
    <w:p w14:paraId="5D453811" w14:textId="77777777" w:rsidR="009B3F2E" w:rsidRPr="009B3F2E" w:rsidRDefault="009B3F2E" w:rsidP="009B3F2E">
      <w:pPr>
        <w:spacing w:line="240" w:lineRule="auto"/>
        <w:ind w:left="720" w:hanging="720"/>
        <w:rPr>
          <w:rFonts w:cs="Times New Roman"/>
          <w:noProof/>
          <w:szCs w:val="24"/>
          <w:lang w:val="fr-CH"/>
        </w:rPr>
      </w:pPr>
      <w:bookmarkStart w:id="18" w:name="_ENREF_10"/>
      <w:r w:rsidRPr="009B3F2E">
        <w:rPr>
          <w:rFonts w:cs="Times New Roman"/>
          <w:noProof/>
          <w:szCs w:val="24"/>
          <w:lang w:val="fr-CH"/>
        </w:rPr>
        <w:t xml:space="preserve">Brans, J.-P. (1982). L'ingénierie de la décision: Elaboration d'instruments d'aide à la décision. In R. Nadeaeu &amp; M. Landry (Eds.), </w:t>
      </w:r>
      <w:r w:rsidRPr="009B3F2E">
        <w:rPr>
          <w:rFonts w:cs="Times New Roman"/>
          <w:i/>
          <w:noProof/>
          <w:szCs w:val="24"/>
          <w:lang w:val="fr-CH"/>
        </w:rPr>
        <w:t>L'aide à la décision: Nature, Instruments et Perspectives d'Avenir</w:t>
      </w:r>
      <w:r w:rsidRPr="009B3F2E">
        <w:rPr>
          <w:rFonts w:cs="Times New Roman"/>
          <w:noProof/>
          <w:szCs w:val="24"/>
          <w:lang w:val="fr-CH"/>
        </w:rPr>
        <w:t xml:space="preserve"> (pp. 183-213). Québec: Presse de l'Université de Laval.</w:t>
      </w:r>
      <w:bookmarkEnd w:id="18"/>
    </w:p>
    <w:p w14:paraId="5A5184E5" w14:textId="77777777" w:rsidR="009B3F2E" w:rsidRDefault="009B3F2E" w:rsidP="009B3F2E">
      <w:pPr>
        <w:spacing w:line="240" w:lineRule="auto"/>
        <w:ind w:left="720" w:hanging="720"/>
        <w:rPr>
          <w:rFonts w:cs="Times New Roman"/>
          <w:noProof/>
          <w:szCs w:val="24"/>
        </w:rPr>
      </w:pPr>
      <w:bookmarkStart w:id="19" w:name="_ENREF_11"/>
      <w:r w:rsidRPr="009B3F2E">
        <w:rPr>
          <w:rFonts w:cs="Times New Roman"/>
          <w:noProof/>
          <w:szCs w:val="24"/>
          <w:lang w:val="fr-CH"/>
        </w:rPr>
        <w:t xml:space="preserve">Brans, J.-P., &amp; Mareschal, B. (1994). </w:t>
      </w:r>
      <w:r>
        <w:rPr>
          <w:rFonts w:cs="Times New Roman"/>
          <w:noProof/>
          <w:szCs w:val="24"/>
        </w:rPr>
        <w:t xml:space="preserve">The PROMCALC &amp; GAIA decision support system for multicriteria decision aid. </w:t>
      </w:r>
      <w:r w:rsidRPr="009B3F2E">
        <w:rPr>
          <w:rFonts w:cs="Times New Roman"/>
          <w:i/>
          <w:noProof/>
          <w:szCs w:val="24"/>
        </w:rPr>
        <w:t>Decision Support Systems, 12</w:t>
      </w:r>
      <w:r>
        <w:rPr>
          <w:rFonts w:cs="Times New Roman"/>
          <w:noProof/>
          <w:szCs w:val="24"/>
        </w:rPr>
        <w:t xml:space="preserve">(4-5), 297-310. </w:t>
      </w:r>
      <w:bookmarkEnd w:id="19"/>
    </w:p>
    <w:p w14:paraId="2586C429" w14:textId="77777777" w:rsidR="009B3F2E" w:rsidRDefault="009B3F2E" w:rsidP="009B3F2E">
      <w:pPr>
        <w:spacing w:line="240" w:lineRule="auto"/>
        <w:ind w:left="720" w:hanging="720"/>
        <w:rPr>
          <w:rFonts w:cs="Times New Roman"/>
          <w:noProof/>
          <w:szCs w:val="24"/>
        </w:rPr>
      </w:pPr>
      <w:bookmarkStart w:id="20" w:name="_ENREF_12"/>
      <w:r>
        <w:rPr>
          <w:rFonts w:cs="Times New Roman"/>
          <w:noProof/>
          <w:szCs w:val="24"/>
        </w:rPr>
        <w:t xml:space="preserve">Brans, J.-P., &amp; Vincke, P. (1985). A preference ranking organisation method. </w:t>
      </w:r>
      <w:r w:rsidRPr="009B3F2E">
        <w:rPr>
          <w:rFonts w:cs="Times New Roman"/>
          <w:i/>
          <w:noProof/>
          <w:szCs w:val="24"/>
        </w:rPr>
        <w:t>Management Science, 31</w:t>
      </w:r>
      <w:r>
        <w:rPr>
          <w:rFonts w:cs="Times New Roman"/>
          <w:noProof/>
          <w:szCs w:val="24"/>
        </w:rPr>
        <w:t xml:space="preserve">(6), 647-656. </w:t>
      </w:r>
      <w:bookmarkEnd w:id="20"/>
    </w:p>
    <w:p w14:paraId="4768036F" w14:textId="77777777" w:rsidR="009B3F2E" w:rsidRDefault="009B3F2E" w:rsidP="009B3F2E">
      <w:pPr>
        <w:spacing w:line="240" w:lineRule="auto"/>
        <w:ind w:left="720" w:hanging="720"/>
        <w:rPr>
          <w:rFonts w:cs="Times New Roman"/>
          <w:noProof/>
          <w:szCs w:val="24"/>
        </w:rPr>
      </w:pPr>
      <w:bookmarkStart w:id="21" w:name="_ENREF_13"/>
      <w:r>
        <w:rPr>
          <w:rFonts w:cs="Times New Roman"/>
          <w:noProof/>
          <w:szCs w:val="24"/>
        </w:rPr>
        <w:t xml:space="preserve">Brown, S., Renzulli, J., Gubbins, J., Siegle, D., Zhang, W., &amp; Chen, C. (2005). Assumptions underlying the identification of gifted and talented students. </w:t>
      </w:r>
      <w:r w:rsidRPr="009B3F2E">
        <w:rPr>
          <w:rFonts w:cs="Times New Roman"/>
          <w:i/>
          <w:noProof/>
          <w:szCs w:val="24"/>
        </w:rPr>
        <w:t>Gifted Child Quarterly, 49</w:t>
      </w:r>
      <w:r>
        <w:rPr>
          <w:rFonts w:cs="Times New Roman"/>
          <w:noProof/>
          <w:szCs w:val="24"/>
        </w:rPr>
        <w:t>(1), 68-79. doi: 10.1177/001698620504900107</w:t>
      </w:r>
      <w:bookmarkEnd w:id="21"/>
    </w:p>
    <w:p w14:paraId="6F9666F5" w14:textId="77777777" w:rsidR="009B3F2E" w:rsidRDefault="009B3F2E" w:rsidP="009B3F2E">
      <w:pPr>
        <w:spacing w:line="240" w:lineRule="auto"/>
        <w:ind w:left="720" w:hanging="720"/>
        <w:rPr>
          <w:rFonts w:cs="Times New Roman"/>
          <w:noProof/>
          <w:szCs w:val="24"/>
        </w:rPr>
      </w:pPr>
      <w:bookmarkStart w:id="22" w:name="_ENREF_14"/>
      <w:r>
        <w:rPr>
          <w:rFonts w:cs="Times New Roman"/>
          <w:noProof/>
          <w:szCs w:val="24"/>
        </w:rPr>
        <w:t xml:space="preserve">Cappelli, P., &amp; Keller, J. (2014). Talent management: conceptual approaches and practical challenges. </w:t>
      </w:r>
      <w:r w:rsidRPr="009B3F2E">
        <w:rPr>
          <w:rFonts w:cs="Times New Roman"/>
          <w:i/>
          <w:noProof/>
          <w:szCs w:val="24"/>
        </w:rPr>
        <w:t>Annual Review of Organizational Psychology and Organizational Behavior, 1</w:t>
      </w:r>
      <w:r>
        <w:rPr>
          <w:rFonts w:cs="Times New Roman"/>
          <w:noProof/>
          <w:szCs w:val="24"/>
        </w:rPr>
        <w:t>(1), 305-331. doi: 10.1146/annurev-orgpsych-031413-091314</w:t>
      </w:r>
      <w:bookmarkEnd w:id="22"/>
    </w:p>
    <w:p w14:paraId="5B66805E" w14:textId="77777777" w:rsidR="009B3F2E" w:rsidRDefault="009B3F2E" w:rsidP="009B3F2E">
      <w:pPr>
        <w:spacing w:line="240" w:lineRule="auto"/>
        <w:ind w:left="720" w:hanging="720"/>
        <w:rPr>
          <w:rFonts w:cs="Times New Roman"/>
          <w:noProof/>
          <w:szCs w:val="24"/>
        </w:rPr>
      </w:pPr>
      <w:bookmarkStart w:id="23" w:name="_ENREF_15"/>
      <w:r>
        <w:rPr>
          <w:rFonts w:cs="Times New Roman"/>
          <w:noProof/>
          <w:szCs w:val="24"/>
        </w:rPr>
        <w:t xml:space="preserve">CIPD. (2012). Learning and talent development London </w:t>
      </w:r>
      <w:r w:rsidRPr="009B3F2E">
        <w:rPr>
          <w:rFonts w:cs="Times New Roman"/>
          <w:i/>
          <w:noProof/>
          <w:szCs w:val="24"/>
        </w:rPr>
        <w:t xml:space="preserve">Chartered Institute of Personnel and Development </w:t>
      </w:r>
      <w:r>
        <w:rPr>
          <w:rFonts w:cs="Times New Roman"/>
          <w:noProof/>
          <w:szCs w:val="24"/>
        </w:rPr>
        <w:t>London.</w:t>
      </w:r>
      <w:bookmarkEnd w:id="23"/>
    </w:p>
    <w:p w14:paraId="7A0F3202" w14:textId="77777777" w:rsidR="009B3F2E" w:rsidRDefault="009B3F2E" w:rsidP="009B3F2E">
      <w:pPr>
        <w:spacing w:line="240" w:lineRule="auto"/>
        <w:ind w:left="720" w:hanging="720"/>
        <w:rPr>
          <w:rFonts w:cs="Times New Roman"/>
          <w:noProof/>
          <w:szCs w:val="24"/>
        </w:rPr>
      </w:pPr>
      <w:bookmarkStart w:id="24" w:name="_ENREF_16"/>
      <w:r>
        <w:rPr>
          <w:rFonts w:cs="Times New Roman"/>
          <w:noProof/>
          <w:szCs w:val="24"/>
        </w:rPr>
        <w:t xml:space="preserve">Collings, D. (2014). Toward mature talent management: Beyond shareholder value. </w:t>
      </w:r>
      <w:r w:rsidRPr="009B3F2E">
        <w:rPr>
          <w:rFonts w:cs="Times New Roman"/>
          <w:i/>
          <w:noProof/>
          <w:szCs w:val="24"/>
        </w:rPr>
        <w:t>Human Resource Development Quarterly, 25</w:t>
      </w:r>
      <w:r>
        <w:rPr>
          <w:rFonts w:cs="Times New Roman"/>
          <w:noProof/>
          <w:szCs w:val="24"/>
        </w:rPr>
        <w:t>(3), 301-319. doi: doi:10.1002/hrdq.21198</w:t>
      </w:r>
      <w:bookmarkEnd w:id="24"/>
    </w:p>
    <w:p w14:paraId="42FA67A8" w14:textId="77777777" w:rsidR="009B3F2E" w:rsidRDefault="009B3F2E" w:rsidP="009B3F2E">
      <w:pPr>
        <w:spacing w:line="240" w:lineRule="auto"/>
        <w:ind w:left="720" w:hanging="720"/>
        <w:rPr>
          <w:rFonts w:cs="Times New Roman"/>
          <w:noProof/>
          <w:szCs w:val="24"/>
        </w:rPr>
      </w:pPr>
      <w:bookmarkStart w:id="25" w:name="_ENREF_17"/>
      <w:r>
        <w:rPr>
          <w:rFonts w:cs="Times New Roman"/>
          <w:noProof/>
          <w:szCs w:val="24"/>
        </w:rPr>
        <w:t xml:space="preserve">Collings, D., &amp; Mellahi, K. (2009). Strategic talent management: A review and research agenda. </w:t>
      </w:r>
      <w:r w:rsidRPr="009B3F2E">
        <w:rPr>
          <w:rFonts w:cs="Times New Roman"/>
          <w:i/>
          <w:noProof/>
          <w:szCs w:val="24"/>
        </w:rPr>
        <w:t>Human Resource Management Review, 19</w:t>
      </w:r>
      <w:r>
        <w:rPr>
          <w:rFonts w:cs="Times New Roman"/>
          <w:noProof/>
          <w:szCs w:val="24"/>
        </w:rPr>
        <w:t>(4), 304-313. doi: https://doi.org/10.1016/j.hrmr.2009.04.001</w:t>
      </w:r>
      <w:bookmarkEnd w:id="25"/>
    </w:p>
    <w:p w14:paraId="6BA1FAD4" w14:textId="77777777" w:rsidR="009B3F2E" w:rsidRDefault="009B3F2E" w:rsidP="009B3F2E">
      <w:pPr>
        <w:spacing w:line="240" w:lineRule="auto"/>
        <w:ind w:left="720" w:hanging="720"/>
        <w:rPr>
          <w:rFonts w:cs="Times New Roman"/>
          <w:noProof/>
          <w:szCs w:val="24"/>
        </w:rPr>
      </w:pPr>
      <w:bookmarkStart w:id="26" w:name="_ENREF_18"/>
      <w:r>
        <w:rPr>
          <w:rFonts w:cs="Times New Roman"/>
          <w:noProof/>
          <w:szCs w:val="24"/>
        </w:rPr>
        <w:t xml:space="preserve">Crane, B., &amp; Hartwell, C. (2019). Global talent management: A life cycle view of the interaction between human and social capital. </w:t>
      </w:r>
      <w:r w:rsidRPr="009B3F2E">
        <w:rPr>
          <w:rFonts w:cs="Times New Roman"/>
          <w:i/>
          <w:noProof/>
          <w:szCs w:val="24"/>
        </w:rPr>
        <w:t>Journal of World Business, 54</w:t>
      </w:r>
      <w:r>
        <w:rPr>
          <w:rFonts w:cs="Times New Roman"/>
          <w:noProof/>
          <w:szCs w:val="24"/>
        </w:rPr>
        <w:t>(2), 82-92. doi: https://doi.org/10.1016/j.jwb.2018.11.002</w:t>
      </w:r>
      <w:bookmarkEnd w:id="26"/>
    </w:p>
    <w:p w14:paraId="363CC0F4" w14:textId="77777777" w:rsidR="009B3F2E" w:rsidRDefault="009B3F2E" w:rsidP="009B3F2E">
      <w:pPr>
        <w:spacing w:line="240" w:lineRule="auto"/>
        <w:ind w:left="720" w:hanging="720"/>
        <w:rPr>
          <w:rFonts w:cs="Times New Roman"/>
          <w:noProof/>
          <w:szCs w:val="24"/>
        </w:rPr>
      </w:pPr>
      <w:bookmarkStart w:id="27" w:name="_ENREF_19"/>
      <w:r>
        <w:rPr>
          <w:rFonts w:cs="Times New Roman"/>
          <w:noProof/>
          <w:szCs w:val="24"/>
        </w:rPr>
        <w:t xml:space="preserve">DiLiello, T., &amp; Houghton, J. (2008). Creative potential and practised creativity: Identifying untapped creativity in organizations. </w:t>
      </w:r>
      <w:r w:rsidRPr="009B3F2E">
        <w:rPr>
          <w:rFonts w:cs="Times New Roman"/>
          <w:i/>
          <w:noProof/>
          <w:szCs w:val="24"/>
        </w:rPr>
        <w:t>Creativity and Innovation Management, 17</w:t>
      </w:r>
      <w:r>
        <w:rPr>
          <w:rFonts w:cs="Times New Roman"/>
          <w:noProof/>
          <w:szCs w:val="24"/>
        </w:rPr>
        <w:t>(1), 37-46. doi: 10.1111/j.1467-8691.2007.00464.x</w:t>
      </w:r>
      <w:bookmarkEnd w:id="27"/>
    </w:p>
    <w:p w14:paraId="37D677A9" w14:textId="77777777" w:rsidR="009B3F2E" w:rsidRDefault="009B3F2E" w:rsidP="009B3F2E">
      <w:pPr>
        <w:spacing w:line="240" w:lineRule="auto"/>
        <w:ind w:left="720" w:hanging="720"/>
        <w:rPr>
          <w:rFonts w:cs="Times New Roman"/>
          <w:noProof/>
          <w:szCs w:val="24"/>
        </w:rPr>
      </w:pPr>
      <w:bookmarkStart w:id="28" w:name="_ENREF_20"/>
      <w:r>
        <w:rPr>
          <w:rFonts w:cs="Times New Roman"/>
          <w:noProof/>
          <w:szCs w:val="24"/>
        </w:rPr>
        <w:t xml:space="preserve">Dominick, P., &amp; Gabriel, A. (2009). Two sides to the story: An interactionist perspective on identifying potential. </w:t>
      </w:r>
      <w:r w:rsidRPr="009B3F2E">
        <w:rPr>
          <w:rFonts w:cs="Times New Roman"/>
          <w:i/>
          <w:noProof/>
          <w:szCs w:val="24"/>
        </w:rPr>
        <w:t>Industrial and Organizational Psychology, 2</w:t>
      </w:r>
      <w:r>
        <w:rPr>
          <w:rFonts w:cs="Times New Roman"/>
          <w:noProof/>
          <w:szCs w:val="24"/>
        </w:rPr>
        <w:t>(4), 430-433. doi: doi:10.1111/j.1754-9434.2009.01168.x</w:t>
      </w:r>
      <w:bookmarkEnd w:id="28"/>
    </w:p>
    <w:p w14:paraId="679E52EA" w14:textId="77777777" w:rsidR="009B3F2E" w:rsidRDefault="009B3F2E" w:rsidP="009B3F2E">
      <w:pPr>
        <w:spacing w:line="240" w:lineRule="auto"/>
        <w:ind w:left="720" w:hanging="720"/>
        <w:rPr>
          <w:rFonts w:cs="Times New Roman"/>
          <w:noProof/>
          <w:szCs w:val="24"/>
        </w:rPr>
      </w:pPr>
      <w:bookmarkStart w:id="29" w:name="_ENREF_21"/>
      <w:r>
        <w:rPr>
          <w:rFonts w:cs="Times New Roman"/>
          <w:noProof/>
          <w:szCs w:val="24"/>
        </w:rPr>
        <w:t xml:space="preserve">Dries, N. (2013). The psychology of talent management: A review and research agenda. </w:t>
      </w:r>
      <w:r w:rsidRPr="009B3F2E">
        <w:rPr>
          <w:rFonts w:cs="Times New Roman"/>
          <w:i/>
          <w:noProof/>
          <w:szCs w:val="24"/>
        </w:rPr>
        <w:t>Human Resource Management Review, 23</w:t>
      </w:r>
      <w:r>
        <w:rPr>
          <w:rFonts w:cs="Times New Roman"/>
          <w:noProof/>
          <w:szCs w:val="24"/>
        </w:rPr>
        <w:t>(4), 272-285. doi: https://doi.org/10.1016/j.hrmr.2013.05.001</w:t>
      </w:r>
      <w:bookmarkEnd w:id="29"/>
    </w:p>
    <w:p w14:paraId="084E6AC9" w14:textId="77777777" w:rsidR="009B3F2E" w:rsidRDefault="009B3F2E" w:rsidP="009B3F2E">
      <w:pPr>
        <w:spacing w:line="240" w:lineRule="auto"/>
        <w:ind w:left="720" w:hanging="720"/>
        <w:rPr>
          <w:rFonts w:cs="Times New Roman"/>
          <w:noProof/>
          <w:szCs w:val="24"/>
        </w:rPr>
      </w:pPr>
      <w:bookmarkStart w:id="30" w:name="_ENREF_22"/>
      <w:r>
        <w:rPr>
          <w:rFonts w:cs="Times New Roman"/>
          <w:noProof/>
          <w:szCs w:val="24"/>
        </w:rPr>
        <w:t xml:space="preserve">Eggins, R., Haslam, A., &amp; Reynolds, K. (2002). Social identity and negotiation: subgroup representation and superordinate consensuss. </w:t>
      </w:r>
      <w:r w:rsidRPr="009B3F2E">
        <w:rPr>
          <w:rFonts w:cs="Times New Roman"/>
          <w:i/>
          <w:noProof/>
          <w:szCs w:val="24"/>
        </w:rPr>
        <w:t>Personality and Social Psychology Bulletin, 28</w:t>
      </w:r>
      <w:r>
        <w:rPr>
          <w:rFonts w:cs="Times New Roman"/>
          <w:noProof/>
          <w:szCs w:val="24"/>
        </w:rPr>
        <w:t>(7), 887-899. doi: 10.1177/014616720202800703</w:t>
      </w:r>
      <w:bookmarkEnd w:id="30"/>
    </w:p>
    <w:p w14:paraId="3530B205" w14:textId="77777777" w:rsidR="009B3F2E" w:rsidRDefault="009B3F2E" w:rsidP="009B3F2E">
      <w:pPr>
        <w:spacing w:line="240" w:lineRule="auto"/>
        <w:ind w:left="720" w:hanging="720"/>
        <w:rPr>
          <w:rFonts w:cs="Times New Roman"/>
          <w:noProof/>
          <w:szCs w:val="24"/>
        </w:rPr>
      </w:pPr>
      <w:bookmarkStart w:id="31" w:name="_ENREF_23"/>
      <w:r>
        <w:rPr>
          <w:rFonts w:cs="Times New Roman"/>
          <w:noProof/>
          <w:szCs w:val="24"/>
        </w:rPr>
        <w:t xml:space="preserve">Elbanna, S. (2006). Strategic decision-making: Process perspectives. </w:t>
      </w:r>
      <w:r w:rsidRPr="009B3F2E">
        <w:rPr>
          <w:rFonts w:cs="Times New Roman"/>
          <w:i/>
          <w:noProof/>
          <w:szCs w:val="24"/>
        </w:rPr>
        <w:t>International Journal of Management Reviews, 8</w:t>
      </w:r>
      <w:r>
        <w:rPr>
          <w:rFonts w:cs="Times New Roman"/>
          <w:noProof/>
          <w:szCs w:val="24"/>
        </w:rPr>
        <w:t>(1), 1-20. doi: doi:10.1111/j.1468-2370.2006.00118.x</w:t>
      </w:r>
      <w:bookmarkEnd w:id="31"/>
    </w:p>
    <w:p w14:paraId="7F313AD4" w14:textId="77777777" w:rsidR="009B3F2E" w:rsidRDefault="009B3F2E" w:rsidP="009B3F2E">
      <w:pPr>
        <w:spacing w:line="240" w:lineRule="auto"/>
        <w:ind w:left="720" w:hanging="720"/>
        <w:rPr>
          <w:rFonts w:cs="Times New Roman"/>
          <w:noProof/>
          <w:szCs w:val="24"/>
        </w:rPr>
      </w:pPr>
      <w:bookmarkStart w:id="32" w:name="_ENREF_24"/>
      <w:r>
        <w:rPr>
          <w:rFonts w:cs="Times New Roman"/>
          <w:noProof/>
          <w:szCs w:val="24"/>
        </w:rPr>
        <w:t xml:space="preserve">Gelens, J., Hofmans, J., Dries, N., &amp; Pepermans, R. (2014). Talent management and organisational justice: employee reactions to high potential identification. </w:t>
      </w:r>
      <w:r w:rsidRPr="009B3F2E">
        <w:rPr>
          <w:rFonts w:cs="Times New Roman"/>
          <w:i/>
          <w:noProof/>
          <w:szCs w:val="24"/>
        </w:rPr>
        <w:t>Human Resource Management Journal, 24</w:t>
      </w:r>
      <w:r>
        <w:rPr>
          <w:rFonts w:cs="Times New Roman"/>
          <w:noProof/>
          <w:szCs w:val="24"/>
        </w:rPr>
        <w:t>(2), 159-175. doi: 10.1111/1748-8583.12029</w:t>
      </w:r>
      <w:bookmarkEnd w:id="32"/>
    </w:p>
    <w:p w14:paraId="573307DE" w14:textId="77777777" w:rsidR="009B3F2E" w:rsidRDefault="009B3F2E" w:rsidP="009B3F2E">
      <w:pPr>
        <w:spacing w:line="240" w:lineRule="auto"/>
        <w:ind w:left="720" w:hanging="720"/>
        <w:rPr>
          <w:rFonts w:cs="Times New Roman"/>
          <w:noProof/>
          <w:szCs w:val="24"/>
        </w:rPr>
      </w:pPr>
      <w:bookmarkStart w:id="33" w:name="_ENREF_25"/>
      <w:r>
        <w:rPr>
          <w:rFonts w:cs="Times New Roman"/>
          <w:noProof/>
          <w:szCs w:val="24"/>
        </w:rPr>
        <w:t xml:space="preserve">Groysberg, B., Lee, L.-E., &amp; Nanda, A. (2008). Can they take it with them? The portability of star knowledge workers' performance. </w:t>
      </w:r>
      <w:r w:rsidRPr="009B3F2E">
        <w:rPr>
          <w:rFonts w:cs="Times New Roman"/>
          <w:i/>
          <w:noProof/>
          <w:szCs w:val="24"/>
        </w:rPr>
        <w:t>Management Science, 54</w:t>
      </w:r>
      <w:r>
        <w:rPr>
          <w:rFonts w:cs="Times New Roman"/>
          <w:noProof/>
          <w:szCs w:val="24"/>
        </w:rPr>
        <w:t>(7), 1213-1230. doi: 10.1287/mnsc.1070.0809</w:t>
      </w:r>
      <w:bookmarkEnd w:id="33"/>
    </w:p>
    <w:p w14:paraId="7F153CC5" w14:textId="5F302E57" w:rsidR="009B3F2E" w:rsidRDefault="009B3F2E" w:rsidP="009B3F2E">
      <w:pPr>
        <w:spacing w:line="240" w:lineRule="auto"/>
        <w:ind w:left="720" w:hanging="720"/>
        <w:rPr>
          <w:rFonts w:cs="Times New Roman"/>
          <w:noProof/>
          <w:szCs w:val="24"/>
        </w:rPr>
      </w:pPr>
      <w:bookmarkStart w:id="34" w:name="_ENREF_26"/>
      <w:r>
        <w:rPr>
          <w:rFonts w:cs="Times New Roman"/>
          <w:noProof/>
          <w:szCs w:val="24"/>
        </w:rPr>
        <w:t xml:space="preserve">Gruman, J., &amp; Saks, A. (2011). Performance management and employee engagement. </w:t>
      </w:r>
      <w:r w:rsidRPr="009B3F2E">
        <w:rPr>
          <w:rFonts w:cs="Times New Roman"/>
          <w:i/>
          <w:noProof/>
          <w:szCs w:val="24"/>
        </w:rPr>
        <w:t>Human Resource Management Review, 21</w:t>
      </w:r>
      <w:r>
        <w:rPr>
          <w:rFonts w:cs="Times New Roman"/>
          <w:noProof/>
          <w:szCs w:val="24"/>
        </w:rPr>
        <w:t xml:space="preserve">(2), 123-136. doi: </w:t>
      </w:r>
      <w:hyperlink r:id="rId15" w:history="1">
        <w:r w:rsidRPr="009B3F2E">
          <w:rPr>
            <w:rStyle w:val="Hyperlink"/>
            <w:rFonts w:cs="Times New Roman"/>
            <w:noProof/>
            <w:szCs w:val="24"/>
          </w:rPr>
          <w:t>http://dx.doi.org/10.1016/j.hrmr.2010.09.004</w:t>
        </w:r>
        <w:bookmarkEnd w:id="34"/>
      </w:hyperlink>
    </w:p>
    <w:p w14:paraId="011F3215" w14:textId="77777777" w:rsidR="009B3F2E" w:rsidRDefault="009B3F2E" w:rsidP="009B3F2E">
      <w:pPr>
        <w:spacing w:line="240" w:lineRule="auto"/>
        <w:ind w:left="720" w:hanging="720"/>
        <w:rPr>
          <w:rFonts w:cs="Times New Roman"/>
          <w:noProof/>
          <w:szCs w:val="24"/>
        </w:rPr>
      </w:pPr>
      <w:bookmarkStart w:id="35" w:name="_ENREF_27"/>
      <w:r>
        <w:rPr>
          <w:rFonts w:cs="Times New Roman"/>
          <w:noProof/>
          <w:szCs w:val="24"/>
        </w:rPr>
        <w:t xml:space="preserve">Hammond, K. (2000). </w:t>
      </w:r>
      <w:r w:rsidRPr="009B3F2E">
        <w:rPr>
          <w:rFonts w:cs="Times New Roman"/>
          <w:i/>
          <w:noProof/>
          <w:szCs w:val="24"/>
        </w:rPr>
        <w:t>Human judgment and social policy: Irreducible uncertainty, inevitable error, unavoidable injustice</w:t>
      </w:r>
      <w:r>
        <w:rPr>
          <w:rFonts w:cs="Times New Roman"/>
          <w:noProof/>
          <w:szCs w:val="24"/>
        </w:rPr>
        <w:t>. New York: Oxford University Press.</w:t>
      </w:r>
      <w:bookmarkEnd w:id="35"/>
    </w:p>
    <w:p w14:paraId="2CC2C471" w14:textId="77777777" w:rsidR="009B3F2E" w:rsidRDefault="009B3F2E" w:rsidP="009B3F2E">
      <w:pPr>
        <w:spacing w:line="240" w:lineRule="auto"/>
        <w:ind w:left="720" w:hanging="720"/>
        <w:rPr>
          <w:rFonts w:cs="Times New Roman"/>
          <w:noProof/>
          <w:szCs w:val="24"/>
        </w:rPr>
      </w:pPr>
      <w:bookmarkStart w:id="36" w:name="_ENREF_28"/>
      <w:r>
        <w:rPr>
          <w:rFonts w:cs="Times New Roman"/>
          <w:noProof/>
          <w:szCs w:val="24"/>
        </w:rPr>
        <w:t xml:space="preserve">Hayez, Q., De Smet, Y., &amp; Bonney, J. (2012). D-Sight: A new decision making software to address multi-criteria problems. </w:t>
      </w:r>
      <w:r w:rsidRPr="009B3F2E">
        <w:rPr>
          <w:rFonts w:cs="Times New Roman"/>
          <w:i/>
          <w:noProof/>
          <w:szCs w:val="24"/>
        </w:rPr>
        <w:t>International Journal of Decision Support System Technology, 4</w:t>
      </w:r>
      <w:r>
        <w:rPr>
          <w:rFonts w:cs="Times New Roman"/>
          <w:noProof/>
          <w:szCs w:val="24"/>
        </w:rPr>
        <w:t>(4), 1-23. doi: 10.4018/jdsst.2012100101b</w:t>
      </w:r>
      <w:bookmarkEnd w:id="36"/>
    </w:p>
    <w:p w14:paraId="1EB45FAA" w14:textId="77777777" w:rsidR="009B3F2E" w:rsidRDefault="009B3F2E" w:rsidP="009B3F2E">
      <w:pPr>
        <w:spacing w:line="240" w:lineRule="auto"/>
        <w:ind w:left="720" w:hanging="720"/>
        <w:rPr>
          <w:rFonts w:cs="Times New Roman"/>
          <w:noProof/>
          <w:szCs w:val="24"/>
        </w:rPr>
      </w:pPr>
      <w:bookmarkStart w:id="37" w:name="_ENREF_29"/>
      <w:r>
        <w:rPr>
          <w:rFonts w:cs="Times New Roman"/>
          <w:noProof/>
          <w:szCs w:val="24"/>
        </w:rPr>
        <w:t xml:space="preserve">Highhouse, S. (2008). Stubborn reliance on intuition and subjectivity in employee selection. </w:t>
      </w:r>
      <w:r w:rsidRPr="009B3F2E">
        <w:rPr>
          <w:rFonts w:cs="Times New Roman"/>
          <w:i/>
          <w:noProof/>
          <w:szCs w:val="24"/>
        </w:rPr>
        <w:t>Industrial and Organizational Psychology, 1</w:t>
      </w:r>
      <w:r>
        <w:rPr>
          <w:rFonts w:cs="Times New Roman"/>
          <w:noProof/>
          <w:szCs w:val="24"/>
        </w:rPr>
        <w:t>(3), 333-342. doi: doi:10.1111/j.1754-9434.2008.00058.x</w:t>
      </w:r>
      <w:bookmarkEnd w:id="37"/>
    </w:p>
    <w:p w14:paraId="633D21D8" w14:textId="77777777" w:rsidR="009B3F2E" w:rsidRDefault="009B3F2E" w:rsidP="009B3F2E">
      <w:pPr>
        <w:spacing w:line="240" w:lineRule="auto"/>
        <w:ind w:left="720" w:hanging="720"/>
        <w:rPr>
          <w:rFonts w:cs="Times New Roman"/>
          <w:noProof/>
          <w:szCs w:val="24"/>
        </w:rPr>
      </w:pPr>
      <w:bookmarkStart w:id="38" w:name="_ENREF_30"/>
      <w:r>
        <w:rPr>
          <w:rFonts w:cs="Times New Roman"/>
          <w:noProof/>
          <w:szCs w:val="24"/>
        </w:rPr>
        <w:t xml:space="preserve">Hyett, N., Kenny, A., &amp; Dickson-Swift, V. (2014). Methodology or method? A critical review of qualitative case study reports. </w:t>
      </w:r>
      <w:r w:rsidRPr="009B3F2E">
        <w:rPr>
          <w:rFonts w:cs="Times New Roman"/>
          <w:i/>
          <w:noProof/>
          <w:szCs w:val="24"/>
        </w:rPr>
        <w:t>International journal of qualitative studies on health and well-being, 9</w:t>
      </w:r>
      <w:r>
        <w:rPr>
          <w:rFonts w:cs="Times New Roman"/>
          <w:noProof/>
          <w:szCs w:val="24"/>
        </w:rPr>
        <w:t>, 23606-23606. doi: 10.3402/qhw.v9.23606</w:t>
      </w:r>
      <w:bookmarkEnd w:id="38"/>
    </w:p>
    <w:p w14:paraId="60AFB5A4" w14:textId="77777777" w:rsidR="009B3F2E" w:rsidRDefault="009B3F2E" w:rsidP="009B3F2E">
      <w:pPr>
        <w:spacing w:line="240" w:lineRule="auto"/>
        <w:ind w:left="720" w:hanging="720"/>
        <w:rPr>
          <w:rFonts w:cs="Times New Roman"/>
          <w:noProof/>
          <w:szCs w:val="24"/>
        </w:rPr>
      </w:pPr>
      <w:bookmarkStart w:id="39" w:name="_ENREF_31"/>
      <w:r>
        <w:rPr>
          <w:rFonts w:cs="Times New Roman"/>
          <w:noProof/>
          <w:szCs w:val="24"/>
        </w:rPr>
        <w:t xml:space="preserve">Inkson, K. (2008). Are humans resources? </w:t>
      </w:r>
      <w:r w:rsidRPr="009B3F2E">
        <w:rPr>
          <w:rFonts w:cs="Times New Roman"/>
          <w:i/>
          <w:noProof/>
          <w:szCs w:val="24"/>
        </w:rPr>
        <w:t>Career Development International, 13</w:t>
      </w:r>
      <w:r>
        <w:rPr>
          <w:rFonts w:cs="Times New Roman"/>
          <w:noProof/>
          <w:szCs w:val="24"/>
        </w:rPr>
        <w:t>(3), 270-279. doi: doi:10.1108/13620430810870511</w:t>
      </w:r>
      <w:bookmarkEnd w:id="39"/>
    </w:p>
    <w:p w14:paraId="286B20CB" w14:textId="77777777" w:rsidR="009B3F2E" w:rsidRDefault="009B3F2E" w:rsidP="009B3F2E">
      <w:pPr>
        <w:spacing w:line="240" w:lineRule="auto"/>
        <w:ind w:left="720" w:hanging="720"/>
        <w:rPr>
          <w:rFonts w:cs="Times New Roman"/>
          <w:noProof/>
          <w:szCs w:val="24"/>
        </w:rPr>
      </w:pPr>
      <w:bookmarkStart w:id="40" w:name="_ENREF_32"/>
      <w:r>
        <w:rPr>
          <w:rFonts w:cs="Times New Roman"/>
          <w:noProof/>
          <w:szCs w:val="24"/>
        </w:rPr>
        <w:t xml:space="preserve">Ishizaka, A., &amp; Labib, A. (2014). A hybrid and integrated approach to evaluate and prevent disasters. </w:t>
      </w:r>
      <w:r w:rsidRPr="009B3F2E">
        <w:rPr>
          <w:rFonts w:cs="Times New Roman"/>
          <w:i/>
          <w:noProof/>
          <w:szCs w:val="24"/>
        </w:rPr>
        <w:t>Journal of the Operational Research Society, 65</w:t>
      </w:r>
      <w:r>
        <w:rPr>
          <w:rFonts w:cs="Times New Roman"/>
          <w:noProof/>
          <w:szCs w:val="24"/>
        </w:rPr>
        <w:t xml:space="preserve">(10), 1475–1489. </w:t>
      </w:r>
      <w:bookmarkEnd w:id="40"/>
    </w:p>
    <w:p w14:paraId="164E1F21" w14:textId="77777777" w:rsidR="009B3F2E" w:rsidRDefault="009B3F2E" w:rsidP="009B3F2E">
      <w:pPr>
        <w:spacing w:line="240" w:lineRule="auto"/>
        <w:ind w:left="720" w:hanging="720"/>
        <w:rPr>
          <w:rFonts w:cs="Times New Roman"/>
          <w:noProof/>
          <w:szCs w:val="24"/>
        </w:rPr>
      </w:pPr>
      <w:bookmarkStart w:id="41" w:name="_ENREF_33"/>
      <w:r>
        <w:rPr>
          <w:rFonts w:cs="Times New Roman"/>
          <w:noProof/>
          <w:szCs w:val="24"/>
        </w:rPr>
        <w:t xml:space="preserve">Ishizaka, A., &amp; Nemery, P. (2011). Selecting the best statistical distribution with PROMETHEE and GAIA. </w:t>
      </w:r>
      <w:r w:rsidRPr="009B3F2E">
        <w:rPr>
          <w:rFonts w:cs="Times New Roman"/>
          <w:i/>
          <w:noProof/>
          <w:szCs w:val="24"/>
        </w:rPr>
        <w:t>Computers &amp; Industrial Engineering, 61</w:t>
      </w:r>
      <w:r>
        <w:rPr>
          <w:rFonts w:cs="Times New Roman"/>
          <w:noProof/>
          <w:szCs w:val="24"/>
        </w:rPr>
        <w:t>(4), 958-969. doi: 10.1016/j.cie.2011.06.008</w:t>
      </w:r>
      <w:bookmarkEnd w:id="41"/>
    </w:p>
    <w:p w14:paraId="641BC26A" w14:textId="77777777" w:rsidR="009B3F2E" w:rsidRDefault="009B3F2E" w:rsidP="009B3F2E">
      <w:pPr>
        <w:spacing w:line="240" w:lineRule="auto"/>
        <w:ind w:left="720" w:hanging="720"/>
        <w:rPr>
          <w:rFonts w:cs="Times New Roman"/>
          <w:noProof/>
          <w:szCs w:val="24"/>
        </w:rPr>
      </w:pPr>
      <w:bookmarkStart w:id="42" w:name="_ENREF_34"/>
      <w:r>
        <w:rPr>
          <w:rFonts w:cs="Times New Roman"/>
          <w:noProof/>
          <w:szCs w:val="24"/>
        </w:rPr>
        <w:t xml:space="preserve">Ishizaka, A., &amp; Nemery, P. (2013). A Multi-Criteria Group Decision Framework for Partner Grouping when sharing Facilities. </w:t>
      </w:r>
      <w:r w:rsidRPr="009B3F2E">
        <w:rPr>
          <w:rFonts w:cs="Times New Roman"/>
          <w:i/>
          <w:noProof/>
          <w:szCs w:val="24"/>
        </w:rPr>
        <w:t>Group Decision and Negotiation, 22</w:t>
      </w:r>
      <w:r>
        <w:rPr>
          <w:rFonts w:cs="Times New Roman"/>
          <w:noProof/>
          <w:szCs w:val="24"/>
        </w:rPr>
        <w:t xml:space="preserve">(4), 773-799. </w:t>
      </w:r>
      <w:bookmarkEnd w:id="42"/>
    </w:p>
    <w:p w14:paraId="64E75FC8" w14:textId="77777777" w:rsidR="009B3F2E" w:rsidRDefault="009B3F2E" w:rsidP="009B3F2E">
      <w:pPr>
        <w:spacing w:line="240" w:lineRule="auto"/>
        <w:ind w:left="720" w:hanging="720"/>
        <w:rPr>
          <w:rFonts w:cs="Times New Roman"/>
          <w:noProof/>
          <w:szCs w:val="24"/>
        </w:rPr>
      </w:pPr>
      <w:bookmarkStart w:id="43" w:name="_ENREF_35"/>
      <w:r>
        <w:rPr>
          <w:rFonts w:cs="Times New Roman"/>
          <w:noProof/>
          <w:szCs w:val="24"/>
        </w:rPr>
        <w:t xml:space="preserve">Ishizaka, A., &amp; Pereira, V. (2016). A fair and transparent employee performance management system based on multi-criteria decision analysis and visual techniques. </w:t>
      </w:r>
      <w:r w:rsidRPr="009B3F2E">
        <w:rPr>
          <w:rFonts w:cs="Times New Roman"/>
          <w:i/>
          <w:noProof/>
          <w:szCs w:val="24"/>
        </w:rPr>
        <w:t>International Journal of Manpower, 37</w:t>
      </w:r>
      <w:r>
        <w:rPr>
          <w:rFonts w:cs="Times New Roman"/>
          <w:noProof/>
          <w:szCs w:val="24"/>
        </w:rPr>
        <w:t xml:space="preserve">(4), 628-659. </w:t>
      </w:r>
      <w:bookmarkEnd w:id="43"/>
    </w:p>
    <w:p w14:paraId="644C55B7" w14:textId="77777777" w:rsidR="009B3F2E" w:rsidRDefault="009B3F2E" w:rsidP="009B3F2E">
      <w:pPr>
        <w:spacing w:line="240" w:lineRule="auto"/>
        <w:ind w:left="720" w:hanging="720"/>
        <w:rPr>
          <w:rFonts w:cs="Times New Roman"/>
          <w:noProof/>
          <w:szCs w:val="24"/>
        </w:rPr>
      </w:pPr>
      <w:bookmarkStart w:id="44" w:name="_ENREF_36"/>
      <w:r>
        <w:rPr>
          <w:rFonts w:cs="Times New Roman"/>
          <w:noProof/>
          <w:szCs w:val="24"/>
        </w:rPr>
        <w:t xml:space="preserve">Ishizaka, A., Siraj, S., &amp; Nemery, P. (2016). Which energy mix for the UK? An evolutive descriptive mapping with the integrated GAIA-AHP visualisation tool. </w:t>
      </w:r>
      <w:r w:rsidRPr="009B3F2E">
        <w:rPr>
          <w:rFonts w:cs="Times New Roman"/>
          <w:i/>
          <w:noProof/>
          <w:szCs w:val="24"/>
        </w:rPr>
        <w:t>Energy, 95</w:t>
      </w:r>
      <w:r>
        <w:rPr>
          <w:rFonts w:cs="Times New Roman"/>
          <w:noProof/>
          <w:szCs w:val="24"/>
        </w:rPr>
        <w:t xml:space="preserve">, 602–611. </w:t>
      </w:r>
      <w:bookmarkEnd w:id="44"/>
    </w:p>
    <w:p w14:paraId="653F32C2" w14:textId="77777777" w:rsidR="009B3F2E" w:rsidRDefault="009B3F2E" w:rsidP="009B3F2E">
      <w:pPr>
        <w:spacing w:line="240" w:lineRule="auto"/>
        <w:ind w:left="720" w:hanging="720"/>
        <w:rPr>
          <w:rFonts w:cs="Times New Roman"/>
          <w:noProof/>
          <w:szCs w:val="24"/>
        </w:rPr>
      </w:pPr>
      <w:bookmarkStart w:id="45" w:name="_ENREF_37"/>
      <w:r>
        <w:rPr>
          <w:rFonts w:cs="Times New Roman"/>
          <w:noProof/>
          <w:szCs w:val="24"/>
        </w:rPr>
        <w:t xml:space="preserve">Khilji, S., Tarique, I., &amp; Schuler, R. (2015). Incorporating the macro view in global talent management. </w:t>
      </w:r>
      <w:r w:rsidRPr="009B3F2E">
        <w:rPr>
          <w:rFonts w:cs="Times New Roman"/>
          <w:i/>
          <w:noProof/>
          <w:szCs w:val="24"/>
        </w:rPr>
        <w:t>Human Resource Management Review, 25</w:t>
      </w:r>
      <w:r>
        <w:rPr>
          <w:rFonts w:cs="Times New Roman"/>
          <w:noProof/>
          <w:szCs w:val="24"/>
        </w:rPr>
        <w:t>(3), 236-248. doi: https://doi.org/10.1016/j.hrmr.2015.04.001</w:t>
      </w:r>
      <w:bookmarkEnd w:id="45"/>
    </w:p>
    <w:p w14:paraId="26F53253" w14:textId="77777777" w:rsidR="009B3F2E" w:rsidRDefault="009B3F2E" w:rsidP="009B3F2E">
      <w:pPr>
        <w:spacing w:line="240" w:lineRule="auto"/>
        <w:ind w:left="720" w:hanging="720"/>
        <w:rPr>
          <w:rFonts w:cs="Times New Roman"/>
          <w:noProof/>
          <w:szCs w:val="24"/>
        </w:rPr>
      </w:pPr>
      <w:bookmarkStart w:id="46" w:name="_ENREF_38"/>
      <w:r>
        <w:rPr>
          <w:rFonts w:cs="Times New Roman"/>
          <w:noProof/>
          <w:szCs w:val="24"/>
        </w:rPr>
        <w:t xml:space="preserve">King, K. (2016). The talent deal and journey: Understanding how employees respond to talent identification over time. </w:t>
      </w:r>
      <w:r w:rsidRPr="009B3F2E">
        <w:rPr>
          <w:rFonts w:cs="Times New Roman"/>
          <w:i/>
          <w:noProof/>
          <w:szCs w:val="24"/>
        </w:rPr>
        <w:t>Employee Relations, 38</w:t>
      </w:r>
      <w:r>
        <w:rPr>
          <w:rFonts w:cs="Times New Roman"/>
          <w:noProof/>
          <w:szCs w:val="24"/>
        </w:rPr>
        <w:t>(1), 94-111. doi: doi:10.1108/ER-07-2015-0155</w:t>
      </w:r>
      <w:bookmarkEnd w:id="46"/>
    </w:p>
    <w:p w14:paraId="3E412A0B" w14:textId="77777777" w:rsidR="009B3F2E" w:rsidRDefault="009B3F2E" w:rsidP="009B3F2E">
      <w:pPr>
        <w:spacing w:line="240" w:lineRule="auto"/>
        <w:ind w:left="720" w:hanging="720"/>
        <w:rPr>
          <w:rFonts w:cs="Times New Roman"/>
          <w:noProof/>
          <w:szCs w:val="24"/>
        </w:rPr>
      </w:pPr>
      <w:bookmarkStart w:id="47" w:name="_ENREF_39"/>
      <w:r>
        <w:rPr>
          <w:rFonts w:cs="Times New Roman"/>
          <w:noProof/>
          <w:szCs w:val="24"/>
        </w:rPr>
        <w:t xml:space="preserve">Kompaso, S., &amp; Sridevi, S. (2010). Employee engagement: The key to improving performance. </w:t>
      </w:r>
      <w:r w:rsidRPr="009B3F2E">
        <w:rPr>
          <w:rFonts w:cs="Times New Roman"/>
          <w:i/>
          <w:noProof/>
          <w:szCs w:val="24"/>
        </w:rPr>
        <w:t>International Journal of Business and Management, 5</w:t>
      </w:r>
      <w:r>
        <w:rPr>
          <w:rFonts w:cs="Times New Roman"/>
          <w:noProof/>
          <w:szCs w:val="24"/>
        </w:rPr>
        <w:t xml:space="preserve">(12), 89-96. </w:t>
      </w:r>
      <w:bookmarkEnd w:id="47"/>
    </w:p>
    <w:p w14:paraId="491A0E97" w14:textId="77777777" w:rsidR="009B3F2E" w:rsidRDefault="009B3F2E" w:rsidP="009B3F2E">
      <w:pPr>
        <w:spacing w:line="240" w:lineRule="auto"/>
        <w:ind w:left="720" w:hanging="720"/>
        <w:rPr>
          <w:rFonts w:cs="Times New Roman"/>
          <w:noProof/>
          <w:szCs w:val="24"/>
        </w:rPr>
      </w:pPr>
      <w:bookmarkStart w:id="48" w:name="_ENREF_40"/>
      <w:r>
        <w:rPr>
          <w:rFonts w:cs="Times New Roman"/>
          <w:noProof/>
          <w:szCs w:val="24"/>
        </w:rPr>
        <w:t xml:space="preserve">Kurilovas, E., Vinogradova, I., &amp; Kubilinskiene, S. (2016). New MCEQLS fuzzy AHP methodology for evaluating learning repositories: a tool for technological development of economy. </w:t>
      </w:r>
      <w:r w:rsidRPr="009B3F2E">
        <w:rPr>
          <w:rFonts w:cs="Times New Roman"/>
          <w:i/>
          <w:noProof/>
          <w:szCs w:val="24"/>
        </w:rPr>
        <w:t>Technological and Economic Development of Economy, 22</w:t>
      </w:r>
      <w:r>
        <w:rPr>
          <w:rFonts w:cs="Times New Roman"/>
          <w:noProof/>
          <w:szCs w:val="24"/>
        </w:rPr>
        <w:t>(1), 142-155. doi: 10.3846/20294913.2015.1074950</w:t>
      </w:r>
      <w:bookmarkEnd w:id="48"/>
    </w:p>
    <w:p w14:paraId="122A6B19" w14:textId="77777777" w:rsidR="009B3F2E" w:rsidRDefault="009B3F2E" w:rsidP="009B3F2E">
      <w:pPr>
        <w:spacing w:line="240" w:lineRule="auto"/>
        <w:ind w:left="720" w:hanging="720"/>
        <w:rPr>
          <w:rFonts w:cs="Times New Roman"/>
          <w:noProof/>
          <w:szCs w:val="24"/>
        </w:rPr>
      </w:pPr>
      <w:bookmarkStart w:id="49" w:name="_ENREF_41"/>
      <w:r>
        <w:rPr>
          <w:rFonts w:cs="Times New Roman"/>
          <w:noProof/>
          <w:szCs w:val="24"/>
        </w:rPr>
        <w:t xml:space="preserve">Kuvaas, B., &amp; Dysvik, A. (2010). Exploring alternative relationships between perceived investment in employee development, perceived supervisor support and employee outcomes. </w:t>
      </w:r>
      <w:r w:rsidRPr="009B3F2E">
        <w:rPr>
          <w:rFonts w:cs="Times New Roman"/>
          <w:i/>
          <w:noProof/>
          <w:szCs w:val="24"/>
        </w:rPr>
        <w:t>Human Resource Management Journal, 20</w:t>
      </w:r>
      <w:r>
        <w:rPr>
          <w:rFonts w:cs="Times New Roman"/>
          <w:noProof/>
          <w:szCs w:val="24"/>
        </w:rPr>
        <w:t>(2), 138-156. doi: 10.1111/j.1748-8583.2009.00120.x</w:t>
      </w:r>
      <w:bookmarkEnd w:id="49"/>
    </w:p>
    <w:p w14:paraId="79ACD675" w14:textId="77777777" w:rsidR="009B3F2E" w:rsidRDefault="009B3F2E" w:rsidP="009B3F2E">
      <w:pPr>
        <w:spacing w:line="240" w:lineRule="auto"/>
        <w:ind w:left="720" w:hanging="720"/>
        <w:rPr>
          <w:rFonts w:cs="Times New Roman"/>
          <w:noProof/>
          <w:szCs w:val="24"/>
        </w:rPr>
      </w:pPr>
      <w:bookmarkStart w:id="50" w:name="_ENREF_42"/>
      <w:r>
        <w:rPr>
          <w:rFonts w:cs="Times New Roman"/>
          <w:noProof/>
          <w:szCs w:val="24"/>
        </w:rPr>
        <w:t xml:space="preserve">Labib, A., &amp; Read, M. (2015). A hybrid model for learning from failures: The Hurricane Katrina disaster. </w:t>
      </w:r>
      <w:r w:rsidRPr="009B3F2E">
        <w:rPr>
          <w:rFonts w:cs="Times New Roman"/>
          <w:i/>
          <w:noProof/>
          <w:szCs w:val="24"/>
        </w:rPr>
        <w:t>Expert Systems with Applications, 42</w:t>
      </w:r>
      <w:r>
        <w:rPr>
          <w:rFonts w:cs="Times New Roman"/>
          <w:noProof/>
          <w:szCs w:val="24"/>
        </w:rPr>
        <w:t>(21), 7869-7881. doi: https://doi.org/10.1016/j.eswa.2015.06.020</w:t>
      </w:r>
      <w:bookmarkEnd w:id="50"/>
    </w:p>
    <w:p w14:paraId="443FEA5F" w14:textId="77777777" w:rsidR="009B3F2E" w:rsidRDefault="009B3F2E" w:rsidP="009B3F2E">
      <w:pPr>
        <w:spacing w:line="240" w:lineRule="auto"/>
        <w:ind w:left="720" w:hanging="720"/>
        <w:rPr>
          <w:rFonts w:cs="Times New Roman"/>
          <w:noProof/>
          <w:szCs w:val="24"/>
        </w:rPr>
      </w:pPr>
      <w:bookmarkStart w:id="51" w:name="_ENREF_43"/>
      <w:r w:rsidRPr="009B3F2E">
        <w:rPr>
          <w:rFonts w:cs="Times New Roman"/>
          <w:noProof/>
          <w:szCs w:val="24"/>
          <w:lang w:val="fr-CH"/>
        </w:rPr>
        <w:t xml:space="preserve">Lejeune, C., Beausaert, S., &amp; Raemdonck, I. (2018). </w:t>
      </w:r>
      <w:r>
        <w:rPr>
          <w:rFonts w:cs="Times New Roman"/>
          <w:noProof/>
          <w:szCs w:val="24"/>
        </w:rPr>
        <w:t xml:space="preserve">The impact on employees’ job performance of exercising self-directed learning within personal development plan practice. </w:t>
      </w:r>
      <w:r w:rsidRPr="009B3F2E">
        <w:rPr>
          <w:rFonts w:cs="Times New Roman"/>
          <w:i/>
          <w:noProof/>
          <w:szCs w:val="24"/>
        </w:rPr>
        <w:t>The International Journal of Human Resource Management</w:t>
      </w:r>
      <w:r>
        <w:rPr>
          <w:rFonts w:cs="Times New Roman"/>
          <w:noProof/>
          <w:szCs w:val="24"/>
        </w:rPr>
        <w:t>, 1-27. doi: 10.1080/09585192.2018.1510848</w:t>
      </w:r>
      <w:bookmarkEnd w:id="51"/>
    </w:p>
    <w:p w14:paraId="2B207285" w14:textId="77777777" w:rsidR="009B3F2E" w:rsidRDefault="009B3F2E" w:rsidP="009B3F2E">
      <w:pPr>
        <w:spacing w:line="240" w:lineRule="auto"/>
        <w:ind w:left="720" w:hanging="720"/>
        <w:rPr>
          <w:rFonts w:cs="Times New Roman"/>
          <w:noProof/>
          <w:szCs w:val="24"/>
        </w:rPr>
      </w:pPr>
      <w:bookmarkStart w:id="52" w:name="_ENREF_44"/>
      <w:r>
        <w:rPr>
          <w:rFonts w:cs="Times New Roman"/>
          <w:noProof/>
          <w:szCs w:val="24"/>
        </w:rPr>
        <w:t xml:space="preserve">Lepine, J., Podsakoff, N., &amp; Lepine, M. (2005). A meta-analytic test of the challenge stressor–hindrance stressor framework: An explanation for inconsistent relationships among stressors and performance. </w:t>
      </w:r>
      <w:r w:rsidRPr="009B3F2E">
        <w:rPr>
          <w:rFonts w:cs="Times New Roman"/>
          <w:i/>
          <w:noProof/>
          <w:szCs w:val="24"/>
        </w:rPr>
        <w:t>Academy of Management Journal, 48</w:t>
      </w:r>
      <w:r>
        <w:rPr>
          <w:rFonts w:cs="Times New Roman"/>
          <w:noProof/>
          <w:szCs w:val="24"/>
        </w:rPr>
        <w:t>(5), 764-775. doi: 10.5465/amj.2005.18803921</w:t>
      </w:r>
      <w:bookmarkEnd w:id="52"/>
    </w:p>
    <w:p w14:paraId="50A9CA24" w14:textId="77777777" w:rsidR="009B3F2E" w:rsidRDefault="009B3F2E" w:rsidP="009B3F2E">
      <w:pPr>
        <w:spacing w:line="240" w:lineRule="auto"/>
        <w:ind w:left="720" w:hanging="720"/>
        <w:rPr>
          <w:rFonts w:cs="Times New Roman"/>
          <w:noProof/>
          <w:szCs w:val="24"/>
        </w:rPr>
      </w:pPr>
      <w:bookmarkStart w:id="53" w:name="_ENREF_45"/>
      <w:r>
        <w:rPr>
          <w:rFonts w:cs="Times New Roman"/>
          <w:noProof/>
          <w:szCs w:val="24"/>
        </w:rPr>
        <w:t xml:space="preserve">Leroy, H., Palanski, M., &amp; Simons, T. (2012). Authentic leadership and behavioral integrity as drivers of follower commitment and performance. </w:t>
      </w:r>
      <w:r w:rsidRPr="009B3F2E">
        <w:rPr>
          <w:rFonts w:cs="Times New Roman"/>
          <w:i/>
          <w:noProof/>
          <w:szCs w:val="24"/>
        </w:rPr>
        <w:t>Journal of Business Ethics, 107</w:t>
      </w:r>
      <w:r>
        <w:rPr>
          <w:rFonts w:cs="Times New Roman"/>
          <w:noProof/>
          <w:szCs w:val="24"/>
        </w:rPr>
        <w:t>(3), 255-264. doi: 10.1007/s10551-011-1036-1</w:t>
      </w:r>
      <w:bookmarkEnd w:id="53"/>
    </w:p>
    <w:p w14:paraId="4AA80AB9" w14:textId="77777777" w:rsidR="009B3F2E" w:rsidRDefault="009B3F2E" w:rsidP="009B3F2E">
      <w:pPr>
        <w:spacing w:line="240" w:lineRule="auto"/>
        <w:ind w:left="720" w:hanging="720"/>
        <w:rPr>
          <w:rFonts w:cs="Times New Roman"/>
          <w:noProof/>
          <w:szCs w:val="24"/>
        </w:rPr>
      </w:pPr>
      <w:bookmarkStart w:id="54" w:name="_ENREF_46"/>
      <w:r>
        <w:rPr>
          <w:rFonts w:cs="Times New Roman"/>
          <w:noProof/>
          <w:szCs w:val="24"/>
        </w:rPr>
        <w:t xml:space="preserve">Lewis, R., &amp; Heckman, R. (2006). Talent management: A critical review. </w:t>
      </w:r>
      <w:r w:rsidRPr="009B3F2E">
        <w:rPr>
          <w:rFonts w:cs="Times New Roman"/>
          <w:i/>
          <w:noProof/>
          <w:szCs w:val="24"/>
        </w:rPr>
        <w:t>Human Resource Management Review, 16</w:t>
      </w:r>
      <w:r>
        <w:rPr>
          <w:rFonts w:cs="Times New Roman"/>
          <w:noProof/>
          <w:szCs w:val="24"/>
        </w:rPr>
        <w:t>(2), 139-154. doi: https://doi.org/10.1016/j.hrmr.2006.03.001</w:t>
      </w:r>
      <w:bookmarkEnd w:id="54"/>
    </w:p>
    <w:p w14:paraId="15F3A1E5" w14:textId="77777777" w:rsidR="009B3F2E" w:rsidRDefault="009B3F2E" w:rsidP="009B3F2E">
      <w:pPr>
        <w:spacing w:line="240" w:lineRule="auto"/>
        <w:ind w:left="720" w:hanging="720"/>
        <w:rPr>
          <w:rFonts w:cs="Times New Roman"/>
          <w:noProof/>
          <w:szCs w:val="24"/>
        </w:rPr>
      </w:pPr>
      <w:bookmarkStart w:id="55" w:name="_ENREF_47"/>
      <w:r w:rsidRPr="009B3F2E">
        <w:rPr>
          <w:rFonts w:cs="Times New Roman"/>
          <w:noProof/>
          <w:szCs w:val="24"/>
          <w:lang w:val="it-CH"/>
        </w:rPr>
        <w:t xml:space="preserve">Lolli, F., Ishizaka, A., Gamberini, R., Rimini, B., Ferrari, A., Marinelli, S., &amp; Savazza, R. (2016). </w:t>
      </w:r>
      <w:r>
        <w:rPr>
          <w:rFonts w:cs="Times New Roman"/>
          <w:noProof/>
          <w:szCs w:val="24"/>
        </w:rPr>
        <w:t xml:space="preserve">The waste treatment: an environmental, economic and social analysis with a group fuzzy-PROMETHEE approach. </w:t>
      </w:r>
      <w:r w:rsidRPr="009B3F2E">
        <w:rPr>
          <w:rFonts w:cs="Times New Roman"/>
          <w:i/>
          <w:noProof/>
          <w:szCs w:val="24"/>
        </w:rPr>
        <w:t>Clean Technologies and Environmental Policy</w:t>
      </w:r>
      <w:r>
        <w:rPr>
          <w:rFonts w:cs="Times New Roman"/>
          <w:noProof/>
          <w:szCs w:val="24"/>
        </w:rPr>
        <w:t xml:space="preserve">, advance online publication, DOI: 10.1007/s10098-10015-11087-10096. </w:t>
      </w:r>
      <w:bookmarkEnd w:id="55"/>
    </w:p>
    <w:p w14:paraId="22F45B12" w14:textId="77777777" w:rsidR="009B3F2E" w:rsidRDefault="009B3F2E" w:rsidP="009B3F2E">
      <w:pPr>
        <w:spacing w:line="240" w:lineRule="auto"/>
        <w:ind w:left="720" w:hanging="720"/>
        <w:rPr>
          <w:rFonts w:cs="Times New Roman"/>
          <w:noProof/>
          <w:szCs w:val="24"/>
        </w:rPr>
      </w:pPr>
      <w:bookmarkStart w:id="56" w:name="_ENREF_48"/>
      <w:r>
        <w:rPr>
          <w:rFonts w:cs="Times New Roman"/>
          <w:noProof/>
          <w:szCs w:val="24"/>
        </w:rPr>
        <w:t xml:space="preserve">López, C., &amp; Ishizaka, A. (2019). A hybrid FCM-AHP approach to predict impacts of offshore outsourcing location decisions on supply chain resilience. </w:t>
      </w:r>
      <w:r w:rsidRPr="009B3F2E">
        <w:rPr>
          <w:rFonts w:cs="Times New Roman"/>
          <w:i/>
          <w:noProof/>
          <w:szCs w:val="24"/>
        </w:rPr>
        <w:t>Journal of Business Research</w:t>
      </w:r>
      <w:r>
        <w:rPr>
          <w:rFonts w:cs="Times New Roman"/>
          <w:noProof/>
          <w:szCs w:val="24"/>
        </w:rPr>
        <w:t>, advance online publications, https://doi.org/10.1016/j.jbusres.2017.1009.1050. doi: https://doi.org/10.1016/j.jbusres.2017.09.050</w:t>
      </w:r>
      <w:bookmarkEnd w:id="56"/>
    </w:p>
    <w:p w14:paraId="790752C6" w14:textId="77777777" w:rsidR="009B3F2E" w:rsidRDefault="009B3F2E" w:rsidP="009B3F2E">
      <w:pPr>
        <w:spacing w:line="240" w:lineRule="auto"/>
        <w:ind w:left="720" w:hanging="720"/>
        <w:rPr>
          <w:rFonts w:cs="Times New Roman"/>
          <w:noProof/>
          <w:szCs w:val="24"/>
        </w:rPr>
      </w:pPr>
      <w:bookmarkStart w:id="57" w:name="_ENREF_49"/>
      <w:r>
        <w:rPr>
          <w:rFonts w:cs="Times New Roman"/>
          <w:noProof/>
          <w:szCs w:val="24"/>
        </w:rPr>
        <w:t xml:space="preserve">Martin, J., &amp; Schmidt, C. (2010). How to keep your top talent. </w:t>
      </w:r>
      <w:r w:rsidRPr="009B3F2E">
        <w:rPr>
          <w:rFonts w:cs="Times New Roman"/>
          <w:i/>
          <w:noProof/>
          <w:szCs w:val="24"/>
        </w:rPr>
        <w:t>Harvard Business Review, 88</w:t>
      </w:r>
      <w:r>
        <w:rPr>
          <w:rFonts w:cs="Times New Roman"/>
          <w:noProof/>
          <w:szCs w:val="24"/>
        </w:rPr>
        <w:t xml:space="preserve">, 54 – 61. </w:t>
      </w:r>
      <w:bookmarkEnd w:id="57"/>
    </w:p>
    <w:p w14:paraId="48A63728" w14:textId="77777777" w:rsidR="009B3F2E" w:rsidRDefault="009B3F2E" w:rsidP="009B3F2E">
      <w:pPr>
        <w:spacing w:line="240" w:lineRule="auto"/>
        <w:ind w:left="720" w:hanging="720"/>
        <w:rPr>
          <w:rFonts w:cs="Times New Roman"/>
          <w:noProof/>
          <w:szCs w:val="24"/>
        </w:rPr>
      </w:pPr>
      <w:bookmarkStart w:id="58" w:name="_ENREF_50"/>
      <w:r>
        <w:rPr>
          <w:rFonts w:cs="Times New Roman"/>
          <w:noProof/>
          <w:szCs w:val="24"/>
        </w:rPr>
        <w:t xml:space="preserve">Modak, M., Ghosh, K., &amp; Pathak, K. (2018). A BSC-ANP approach to organizational outsourcing decision support-A case study. </w:t>
      </w:r>
      <w:r w:rsidRPr="009B3F2E">
        <w:rPr>
          <w:rFonts w:cs="Times New Roman"/>
          <w:i/>
          <w:noProof/>
          <w:szCs w:val="24"/>
        </w:rPr>
        <w:t>Journal of Business Research</w:t>
      </w:r>
      <w:r>
        <w:rPr>
          <w:rFonts w:cs="Times New Roman"/>
          <w:noProof/>
          <w:szCs w:val="24"/>
        </w:rPr>
        <w:t>. doi: https://doi.org/10.1016/j.jbusres.2018.01.040</w:t>
      </w:r>
      <w:bookmarkEnd w:id="58"/>
    </w:p>
    <w:p w14:paraId="42C53F08" w14:textId="77777777" w:rsidR="009B3F2E" w:rsidRDefault="009B3F2E" w:rsidP="009B3F2E">
      <w:pPr>
        <w:spacing w:line="240" w:lineRule="auto"/>
        <w:ind w:left="720" w:hanging="720"/>
        <w:rPr>
          <w:rFonts w:cs="Times New Roman"/>
          <w:noProof/>
          <w:szCs w:val="24"/>
        </w:rPr>
      </w:pPr>
      <w:bookmarkStart w:id="59" w:name="_ENREF_51"/>
      <w:r w:rsidRPr="009B3F2E">
        <w:rPr>
          <w:rFonts w:cs="Times New Roman"/>
          <w:noProof/>
          <w:szCs w:val="24"/>
          <w:lang w:val="it-CH"/>
        </w:rPr>
        <w:t xml:space="preserve">Nemery, P., Ishizaka, A., Camargo, M., &amp; Morel, L. (2012). </w:t>
      </w:r>
      <w:r>
        <w:rPr>
          <w:rFonts w:cs="Times New Roman"/>
          <w:noProof/>
          <w:szCs w:val="24"/>
        </w:rPr>
        <w:t xml:space="preserve">Enriching descriptive information in ranking and sorting problems with visualizations techniques. </w:t>
      </w:r>
      <w:r w:rsidRPr="009B3F2E">
        <w:rPr>
          <w:rFonts w:cs="Times New Roman"/>
          <w:i/>
          <w:noProof/>
          <w:szCs w:val="24"/>
        </w:rPr>
        <w:t>Journal of Modelling in Management, 7</w:t>
      </w:r>
      <w:r>
        <w:rPr>
          <w:rFonts w:cs="Times New Roman"/>
          <w:noProof/>
          <w:szCs w:val="24"/>
        </w:rPr>
        <w:t xml:space="preserve">(2), 130-147. </w:t>
      </w:r>
      <w:bookmarkEnd w:id="59"/>
    </w:p>
    <w:p w14:paraId="00EBE79C" w14:textId="77777777" w:rsidR="009B3F2E" w:rsidRDefault="009B3F2E" w:rsidP="009B3F2E">
      <w:pPr>
        <w:spacing w:line="240" w:lineRule="auto"/>
        <w:ind w:left="720" w:hanging="720"/>
        <w:rPr>
          <w:rFonts w:cs="Times New Roman"/>
          <w:noProof/>
          <w:szCs w:val="24"/>
        </w:rPr>
      </w:pPr>
      <w:bookmarkStart w:id="60" w:name="_ENREF_52"/>
      <w:r>
        <w:rPr>
          <w:rFonts w:cs="Times New Roman"/>
          <w:noProof/>
          <w:szCs w:val="24"/>
        </w:rPr>
        <w:t xml:space="preserve">Nijs, S., Gallardo-Gallardo, E., Dries, N., &amp; Sels, L. (2014). A multidisciplinary review into the definition, operationalization, and measurement of talent. </w:t>
      </w:r>
      <w:r w:rsidRPr="009B3F2E">
        <w:rPr>
          <w:rFonts w:cs="Times New Roman"/>
          <w:i/>
          <w:noProof/>
          <w:szCs w:val="24"/>
        </w:rPr>
        <w:t>Journal of World Business, 49</w:t>
      </w:r>
      <w:r>
        <w:rPr>
          <w:rFonts w:cs="Times New Roman"/>
          <w:noProof/>
          <w:szCs w:val="24"/>
        </w:rPr>
        <w:t>(2), 180-191. doi: https://doi.org/10.1016/j.jwb.2013.11.002</w:t>
      </w:r>
      <w:bookmarkEnd w:id="60"/>
    </w:p>
    <w:p w14:paraId="0BC6FF0E" w14:textId="77777777" w:rsidR="009B3F2E" w:rsidRDefault="009B3F2E" w:rsidP="009B3F2E">
      <w:pPr>
        <w:spacing w:line="240" w:lineRule="auto"/>
        <w:ind w:left="720" w:hanging="720"/>
        <w:rPr>
          <w:rFonts w:cs="Times New Roman"/>
          <w:noProof/>
          <w:szCs w:val="24"/>
        </w:rPr>
      </w:pPr>
      <w:bookmarkStart w:id="61" w:name="_ENREF_53"/>
      <w:r>
        <w:rPr>
          <w:rFonts w:cs="Times New Roman"/>
          <w:noProof/>
          <w:szCs w:val="24"/>
        </w:rPr>
        <w:t xml:space="preserve">Peterson, C. (2000). The future of optimism. </w:t>
      </w:r>
      <w:r w:rsidRPr="009B3F2E">
        <w:rPr>
          <w:rFonts w:cs="Times New Roman"/>
          <w:i/>
          <w:noProof/>
          <w:szCs w:val="24"/>
        </w:rPr>
        <w:t>American Psychologist, 55</w:t>
      </w:r>
      <w:r>
        <w:rPr>
          <w:rFonts w:cs="Times New Roman"/>
          <w:noProof/>
          <w:szCs w:val="24"/>
        </w:rPr>
        <w:t>(1), 44-55. doi: 10.1037/0003-066X.55.1.44</w:t>
      </w:r>
      <w:bookmarkEnd w:id="61"/>
    </w:p>
    <w:p w14:paraId="5A1EAA2F" w14:textId="77777777" w:rsidR="009B3F2E" w:rsidRDefault="009B3F2E" w:rsidP="009B3F2E">
      <w:pPr>
        <w:spacing w:line="240" w:lineRule="auto"/>
        <w:ind w:left="720" w:hanging="720"/>
        <w:rPr>
          <w:rFonts w:cs="Times New Roman"/>
          <w:noProof/>
          <w:szCs w:val="24"/>
        </w:rPr>
      </w:pPr>
      <w:bookmarkStart w:id="62" w:name="_ENREF_54"/>
      <w:r>
        <w:rPr>
          <w:rFonts w:cs="Times New Roman"/>
          <w:noProof/>
          <w:szCs w:val="24"/>
        </w:rPr>
        <w:t xml:space="preserve">Rahmanimanesh, M., Nikabadi, M., Pourkarim, F., &amp; Davoodifar, G. (2018). Using fuzzy flowsort inference system to rank the factors leading to failure for ERP projects among Iranian enterprises. </w:t>
      </w:r>
      <w:r w:rsidRPr="009B3F2E">
        <w:rPr>
          <w:rFonts w:cs="Times New Roman"/>
          <w:i/>
          <w:noProof/>
          <w:szCs w:val="24"/>
        </w:rPr>
        <w:t>Journal of Information Technology Management, 9</w:t>
      </w:r>
      <w:r>
        <w:rPr>
          <w:rFonts w:cs="Times New Roman"/>
          <w:noProof/>
          <w:szCs w:val="24"/>
        </w:rPr>
        <w:t>(4), 787-808. doi: 10.22059/jitm.2017.232070.2019</w:t>
      </w:r>
      <w:bookmarkEnd w:id="62"/>
    </w:p>
    <w:p w14:paraId="0F5F294E" w14:textId="77777777" w:rsidR="009B3F2E" w:rsidRDefault="009B3F2E" w:rsidP="009B3F2E">
      <w:pPr>
        <w:spacing w:line="240" w:lineRule="auto"/>
        <w:ind w:left="720" w:hanging="720"/>
        <w:rPr>
          <w:rFonts w:cs="Times New Roman"/>
          <w:noProof/>
          <w:szCs w:val="24"/>
        </w:rPr>
      </w:pPr>
      <w:bookmarkStart w:id="63" w:name="_ENREF_55"/>
      <w:r>
        <w:rPr>
          <w:rFonts w:cs="Times New Roman"/>
          <w:noProof/>
          <w:szCs w:val="24"/>
        </w:rPr>
        <w:t xml:space="preserve">Robinson, N., Zigler, E., &amp; Gallagher, J. (2000). Two tails of the normal curve: Similarities and differences in the study of mental retardation and giftedness. </w:t>
      </w:r>
      <w:r w:rsidRPr="009B3F2E">
        <w:rPr>
          <w:rFonts w:cs="Times New Roman"/>
          <w:i/>
          <w:noProof/>
          <w:szCs w:val="24"/>
        </w:rPr>
        <w:t>American Psychologist, 55</w:t>
      </w:r>
      <w:r>
        <w:rPr>
          <w:rFonts w:cs="Times New Roman"/>
          <w:noProof/>
          <w:szCs w:val="24"/>
        </w:rPr>
        <w:t>(12), 1413-1424. doi: 10.1037/0003-066X.55.12.1413</w:t>
      </w:r>
      <w:bookmarkEnd w:id="63"/>
    </w:p>
    <w:p w14:paraId="7EF4DFDB" w14:textId="77777777" w:rsidR="009B3F2E" w:rsidRDefault="009B3F2E" w:rsidP="009B3F2E">
      <w:pPr>
        <w:spacing w:line="240" w:lineRule="auto"/>
        <w:ind w:left="720" w:hanging="720"/>
        <w:rPr>
          <w:rFonts w:cs="Times New Roman"/>
          <w:noProof/>
          <w:szCs w:val="24"/>
        </w:rPr>
      </w:pPr>
      <w:bookmarkStart w:id="64" w:name="_ENREF_56"/>
      <w:r>
        <w:rPr>
          <w:rFonts w:cs="Times New Roman"/>
          <w:noProof/>
          <w:szCs w:val="24"/>
        </w:rPr>
        <w:t xml:space="preserve">Saaty, T. (1977). A scaling method for priorities in hierarchical structures. </w:t>
      </w:r>
      <w:r w:rsidRPr="009B3F2E">
        <w:rPr>
          <w:rFonts w:cs="Times New Roman"/>
          <w:i/>
          <w:noProof/>
          <w:szCs w:val="24"/>
        </w:rPr>
        <w:t>Journal of Mathematical Psychology, 15</w:t>
      </w:r>
      <w:r>
        <w:rPr>
          <w:rFonts w:cs="Times New Roman"/>
          <w:noProof/>
          <w:szCs w:val="24"/>
        </w:rPr>
        <w:t xml:space="preserve">(3), 234-281. </w:t>
      </w:r>
      <w:bookmarkEnd w:id="64"/>
    </w:p>
    <w:p w14:paraId="683451E4" w14:textId="77777777" w:rsidR="009B3F2E" w:rsidRDefault="009B3F2E" w:rsidP="009B3F2E">
      <w:pPr>
        <w:spacing w:line="240" w:lineRule="auto"/>
        <w:ind w:left="720" w:hanging="720"/>
        <w:rPr>
          <w:rFonts w:cs="Times New Roman"/>
          <w:noProof/>
          <w:szCs w:val="24"/>
        </w:rPr>
      </w:pPr>
      <w:bookmarkStart w:id="65" w:name="_ENREF_57"/>
      <w:r>
        <w:rPr>
          <w:rFonts w:cs="Times New Roman"/>
          <w:noProof/>
          <w:szCs w:val="24"/>
        </w:rPr>
        <w:t xml:space="preserve">Saaty, T. (2008). Decision making with the analytic hierarchy process. </w:t>
      </w:r>
      <w:r w:rsidRPr="009B3F2E">
        <w:rPr>
          <w:rFonts w:cs="Times New Roman"/>
          <w:i/>
          <w:noProof/>
          <w:szCs w:val="24"/>
        </w:rPr>
        <w:t>International Journal of Services Sciences, 1</w:t>
      </w:r>
      <w:r>
        <w:rPr>
          <w:rFonts w:cs="Times New Roman"/>
          <w:noProof/>
          <w:szCs w:val="24"/>
        </w:rPr>
        <w:t>(1), 83-98. doi: 10.1504/IJSSci.2008.01759</w:t>
      </w:r>
      <w:bookmarkEnd w:id="65"/>
    </w:p>
    <w:p w14:paraId="52223BFB" w14:textId="77777777" w:rsidR="009B3F2E" w:rsidRDefault="009B3F2E" w:rsidP="009B3F2E">
      <w:pPr>
        <w:spacing w:line="240" w:lineRule="auto"/>
        <w:ind w:left="720" w:hanging="720"/>
        <w:rPr>
          <w:rFonts w:cs="Times New Roman"/>
          <w:noProof/>
          <w:szCs w:val="24"/>
        </w:rPr>
      </w:pPr>
      <w:bookmarkStart w:id="66" w:name="_ENREF_58"/>
      <w:r>
        <w:rPr>
          <w:rFonts w:cs="Times New Roman"/>
          <w:noProof/>
          <w:szCs w:val="24"/>
        </w:rPr>
        <w:t xml:space="preserve">Saaty, T., Peniwati, K., &amp; Shang, J. (2007). The analytic hierarchy process and human resource allocation: Half the story. </w:t>
      </w:r>
      <w:r w:rsidRPr="009B3F2E">
        <w:rPr>
          <w:rFonts w:cs="Times New Roman"/>
          <w:i/>
          <w:noProof/>
          <w:szCs w:val="24"/>
        </w:rPr>
        <w:t>Mathematical and Computer Modelling, 46</w:t>
      </w:r>
      <w:r>
        <w:rPr>
          <w:rFonts w:cs="Times New Roman"/>
          <w:noProof/>
          <w:szCs w:val="24"/>
        </w:rPr>
        <w:t>(7-8), 1041-1053. doi: DOI: 10.1016/j.mcm.2007.03.010</w:t>
      </w:r>
      <w:bookmarkEnd w:id="66"/>
    </w:p>
    <w:p w14:paraId="4578B7F1" w14:textId="77777777" w:rsidR="009B3F2E" w:rsidRDefault="009B3F2E" w:rsidP="009B3F2E">
      <w:pPr>
        <w:spacing w:line="240" w:lineRule="auto"/>
        <w:ind w:left="720" w:hanging="720"/>
        <w:rPr>
          <w:rFonts w:cs="Times New Roman"/>
          <w:noProof/>
          <w:szCs w:val="24"/>
        </w:rPr>
      </w:pPr>
      <w:bookmarkStart w:id="67" w:name="_ENREF_59"/>
      <w:r>
        <w:rPr>
          <w:rFonts w:cs="Times New Roman"/>
          <w:noProof/>
          <w:szCs w:val="24"/>
        </w:rPr>
        <w:t xml:space="preserve">Sepulveda, J., &amp; Derpich, I. (2015). Multicriteria supplier classification for DSS: Comparative analysis of two methods. </w:t>
      </w:r>
      <w:r w:rsidRPr="009B3F2E">
        <w:rPr>
          <w:rFonts w:cs="Times New Roman"/>
          <w:i/>
          <w:noProof/>
          <w:szCs w:val="24"/>
        </w:rPr>
        <w:t>International Journal of Computers, Communications and Control, 10</w:t>
      </w:r>
      <w:r>
        <w:rPr>
          <w:rFonts w:cs="Times New Roman"/>
          <w:noProof/>
          <w:szCs w:val="24"/>
        </w:rPr>
        <w:t xml:space="preserve">(2), 238-247. </w:t>
      </w:r>
      <w:bookmarkEnd w:id="67"/>
    </w:p>
    <w:p w14:paraId="0E3A2B98" w14:textId="77777777" w:rsidR="009B3F2E" w:rsidRDefault="009B3F2E" w:rsidP="009B3F2E">
      <w:pPr>
        <w:spacing w:line="240" w:lineRule="auto"/>
        <w:ind w:left="720" w:hanging="720"/>
        <w:rPr>
          <w:rFonts w:cs="Times New Roman"/>
          <w:noProof/>
          <w:szCs w:val="24"/>
        </w:rPr>
      </w:pPr>
      <w:bookmarkStart w:id="68" w:name="_ENREF_60"/>
      <w:r>
        <w:rPr>
          <w:rFonts w:cs="Times New Roman"/>
          <w:noProof/>
          <w:szCs w:val="24"/>
        </w:rPr>
        <w:t xml:space="preserve">Shanthikumar, J., &amp; Sargent, R. (1983). A Unifying View of Hybrid Simulation/Analytic Models and Modeling. </w:t>
      </w:r>
      <w:r w:rsidRPr="009B3F2E">
        <w:rPr>
          <w:rFonts w:cs="Times New Roman"/>
          <w:i/>
          <w:noProof/>
          <w:szCs w:val="24"/>
        </w:rPr>
        <w:t>Operations Research, 31</w:t>
      </w:r>
      <w:r>
        <w:rPr>
          <w:rFonts w:cs="Times New Roman"/>
          <w:noProof/>
          <w:szCs w:val="24"/>
        </w:rPr>
        <w:t>(6), 1030-1052. doi: 10.1287/opre.31.6.1030</w:t>
      </w:r>
      <w:bookmarkEnd w:id="68"/>
    </w:p>
    <w:p w14:paraId="20678562" w14:textId="77777777" w:rsidR="009B3F2E" w:rsidRDefault="009B3F2E" w:rsidP="009B3F2E">
      <w:pPr>
        <w:spacing w:line="240" w:lineRule="auto"/>
        <w:ind w:left="720" w:hanging="720"/>
        <w:rPr>
          <w:rFonts w:cs="Times New Roman"/>
          <w:noProof/>
          <w:szCs w:val="24"/>
        </w:rPr>
      </w:pPr>
      <w:bookmarkStart w:id="69" w:name="_ENREF_61"/>
      <w:r>
        <w:rPr>
          <w:rFonts w:cs="Times New Roman"/>
          <w:noProof/>
          <w:szCs w:val="24"/>
        </w:rPr>
        <w:t xml:space="preserve">Sheehan, M., &amp; Anderson, V. (2015). Talent management and organizational diversity: a call for research. </w:t>
      </w:r>
      <w:r w:rsidRPr="009B3F2E">
        <w:rPr>
          <w:rFonts w:cs="Times New Roman"/>
          <w:i/>
          <w:noProof/>
          <w:szCs w:val="24"/>
        </w:rPr>
        <w:t>Human Resource Development Quarterly, 26</w:t>
      </w:r>
      <w:r>
        <w:rPr>
          <w:rFonts w:cs="Times New Roman"/>
          <w:noProof/>
          <w:szCs w:val="24"/>
        </w:rPr>
        <w:t>(4), 349-358. doi: doi:10.1002/hrdq.21247</w:t>
      </w:r>
      <w:bookmarkEnd w:id="69"/>
    </w:p>
    <w:p w14:paraId="07CBB22F" w14:textId="77777777" w:rsidR="009B3F2E" w:rsidRDefault="009B3F2E" w:rsidP="009B3F2E">
      <w:pPr>
        <w:spacing w:line="240" w:lineRule="auto"/>
        <w:ind w:left="720" w:hanging="720"/>
        <w:rPr>
          <w:rFonts w:cs="Times New Roman"/>
          <w:noProof/>
          <w:szCs w:val="24"/>
        </w:rPr>
      </w:pPr>
      <w:bookmarkStart w:id="70" w:name="_ENREF_62"/>
      <w:r>
        <w:rPr>
          <w:rFonts w:cs="Times New Roman"/>
          <w:noProof/>
          <w:szCs w:val="24"/>
        </w:rPr>
        <w:t xml:space="preserve">Sheehan, M., Grant, K., &amp; Garavan, T. (2018). Strategic talent management: A macro and micro analysis of current issues in hospitality and tourism. </w:t>
      </w:r>
      <w:r w:rsidRPr="009B3F2E">
        <w:rPr>
          <w:rFonts w:cs="Times New Roman"/>
          <w:i/>
          <w:noProof/>
          <w:szCs w:val="24"/>
        </w:rPr>
        <w:t>Worldwide Hospitality and Tourism Themes, 10</w:t>
      </w:r>
      <w:r>
        <w:rPr>
          <w:rFonts w:cs="Times New Roman"/>
          <w:noProof/>
          <w:szCs w:val="24"/>
        </w:rPr>
        <w:t>(1), 28-41. doi: doi:10.1108/WHATT-10-2017-0062</w:t>
      </w:r>
      <w:bookmarkEnd w:id="70"/>
    </w:p>
    <w:p w14:paraId="7C4A0382" w14:textId="77777777" w:rsidR="009B3F2E" w:rsidRDefault="009B3F2E" w:rsidP="009B3F2E">
      <w:pPr>
        <w:spacing w:line="240" w:lineRule="auto"/>
        <w:ind w:left="720" w:hanging="720"/>
        <w:rPr>
          <w:rFonts w:cs="Times New Roman"/>
          <w:noProof/>
          <w:szCs w:val="24"/>
        </w:rPr>
      </w:pPr>
      <w:bookmarkStart w:id="71" w:name="_ENREF_63"/>
      <w:r>
        <w:rPr>
          <w:rFonts w:cs="Times New Roman"/>
          <w:noProof/>
          <w:szCs w:val="24"/>
        </w:rPr>
        <w:t xml:space="preserve">Sonnenberg, M., van Zijderveld, V., &amp; Brinks, M. (2014). The role of talent-perception incongruence in effective talent management. </w:t>
      </w:r>
      <w:r w:rsidRPr="009B3F2E">
        <w:rPr>
          <w:rFonts w:cs="Times New Roman"/>
          <w:i/>
          <w:noProof/>
          <w:szCs w:val="24"/>
        </w:rPr>
        <w:t>Journal of World Business, 49</w:t>
      </w:r>
      <w:r>
        <w:rPr>
          <w:rFonts w:cs="Times New Roman"/>
          <w:noProof/>
          <w:szCs w:val="24"/>
        </w:rPr>
        <w:t>(2), 272-280. doi: https://doi.org/10.1016/j.jwb.2013.11.011</w:t>
      </w:r>
      <w:bookmarkEnd w:id="71"/>
    </w:p>
    <w:p w14:paraId="3E1AE7BF" w14:textId="77777777" w:rsidR="009B3F2E" w:rsidRDefault="009B3F2E" w:rsidP="009B3F2E">
      <w:pPr>
        <w:spacing w:line="240" w:lineRule="auto"/>
        <w:ind w:left="720" w:hanging="720"/>
        <w:rPr>
          <w:rFonts w:cs="Times New Roman"/>
          <w:noProof/>
          <w:szCs w:val="24"/>
        </w:rPr>
      </w:pPr>
      <w:bookmarkStart w:id="72" w:name="_ENREF_64"/>
      <w:r>
        <w:rPr>
          <w:rFonts w:cs="Times New Roman"/>
          <w:noProof/>
          <w:szCs w:val="24"/>
        </w:rPr>
        <w:t xml:space="preserve">Stephen, C., &amp; Labib, A. (2018). A hybrid model for learning from failures. </w:t>
      </w:r>
      <w:r w:rsidRPr="009B3F2E">
        <w:rPr>
          <w:rFonts w:cs="Times New Roman"/>
          <w:i/>
          <w:noProof/>
          <w:szCs w:val="24"/>
        </w:rPr>
        <w:t>Expert Systems with Applications, 93</w:t>
      </w:r>
      <w:r>
        <w:rPr>
          <w:rFonts w:cs="Times New Roman"/>
          <w:noProof/>
          <w:szCs w:val="24"/>
        </w:rPr>
        <w:t>, 212-222. doi: https://doi.org/10.1016/j.eswa.2017.10.031</w:t>
      </w:r>
      <w:bookmarkEnd w:id="72"/>
    </w:p>
    <w:p w14:paraId="0E5F1AF4" w14:textId="77777777" w:rsidR="009B3F2E" w:rsidRDefault="009B3F2E" w:rsidP="009B3F2E">
      <w:pPr>
        <w:spacing w:line="240" w:lineRule="auto"/>
        <w:ind w:left="720" w:hanging="720"/>
        <w:rPr>
          <w:rFonts w:cs="Times New Roman"/>
          <w:noProof/>
          <w:szCs w:val="24"/>
        </w:rPr>
      </w:pPr>
      <w:bookmarkStart w:id="73" w:name="_ENREF_65"/>
      <w:r>
        <w:rPr>
          <w:rFonts w:cs="Times New Roman"/>
          <w:noProof/>
          <w:szCs w:val="24"/>
        </w:rPr>
        <w:t xml:space="preserve">Tajfel, H., &amp; Turner, J. (1979). An integrative theory of intergroup conflict. In W. Austin &amp; S. Worchel (Eds.), </w:t>
      </w:r>
      <w:r w:rsidRPr="009B3F2E">
        <w:rPr>
          <w:rFonts w:cs="Times New Roman"/>
          <w:i/>
          <w:noProof/>
          <w:szCs w:val="24"/>
        </w:rPr>
        <w:t>The social psychology of intergroup relations</w:t>
      </w:r>
      <w:r>
        <w:rPr>
          <w:rFonts w:cs="Times New Roman"/>
          <w:noProof/>
          <w:szCs w:val="24"/>
        </w:rPr>
        <w:t>. Monterey, Calif: Brooks/Cole Pub. Co.</w:t>
      </w:r>
      <w:bookmarkEnd w:id="73"/>
    </w:p>
    <w:p w14:paraId="36422045" w14:textId="77777777" w:rsidR="009B3F2E" w:rsidRDefault="009B3F2E" w:rsidP="009B3F2E">
      <w:pPr>
        <w:spacing w:line="240" w:lineRule="auto"/>
        <w:ind w:left="720" w:hanging="720"/>
        <w:rPr>
          <w:rFonts w:cs="Times New Roman"/>
          <w:noProof/>
          <w:szCs w:val="24"/>
        </w:rPr>
      </w:pPr>
      <w:bookmarkStart w:id="74" w:name="_ENREF_66"/>
      <w:r>
        <w:rPr>
          <w:rFonts w:cs="Times New Roman"/>
          <w:noProof/>
          <w:szCs w:val="24"/>
        </w:rPr>
        <w:t xml:space="preserve">Thunnissen, M., Boselie, P., &amp; Fruytier, B. (2013). A review of talent management: ‘infancy or adolescence?’. </w:t>
      </w:r>
      <w:r w:rsidRPr="009B3F2E">
        <w:rPr>
          <w:rFonts w:cs="Times New Roman"/>
          <w:i/>
          <w:noProof/>
          <w:szCs w:val="24"/>
        </w:rPr>
        <w:t>The International Journal of Human Resource Management, 24</w:t>
      </w:r>
      <w:r>
        <w:rPr>
          <w:rFonts w:cs="Times New Roman"/>
          <w:noProof/>
          <w:szCs w:val="24"/>
        </w:rPr>
        <w:t>(9), 1744-1761. doi: 10.1080/09585192.2013.777543</w:t>
      </w:r>
      <w:bookmarkEnd w:id="74"/>
    </w:p>
    <w:p w14:paraId="2E24D304" w14:textId="77777777" w:rsidR="009B3F2E" w:rsidRDefault="009B3F2E" w:rsidP="009B3F2E">
      <w:pPr>
        <w:spacing w:line="240" w:lineRule="auto"/>
        <w:ind w:left="720" w:hanging="720"/>
        <w:rPr>
          <w:rFonts w:cs="Times New Roman"/>
          <w:noProof/>
          <w:szCs w:val="24"/>
        </w:rPr>
      </w:pPr>
      <w:bookmarkStart w:id="75" w:name="_ENREF_67"/>
      <w:r>
        <w:rPr>
          <w:rFonts w:cs="Times New Roman"/>
          <w:noProof/>
          <w:szCs w:val="24"/>
        </w:rPr>
        <w:t xml:space="preserve">Tofallis, C. (2008). Selecting the best statistical distribution using multiple criteria. </w:t>
      </w:r>
      <w:r w:rsidRPr="009B3F2E">
        <w:rPr>
          <w:rFonts w:cs="Times New Roman"/>
          <w:i/>
          <w:noProof/>
          <w:szCs w:val="24"/>
        </w:rPr>
        <w:t>Computers &amp; Industrial Engineering, 54</w:t>
      </w:r>
      <w:r>
        <w:rPr>
          <w:rFonts w:cs="Times New Roman"/>
          <w:noProof/>
          <w:szCs w:val="24"/>
        </w:rPr>
        <w:t xml:space="preserve">(3), 690-694. </w:t>
      </w:r>
      <w:bookmarkEnd w:id="75"/>
    </w:p>
    <w:p w14:paraId="51333BD6" w14:textId="77777777" w:rsidR="009B3F2E" w:rsidRDefault="009B3F2E" w:rsidP="009B3F2E">
      <w:pPr>
        <w:spacing w:line="240" w:lineRule="auto"/>
        <w:ind w:left="720" w:hanging="720"/>
        <w:rPr>
          <w:rFonts w:cs="Times New Roman"/>
          <w:noProof/>
          <w:szCs w:val="24"/>
        </w:rPr>
      </w:pPr>
      <w:bookmarkStart w:id="76" w:name="_ENREF_68"/>
      <w:r>
        <w:rPr>
          <w:rFonts w:cs="Times New Roman"/>
          <w:noProof/>
          <w:szCs w:val="24"/>
        </w:rPr>
        <w:t xml:space="preserve">Verheyden, T., &amp; De Moor, L. (2014). Sorting mutual funds with respect to process-oriented social responsibility: A FLOWSORT application. </w:t>
      </w:r>
      <w:r w:rsidRPr="009B3F2E">
        <w:rPr>
          <w:rFonts w:cs="Times New Roman"/>
          <w:i/>
          <w:noProof/>
          <w:szCs w:val="24"/>
        </w:rPr>
        <w:t>Decision Science Letters, 3</w:t>
      </w:r>
      <w:r>
        <w:rPr>
          <w:rFonts w:cs="Times New Roman"/>
          <w:noProof/>
          <w:szCs w:val="24"/>
        </w:rPr>
        <w:t>(4), 551-562. doi: 10.5267/j.dsl.2014.5.004</w:t>
      </w:r>
      <w:bookmarkEnd w:id="76"/>
    </w:p>
    <w:p w14:paraId="4455AF34" w14:textId="77777777" w:rsidR="009B3F2E" w:rsidRDefault="009B3F2E" w:rsidP="009B3F2E">
      <w:pPr>
        <w:spacing w:line="240" w:lineRule="auto"/>
        <w:ind w:left="720" w:hanging="720"/>
        <w:rPr>
          <w:rFonts w:cs="Times New Roman"/>
          <w:noProof/>
          <w:szCs w:val="24"/>
        </w:rPr>
      </w:pPr>
      <w:bookmarkStart w:id="77" w:name="_ENREF_69"/>
      <w:r>
        <w:rPr>
          <w:rFonts w:cs="Times New Roman"/>
          <w:noProof/>
          <w:szCs w:val="24"/>
        </w:rPr>
        <w:t xml:space="preserve">Warren, C. (2006). Curtain call: Talent management. </w:t>
      </w:r>
      <w:r w:rsidRPr="009B3F2E">
        <w:rPr>
          <w:rFonts w:cs="Times New Roman"/>
          <w:i/>
          <w:noProof/>
          <w:szCs w:val="24"/>
        </w:rPr>
        <w:t>People management, March</w:t>
      </w:r>
      <w:r>
        <w:rPr>
          <w:rFonts w:cs="Times New Roman"/>
          <w:noProof/>
          <w:szCs w:val="24"/>
        </w:rPr>
        <w:t xml:space="preserve">, 24-29. </w:t>
      </w:r>
      <w:bookmarkEnd w:id="77"/>
    </w:p>
    <w:p w14:paraId="44FF145F" w14:textId="77777777" w:rsidR="009B3F2E" w:rsidRDefault="009B3F2E" w:rsidP="009B3F2E">
      <w:pPr>
        <w:spacing w:line="240" w:lineRule="auto"/>
        <w:ind w:left="720" w:hanging="720"/>
        <w:rPr>
          <w:rFonts w:cs="Times New Roman"/>
          <w:noProof/>
          <w:szCs w:val="24"/>
        </w:rPr>
      </w:pPr>
      <w:bookmarkStart w:id="78" w:name="_ENREF_70"/>
      <w:r>
        <w:rPr>
          <w:rFonts w:cs="Times New Roman"/>
          <w:noProof/>
          <w:szCs w:val="24"/>
        </w:rPr>
        <w:t xml:space="preserve">Wood, A., Linley, A., Maltby, J., Kashdan, T., &amp; Hurling, R. (2011). Using personal and psychological strengths leads to increases in well-being over time: A longitudinal study and the development of the strengths use questionnaire. </w:t>
      </w:r>
      <w:r w:rsidRPr="009B3F2E">
        <w:rPr>
          <w:rFonts w:cs="Times New Roman"/>
          <w:i/>
          <w:noProof/>
          <w:szCs w:val="24"/>
        </w:rPr>
        <w:t>Personality and Individual Differences, 50</w:t>
      </w:r>
      <w:r>
        <w:rPr>
          <w:rFonts w:cs="Times New Roman"/>
          <w:noProof/>
          <w:szCs w:val="24"/>
        </w:rPr>
        <w:t>(1), 15-19. doi: https://doi.org/10.1016/j.paid.2010.08.004</w:t>
      </w:r>
      <w:bookmarkEnd w:id="78"/>
    </w:p>
    <w:p w14:paraId="32DD63DC" w14:textId="77777777" w:rsidR="009B3F2E" w:rsidRDefault="009B3F2E" w:rsidP="009B3F2E">
      <w:pPr>
        <w:spacing w:line="240" w:lineRule="auto"/>
        <w:ind w:left="720" w:hanging="720"/>
        <w:rPr>
          <w:rFonts w:cs="Times New Roman"/>
          <w:noProof/>
          <w:szCs w:val="24"/>
        </w:rPr>
      </w:pPr>
      <w:bookmarkStart w:id="79" w:name="_ENREF_71"/>
      <w:r w:rsidRPr="009B3F2E">
        <w:rPr>
          <w:rFonts w:cs="Times New Roman"/>
          <w:noProof/>
          <w:szCs w:val="24"/>
          <w:lang w:val="it-CH"/>
        </w:rPr>
        <w:t xml:space="preserve">Zare, M., Pahl, C., Rahnama, H., Nilashi, M., Mardani, A., Ibrahim, O., &amp; Ahmadi, H. (2016). </w:t>
      </w:r>
      <w:r>
        <w:rPr>
          <w:rFonts w:cs="Times New Roman"/>
          <w:noProof/>
          <w:szCs w:val="24"/>
        </w:rPr>
        <w:t xml:space="preserve">Multi-criteria decision making approach in E-learning: A systematic review and classification. </w:t>
      </w:r>
      <w:r w:rsidRPr="009B3F2E">
        <w:rPr>
          <w:rFonts w:cs="Times New Roman"/>
          <w:i/>
          <w:noProof/>
          <w:szCs w:val="24"/>
        </w:rPr>
        <w:t>Applied Soft Computing, 45</w:t>
      </w:r>
      <w:r>
        <w:rPr>
          <w:rFonts w:cs="Times New Roman"/>
          <w:noProof/>
          <w:szCs w:val="24"/>
        </w:rPr>
        <w:t>, 108-128. doi: https://doi.org/10.1016/j.asoc.2016.04.020</w:t>
      </w:r>
      <w:bookmarkEnd w:id="79"/>
    </w:p>
    <w:p w14:paraId="2D82CB93" w14:textId="65456916" w:rsidR="009B3F2E" w:rsidRDefault="009B3F2E" w:rsidP="009B3F2E">
      <w:pPr>
        <w:spacing w:line="240" w:lineRule="auto"/>
        <w:rPr>
          <w:rFonts w:cs="Times New Roman"/>
          <w:noProof/>
          <w:szCs w:val="24"/>
        </w:rPr>
      </w:pPr>
    </w:p>
    <w:p w14:paraId="4490CA11" w14:textId="5A69F257" w:rsidR="00BA410D" w:rsidRDefault="00CB6784" w:rsidP="00FE458D">
      <w:pPr>
        <w:rPr>
          <w:shd w:val="clear" w:color="auto" w:fill="FFFFFF"/>
        </w:rPr>
      </w:pPr>
      <w:r>
        <w:fldChar w:fldCharType="end"/>
      </w:r>
    </w:p>
    <w:p w14:paraId="01A4D14F" w14:textId="77777777" w:rsidR="00104177" w:rsidRDefault="00104177" w:rsidP="00EA65BC">
      <w:pPr>
        <w:spacing w:after="160"/>
        <w:rPr>
          <w:rFonts w:cs="Times New Roman"/>
          <w:szCs w:val="24"/>
        </w:rPr>
      </w:pPr>
    </w:p>
    <w:p w14:paraId="2AFE8317" w14:textId="77777777" w:rsidR="00104177" w:rsidRDefault="00104177" w:rsidP="00EA65BC">
      <w:pPr>
        <w:spacing w:after="160"/>
        <w:rPr>
          <w:rFonts w:cs="Times New Roman"/>
          <w:szCs w:val="24"/>
        </w:rPr>
      </w:pPr>
    </w:p>
    <w:p w14:paraId="00F7D676" w14:textId="77777777" w:rsidR="00104177" w:rsidRDefault="00104177" w:rsidP="00EA65BC">
      <w:pPr>
        <w:spacing w:after="160"/>
        <w:rPr>
          <w:rFonts w:cs="Times New Roman"/>
          <w:szCs w:val="24"/>
        </w:rPr>
      </w:pPr>
    </w:p>
    <w:p w14:paraId="3EEB2853" w14:textId="77777777" w:rsidR="00104177" w:rsidRDefault="00104177" w:rsidP="00EA65BC">
      <w:pPr>
        <w:spacing w:after="160"/>
        <w:rPr>
          <w:rFonts w:cs="Times New Roman"/>
          <w:szCs w:val="24"/>
        </w:rPr>
      </w:pPr>
    </w:p>
    <w:p w14:paraId="15F2E0AD" w14:textId="77777777" w:rsidR="00104177" w:rsidRDefault="00104177" w:rsidP="00EA65BC">
      <w:pPr>
        <w:spacing w:after="160"/>
        <w:rPr>
          <w:rFonts w:cs="Times New Roman"/>
          <w:szCs w:val="24"/>
        </w:rPr>
      </w:pPr>
    </w:p>
    <w:p w14:paraId="21A20A24" w14:textId="77777777" w:rsidR="00637B77" w:rsidRPr="007766D1" w:rsidRDefault="00637B77" w:rsidP="00EA65BC">
      <w:pPr>
        <w:spacing w:after="160"/>
        <w:rPr>
          <w:rFonts w:cs="Times New Roman"/>
          <w:szCs w:val="24"/>
        </w:rPr>
      </w:pPr>
      <w:r w:rsidRPr="007766D1">
        <w:rPr>
          <w:rFonts w:cs="Times New Roman"/>
          <w:szCs w:val="24"/>
        </w:rPr>
        <w:br w:type="page"/>
      </w:r>
    </w:p>
    <w:p w14:paraId="606BD0E1" w14:textId="77777777" w:rsidR="00A77EA9" w:rsidRPr="001115F9" w:rsidRDefault="00D82BAE" w:rsidP="00637B77">
      <w:pPr>
        <w:pStyle w:val="Heading1"/>
        <w:rPr>
          <w:color w:val="2F5496" w:themeColor="accent1" w:themeShade="BF"/>
        </w:rPr>
      </w:pPr>
      <w:r>
        <w:t>Fi</w:t>
      </w:r>
      <w:r w:rsidR="00BA410D">
        <w:t>gur</w:t>
      </w:r>
      <w:r>
        <w:t>es and Tables:</w:t>
      </w:r>
    </w:p>
    <w:p w14:paraId="233944B9" w14:textId="77777777" w:rsidR="002F73F9" w:rsidRDefault="00D82BAE" w:rsidP="002F73F9">
      <w:pPr>
        <w:rPr>
          <w:rFonts w:cs="Times New Roman"/>
          <w:szCs w:val="24"/>
        </w:rPr>
      </w:pPr>
      <w:r>
        <w:rPr>
          <w:rFonts w:cs="Times New Roman"/>
          <w:szCs w:val="24"/>
        </w:rPr>
        <w:t xml:space="preserve">Figure 1. </w:t>
      </w:r>
      <w:r w:rsidR="002F73F9">
        <w:rPr>
          <w:rFonts w:cs="Times New Roman"/>
          <w:szCs w:val="24"/>
        </w:rPr>
        <w:t xml:space="preserve">A psychological conceptual framework of talent management. </w:t>
      </w:r>
    </w:p>
    <w:p w14:paraId="670E1FC8" w14:textId="77777777" w:rsidR="002F73F9" w:rsidRDefault="002F73F9" w:rsidP="002F73F9">
      <w:pPr>
        <w:rPr>
          <w:rFonts w:cs="Times New Roman"/>
          <w:szCs w:val="24"/>
        </w:rPr>
      </w:pPr>
    </w:p>
    <w:p w14:paraId="23E62CCD" w14:textId="77777777" w:rsidR="00D82BAE" w:rsidRDefault="002F73F9" w:rsidP="00D82BAE">
      <w:pPr>
        <w:rPr>
          <w:rFonts w:cs="Times New Roman"/>
          <w:szCs w:val="24"/>
        </w:rPr>
      </w:pPr>
      <w:r>
        <w:rPr>
          <w:noProof/>
          <w:lang w:eastAsia="en-GB"/>
        </w:rPr>
        <mc:AlternateContent>
          <mc:Choice Requires="wps">
            <w:drawing>
              <wp:anchor distT="0" distB="0" distL="114300" distR="114300" simplePos="0" relativeHeight="251708416" behindDoc="0" locked="0" layoutInCell="1" allowOverlap="1" wp14:anchorId="4FA9992B" wp14:editId="3865D36C">
                <wp:simplePos x="0" y="0"/>
                <wp:positionH relativeFrom="margin">
                  <wp:posOffset>3876040</wp:posOffset>
                </wp:positionH>
                <wp:positionV relativeFrom="paragraph">
                  <wp:posOffset>114300</wp:posOffset>
                </wp:positionV>
                <wp:extent cx="1188720" cy="822960"/>
                <wp:effectExtent l="0" t="0" r="11430" b="15240"/>
                <wp:wrapNone/>
                <wp:docPr id="21" name="Rectangle 21"/>
                <wp:cNvGraphicFramePr/>
                <a:graphic xmlns:a="http://schemas.openxmlformats.org/drawingml/2006/main">
                  <a:graphicData uri="http://schemas.microsoft.com/office/word/2010/wordprocessingShape">
                    <wps:wsp>
                      <wps:cNvSpPr/>
                      <wps:spPr>
                        <a:xfrm>
                          <a:off x="0" y="0"/>
                          <a:ext cx="1188720" cy="822960"/>
                        </a:xfrm>
                        <a:prstGeom prst="rect">
                          <a:avLst/>
                        </a:prstGeom>
                        <a:noFill/>
                        <a:ln>
                          <a:solidFill>
                            <a:schemeClr val="tx1"/>
                          </a:solidFill>
                          <a:prstDash val="sysDash"/>
                        </a:ln>
                      </wps:spPr>
                      <wps:style>
                        <a:lnRef idx="2">
                          <a:schemeClr val="accent1">
                            <a:shade val="50000"/>
                          </a:schemeClr>
                        </a:lnRef>
                        <a:fillRef idx="1">
                          <a:schemeClr val="accent1"/>
                        </a:fillRef>
                        <a:effectRef idx="0">
                          <a:schemeClr val="accent1"/>
                        </a:effectRef>
                        <a:fontRef idx="minor">
                          <a:schemeClr val="lt1"/>
                        </a:fontRef>
                      </wps:style>
                      <wps:txbx>
                        <w:txbxContent>
                          <w:p w14:paraId="16EDD27F" w14:textId="77777777" w:rsidR="00D94DAC" w:rsidRDefault="00D94DAC" w:rsidP="002F73F9">
                            <w:pPr>
                              <w:spacing w:line="240" w:lineRule="auto"/>
                              <w:rPr>
                                <w:color w:val="000000" w:themeColor="text1"/>
                                <w:sz w:val="18"/>
                                <w:szCs w:val="18"/>
                              </w:rPr>
                            </w:pPr>
                            <w:r>
                              <w:rPr>
                                <w:color w:val="000000" w:themeColor="text1"/>
                                <w:sz w:val="18"/>
                                <w:szCs w:val="18"/>
                              </w:rPr>
                              <w:t>- Challenge stressor and work motivation (Lepine et al., 2005)</w:t>
                            </w:r>
                          </w:p>
                          <w:p w14:paraId="3CB11739" w14:textId="77777777" w:rsidR="00D94DAC" w:rsidRPr="00CC0BF3" w:rsidRDefault="00D94DAC" w:rsidP="002F73F9">
                            <w:pPr>
                              <w:spacing w:line="240" w:lineRule="auto"/>
                              <w:rPr>
                                <w:color w:val="000000" w:themeColor="text1"/>
                                <w:sz w:val="18"/>
                                <w:szCs w:val="18"/>
                              </w:rPr>
                            </w:pPr>
                            <w:r>
                              <w:rPr>
                                <w:color w:val="000000" w:themeColor="text1"/>
                                <w:sz w:val="18"/>
                                <w:szCs w:val="18"/>
                              </w:rPr>
                              <w:t>- Social exchange theory</w:t>
                            </w:r>
                          </w:p>
                          <w:p w14:paraId="70D4AB50" w14:textId="77777777" w:rsidR="00D94DAC" w:rsidRPr="00CC0BF3" w:rsidRDefault="00D94DAC" w:rsidP="002F73F9">
                            <w:pPr>
                              <w:spacing w:line="240" w:lineRule="auto"/>
                              <w:rPr>
                                <w:color w:val="000000" w:themeColor="text1"/>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A9992B" id="Rectangle 21" o:spid="_x0000_s1026" style="position:absolute;margin-left:305.2pt;margin-top:9pt;width:93.6pt;height:64.8pt;z-index:251708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7sfUpQIAAKwFAAAOAAAAZHJzL2Uyb0RvYy54bWysVMFu2zAMvQ/YPwi6r46DtkuDOkXQosOA&#10;oi2aDj0rshQbkEWNUmJnXz9Kdpy2K3YYloNCieQj+Uzy8qprDNsp9DXYgucnE86UlVDWdlPwH8+3&#10;X2ac+SBsKQxYVfC98vxq8fnTZevmagoVmFIhIxDr560reBWCm2eZl5VqhD8BpywpNWAjAl1xk5Uo&#10;WkJvTDadTM6zFrB0CFJ5T683vZIvEr7WSoYHrb0KzBSccgvpxHSu45ktLsV8g8JVtRzSEP+QRSNq&#10;S0FHqBsRBNti/QdUU0sEDzqcSGgy0LqWKtVA1eSTd9WsKuFUqoXI8W6kyf8/WHm/e0RWlwWf5pxZ&#10;0dA3eiLWhN0YxeiNCGqdn5Pdyj3icPMkxmo7jU38pzpYl0jdj6SqLjBJj3k+m32dEveSdLPp9OI8&#10;sZ4dvR368E1Bw6JQcKTwiUuxu/OBIpLpwSQGs3BbG5M+nLHxwYOpy/iWLrFz1LVBthP0zUOXSiCI&#10;N1YR70b4qjfyex8vsVYyjKBZrLmvMklhb1REN/ZJaaKL6pqmHFOjHsMJKZUNea+qRKn6AGcT+g3w&#10;o8cQjAAjsqb8R+wB4G0pB+w+y8E+uqrU56Pz5G+J9c6jR4oMNozOTW0BPwIwVNUQubc/kNRTE1kK&#10;3bojkyiuodxTXyH0A+edvK2J8jvhw6NAmjDqB9oa4YEObaAtOAwSZxXgr4/eoz01Pmk5a2liC+5/&#10;bgUqzsx3SyNxkZ+exhFPl9Oz1HP4WrN+rbHb5hqoQajrKbskkjMGcxA1QvNCy2UZo5JKWEmxCy4D&#10;Hi7Xod8ktJ6kWi6TGY21E+HOrpyM4JHg2GzP3YtAN3R4oNm4h8N0i/m7Ru9to6eF5TaArtMUHHkd&#10;qKeVkHpoWF9x57y+J6vjkl38BgAA//8DAFBLAwQUAAYACAAAACEAjgjKm94AAAAKAQAADwAAAGRy&#10;cy9kb3ducmV2LnhtbEyPQU/DMAyF70j7D5EncWPppqktpek0DSFxQ9uAc9qYtqJxqiRbC78ec4Kb&#10;7ff0/L1yN9tBXNGH3pGC9SoBgdQ401Or4PX8dJeDCFGT0YMjVPCFAXbV4qbUhXETHfF6iq3gEAqF&#10;VtDFOBZShqZDq8PKjUisfThvdeTVt9J4PXG4HeQmSVJpdU/8odMjHjpsPk8Xq+BI+eacNy/tW/Ye&#10;68ynj89T/63U7XLeP4CIOMc/M/ziMzpUzFS7C5kgBgXpOtmylYWcO7Ehu89SEDUftjzIqpT/K1Q/&#10;AAAA//8DAFBLAQItABQABgAIAAAAIQC2gziS/gAAAOEBAAATAAAAAAAAAAAAAAAAAAAAAABbQ29u&#10;dGVudF9UeXBlc10ueG1sUEsBAi0AFAAGAAgAAAAhADj9If/WAAAAlAEAAAsAAAAAAAAAAAAAAAAA&#10;LwEAAF9yZWxzLy5yZWxzUEsBAi0AFAAGAAgAAAAhAFjux9SlAgAArAUAAA4AAAAAAAAAAAAAAAAA&#10;LgIAAGRycy9lMm9Eb2MueG1sUEsBAi0AFAAGAAgAAAAhAI4IypveAAAACgEAAA8AAAAAAAAAAAAA&#10;AAAA/wQAAGRycy9kb3ducmV2LnhtbFBLBQYAAAAABAAEAPMAAAAKBgAAAAA=&#10;" filled="f" strokecolor="black [3213]" strokeweight="1pt">
                <v:stroke dashstyle="3 1"/>
                <v:textbox>
                  <w:txbxContent>
                    <w:p w14:paraId="16EDD27F" w14:textId="77777777" w:rsidR="00D94DAC" w:rsidRDefault="00D94DAC" w:rsidP="002F73F9">
                      <w:pPr>
                        <w:spacing w:line="240" w:lineRule="auto"/>
                        <w:rPr>
                          <w:color w:val="000000" w:themeColor="text1"/>
                          <w:sz w:val="18"/>
                          <w:szCs w:val="18"/>
                        </w:rPr>
                      </w:pPr>
                      <w:r>
                        <w:rPr>
                          <w:color w:val="000000" w:themeColor="text1"/>
                          <w:sz w:val="18"/>
                          <w:szCs w:val="18"/>
                        </w:rPr>
                        <w:t>- Challenge stressor and work motivation (Lepine et al., 2005)</w:t>
                      </w:r>
                    </w:p>
                    <w:p w14:paraId="3CB11739" w14:textId="77777777" w:rsidR="00D94DAC" w:rsidRPr="00CC0BF3" w:rsidRDefault="00D94DAC" w:rsidP="002F73F9">
                      <w:pPr>
                        <w:spacing w:line="240" w:lineRule="auto"/>
                        <w:rPr>
                          <w:color w:val="000000" w:themeColor="text1"/>
                          <w:sz w:val="18"/>
                          <w:szCs w:val="18"/>
                        </w:rPr>
                      </w:pPr>
                      <w:r>
                        <w:rPr>
                          <w:color w:val="000000" w:themeColor="text1"/>
                          <w:sz w:val="18"/>
                          <w:szCs w:val="18"/>
                        </w:rPr>
                        <w:t>- Social exchange theory</w:t>
                      </w:r>
                    </w:p>
                    <w:p w14:paraId="70D4AB50" w14:textId="77777777" w:rsidR="00D94DAC" w:rsidRPr="00CC0BF3" w:rsidRDefault="00D94DAC" w:rsidP="002F73F9">
                      <w:pPr>
                        <w:spacing w:line="240" w:lineRule="auto"/>
                        <w:rPr>
                          <w:color w:val="000000" w:themeColor="text1"/>
                          <w:sz w:val="18"/>
                          <w:szCs w:val="18"/>
                        </w:rPr>
                      </w:pPr>
                    </w:p>
                  </w:txbxContent>
                </v:textbox>
                <w10:wrap anchorx="margin"/>
              </v:rect>
            </w:pict>
          </mc:Fallback>
        </mc:AlternateContent>
      </w:r>
    </w:p>
    <w:p w14:paraId="50517296" w14:textId="77777777" w:rsidR="00D82BAE" w:rsidRDefault="002F73F9" w:rsidP="00D82BAE">
      <w:pPr>
        <w:rPr>
          <w:rFonts w:cs="Times New Roman"/>
          <w:szCs w:val="24"/>
        </w:rPr>
      </w:pPr>
      <w:r>
        <w:rPr>
          <w:noProof/>
          <w:lang w:eastAsia="en-GB"/>
        </w:rPr>
        <mc:AlternateContent>
          <mc:Choice Requires="wps">
            <w:drawing>
              <wp:anchor distT="0" distB="0" distL="114300" distR="114300" simplePos="0" relativeHeight="251706368" behindDoc="0" locked="0" layoutInCell="1" allowOverlap="1" wp14:anchorId="356CB70B" wp14:editId="26B6EE8C">
                <wp:simplePos x="0" y="0"/>
                <wp:positionH relativeFrom="column">
                  <wp:posOffset>3241040</wp:posOffset>
                </wp:positionH>
                <wp:positionV relativeFrom="paragraph">
                  <wp:posOffset>349885</wp:posOffset>
                </wp:positionV>
                <wp:extent cx="543560" cy="81280"/>
                <wp:effectExtent l="0" t="0" r="46990" b="90170"/>
                <wp:wrapNone/>
                <wp:docPr id="7" name="Connector: Elbow 7"/>
                <wp:cNvGraphicFramePr/>
                <a:graphic xmlns:a="http://schemas.openxmlformats.org/drawingml/2006/main">
                  <a:graphicData uri="http://schemas.microsoft.com/office/word/2010/wordprocessingShape">
                    <wps:wsp>
                      <wps:cNvCnPr/>
                      <wps:spPr>
                        <a:xfrm>
                          <a:off x="0" y="0"/>
                          <a:ext cx="543560" cy="81280"/>
                        </a:xfrm>
                        <a:prstGeom prst="bentConnector3">
                          <a:avLst/>
                        </a:prstGeom>
                        <a:ln w="12700">
                          <a:solidFill>
                            <a:schemeClr val="tx1"/>
                          </a:solidFill>
                          <a:prstDash val="sysDash"/>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0A94C94B"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7" o:spid="_x0000_s1026" type="#_x0000_t34" style="position:absolute;margin-left:255.2pt;margin-top:27.55pt;width:42.8pt;height:6.4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APA+gEAAE8EAAAOAAAAZHJzL2Uyb0RvYy54bWysVNuO2yAUfK/Uf0C8N3ay3U1kxdmHZLcv&#10;VRt12w8g+BAjcRPQ2P77HrDj9KZKrfqCwZwZZoZjbx97rcgFfJDW1HS5KCkBw20jzbmmXz4/v9lQ&#10;EiIzDVPWQE0HCPRx9/rVtnMVrGxrVQOeIIkJVedq2sboqqIIvAXNwsI6MLgprNcs4tKfi8azDtm1&#10;KlZl+VB01jfOWw4h4NvDuEl3mV8I4PGjEAEiUTVFbTGPPo+nNBa7LavOnrlW8kkG+wcVmkmDh85U&#10;BxYZ+erlL1Racm+DFXHBrS6sEJJD9oBuluVPbl5a5iB7wXCCm2MK/4+Wf7gcPZFNTdeUGKbxivbW&#10;GMzN+oo8qZPtyDql1LlQYfHeHP20Cu7ok+VeeJ2eaIb0OdlhThb6SDi+vH97d/+A+XPc2ixXmxx8&#10;ccM6H+I7sJqkSU1PYOIs4y4Hyy7vQ8STEXQtTocqQzrsu9W6LHNZsEo2z1KptJm7CPbKkwvD+4/9&#10;MjlBhh+qEt2BhXYsCkNIi7ExIpPqyTQkDg6DiV4yc1YwkSiDXCmWMYg8i4OCUdYnEBgrWl+OulJD&#10;36QwztHiVY4yWJ1gAoXPwMnQn4BTfYJCbva/Ac+IfLI1cQZraaz/nexbgmKsvyYw+k4RnGwz5BbJ&#10;0WDX5sCnLyx9Ft+vM/z2H9h9AwAA//8DAFBLAwQUAAYACAAAACEADnAeouAAAAAJAQAADwAAAGRy&#10;cy9kb3ducmV2LnhtbEyPwU7DMAyG70i8Q2QkLoglZbRjpemEQEjsgBBj4uw1pq1okirJtsLTY05w&#10;s+VPv7+/Wk12EAcKsfdOQzZTIMg13vSu1bB9e7y8ARETOoODd6ThiyKs6tOTCkvjj+6VDpvUCg5x&#10;sUQNXUpjKWVsOrIYZ34kx7cPHywmXkMrTcAjh9tBXilVSIu94w8djnTfUfO52VsNMu/Dk6SLd7Vd&#10;4Pwlzh+e18231udn090tiERT+oPhV5/VoWannd87E8WgIc/UNaM85BkIBvJlweV2GorFEmRdyf8N&#10;6h8AAAD//wMAUEsBAi0AFAAGAAgAAAAhALaDOJL+AAAA4QEAABMAAAAAAAAAAAAAAAAAAAAAAFtD&#10;b250ZW50X1R5cGVzXS54bWxQSwECLQAUAAYACAAAACEAOP0h/9YAAACUAQAACwAAAAAAAAAAAAAA&#10;AAAvAQAAX3JlbHMvLnJlbHNQSwECLQAUAAYACAAAACEAIZwDwPoBAABPBAAADgAAAAAAAAAAAAAA&#10;AAAuAgAAZHJzL2Uyb0RvYy54bWxQSwECLQAUAAYACAAAACEADnAeouAAAAAJAQAADwAAAAAAAAAA&#10;AAAAAABUBAAAZHJzL2Rvd25yZXYueG1sUEsFBgAAAAAEAAQA8wAAAGEFAAAAAA==&#10;" strokecolor="black [3213]" strokeweight="1pt">
                <v:stroke dashstyle="3 1" endarrow="block"/>
              </v:shape>
            </w:pict>
          </mc:Fallback>
        </mc:AlternateContent>
      </w:r>
      <w:r w:rsidR="00FF26AC">
        <w:rPr>
          <w:noProof/>
          <w:lang w:eastAsia="en-GB"/>
        </w:rPr>
        <mc:AlternateContent>
          <mc:Choice Requires="wps">
            <w:drawing>
              <wp:anchor distT="0" distB="0" distL="114300" distR="114300" simplePos="0" relativeHeight="251695104" behindDoc="0" locked="0" layoutInCell="1" allowOverlap="1" wp14:anchorId="52EA4A9F" wp14:editId="013DA6D5">
                <wp:simplePos x="0" y="0"/>
                <wp:positionH relativeFrom="margin">
                  <wp:posOffset>1336040</wp:posOffset>
                </wp:positionH>
                <wp:positionV relativeFrom="paragraph">
                  <wp:posOffset>85725</wp:posOffset>
                </wp:positionV>
                <wp:extent cx="1661160" cy="543560"/>
                <wp:effectExtent l="0" t="0" r="15240" b="27940"/>
                <wp:wrapNone/>
                <wp:docPr id="15" name="Rectangle 15"/>
                <wp:cNvGraphicFramePr/>
                <a:graphic xmlns:a="http://schemas.openxmlformats.org/drawingml/2006/main">
                  <a:graphicData uri="http://schemas.microsoft.com/office/word/2010/wordprocessingShape">
                    <wps:wsp>
                      <wps:cNvSpPr/>
                      <wps:spPr>
                        <a:xfrm>
                          <a:off x="0" y="0"/>
                          <a:ext cx="1661160" cy="543560"/>
                        </a:xfrm>
                        <a:prstGeom prst="rect">
                          <a:avLst/>
                        </a:prstGeom>
                        <a:noFill/>
                        <a:ln w="12700" cap="flat" cmpd="sng" algn="ctr">
                          <a:solidFill>
                            <a:schemeClr val="tx1"/>
                          </a:solidFill>
                          <a:prstDash val="solid"/>
                          <a:miter lim="800000"/>
                        </a:ln>
                        <a:effectLst/>
                      </wps:spPr>
                      <wps:txbx>
                        <w:txbxContent>
                          <w:p w14:paraId="55799F51" w14:textId="77777777" w:rsidR="00D94DAC" w:rsidRDefault="00D94DAC" w:rsidP="00D82BAE">
                            <w:pPr>
                              <w:spacing w:line="240" w:lineRule="auto"/>
                              <w:jc w:val="center"/>
                              <w:rPr>
                                <w:color w:val="000000" w:themeColor="text1"/>
                                <w:sz w:val="20"/>
                                <w:szCs w:val="20"/>
                              </w:rPr>
                            </w:pPr>
                            <w:r>
                              <w:rPr>
                                <w:color w:val="000000" w:themeColor="text1"/>
                                <w:sz w:val="20"/>
                                <w:szCs w:val="20"/>
                              </w:rPr>
                              <w:t>Strength-based TM</w:t>
                            </w:r>
                          </w:p>
                          <w:p w14:paraId="35E1C297" w14:textId="77777777" w:rsidR="00D94DAC" w:rsidRPr="008523EE" w:rsidRDefault="00D94DAC" w:rsidP="00D82BAE">
                            <w:pPr>
                              <w:spacing w:line="240" w:lineRule="auto"/>
                              <w:jc w:val="center"/>
                              <w:rPr>
                                <w:color w:val="000000" w:themeColor="text1"/>
                                <w:sz w:val="20"/>
                                <w:szCs w:val="20"/>
                              </w:rPr>
                            </w:pPr>
                            <w:r>
                              <w:rPr>
                                <w:color w:val="000000" w:themeColor="text1"/>
                                <w:sz w:val="20"/>
                                <w:szCs w:val="20"/>
                              </w:rPr>
                              <w:t>Positive psychology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EA4A9F" id="Rectangle 15" o:spid="_x0000_s1027" style="position:absolute;margin-left:105.2pt;margin-top:6.75pt;width:130.8pt;height:42.8pt;z-index:251695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hkDbwIAANsEAAAOAAAAZHJzL2Uyb0RvYy54bWysVN1P2zAQf5+0/8Hy+0jTtYVFpKgCMU1C&#10;gICJ56vjNJZsn2e7Tdhfv7MTPsb2NK0P7n2f7+ff5fRsMJodpA8Kbc3Loxln0gpslN3V/PvD5acT&#10;zkIE24BGK2v+JAM/W3/8cNq7Ss6xQ91Iz6iIDVXvat7F6KqiCKKTBsIROmnJ2aI3EEn1u6Lx0FN1&#10;o4v5bLYqevSN8yhkCGS9GJ18neu3rRTxpm2DjEzXnO4W8+nzuU1nsT6FaufBdUpM14B/uIUBZanp&#10;S6kLiMD2Xv1RyijhMWAbjwSaAttWCZlnoGnK2btp7jtwMs9C4AT3AlP4f2XF9eHWM9XQ2y05s2Do&#10;je4INbA7LRnZCKDehYri7t2tn7RAYpp2aL1J/zQHGzKoTy+gyiEyQcZytSrLFWEvyLdcfF6STGWK&#10;12znQ/wq0bAk1NxT+4wlHK5CHEOfQ1Izi5dKa7JDpS3rqcP8eJbqA/Gn1RBJNI4mCnbHGegdEVNE&#10;n0sG1KpJ6Sk7k0yea88OQPSIQzld7Leo1PoCQjcGZVcKg8qoSNTVytT8ZJZ+U7a2ySsz+aYBEoIj&#10;ZkmKw3YYIU8ZybLF5omewePIz+DEpaK2VxDiLXgiJI1HSxZv6Gg10sw4SZx16H/+zZ7iiSfk5awn&#10;ghMeP/bgJWf6myUGfSkXi7QRWVksj+ek+Lee7VuP3ZtzJJBKWmcnspjio34WW4/mkXZxk7qSC6yg&#10;3iPyk3Iex8WjbRZys8lhtAUO4pW9dyIVT8glwB+GR/BuIkQkKl3j8zJA9Y4XY2zKtLjZR2xVJs0r&#10;rkS2pNAGZdpN255W9K2eo16/SetfAAAA//8DAFBLAwQUAAYACAAAACEATQxoUuEAAAAJAQAADwAA&#10;AGRycy9kb3ducmV2LnhtbEyPy07DMBBF90j8gzVIbCrqJJRHQ5wKgUBdICQKLNhN4iEJjcdR7Lbh&#10;7xlWsBzdozvnFqvJ9WpPY+g8G0jnCSji2tuOGwNvrw9n16BCRLbYeyYD3xRgVR4fFZhbf+AX2m9i&#10;o6SEQ44G2hiHXOtQt+QwzP1ALNmnHx1GOcdG2xEPUu56nSXJpXbYsXxocaC7lurtZucMfKyn2Hyl&#10;j/Fpi7P32bqt6uf7ypjTk+n2BlSkKf7B8Ksv6lCKU+V3bIPqDWRpshBUgvMLUAIsrjIZVxlYLlPQ&#10;ZaH/Lyh/AAAA//8DAFBLAQItABQABgAIAAAAIQC2gziS/gAAAOEBAAATAAAAAAAAAAAAAAAAAAAA&#10;AABbQ29udGVudF9UeXBlc10ueG1sUEsBAi0AFAAGAAgAAAAhADj9If/WAAAAlAEAAAsAAAAAAAAA&#10;AAAAAAAALwEAAF9yZWxzLy5yZWxzUEsBAi0AFAAGAAgAAAAhAMVGGQNvAgAA2wQAAA4AAAAAAAAA&#10;AAAAAAAALgIAAGRycy9lMm9Eb2MueG1sUEsBAi0AFAAGAAgAAAAhAE0MaFLhAAAACQEAAA8AAAAA&#10;AAAAAAAAAAAAyQQAAGRycy9kb3ducmV2LnhtbFBLBQYAAAAABAAEAPMAAADXBQAAAAA=&#10;" filled="f" strokecolor="black [3213]" strokeweight="1pt">
                <v:textbox>
                  <w:txbxContent>
                    <w:p w14:paraId="55799F51" w14:textId="77777777" w:rsidR="00D94DAC" w:rsidRDefault="00D94DAC" w:rsidP="00D82BAE">
                      <w:pPr>
                        <w:spacing w:line="240" w:lineRule="auto"/>
                        <w:jc w:val="center"/>
                        <w:rPr>
                          <w:color w:val="000000" w:themeColor="text1"/>
                          <w:sz w:val="20"/>
                          <w:szCs w:val="20"/>
                        </w:rPr>
                      </w:pPr>
                      <w:r>
                        <w:rPr>
                          <w:color w:val="000000" w:themeColor="text1"/>
                          <w:sz w:val="20"/>
                          <w:szCs w:val="20"/>
                        </w:rPr>
                        <w:t>Strength-based TM</w:t>
                      </w:r>
                    </w:p>
                    <w:p w14:paraId="35E1C297" w14:textId="77777777" w:rsidR="00D94DAC" w:rsidRPr="008523EE" w:rsidRDefault="00D94DAC" w:rsidP="00D82BAE">
                      <w:pPr>
                        <w:spacing w:line="240" w:lineRule="auto"/>
                        <w:jc w:val="center"/>
                        <w:rPr>
                          <w:color w:val="000000" w:themeColor="text1"/>
                          <w:sz w:val="20"/>
                          <w:szCs w:val="20"/>
                        </w:rPr>
                      </w:pPr>
                      <w:r>
                        <w:rPr>
                          <w:color w:val="000000" w:themeColor="text1"/>
                          <w:sz w:val="20"/>
                          <w:szCs w:val="20"/>
                        </w:rPr>
                        <w:t>Positive psychology</w:t>
                      </w:r>
                    </w:p>
                  </w:txbxContent>
                </v:textbox>
                <w10:wrap anchorx="margin"/>
              </v:rect>
            </w:pict>
          </mc:Fallback>
        </mc:AlternateContent>
      </w:r>
    </w:p>
    <w:p w14:paraId="5FA5D495" w14:textId="77777777" w:rsidR="00D82BAE" w:rsidRDefault="00FF26AC" w:rsidP="00D82BAE">
      <w:pPr>
        <w:rPr>
          <w:rFonts w:cs="Times New Roman"/>
          <w:szCs w:val="24"/>
        </w:rPr>
      </w:pPr>
      <w:r>
        <w:rPr>
          <w:noProof/>
          <w:lang w:eastAsia="en-GB"/>
        </w:rPr>
        <mc:AlternateContent>
          <mc:Choice Requires="wps">
            <w:drawing>
              <wp:anchor distT="0" distB="0" distL="114300" distR="114300" simplePos="0" relativeHeight="251694080" behindDoc="0" locked="0" layoutInCell="1" allowOverlap="1" wp14:anchorId="3535F087" wp14:editId="715938E4">
                <wp:simplePos x="0" y="0"/>
                <wp:positionH relativeFrom="column">
                  <wp:posOffset>314960</wp:posOffset>
                </wp:positionH>
                <wp:positionV relativeFrom="paragraph">
                  <wp:posOffset>340360</wp:posOffset>
                </wp:positionV>
                <wp:extent cx="3677920" cy="269240"/>
                <wp:effectExtent l="19050" t="19050" r="36830" b="35560"/>
                <wp:wrapNone/>
                <wp:docPr id="14" name="Arrow: Left-Right-Up 14"/>
                <wp:cNvGraphicFramePr/>
                <a:graphic xmlns:a="http://schemas.openxmlformats.org/drawingml/2006/main">
                  <a:graphicData uri="http://schemas.microsoft.com/office/word/2010/wordprocessingShape">
                    <wps:wsp>
                      <wps:cNvSpPr/>
                      <wps:spPr>
                        <a:xfrm rot="10800000">
                          <a:off x="0" y="0"/>
                          <a:ext cx="3677920" cy="269240"/>
                        </a:xfrm>
                        <a:prstGeom prst="leftRightUpArrow">
                          <a:avLst/>
                        </a:prstGeom>
                        <a:noFill/>
                        <a:ln>
                          <a:solidFill>
                            <a:schemeClr val="tx1"/>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B5DA5A1" id="Arrow: Left-Right-Up 14" o:spid="_x0000_s1026" style="position:absolute;margin-left:24.8pt;margin-top:26.8pt;width:289.6pt;height:21.2pt;rotation:180;z-index:251694080;visibility:visible;mso-wrap-style:square;mso-wrap-distance-left:9pt;mso-wrap-distance-top:0;mso-wrap-distance-right:9pt;mso-wrap-distance-bottom:0;mso-position-horizontal:absolute;mso-position-horizontal-relative:text;mso-position-vertical:absolute;mso-position-vertical-relative:text;v-text-anchor:middle" coordsize="3677920,269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K93uQIAAMcFAAAOAAAAZHJzL2Uyb0RvYy54bWysVEtv2zAMvg/YfxB0bx1n6SuoUwQtOgwI&#10;2qIP9KzKUmxAFjVJiZP9+lH0o491l2E+GKJIfiQ/kTy/2DWGbZUPNdiC54cTzpSVUNZ2XfCnx+uD&#10;U85CFLYUBqwq+F4FfrH4+uW8dXM1hQpMqTxDEBvmrSt4FaObZ1mQlWpEOASnLCo1+EZEFP06K71o&#10;Eb0x2XQyOc5a8KXzIFUIeHvVKfmC8LVWMt5qHVRkpuCYW6S/p/9L+meLczFfe+GqWvZpiH/IohG1&#10;xaAj1JWIgm18/QdUU0sPAXQ8lNBkoHUtFdWA1eSTD9U8VMIpqgXJCW6kKfw/WHmzvfOsLvHtZpxZ&#10;0eAbLb2Hds5WSseD+3pdxYMnx1CNXLUuzNHlwd35Xgp4TIXvtG+YByQ4n5xO0kd8YIVsR3TvR7rV&#10;LjKJl9+OT07OpvgqEnXT47PpjN4j68ASqPMhflfQsHQouMGMKKEnRzlSBLFdhYjJoNtgnlwtXNfG&#10;0PMamy4CmLpMdySk/lKXxrOtwM6IuzxVhxDvrBLelQhVZxT2IQm9YQLNEh0dAXSKe6MSurH3SiOp&#10;WOOUcqR2fg0npFQ25p2qEqXqAhwRa30eQ4KUFQEmZI35j9g9wGDZgQzYHUxvn1wVTcPo3D3PXxLr&#10;nEcPigw2js5NbcF/VpnBqvrInf1AUkdNYukFyj22HLUKvn1w8rpGnlcixDvhcfjwEhdKvMWfNtAW&#10;HPoTZxX4X5/dJ3ucCdRy1uIwFzz83AivODM/LE7LWT7D3mKRhNnRSWo6/1bz8lZjN80lYFfklB0d&#10;k300w1F7aJ5x7yxTVFQJKzF2wWX0g3AZuyWDm0uq5ZLMcOKdiCv74GQCT6ymDnvcPQvv+haPOBw3&#10;MAy+mH/o7s42eVpYbiLomlr/ldeeb9wW1Dj9Zkvr6K1MVq/7d/EbAAD//wMAUEsDBBQABgAIAAAA&#10;IQAmF40V3gAAAAgBAAAPAAAAZHJzL2Rvd25yZXYueG1sTI9BT4NAEIXvJv6HzZh4IXYpKqGUoTEm&#10;9mZi0R+wsFMgZXcJu7Tor3c82dPk5b28+V6xW8wgzjT53lmE9SoGQbZxurctwtfn20MGwgdltRqc&#10;JYRv8rArb28KlWt3sQc6V6EVXGJ9rhC6EMZcSt90ZJRfuZEse0c3GRVYTq3Uk7pwuRlkEsepNKq3&#10;/KFTI7121Jyq2SB87P0xmrPoJ8nqaF35g5Z7+Y54f7e8bEEEWsJ/GP7wGR1KZqrdbLUXA8LTJuUk&#10;wvMjX/bTJOMpNcImjUGWhbweUP4CAAD//wMAUEsBAi0AFAAGAAgAAAAhALaDOJL+AAAA4QEAABMA&#10;AAAAAAAAAAAAAAAAAAAAAFtDb250ZW50X1R5cGVzXS54bWxQSwECLQAUAAYACAAAACEAOP0h/9YA&#10;AACUAQAACwAAAAAAAAAAAAAAAAAvAQAAX3JlbHMvLnJlbHNQSwECLQAUAAYACAAAACEADwCvd7kC&#10;AADHBQAADgAAAAAAAAAAAAAAAAAuAgAAZHJzL2Uyb0RvYy54bWxQSwECLQAUAAYACAAAACEAJheN&#10;Fd4AAAAIAQAADwAAAAAAAAAAAAAAAAATBQAAZHJzL2Rvd25yZXYueG1sUEsFBgAAAAAEAAQA8wAA&#10;AB4GAAAAAA==&#10;" path="m,201930l67310,134620r,33655l1805305,168275r,-100965l1771650,67310,1838960,r67310,67310l1872615,67310r,100965l3610610,168275r,-33655l3677920,201930r-67310,67310l3610610,235585r-3543300,l67310,269240,,201930xe" filled="f" strokecolor="black [3213]" strokeweight="1pt">
                <v:stroke dashstyle="3 1" joinstyle="miter"/>
                <v:path arrowok="t" o:connecttype="custom" o:connectlocs="0,201930;67310,134620;67310,168275;1805305,168275;1805305,67310;1771650,67310;1838960,0;1906270,67310;1872615,67310;1872615,168275;3610610,168275;3610610,134620;3677920,201930;3610610,269240;3610610,235585;67310,235585;67310,269240;0,201930" o:connectangles="0,0,0,0,0,0,0,0,0,0,0,0,0,0,0,0,0,0"/>
              </v:shape>
            </w:pict>
          </mc:Fallback>
        </mc:AlternateContent>
      </w:r>
    </w:p>
    <w:p w14:paraId="77D94E23" w14:textId="77777777" w:rsidR="00D82BAE" w:rsidRDefault="00D82BAE" w:rsidP="00D82BAE">
      <w:pPr>
        <w:rPr>
          <w:rFonts w:cs="Times New Roman"/>
          <w:szCs w:val="24"/>
        </w:rPr>
      </w:pPr>
    </w:p>
    <w:p w14:paraId="66979823" w14:textId="77777777" w:rsidR="00DA46CE" w:rsidRDefault="00FF26AC" w:rsidP="00D82BAE">
      <w:pPr>
        <w:rPr>
          <w:rFonts w:cs="Times New Roman"/>
          <w:szCs w:val="24"/>
        </w:rPr>
      </w:pPr>
      <w:r>
        <w:rPr>
          <w:rFonts w:cs="Times New Roman"/>
          <w:noProof/>
          <w:szCs w:val="24"/>
          <w:lang w:eastAsia="en-GB"/>
        </w:rPr>
        <mc:AlternateContent>
          <mc:Choice Requires="wps">
            <w:drawing>
              <wp:anchor distT="0" distB="0" distL="114300" distR="114300" simplePos="0" relativeHeight="251691008" behindDoc="0" locked="0" layoutInCell="1" allowOverlap="1" wp14:anchorId="06E883F9" wp14:editId="211B8A00">
                <wp:simplePos x="0" y="0"/>
                <wp:positionH relativeFrom="column">
                  <wp:posOffset>1706880</wp:posOffset>
                </wp:positionH>
                <wp:positionV relativeFrom="paragraph">
                  <wp:posOffset>46990</wp:posOffset>
                </wp:positionV>
                <wp:extent cx="889000" cy="233680"/>
                <wp:effectExtent l="0" t="0" r="25400" b="13970"/>
                <wp:wrapNone/>
                <wp:docPr id="6" name="Rectangle 6"/>
                <wp:cNvGraphicFramePr/>
                <a:graphic xmlns:a="http://schemas.openxmlformats.org/drawingml/2006/main">
                  <a:graphicData uri="http://schemas.microsoft.com/office/word/2010/wordprocessingShape">
                    <wps:wsp>
                      <wps:cNvSpPr/>
                      <wps:spPr>
                        <a:xfrm>
                          <a:off x="0" y="0"/>
                          <a:ext cx="889000" cy="233680"/>
                        </a:xfrm>
                        <a:prstGeom prst="rect">
                          <a:avLst/>
                        </a:prstGeom>
                        <a:noFill/>
                        <a:ln w="12700" cap="flat" cmpd="sng" algn="ctr">
                          <a:solidFill>
                            <a:schemeClr val="tx1"/>
                          </a:solidFill>
                          <a:prstDash val="solid"/>
                          <a:miter lim="800000"/>
                        </a:ln>
                        <a:effectLst/>
                      </wps:spPr>
                      <wps:txbx>
                        <w:txbxContent>
                          <w:p w14:paraId="704988DF" w14:textId="77777777" w:rsidR="00D94DAC" w:rsidRPr="00CC0BF3" w:rsidRDefault="00D94DAC" w:rsidP="00D82BAE">
                            <w:pPr>
                              <w:jc w:val="center"/>
                              <w:rPr>
                                <w:color w:val="000000" w:themeColor="text1"/>
                                <w:sz w:val="20"/>
                                <w:szCs w:val="20"/>
                              </w:rPr>
                            </w:pPr>
                            <w:r w:rsidRPr="00CC0BF3">
                              <w:rPr>
                                <w:color w:val="000000" w:themeColor="text1"/>
                                <w:sz w:val="20"/>
                                <w:szCs w:val="20"/>
                              </w:rPr>
                              <w:t>Inclusive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6E883F9" id="Rectangle 6" o:spid="_x0000_s1028" style="position:absolute;margin-left:134.4pt;margin-top:3.7pt;width:70pt;height:18.4pt;z-index:2516910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dzecAIAANgEAAAOAAAAZHJzL2Uyb0RvYy54bWysVE1PGzEQvVfqf7B8L5sEGkLEBkUgqkoI&#10;okLF2fHaWUv+qu1kl/76PnuXj9Keql68M57xjN/zmz2/6I0mBxGicram06MJJcJy1yi7q+n3h+tP&#10;C0piYrZh2llR0ycR6cXq44fzzi/FzLVONyIQFLFx2fmatin5ZVVF3grD4pHzwiIoXTAswQ27qgms&#10;Q3Wjq9lkMq86FxofHBcxYvdqCNJVqS+l4OlOyigS0TXF3VJZQ1m3ea1W52y5C8y3io/XYP9wC8OU&#10;RdOXUlcsMbIP6o9SRvHgopPpiDtTOSkVFwUD0Ewn79Dct8yLggXkRP9CU/x/ZfntYROIamo6p8Qy&#10;gyf6BtKY3WlB5pmezsclsu79JoxehJmx9jKY/AUK0hdKn14oFX0iHJuLxdlkAuI5QrPj4/miUF69&#10;HvYhpi/CGZKNmgY0L0Syw01MaIjU55Tcy7prpXV5NW1JB8nNTkt9BvFIzRJaGQ840e4oYXoHVfIU&#10;SsnotGry8VyoKExc6kAODNpI/TSDRbffsnLrKxbbIamEBskYlaBbrQwgAiCuMJzWNhcXRXkjgEzg&#10;QFm2Ur/tC9+zfCLvbF3zhDcIbhBn9Pxaoe0Ni2nDAtQI+jBh6Q6L1A6Y3WhR0rrw82/7OR8iQZSS&#10;DuoGHz/2LAhK9FcL+ZxNT07yOBTn5PPpDE54G9m+jdi9uXQgaYpZ9ryYOT/pZ1MGZx4xiOvcFSFm&#10;OXoPzI/OZRqmDqPMxXpd0jACnqUbe+95Lp6Zy4Q/9I8s+FEQCUq6dc+TwJbvdDHkDspY75OTqojm&#10;lVe8aXYwPuV1x1HP8/nWL1mvP6TVLwAAAP//AwBQSwMEFAAGAAgAAAAhABsB8xrfAAAACAEAAA8A&#10;AABkcnMvZG93bnJldi54bWxMj0FLw0AQhe+C/2EZwUuxm4ZQS8ymiKL0IEKrHrxNkjEbm90N2Wkb&#10;/73Tk97e4w3vfVOsJ9erI42xC97AYp6AIl+HpvOtgfe3p5sVqMjoG+yDJwM/FGFdXl4UmDfh5Ld0&#10;3HGrpMTHHA1Y5iHXOtaWHMZ5GMhL9hVGhyx2bHUz4knKXa/TJFlqh52XBYsDPViq97uDM/C5mbj9&#10;Xjzzyx5nH7ONrerXx8qY66vp/g4U08R/x3DGF3QohakKB99E1RtIlytBZwO3GSjJs+TsKxFZCros&#10;9P8Hyl8AAAD//wMAUEsBAi0AFAAGAAgAAAAhALaDOJL+AAAA4QEAABMAAAAAAAAAAAAAAAAAAAAA&#10;AFtDb250ZW50X1R5cGVzXS54bWxQSwECLQAUAAYACAAAACEAOP0h/9YAAACUAQAACwAAAAAAAAAA&#10;AAAAAAAvAQAAX3JlbHMvLnJlbHNQSwECLQAUAAYACAAAACEAiq3c3nACAADYBAAADgAAAAAAAAAA&#10;AAAAAAAuAgAAZHJzL2Uyb0RvYy54bWxQSwECLQAUAAYACAAAACEAGwHzGt8AAAAIAQAADwAAAAAA&#10;AAAAAAAAAADKBAAAZHJzL2Rvd25yZXYueG1sUEsFBgAAAAAEAAQA8wAAANYFAAAAAA==&#10;" filled="f" strokecolor="black [3213]" strokeweight="1pt">
                <v:textbox>
                  <w:txbxContent>
                    <w:p w14:paraId="704988DF" w14:textId="77777777" w:rsidR="00D94DAC" w:rsidRPr="00CC0BF3" w:rsidRDefault="00D94DAC" w:rsidP="00D82BAE">
                      <w:pPr>
                        <w:jc w:val="center"/>
                        <w:rPr>
                          <w:color w:val="000000" w:themeColor="text1"/>
                          <w:sz w:val="20"/>
                          <w:szCs w:val="20"/>
                        </w:rPr>
                      </w:pPr>
                      <w:r w:rsidRPr="00CC0BF3">
                        <w:rPr>
                          <w:color w:val="000000" w:themeColor="text1"/>
                          <w:sz w:val="20"/>
                          <w:szCs w:val="20"/>
                        </w:rPr>
                        <w:t>Inclusive</w:t>
                      </w:r>
                    </w:p>
                  </w:txbxContent>
                </v:textbox>
              </v:rect>
            </w:pict>
          </mc:Fallback>
        </mc:AlternateContent>
      </w:r>
    </w:p>
    <w:p w14:paraId="60B467A1" w14:textId="77777777" w:rsidR="00D82BAE" w:rsidRDefault="00DA46CE" w:rsidP="00A8594F">
      <w:pPr>
        <w:spacing w:line="240" w:lineRule="auto"/>
        <w:ind w:left="720" w:hanging="720"/>
        <w:rPr>
          <w:rFonts w:cs="Times New Roman"/>
          <w:szCs w:val="24"/>
        </w:rPr>
      </w:pPr>
      <w:r>
        <w:rPr>
          <w:noProof/>
          <w:lang w:eastAsia="en-GB"/>
        </w:rPr>
        <mc:AlternateContent>
          <mc:Choice Requires="wps">
            <w:drawing>
              <wp:anchor distT="0" distB="0" distL="114300" distR="114300" simplePos="0" relativeHeight="251702272" behindDoc="0" locked="0" layoutInCell="1" allowOverlap="1" wp14:anchorId="3889F1B9" wp14:editId="1F0B2A3D">
                <wp:simplePos x="0" y="0"/>
                <wp:positionH relativeFrom="margin">
                  <wp:posOffset>-187960</wp:posOffset>
                </wp:positionH>
                <wp:positionV relativeFrom="paragraph">
                  <wp:posOffset>1546225</wp:posOffset>
                </wp:positionV>
                <wp:extent cx="914400" cy="574040"/>
                <wp:effectExtent l="0" t="0" r="19050" b="16510"/>
                <wp:wrapNone/>
                <wp:docPr id="20" name="Rectangle 20"/>
                <wp:cNvGraphicFramePr/>
                <a:graphic xmlns:a="http://schemas.openxmlformats.org/drawingml/2006/main">
                  <a:graphicData uri="http://schemas.microsoft.com/office/word/2010/wordprocessingShape">
                    <wps:wsp>
                      <wps:cNvSpPr/>
                      <wps:spPr>
                        <a:xfrm>
                          <a:off x="0" y="0"/>
                          <a:ext cx="914400" cy="574040"/>
                        </a:xfrm>
                        <a:prstGeom prst="rect">
                          <a:avLst/>
                        </a:prstGeom>
                        <a:noFill/>
                        <a:ln>
                          <a:solidFill>
                            <a:schemeClr val="tx1"/>
                          </a:solidFill>
                          <a:prstDash val="sysDash"/>
                        </a:ln>
                      </wps:spPr>
                      <wps:style>
                        <a:lnRef idx="2">
                          <a:schemeClr val="accent1">
                            <a:shade val="50000"/>
                          </a:schemeClr>
                        </a:lnRef>
                        <a:fillRef idx="1">
                          <a:schemeClr val="accent1"/>
                        </a:fillRef>
                        <a:effectRef idx="0">
                          <a:schemeClr val="accent1"/>
                        </a:effectRef>
                        <a:fontRef idx="minor">
                          <a:schemeClr val="lt1"/>
                        </a:fontRef>
                      </wps:style>
                      <wps:txbx>
                        <w:txbxContent>
                          <w:p w14:paraId="49F7B6BA" w14:textId="77777777" w:rsidR="00D94DAC" w:rsidRPr="00CB6784" w:rsidRDefault="00D94DAC" w:rsidP="00DA46CE">
                            <w:pPr>
                              <w:spacing w:line="240" w:lineRule="auto"/>
                              <w:rPr>
                                <w:rFonts w:cs="Times New Roman"/>
                                <w:color w:val="000000" w:themeColor="text1"/>
                                <w:sz w:val="16"/>
                                <w:szCs w:val="16"/>
                                <w:lang w:val="fr-CH"/>
                              </w:rPr>
                            </w:pPr>
                            <w:r w:rsidRPr="00CB6784">
                              <w:rPr>
                                <w:rFonts w:cs="Times New Roman"/>
                                <w:color w:val="000000" w:themeColor="text1"/>
                                <w:sz w:val="16"/>
                                <w:szCs w:val="16"/>
                                <w:lang w:val="fr-CH"/>
                              </w:rPr>
                              <w:t>Replicate issues</w:t>
                            </w:r>
                          </w:p>
                          <w:p w14:paraId="3F29DDEE" w14:textId="0456A909" w:rsidR="00D94DAC" w:rsidRPr="00CB6784" w:rsidRDefault="00D94DAC" w:rsidP="00DA46CE">
                            <w:pPr>
                              <w:spacing w:line="240" w:lineRule="auto"/>
                              <w:rPr>
                                <w:color w:val="000000" w:themeColor="text1"/>
                                <w:sz w:val="16"/>
                                <w:szCs w:val="16"/>
                                <w:lang w:val="fr-CH"/>
                              </w:rPr>
                            </w:pPr>
                            <w:r>
                              <w:rPr>
                                <w:rFonts w:cs="Times New Roman"/>
                                <w:color w:val="000000" w:themeColor="text1"/>
                                <w:sz w:val="16"/>
                                <w:szCs w:val="16"/>
                                <w:lang w:val="fr-CH"/>
                              </w:rPr>
                              <w:fldChar w:fldCharType="begin"/>
                            </w:r>
                            <w:r>
                              <w:rPr>
                                <w:rFonts w:cs="Times New Roman"/>
                                <w:color w:val="000000" w:themeColor="text1"/>
                                <w:sz w:val="16"/>
                                <w:szCs w:val="16"/>
                                <w:lang w:val="fr-CH"/>
                              </w:rPr>
                              <w:instrText xml:space="preserve"> ADDIN EN.CITE &lt;EndNote&gt;&lt;Cite&gt;&lt;Author&gt;Groysberg&lt;/Author&gt;&lt;Year&gt;2008&lt;/Year&gt;&lt;RecNum&gt;2311&lt;/RecNum&gt;&lt;DisplayText&gt;(Groysberg, Lee, &amp;amp; Nanda, 2008)&lt;/DisplayText&gt;&lt;record&gt;&lt;rec-number&gt;2311&lt;/rec-number&gt;&lt;foreign-keys&gt;&lt;key app="EN" db-id="e9ws5pszh2tz2ze5e2dve2dk95zffd9faexz"&gt;2311&lt;/key&gt;&lt;/foreign-keys&gt;&lt;ref-type name="Journal Article"&gt;17&lt;/ref-type&gt;&lt;contributors&gt;&lt;authors&gt;&lt;author&gt;Groysberg, B&lt;/author&gt;&lt;author&gt;Lee, L-E&lt;/author&gt;&lt;author&gt;Nanda, A&lt;/author&gt;&lt;/authors&gt;&lt;/contributors&gt;&lt;titles&gt;&lt;title&gt;Can they take it with them? The portability of star knowledge workers&amp;apos; performance&lt;/title&gt;&lt;secondary-title&gt;Management Science&lt;/secondary-title&gt;&lt;/titles&gt;&lt;periodical&gt;&lt;full-title&gt;Management Science&lt;/full-title&gt;&lt;/periodical&gt;&lt;pages&gt;1213-1230&lt;/pages&gt;&lt;volume&gt;54&lt;/volume&gt;&lt;number&gt;7&lt;/number&gt;&lt;keywords&gt;&lt;keyword&gt;firm-specific performance,team-specific performance,firm capabilities,productivity,mobility,knowledge workers&lt;/keyword&gt;&lt;/keywords&gt;&lt;dates&gt;&lt;year&gt;2008&lt;/year&gt;&lt;/dates&gt;&lt;urls&gt;&lt;related-urls&gt;&lt;url&gt;https://pubsonline.informs.org/doi/abs/10.1287/mnsc.1070.0809&lt;/url&gt;&lt;/related-urls&gt;&lt;/urls&gt;&lt;electronic-resource-num&gt;10.1287/mnsc.1070.0809&lt;/electronic-resource-num&gt;&lt;/record&gt;&lt;/Cite&gt;&lt;/EndNote&gt;</w:instrText>
                            </w:r>
                            <w:r>
                              <w:rPr>
                                <w:rFonts w:cs="Times New Roman"/>
                                <w:color w:val="000000" w:themeColor="text1"/>
                                <w:sz w:val="16"/>
                                <w:szCs w:val="16"/>
                                <w:lang w:val="fr-CH"/>
                              </w:rPr>
                              <w:fldChar w:fldCharType="separate"/>
                            </w:r>
                            <w:r>
                              <w:rPr>
                                <w:rFonts w:cs="Times New Roman"/>
                                <w:noProof/>
                                <w:color w:val="000000" w:themeColor="text1"/>
                                <w:sz w:val="16"/>
                                <w:szCs w:val="16"/>
                                <w:lang w:val="fr-CH"/>
                              </w:rPr>
                              <w:t>(</w:t>
                            </w:r>
                            <w:hyperlink w:anchor="_ENREF_25" w:tooltip="Groysberg, 2008 #2311" w:history="1">
                              <w:r>
                                <w:rPr>
                                  <w:rFonts w:cs="Times New Roman"/>
                                  <w:noProof/>
                                  <w:color w:val="000000" w:themeColor="text1"/>
                                  <w:sz w:val="16"/>
                                  <w:szCs w:val="16"/>
                                  <w:lang w:val="fr-CH"/>
                                </w:rPr>
                                <w:t>Groysberg, Lee, &amp; Nanda, 2008</w:t>
                              </w:r>
                            </w:hyperlink>
                            <w:r>
                              <w:rPr>
                                <w:rFonts w:cs="Times New Roman"/>
                                <w:noProof/>
                                <w:color w:val="000000" w:themeColor="text1"/>
                                <w:sz w:val="16"/>
                                <w:szCs w:val="16"/>
                                <w:lang w:val="fr-CH"/>
                              </w:rPr>
                              <w:t>)</w:t>
                            </w:r>
                            <w:r>
                              <w:rPr>
                                <w:rFonts w:cs="Times New Roman"/>
                                <w:color w:val="000000" w:themeColor="text1"/>
                                <w:sz w:val="16"/>
                                <w:szCs w:val="16"/>
                                <w:lang w:val="fr-CH"/>
                              </w:rPr>
                              <w:fldChar w:fldCharType="end"/>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89F1B9" id="Rectangle 20" o:spid="_x0000_s1029" style="position:absolute;left:0;text-align:left;margin-left:-14.8pt;margin-top:121.75pt;width:1in;height:45.2pt;z-index:251702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aqpwIAALIFAAAOAAAAZHJzL2Uyb0RvYy54bWysVE1v2zAMvQ/YfxB0X+1k6boFdYqgRYcB&#10;RVu0HXpWZCk2IIuapMTOfv1I+SNdV+wwLAdFEp8eyWeS5xddY9he+VCDLfjsJOdMWQllbbcF//50&#10;/eEzZyEKWwoDVhX8oAK/WL1/d966pZpDBaZUniGJDcvWFbyK0S2zLMhKNSKcgFMWjRp8IyIe/TYr&#10;vWiRvTHZPM8/ZS340nmQKgS8veqNfJX4tVYy3mkdVGSm4BhbTKtP64bWbHUullsvXFXLIQzxD1E0&#10;orbodKK6ElGwna//oGpq6SGAjicSmgy0rqVKOWA2s/xVNo+VcCrlguIEN8kU/h+tvN3fe1aXBZ+j&#10;PFY0+I0eUDVht0YxvEOBWheWiHt09344BdxStp32Df1jHqxLoh4mUVUXmcTLL7PFIkduiabTs0W+&#10;SJzZ8bHzIX5V0DDaFNyj9ySl2N+EiA4ROkLIl4Xr2pj03YyliwCmLukuHahw1KXxbC/wk8duRhkg&#10;xW8o4rsSoepB4RDoMACJNKOU+yTTLh6MInZjH5RGtTCteYox1enRnZBS2TjrTZUoVe/gNMffGMcY&#10;YIoqERKzxvgn7oFgRPYkI3efzoCnpyqV+fQ4/1tg/ePpRfIMNk6Pm9qCf4vAYFaD5x4/itRLQyrF&#10;btOlSvpISLrZQHnA6vLQt11w8rpG5W9EiPfCY59hWeDsiHe4aANtwWHYcVaB//nWPeGx/NHKWYt9&#10;W/DwYye84sx8s9gYqdyw0dNhcXpGZe1fWjYvLXbXXALWyQynlJNpS/hoxq320DzjiFmTVzQJK9F3&#10;wWX04+Ey9vMEh5RU63WCYXM7EW/so5NETjpTzT11z8K7odAjdsgtjD0ulq/qvcfSSwvrXQRdp2Y4&#10;6jp8ARwMqZSGIUaT5+U5oY6jdvULAAD//wMAUEsDBBQABgAIAAAAIQD4asrn4QAAAAsBAAAPAAAA&#10;ZHJzL2Rvd25yZXYueG1sTI/BTsMwEETvSPyDtUjcWqdJSNMQp0IgJG6oLfTsxNskIl5HttsEvh73&#10;BMfVPM28LbezHtgFresNCVgtI2BIjVE9tQI+Dq+LHJjzkpQcDKGAb3SwrW5vSlkoM9EOL3vfslBC&#10;rpACOu/HgnPXdKilW5oRKWQnY7X04bQtV1ZOoVwPPI6ijGvZU1jo5IjPHTZf+7MWsKM8PuTNe/u5&#10;Pvp6bbOXt6n/EeL+bn56BOZx9n8wXPWDOlTBqTZnUo4NAhbxJguogDhNHoBdiVWaAqsFJEmyAV6V&#10;/P8P1S8AAAD//wMAUEsBAi0AFAAGAAgAAAAhALaDOJL+AAAA4QEAABMAAAAAAAAAAAAAAAAAAAAA&#10;AFtDb250ZW50X1R5cGVzXS54bWxQSwECLQAUAAYACAAAACEAOP0h/9YAAACUAQAACwAAAAAAAAAA&#10;AAAAAAAvAQAAX3JlbHMvLnJlbHNQSwECLQAUAAYACAAAACEAQPzWqqcCAACyBQAADgAAAAAAAAAA&#10;AAAAAAAuAgAAZHJzL2Uyb0RvYy54bWxQSwECLQAUAAYACAAAACEA+GrK5+EAAAALAQAADwAAAAAA&#10;AAAAAAAAAAABBQAAZHJzL2Rvd25yZXYueG1sUEsFBgAAAAAEAAQA8wAAAA8GAAAAAA==&#10;" filled="f" strokecolor="black [3213]" strokeweight="1pt">
                <v:stroke dashstyle="3 1"/>
                <v:textbox>
                  <w:txbxContent>
                    <w:p w14:paraId="49F7B6BA" w14:textId="77777777" w:rsidR="00D94DAC" w:rsidRPr="00CB6784" w:rsidRDefault="00D94DAC" w:rsidP="00DA46CE">
                      <w:pPr>
                        <w:spacing w:line="240" w:lineRule="auto"/>
                        <w:rPr>
                          <w:rFonts w:cs="Times New Roman"/>
                          <w:color w:val="000000" w:themeColor="text1"/>
                          <w:sz w:val="16"/>
                          <w:szCs w:val="16"/>
                          <w:lang w:val="fr-CH"/>
                        </w:rPr>
                      </w:pPr>
                      <w:r w:rsidRPr="00CB6784">
                        <w:rPr>
                          <w:rFonts w:cs="Times New Roman"/>
                          <w:color w:val="000000" w:themeColor="text1"/>
                          <w:sz w:val="16"/>
                          <w:szCs w:val="16"/>
                          <w:lang w:val="fr-CH"/>
                        </w:rPr>
                        <w:t>Replicate issues</w:t>
                      </w:r>
                    </w:p>
                    <w:p w14:paraId="3F29DDEE" w14:textId="0456A909" w:rsidR="00D94DAC" w:rsidRPr="00CB6784" w:rsidRDefault="00D94DAC" w:rsidP="00DA46CE">
                      <w:pPr>
                        <w:spacing w:line="240" w:lineRule="auto"/>
                        <w:rPr>
                          <w:color w:val="000000" w:themeColor="text1"/>
                          <w:sz w:val="16"/>
                          <w:szCs w:val="16"/>
                          <w:lang w:val="fr-CH"/>
                        </w:rPr>
                      </w:pPr>
                      <w:r>
                        <w:rPr>
                          <w:rFonts w:cs="Times New Roman"/>
                          <w:color w:val="000000" w:themeColor="text1"/>
                          <w:sz w:val="16"/>
                          <w:szCs w:val="16"/>
                          <w:lang w:val="fr-CH"/>
                        </w:rPr>
                        <w:fldChar w:fldCharType="begin"/>
                      </w:r>
                      <w:r>
                        <w:rPr>
                          <w:rFonts w:cs="Times New Roman"/>
                          <w:color w:val="000000" w:themeColor="text1"/>
                          <w:sz w:val="16"/>
                          <w:szCs w:val="16"/>
                          <w:lang w:val="fr-CH"/>
                        </w:rPr>
                        <w:instrText xml:space="preserve"> ADDIN EN.CITE &lt;EndNote&gt;&lt;Cite&gt;&lt;Author&gt;Groysberg&lt;/Author&gt;&lt;Year&gt;2008&lt;/Year&gt;&lt;RecNum&gt;2311&lt;/RecNum&gt;&lt;DisplayText&gt;(Groysberg, Lee, &amp;amp; Nanda, 2008)&lt;/DisplayText&gt;&lt;record&gt;&lt;rec-number&gt;2311&lt;/rec-number&gt;&lt;foreign-keys&gt;&lt;key app="EN" db-id="e9ws5pszh2tz2ze5e2dve2dk95zffd9faexz"&gt;2311&lt;/key&gt;&lt;/foreign-keys&gt;&lt;ref-type name="Journal Article"&gt;17&lt;/ref-type&gt;&lt;contributors&gt;&lt;authors&gt;&lt;author&gt;Groysberg, B&lt;/author&gt;&lt;author&gt;Lee, L-E&lt;/author&gt;&lt;author&gt;Nanda, A&lt;/author&gt;&lt;/authors&gt;&lt;/contributors&gt;&lt;titles&gt;&lt;title&gt;Can they take it with them? The portability of star knowledge workers&amp;apos; performance&lt;/title&gt;&lt;secondary-title&gt;Management Science&lt;/secondary-title&gt;&lt;/titles&gt;&lt;periodical&gt;&lt;full-title&gt;Management Science&lt;/full-title&gt;&lt;/periodical&gt;&lt;pages&gt;1213-1230&lt;/pages&gt;&lt;volume&gt;54&lt;/volume&gt;&lt;number&gt;7&lt;/number&gt;&lt;keywords&gt;&lt;keyword&gt;firm-specific performance,team-specific performance,firm capabilities,productivity,mobility,knowledge workers&lt;/keyword&gt;&lt;/keywords&gt;&lt;dates&gt;&lt;year&gt;2008&lt;/year&gt;&lt;/dates&gt;&lt;urls&gt;&lt;related-urls&gt;&lt;url&gt;https://pubsonline.informs.org/doi/abs/10.1287/mnsc.1070.0809&lt;/url&gt;&lt;/related-urls&gt;&lt;/urls&gt;&lt;electronic-resource-num&gt;10.1287/mnsc.1070.0809&lt;/electronic-resource-num&gt;&lt;/record&gt;&lt;/Cite&gt;&lt;/EndNote&gt;</w:instrText>
                      </w:r>
                      <w:r>
                        <w:rPr>
                          <w:rFonts w:cs="Times New Roman"/>
                          <w:color w:val="000000" w:themeColor="text1"/>
                          <w:sz w:val="16"/>
                          <w:szCs w:val="16"/>
                          <w:lang w:val="fr-CH"/>
                        </w:rPr>
                        <w:fldChar w:fldCharType="separate"/>
                      </w:r>
                      <w:r>
                        <w:rPr>
                          <w:rFonts w:cs="Times New Roman"/>
                          <w:noProof/>
                          <w:color w:val="000000" w:themeColor="text1"/>
                          <w:sz w:val="16"/>
                          <w:szCs w:val="16"/>
                          <w:lang w:val="fr-CH"/>
                        </w:rPr>
                        <w:t>(</w:t>
                      </w:r>
                      <w:hyperlink w:anchor="_ENREF_25" w:tooltip="Groysberg, 2008 #2311" w:history="1">
                        <w:r>
                          <w:rPr>
                            <w:rFonts w:cs="Times New Roman"/>
                            <w:noProof/>
                            <w:color w:val="000000" w:themeColor="text1"/>
                            <w:sz w:val="16"/>
                            <w:szCs w:val="16"/>
                            <w:lang w:val="fr-CH"/>
                          </w:rPr>
                          <w:t>Groysberg, Lee, &amp; Nanda, 2008</w:t>
                        </w:r>
                      </w:hyperlink>
                      <w:r>
                        <w:rPr>
                          <w:rFonts w:cs="Times New Roman"/>
                          <w:noProof/>
                          <w:color w:val="000000" w:themeColor="text1"/>
                          <w:sz w:val="16"/>
                          <w:szCs w:val="16"/>
                          <w:lang w:val="fr-CH"/>
                        </w:rPr>
                        <w:t>)</w:t>
                      </w:r>
                      <w:r>
                        <w:rPr>
                          <w:rFonts w:cs="Times New Roman"/>
                          <w:color w:val="000000" w:themeColor="text1"/>
                          <w:sz w:val="16"/>
                          <w:szCs w:val="16"/>
                          <w:lang w:val="fr-CH"/>
                        </w:rPr>
                        <w:fldChar w:fldCharType="end"/>
                      </w:r>
                    </w:p>
                  </w:txbxContent>
                </v:textbox>
                <w10:wrap anchorx="margin"/>
              </v:rect>
            </w:pict>
          </mc:Fallback>
        </mc:AlternateContent>
      </w:r>
      <w:r>
        <w:rPr>
          <w:noProof/>
          <w:lang w:eastAsia="en-GB"/>
        </w:rPr>
        <mc:AlternateContent>
          <mc:Choice Requires="wps">
            <w:drawing>
              <wp:anchor distT="0" distB="0" distL="114300" distR="114300" simplePos="0" relativeHeight="251703296" behindDoc="0" locked="0" layoutInCell="1" allowOverlap="1" wp14:anchorId="0A602C72" wp14:editId="2695D36E">
                <wp:simplePos x="0" y="0"/>
                <wp:positionH relativeFrom="column">
                  <wp:posOffset>751840</wp:posOffset>
                </wp:positionH>
                <wp:positionV relativeFrom="paragraph">
                  <wp:posOffset>1774825</wp:posOffset>
                </wp:positionV>
                <wp:extent cx="342900" cy="0"/>
                <wp:effectExtent l="38100" t="76200" r="0" b="95250"/>
                <wp:wrapNone/>
                <wp:docPr id="22" name="Straight Arrow Connector 22"/>
                <wp:cNvGraphicFramePr/>
                <a:graphic xmlns:a="http://schemas.openxmlformats.org/drawingml/2006/main">
                  <a:graphicData uri="http://schemas.microsoft.com/office/word/2010/wordprocessingShape">
                    <wps:wsp>
                      <wps:cNvCnPr/>
                      <wps:spPr>
                        <a:xfrm flipH="1">
                          <a:off x="0" y="0"/>
                          <a:ext cx="342900" cy="0"/>
                        </a:xfrm>
                        <a:prstGeom prst="straightConnector1">
                          <a:avLst/>
                        </a:prstGeom>
                        <a:ln>
                          <a:solidFill>
                            <a:schemeClr val="tx1"/>
                          </a:solidFill>
                          <a:prstDash val="sysDash"/>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22D947FB" id="_x0000_t32" coordsize="21600,21600" o:spt="32" o:oned="t" path="m,l21600,21600e" filled="f">
                <v:path arrowok="t" fillok="f" o:connecttype="none"/>
                <o:lock v:ext="edit" shapetype="t"/>
              </v:shapetype>
              <v:shape id="Straight Arrow Connector 22" o:spid="_x0000_s1026" type="#_x0000_t32" style="position:absolute;margin-left:59.2pt;margin-top:139.75pt;width:27pt;height:0;flip:x;z-index:2517032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WNRz+gEAAFkEAAAOAAAAZHJzL2Uyb0RvYy54bWysVNuO0zAQfUfiHyy/06QFIaiarlDLwgOC&#10;apf9AK9jN5Z803homr9n7KQpN60E4sXK2HOOzzmZZHNzdpadFCQTfMOXi5oz5WVojT82/OHr7Ys3&#10;nCUUvhU2eNXwQSV+s33+bNPHtVqFLthWASMSn9Z9bHiHGNdVlWSnnEiLEJWnQx3ACaQSjlULoid2&#10;Z6tVXb+u+gBthCBVSrS7Hw/5tvBrrSR+0TopZLbhpA3LCmV9zGu13Yj1EUTsjJxkiH9Q4YTxdOlM&#10;tRco2Dcwv1E5IyGkoHEhg6uC1kaq4oHcLOtf3Nx3IqrihcJJcY4p/T9a+fl0AGbahq9WnHnh6B3d&#10;Iwhz7JC9Awg92wXvKccAjFoorz6mNcF2/gBTleIBsvmzBse0NfEjjUKJgwyyc0l7mNNWZ2SSNl++&#10;Wr2t6Z3Iy1E1MmSmCAk/qOBYfmh4mhTNUkZ2cfqUkDQQ8ALIYOvzmoI17a2xthR5ntTOAjsJmgQ8&#10;L7MTwv3UlUn2InVjUxpSLsYRQWHse98yHCIlhGCEP1o1keQLqxzLGER5wsGqUcyd0hQwGR5Fl9G+&#10;ShFSKo8XOdZTd4ZpEj4D65Llk8CpP0NVGfu/Ac+IcnPwOIOd8QH+dPs1QT32XxIYfecIHkM7lBEp&#10;0dD8lsCnby1/ID/WBX79I2y/AwAA//8DAFBLAwQUAAYACAAAACEA03i39NwAAAALAQAADwAAAGRy&#10;cy9kb3ducmV2LnhtbEyPT0vDQBDF74LfYRnBm900WJvGbEoQPAmKtXieJJM/NDsbsts2fnunINjj&#10;e/PjzXvZdraDOtHke8cGlosIFHHl6p5bA/uv14cElA/INQ6OycAPedjmtzcZprU78yeddqFVEsI+&#10;RQNdCGOqta86sugXbiSWW+Mmi0Hk1Op6wrOE20HHUfSkLfYsHzoc6aWj6rA7WgPJ96HcrALui7e+&#10;mYsP0u9NaIy5v5uLZ1CB5vAPw6W+VIdcOpXuyLVXg+hl8iiogXi9WYG6EOtYnPLP0XmmrzfkvwAA&#10;AP//AwBQSwECLQAUAAYACAAAACEAtoM4kv4AAADhAQAAEwAAAAAAAAAAAAAAAAAAAAAAW0NvbnRl&#10;bnRfVHlwZXNdLnhtbFBLAQItABQABgAIAAAAIQA4/SH/1gAAAJQBAAALAAAAAAAAAAAAAAAAAC8B&#10;AABfcmVscy8ucmVsc1BLAQItABQABgAIAAAAIQA2WNRz+gEAAFkEAAAOAAAAAAAAAAAAAAAAAC4C&#10;AABkcnMvZTJvRG9jLnhtbFBLAQItABQABgAIAAAAIQDTeLf03AAAAAsBAAAPAAAAAAAAAAAAAAAA&#10;AFQEAABkcnMvZG93bnJldi54bWxQSwUGAAAAAAQABADzAAAAXQUAAAAA&#10;" strokecolor="black [3213]" strokeweight=".5pt">
                <v:stroke dashstyle="3 1" endarrow="block" joinstyle="miter"/>
              </v:shape>
            </w:pict>
          </mc:Fallback>
        </mc:AlternateContent>
      </w:r>
      <w:r>
        <w:rPr>
          <w:noProof/>
          <w:lang w:eastAsia="en-GB"/>
        </w:rPr>
        <mc:AlternateContent>
          <mc:Choice Requires="wps">
            <w:drawing>
              <wp:anchor distT="0" distB="0" distL="114300" distR="114300" simplePos="0" relativeHeight="251699200" behindDoc="0" locked="0" layoutInCell="1" allowOverlap="1" wp14:anchorId="5CDCD769" wp14:editId="1F40B6AE">
                <wp:simplePos x="0" y="0"/>
                <wp:positionH relativeFrom="margin">
                  <wp:posOffset>3677920</wp:posOffset>
                </wp:positionH>
                <wp:positionV relativeFrom="paragraph">
                  <wp:posOffset>1518285</wp:posOffset>
                </wp:positionV>
                <wp:extent cx="934720" cy="574040"/>
                <wp:effectExtent l="0" t="0" r="17780" b="16510"/>
                <wp:wrapNone/>
                <wp:docPr id="10" name="Rectangle 10"/>
                <wp:cNvGraphicFramePr/>
                <a:graphic xmlns:a="http://schemas.openxmlformats.org/drawingml/2006/main">
                  <a:graphicData uri="http://schemas.microsoft.com/office/word/2010/wordprocessingShape">
                    <wps:wsp>
                      <wps:cNvSpPr/>
                      <wps:spPr>
                        <a:xfrm>
                          <a:off x="0" y="0"/>
                          <a:ext cx="934720" cy="574040"/>
                        </a:xfrm>
                        <a:prstGeom prst="rect">
                          <a:avLst/>
                        </a:prstGeom>
                        <a:noFill/>
                        <a:ln>
                          <a:solidFill>
                            <a:schemeClr val="tx1"/>
                          </a:solidFill>
                          <a:prstDash val="sysDash"/>
                        </a:ln>
                      </wps:spPr>
                      <wps:style>
                        <a:lnRef idx="2">
                          <a:schemeClr val="accent1">
                            <a:shade val="50000"/>
                          </a:schemeClr>
                        </a:lnRef>
                        <a:fillRef idx="1">
                          <a:schemeClr val="accent1"/>
                        </a:fillRef>
                        <a:effectRef idx="0">
                          <a:schemeClr val="accent1"/>
                        </a:effectRef>
                        <a:fontRef idx="minor">
                          <a:schemeClr val="lt1"/>
                        </a:fontRef>
                      </wps:style>
                      <wps:txbx>
                        <w:txbxContent>
                          <w:p w14:paraId="0FFC2FCE" w14:textId="605657E9" w:rsidR="00D94DAC" w:rsidRPr="009908C1" w:rsidRDefault="00D94DAC" w:rsidP="00D82BAE">
                            <w:pPr>
                              <w:spacing w:line="240" w:lineRule="auto"/>
                              <w:rPr>
                                <w:color w:val="000000" w:themeColor="text1"/>
                                <w:sz w:val="16"/>
                                <w:szCs w:val="16"/>
                              </w:rPr>
                            </w:pPr>
                            <w:r>
                              <w:rPr>
                                <w:color w:val="000000" w:themeColor="text1"/>
                                <w:sz w:val="16"/>
                                <w:szCs w:val="16"/>
                              </w:rPr>
                              <w:t xml:space="preserve">Unrealistic and blind optimism </w:t>
                            </w:r>
                            <w:r>
                              <w:rPr>
                                <w:color w:val="000000" w:themeColor="text1"/>
                                <w:sz w:val="16"/>
                                <w:szCs w:val="16"/>
                              </w:rPr>
                              <w:fldChar w:fldCharType="begin"/>
                            </w:r>
                            <w:r>
                              <w:rPr>
                                <w:color w:val="000000" w:themeColor="text1"/>
                                <w:sz w:val="16"/>
                                <w:szCs w:val="16"/>
                              </w:rPr>
                              <w:instrText xml:space="preserve"> ADDIN EN.CITE &lt;EndNote&gt;&lt;Cite&gt;&lt;Author&gt;Peterson&lt;/Author&gt;&lt;Year&gt;2000&lt;/Year&gt;&lt;RecNum&gt;2454&lt;/RecNum&gt;&lt;DisplayText&gt;(Peterson, 2000)&lt;/DisplayText&gt;&lt;record&gt;&lt;rec-number&gt;2454&lt;/rec-number&gt;&lt;foreign-keys&gt;&lt;key app="EN" db-id="e9ws5pszh2tz2ze5e2dve2dk95zffd9faexz"&gt;2454&lt;/key&gt;&lt;/foreign-keys&gt;&lt;ref-type name="Journal Article"&gt;17&lt;/ref-type&gt;&lt;contributors&gt;&lt;authors&gt;&lt;author&gt;Peterson, C&lt;/author&gt;&lt;/authors&gt;&lt;/contributors&gt;&lt;titles&gt;&lt;title&gt;The future of optimism&lt;/title&gt;&lt;secondary-title&gt;American Psychologist&lt;/secondary-title&gt;&lt;/titles&gt;&lt;periodical&gt;&lt;full-title&gt;American Psychologist&lt;/full-title&gt;&lt;/periodical&gt;&lt;pages&gt;44-55&lt;/pages&gt;&lt;volume&gt;55&lt;/volume&gt;&lt;number&gt;1&lt;/number&gt;&lt;keywords&gt;&lt;keyword&gt;*Optimism&lt;/keyword&gt;&lt;keyword&gt;Life Satisfaction&lt;/keyword&gt;&lt;keyword&gt;Quality of Life&lt;/keyword&gt;&lt;/keywords&gt;&lt;dates&gt;&lt;year&gt;2000&lt;/year&gt;&lt;/dates&gt;&lt;pub-location&gt;US&lt;/pub-location&gt;&lt;publisher&gt;American Psychological Association&lt;/publisher&gt;&lt;isbn&gt;1935-990X(Electronic),0003-066X(Print)&lt;/isbn&gt;&lt;urls&gt;&lt;/urls&gt;&lt;electronic-resource-num&gt;10.1037/0003-066X.55.1.44&lt;/electronic-resource-num&gt;&lt;/record&gt;&lt;/Cite&gt;&lt;/EndNote&gt;</w:instrText>
                            </w:r>
                            <w:r>
                              <w:rPr>
                                <w:color w:val="000000" w:themeColor="text1"/>
                                <w:sz w:val="16"/>
                                <w:szCs w:val="16"/>
                              </w:rPr>
                              <w:fldChar w:fldCharType="separate"/>
                            </w:r>
                            <w:r>
                              <w:rPr>
                                <w:noProof/>
                                <w:color w:val="000000" w:themeColor="text1"/>
                                <w:sz w:val="16"/>
                                <w:szCs w:val="16"/>
                              </w:rPr>
                              <w:t>(</w:t>
                            </w:r>
                            <w:hyperlink w:anchor="_ENREF_53" w:tooltip="Peterson, 2000 #2454" w:history="1">
                              <w:r>
                                <w:rPr>
                                  <w:noProof/>
                                  <w:color w:val="000000" w:themeColor="text1"/>
                                  <w:sz w:val="16"/>
                                  <w:szCs w:val="16"/>
                                </w:rPr>
                                <w:t>Peterson, 2000</w:t>
                              </w:r>
                            </w:hyperlink>
                            <w:r>
                              <w:rPr>
                                <w:noProof/>
                                <w:color w:val="000000" w:themeColor="text1"/>
                                <w:sz w:val="16"/>
                                <w:szCs w:val="16"/>
                              </w:rPr>
                              <w:t>)</w:t>
                            </w:r>
                            <w:r>
                              <w:rPr>
                                <w:color w:val="000000" w:themeColor="text1"/>
                                <w:sz w:val="16"/>
                                <w:szCs w:val="16"/>
                              </w:rPr>
                              <w:fldChar w:fldCharType="end"/>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DCD769" id="Rectangle 10" o:spid="_x0000_s1030" style="position:absolute;left:0;text-align:left;margin-left:289.6pt;margin-top:119.55pt;width:73.6pt;height:45.2pt;z-index:251699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pQjqQIAALIFAAAOAAAAZHJzL2Uyb0RvYy54bWysVE1v2zAMvQ/YfxB0X+1k6bYGdYqgRYcB&#10;RVu0HXpWZCk2IIsapcTOfv0o+SNdV+wwLAdHFMlH8onk+UXXGLZX6GuwBZ+d5JwpK6Gs7bbg35+u&#10;P3zhzAdhS2HAqoIflOcXq/fvzlu3VHOowJQKGYFYv2xdwasQ3DLLvKxUI/wJOGVJqQEbEUjEbVai&#10;aAm9Mdk8zz9lLWDpEKTynm6veiVfJXytlQx3WnsVmCk45RbSF9N3E7/Z6lwstyhcVcshDfEPWTSi&#10;thR0groSQbAd1n9ANbVE8KDDiYQmA61rqVINVM0sf1XNYyWcSrUQOd5NNPn/Bytv9/fI6pLejuix&#10;oqE3eiDWhN0axeiOCGqdX5Ldo7vHQfJ0jNV2Gpv4T3WwLpF6mEhVXWCSLs8+Lj7PCVuS6vTzIl8k&#10;zOzo7NCHrwoaFg8FR4qeqBT7Gx8oIJmOJjGWhevamPRuxsYLD6Yu410SYuOoS4NsL+jJQzeLFRDE&#10;b1YR70r4qjfyBx+FwTCCZrHkvsh0CgejIrqxD0oTW1TWPOWY+vQYTkipbJj1qkqUqg9wmtNvzGNM&#10;MGWVACOypvwn7AFgtOxBRuy+nME+uqrU5pNz/rfEeufJI0UGGybnpraAbwEYqmqI3NuPJPXURJZC&#10;t+lSJy2iZbzZQHmg7kLox847eV0T8zfCh3uBNGfUFrQ7wh19tIG24DCcOKsAf751H+2p/UnLWUtz&#10;W3D/YydQcWa+WRqMs9mCOoyFJCxOU+vhS83mpcbumkugPpnRlnIyHckZgxmPGqF5phWzjlFJJayk&#10;2AWXAUfhMvT7hJaUVOt1MqPhdiLc2EcnI3jkOfbcU/cs0A2NHmhCbmGccbF81e+9bfS0sN4F0HUa&#10;hiOvwwvQYkitNCyxuHleysnquGpXvwAAAP//AwBQSwMEFAAGAAgAAAAhAPlf15bgAAAACwEAAA8A&#10;AABkcnMvZG93bnJldi54bWxMj8tOwzAQRfdI/IM1SOyoU5fmRSYVAiGxQ22BtRObJCIeR7bbBL4e&#10;s4Ll6B7de6baLWZkZ+38YAlhvUqAaWqtGqhDeD0+3eTAfJCk5GhJI3xpD7v68qKSpbIz7fX5EDoW&#10;S8iXEqEPYSo5922vjfQrO2mK2Yd1RoZ4uo4rJ+dYbkYukiTlRg4UF3o56Ydet5+Hk0HYUy6OefvS&#10;vWXvoclc+vg8D9+I11fL/R2woJfwB8OvflSHOjo19kTKsxFhmxUioghiU6yBRSIT6S2wBmEjii3w&#10;uuL/f6h/AAAA//8DAFBLAQItABQABgAIAAAAIQC2gziS/gAAAOEBAAATAAAAAAAAAAAAAAAAAAAA&#10;AABbQ29udGVudF9UeXBlc10ueG1sUEsBAi0AFAAGAAgAAAAhADj9If/WAAAAlAEAAAsAAAAAAAAA&#10;AAAAAAAALwEAAF9yZWxzLy5yZWxzUEsBAi0AFAAGAAgAAAAhAIOOlCOpAgAAsgUAAA4AAAAAAAAA&#10;AAAAAAAALgIAAGRycy9lMm9Eb2MueG1sUEsBAi0AFAAGAAgAAAAhAPlf15bgAAAACwEAAA8AAAAA&#10;AAAAAAAAAAAAAwUAAGRycy9kb3ducmV2LnhtbFBLBQYAAAAABAAEAPMAAAAQBgAAAAA=&#10;" filled="f" strokecolor="black [3213]" strokeweight="1pt">
                <v:stroke dashstyle="3 1"/>
                <v:textbox>
                  <w:txbxContent>
                    <w:p w14:paraId="0FFC2FCE" w14:textId="605657E9" w:rsidR="00D94DAC" w:rsidRPr="009908C1" w:rsidRDefault="00D94DAC" w:rsidP="00D82BAE">
                      <w:pPr>
                        <w:spacing w:line="240" w:lineRule="auto"/>
                        <w:rPr>
                          <w:color w:val="000000" w:themeColor="text1"/>
                          <w:sz w:val="16"/>
                          <w:szCs w:val="16"/>
                        </w:rPr>
                      </w:pPr>
                      <w:r>
                        <w:rPr>
                          <w:color w:val="000000" w:themeColor="text1"/>
                          <w:sz w:val="16"/>
                          <w:szCs w:val="16"/>
                        </w:rPr>
                        <w:t xml:space="preserve">Unrealistic and blind optimism </w:t>
                      </w:r>
                      <w:r>
                        <w:rPr>
                          <w:color w:val="000000" w:themeColor="text1"/>
                          <w:sz w:val="16"/>
                          <w:szCs w:val="16"/>
                        </w:rPr>
                        <w:fldChar w:fldCharType="begin"/>
                      </w:r>
                      <w:r>
                        <w:rPr>
                          <w:color w:val="000000" w:themeColor="text1"/>
                          <w:sz w:val="16"/>
                          <w:szCs w:val="16"/>
                        </w:rPr>
                        <w:instrText xml:space="preserve"> ADDIN EN.CITE &lt;EndNote&gt;&lt;Cite&gt;&lt;Author&gt;Peterson&lt;/Author&gt;&lt;Year&gt;2000&lt;/Year&gt;&lt;RecNum&gt;2454&lt;/RecNum&gt;&lt;DisplayText&gt;(Peterson, 2000)&lt;/DisplayText&gt;&lt;record&gt;&lt;rec-number&gt;2454&lt;/rec-number&gt;&lt;foreign-keys&gt;&lt;key app="EN" db-id="e9ws5pszh2tz2ze5e2dve2dk95zffd9faexz"&gt;2454&lt;/key&gt;&lt;/foreign-keys&gt;&lt;ref-type name="Journal Article"&gt;17&lt;/ref-type&gt;&lt;contributors&gt;&lt;authors&gt;&lt;author&gt;Peterson, C&lt;/author&gt;&lt;/authors&gt;&lt;/contributors&gt;&lt;titles&gt;&lt;title&gt;The future of optimism&lt;/title&gt;&lt;secondary-title&gt;American Psychologist&lt;/secondary-title&gt;&lt;/titles&gt;&lt;periodical&gt;&lt;full-title&gt;American Psychologist&lt;/full-title&gt;&lt;/periodical&gt;&lt;pages&gt;44-55&lt;/pages&gt;&lt;volume&gt;55&lt;/volume&gt;&lt;number&gt;1&lt;/number&gt;&lt;keywords&gt;&lt;keyword&gt;*Optimism&lt;/keyword&gt;&lt;keyword&gt;Life Satisfaction&lt;/keyword&gt;&lt;keyword&gt;Quality of Life&lt;/keyword&gt;&lt;/keywords&gt;&lt;dates&gt;&lt;year&gt;2000&lt;/year&gt;&lt;/dates&gt;&lt;pub-location&gt;US&lt;/pub-location&gt;&lt;publisher&gt;American Psychological Association&lt;/publisher&gt;&lt;isbn&gt;1935-990X(Electronic),0003-066X(Print)&lt;/isbn&gt;&lt;urls&gt;&lt;/urls&gt;&lt;electronic-resource-num&gt;10.1037/0003-066X.55.1.44&lt;/electronic-resource-num&gt;&lt;/record&gt;&lt;/Cite&gt;&lt;/EndNote&gt;</w:instrText>
                      </w:r>
                      <w:r>
                        <w:rPr>
                          <w:color w:val="000000" w:themeColor="text1"/>
                          <w:sz w:val="16"/>
                          <w:szCs w:val="16"/>
                        </w:rPr>
                        <w:fldChar w:fldCharType="separate"/>
                      </w:r>
                      <w:r>
                        <w:rPr>
                          <w:noProof/>
                          <w:color w:val="000000" w:themeColor="text1"/>
                          <w:sz w:val="16"/>
                          <w:szCs w:val="16"/>
                        </w:rPr>
                        <w:t>(</w:t>
                      </w:r>
                      <w:hyperlink w:anchor="_ENREF_53" w:tooltip="Peterson, 2000 #2454" w:history="1">
                        <w:r>
                          <w:rPr>
                            <w:noProof/>
                            <w:color w:val="000000" w:themeColor="text1"/>
                            <w:sz w:val="16"/>
                            <w:szCs w:val="16"/>
                          </w:rPr>
                          <w:t>Peterson, 2000</w:t>
                        </w:r>
                      </w:hyperlink>
                      <w:r>
                        <w:rPr>
                          <w:noProof/>
                          <w:color w:val="000000" w:themeColor="text1"/>
                          <w:sz w:val="16"/>
                          <w:szCs w:val="16"/>
                        </w:rPr>
                        <w:t>)</w:t>
                      </w:r>
                      <w:r>
                        <w:rPr>
                          <w:color w:val="000000" w:themeColor="text1"/>
                          <w:sz w:val="16"/>
                          <w:szCs w:val="16"/>
                        </w:rPr>
                        <w:fldChar w:fldCharType="end"/>
                      </w:r>
                    </w:p>
                  </w:txbxContent>
                </v:textbox>
                <w10:wrap anchorx="margin"/>
              </v:rect>
            </w:pict>
          </mc:Fallback>
        </mc:AlternateContent>
      </w:r>
      <w:r>
        <w:rPr>
          <w:noProof/>
          <w:lang w:eastAsia="en-GB"/>
        </w:rPr>
        <mc:AlternateContent>
          <mc:Choice Requires="wps">
            <w:drawing>
              <wp:anchor distT="0" distB="0" distL="114300" distR="114300" simplePos="0" relativeHeight="251704320" behindDoc="0" locked="0" layoutInCell="1" allowOverlap="1" wp14:anchorId="10ACFB65" wp14:editId="5734FE6C">
                <wp:simplePos x="0" y="0"/>
                <wp:positionH relativeFrom="column">
                  <wp:posOffset>3241040</wp:posOffset>
                </wp:positionH>
                <wp:positionV relativeFrom="paragraph">
                  <wp:posOffset>1765935</wp:posOffset>
                </wp:positionV>
                <wp:extent cx="342900" cy="7620"/>
                <wp:effectExtent l="0" t="57150" r="38100" b="87630"/>
                <wp:wrapNone/>
                <wp:docPr id="26" name="Straight Arrow Connector 26"/>
                <wp:cNvGraphicFramePr/>
                <a:graphic xmlns:a="http://schemas.openxmlformats.org/drawingml/2006/main">
                  <a:graphicData uri="http://schemas.microsoft.com/office/word/2010/wordprocessingShape">
                    <wps:wsp>
                      <wps:cNvCnPr/>
                      <wps:spPr>
                        <a:xfrm>
                          <a:off x="0" y="0"/>
                          <a:ext cx="342900" cy="7620"/>
                        </a:xfrm>
                        <a:prstGeom prst="straightConnector1">
                          <a:avLst/>
                        </a:prstGeom>
                        <a:ln>
                          <a:solidFill>
                            <a:schemeClr val="tx1"/>
                          </a:solidFill>
                          <a:prstDash val="sysDash"/>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AA0E6B6" id="Straight Arrow Connector 26" o:spid="_x0000_s1026" type="#_x0000_t32" style="position:absolute;margin-left:255.2pt;margin-top:139.05pt;width:27pt;height:.6pt;z-index:2517043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0tY9wEAAFIEAAAOAAAAZHJzL2Uyb0RvYy54bWysVNuu0zAQfEfiHyy/06QFFaiaHqGWwwuC&#10;igMf4OPYjSXftF6a5u9ZO2nKTUggXpxsvLM7M15ne3dxlp0VJBN8w5eLmjPlZWiNPzX8y+f7Z684&#10;Syh8K2zwquGDSvxu9/TJto8btQpdsK0CRkV82vSx4R1i3FRVkp1yIi1CVJ42dQAnkEI4VS2Inqo7&#10;W63qel31AdoIQaqU6Oth3OS7Ul9rJfGj1kkhsw0nblhWKOtjXqvdVmxOIGJn5ERD/AMLJ4ynpnOp&#10;g0DBvoL5pZQzEkIKGhcyuCpobaQqGkjNsv5JzUMnoipayJwUZ5vS/ysrP5yPwEzb8NWaMy8cndED&#10;gjCnDtkbgNCzffCefAzAKIX86mPaEGzvjzBFKR4hi79ocPlJstileDzMHqsLMkkfn79Yva7pJCRt&#10;vVyvyglUN2iEhO9UcCy/NDxNVGYOy+KyOL9PSM0JeAXkvtbnNQVr2ntjbQnyIKm9BXYWNAJ4WWYJ&#10;hPshKxc5iNSNSWlIORhnA4Wxb33LcIhkDYIR/mTVVCQ3rLIfowPlDQerRjKflCZnSfNIusz0jYqQ&#10;Unm80rGesjNME/EZWBe1fwRO+Rmqyrz/DXhGlM7B4wx2xgf4Xfebg3rMvzow6s4WPIZ2KLNRrKHB&#10;LYZPlyzfjO/jAr/9CnbfAAAA//8DAFBLAwQUAAYACAAAACEAvOjpneEAAAALAQAADwAAAGRycy9k&#10;b3ducmV2LnhtbEyPTUsDMRCG74L/IYzgzSZb+7luthRFEEXQWug1u0l3F5PJkqTt9t93etLjvPPw&#10;zjPFanCWHU2InUcJ2UgAM1h73WEjYfvz+rAAFpNCraxHI+FsIqzK25tC5dqf8NscN6lhVIIxVxLa&#10;lPqc81i3xqk48r1B2u19cCrRGBqugzpRubN8LMSMO9UhXWhVb55bU/9uDk7Cbr0MX3v79r61Yvf5&#10;Ub3Y+SCslPd3w/oJWDJD+oPhqk/qUJJT5Q+oI7MSppmYECphPF9kwIiYziaUVNdk+Qi8LPj/H8oL&#10;AAAA//8DAFBLAQItABQABgAIAAAAIQC2gziS/gAAAOEBAAATAAAAAAAAAAAAAAAAAAAAAABbQ29u&#10;dGVudF9UeXBlc10ueG1sUEsBAi0AFAAGAAgAAAAhADj9If/WAAAAlAEAAAsAAAAAAAAAAAAAAAAA&#10;LwEAAF9yZWxzLy5yZWxzUEsBAi0AFAAGAAgAAAAhAJSzS1j3AQAAUgQAAA4AAAAAAAAAAAAAAAAA&#10;LgIAAGRycy9lMm9Eb2MueG1sUEsBAi0AFAAGAAgAAAAhALzo6Z3hAAAACwEAAA8AAAAAAAAAAAAA&#10;AAAAUQQAAGRycy9kb3ducmV2LnhtbFBLBQYAAAAABAAEAPMAAABfBQAAAAA=&#10;" strokecolor="black [3213]" strokeweight=".5pt">
                <v:stroke dashstyle="3 1" endarrow="block" joinstyle="miter"/>
              </v:shape>
            </w:pict>
          </mc:Fallback>
        </mc:AlternateContent>
      </w:r>
      <w:r>
        <w:rPr>
          <w:rFonts w:cs="Times New Roman"/>
          <w:noProof/>
          <w:szCs w:val="24"/>
          <w:lang w:eastAsia="en-GB"/>
        </w:rPr>
        <mc:AlternateContent>
          <mc:Choice Requires="wps">
            <w:drawing>
              <wp:anchor distT="0" distB="0" distL="114300" distR="114300" simplePos="0" relativeHeight="251688960" behindDoc="0" locked="0" layoutInCell="1" allowOverlap="1" wp14:anchorId="27115FEF" wp14:editId="609A2079">
                <wp:simplePos x="0" y="0"/>
                <wp:positionH relativeFrom="column">
                  <wp:posOffset>-187960</wp:posOffset>
                </wp:positionH>
                <wp:positionV relativeFrom="paragraph">
                  <wp:posOffset>934085</wp:posOffset>
                </wp:positionV>
                <wp:extent cx="1135380" cy="459740"/>
                <wp:effectExtent l="0" t="0" r="26670" b="16510"/>
                <wp:wrapNone/>
                <wp:docPr id="2" name="Rectangle 2"/>
                <wp:cNvGraphicFramePr/>
                <a:graphic xmlns:a="http://schemas.openxmlformats.org/drawingml/2006/main">
                  <a:graphicData uri="http://schemas.microsoft.com/office/word/2010/wordprocessingShape">
                    <wps:wsp>
                      <wps:cNvSpPr/>
                      <wps:spPr>
                        <a:xfrm>
                          <a:off x="0" y="0"/>
                          <a:ext cx="1135380" cy="45974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1719B86" w14:textId="77777777" w:rsidR="00D94DAC" w:rsidRPr="008A2BCB" w:rsidRDefault="00D94DAC" w:rsidP="00D82BAE">
                            <w:pPr>
                              <w:spacing w:line="240" w:lineRule="auto"/>
                              <w:rPr>
                                <w:color w:val="000000" w:themeColor="text1"/>
                                <w:sz w:val="16"/>
                                <w:szCs w:val="16"/>
                              </w:rPr>
                            </w:pPr>
                            <w:r w:rsidRPr="008A2BCB">
                              <w:rPr>
                                <w:color w:val="000000" w:themeColor="text1"/>
                                <w:sz w:val="16"/>
                                <w:szCs w:val="16"/>
                              </w:rPr>
                              <w:t>Ability:</w:t>
                            </w:r>
                          </w:p>
                          <w:p w14:paraId="3E683A13" w14:textId="77777777" w:rsidR="00D94DAC" w:rsidRPr="008A2BCB" w:rsidRDefault="00D94DAC" w:rsidP="00D82BAE">
                            <w:pPr>
                              <w:spacing w:line="240" w:lineRule="auto"/>
                              <w:rPr>
                                <w:color w:val="000000" w:themeColor="text1"/>
                                <w:sz w:val="16"/>
                                <w:szCs w:val="16"/>
                              </w:rPr>
                            </w:pPr>
                            <w:r w:rsidRPr="008A2BCB">
                              <w:rPr>
                                <w:color w:val="000000" w:themeColor="text1"/>
                                <w:sz w:val="16"/>
                                <w:szCs w:val="16"/>
                              </w:rPr>
                              <w:t>IQ</w:t>
                            </w:r>
                          </w:p>
                          <w:p w14:paraId="3F88AEF0" w14:textId="77777777" w:rsidR="00D94DAC" w:rsidRPr="008A2BCB" w:rsidRDefault="00D94DAC" w:rsidP="00D82BAE">
                            <w:pPr>
                              <w:spacing w:line="240" w:lineRule="auto"/>
                              <w:rPr>
                                <w:color w:val="000000" w:themeColor="text1"/>
                                <w:sz w:val="16"/>
                                <w:szCs w:val="16"/>
                              </w:rPr>
                            </w:pPr>
                            <w:r w:rsidRPr="008A2BCB">
                              <w:rPr>
                                <w:color w:val="000000" w:themeColor="text1"/>
                                <w:sz w:val="16"/>
                                <w:szCs w:val="16"/>
                              </w:rPr>
                              <w:t>Systematic development</w:t>
                            </w:r>
                          </w:p>
                          <w:p w14:paraId="79AC0453" w14:textId="77777777" w:rsidR="00D94DAC" w:rsidRPr="00A81977" w:rsidRDefault="00D94DAC" w:rsidP="00D82BAE">
                            <w:pPr>
                              <w:jc w:val="center"/>
                              <w:rPr>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115FEF" id="Rectangle 2" o:spid="_x0000_s1031" style="position:absolute;left:0;text-align:left;margin-left:-14.8pt;margin-top:73.55pt;width:89.4pt;height:36.2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0oQIAAL4FAAAOAAAAZHJzL2Uyb0RvYy54bWysVN9PGzEMfp+0/yHK+7heaQdUXFEFYpqE&#10;oAImntNc0ouUi7Mk7V3318/J/ShjaJOm9SGNY/uz/Z3ty6u21mQvnFdgCpqfTCgRhkOpzLag355v&#10;P51T4gMzJdNgREEPwtOr5ccPl41diClUoEvhCIIYv2hsQasQ7CLLPK9EzfwJWGFQKcHVLKDotlnp&#10;WIPotc6mk8nnrAFXWgdceI+vN52SLhO+lIKHBym9CEQXFHML6XTp3MQzW16yxdYxWynep8H+IYua&#10;KYNBR6gbFhjZOfUbVK24Aw8ynHCoM5BScZFqwGryyZtqnipmRaoFyfF2pMn/P1h+v187osqCTikx&#10;rMZP9IikMbPVgkwjPY31C7R6smvXSx6vsdZWujr+YxWkTZQeRkpFGwjHxzw/nZ+eI/McdbP5xdks&#10;cZ4dva3z4YuAmsRLQR1GT0yy/Z0PGBFNB5MYzINW5a3SOgmxTcS1dmTP8ANvtnnMGD1+sdLmb46h&#10;fccRYaJnFgnoSk63cNAi4mnzKCQyh0VOU8KpZ4/JMM6FCXmnqlgpuhznE/wNWQ7pp5wTYESWWN2I&#10;3QMMlh3IgN0V29tHV5FafnSe/Cmxznn0SJHBhNG5VgbcewAaq+ojd/YDSR01kaXQbtrUVfNoGV82&#10;UB6w0xx0I+gtv1X4we+YD2vmcOawR3CPhAc8pIamoNDfKKnA/XjvPdrjKKCWkgZnuKD++445QYn+&#10;anBILvIZthsJSZjNz6YouNeazWuN2dXXgF2U48ayPF2jfdDDVTqoX3DdrGJUVDHDMXZBeXCDcB26&#10;3YILi4vVKpnhoFsW7syT5RE88hwb+rl9Yc72XR9wXu5hmHe2eNP8nW30NLDaBZAqTcaR1/4L4JJI&#10;rdQvtLiFXsvJ6rh2lz8BAAD//wMAUEsDBBQABgAIAAAAIQCSMOEf3wAAAAsBAAAPAAAAZHJzL2Rv&#10;d25yZXYueG1sTI/LTsMwEEX3SPyDNUjsWidWSUmIU/EQINjRFtbTeEgi4nEUu23g63FXsBzdo3vP&#10;lKvJ9uJAo+8ca0jnCQji2pmOGw3bzePsGoQPyAZ7x6ThmzysqvOzEgvjjvxGh3VoRCxhX6CGNoSh&#10;kNLXLVn0czcQx+zTjRZDPMdGmhGPsdz2UiVJJi12HBdaHOi+pfprvbca7CvfDe/PCVqVvfx4Wz8t&#10;H7oPrS8vptsbEIGm8AfDST+qQxWddm7Pxotew0zlWURjsFimIE7EIlcgdhpUml+BrEr5/4fqFwAA&#10;//8DAFBLAQItABQABgAIAAAAIQC2gziS/gAAAOEBAAATAAAAAAAAAAAAAAAAAAAAAABbQ29udGVu&#10;dF9UeXBlc10ueG1sUEsBAi0AFAAGAAgAAAAhADj9If/WAAAAlAEAAAsAAAAAAAAAAAAAAAAALwEA&#10;AF9yZWxzLy5yZWxzUEsBAi0AFAAGAAgAAAAhAMX+D7ShAgAAvgUAAA4AAAAAAAAAAAAAAAAALgIA&#10;AGRycy9lMm9Eb2MueG1sUEsBAi0AFAAGAAgAAAAhAJIw4R/fAAAACwEAAA8AAAAAAAAAAAAAAAAA&#10;+wQAAGRycy9kb3ducmV2LnhtbFBLBQYAAAAABAAEAPMAAAAHBgAAAAA=&#10;" fillcolor="white [3212]" strokecolor="black [3213]" strokeweight="1pt">
                <v:textbox>
                  <w:txbxContent>
                    <w:p w14:paraId="41719B86" w14:textId="77777777" w:rsidR="00D94DAC" w:rsidRPr="008A2BCB" w:rsidRDefault="00D94DAC" w:rsidP="00D82BAE">
                      <w:pPr>
                        <w:spacing w:line="240" w:lineRule="auto"/>
                        <w:rPr>
                          <w:color w:val="000000" w:themeColor="text1"/>
                          <w:sz w:val="16"/>
                          <w:szCs w:val="16"/>
                        </w:rPr>
                      </w:pPr>
                      <w:r w:rsidRPr="008A2BCB">
                        <w:rPr>
                          <w:color w:val="000000" w:themeColor="text1"/>
                          <w:sz w:val="16"/>
                          <w:szCs w:val="16"/>
                        </w:rPr>
                        <w:t>Ability:</w:t>
                      </w:r>
                    </w:p>
                    <w:p w14:paraId="3E683A13" w14:textId="77777777" w:rsidR="00D94DAC" w:rsidRPr="008A2BCB" w:rsidRDefault="00D94DAC" w:rsidP="00D82BAE">
                      <w:pPr>
                        <w:spacing w:line="240" w:lineRule="auto"/>
                        <w:rPr>
                          <w:color w:val="000000" w:themeColor="text1"/>
                          <w:sz w:val="16"/>
                          <w:szCs w:val="16"/>
                        </w:rPr>
                      </w:pPr>
                      <w:r w:rsidRPr="008A2BCB">
                        <w:rPr>
                          <w:color w:val="000000" w:themeColor="text1"/>
                          <w:sz w:val="16"/>
                          <w:szCs w:val="16"/>
                        </w:rPr>
                        <w:t>IQ</w:t>
                      </w:r>
                    </w:p>
                    <w:p w14:paraId="3F88AEF0" w14:textId="77777777" w:rsidR="00D94DAC" w:rsidRPr="008A2BCB" w:rsidRDefault="00D94DAC" w:rsidP="00D82BAE">
                      <w:pPr>
                        <w:spacing w:line="240" w:lineRule="auto"/>
                        <w:rPr>
                          <w:color w:val="000000" w:themeColor="text1"/>
                          <w:sz w:val="16"/>
                          <w:szCs w:val="16"/>
                        </w:rPr>
                      </w:pPr>
                      <w:r w:rsidRPr="008A2BCB">
                        <w:rPr>
                          <w:color w:val="000000" w:themeColor="text1"/>
                          <w:sz w:val="16"/>
                          <w:szCs w:val="16"/>
                        </w:rPr>
                        <w:t>Systematic development</w:t>
                      </w:r>
                    </w:p>
                    <w:p w14:paraId="79AC0453" w14:textId="77777777" w:rsidR="00D94DAC" w:rsidRPr="00A81977" w:rsidRDefault="00D94DAC" w:rsidP="00D82BAE">
                      <w:pPr>
                        <w:jc w:val="center"/>
                        <w:rPr>
                          <w:sz w:val="16"/>
                          <w:szCs w:val="16"/>
                        </w:rPr>
                      </w:pPr>
                    </w:p>
                  </w:txbxContent>
                </v:textbox>
              </v:rect>
            </w:pict>
          </mc:Fallback>
        </mc:AlternateContent>
      </w:r>
      <w:r w:rsidR="00D82BAE">
        <w:rPr>
          <w:rFonts w:cs="Times New Roman"/>
          <w:noProof/>
          <w:szCs w:val="24"/>
          <w:lang w:eastAsia="en-GB"/>
        </w:rPr>
        <mc:AlternateContent>
          <mc:Choice Requires="wps">
            <w:drawing>
              <wp:anchor distT="0" distB="0" distL="114300" distR="114300" simplePos="0" relativeHeight="251698176" behindDoc="0" locked="0" layoutInCell="1" allowOverlap="1" wp14:anchorId="13DCBB32" wp14:editId="16061C99">
                <wp:simplePos x="0" y="0"/>
                <wp:positionH relativeFrom="column">
                  <wp:posOffset>3459480</wp:posOffset>
                </wp:positionH>
                <wp:positionV relativeFrom="paragraph">
                  <wp:posOffset>885825</wp:posOffset>
                </wp:positionV>
                <wp:extent cx="1153160" cy="459740"/>
                <wp:effectExtent l="0" t="0" r="27940" b="16510"/>
                <wp:wrapNone/>
                <wp:docPr id="3" name="Rectangle 3"/>
                <wp:cNvGraphicFramePr/>
                <a:graphic xmlns:a="http://schemas.openxmlformats.org/drawingml/2006/main">
                  <a:graphicData uri="http://schemas.microsoft.com/office/word/2010/wordprocessingShape">
                    <wps:wsp>
                      <wps:cNvSpPr/>
                      <wps:spPr>
                        <a:xfrm>
                          <a:off x="0" y="0"/>
                          <a:ext cx="1153160" cy="45974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E685875" w14:textId="77777777" w:rsidR="00D94DAC" w:rsidRPr="008A2BCB" w:rsidRDefault="00D94DAC" w:rsidP="00D82BAE">
                            <w:pPr>
                              <w:spacing w:line="240" w:lineRule="auto"/>
                              <w:rPr>
                                <w:color w:val="000000" w:themeColor="text1"/>
                                <w:sz w:val="16"/>
                                <w:szCs w:val="16"/>
                              </w:rPr>
                            </w:pPr>
                            <w:r w:rsidRPr="008A2BCB">
                              <w:rPr>
                                <w:color w:val="000000" w:themeColor="text1"/>
                                <w:sz w:val="16"/>
                                <w:szCs w:val="16"/>
                              </w:rPr>
                              <w:t>Affective:</w:t>
                            </w:r>
                          </w:p>
                          <w:p w14:paraId="44164F2E" w14:textId="77777777" w:rsidR="00D94DAC" w:rsidRPr="008A2BCB" w:rsidRDefault="00D94DAC" w:rsidP="00D82BAE">
                            <w:pPr>
                              <w:spacing w:line="240" w:lineRule="auto"/>
                              <w:rPr>
                                <w:color w:val="000000" w:themeColor="text1"/>
                                <w:sz w:val="16"/>
                                <w:szCs w:val="16"/>
                              </w:rPr>
                            </w:pPr>
                            <w:r w:rsidRPr="008A2BCB">
                              <w:rPr>
                                <w:color w:val="000000" w:themeColor="text1"/>
                                <w:sz w:val="16"/>
                                <w:szCs w:val="16"/>
                              </w:rPr>
                              <w:t>Motivation to invest</w:t>
                            </w:r>
                          </w:p>
                          <w:p w14:paraId="26E866E9" w14:textId="77777777" w:rsidR="00D94DAC" w:rsidRPr="008A2BCB" w:rsidRDefault="00D94DAC" w:rsidP="00D82BAE">
                            <w:pPr>
                              <w:spacing w:line="240" w:lineRule="auto"/>
                              <w:rPr>
                                <w:color w:val="000000" w:themeColor="text1"/>
                                <w:sz w:val="16"/>
                                <w:szCs w:val="16"/>
                              </w:rPr>
                            </w:pPr>
                            <w:r w:rsidRPr="008A2BCB">
                              <w:rPr>
                                <w:color w:val="000000" w:themeColor="text1"/>
                                <w:sz w:val="16"/>
                                <w:szCs w:val="16"/>
                              </w:rPr>
                              <w:t xml:space="preserve">Intrinsic interest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DCBB32" id="Rectangle 3" o:spid="_x0000_s1032" style="position:absolute;left:0;text-align:left;margin-left:272.4pt;margin-top:69.75pt;width:90.8pt;height:36.2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wK3nwIAAJYFAAAOAAAAZHJzL2Uyb0RvYy54bWysVE1v2zAMvQ/YfxB0Xx2nSbsGdYqgRYcB&#10;RRu0HXpWZCkWIIuapMTOfv0o+SNBV+wwLAdHFMlH8onk9U1ba7IXziswBc3PJpQIw6FUZlvQH6/3&#10;X75S4gMzJdNgREEPwtOb5edP141diClUoEvhCIIYv2hsQasQ7CLLPK9EzfwZWGFQKcHVLKDotlnp&#10;WIPotc6mk8lF1oArrQMuvMfbu05JlwlfSsHDk5ReBKILirmF9HXpu4nfbHnNFlvHbKV4nwb7hyxq&#10;pgwGHaHuWGBk59QfULXiDjzIcMahzkBKxUWqAavJJ++qeamYFakWJMfbkSb//2D5437tiCoLek6J&#10;YTU+0TOSxsxWC3Ie6WmsX6DVi127XvJ4jLW20tXxH6sgbaL0MFIq2kA4Xub5/Dy/QOY56mbzq8tZ&#10;4jw7elvnwzcBNYmHgjqMnphk+wcfMCKaDiYxmIF7pXV6Nm3ihQetyniXhNg34lY7smf44qHNYwkI&#10;cWKFUvTMYmFdKekUDlpECG2ehURGMPlpSiT14hGTcS5MyDtVxUrRhZpP8DcEG7JIoRNgRJaY5Ijd&#10;AwyWHciA3eXc20dXkVp5dJ78LbHOefRIkcGE0blWBtxHABqr6iN39gNJHTWRpdBu2tQtF9Ey3myg&#10;PGAHOehGy1t+r/AhH5gPa+ZwlvDtcT+EJ/xIDU1BoT9RUoH79dF9tMcWRy0lDc5mQf3PHXOCEv3d&#10;YPNf5TNsIxKSMJtfTlFwp5rNqcbs6lvAZshxE1mejtE+6OEoHdRvuEZWMSqqmOEYu6A8uEG4Dd3O&#10;wEXExWqVzHCALQsP5sXyCB55jo362r4xZ/tuDjgHjzDMMVu8a+rONnoaWO0CSJU6/shr/wI4/KmV&#10;+kUVt8upnKyO63T5GwAA//8DAFBLAwQUAAYACAAAACEAY751leMAAAALAQAADwAAAGRycy9kb3du&#10;cmV2LnhtbEyPwU7DMBBE70j8g7VIXCrqJKSFhjgVAoF6QEgUOHBz4iUOjddR7Lbh71lOcBzNaOZN&#10;uZ5cLw44hs6TgnSegEBqvOmoVfD2+nBxDSJETUb3nlDBNwZYV6cnpS6MP9ILHraxFVxCodAKbIxD&#10;IWVoLDod5n5AYu/Tj05HlmMrzaiPXO56mSXJUjrdES9YPeCdxWa33TsFH5sptl/pY3za6dn7bGPr&#10;5vm+Vur8bLq9ARFxin9h+MVndKiYqfZ7MkH0ChZ5zuiRjcvVAgQnrrJlDqJWkKXpCmRVyv8fqh8A&#10;AAD//wMAUEsBAi0AFAAGAAgAAAAhALaDOJL+AAAA4QEAABMAAAAAAAAAAAAAAAAAAAAAAFtDb250&#10;ZW50X1R5cGVzXS54bWxQSwECLQAUAAYACAAAACEAOP0h/9YAAACUAQAACwAAAAAAAAAAAAAAAAAv&#10;AQAAX3JlbHMvLnJlbHNQSwECLQAUAAYACAAAACEAXbsCt58CAACWBQAADgAAAAAAAAAAAAAAAAAu&#10;AgAAZHJzL2Uyb0RvYy54bWxQSwECLQAUAAYACAAAACEAY751leMAAAALAQAADwAAAAAAAAAAAAAA&#10;AAD5BAAAZHJzL2Rvd25yZXYueG1sUEsFBgAAAAAEAAQA8wAAAAkGAAAAAA==&#10;" filled="f" strokecolor="black [3213]" strokeweight="1pt">
                <v:textbox>
                  <w:txbxContent>
                    <w:p w14:paraId="3E685875" w14:textId="77777777" w:rsidR="00D94DAC" w:rsidRPr="008A2BCB" w:rsidRDefault="00D94DAC" w:rsidP="00D82BAE">
                      <w:pPr>
                        <w:spacing w:line="240" w:lineRule="auto"/>
                        <w:rPr>
                          <w:color w:val="000000" w:themeColor="text1"/>
                          <w:sz w:val="16"/>
                          <w:szCs w:val="16"/>
                        </w:rPr>
                      </w:pPr>
                      <w:r w:rsidRPr="008A2BCB">
                        <w:rPr>
                          <w:color w:val="000000" w:themeColor="text1"/>
                          <w:sz w:val="16"/>
                          <w:szCs w:val="16"/>
                        </w:rPr>
                        <w:t>Affective:</w:t>
                      </w:r>
                    </w:p>
                    <w:p w14:paraId="44164F2E" w14:textId="77777777" w:rsidR="00D94DAC" w:rsidRPr="008A2BCB" w:rsidRDefault="00D94DAC" w:rsidP="00D82BAE">
                      <w:pPr>
                        <w:spacing w:line="240" w:lineRule="auto"/>
                        <w:rPr>
                          <w:color w:val="000000" w:themeColor="text1"/>
                          <w:sz w:val="16"/>
                          <w:szCs w:val="16"/>
                        </w:rPr>
                      </w:pPr>
                      <w:r w:rsidRPr="008A2BCB">
                        <w:rPr>
                          <w:color w:val="000000" w:themeColor="text1"/>
                          <w:sz w:val="16"/>
                          <w:szCs w:val="16"/>
                        </w:rPr>
                        <w:t>Motivation to invest</w:t>
                      </w:r>
                    </w:p>
                    <w:p w14:paraId="26E866E9" w14:textId="77777777" w:rsidR="00D94DAC" w:rsidRPr="008A2BCB" w:rsidRDefault="00D94DAC" w:rsidP="00D82BAE">
                      <w:pPr>
                        <w:spacing w:line="240" w:lineRule="auto"/>
                        <w:rPr>
                          <w:color w:val="000000" w:themeColor="text1"/>
                          <w:sz w:val="16"/>
                          <w:szCs w:val="16"/>
                        </w:rPr>
                      </w:pPr>
                      <w:r w:rsidRPr="008A2BCB">
                        <w:rPr>
                          <w:color w:val="000000" w:themeColor="text1"/>
                          <w:sz w:val="16"/>
                          <w:szCs w:val="16"/>
                        </w:rPr>
                        <w:t xml:space="preserve">Intrinsic interest </w:t>
                      </w:r>
                    </w:p>
                  </w:txbxContent>
                </v:textbox>
              </v:rect>
            </w:pict>
          </mc:Fallback>
        </mc:AlternateContent>
      </w:r>
      <w:r w:rsidR="00D82BAE">
        <w:rPr>
          <w:rFonts w:cs="Times New Roman"/>
          <w:noProof/>
          <w:szCs w:val="24"/>
          <w:lang w:eastAsia="en-GB"/>
        </w:rPr>
        <mc:AlternateContent>
          <mc:Choice Requires="wps">
            <w:drawing>
              <wp:anchor distT="0" distB="0" distL="114300" distR="114300" simplePos="0" relativeHeight="251689984" behindDoc="0" locked="0" layoutInCell="1" allowOverlap="1" wp14:anchorId="0383CC3D" wp14:editId="723EEB8A">
                <wp:simplePos x="0" y="0"/>
                <wp:positionH relativeFrom="column">
                  <wp:posOffset>1742440</wp:posOffset>
                </wp:positionH>
                <wp:positionV relativeFrom="paragraph">
                  <wp:posOffset>2505710</wp:posOffset>
                </wp:positionV>
                <wp:extent cx="889000" cy="233680"/>
                <wp:effectExtent l="0" t="0" r="25400" b="13970"/>
                <wp:wrapNone/>
                <wp:docPr id="5" name="Rectangle 5"/>
                <wp:cNvGraphicFramePr/>
                <a:graphic xmlns:a="http://schemas.openxmlformats.org/drawingml/2006/main">
                  <a:graphicData uri="http://schemas.microsoft.com/office/word/2010/wordprocessingShape">
                    <wps:wsp>
                      <wps:cNvSpPr/>
                      <wps:spPr>
                        <a:xfrm>
                          <a:off x="0" y="0"/>
                          <a:ext cx="889000" cy="233680"/>
                        </a:xfrm>
                        <a:prstGeom prst="rect">
                          <a:avLst/>
                        </a:prstGeom>
                        <a:solidFill>
                          <a:schemeClr val="bg1"/>
                        </a:solidFill>
                        <a:ln w="12700" cap="flat" cmpd="sng" algn="ctr">
                          <a:solidFill>
                            <a:schemeClr val="tx1"/>
                          </a:solidFill>
                          <a:prstDash val="solid"/>
                          <a:miter lim="800000"/>
                        </a:ln>
                        <a:effectLst/>
                      </wps:spPr>
                      <wps:txbx>
                        <w:txbxContent>
                          <w:p w14:paraId="4C4F111B" w14:textId="08E0A1A4" w:rsidR="00D94DAC" w:rsidRPr="008A2BCB" w:rsidRDefault="00F80776" w:rsidP="00D82BAE">
                            <w:pPr>
                              <w:jc w:val="center"/>
                              <w:rPr>
                                <w:color w:val="000000" w:themeColor="text1"/>
                                <w:sz w:val="20"/>
                                <w:szCs w:val="20"/>
                              </w:rPr>
                            </w:pPr>
                            <w:r>
                              <w:rPr>
                                <w:color w:val="000000" w:themeColor="text1"/>
                                <w:sz w:val="20"/>
                                <w:szCs w:val="20"/>
                              </w:rPr>
                              <w:t>E</w:t>
                            </w:r>
                            <w:bookmarkStart w:id="80" w:name="_GoBack"/>
                            <w:bookmarkEnd w:id="80"/>
                            <w:r w:rsidR="00D94DAC" w:rsidRPr="008A2BCB">
                              <w:rPr>
                                <w:color w:val="000000" w:themeColor="text1"/>
                                <w:sz w:val="20"/>
                                <w:szCs w:val="20"/>
                              </w:rPr>
                              <w:t>xclusive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383CC3D" id="Rectangle 5" o:spid="_x0000_s1033" style="position:absolute;left:0;text-align:left;margin-left:137.2pt;margin-top:197.3pt;width:70pt;height:18.4pt;z-index:2516899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qredgIAAAAFAAAOAAAAZHJzL2Uyb0RvYy54bWysVFtP2zAUfp+0/2D5faQtt1KRogrENAlB&#10;BUw8u46TWPJtttuE/fp9dgIFxtO0F+ccn/vn7+T8oteK7IQP0pqSTg8mlAjDbSVNU9Kfj9ff5pSE&#10;yEzFlDWipM8i0Ivl1y/nnVuImW2tqoQnSGLConMlbWN0i6IIvBWahQPrhIGxtl6zCNU3ReVZh+xa&#10;FbPJ5KTorK+ct1yEgNurwUiXOX9dCx7v6jqISFRJ0VvMp8/nJp3F8pwtGs9cK/nYBvuHLjSTBkVf&#10;U12xyMjWy79Sacm9DbaOB9zqwta15CLPgGmmkw/TPLTMiTwLwAnuFabw/9Ly293aE1mV9JgSwzSe&#10;6B6gMdMoQY4TPJ0LC3g9uLUftQAxzdrXXqcvpiB9hvT5FVLRR8JxOZ+fTSYAnsM0Ozw8mWfIi32w&#10;8yF+F1aTJJTUo3gGku1uQkRBuL64pFrBKlldS6WyklgiLpUnO4b33TTT1DAi3nkpQzpQc3aa+2Ag&#10;Wa1YREvaYexgGkqYasBeHn0u/S46M3FfI/af1kgtXrHQDo3kBAO1tIzgt5IaUAAItDB0qEwaQGSG&#10;joMmoAdokxT7TZ/f5TRFpJuNrZ7xVt4OJA6OX0uUvWEhrpkHawEzNjHe4aiVxcx2lChprf/92X3y&#10;B5lgpaTDFgCPX1vmBSXqhwHNzqZHR2ltsnJ0fDqD4t9aNm8tZqsvLR5iip13PIvJP6oXsfZWP2Fh&#10;V6kqTMxw1B6QH5XLOGwnVp6L1Sq7YVUcizfmwfGUPCGXAH/sn5h3I3EiGHdrXzaGLT7wZ/BNkcau&#10;ttHWMpNrjyt4kxSsWWbQ+EtIe/xWz177H9fyDwAAAP//AwBQSwMEFAAGAAgAAAAhAJk5SxPfAAAA&#10;CwEAAA8AAABkcnMvZG93bnJldi54bWxMj8tOwzAQRfdI/IM1SOyok9RKS4hT8RCgsqMF1m48JBHx&#10;OIrdNvD1TFewm8fRnTPlanK9OOAYOk8a0lkCAqn2tqNGw9v28WoJIkRD1vSeUMM3BlhV52elKaw/&#10;0iseNrERHEKhMBraGIdCylC36EyY+QGJd59+dCZyOzbSjubI4a6XWZLk0pmO+EJrBrxvsf7a7J0G&#10;90J3w/tzYlyWr3+Cq58WD92H1pcX0+0NiIhT/IPhpM/qULHTzu/JBtFryBZKMaphfq1yEEyo9DTZ&#10;cTFPFciqlP9/qH4BAAD//wMAUEsBAi0AFAAGAAgAAAAhALaDOJL+AAAA4QEAABMAAAAAAAAAAAAA&#10;AAAAAAAAAFtDb250ZW50X1R5cGVzXS54bWxQSwECLQAUAAYACAAAACEAOP0h/9YAAACUAQAACwAA&#10;AAAAAAAAAAAAAAAvAQAAX3JlbHMvLnJlbHNQSwECLQAUAAYACAAAACEAc4aq3nYCAAAABQAADgAA&#10;AAAAAAAAAAAAAAAuAgAAZHJzL2Uyb0RvYy54bWxQSwECLQAUAAYACAAAACEAmTlLE98AAAALAQAA&#10;DwAAAAAAAAAAAAAAAADQBAAAZHJzL2Rvd25yZXYueG1sUEsFBgAAAAAEAAQA8wAAANwFAAAAAA==&#10;" fillcolor="white [3212]" strokecolor="black [3213]" strokeweight="1pt">
                <v:textbox>
                  <w:txbxContent>
                    <w:p w14:paraId="4C4F111B" w14:textId="08E0A1A4" w:rsidR="00D94DAC" w:rsidRPr="008A2BCB" w:rsidRDefault="00F80776" w:rsidP="00D82BAE">
                      <w:pPr>
                        <w:jc w:val="center"/>
                        <w:rPr>
                          <w:color w:val="000000" w:themeColor="text1"/>
                          <w:sz w:val="20"/>
                          <w:szCs w:val="20"/>
                        </w:rPr>
                      </w:pPr>
                      <w:r>
                        <w:rPr>
                          <w:color w:val="000000" w:themeColor="text1"/>
                          <w:sz w:val="20"/>
                          <w:szCs w:val="20"/>
                        </w:rPr>
                        <w:t>E</w:t>
                      </w:r>
                      <w:bookmarkStart w:id="81" w:name="_GoBack"/>
                      <w:bookmarkEnd w:id="81"/>
                      <w:r w:rsidR="00D94DAC" w:rsidRPr="008A2BCB">
                        <w:rPr>
                          <w:color w:val="000000" w:themeColor="text1"/>
                          <w:sz w:val="20"/>
                          <w:szCs w:val="20"/>
                        </w:rPr>
                        <w:t>xclusive</w:t>
                      </w:r>
                    </w:p>
                  </w:txbxContent>
                </v:textbox>
              </v:rect>
            </w:pict>
          </mc:Fallback>
        </mc:AlternateContent>
      </w:r>
      <w:r w:rsidR="00D82BAE">
        <w:rPr>
          <w:rFonts w:cs="Times New Roman"/>
          <w:noProof/>
          <w:szCs w:val="24"/>
          <w:lang w:eastAsia="en-GB"/>
        </w:rPr>
        <w:drawing>
          <wp:inline distT="0" distB="0" distL="0" distR="0" wp14:anchorId="72DF13DA" wp14:editId="730982CF">
            <wp:extent cx="4318000" cy="2316480"/>
            <wp:effectExtent l="0" t="0" r="0" b="762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inline>
        </w:drawing>
      </w:r>
    </w:p>
    <w:p w14:paraId="03F8816E" w14:textId="77777777" w:rsidR="00DA46CE" w:rsidRDefault="00DA46CE" w:rsidP="00A8594F">
      <w:pPr>
        <w:spacing w:line="240" w:lineRule="auto"/>
        <w:ind w:left="720" w:hanging="720"/>
        <w:rPr>
          <w:rFonts w:cs="Times New Roman"/>
          <w:szCs w:val="24"/>
        </w:rPr>
      </w:pPr>
    </w:p>
    <w:p w14:paraId="6F8A08B0" w14:textId="77777777" w:rsidR="00DA46CE" w:rsidRDefault="00DA46CE" w:rsidP="00A8594F">
      <w:pPr>
        <w:spacing w:line="240" w:lineRule="auto"/>
        <w:ind w:left="720" w:hanging="720"/>
        <w:rPr>
          <w:rFonts w:cs="Times New Roman"/>
          <w:szCs w:val="24"/>
        </w:rPr>
      </w:pPr>
    </w:p>
    <w:p w14:paraId="1D7C3CD4" w14:textId="77777777" w:rsidR="00DA46CE" w:rsidRDefault="00FF26AC" w:rsidP="00A8594F">
      <w:pPr>
        <w:spacing w:line="240" w:lineRule="auto"/>
        <w:ind w:left="720" w:hanging="720"/>
        <w:rPr>
          <w:rFonts w:cs="Times New Roman"/>
          <w:szCs w:val="24"/>
        </w:rPr>
      </w:pPr>
      <w:r>
        <w:rPr>
          <w:noProof/>
          <w:lang w:eastAsia="en-GB"/>
        </w:rPr>
        <mc:AlternateContent>
          <mc:Choice Requires="wps">
            <w:drawing>
              <wp:anchor distT="0" distB="0" distL="114300" distR="114300" simplePos="0" relativeHeight="251700224" behindDoc="0" locked="0" layoutInCell="1" allowOverlap="1" wp14:anchorId="4EEC3FB3" wp14:editId="5854A3A5">
                <wp:simplePos x="0" y="0"/>
                <wp:positionH relativeFrom="column">
                  <wp:posOffset>4871720</wp:posOffset>
                </wp:positionH>
                <wp:positionV relativeFrom="paragraph">
                  <wp:posOffset>20320</wp:posOffset>
                </wp:positionV>
                <wp:extent cx="792480" cy="1671320"/>
                <wp:effectExtent l="19050" t="0" r="26670" b="24130"/>
                <wp:wrapNone/>
                <wp:docPr id="19" name="Callout: Left Arrow 19"/>
                <wp:cNvGraphicFramePr/>
                <a:graphic xmlns:a="http://schemas.openxmlformats.org/drawingml/2006/main">
                  <a:graphicData uri="http://schemas.microsoft.com/office/word/2010/wordprocessingShape">
                    <wps:wsp>
                      <wps:cNvSpPr/>
                      <wps:spPr>
                        <a:xfrm>
                          <a:off x="0" y="0"/>
                          <a:ext cx="792480" cy="1671320"/>
                        </a:xfrm>
                        <a:prstGeom prst="leftArrowCallout">
                          <a:avLst/>
                        </a:prstGeom>
                        <a:noFill/>
                        <a:ln>
                          <a:solidFill>
                            <a:schemeClr val="tx1"/>
                          </a:solidFill>
                          <a:prstDash val="sysDot"/>
                        </a:ln>
                      </wps:spPr>
                      <wps:style>
                        <a:lnRef idx="2">
                          <a:schemeClr val="accent1">
                            <a:shade val="50000"/>
                          </a:schemeClr>
                        </a:lnRef>
                        <a:fillRef idx="1">
                          <a:schemeClr val="accent1"/>
                        </a:fillRef>
                        <a:effectRef idx="0">
                          <a:schemeClr val="accent1"/>
                        </a:effectRef>
                        <a:fontRef idx="minor">
                          <a:schemeClr val="lt1"/>
                        </a:fontRef>
                      </wps:style>
                      <wps:txbx>
                        <w:txbxContent>
                          <w:p w14:paraId="6CB14769" w14:textId="77777777" w:rsidR="00D94DAC" w:rsidRPr="00991AF0" w:rsidRDefault="00D94DAC" w:rsidP="00D82BAE">
                            <w:pPr>
                              <w:spacing w:line="240" w:lineRule="auto"/>
                              <w:jc w:val="center"/>
                              <w:rPr>
                                <w:color w:val="000000" w:themeColor="text1"/>
                                <w:sz w:val="20"/>
                              </w:rPr>
                            </w:pPr>
                            <w:r w:rsidRPr="00991AF0">
                              <w:rPr>
                                <w:color w:val="000000" w:themeColor="text1"/>
                                <w:sz w:val="20"/>
                              </w:rPr>
                              <w:t xml:space="preserve">Multiple Criteria Decision Making  </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EC3FB3" id="_x0000_t77" coordsize="21600,21600" o:spt="77" adj="7200,5400,3600,8100" path="m@0,l@0@3@2@3@2@1,,10800@2@4@2@5@0@5@0,21600,21600,21600,21600,xe">
                <v:stroke joinstyle="miter"/>
                <v:formulas>
                  <v:f eqn="val #0"/>
                  <v:f eqn="val #1"/>
                  <v:f eqn="val #2"/>
                  <v:f eqn="val #3"/>
                  <v:f eqn="sum 21600 0 #1"/>
                  <v:f eqn="sum 21600 0 #3"/>
                  <v:f eqn="sum #0 21600 0"/>
                  <v:f eqn="prod @6 1 2"/>
                </v:formulas>
                <v:path o:connecttype="custom" o:connectlocs="@7,0;0,10800;@7,21600;21600,10800" o:connectangles="270,180,90,0" textboxrect="@0,0,21600,21600"/>
                <v:handles>
                  <v:h position="#0,topLeft" xrange="@2,21600"/>
                  <v:h position="topLeft,#1" yrange="0,@3"/>
                  <v:h position="#2,#3" xrange="0,@0" yrange="@1,10800"/>
                </v:handles>
              </v:shapetype>
              <v:shape id="Callout: Left Arrow 19" o:spid="_x0000_s1034" type="#_x0000_t77" style="position:absolute;left:0;text-align:left;margin-left:383.6pt;margin-top:1.6pt;width:62.4pt;height:131.6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hHuQIAAMoFAAAOAAAAZHJzL2Uyb0RvYy54bWysVE1v2zAMvQ/YfxB0Xx1n6VdQpwgSdBgQ&#10;dMXarWdFlmoDsqhJTOzs14+S7bTrih2G+SBLIvlIPpG8uu4aw/bKhxpswfOTCWfKSihr+1Twbw83&#10;Hy44CyhsKQxYVfCDCvx68f7dVevmagoVmFJ5RiA2zFtX8ArRzbMsyEo1IpyAU5aEGnwjkI7+KSu9&#10;aAm9Mdl0MjnLWvCl8yBVCHS77oV8kfC1VhK/aB0UMlNwig3T6tO6jWu2uBLzJy9cVcshDPEPUTSi&#10;tuT0CLUWKNjO139ANbX0EEDjiYQmA61rqVIOlE0+eZXNfSWcSrkQOcEdaQr/D1be7u88q0t6u0vO&#10;rGjojVbCGNjhnG2URrb0HlpGUqKqdWFOFvfuzg+nQNuYd6d9E/+UEesSvYcjvapDJuny/HI6u6BH&#10;kCTKz87zj9PEf/Zs7XzATwoaFjcFN+Q/uR8iSgyL/SYgeSezUT06tnBTG5Oe09h4EcDUZbxLh1hP&#10;amU82wuqBOzymA5B/KYV8dYiVL1SOIQ14KAXMbOYfp9w2uHBqAhu7FeliUNKcZpCTNX77E1IqSzm&#10;vagSperxTyf0jWGM8aWgEmBE1hT+EXsAGDV7kBG7z2bQj6YqFf/RePK3wHrjo0XyDBaPxk1twb8F&#10;YCirwXOvP5LUUxNZwm7bpfq6iJrxZgvlgWrOQ9+MwcmbmojfiIB3wlP3UYnQRMEvtGgDbcFh2HFW&#10;gf/51n3UL7gS3+nPWUv9XPDwYye84sx8ttQwl/lsFgdAOsxOz6n2mH8p2b6U2F2zAiqUnKaXk2kb&#10;9dGMW+2heaTRs4x+SSSspNgKLtGPhxX2c4aGl1TLZVKjpncCN/beyQgemY5F99A9Cu+Gqkfql1sY&#10;e1/MXxV8rxstLSx3CLpO3fDM7PAGNDBSMQ3DLU6kl+ek9TyCF78AAAD//wMAUEsDBBQABgAIAAAA&#10;IQCbL8LD3QAAAAkBAAAPAAAAZHJzL2Rvd25yZXYueG1sTI9BT4NAEIXvJv6HzZh4aewiEtpShsaY&#10;mJ6tRK9bmALKzhJ2afHfO57safLyXt58L9/NtldnGn3nGOFxGYEirlzdcYNQvr8+rEH5YLg2vWNC&#10;+CEPu+L2JjdZ7S78RudDaJSUsM8MQhvCkGntq5as8Us3EIt3cqM1QeTY6Ho0Fym3vY6jKNXWdCwf&#10;WjPQS0vV92GyCAve649F8hW5sppc2CcbKj8D4v3d/LwFFWgO/2H4wxd0KITp6CauveoRVukqlijC&#10;kxzx15tYth0R4jRNQBe5vl5Q/AIAAP//AwBQSwECLQAUAAYACAAAACEAtoM4kv4AAADhAQAAEwAA&#10;AAAAAAAAAAAAAAAAAAAAW0NvbnRlbnRfVHlwZXNdLnhtbFBLAQItABQABgAIAAAAIQA4/SH/1gAA&#10;AJQBAAALAAAAAAAAAAAAAAAAAC8BAABfcmVscy8ucmVsc1BLAQItABQABgAIAAAAIQC+EihHuQIA&#10;AMoFAAAOAAAAAAAAAAAAAAAAAC4CAABkcnMvZTJvRG9jLnhtbFBLAQItABQABgAIAAAAIQCbL8LD&#10;3QAAAAkBAAAPAAAAAAAAAAAAAAAAABMFAABkcnMvZG93bnJldi54bWxQSwUGAAAAAAQABADzAAAA&#10;HQYAAAAA&#10;" adj="7565,8240,5400,9520" filled="f" strokecolor="black [3213]" strokeweight="1pt">
                <v:stroke dashstyle="1 1"/>
                <v:textbox style="layout-flow:vertical-ideographic">
                  <w:txbxContent>
                    <w:p w14:paraId="6CB14769" w14:textId="77777777" w:rsidR="00D94DAC" w:rsidRPr="00991AF0" w:rsidRDefault="00D94DAC" w:rsidP="00D82BAE">
                      <w:pPr>
                        <w:spacing w:line="240" w:lineRule="auto"/>
                        <w:jc w:val="center"/>
                        <w:rPr>
                          <w:color w:val="000000" w:themeColor="text1"/>
                          <w:sz w:val="20"/>
                        </w:rPr>
                      </w:pPr>
                      <w:r w:rsidRPr="00991AF0">
                        <w:rPr>
                          <w:color w:val="000000" w:themeColor="text1"/>
                          <w:sz w:val="20"/>
                        </w:rPr>
                        <w:t xml:space="preserve">Multiple Criteria Decision Making  </w:t>
                      </w:r>
                    </w:p>
                  </w:txbxContent>
                </v:textbox>
              </v:shape>
            </w:pict>
          </mc:Fallback>
        </mc:AlternateContent>
      </w:r>
    </w:p>
    <w:p w14:paraId="42365247" w14:textId="77777777" w:rsidR="00DA46CE" w:rsidRDefault="00DA46CE" w:rsidP="00A8594F">
      <w:pPr>
        <w:spacing w:line="240" w:lineRule="auto"/>
        <w:ind w:left="720" w:hanging="720"/>
        <w:rPr>
          <w:rFonts w:cs="Times New Roman"/>
          <w:szCs w:val="24"/>
        </w:rPr>
      </w:pPr>
      <w:r>
        <w:rPr>
          <w:noProof/>
          <w:lang w:eastAsia="en-GB"/>
        </w:rPr>
        <mc:AlternateContent>
          <mc:Choice Requires="wps">
            <w:drawing>
              <wp:anchor distT="0" distB="0" distL="114300" distR="114300" simplePos="0" relativeHeight="251692032" behindDoc="0" locked="0" layoutInCell="1" allowOverlap="1" wp14:anchorId="4216E72E" wp14:editId="03AF9B51">
                <wp:simplePos x="0" y="0"/>
                <wp:positionH relativeFrom="column">
                  <wp:posOffset>314960</wp:posOffset>
                </wp:positionH>
                <wp:positionV relativeFrom="paragraph">
                  <wp:posOffset>20955</wp:posOffset>
                </wp:positionV>
                <wp:extent cx="3677920" cy="269240"/>
                <wp:effectExtent l="19050" t="19050" r="36830" b="35560"/>
                <wp:wrapNone/>
                <wp:docPr id="8" name="Arrow: Left-Right-Up 8"/>
                <wp:cNvGraphicFramePr/>
                <a:graphic xmlns:a="http://schemas.openxmlformats.org/drawingml/2006/main">
                  <a:graphicData uri="http://schemas.microsoft.com/office/word/2010/wordprocessingShape">
                    <wps:wsp>
                      <wps:cNvSpPr/>
                      <wps:spPr>
                        <a:xfrm>
                          <a:off x="0" y="0"/>
                          <a:ext cx="3677920" cy="269240"/>
                        </a:xfrm>
                        <a:prstGeom prst="leftRightUpArrow">
                          <a:avLst/>
                        </a:prstGeom>
                        <a:noFill/>
                        <a:ln>
                          <a:solidFill>
                            <a:schemeClr val="tx1"/>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5110560" id="Arrow: Left-Right-Up 8" o:spid="_x0000_s1026" style="position:absolute;margin-left:24.8pt;margin-top:1.65pt;width:289.6pt;height:21.2pt;z-index:251692032;visibility:visible;mso-wrap-style:square;mso-wrap-distance-left:9pt;mso-wrap-distance-top:0;mso-wrap-distance-right:9pt;mso-wrap-distance-bottom:0;mso-position-horizontal:absolute;mso-position-horizontal-relative:text;mso-position-vertical:absolute;mso-position-vertical-relative:text;v-text-anchor:middle" coordsize="3677920,269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XOdrwIAALYFAAAOAAAAZHJzL2Uyb0RvYy54bWysVEtv2zAMvg/YfxB0b51kfRp1iqBFhwFB&#10;W/SBnlVZigXIoiYpcbJfP0qynbYrdhiWgyKK5EfyM8mLy22ryUY4r8BUdHo4oUQYDrUyq4o+P90c&#10;nFHiAzM102BERXfC08v51y8XnS3FDBrQtXAEQYwvO1vRJgRbFoXnjWiZPwQrDColuJYFFN2qqB3r&#10;EL3VxWwyOSk6cLV1wIX3+HqdlXSe8KUUPNxJ6UUguqKYW0inS+drPIv5BStXjtlG8T4N9g9ZtEwZ&#10;DDpCXbPAyNqpP6BaxR14kOGQQ1uAlIqLVANWM518qOaxYVakWpAcb0ea/P+D5bebe0dUXVH8UIa1&#10;+IkWzkFXkqWQ4eBBrZpw8GzJWWSqs75Eh0d773rJ4zWWvZWujf9YENkmdncju2IbCMfHbyenp+cz&#10;/AgcdbOT89lRor/Ye1vnw3cBLYmXimrMICXwbFNOiWC2WfqA0dFtMI+BDdwordPX1CY+eNCqjm9J&#10;iO0krrQjG4aNELbTWA5CvLOKeNfMN9nI73wUesMIWsT6c8XpFnZaRHRtHoREDrHGWcoxde8+HONc&#10;mDDNqobVIgc4nuBvyGNIMGWVACOyxPxH7B5gsMwgA3Yup7ePriI1/+g8+Vti2Xn0SJHBhNG5VQbc&#10;ZwAaq+ojZ/uBpExNZOkV6h12mIM8et7yG4U8L5kP98zhrGFD4P4Id3hIDV1Fob9R0oD79dl7tMcR&#10;QC0lHc5uRf3PNXOCEv3D4HCcT4+wt0hIwtHxaWw691bz+lZj1u0VYFdMcVNZnq7RPujhKh20L7hm&#10;FjEqqpjhGLuiPLhBuAp5p+Ci4mKxSGY44JaFpXm0PIJHVmOHPW1fmLN9iwccjlsY5pyVH7o720ZP&#10;A4t1AKlS6+957fnG5ZAap19kcfu8lZPVft3OfwMAAP//AwBQSwMEFAAGAAgAAAAhAPdSWKPfAAAA&#10;BwEAAA8AAABkcnMvZG93bnJldi54bWxMj0FPwkAQhe8m/ofNkHgxspViwdItURLD0YgE423pjm21&#10;O9t0t1D49Y4nPL55L+99ky0H24gDdr52pOB+HIFAKpypqVSwfX+5m4PwQZPRjSNUcEIPy/z6KtOp&#10;cUd6w8MmlIJLyKdaQRVCm0rpiwqt9mPXIrH35TqrA8uulKbTRy63jZxEUSKtrokXKt3iqsLiZ9Nb&#10;BbQ7z6b9p7mN8LRyH892/f16jpW6GQ1PCxABh3AJwx8+o0POTHvXk/GiUTB9TDipII5BsJ1M5vzJ&#10;nu8PM5B5Jv/z578AAAD//wMAUEsBAi0AFAAGAAgAAAAhALaDOJL+AAAA4QEAABMAAAAAAAAAAAAA&#10;AAAAAAAAAFtDb250ZW50X1R5cGVzXS54bWxQSwECLQAUAAYACAAAACEAOP0h/9YAAACUAQAACwAA&#10;AAAAAAAAAAAAAAAvAQAAX3JlbHMvLnJlbHNQSwECLQAUAAYACAAAACEAmqVzna8CAAC2BQAADgAA&#10;AAAAAAAAAAAAAAAuAgAAZHJzL2Uyb0RvYy54bWxQSwECLQAUAAYACAAAACEA91JYo98AAAAHAQAA&#10;DwAAAAAAAAAAAAAAAAAJBQAAZHJzL2Rvd25yZXYueG1sUEsFBgAAAAAEAAQA8wAAABUGAAAAAA==&#10;" path="m,201930l67310,134620r,33655l1805305,168275r,-100965l1771650,67310,1838960,r67310,67310l1872615,67310r,100965l3610610,168275r,-33655l3677920,201930r-67310,67310l3610610,235585r-3543300,l67310,269240,,201930xe" filled="f" strokecolor="black [3213]" strokeweight="1pt">
                <v:stroke dashstyle="3 1" joinstyle="miter"/>
                <v:path arrowok="t" o:connecttype="custom" o:connectlocs="0,201930;67310,134620;67310,168275;1805305,168275;1805305,67310;1771650,67310;1838960,0;1906270,67310;1872615,67310;1872615,168275;3610610,168275;3610610,134620;3677920,201930;3610610,269240;3610610,235585;67310,235585;67310,269240;0,201930" o:connectangles="0,0,0,0,0,0,0,0,0,0,0,0,0,0,0,0,0,0"/>
              </v:shape>
            </w:pict>
          </mc:Fallback>
        </mc:AlternateContent>
      </w:r>
    </w:p>
    <w:p w14:paraId="38FF4FA6" w14:textId="77777777" w:rsidR="00DA46CE" w:rsidRDefault="00DA46CE" w:rsidP="00A8594F">
      <w:pPr>
        <w:spacing w:line="240" w:lineRule="auto"/>
        <w:ind w:left="720" w:hanging="720"/>
        <w:rPr>
          <w:rFonts w:cs="Times New Roman"/>
          <w:szCs w:val="24"/>
        </w:rPr>
      </w:pPr>
    </w:p>
    <w:p w14:paraId="359F75B0" w14:textId="77777777" w:rsidR="00DA46CE" w:rsidRDefault="00DA46CE" w:rsidP="00A8594F">
      <w:pPr>
        <w:spacing w:line="240" w:lineRule="auto"/>
        <w:ind w:left="720" w:hanging="720"/>
        <w:rPr>
          <w:rFonts w:cs="Times New Roman"/>
          <w:szCs w:val="24"/>
        </w:rPr>
      </w:pPr>
      <w:r>
        <w:rPr>
          <w:noProof/>
          <w:lang w:eastAsia="en-GB"/>
        </w:rPr>
        <mc:AlternateContent>
          <mc:Choice Requires="wps">
            <w:drawing>
              <wp:anchor distT="0" distB="0" distL="114300" distR="114300" simplePos="0" relativeHeight="251697152" behindDoc="0" locked="0" layoutInCell="1" allowOverlap="1" wp14:anchorId="02E63078" wp14:editId="53DE2E5B">
                <wp:simplePos x="0" y="0"/>
                <wp:positionH relativeFrom="margin">
                  <wp:posOffset>3652520</wp:posOffset>
                </wp:positionH>
                <wp:positionV relativeFrom="paragraph">
                  <wp:posOffset>71120</wp:posOffset>
                </wp:positionV>
                <wp:extent cx="1082040" cy="822960"/>
                <wp:effectExtent l="0" t="0" r="22860" b="15240"/>
                <wp:wrapNone/>
                <wp:docPr id="17" name="Rectangle 17"/>
                <wp:cNvGraphicFramePr/>
                <a:graphic xmlns:a="http://schemas.openxmlformats.org/drawingml/2006/main">
                  <a:graphicData uri="http://schemas.microsoft.com/office/word/2010/wordprocessingShape">
                    <wps:wsp>
                      <wps:cNvSpPr/>
                      <wps:spPr>
                        <a:xfrm>
                          <a:off x="0" y="0"/>
                          <a:ext cx="1082040" cy="822960"/>
                        </a:xfrm>
                        <a:prstGeom prst="rect">
                          <a:avLst/>
                        </a:prstGeom>
                        <a:noFill/>
                        <a:ln>
                          <a:solidFill>
                            <a:schemeClr val="tx1"/>
                          </a:solidFill>
                          <a:prstDash val="sysDash"/>
                        </a:ln>
                      </wps:spPr>
                      <wps:style>
                        <a:lnRef idx="2">
                          <a:schemeClr val="accent1">
                            <a:shade val="50000"/>
                          </a:schemeClr>
                        </a:lnRef>
                        <a:fillRef idx="1">
                          <a:schemeClr val="accent1"/>
                        </a:fillRef>
                        <a:effectRef idx="0">
                          <a:schemeClr val="accent1"/>
                        </a:effectRef>
                        <a:fontRef idx="minor">
                          <a:schemeClr val="lt1"/>
                        </a:fontRef>
                      </wps:style>
                      <wps:txbx>
                        <w:txbxContent>
                          <w:p w14:paraId="69871914" w14:textId="77777777" w:rsidR="00D94DAC" w:rsidRPr="00CC0BF3" w:rsidRDefault="00D94DAC" w:rsidP="00D82BAE">
                            <w:pPr>
                              <w:spacing w:line="240" w:lineRule="auto"/>
                              <w:rPr>
                                <w:color w:val="000000" w:themeColor="text1"/>
                                <w:sz w:val="18"/>
                                <w:szCs w:val="18"/>
                              </w:rPr>
                            </w:pPr>
                            <w:r>
                              <w:rPr>
                                <w:color w:val="000000" w:themeColor="text1"/>
                                <w:sz w:val="18"/>
                                <w:szCs w:val="18"/>
                              </w:rPr>
                              <w:t xml:space="preserve">- </w:t>
                            </w:r>
                            <w:r w:rsidRPr="00CC0BF3">
                              <w:rPr>
                                <w:color w:val="000000" w:themeColor="text1"/>
                                <w:sz w:val="18"/>
                                <w:szCs w:val="18"/>
                              </w:rPr>
                              <w:t>In-group vs</w:t>
                            </w:r>
                            <w:r>
                              <w:rPr>
                                <w:color w:val="000000" w:themeColor="text1"/>
                                <w:sz w:val="18"/>
                                <w:szCs w:val="18"/>
                              </w:rPr>
                              <w:t>.</w:t>
                            </w:r>
                            <w:r w:rsidRPr="00CC0BF3">
                              <w:rPr>
                                <w:color w:val="000000" w:themeColor="text1"/>
                                <w:sz w:val="18"/>
                                <w:szCs w:val="18"/>
                              </w:rPr>
                              <w:t xml:space="preserve"> </w:t>
                            </w:r>
                            <w:r>
                              <w:rPr>
                                <w:color w:val="000000" w:themeColor="text1"/>
                                <w:sz w:val="18"/>
                                <w:szCs w:val="18"/>
                              </w:rPr>
                              <w:t>o</w:t>
                            </w:r>
                            <w:r w:rsidRPr="00CC0BF3">
                              <w:rPr>
                                <w:color w:val="000000" w:themeColor="text1"/>
                                <w:sz w:val="18"/>
                                <w:szCs w:val="18"/>
                              </w:rPr>
                              <w:t>utgroup issues</w:t>
                            </w:r>
                          </w:p>
                          <w:p w14:paraId="7EDA15E3" w14:textId="77777777" w:rsidR="00D94DAC" w:rsidRPr="00CC0BF3" w:rsidRDefault="00D94DAC" w:rsidP="00D82BAE">
                            <w:pPr>
                              <w:spacing w:line="240" w:lineRule="auto"/>
                              <w:rPr>
                                <w:color w:val="000000" w:themeColor="text1"/>
                                <w:sz w:val="18"/>
                                <w:szCs w:val="18"/>
                              </w:rPr>
                            </w:pPr>
                            <w:r>
                              <w:rPr>
                                <w:color w:val="000000" w:themeColor="text1"/>
                                <w:sz w:val="18"/>
                                <w:szCs w:val="18"/>
                              </w:rPr>
                              <w:t xml:space="preserve">- Social exchange theory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E63078" id="Rectangle 17" o:spid="_x0000_s1035" style="position:absolute;left:0;text-align:left;margin-left:287.6pt;margin-top:5.6pt;width:85.2pt;height:64.8pt;z-index:251697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US1YqQIAALMFAAAOAAAAZHJzL2Uyb0RvYy54bWysVEtv2zAMvg/YfxB0X/1An0GdImjRYUDR&#10;Fm2HnhVZjg3IoiYpsbNfP1J+pOuKHYbl4Igi+ZH8RPLyqm812ynnGzAFz45SzpSRUDZmU/DvL7df&#10;zjnzQZhSaDCq4Hvl+dXy86fLzi5UDjXoUjmGIMYvOlvwOgS7SBIva9UKfwRWGVRW4FoRUHSbpHSi&#10;Q/RWJ3maniYduNI6kMp7vL0ZlHwZ8atKyfBQVV4FpguOuYX4dfG7pm+yvBSLjRO2buSYhviHLFrR&#10;GAw6Q92IINjWNX9AtY104KEKRxLaBKqqkSrWgNVk6btqnmthVawFyfF2psn/P1h5v3t0rCnx7c44&#10;M6LFN3pC1oTZaMXwDgnqrF+g3bN9dKPk8UjV9pVr6R/rYH0kdT+TqvrAJF5m6XmeHiP3EnXneX5x&#10;GllPDt7W+fBVQcvoUHCH4SOXYnfnA0ZE08mEghm4bbSOD6cNXXjQTUl3UaDOUdfasZ3ANw99RiUg&#10;xG9WhHcjfD0Y+b0nYTQk0IRqHqqMp7DXitC1eVIV0oV15THH2KiHcEJKZUI2qGpRqiHASYq/KY8p&#10;wZhVBCTkCvOfsUeAyXIAmbCHckZ7clWxz2fn9G+JDc6zR4wMJszObWPAfQSgsaox8mA/kTRQQyyF&#10;ft3HVrogS7pZQ7nH9nIwzJ238rZB5u+ED4/C4aBhW+DyCA/4qTR0BYfxxFkN7udH92SP/Y9azjoc&#10;3IL7H1vhFGf6m8HJuMiOqdtCFI5PznIU3FvN+q3GbNtrwD7JcE1ZGY9kH/R0rBy0r7hjVhQVVcJI&#10;jF1wGdwkXIdhoeCWkmq1imY43VaEO/NsJYETz9RzL/2rcHZs9IAjcg/TkIvFu34fbMnTwGoboGri&#10;MBx4HV8AN0NspXGL0ep5K0erw65d/gIAAP//AwBQSwMEFAAGAAgAAAAhAC5SrPPfAAAACgEAAA8A&#10;AABkcnMvZG93bnJldi54bWxMj81OwzAQhO9IvIO1SNyo06j5UYhTIRASN9QWODvxNokar6PYbQJP&#10;z3Kip9XujGa/KbeLHcQFJ987UrBeRSCQGmd6ahV8HF4fchA+aDJ6cIQKvtHDtrq9KXVh3Ew7vOxD&#10;KziEfKEVdCGMhZS+6dBqv3IjEmtHN1kdeJ1aaSY9c7gdZBxFqbS6J/7Q6RGfO2xO+7NVsKM8PuTN&#10;e/uZfYU6m9KXt7n/Uer+bnl6BBFwCf9m+MNndKiYqXZnMl4MCpIsidnKwponG7JNkoKo+bCJcpBV&#10;Ka8rVL8AAAD//wMAUEsBAi0AFAAGAAgAAAAhALaDOJL+AAAA4QEAABMAAAAAAAAAAAAAAAAAAAAA&#10;AFtDb250ZW50X1R5cGVzXS54bWxQSwECLQAUAAYACAAAACEAOP0h/9YAAACUAQAACwAAAAAAAAAA&#10;AAAAAAAvAQAAX3JlbHMvLnJlbHNQSwECLQAUAAYACAAAACEAtlEtWKkCAACzBQAADgAAAAAAAAAA&#10;AAAAAAAuAgAAZHJzL2Uyb0RvYy54bWxQSwECLQAUAAYACAAAACEALlKs898AAAAKAQAADwAAAAAA&#10;AAAAAAAAAAADBQAAZHJzL2Rvd25yZXYueG1sUEsFBgAAAAAEAAQA8wAAAA8GAAAAAA==&#10;" filled="f" strokecolor="black [3213]" strokeweight="1pt">
                <v:stroke dashstyle="3 1"/>
                <v:textbox>
                  <w:txbxContent>
                    <w:p w14:paraId="69871914" w14:textId="77777777" w:rsidR="00D94DAC" w:rsidRPr="00CC0BF3" w:rsidRDefault="00D94DAC" w:rsidP="00D82BAE">
                      <w:pPr>
                        <w:spacing w:line="240" w:lineRule="auto"/>
                        <w:rPr>
                          <w:color w:val="000000" w:themeColor="text1"/>
                          <w:sz w:val="18"/>
                          <w:szCs w:val="18"/>
                        </w:rPr>
                      </w:pPr>
                      <w:r>
                        <w:rPr>
                          <w:color w:val="000000" w:themeColor="text1"/>
                          <w:sz w:val="18"/>
                          <w:szCs w:val="18"/>
                        </w:rPr>
                        <w:t xml:space="preserve">- </w:t>
                      </w:r>
                      <w:r w:rsidRPr="00CC0BF3">
                        <w:rPr>
                          <w:color w:val="000000" w:themeColor="text1"/>
                          <w:sz w:val="18"/>
                          <w:szCs w:val="18"/>
                        </w:rPr>
                        <w:t>In-group vs</w:t>
                      </w:r>
                      <w:r>
                        <w:rPr>
                          <w:color w:val="000000" w:themeColor="text1"/>
                          <w:sz w:val="18"/>
                          <w:szCs w:val="18"/>
                        </w:rPr>
                        <w:t>.</w:t>
                      </w:r>
                      <w:r w:rsidRPr="00CC0BF3">
                        <w:rPr>
                          <w:color w:val="000000" w:themeColor="text1"/>
                          <w:sz w:val="18"/>
                          <w:szCs w:val="18"/>
                        </w:rPr>
                        <w:t xml:space="preserve"> </w:t>
                      </w:r>
                      <w:r>
                        <w:rPr>
                          <w:color w:val="000000" w:themeColor="text1"/>
                          <w:sz w:val="18"/>
                          <w:szCs w:val="18"/>
                        </w:rPr>
                        <w:t>o</w:t>
                      </w:r>
                      <w:r w:rsidRPr="00CC0BF3">
                        <w:rPr>
                          <w:color w:val="000000" w:themeColor="text1"/>
                          <w:sz w:val="18"/>
                          <w:szCs w:val="18"/>
                        </w:rPr>
                        <w:t>utgroup issues</w:t>
                      </w:r>
                    </w:p>
                    <w:p w14:paraId="7EDA15E3" w14:textId="77777777" w:rsidR="00D94DAC" w:rsidRPr="00CC0BF3" w:rsidRDefault="00D94DAC" w:rsidP="00D82BAE">
                      <w:pPr>
                        <w:spacing w:line="240" w:lineRule="auto"/>
                        <w:rPr>
                          <w:color w:val="000000" w:themeColor="text1"/>
                          <w:sz w:val="18"/>
                          <w:szCs w:val="18"/>
                        </w:rPr>
                      </w:pPr>
                      <w:r>
                        <w:rPr>
                          <w:color w:val="000000" w:themeColor="text1"/>
                          <w:sz w:val="18"/>
                          <w:szCs w:val="18"/>
                        </w:rPr>
                        <w:t xml:space="preserve">- Social exchange theory </w:t>
                      </w:r>
                    </w:p>
                  </w:txbxContent>
                </v:textbox>
                <w10:wrap anchorx="margin"/>
              </v:rect>
            </w:pict>
          </mc:Fallback>
        </mc:AlternateContent>
      </w:r>
      <w:r>
        <w:rPr>
          <w:noProof/>
          <w:lang w:eastAsia="en-GB"/>
        </w:rPr>
        <mc:AlternateContent>
          <mc:Choice Requires="wps">
            <w:drawing>
              <wp:anchor distT="0" distB="0" distL="114300" distR="114300" simplePos="0" relativeHeight="251693056" behindDoc="0" locked="0" layoutInCell="1" allowOverlap="1" wp14:anchorId="0DA52CD6" wp14:editId="14B5B4B5">
                <wp:simplePos x="0" y="0"/>
                <wp:positionH relativeFrom="margin">
                  <wp:posOffset>1336040</wp:posOffset>
                </wp:positionH>
                <wp:positionV relativeFrom="paragraph">
                  <wp:posOffset>85725</wp:posOffset>
                </wp:positionV>
                <wp:extent cx="1625600" cy="553720"/>
                <wp:effectExtent l="0" t="0" r="12700" b="17780"/>
                <wp:wrapNone/>
                <wp:docPr id="9" name="Rectangle 9"/>
                <wp:cNvGraphicFramePr/>
                <a:graphic xmlns:a="http://schemas.openxmlformats.org/drawingml/2006/main">
                  <a:graphicData uri="http://schemas.microsoft.com/office/word/2010/wordprocessingShape">
                    <wps:wsp>
                      <wps:cNvSpPr/>
                      <wps:spPr>
                        <a:xfrm>
                          <a:off x="0" y="0"/>
                          <a:ext cx="1625600" cy="55372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CED1317" w14:textId="77777777" w:rsidR="00D94DAC" w:rsidRDefault="00D94DAC" w:rsidP="00D82BAE">
                            <w:pPr>
                              <w:spacing w:line="240" w:lineRule="auto"/>
                              <w:jc w:val="center"/>
                              <w:rPr>
                                <w:color w:val="000000" w:themeColor="text1"/>
                                <w:sz w:val="20"/>
                                <w:szCs w:val="20"/>
                              </w:rPr>
                            </w:pPr>
                            <w:r w:rsidRPr="008A2BCB">
                              <w:rPr>
                                <w:color w:val="000000" w:themeColor="text1"/>
                                <w:sz w:val="20"/>
                                <w:szCs w:val="20"/>
                              </w:rPr>
                              <w:t xml:space="preserve">Resource-based </w:t>
                            </w:r>
                            <w:r>
                              <w:rPr>
                                <w:color w:val="000000" w:themeColor="text1"/>
                                <w:sz w:val="20"/>
                                <w:szCs w:val="20"/>
                              </w:rPr>
                              <w:t>TM</w:t>
                            </w:r>
                          </w:p>
                          <w:p w14:paraId="6E0235AA" w14:textId="77777777" w:rsidR="00D94DAC" w:rsidRPr="008A2BCB" w:rsidRDefault="00D94DAC" w:rsidP="00D82BAE">
                            <w:pPr>
                              <w:spacing w:line="240" w:lineRule="auto"/>
                              <w:jc w:val="center"/>
                              <w:rPr>
                                <w:color w:val="000000" w:themeColor="text1"/>
                                <w:sz w:val="20"/>
                                <w:szCs w:val="20"/>
                              </w:rPr>
                            </w:pPr>
                            <w:r>
                              <w:rPr>
                                <w:color w:val="000000" w:themeColor="text1"/>
                                <w:sz w:val="20"/>
                                <w:szCs w:val="20"/>
                              </w:rPr>
                              <w:t>Social psychology</w:t>
                            </w:r>
                          </w:p>
                          <w:p w14:paraId="65D1B291" w14:textId="77777777" w:rsidR="00D94DAC" w:rsidRPr="008A2BCB" w:rsidRDefault="00D94DAC" w:rsidP="00D82BAE">
                            <w:pP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A52CD6" id="Rectangle 9" o:spid="_x0000_s1036" style="position:absolute;left:0;text-align:left;margin-left:105.2pt;margin-top:6.75pt;width:128pt;height:43.6pt;z-index:251693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D4anwIAAJcFAAAOAAAAZHJzL2Uyb0RvYy54bWysVE1v2zAMvQ/YfxB0X21nTbcGdYqgRYcB&#10;RRu0HXpWZCk2IImapMTOfv0o+SNBV+wwLAdHFMlH8onk1XWnFdkL5xswJS3OckqE4VA1ZlvSHy93&#10;n75S4gMzFVNgREkPwtPr5ccPV61diBnUoCrhCIIYv2htSesQ7CLLPK+FZv4MrDColOA0Cyi6bVY5&#10;1iK6Vtkszy+yFlxlHXDhPd7e9kq6TPhSCh4epfQiEFVSzC2kr0vfTfxmyyu22Dpm64YPabB/yEKz&#10;xmDQCeqWBUZ2rvkDSjfcgQcZzjjoDKRsuEg1YDVF/qaa55pZkWpBcrydaPL/D5Y/7NeONFVJLykx&#10;TOMTPSFpzGyVIJeRntb6BVo927UbJI/HWGsnnY7/WAXpEqWHiVLRBcLxsriYzS9yZJ6jbj7//GWW&#10;OM+O3tb58E2AJvFQUofRE5Nsf+8DRkTT0SQGM3DXKJWeTZl44UE1VbxLQuwbcaMc2TN88dAVsQSE&#10;OLFCKXpmsbC+lHQKByUihDJPQiIjmPwsJZJ68YjJOBcmFL2qZpXoQ81z/I3BxixS6AQYkSUmOWEP&#10;AKNlDzJi9zkP9tFVpFaenPO/JdY7Tx4pMpgwOevGgHsPQGFVQ+TefiSppyayFLpNl7qlSLXGqw1U&#10;B2whB/1secvvGnzJe+bDmjkcJnx8XBDhET9SQVtSGE6U1OB+vXcf7bHHUUtJi8NZUv9zx5ygRH03&#10;2P2Xxfl5nOYknM9jUxF3qtmcasxO3wB2Q4GryPJ0jPZBjUfpQL/iHlnFqKhihmPskvLgRuEm9EsD&#10;NxEXq1Uywwm2LNybZ8sjeCQ6dupL98qcHdo54CA8wDjIbPGmq3vb6GlgtQsgm9TyR16HJ8DpT700&#10;bKq4Xk7lZHXcp8vfAAAA//8DAFBLAwQUAAYACAAAACEA686LUeAAAAAKAQAADwAAAGRycy9kb3du&#10;cmV2LnhtbEyPwU7DMBBE70j8g7VIXCpqp5SAQpwKgUA9VEgUOHDbxCYOjddR7Lbh71lOcNyZp9mZ&#10;cjX5XhzsGLtAGrK5AmGpCaajVsPb6+PFDYiYkAz2gayGbxthVZ2elFiYcKQXe9imVnAIxQI1uJSG&#10;QsrYOOsxzsNgib3PMHpMfI6tNCMeOdz3cqFULj12xB8cDvbe2Wa33XsNH+sptV/ZU9rscPY+W7u6&#10;eX6otT4/m+5uQSQ7pT8Yfutzdai4Ux32ZKLoNSwytWSUjcsrEAws85yFmgWlrkFWpfw/ofoBAAD/&#10;/wMAUEsBAi0AFAAGAAgAAAAhALaDOJL+AAAA4QEAABMAAAAAAAAAAAAAAAAAAAAAAFtDb250ZW50&#10;X1R5cGVzXS54bWxQSwECLQAUAAYACAAAACEAOP0h/9YAAACUAQAACwAAAAAAAAAAAAAAAAAvAQAA&#10;X3JlbHMvLnJlbHNQSwECLQAUAAYACAAAACEASvA+Gp8CAACXBQAADgAAAAAAAAAAAAAAAAAuAgAA&#10;ZHJzL2Uyb0RvYy54bWxQSwECLQAUAAYACAAAACEA686LUeAAAAAKAQAADwAAAAAAAAAAAAAAAAD5&#10;BAAAZHJzL2Rvd25yZXYueG1sUEsFBgAAAAAEAAQA8wAAAAYGAAAAAA==&#10;" filled="f" strokecolor="black [3213]" strokeweight="1pt">
                <v:textbox>
                  <w:txbxContent>
                    <w:p w14:paraId="3CED1317" w14:textId="77777777" w:rsidR="00D94DAC" w:rsidRDefault="00D94DAC" w:rsidP="00D82BAE">
                      <w:pPr>
                        <w:spacing w:line="240" w:lineRule="auto"/>
                        <w:jc w:val="center"/>
                        <w:rPr>
                          <w:color w:val="000000" w:themeColor="text1"/>
                          <w:sz w:val="20"/>
                          <w:szCs w:val="20"/>
                        </w:rPr>
                      </w:pPr>
                      <w:r w:rsidRPr="008A2BCB">
                        <w:rPr>
                          <w:color w:val="000000" w:themeColor="text1"/>
                          <w:sz w:val="20"/>
                          <w:szCs w:val="20"/>
                        </w:rPr>
                        <w:t xml:space="preserve">Resource-based </w:t>
                      </w:r>
                      <w:r>
                        <w:rPr>
                          <w:color w:val="000000" w:themeColor="text1"/>
                          <w:sz w:val="20"/>
                          <w:szCs w:val="20"/>
                        </w:rPr>
                        <w:t>TM</w:t>
                      </w:r>
                    </w:p>
                    <w:p w14:paraId="6E0235AA" w14:textId="77777777" w:rsidR="00D94DAC" w:rsidRPr="008A2BCB" w:rsidRDefault="00D94DAC" w:rsidP="00D82BAE">
                      <w:pPr>
                        <w:spacing w:line="240" w:lineRule="auto"/>
                        <w:jc w:val="center"/>
                        <w:rPr>
                          <w:color w:val="000000" w:themeColor="text1"/>
                          <w:sz w:val="20"/>
                          <w:szCs w:val="20"/>
                        </w:rPr>
                      </w:pPr>
                      <w:r>
                        <w:rPr>
                          <w:color w:val="000000" w:themeColor="text1"/>
                          <w:sz w:val="20"/>
                          <w:szCs w:val="20"/>
                        </w:rPr>
                        <w:t>Social psychology</w:t>
                      </w:r>
                    </w:p>
                    <w:p w14:paraId="65D1B291" w14:textId="77777777" w:rsidR="00D94DAC" w:rsidRPr="008A2BCB" w:rsidRDefault="00D94DAC" w:rsidP="00D82BAE">
                      <w:pPr>
                        <w:rPr>
                          <w:color w:val="000000" w:themeColor="text1"/>
                        </w:rPr>
                      </w:pPr>
                    </w:p>
                  </w:txbxContent>
                </v:textbox>
                <w10:wrap anchorx="margin"/>
              </v:rect>
            </w:pict>
          </mc:Fallback>
        </mc:AlternateContent>
      </w:r>
    </w:p>
    <w:p w14:paraId="4172A75F" w14:textId="77777777" w:rsidR="00DA46CE" w:rsidRDefault="00DA46CE" w:rsidP="00A8594F">
      <w:pPr>
        <w:spacing w:line="240" w:lineRule="auto"/>
        <w:ind w:left="720" w:hanging="720"/>
        <w:rPr>
          <w:rFonts w:cs="Times New Roman"/>
          <w:szCs w:val="24"/>
        </w:rPr>
      </w:pPr>
    </w:p>
    <w:p w14:paraId="668BB775" w14:textId="77777777" w:rsidR="00DA46CE" w:rsidRDefault="00DA46CE" w:rsidP="00A8594F">
      <w:pPr>
        <w:spacing w:line="240" w:lineRule="auto"/>
        <w:ind w:left="720" w:hanging="720"/>
        <w:rPr>
          <w:rFonts w:cs="Times New Roman"/>
          <w:szCs w:val="24"/>
        </w:rPr>
      </w:pPr>
      <w:r>
        <w:rPr>
          <w:noProof/>
          <w:lang w:eastAsia="en-GB"/>
        </w:rPr>
        <mc:AlternateContent>
          <mc:Choice Requires="wps">
            <w:drawing>
              <wp:anchor distT="0" distB="0" distL="114300" distR="114300" simplePos="0" relativeHeight="251696128" behindDoc="0" locked="0" layoutInCell="1" allowOverlap="1" wp14:anchorId="19E2489E" wp14:editId="1908861B">
                <wp:simplePos x="0" y="0"/>
                <wp:positionH relativeFrom="column">
                  <wp:posOffset>3048000</wp:posOffset>
                </wp:positionH>
                <wp:positionV relativeFrom="paragraph">
                  <wp:posOffset>0</wp:posOffset>
                </wp:positionV>
                <wp:extent cx="543560" cy="81280"/>
                <wp:effectExtent l="0" t="0" r="46990" b="90170"/>
                <wp:wrapNone/>
                <wp:docPr id="16" name="Connector: Elbow 16"/>
                <wp:cNvGraphicFramePr/>
                <a:graphic xmlns:a="http://schemas.openxmlformats.org/drawingml/2006/main">
                  <a:graphicData uri="http://schemas.microsoft.com/office/word/2010/wordprocessingShape">
                    <wps:wsp>
                      <wps:cNvCnPr/>
                      <wps:spPr>
                        <a:xfrm>
                          <a:off x="0" y="0"/>
                          <a:ext cx="543560" cy="81280"/>
                        </a:xfrm>
                        <a:prstGeom prst="bentConnector3">
                          <a:avLst/>
                        </a:prstGeom>
                        <a:ln w="12700">
                          <a:solidFill>
                            <a:schemeClr val="tx1"/>
                          </a:solidFill>
                          <a:prstDash val="sysDash"/>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59B9EEB" id="Connector: Elbow 16" o:spid="_x0000_s1026" type="#_x0000_t34" style="position:absolute;margin-left:240pt;margin-top:0;width:42.8pt;height:6.4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DWr+wEAAFEEAAAOAAAAZHJzL2Uyb0RvYy54bWysVMtu2zAQvBfoPxC815KcxjUEyznYSS9F&#10;a/TxATS1tAjwBZK1rL/vkpLl9IECKXqhRe3OcGa48ubhohU5gw/SmoZWi5ISMNy20pwa+u3r05s1&#10;JSEy0zJlDTR0gEAftq9fbXpXw9J2VrXgCZKYUPeuoV2Mri6KwDvQLCysA4NFYb1mEbf+VLSe9ciu&#10;VbEsy1XRW986bzmEgG/3Y5FuM78QwOMnIQJEohqK2mJefV6PaS22G1afPHOd5JMM9g8qNJMGD52p&#10;9iwy8t3L36i05N4GK+KCW11YISSH7AHdVOUvbr50zEH2guEEN8cU/h8t/3g+eCJbvLsVJYZpvKOd&#10;NQaDs74mj+poe4IlzKl3ocb2nTn4aRfcwSfTF+F1+kU75JKzHeZs4RIJx5f3b+/uV3gDHEvrarnO&#10;0Rc3rPMhvgerSXpo6BFMnHXc5WjZ+UOIeDKCrs3pUGVIj+qX78oytwWrZPsklUrFPEewU56cGU5A&#10;vFTJCTL81JXo9ix0Y1MYQtqMoxGZVI+mJXFwmEz0kpmTgolEGeRKsYxB5Kc4KBhlfQaBwaL1atSV&#10;RvomhXGOFq9ylMHuBBMofAZOhv4GnPoTFPK4vwQ8I/LJ1sQZrKWx/k+ybwmKsf+awOg7RXC07ZBH&#10;JEeDc5sDn76x9GE832f47Z9g+wMAAP//AwBQSwMEFAAGAAgAAAAhAGSkejHeAAAABwEAAA8AAABk&#10;cnMvZG93bnJldi54bWxMj0FLw0AQhe+C/2EZwYvYXVuThphNEUXQQxHb4nmbHZNgdjbsbtvor3c8&#10;6eXB8B7vfVOtJjeII4bYe9JwM1MgkBpve2o17LZP1wWImAxZM3hCDV8YYVWfn1WmtP5Eb3jcpFZw&#10;CcXSaOhSGkspY9OhM3HmRyT2PnxwJvEZWmmDOXG5G+RcqVw60xMvdGbEhw6bz83BaZBZH54lXr2r&#10;3dIsXuPicf3SfGt9eTHd34FIOKW/MPziMzrUzLT3B7JRDBpuC8W/JA2sbGd5loPYc25egKwr+Z+/&#10;/gEAAP//AwBQSwECLQAUAAYACAAAACEAtoM4kv4AAADhAQAAEwAAAAAAAAAAAAAAAAAAAAAAW0Nv&#10;bnRlbnRfVHlwZXNdLnhtbFBLAQItABQABgAIAAAAIQA4/SH/1gAAAJQBAAALAAAAAAAAAAAAAAAA&#10;AC8BAABfcmVscy8ucmVsc1BLAQItABQABgAIAAAAIQCflDWr+wEAAFEEAAAOAAAAAAAAAAAAAAAA&#10;AC4CAABkcnMvZTJvRG9jLnhtbFBLAQItABQABgAIAAAAIQBkpHox3gAAAAcBAAAPAAAAAAAAAAAA&#10;AAAAAFUEAABkcnMvZG93bnJldi54bWxQSwUGAAAAAAQABADzAAAAYAUAAAAA&#10;" strokecolor="black [3213]" strokeweight="1pt">
                <v:stroke dashstyle="3 1" endarrow="block"/>
              </v:shape>
            </w:pict>
          </mc:Fallback>
        </mc:AlternateContent>
      </w:r>
    </w:p>
    <w:p w14:paraId="1909FC71" w14:textId="77777777" w:rsidR="00DA46CE" w:rsidRDefault="00DA46CE" w:rsidP="00A8594F">
      <w:pPr>
        <w:spacing w:line="240" w:lineRule="auto"/>
        <w:ind w:left="720" w:hanging="720"/>
        <w:rPr>
          <w:rFonts w:cs="Times New Roman"/>
          <w:szCs w:val="24"/>
        </w:rPr>
      </w:pPr>
    </w:p>
    <w:p w14:paraId="2F2634F9" w14:textId="77777777" w:rsidR="00DA46CE" w:rsidRDefault="00DA46CE" w:rsidP="00A8594F">
      <w:pPr>
        <w:spacing w:line="240" w:lineRule="auto"/>
        <w:ind w:left="720" w:hanging="720"/>
        <w:rPr>
          <w:rFonts w:cs="Times New Roman"/>
          <w:szCs w:val="24"/>
        </w:rPr>
      </w:pPr>
    </w:p>
    <w:p w14:paraId="67CAF797" w14:textId="77777777" w:rsidR="00DA46CE" w:rsidRDefault="00DA46CE" w:rsidP="00A8594F">
      <w:pPr>
        <w:spacing w:line="240" w:lineRule="auto"/>
        <w:ind w:left="720" w:hanging="720"/>
        <w:rPr>
          <w:rFonts w:cs="Times New Roman"/>
          <w:szCs w:val="24"/>
        </w:rPr>
      </w:pPr>
    </w:p>
    <w:p w14:paraId="70895277" w14:textId="77777777" w:rsidR="00DA46CE" w:rsidRDefault="00DA46CE" w:rsidP="00A8594F">
      <w:pPr>
        <w:spacing w:line="240" w:lineRule="auto"/>
        <w:ind w:left="720" w:hanging="720"/>
        <w:rPr>
          <w:rFonts w:cs="Times New Roman"/>
          <w:szCs w:val="24"/>
        </w:rPr>
      </w:pPr>
    </w:p>
    <w:p w14:paraId="5F2D8DAC" w14:textId="77777777" w:rsidR="00DA46CE" w:rsidRDefault="00DA46CE" w:rsidP="00A8594F">
      <w:pPr>
        <w:spacing w:line="240" w:lineRule="auto"/>
        <w:ind w:left="720" w:hanging="720"/>
        <w:rPr>
          <w:rFonts w:cs="Times New Roman"/>
          <w:szCs w:val="24"/>
        </w:rPr>
      </w:pPr>
    </w:p>
    <w:p w14:paraId="71A0F5CB" w14:textId="77777777" w:rsidR="00BA410D" w:rsidRDefault="00BA410D" w:rsidP="00A8594F">
      <w:pPr>
        <w:spacing w:line="240" w:lineRule="auto"/>
        <w:ind w:left="720" w:hanging="720"/>
        <w:rPr>
          <w:rFonts w:cs="Times New Roman"/>
          <w:szCs w:val="24"/>
        </w:rPr>
      </w:pPr>
    </w:p>
    <w:p w14:paraId="470265AE" w14:textId="77777777" w:rsidR="00BA410D" w:rsidRDefault="00BA410D" w:rsidP="00A8594F">
      <w:pPr>
        <w:spacing w:line="240" w:lineRule="auto"/>
        <w:ind w:left="720" w:hanging="720"/>
        <w:rPr>
          <w:rFonts w:cs="Times New Roman"/>
          <w:szCs w:val="24"/>
        </w:rPr>
      </w:pPr>
    </w:p>
    <w:p w14:paraId="4203A4A5" w14:textId="77777777" w:rsidR="00BA410D" w:rsidRDefault="00BA410D" w:rsidP="00A8594F">
      <w:pPr>
        <w:spacing w:line="240" w:lineRule="auto"/>
        <w:ind w:left="720" w:hanging="720"/>
        <w:rPr>
          <w:rFonts w:cs="Times New Roman"/>
          <w:szCs w:val="24"/>
        </w:rPr>
      </w:pPr>
    </w:p>
    <w:p w14:paraId="20D01F04" w14:textId="77777777" w:rsidR="00BA410D" w:rsidRDefault="00BA410D" w:rsidP="00A8594F">
      <w:pPr>
        <w:spacing w:line="240" w:lineRule="auto"/>
        <w:ind w:left="720" w:hanging="720"/>
        <w:rPr>
          <w:rFonts w:cs="Times New Roman"/>
          <w:szCs w:val="24"/>
        </w:rPr>
      </w:pPr>
    </w:p>
    <w:p w14:paraId="6B42A475" w14:textId="77777777" w:rsidR="00BA410D" w:rsidRDefault="00BA410D" w:rsidP="00A8594F">
      <w:pPr>
        <w:spacing w:line="240" w:lineRule="auto"/>
        <w:ind w:left="720" w:hanging="720"/>
        <w:rPr>
          <w:rFonts w:cs="Times New Roman"/>
          <w:szCs w:val="24"/>
        </w:rPr>
      </w:pPr>
    </w:p>
    <w:p w14:paraId="76AC0BB2" w14:textId="77777777" w:rsidR="00637B77" w:rsidRDefault="00637B77" w:rsidP="00A8594F">
      <w:pPr>
        <w:spacing w:line="240" w:lineRule="auto"/>
        <w:ind w:left="720" w:hanging="720"/>
        <w:rPr>
          <w:rFonts w:cs="Times New Roman"/>
          <w:szCs w:val="24"/>
        </w:rPr>
      </w:pPr>
    </w:p>
    <w:p w14:paraId="41499AC8" w14:textId="77777777" w:rsidR="00637B77" w:rsidRDefault="00637B77" w:rsidP="00A8594F">
      <w:pPr>
        <w:spacing w:line="240" w:lineRule="auto"/>
        <w:ind w:left="720" w:hanging="720"/>
        <w:rPr>
          <w:rFonts w:cs="Times New Roman"/>
          <w:szCs w:val="24"/>
        </w:rPr>
      </w:pPr>
    </w:p>
    <w:p w14:paraId="3FC3D2E2" w14:textId="77777777" w:rsidR="00637B77" w:rsidRDefault="00637B77" w:rsidP="00A8594F">
      <w:pPr>
        <w:spacing w:line="240" w:lineRule="auto"/>
        <w:ind w:left="720" w:hanging="720"/>
        <w:rPr>
          <w:rFonts w:cs="Times New Roman"/>
          <w:szCs w:val="24"/>
        </w:rPr>
      </w:pPr>
    </w:p>
    <w:p w14:paraId="567DF4FA" w14:textId="77777777" w:rsidR="004C599C" w:rsidRPr="004C599C" w:rsidRDefault="00BA410D" w:rsidP="004C599C">
      <w:pPr>
        <w:pStyle w:val="Caption"/>
        <w:rPr>
          <w:b w:val="0"/>
          <w:sz w:val="24"/>
          <w:szCs w:val="24"/>
        </w:rPr>
      </w:pPr>
      <w:r w:rsidRPr="004C599C">
        <w:rPr>
          <w:b w:val="0"/>
          <w:sz w:val="24"/>
          <w:szCs w:val="24"/>
        </w:rPr>
        <w:t xml:space="preserve">Figure 2 </w:t>
      </w:r>
      <w:r w:rsidR="004C599C" w:rsidRPr="004C599C">
        <w:rPr>
          <w:b w:val="0"/>
          <w:sz w:val="24"/>
          <w:szCs w:val="24"/>
        </w:rPr>
        <w:t>Extract of the questionnaire</w:t>
      </w:r>
    </w:p>
    <w:p w14:paraId="392C0299" w14:textId="77777777" w:rsidR="00BA410D" w:rsidRDefault="00BA410D" w:rsidP="004C599C">
      <w:pPr>
        <w:spacing w:line="240" w:lineRule="auto"/>
        <w:rPr>
          <w:rFonts w:cs="Times New Roman"/>
          <w:szCs w:val="24"/>
        </w:rPr>
      </w:pPr>
    </w:p>
    <w:p w14:paraId="686C7102" w14:textId="77777777" w:rsidR="00BA410D" w:rsidRDefault="00BA410D" w:rsidP="00A8594F">
      <w:pPr>
        <w:spacing w:line="240" w:lineRule="auto"/>
        <w:ind w:left="720" w:hanging="720"/>
        <w:rPr>
          <w:rFonts w:cs="Times New Roman"/>
          <w:szCs w:val="24"/>
        </w:rPr>
      </w:pPr>
    </w:p>
    <w:p w14:paraId="23385A3B" w14:textId="77777777" w:rsidR="00BA410D" w:rsidRDefault="00BA410D" w:rsidP="00A8594F">
      <w:pPr>
        <w:spacing w:line="240" w:lineRule="auto"/>
        <w:ind w:left="720" w:hanging="720"/>
        <w:rPr>
          <w:rFonts w:cs="Times New Roman"/>
          <w:szCs w:val="24"/>
        </w:rPr>
      </w:pPr>
      <w:r>
        <w:rPr>
          <w:noProof/>
          <w:lang w:eastAsia="en-GB"/>
        </w:rPr>
        <w:drawing>
          <wp:inline distT="0" distB="0" distL="0" distR="0" wp14:anchorId="770D6FD4" wp14:editId="598816CB">
            <wp:extent cx="5722620" cy="284226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722620" cy="2842260"/>
                    </a:xfrm>
                    <a:prstGeom prst="rect">
                      <a:avLst/>
                    </a:prstGeom>
                    <a:noFill/>
                    <a:ln>
                      <a:noFill/>
                    </a:ln>
                  </pic:spPr>
                </pic:pic>
              </a:graphicData>
            </a:graphic>
          </wp:inline>
        </w:drawing>
      </w:r>
    </w:p>
    <w:p w14:paraId="43EA509E" w14:textId="77777777" w:rsidR="00BA410D" w:rsidRDefault="00BA410D" w:rsidP="00A8594F">
      <w:pPr>
        <w:spacing w:line="240" w:lineRule="auto"/>
        <w:ind w:left="720" w:hanging="720"/>
        <w:rPr>
          <w:rFonts w:cs="Times New Roman"/>
          <w:szCs w:val="24"/>
        </w:rPr>
      </w:pPr>
    </w:p>
    <w:p w14:paraId="0F23864F" w14:textId="77777777" w:rsidR="00BA410D" w:rsidRDefault="00BA410D" w:rsidP="00A8594F">
      <w:pPr>
        <w:spacing w:line="240" w:lineRule="auto"/>
        <w:ind w:left="720" w:hanging="720"/>
        <w:rPr>
          <w:rFonts w:cs="Times New Roman"/>
          <w:szCs w:val="24"/>
        </w:rPr>
      </w:pPr>
    </w:p>
    <w:p w14:paraId="60E42E0F" w14:textId="77777777" w:rsidR="00FE458D" w:rsidRDefault="00FE458D">
      <w:pPr>
        <w:spacing w:after="160" w:line="259" w:lineRule="auto"/>
        <w:rPr>
          <w:rFonts w:eastAsia="Calibri" w:cs="Times New Roman"/>
          <w:bCs/>
          <w:szCs w:val="24"/>
          <w:lang w:eastAsia="en-US"/>
        </w:rPr>
      </w:pPr>
      <w:r>
        <w:rPr>
          <w:b/>
          <w:szCs w:val="24"/>
        </w:rPr>
        <w:br w:type="page"/>
      </w:r>
    </w:p>
    <w:p w14:paraId="2CC7D97B" w14:textId="77777777" w:rsidR="00FE458D" w:rsidRPr="00167C95" w:rsidRDefault="00FE458D" w:rsidP="00FE458D">
      <w:pPr>
        <w:pStyle w:val="Caption"/>
        <w:rPr>
          <w:b w:val="0"/>
          <w:sz w:val="24"/>
          <w:szCs w:val="24"/>
        </w:rPr>
      </w:pPr>
      <w:r w:rsidRPr="00A144C3">
        <w:rPr>
          <w:b w:val="0"/>
          <w:sz w:val="24"/>
          <w:szCs w:val="24"/>
        </w:rPr>
        <w:t xml:space="preserve">Figure </w:t>
      </w:r>
      <w:r>
        <w:rPr>
          <w:b w:val="0"/>
          <w:sz w:val="24"/>
          <w:szCs w:val="24"/>
        </w:rPr>
        <w:t xml:space="preserve">3 </w:t>
      </w:r>
      <w:r w:rsidRPr="00A144C3">
        <w:rPr>
          <w:b w:val="0"/>
          <w:sz w:val="24"/>
          <w:szCs w:val="24"/>
        </w:rPr>
        <w:t>Stacked bar chart of talent performance</w:t>
      </w:r>
    </w:p>
    <w:p w14:paraId="09EF09F8" w14:textId="77777777" w:rsidR="00BA410D" w:rsidRDefault="00BA410D" w:rsidP="00A8594F">
      <w:pPr>
        <w:spacing w:line="240" w:lineRule="auto"/>
        <w:ind w:left="720" w:hanging="720"/>
        <w:rPr>
          <w:rFonts w:cs="Times New Roman"/>
          <w:szCs w:val="24"/>
        </w:rPr>
      </w:pPr>
    </w:p>
    <w:p w14:paraId="325E311B" w14:textId="77777777" w:rsidR="00FE458D" w:rsidRDefault="00FE458D" w:rsidP="007C3F01">
      <w:pPr>
        <w:pStyle w:val="Caption"/>
        <w:spacing w:before="120" w:line="480" w:lineRule="auto"/>
        <w:jc w:val="both"/>
        <w:rPr>
          <w:b w:val="0"/>
          <w:sz w:val="24"/>
          <w:szCs w:val="24"/>
          <w:lang w:eastAsia="en-GB"/>
        </w:rPr>
      </w:pPr>
      <w:r>
        <w:rPr>
          <w:noProof/>
          <w:lang w:eastAsia="en-GB"/>
        </w:rPr>
        <w:drawing>
          <wp:inline distT="0" distB="0" distL="0" distR="0" wp14:anchorId="54DF5079" wp14:editId="161F0CEC">
            <wp:extent cx="5730240" cy="2369820"/>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730240" cy="2369820"/>
                    </a:xfrm>
                    <a:prstGeom prst="rect">
                      <a:avLst/>
                    </a:prstGeom>
                    <a:noFill/>
                    <a:ln>
                      <a:noFill/>
                    </a:ln>
                  </pic:spPr>
                </pic:pic>
              </a:graphicData>
            </a:graphic>
          </wp:inline>
        </w:drawing>
      </w:r>
    </w:p>
    <w:p w14:paraId="628EB39F" w14:textId="77777777" w:rsidR="00FE458D" w:rsidRDefault="00FE458D" w:rsidP="007C3F01">
      <w:pPr>
        <w:pStyle w:val="Caption"/>
        <w:spacing w:before="120" w:line="480" w:lineRule="auto"/>
        <w:jc w:val="both"/>
        <w:rPr>
          <w:b w:val="0"/>
          <w:sz w:val="24"/>
          <w:szCs w:val="24"/>
          <w:lang w:eastAsia="en-GB"/>
        </w:rPr>
      </w:pPr>
      <w:r>
        <w:rPr>
          <w:noProof/>
          <w:lang w:eastAsia="en-GB"/>
        </w:rPr>
        <w:drawing>
          <wp:inline distT="0" distB="0" distL="0" distR="0" wp14:anchorId="403F80D7" wp14:editId="5F3EA067">
            <wp:extent cx="5730240" cy="2461260"/>
            <wp:effectExtent l="0" t="0" r="381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730240" cy="2461260"/>
                    </a:xfrm>
                    <a:prstGeom prst="rect">
                      <a:avLst/>
                    </a:prstGeom>
                    <a:noFill/>
                    <a:ln>
                      <a:noFill/>
                    </a:ln>
                  </pic:spPr>
                </pic:pic>
              </a:graphicData>
            </a:graphic>
          </wp:inline>
        </w:drawing>
      </w:r>
    </w:p>
    <w:p w14:paraId="178DBA4C" w14:textId="77777777" w:rsidR="00FE458D" w:rsidRPr="00FE458D" w:rsidRDefault="00FE458D" w:rsidP="00FE458D">
      <w:pPr>
        <w:rPr>
          <w:lang w:eastAsia="en-GB"/>
        </w:rPr>
      </w:pPr>
      <w:r>
        <w:rPr>
          <w:noProof/>
          <w:lang w:eastAsia="en-GB"/>
        </w:rPr>
        <w:drawing>
          <wp:inline distT="0" distB="0" distL="0" distR="0" wp14:anchorId="009C89A1" wp14:editId="1058A2C8">
            <wp:extent cx="4091940" cy="1143000"/>
            <wp:effectExtent l="0" t="0" r="381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091940" cy="1143000"/>
                    </a:xfrm>
                    <a:prstGeom prst="rect">
                      <a:avLst/>
                    </a:prstGeom>
                    <a:noFill/>
                    <a:ln>
                      <a:noFill/>
                    </a:ln>
                  </pic:spPr>
                </pic:pic>
              </a:graphicData>
            </a:graphic>
          </wp:inline>
        </w:drawing>
      </w:r>
    </w:p>
    <w:p w14:paraId="3330BFCA" w14:textId="77777777" w:rsidR="00FE458D" w:rsidRDefault="00FE458D" w:rsidP="007C3F01">
      <w:pPr>
        <w:pStyle w:val="Caption"/>
        <w:spacing w:before="120" w:line="480" w:lineRule="auto"/>
        <w:jc w:val="both"/>
        <w:rPr>
          <w:b w:val="0"/>
          <w:sz w:val="24"/>
          <w:szCs w:val="24"/>
          <w:lang w:eastAsia="en-GB"/>
        </w:rPr>
      </w:pPr>
    </w:p>
    <w:p w14:paraId="703A7B7A" w14:textId="77777777" w:rsidR="001115F9" w:rsidRDefault="001115F9" w:rsidP="001115F9">
      <w:pPr>
        <w:rPr>
          <w:lang w:eastAsia="en-GB"/>
        </w:rPr>
      </w:pPr>
    </w:p>
    <w:p w14:paraId="0E9FE206" w14:textId="77777777" w:rsidR="001115F9" w:rsidRDefault="001115F9" w:rsidP="001115F9">
      <w:pPr>
        <w:rPr>
          <w:lang w:eastAsia="en-GB"/>
        </w:rPr>
      </w:pPr>
    </w:p>
    <w:p w14:paraId="26AEA678" w14:textId="77777777" w:rsidR="001115F9" w:rsidRPr="001115F9" w:rsidRDefault="001115F9" w:rsidP="001115F9">
      <w:pPr>
        <w:rPr>
          <w:lang w:eastAsia="en-GB"/>
        </w:rPr>
      </w:pPr>
    </w:p>
    <w:p w14:paraId="15351C78" w14:textId="77777777" w:rsidR="001115F9" w:rsidRPr="00167C95" w:rsidRDefault="001115F9" w:rsidP="001115F9">
      <w:pPr>
        <w:pStyle w:val="Caption"/>
        <w:rPr>
          <w:b w:val="0"/>
          <w:sz w:val="24"/>
          <w:szCs w:val="24"/>
        </w:rPr>
      </w:pPr>
      <w:r w:rsidRPr="00BD5E6A">
        <w:rPr>
          <w:b w:val="0"/>
          <w:sz w:val="24"/>
          <w:szCs w:val="24"/>
        </w:rPr>
        <w:t xml:space="preserve">Figure </w:t>
      </w:r>
      <w:r>
        <w:rPr>
          <w:b w:val="0"/>
          <w:sz w:val="24"/>
          <w:szCs w:val="24"/>
        </w:rPr>
        <w:t xml:space="preserve">4 </w:t>
      </w:r>
      <w:r w:rsidRPr="00BD5E6A">
        <w:rPr>
          <w:b w:val="0"/>
          <w:sz w:val="24"/>
          <w:szCs w:val="24"/>
        </w:rPr>
        <w:t>Gaia plane of the employees</w:t>
      </w:r>
    </w:p>
    <w:p w14:paraId="3191D706" w14:textId="77777777" w:rsidR="00FE458D" w:rsidRDefault="001115F9" w:rsidP="007C3F01">
      <w:pPr>
        <w:pStyle w:val="Caption"/>
        <w:spacing w:before="120" w:line="480" w:lineRule="auto"/>
        <w:jc w:val="both"/>
        <w:rPr>
          <w:b w:val="0"/>
          <w:sz w:val="24"/>
          <w:szCs w:val="24"/>
          <w:lang w:eastAsia="en-GB"/>
        </w:rPr>
      </w:pPr>
      <w:r>
        <w:rPr>
          <w:noProof/>
          <w:lang w:eastAsia="en-GB"/>
        </w:rPr>
        <w:drawing>
          <wp:inline distT="0" distB="0" distL="0" distR="0" wp14:anchorId="33699C76" wp14:editId="75A43CFC">
            <wp:extent cx="5728970" cy="4218940"/>
            <wp:effectExtent l="0" t="0" r="508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728970" cy="4218940"/>
                    </a:xfrm>
                    <a:prstGeom prst="rect">
                      <a:avLst/>
                    </a:prstGeom>
                    <a:noFill/>
                    <a:ln>
                      <a:noFill/>
                    </a:ln>
                  </pic:spPr>
                </pic:pic>
              </a:graphicData>
            </a:graphic>
          </wp:inline>
        </w:drawing>
      </w:r>
    </w:p>
    <w:p w14:paraId="42F2DA32" w14:textId="77777777" w:rsidR="00FE458D" w:rsidRDefault="00FE458D" w:rsidP="007C3F01">
      <w:pPr>
        <w:pStyle w:val="Caption"/>
        <w:spacing w:before="120" w:line="480" w:lineRule="auto"/>
        <w:jc w:val="both"/>
        <w:rPr>
          <w:b w:val="0"/>
          <w:sz w:val="24"/>
          <w:szCs w:val="24"/>
          <w:lang w:eastAsia="en-GB"/>
        </w:rPr>
      </w:pPr>
    </w:p>
    <w:p w14:paraId="79A981E8" w14:textId="57F3A56E" w:rsidR="007C3F01" w:rsidRPr="00226435" w:rsidRDefault="007C3F01" w:rsidP="007C3F01">
      <w:pPr>
        <w:pStyle w:val="Caption"/>
        <w:spacing w:before="120" w:line="480" w:lineRule="auto"/>
        <w:jc w:val="both"/>
        <w:rPr>
          <w:sz w:val="24"/>
          <w:szCs w:val="24"/>
          <w:lang w:eastAsia="en-GB"/>
        </w:rPr>
      </w:pPr>
      <w:r w:rsidRPr="00226435">
        <w:rPr>
          <w:b w:val="0"/>
          <w:sz w:val="24"/>
          <w:szCs w:val="24"/>
          <w:lang w:eastAsia="en-GB"/>
        </w:rPr>
        <w:t xml:space="preserve">Table </w:t>
      </w:r>
      <w:r w:rsidR="000C748B">
        <w:rPr>
          <w:b w:val="0"/>
          <w:sz w:val="24"/>
          <w:szCs w:val="24"/>
          <w:lang w:eastAsia="en-GB"/>
        </w:rPr>
        <w:t>1</w:t>
      </w:r>
      <w:r w:rsidRPr="00BD3EFD">
        <w:rPr>
          <w:sz w:val="24"/>
          <w:szCs w:val="24"/>
          <w:lang w:eastAsia="en-GB"/>
        </w:rPr>
        <w:t xml:space="preserve"> </w:t>
      </w:r>
      <w:r w:rsidRPr="00BD3EFD">
        <w:rPr>
          <w:b w:val="0"/>
          <w:sz w:val="24"/>
          <w:szCs w:val="24"/>
        </w:rPr>
        <w:t>Verbal scale of nine levels</w:t>
      </w:r>
    </w:p>
    <w:tbl>
      <w:tblPr>
        <w:tblW w:w="0" w:type="auto"/>
        <w:tblInd w:w="1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6"/>
        <w:gridCol w:w="3521"/>
      </w:tblGrid>
      <w:tr w:rsidR="007C3F01" w:rsidRPr="00BD3EFD" w14:paraId="10F49F8A" w14:textId="77777777" w:rsidTr="001C7E89">
        <w:trPr>
          <w:trHeight w:val="381"/>
        </w:trPr>
        <w:tc>
          <w:tcPr>
            <w:tcW w:w="986" w:type="dxa"/>
          </w:tcPr>
          <w:p w14:paraId="76E9A800" w14:textId="77777777" w:rsidR="007C3F01" w:rsidRPr="00B678C3" w:rsidRDefault="007C3F01" w:rsidP="001C7E89">
            <w:pPr>
              <w:spacing w:line="240" w:lineRule="auto"/>
              <w:jc w:val="both"/>
              <w:rPr>
                <w:sz w:val="20"/>
                <w:szCs w:val="20"/>
                <w:lang w:eastAsia="en-GB"/>
              </w:rPr>
            </w:pPr>
            <w:r w:rsidRPr="00B678C3">
              <w:rPr>
                <w:sz w:val="20"/>
                <w:szCs w:val="20"/>
                <w:lang w:eastAsia="en-GB"/>
              </w:rPr>
              <w:t>Levels</w:t>
            </w:r>
          </w:p>
        </w:tc>
        <w:tc>
          <w:tcPr>
            <w:tcW w:w="3521" w:type="dxa"/>
          </w:tcPr>
          <w:p w14:paraId="7CDEF89D" w14:textId="77777777" w:rsidR="007C3F01" w:rsidRPr="00B678C3" w:rsidRDefault="007C3F01" w:rsidP="001C7E89">
            <w:pPr>
              <w:spacing w:line="240" w:lineRule="auto"/>
              <w:jc w:val="both"/>
              <w:rPr>
                <w:sz w:val="20"/>
                <w:szCs w:val="20"/>
                <w:lang w:eastAsia="en-GB"/>
              </w:rPr>
            </w:pPr>
            <w:r w:rsidRPr="00B678C3">
              <w:rPr>
                <w:sz w:val="20"/>
                <w:szCs w:val="20"/>
                <w:lang w:eastAsia="en-GB"/>
              </w:rPr>
              <w:t>Definitions</w:t>
            </w:r>
          </w:p>
        </w:tc>
      </w:tr>
      <w:tr w:rsidR="007C3F01" w:rsidRPr="00BD3EFD" w14:paraId="5E1AAA7E" w14:textId="77777777" w:rsidTr="001C7E89">
        <w:trPr>
          <w:trHeight w:val="381"/>
        </w:trPr>
        <w:tc>
          <w:tcPr>
            <w:tcW w:w="986" w:type="dxa"/>
          </w:tcPr>
          <w:p w14:paraId="13993865" w14:textId="77777777" w:rsidR="007C3F01" w:rsidRPr="00B678C3" w:rsidRDefault="007C3F01" w:rsidP="001C7E89">
            <w:pPr>
              <w:spacing w:line="240" w:lineRule="auto"/>
              <w:jc w:val="both"/>
              <w:rPr>
                <w:sz w:val="20"/>
                <w:szCs w:val="20"/>
                <w:lang w:eastAsia="en-GB"/>
              </w:rPr>
            </w:pPr>
            <w:r w:rsidRPr="00B678C3">
              <w:rPr>
                <w:sz w:val="20"/>
                <w:szCs w:val="20"/>
                <w:lang w:eastAsia="en-GB"/>
              </w:rPr>
              <w:t>1</w:t>
            </w:r>
          </w:p>
        </w:tc>
        <w:tc>
          <w:tcPr>
            <w:tcW w:w="3521" w:type="dxa"/>
          </w:tcPr>
          <w:p w14:paraId="78152433" w14:textId="77777777" w:rsidR="007C3F01" w:rsidRPr="00B678C3" w:rsidRDefault="007C3F01" w:rsidP="001C7E89">
            <w:pPr>
              <w:spacing w:line="240" w:lineRule="auto"/>
              <w:jc w:val="both"/>
              <w:rPr>
                <w:b/>
                <w:bCs/>
                <w:sz w:val="20"/>
                <w:szCs w:val="20"/>
                <w:lang w:eastAsia="en-GB"/>
              </w:rPr>
            </w:pPr>
            <w:r w:rsidRPr="00B678C3">
              <w:rPr>
                <w:b/>
                <w:bCs/>
                <w:sz w:val="20"/>
                <w:szCs w:val="20"/>
                <w:lang w:eastAsia="en-GB"/>
              </w:rPr>
              <w:t>Equal importance</w:t>
            </w:r>
          </w:p>
        </w:tc>
      </w:tr>
      <w:tr w:rsidR="007C3F01" w:rsidRPr="00BD3EFD" w14:paraId="0EC8D29F" w14:textId="77777777" w:rsidTr="001C7E89">
        <w:trPr>
          <w:trHeight w:val="381"/>
        </w:trPr>
        <w:tc>
          <w:tcPr>
            <w:tcW w:w="986" w:type="dxa"/>
          </w:tcPr>
          <w:p w14:paraId="400B8841" w14:textId="77777777" w:rsidR="007C3F01" w:rsidRPr="00B678C3" w:rsidRDefault="007C3F01" w:rsidP="001C7E89">
            <w:pPr>
              <w:spacing w:line="240" w:lineRule="auto"/>
              <w:jc w:val="both"/>
              <w:rPr>
                <w:sz w:val="20"/>
                <w:szCs w:val="20"/>
                <w:lang w:eastAsia="en-GB"/>
              </w:rPr>
            </w:pPr>
            <w:r w:rsidRPr="00B678C3">
              <w:rPr>
                <w:sz w:val="20"/>
                <w:szCs w:val="20"/>
                <w:lang w:eastAsia="en-GB"/>
              </w:rPr>
              <w:t>2</w:t>
            </w:r>
          </w:p>
        </w:tc>
        <w:tc>
          <w:tcPr>
            <w:tcW w:w="3521" w:type="dxa"/>
          </w:tcPr>
          <w:p w14:paraId="1576EF58" w14:textId="77777777" w:rsidR="007C3F01" w:rsidRPr="00B678C3" w:rsidRDefault="007C3F01" w:rsidP="001C7E89">
            <w:pPr>
              <w:spacing w:line="240" w:lineRule="auto"/>
              <w:jc w:val="both"/>
              <w:rPr>
                <w:sz w:val="20"/>
                <w:szCs w:val="20"/>
                <w:lang w:eastAsia="en-GB"/>
              </w:rPr>
            </w:pPr>
            <w:r w:rsidRPr="00B678C3">
              <w:rPr>
                <w:sz w:val="20"/>
                <w:szCs w:val="20"/>
                <w:lang w:eastAsia="en-GB"/>
              </w:rPr>
              <w:t>Equal - weak importance</w:t>
            </w:r>
          </w:p>
        </w:tc>
      </w:tr>
      <w:tr w:rsidR="007C3F01" w:rsidRPr="00BD3EFD" w14:paraId="7EADA810" w14:textId="77777777" w:rsidTr="001C7E89">
        <w:trPr>
          <w:trHeight w:val="381"/>
        </w:trPr>
        <w:tc>
          <w:tcPr>
            <w:tcW w:w="986" w:type="dxa"/>
          </w:tcPr>
          <w:p w14:paraId="4944D476" w14:textId="77777777" w:rsidR="007C3F01" w:rsidRPr="00B678C3" w:rsidRDefault="007C3F01" w:rsidP="001C7E89">
            <w:pPr>
              <w:spacing w:line="240" w:lineRule="auto"/>
              <w:jc w:val="both"/>
              <w:rPr>
                <w:sz w:val="20"/>
                <w:szCs w:val="20"/>
                <w:lang w:eastAsia="en-GB"/>
              </w:rPr>
            </w:pPr>
            <w:r w:rsidRPr="00B678C3">
              <w:rPr>
                <w:sz w:val="20"/>
                <w:szCs w:val="20"/>
                <w:lang w:eastAsia="en-GB"/>
              </w:rPr>
              <w:t>3</w:t>
            </w:r>
          </w:p>
        </w:tc>
        <w:tc>
          <w:tcPr>
            <w:tcW w:w="3521" w:type="dxa"/>
          </w:tcPr>
          <w:p w14:paraId="70977D45" w14:textId="77777777" w:rsidR="007C3F01" w:rsidRPr="00B678C3" w:rsidRDefault="007C3F01" w:rsidP="001C7E89">
            <w:pPr>
              <w:spacing w:line="240" w:lineRule="auto"/>
              <w:jc w:val="both"/>
              <w:rPr>
                <w:b/>
                <w:bCs/>
                <w:sz w:val="20"/>
                <w:szCs w:val="20"/>
                <w:lang w:eastAsia="en-GB"/>
              </w:rPr>
            </w:pPr>
            <w:r w:rsidRPr="00B678C3">
              <w:rPr>
                <w:b/>
                <w:bCs/>
                <w:sz w:val="20"/>
                <w:szCs w:val="20"/>
                <w:lang w:eastAsia="en-GB"/>
              </w:rPr>
              <w:t>Weak importance</w:t>
            </w:r>
          </w:p>
        </w:tc>
      </w:tr>
      <w:tr w:rsidR="007C3F01" w:rsidRPr="00BD3EFD" w14:paraId="19609354" w14:textId="77777777" w:rsidTr="001C7E89">
        <w:trPr>
          <w:trHeight w:val="391"/>
        </w:trPr>
        <w:tc>
          <w:tcPr>
            <w:tcW w:w="986" w:type="dxa"/>
          </w:tcPr>
          <w:p w14:paraId="67157282" w14:textId="77777777" w:rsidR="007C3F01" w:rsidRPr="00B678C3" w:rsidRDefault="007C3F01" w:rsidP="001C7E89">
            <w:pPr>
              <w:spacing w:line="240" w:lineRule="auto"/>
              <w:jc w:val="both"/>
              <w:rPr>
                <w:sz w:val="20"/>
                <w:szCs w:val="20"/>
                <w:lang w:eastAsia="en-GB"/>
              </w:rPr>
            </w:pPr>
            <w:r w:rsidRPr="00B678C3">
              <w:rPr>
                <w:sz w:val="20"/>
                <w:szCs w:val="20"/>
                <w:lang w:eastAsia="en-GB"/>
              </w:rPr>
              <w:t>4</w:t>
            </w:r>
          </w:p>
        </w:tc>
        <w:tc>
          <w:tcPr>
            <w:tcW w:w="3521" w:type="dxa"/>
          </w:tcPr>
          <w:p w14:paraId="3CD6D971" w14:textId="77777777" w:rsidR="007C3F01" w:rsidRPr="00B678C3" w:rsidRDefault="007C3F01" w:rsidP="001C7E89">
            <w:pPr>
              <w:spacing w:line="240" w:lineRule="auto"/>
              <w:jc w:val="both"/>
              <w:rPr>
                <w:sz w:val="20"/>
                <w:szCs w:val="20"/>
                <w:lang w:eastAsia="en-GB"/>
              </w:rPr>
            </w:pPr>
            <w:r w:rsidRPr="00B678C3">
              <w:rPr>
                <w:sz w:val="20"/>
                <w:szCs w:val="20"/>
                <w:lang w:eastAsia="en-GB"/>
              </w:rPr>
              <w:t>Weak – strong</w:t>
            </w:r>
          </w:p>
        </w:tc>
      </w:tr>
      <w:tr w:rsidR="007C3F01" w:rsidRPr="00BD3EFD" w14:paraId="524E4476" w14:textId="77777777" w:rsidTr="001C7E89">
        <w:trPr>
          <w:trHeight w:val="381"/>
        </w:trPr>
        <w:tc>
          <w:tcPr>
            <w:tcW w:w="986" w:type="dxa"/>
          </w:tcPr>
          <w:p w14:paraId="2900B7BD" w14:textId="77777777" w:rsidR="007C3F01" w:rsidRPr="00B678C3" w:rsidRDefault="007C3F01" w:rsidP="001C7E89">
            <w:pPr>
              <w:spacing w:line="240" w:lineRule="auto"/>
              <w:jc w:val="both"/>
              <w:rPr>
                <w:sz w:val="20"/>
                <w:szCs w:val="20"/>
                <w:lang w:eastAsia="en-GB"/>
              </w:rPr>
            </w:pPr>
            <w:r w:rsidRPr="00B678C3">
              <w:rPr>
                <w:sz w:val="20"/>
                <w:szCs w:val="20"/>
                <w:lang w:eastAsia="en-GB"/>
              </w:rPr>
              <w:t>5</w:t>
            </w:r>
          </w:p>
        </w:tc>
        <w:tc>
          <w:tcPr>
            <w:tcW w:w="3521" w:type="dxa"/>
          </w:tcPr>
          <w:p w14:paraId="1B95864F" w14:textId="77777777" w:rsidR="007C3F01" w:rsidRPr="00B678C3" w:rsidRDefault="007C3F01" w:rsidP="001C7E89">
            <w:pPr>
              <w:spacing w:line="240" w:lineRule="auto"/>
              <w:jc w:val="both"/>
              <w:rPr>
                <w:b/>
                <w:bCs/>
                <w:sz w:val="20"/>
                <w:szCs w:val="20"/>
                <w:lang w:eastAsia="en-GB"/>
              </w:rPr>
            </w:pPr>
            <w:r w:rsidRPr="00B678C3">
              <w:rPr>
                <w:b/>
                <w:bCs/>
                <w:sz w:val="20"/>
                <w:szCs w:val="20"/>
                <w:lang w:eastAsia="en-GB"/>
              </w:rPr>
              <w:t>Strong importance</w:t>
            </w:r>
          </w:p>
        </w:tc>
      </w:tr>
      <w:tr w:rsidR="007C3F01" w:rsidRPr="00BD3EFD" w14:paraId="1391DDBC" w14:textId="77777777" w:rsidTr="001C7E89">
        <w:trPr>
          <w:trHeight w:val="381"/>
        </w:trPr>
        <w:tc>
          <w:tcPr>
            <w:tcW w:w="986" w:type="dxa"/>
          </w:tcPr>
          <w:p w14:paraId="1FA552D0" w14:textId="77777777" w:rsidR="007C3F01" w:rsidRPr="00B678C3" w:rsidRDefault="007C3F01" w:rsidP="001C7E89">
            <w:pPr>
              <w:spacing w:line="240" w:lineRule="auto"/>
              <w:jc w:val="both"/>
              <w:rPr>
                <w:sz w:val="20"/>
                <w:szCs w:val="20"/>
                <w:lang w:eastAsia="en-GB"/>
              </w:rPr>
            </w:pPr>
            <w:r w:rsidRPr="00B678C3">
              <w:rPr>
                <w:sz w:val="20"/>
                <w:szCs w:val="20"/>
                <w:lang w:eastAsia="en-GB"/>
              </w:rPr>
              <w:t>6</w:t>
            </w:r>
          </w:p>
        </w:tc>
        <w:tc>
          <w:tcPr>
            <w:tcW w:w="3521" w:type="dxa"/>
          </w:tcPr>
          <w:p w14:paraId="2466B747" w14:textId="77777777" w:rsidR="007C3F01" w:rsidRPr="00B678C3" w:rsidRDefault="007C3F01" w:rsidP="001C7E89">
            <w:pPr>
              <w:spacing w:line="240" w:lineRule="auto"/>
              <w:jc w:val="both"/>
              <w:rPr>
                <w:sz w:val="20"/>
                <w:szCs w:val="20"/>
                <w:lang w:eastAsia="en-GB"/>
              </w:rPr>
            </w:pPr>
            <w:r w:rsidRPr="00B678C3">
              <w:rPr>
                <w:sz w:val="20"/>
                <w:szCs w:val="20"/>
                <w:lang w:eastAsia="en-GB"/>
              </w:rPr>
              <w:t>Strong - very strong importance</w:t>
            </w:r>
          </w:p>
        </w:tc>
      </w:tr>
      <w:tr w:rsidR="007C3F01" w:rsidRPr="00BD3EFD" w14:paraId="27C72DF9" w14:textId="77777777" w:rsidTr="001C7E89">
        <w:trPr>
          <w:trHeight w:val="381"/>
        </w:trPr>
        <w:tc>
          <w:tcPr>
            <w:tcW w:w="986" w:type="dxa"/>
          </w:tcPr>
          <w:p w14:paraId="5DF43EF3" w14:textId="77777777" w:rsidR="007C3F01" w:rsidRPr="00B678C3" w:rsidRDefault="007C3F01" w:rsidP="001C7E89">
            <w:pPr>
              <w:spacing w:line="240" w:lineRule="auto"/>
              <w:jc w:val="both"/>
              <w:rPr>
                <w:sz w:val="20"/>
                <w:szCs w:val="20"/>
                <w:lang w:eastAsia="en-GB"/>
              </w:rPr>
            </w:pPr>
            <w:r w:rsidRPr="00B678C3">
              <w:rPr>
                <w:sz w:val="20"/>
                <w:szCs w:val="20"/>
                <w:lang w:eastAsia="en-GB"/>
              </w:rPr>
              <w:t>7</w:t>
            </w:r>
          </w:p>
        </w:tc>
        <w:tc>
          <w:tcPr>
            <w:tcW w:w="3521" w:type="dxa"/>
          </w:tcPr>
          <w:p w14:paraId="7E1FDF51" w14:textId="77777777" w:rsidR="007C3F01" w:rsidRPr="00B678C3" w:rsidRDefault="007C3F01" w:rsidP="001C7E89">
            <w:pPr>
              <w:spacing w:line="240" w:lineRule="auto"/>
              <w:jc w:val="both"/>
              <w:rPr>
                <w:b/>
                <w:bCs/>
                <w:sz w:val="20"/>
                <w:szCs w:val="20"/>
                <w:lang w:eastAsia="en-GB"/>
              </w:rPr>
            </w:pPr>
            <w:r w:rsidRPr="00B678C3">
              <w:rPr>
                <w:b/>
                <w:bCs/>
                <w:sz w:val="20"/>
                <w:szCs w:val="20"/>
                <w:lang w:eastAsia="en-GB"/>
              </w:rPr>
              <w:t>Very strong importance</w:t>
            </w:r>
          </w:p>
        </w:tc>
      </w:tr>
      <w:tr w:rsidR="007C3F01" w:rsidRPr="00BD3EFD" w14:paraId="476EE282" w14:textId="77777777" w:rsidTr="001C7E89">
        <w:trPr>
          <w:trHeight w:val="381"/>
        </w:trPr>
        <w:tc>
          <w:tcPr>
            <w:tcW w:w="986" w:type="dxa"/>
          </w:tcPr>
          <w:p w14:paraId="1F3B7390" w14:textId="77777777" w:rsidR="007C3F01" w:rsidRPr="00B678C3" w:rsidRDefault="007C3F01" w:rsidP="001C7E89">
            <w:pPr>
              <w:spacing w:line="240" w:lineRule="auto"/>
              <w:jc w:val="both"/>
              <w:rPr>
                <w:sz w:val="20"/>
                <w:szCs w:val="20"/>
                <w:lang w:eastAsia="en-GB"/>
              </w:rPr>
            </w:pPr>
            <w:r w:rsidRPr="00B678C3">
              <w:rPr>
                <w:sz w:val="20"/>
                <w:szCs w:val="20"/>
                <w:lang w:eastAsia="en-GB"/>
              </w:rPr>
              <w:t>8</w:t>
            </w:r>
          </w:p>
        </w:tc>
        <w:tc>
          <w:tcPr>
            <w:tcW w:w="3521" w:type="dxa"/>
          </w:tcPr>
          <w:p w14:paraId="46CD2771" w14:textId="77777777" w:rsidR="007C3F01" w:rsidRPr="00B678C3" w:rsidRDefault="007C3F01" w:rsidP="001C7E89">
            <w:pPr>
              <w:spacing w:line="240" w:lineRule="auto"/>
              <w:jc w:val="both"/>
              <w:rPr>
                <w:sz w:val="20"/>
                <w:szCs w:val="20"/>
                <w:lang w:eastAsia="en-GB"/>
              </w:rPr>
            </w:pPr>
            <w:r w:rsidRPr="00B678C3">
              <w:rPr>
                <w:sz w:val="20"/>
                <w:szCs w:val="20"/>
                <w:lang w:eastAsia="en-GB"/>
              </w:rPr>
              <w:t>Very strong - absolute importance</w:t>
            </w:r>
          </w:p>
        </w:tc>
      </w:tr>
      <w:tr w:rsidR="007C3F01" w:rsidRPr="00BD3EFD" w14:paraId="21A57003" w14:textId="77777777" w:rsidTr="001C7E89">
        <w:trPr>
          <w:trHeight w:val="261"/>
        </w:trPr>
        <w:tc>
          <w:tcPr>
            <w:tcW w:w="986" w:type="dxa"/>
          </w:tcPr>
          <w:p w14:paraId="03F46182" w14:textId="77777777" w:rsidR="007C3F01" w:rsidRPr="00B678C3" w:rsidRDefault="007C3F01" w:rsidP="001C7E89">
            <w:pPr>
              <w:spacing w:line="240" w:lineRule="auto"/>
              <w:jc w:val="both"/>
              <w:rPr>
                <w:sz w:val="20"/>
                <w:szCs w:val="20"/>
                <w:lang w:eastAsia="en-GB"/>
              </w:rPr>
            </w:pPr>
            <w:r w:rsidRPr="00B678C3">
              <w:rPr>
                <w:sz w:val="20"/>
                <w:szCs w:val="20"/>
                <w:lang w:eastAsia="en-GB"/>
              </w:rPr>
              <w:t>9</w:t>
            </w:r>
          </w:p>
        </w:tc>
        <w:tc>
          <w:tcPr>
            <w:tcW w:w="3521" w:type="dxa"/>
          </w:tcPr>
          <w:p w14:paraId="514D6841" w14:textId="77777777" w:rsidR="007C3F01" w:rsidRPr="00B678C3" w:rsidRDefault="007C3F01" w:rsidP="001C7E89">
            <w:pPr>
              <w:spacing w:line="240" w:lineRule="auto"/>
              <w:jc w:val="both"/>
              <w:rPr>
                <w:b/>
                <w:bCs/>
                <w:sz w:val="20"/>
                <w:szCs w:val="20"/>
                <w:lang w:eastAsia="en-GB"/>
              </w:rPr>
            </w:pPr>
            <w:r w:rsidRPr="00B678C3">
              <w:rPr>
                <w:b/>
                <w:bCs/>
                <w:sz w:val="20"/>
                <w:szCs w:val="20"/>
                <w:lang w:eastAsia="en-GB"/>
              </w:rPr>
              <w:t>Absolute importance</w:t>
            </w:r>
          </w:p>
        </w:tc>
      </w:tr>
    </w:tbl>
    <w:p w14:paraId="62C6FA3B" w14:textId="77777777" w:rsidR="007C3F01" w:rsidRDefault="007C3F01" w:rsidP="007C3F01">
      <w:pPr>
        <w:pStyle w:val="Caption"/>
        <w:spacing w:line="480" w:lineRule="auto"/>
        <w:jc w:val="both"/>
        <w:rPr>
          <w:b w:val="0"/>
          <w:bCs w:val="0"/>
          <w:sz w:val="24"/>
          <w:szCs w:val="24"/>
          <w:lang w:val="en-US" w:eastAsia="en-GB"/>
        </w:rPr>
      </w:pPr>
      <w:r w:rsidRPr="00BD3EFD">
        <w:rPr>
          <w:b w:val="0"/>
          <w:bCs w:val="0"/>
          <w:sz w:val="24"/>
          <w:szCs w:val="24"/>
          <w:lang w:val="en-US" w:eastAsia="en-GB"/>
        </w:rPr>
        <w:t xml:space="preserve"> </w:t>
      </w:r>
    </w:p>
    <w:p w14:paraId="067A8CCB" w14:textId="77777777" w:rsidR="00637B77" w:rsidRPr="00637B77" w:rsidRDefault="00637B77" w:rsidP="00637B77">
      <w:pPr>
        <w:rPr>
          <w:lang w:val="en-US" w:eastAsia="en-GB"/>
        </w:rPr>
      </w:pPr>
    </w:p>
    <w:p w14:paraId="2677F5AE" w14:textId="77777777" w:rsidR="00955DD0" w:rsidRPr="001115F9" w:rsidRDefault="00955DD0" w:rsidP="001115F9">
      <w:pPr>
        <w:pStyle w:val="Caption"/>
        <w:spacing w:line="480" w:lineRule="auto"/>
        <w:jc w:val="both"/>
        <w:rPr>
          <w:b w:val="0"/>
          <w:sz w:val="24"/>
          <w:szCs w:val="24"/>
          <w:lang w:val="en-US" w:eastAsia="en-GB"/>
        </w:rPr>
      </w:pPr>
      <w:r w:rsidRPr="00955DD0">
        <w:rPr>
          <w:b w:val="0"/>
          <w:sz w:val="24"/>
          <w:szCs w:val="24"/>
          <w:lang w:val="en-US" w:eastAsia="en-GB"/>
        </w:rPr>
        <w:t>Table 2 Random index</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82"/>
        <w:gridCol w:w="882"/>
        <w:gridCol w:w="882"/>
        <w:gridCol w:w="882"/>
        <w:gridCol w:w="882"/>
        <w:gridCol w:w="882"/>
        <w:gridCol w:w="882"/>
        <w:gridCol w:w="882"/>
        <w:gridCol w:w="882"/>
      </w:tblGrid>
      <w:tr w:rsidR="00955DD0" w:rsidRPr="00BD3EFD" w14:paraId="1B50B5C3" w14:textId="77777777" w:rsidTr="00313B73">
        <w:tc>
          <w:tcPr>
            <w:tcW w:w="882" w:type="dxa"/>
          </w:tcPr>
          <w:p w14:paraId="6318D4F2" w14:textId="77777777" w:rsidR="00955DD0" w:rsidRPr="00573574" w:rsidRDefault="00955DD0" w:rsidP="00313B73">
            <w:pPr>
              <w:spacing w:line="240" w:lineRule="auto"/>
              <w:jc w:val="both"/>
              <w:rPr>
                <w:i/>
                <w:lang w:val="en-US" w:eastAsia="en-GB"/>
              </w:rPr>
            </w:pPr>
            <w:r w:rsidRPr="00573574">
              <w:rPr>
                <w:i/>
                <w:lang w:val="en-US" w:eastAsia="en-GB"/>
              </w:rPr>
              <w:t>N</w:t>
            </w:r>
          </w:p>
        </w:tc>
        <w:tc>
          <w:tcPr>
            <w:tcW w:w="882" w:type="dxa"/>
          </w:tcPr>
          <w:p w14:paraId="4AAE45B8" w14:textId="77777777" w:rsidR="00955DD0" w:rsidRPr="00573574" w:rsidRDefault="00955DD0" w:rsidP="00313B73">
            <w:pPr>
              <w:spacing w:line="240" w:lineRule="auto"/>
              <w:jc w:val="both"/>
              <w:rPr>
                <w:lang w:val="en-US" w:eastAsia="en-GB"/>
              </w:rPr>
            </w:pPr>
            <w:r w:rsidRPr="00573574">
              <w:rPr>
                <w:lang w:val="en-US" w:eastAsia="en-GB"/>
              </w:rPr>
              <w:t>3</w:t>
            </w:r>
          </w:p>
        </w:tc>
        <w:tc>
          <w:tcPr>
            <w:tcW w:w="882" w:type="dxa"/>
          </w:tcPr>
          <w:p w14:paraId="1AB57CB6" w14:textId="77777777" w:rsidR="00955DD0" w:rsidRPr="00573574" w:rsidRDefault="00955DD0" w:rsidP="00313B73">
            <w:pPr>
              <w:spacing w:line="240" w:lineRule="auto"/>
              <w:jc w:val="both"/>
              <w:rPr>
                <w:lang w:val="en-US" w:eastAsia="en-GB"/>
              </w:rPr>
            </w:pPr>
            <w:r w:rsidRPr="00573574">
              <w:rPr>
                <w:lang w:val="en-US" w:eastAsia="en-GB"/>
              </w:rPr>
              <w:t>4</w:t>
            </w:r>
          </w:p>
        </w:tc>
        <w:tc>
          <w:tcPr>
            <w:tcW w:w="882" w:type="dxa"/>
          </w:tcPr>
          <w:p w14:paraId="3F7E15ED" w14:textId="77777777" w:rsidR="00955DD0" w:rsidRPr="00573574" w:rsidRDefault="00955DD0" w:rsidP="00313B73">
            <w:pPr>
              <w:spacing w:line="240" w:lineRule="auto"/>
              <w:jc w:val="both"/>
              <w:rPr>
                <w:lang w:val="en-US" w:eastAsia="en-GB"/>
              </w:rPr>
            </w:pPr>
            <w:r w:rsidRPr="00573574">
              <w:rPr>
                <w:lang w:val="en-US" w:eastAsia="en-GB"/>
              </w:rPr>
              <w:t>5</w:t>
            </w:r>
          </w:p>
        </w:tc>
        <w:tc>
          <w:tcPr>
            <w:tcW w:w="882" w:type="dxa"/>
          </w:tcPr>
          <w:p w14:paraId="631C0DB2" w14:textId="77777777" w:rsidR="00955DD0" w:rsidRPr="00573574" w:rsidRDefault="00955DD0" w:rsidP="00313B73">
            <w:pPr>
              <w:spacing w:line="240" w:lineRule="auto"/>
              <w:jc w:val="both"/>
              <w:rPr>
                <w:lang w:val="en-US" w:eastAsia="en-GB"/>
              </w:rPr>
            </w:pPr>
            <w:r w:rsidRPr="00573574">
              <w:rPr>
                <w:lang w:val="en-US" w:eastAsia="en-GB"/>
              </w:rPr>
              <w:t>6</w:t>
            </w:r>
          </w:p>
        </w:tc>
        <w:tc>
          <w:tcPr>
            <w:tcW w:w="882" w:type="dxa"/>
          </w:tcPr>
          <w:p w14:paraId="46465562" w14:textId="77777777" w:rsidR="00955DD0" w:rsidRPr="00573574" w:rsidRDefault="00955DD0" w:rsidP="00313B73">
            <w:pPr>
              <w:spacing w:line="240" w:lineRule="auto"/>
              <w:jc w:val="both"/>
              <w:rPr>
                <w:lang w:val="en-US" w:eastAsia="en-GB"/>
              </w:rPr>
            </w:pPr>
            <w:r w:rsidRPr="00573574">
              <w:rPr>
                <w:lang w:val="en-US" w:eastAsia="en-GB"/>
              </w:rPr>
              <w:t>7</w:t>
            </w:r>
          </w:p>
        </w:tc>
        <w:tc>
          <w:tcPr>
            <w:tcW w:w="882" w:type="dxa"/>
          </w:tcPr>
          <w:p w14:paraId="134663C6" w14:textId="77777777" w:rsidR="00955DD0" w:rsidRPr="00573574" w:rsidRDefault="00955DD0" w:rsidP="00313B73">
            <w:pPr>
              <w:spacing w:line="240" w:lineRule="auto"/>
              <w:jc w:val="both"/>
              <w:rPr>
                <w:lang w:val="en-US" w:eastAsia="en-GB"/>
              </w:rPr>
            </w:pPr>
            <w:r w:rsidRPr="00573574">
              <w:rPr>
                <w:lang w:val="en-US" w:eastAsia="en-GB"/>
              </w:rPr>
              <w:t>8</w:t>
            </w:r>
          </w:p>
        </w:tc>
        <w:tc>
          <w:tcPr>
            <w:tcW w:w="882" w:type="dxa"/>
          </w:tcPr>
          <w:p w14:paraId="0E6E6E3C" w14:textId="77777777" w:rsidR="00955DD0" w:rsidRPr="00573574" w:rsidRDefault="00955DD0" w:rsidP="00313B73">
            <w:pPr>
              <w:spacing w:line="240" w:lineRule="auto"/>
              <w:jc w:val="both"/>
              <w:rPr>
                <w:lang w:val="en-US" w:eastAsia="en-GB"/>
              </w:rPr>
            </w:pPr>
            <w:r w:rsidRPr="00573574">
              <w:rPr>
                <w:lang w:val="en-US" w:eastAsia="en-GB"/>
              </w:rPr>
              <w:t>9</w:t>
            </w:r>
          </w:p>
        </w:tc>
        <w:tc>
          <w:tcPr>
            <w:tcW w:w="882" w:type="dxa"/>
          </w:tcPr>
          <w:p w14:paraId="3D87BC54" w14:textId="77777777" w:rsidR="00955DD0" w:rsidRPr="00573574" w:rsidRDefault="00955DD0" w:rsidP="00313B73">
            <w:pPr>
              <w:spacing w:line="240" w:lineRule="auto"/>
              <w:jc w:val="both"/>
              <w:rPr>
                <w:lang w:val="en-US" w:eastAsia="en-GB"/>
              </w:rPr>
            </w:pPr>
            <w:r w:rsidRPr="00573574">
              <w:rPr>
                <w:lang w:val="en-US" w:eastAsia="en-GB"/>
              </w:rPr>
              <w:t>10</w:t>
            </w:r>
          </w:p>
        </w:tc>
      </w:tr>
      <w:tr w:rsidR="00955DD0" w:rsidRPr="00BD3EFD" w14:paraId="36CEC40A" w14:textId="77777777" w:rsidTr="00313B73">
        <w:tc>
          <w:tcPr>
            <w:tcW w:w="882" w:type="dxa"/>
          </w:tcPr>
          <w:p w14:paraId="0259CC1D" w14:textId="77777777" w:rsidR="00955DD0" w:rsidRPr="00573574" w:rsidRDefault="00955DD0" w:rsidP="00313B73">
            <w:pPr>
              <w:spacing w:line="240" w:lineRule="auto"/>
              <w:jc w:val="both"/>
              <w:rPr>
                <w:lang w:val="en-US" w:eastAsia="en-GB"/>
              </w:rPr>
            </w:pPr>
            <w:r w:rsidRPr="00573574">
              <w:rPr>
                <w:lang w:val="en-US" w:eastAsia="en-GB"/>
              </w:rPr>
              <w:t>RI</w:t>
            </w:r>
          </w:p>
        </w:tc>
        <w:tc>
          <w:tcPr>
            <w:tcW w:w="882" w:type="dxa"/>
          </w:tcPr>
          <w:p w14:paraId="49F838F2" w14:textId="77777777" w:rsidR="00955DD0" w:rsidRPr="00573574" w:rsidRDefault="00955DD0" w:rsidP="00313B73">
            <w:pPr>
              <w:spacing w:line="240" w:lineRule="auto"/>
              <w:jc w:val="both"/>
              <w:rPr>
                <w:lang w:val="en-US" w:eastAsia="en-GB"/>
              </w:rPr>
            </w:pPr>
            <w:r w:rsidRPr="00573574">
              <w:rPr>
                <w:lang w:val="en-US" w:eastAsia="en-GB"/>
              </w:rPr>
              <w:t>0.58</w:t>
            </w:r>
          </w:p>
        </w:tc>
        <w:tc>
          <w:tcPr>
            <w:tcW w:w="882" w:type="dxa"/>
          </w:tcPr>
          <w:p w14:paraId="52AD6F89" w14:textId="77777777" w:rsidR="00955DD0" w:rsidRPr="00573574" w:rsidRDefault="00955DD0" w:rsidP="00313B73">
            <w:pPr>
              <w:spacing w:line="240" w:lineRule="auto"/>
              <w:jc w:val="both"/>
              <w:rPr>
                <w:lang w:val="en-US" w:eastAsia="en-GB"/>
              </w:rPr>
            </w:pPr>
            <w:r w:rsidRPr="00573574">
              <w:rPr>
                <w:lang w:val="en-US" w:eastAsia="en-GB"/>
              </w:rPr>
              <w:t>0.9</w:t>
            </w:r>
          </w:p>
        </w:tc>
        <w:tc>
          <w:tcPr>
            <w:tcW w:w="882" w:type="dxa"/>
          </w:tcPr>
          <w:p w14:paraId="629CC085" w14:textId="77777777" w:rsidR="00955DD0" w:rsidRPr="00573574" w:rsidRDefault="00955DD0" w:rsidP="00313B73">
            <w:pPr>
              <w:spacing w:line="240" w:lineRule="auto"/>
              <w:jc w:val="both"/>
              <w:rPr>
                <w:lang w:val="en-US" w:eastAsia="en-GB"/>
              </w:rPr>
            </w:pPr>
            <w:r w:rsidRPr="00573574">
              <w:rPr>
                <w:lang w:val="en-US" w:eastAsia="en-GB"/>
              </w:rPr>
              <w:t>1.12</w:t>
            </w:r>
          </w:p>
        </w:tc>
        <w:tc>
          <w:tcPr>
            <w:tcW w:w="882" w:type="dxa"/>
          </w:tcPr>
          <w:p w14:paraId="3292A1C8" w14:textId="77777777" w:rsidR="00955DD0" w:rsidRPr="00573574" w:rsidRDefault="00955DD0" w:rsidP="00313B73">
            <w:pPr>
              <w:spacing w:line="240" w:lineRule="auto"/>
              <w:jc w:val="both"/>
              <w:rPr>
                <w:lang w:val="en-US" w:eastAsia="en-GB"/>
              </w:rPr>
            </w:pPr>
            <w:r w:rsidRPr="00573574">
              <w:rPr>
                <w:lang w:val="en-US" w:eastAsia="en-GB"/>
              </w:rPr>
              <w:t>1.24</w:t>
            </w:r>
          </w:p>
        </w:tc>
        <w:tc>
          <w:tcPr>
            <w:tcW w:w="882" w:type="dxa"/>
          </w:tcPr>
          <w:p w14:paraId="3E554BF9" w14:textId="77777777" w:rsidR="00955DD0" w:rsidRPr="00573574" w:rsidRDefault="00955DD0" w:rsidP="00313B73">
            <w:pPr>
              <w:spacing w:line="240" w:lineRule="auto"/>
              <w:jc w:val="both"/>
              <w:rPr>
                <w:lang w:val="en-US" w:eastAsia="en-GB"/>
              </w:rPr>
            </w:pPr>
            <w:r w:rsidRPr="00573574">
              <w:rPr>
                <w:lang w:val="en-US" w:eastAsia="en-GB"/>
              </w:rPr>
              <w:t>1.32</w:t>
            </w:r>
          </w:p>
        </w:tc>
        <w:tc>
          <w:tcPr>
            <w:tcW w:w="882" w:type="dxa"/>
          </w:tcPr>
          <w:p w14:paraId="695072E2" w14:textId="77777777" w:rsidR="00955DD0" w:rsidRPr="00573574" w:rsidRDefault="00955DD0" w:rsidP="00313B73">
            <w:pPr>
              <w:spacing w:line="240" w:lineRule="auto"/>
              <w:jc w:val="both"/>
              <w:rPr>
                <w:lang w:val="en-US" w:eastAsia="en-GB"/>
              </w:rPr>
            </w:pPr>
            <w:r w:rsidRPr="00573574">
              <w:rPr>
                <w:lang w:val="en-US" w:eastAsia="en-GB"/>
              </w:rPr>
              <w:t>1.41</w:t>
            </w:r>
          </w:p>
        </w:tc>
        <w:tc>
          <w:tcPr>
            <w:tcW w:w="882" w:type="dxa"/>
          </w:tcPr>
          <w:p w14:paraId="4E5449BA" w14:textId="77777777" w:rsidR="00955DD0" w:rsidRPr="00573574" w:rsidRDefault="00955DD0" w:rsidP="00313B73">
            <w:pPr>
              <w:spacing w:line="240" w:lineRule="auto"/>
              <w:jc w:val="both"/>
              <w:rPr>
                <w:lang w:val="en-US" w:eastAsia="en-GB"/>
              </w:rPr>
            </w:pPr>
            <w:r w:rsidRPr="00573574">
              <w:rPr>
                <w:lang w:val="en-US" w:eastAsia="en-GB"/>
              </w:rPr>
              <w:t>1.45</w:t>
            </w:r>
          </w:p>
        </w:tc>
        <w:tc>
          <w:tcPr>
            <w:tcW w:w="882" w:type="dxa"/>
          </w:tcPr>
          <w:p w14:paraId="129D478E" w14:textId="77777777" w:rsidR="00955DD0" w:rsidRPr="00573574" w:rsidRDefault="00955DD0" w:rsidP="00313B73">
            <w:pPr>
              <w:spacing w:line="240" w:lineRule="auto"/>
              <w:jc w:val="both"/>
              <w:rPr>
                <w:lang w:val="en-US" w:eastAsia="en-GB"/>
              </w:rPr>
            </w:pPr>
            <w:r w:rsidRPr="00573574">
              <w:rPr>
                <w:lang w:val="en-US" w:eastAsia="en-GB"/>
              </w:rPr>
              <w:t>1.49</w:t>
            </w:r>
          </w:p>
        </w:tc>
      </w:tr>
    </w:tbl>
    <w:p w14:paraId="354388FA" w14:textId="77777777" w:rsidR="001115F9" w:rsidRDefault="001115F9" w:rsidP="00955DD0">
      <w:pPr>
        <w:rPr>
          <w:lang w:val="en-US" w:eastAsia="en-GB"/>
        </w:rPr>
      </w:pPr>
    </w:p>
    <w:p w14:paraId="7AEAB463" w14:textId="77777777" w:rsidR="00DA46CE" w:rsidRPr="00955DD0" w:rsidRDefault="00955DD0" w:rsidP="00955DD0">
      <w:pPr>
        <w:rPr>
          <w:lang w:val="en-US" w:eastAsia="en-GB"/>
        </w:rPr>
      </w:pPr>
      <w:r>
        <w:rPr>
          <w:lang w:val="en-US" w:eastAsia="en-GB"/>
        </w:rPr>
        <w:t xml:space="preserve">Table 3 </w:t>
      </w:r>
      <w:r w:rsidRPr="00955DD0">
        <w:rPr>
          <w:szCs w:val="24"/>
        </w:rPr>
        <w:t>Weights of the criteria</w:t>
      </w:r>
    </w:p>
    <w:p w14:paraId="19172471" w14:textId="77777777" w:rsidR="00DA46CE" w:rsidRDefault="00DA46CE" w:rsidP="00A8594F">
      <w:pPr>
        <w:spacing w:line="240" w:lineRule="auto"/>
        <w:ind w:left="720" w:hanging="720"/>
        <w:rPr>
          <w:rFonts w:cs="Times New Roman"/>
          <w:szCs w:val="24"/>
        </w:rPr>
      </w:pPr>
    </w:p>
    <w:tbl>
      <w:tblPr>
        <w:tblStyle w:val="TableGrid"/>
        <w:tblW w:w="0" w:type="auto"/>
        <w:tblLook w:val="04A0" w:firstRow="1" w:lastRow="0" w:firstColumn="1" w:lastColumn="0" w:noHBand="0" w:noVBand="1"/>
      </w:tblPr>
      <w:tblGrid>
        <w:gridCol w:w="3256"/>
        <w:gridCol w:w="1440"/>
        <w:gridCol w:w="1440"/>
        <w:gridCol w:w="1440"/>
        <w:gridCol w:w="1440"/>
      </w:tblGrid>
      <w:tr w:rsidR="00955DD0" w14:paraId="57BE23BA" w14:textId="77777777" w:rsidTr="00313B73">
        <w:trPr>
          <w:trHeight w:val="276"/>
        </w:trPr>
        <w:tc>
          <w:tcPr>
            <w:tcW w:w="3256" w:type="dxa"/>
          </w:tcPr>
          <w:p w14:paraId="27DDBAE0" w14:textId="77777777" w:rsidR="00955DD0" w:rsidRPr="00E0085B" w:rsidRDefault="00955DD0" w:rsidP="00313B73">
            <w:pPr>
              <w:rPr>
                <w:b/>
                <w:sz w:val="20"/>
                <w:szCs w:val="20"/>
              </w:rPr>
            </w:pPr>
            <w:r w:rsidRPr="00E0085B">
              <w:rPr>
                <w:b/>
                <w:sz w:val="20"/>
                <w:szCs w:val="20"/>
              </w:rPr>
              <w:t>Criteria</w:t>
            </w:r>
          </w:p>
        </w:tc>
        <w:tc>
          <w:tcPr>
            <w:tcW w:w="1440" w:type="dxa"/>
          </w:tcPr>
          <w:p w14:paraId="0056E338" w14:textId="77777777" w:rsidR="00955DD0" w:rsidRPr="00E0085B" w:rsidRDefault="00955DD0" w:rsidP="00313B73">
            <w:pPr>
              <w:jc w:val="center"/>
              <w:rPr>
                <w:b/>
                <w:sz w:val="20"/>
                <w:szCs w:val="20"/>
              </w:rPr>
            </w:pPr>
            <w:r w:rsidRPr="00E0085B">
              <w:rPr>
                <w:b/>
                <w:sz w:val="20"/>
                <w:szCs w:val="20"/>
              </w:rPr>
              <w:t>M1</w:t>
            </w:r>
          </w:p>
        </w:tc>
        <w:tc>
          <w:tcPr>
            <w:tcW w:w="1440" w:type="dxa"/>
          </w:tcPr>
          <w:p w14:paraId="20578588" w14:textId="77777777" w:rsidR="00955DD0" w:rsidRPr="00E0085B" w:rsidRDefault="00955DD0" w:rsidP="00313B73">
            <w:pPr>
              <w:jc w:val="center"/>
              <w:rPr>
                <w:b/>
                <w:sz w:val="20"/>
                <w:szCs w:val="20"/>
              </w:rPr>
            </w:pPr>
            <w:r w:rsidRPr="00E0085B">
              <w:rPr>
                <w:b/>
                <w:sz w:val="20"/>
                <w:szCs w:val="20"/>
              </w:rPr>
              <w:t xml:space="preserve">M2 </w:t>
            </w:r>
          </w:p>
        </w:tc>
        <w:tc>
          <w:tcPr>
            <w:tcW w:w="1440" w:type="dxa"/>
          </w:tcPr>
          <w:p w14:paraId="58AA6FFF" w14:textId="77777777" w:rsidR="00955DD0" w:rsidRPr="00E0085B" w:rsidRDefault="00955DD0" w:rsidP="00313B73">
            <w:pPr>
              <w:jc w:val="center"/>
              <w:rPr>
                <w:b/>
                <w:sz w:val="20"/>
                <w:szCs w:val="20"/>
              </w:rPr>
            </w:pPr>
            <w:r w:rsidRPr="00E0085B">
              <w:rPr>
                <w:b/>
                <w:sz w:val="20"/>
                <w:szCs w:val="20"/>
              </w:rPr>
              <w:t xml:space="preserve">M3 </w:t>
            </w:r>
          </w:p>
        </w:tc>
        <w:tc>
          <w:tcPr>
            <w:tcW w:w="1440" w:type="dxa"/>
          </w:tcPr>
          <w:p w14:paraId="1D977DB4" w14:textId="77777777" w:rsidR="00955DD0" w:rsidRPr="00E0085B" w:rsidRDefault="00955DD0" w:rsidP="00313B73">
            <w:pPr>
              <w:jc w:val="center"/>
              <w:rPr>
                <w:b/>
                <w:sz w:val="20"/>
                <w:szCs w:val="20"/>
              </w:rPr>
            </w:pPr>
            <w:r w:rsidRPr="00E0085B">
              <w:rPr>
                <w:b/>
                <w:sz w:val="20"/>
                <w:szCs w:val="20"/>
              </w:rPr>
              <w:t>Average</w:t>
            </w:r>
          </w:p>
        </w:tc>
      </w:tr>
      <w:tr w:rsidR="00955DD0" w14:paraId="657C6780" w14:textId="77777777" w:rsidTr="00313B73">
        <w:trPr>
          <w:trHeight w:val="276"/>
        </w:trPr>
        <w:tc>
          <w:tcPr>
            <w:tcW w:w="3256" w:type="dxa"/>
          </w:tcPr>
          <w:p w14:paraId="346D7F65" w14:textId="77777777" w:rsidR="00955DD0" w:rsidRPr="00E0085B" w:rsidRDefault="00955DD0" w:rsidP="00313B73">
            <w:pPr>
              <w:rPr>
                <w:sz w:val="20"/>
                <w:szCs w:val="20"/>
              </w:rPr>
            </w:pPr>
            <w:r w:rsidRPr="00E0085B">
              <w:rPr>
                <w:sz w:val="20"/>
                <w:szCs w:val="20"/>
              </w:rPr>
              <w:t>Integrity</w:t>
            </w:r>
          </w:p>
        </w:tc>
        <w:tc>
          <w:tcPr>
            <w:tcW w:w="1440" w:type="dxa"/>
          </w:tcPr>
          <w:p w14:paraId="67BD23F3" w14:textId="77777777" w:rsidR="00955DD0" w:rsidRPr="00E0085B" w:rsidRDefault="00955DD0" w:rsidP="00313B73">
            <w:pPr>
              <w:jc w:val="center"/>
              <w:rPr>
                <w:sz w:val="20"/>
                <w:szCs w:val="20"/>
              </w:rPr>
            </w:pPr>
            <w:r w:rsidRPr="00E0085B">
              <w:rPr>
                <w:sz w:val="20"/>
                <w:szCs w:val="20"/>
              </w:rPr>
              <w:t>0.013</w:t>
            </w:r>
          </w:p>
        </w:tc>
        <w:tc>
          <w:tcPr>
            <w:tcW w:w="1440" w:type="dxa"/>
          </w:tcPr>
          <w:p w14:paraId="5E190E72" w14:textId="77777777" w:rsidR="00955DD0" w:rsidRPr="00E0085B" w:rsidRDefault="00955DD0" w:rsidP="00313B73">
            <w:pPr>
              <w:jc w:val="center"/>
              <w:rPr>
                <w:sz w:val="20"/>
                <w:szCs w:val="20"/>
              </w:rPr>
            </w:pPr>
            <w:r w:rsidRPr="00E0085B">
              <w:rPr>
                <w:sz w:val="20"/>
                <w:szCs w:val="20"/>
              </w:rPr>
              <w:t>0.046</w:t>
            </w:r>
          </w:p>
        </w:tc>
        <w:tc>
          <w:tcPr>
            <w:tcW w:w="1440" w:type="dxa"/>
          </w:tcPr>
          <w:p w14:paraId="024C1E35" w14:textId="77777777" w:rsidR="00955DD0" w:rsidRPr="00E0085B" w:rsidRDefault="00955DD0" w:rsidP="00313B73">
            <w:pPr>
              <w:jc w:val="center"/>
              <w:rPr>
                <w:b/>
                <w:sz w:val="20"/>
                <w:szCs w:val="20"/>
              </w:rPr>
            </w:pPr>
            <w:r w:rsidRPr="00E0085B">
              <w:rPr>
                <w:b/>
                <w:color w:val="FF0000"/>
                <w:sz w:val="20"/>
                <w:szCs w:val="20"/>
              </w:rPr>
              <w:t>0.297</w:t>
            </w:r>
          </w:p>
        </w:tc>
        <w:tc>
          <w:tcPr>
            <w:tcW w:w="1440" w:type="dxa"/>
            <w:vAlign w:val="bottom"/>
          </w:tcPr>
          <w:p w14:paraId="3D2F9538" w14:textId="77777777" w:rsidR="00955DD0" w:rsidRPr="00E0085B" w:rsidRDefault="00955DD0" w:rsidP="00313B73">
            <w:pPr>
              <w:jc w:val="center"/>
              <w:rPr>
                <w:rFonts w:cs="Times New Roman"/>
                <w:b/>
                <w:sz w:val="20"/>
                <w:szCs w:val="20"/>
              </w:rPr>
            </w:pPr>
            <w:r w:rsidRPr="00E0085B">
              <w:rPr>
                <w:rFonts w:cs="Times New Roman"/>
                <w:b/>
                <w:color w:val="000000"/>
                <w:sz w:val="20"/>
                <w:szCs w:val="20"/>
              </w:rPr>
              <w:t>0.119</w:t>
            </w:r>
          </w:p>
        </w:tc>
      </w:tr>
      <w:tr w:rsidR="00955DD0" w14:paraId="3DA76176" w14:textId="77777777" w:rsidTr="00313B73">
        <w:trPr>
          <w:trHeight w:val="276"/>
        </w:trPr>
        <w:tc>
          <w:tcPr>
            <w:tcW w:w="3256" w:type="dxa"/>
          </w:tcPr>
          <w:p w14:paraId="709B8864" w14:textId="77777777" w:rsidR="00955DD0" w:rsidRPr="00E0085B" w:rsidRDefault="00955DD0" w:rsidP="00313B73">
            <w:pPr>
              <w:rPr>
                <w:sz w:val="20"/>
                <w:szCs w:val="20"/>
              </w:rPr>
            </w:pPr>
            <w:r w:rsidRPr="00E0085B">
              <w:rPr>
                <w:sz w:val="20"/>
                <w:szCs w:val="20"/>
              </w:rPr>
              <w:t>Critical thinking</w:t>
            </w:r>
          </w:p>
        </w:tc>
        <w:tc>
          <w:tcPr>
            <w:tcW w:w="1440" w:type="dxa"/>
          </w:tcPr>
          <w:p w14:paraId="19CC5DF0" w14:textId="77777777" w:rsidR="00955DD0" w:rsidRPr="00E0085B" w:rsidRDefault="00955DD0" w:rsidP="00313B73">
            <w:pPr>
              <w:jc w:val="center"/>
              <w:rPr>
                <w:sz w:val="20"/>
                <w:szCs w:val="20"/>
              </w:rPr>
            </w:pPr>
            <w:r w:rsidRPr="00E0085B">
              <w:rPr>
                <w:sz w:val="20"/>
                <w:szCs w:val="20"/>
              </w:rPr>
              <w:t>0.015</w:t>
            </w:r>
          </w:p>
        </w:tc>
        <w:tc>
          <w:tcPr>
            <w:tcW w:w="1440" w:type="dxa"/>
          </w:tcPr>
          <w:p w14:paraId="503C9288" w14:textId="77777777" w:rsidR="00955DD0" w:rsidRPr="00E0085B" w:rsidRDefault="00955DD0" w:rsidP="00313B73">
            <w:pPr>
              <w:jc w:val="center"/>
              <w:rPr>
                <w:sz w:val="20"/>
                <w:szCs w:val="20"/>
              </w:rPr>
            </w:pPr>
            <w:r w:rsidRPr="00E0085B">
              <w:rPr>
                <w:sz w:val="20"/>
                <w:szCs w:val="20"/>
              </w:rPr>
              <w:t>0.038</w:t>
            </w:r>
          </w:p>
        </w:tc>
        <w:tc>
          <w:tcPr>
            <w:tcW w:w="1440" w:type="dxa"/>
          </w:tcPr>
          <w:p w14:paraId="3ECE5D26" w14:textId="77777777" w:rsidR="00955DD0" w:rsidRPr="00E0085B" w:rsidRDefault="00955DD0" w:rsidP="00313B73">
            <w:pPr>
              <w:jc w:val="center"/>
              <w:rPr>
                <w:sz w:val="20"/>
                <w:szCs w:val="20"/>
              </w:rPr>
            </w:pPr>
            <w:r w:rsidRPr="00E0085B">
              <w:rPr>
                <w:sz w:val="20"/>
                <w:szCs w:val="20"/>
              </w:rPr>
              <w:t>0.054</w:t>
            </w:r>
          </w:p>
        </w:tc>
        <w:tc>
          <w:tcPr>
            <w:tcW w:w="1440" w:type="dxa"/>
            <w:vAlign w:val="bottom"/>
          </w:tcPr>
          <w:p w14:paraId="0DD84A4F" w14:textId="77777777" w:rsidR="00955DD0" w:rsidRPr="00E0085B" w:rsidRDefault="00955DD0" w:rsidP="00313B73">
            <w:pPr>
              <w:jc w:val="center"/>
              <w:rPr>
                <w:rFonts w:cs="Times New Roman"/>
                <w:sz w:val="20"/>
                <w:szCs w:val="20"/>
              </w:rPr>
            </w:pPr>
            <w:r w:rsidRPr="00E0085B">
              <w:rPr>
                <w:rFonts w:cs="Times New Roman"/>
                <w:color w:val="000000"/>
                <w:sz w:val="20"/>
                <w:szCs w:val="20"/>
              </w:rPr>
              <w:t>0.036</w:t>
            </w:r>
          </w:p>
        </w:tc>
      </w:tr>
      <w:tr w:rsidR="00955DD0" w14:paraId="07DAD2A2" w14:textId="77777777" w:rsidTr="00313B73">
        <w:trPr>
          <w:trHeight w:val="276"/>
        </w:trPr>
        <w:tc>
          <w:tcPr>
            <w:tcW w:w="3256" w:type="dxa"/>
          </w:tcPr>
          <w:p w14:paraId="5952BE83" w14:textId="77777777" w:rsidR="00955DD0" w:rsidRPr="00E0085B" w:rsidRDefault="00955DD0" w:rsidP="00313B73">
            <w:pPr>
              <w:rPr>
                <w:sz w:val="20"/>
                <w:szCs w:val="20"/>
              </w:rPr>
            </w:pPr>
            <w:r w:rsidRPr="00E0085B">
              <w:rPr>
                <w:sz w:val="20"/>
                <w:szCs w:val="20"/>
              </w:rPr>
              <w:t>Delegation</w:t>
            </w:r>
          </w:p>
        </w:tc>
        <w:tc>
          <w:tcPr>
            <w:tcW w:w="1440" w:type="dxa"/>
          </w:tcPr>
          <w:p w14:paraId="56638ED7" w14:textId="77777777" w:rsidR="00955DD0" w:rsidRPr="00E0085B" w:rsidRDefault="00955DD0" w:rsidP="00313B73">
            <w:pPr>
              <w:jc w:val="center"/>
              <w:rPr>
                <w:sz w:val="20"/>
                <w:szCs w:val="20"/>
              </w:rPr>
            </w:pPr>
            <w:r w:rsidRPr="00E0085B">
              <w:rPr>
                <w:sz w:val="20"/>
                <w:szCs w:val="20"/>
              </w:rPr>
              <w:t>0.206</w:t>
            </w:r>
          </w:p>
        </w:tc>
        <w:tc>
          <w:tcPr>
            <w:tcW w:w="1440" w:type="dxa"/>
          </w:tcPr>
          <w:p w14:paraId="446BB37C" w14:textId="77777777" w:rsidR="00955DD0" w:rsidRPr="00E0085B" w:rsidRDefault="00955DD0" w:rsidP="00313B73">
            <w:pPr>
              <w:jc w:val="center"/>
              <w:rPr>
                <w:sz w:val="20"/>
                <w:szCs w:val="20"/>
              </w:rPr>
            </w:pPr>
            <w:r w:rsidRPr="00E0085B">
              <w:rPr>
                <w:sz w:val="20"/>
                <w:szCs w:val="20"/>
              </w:rPr>
              <w:t>0.118</w:t>
            </w:r>
          </w:p>
        </w:tc>
        <w:tc>
          <w:tcPr>
            <w:tcW w:w="1440" w:type="dxa"/>
          </w:tcPr>
          <w:p w14:paraId="72D16CAB" w14:textId="77777777" w:rsidR="00955DD0" w:rsidRPr="00E0085B" w:rsidRDefault="00955DD0" w:rsidP="00313B73">
            <w:pPr>
              <w:jc w:val="center"/>
              <w:rPr>
                <w:sz w:val="20"/>
                <w:szCs w:val="20"/>
              </w:rPr>
            </w:pPr>
            <w:r w:rsidRPr="00E0085B">
              <w:rPr>
                <w:sz w:val="20"/>
                <w:szCs w:val="20"/>
              </w:rPr>
              <w:t>0.056</w:t>
            </w:r>
          </w:p>
        </w:tc>
        <w:tc>
          <w:tcPr>
            <w:tcW w:w="1440" w:type="dxa"/>
            <w:vAlign w:val="bottom"/>
          </w:tcPr>
          <w:p w14:paraId="6742C70B" w14:textId="77777777" w:rsidR="00955DD0" w:rsidRPr="00E0085B" w:rsidRDefault="00955DD0" w:rsidP="00313B73">
            <w:pPr>
              <w:jc w:val="center"/>
              <w:rPr>
                <w:rFonts w:cs="Times New Roman"/>
                <w:b/>
                <w:sz w:val="20"/>
                <w:szCs w:val="20"/>
              </w:rPr>
            </w:pPr>
            <w:r w:rsidRPr="00E0085B">
              <w:rPr>
                <w:rFonts w:cs="Times New Roman"/>
                <w:b/>
                <w:color w:val="000000"/>
                <w:sz w:val="20"/>
                <w:szCs w:val="20"/>
              </w:rPr>
              <w:t>0.127</w:t>
            </w:r>
          </w:p>
        </w:tc>
      </w:tr>
      <w:tr w:rsidR="00955DD0" w14:paraId="21E7176A" w14:textId="77777777" w:rsidTr="00313B73">
        <w:trPr>
          <w:trHeight w:val="276"/>
        </w:trPr>
        <w:tc>
          <w:tcPr>
            <w:tcW w:w="3256" w:type="dxa"/>
          </w:tcPr>
          <w:p w14:paraId="70CF37F6" w14:textId="77777777" w:rsidR="00955DD0" w:rsidRPr="00E0085B" w:rsidRDefault="00955DD0" w:rsidP="00313B73">
            <w:pPr>
              <w:rPr>
                <w:sz w:val="20"/>
                <w:szCs w:val="20"/>
              </w:rPr>
            </w:pPr>
            <w:r w:rsidRPr="00E0085B">
              <w:rPr>
                <w:sz w:val="20"/>
                <w:szCs w:val="20"/>
              </w:rPr>
              <w:t>People development</w:t>
            </w:r>
          </w:p>
        </w:tc>
        <w:tc>
          <w:tcPr>
            <w:tcW w:w="1440" w:type="dxa"/>
          </w:tcPr>
          <w:p w14:paraId="58A2D186" w14:textId="77777777" w:rsidR="00955DD0" w:rsidRPr="00E0085B" w:rsidRDefault="00955DD0" w:rsidP="00313B73">
            <w:pPr>
              <w:jc w:val="center"/>
              <w:rPr>
                <w:sz w:val="20"/>
                <w:szCs w:val="20"/>
              </w:rPr>
            </w:pPr>
            <w:r w:rsidRPr="00E0085B">
              <w:rPr>
                <w:sz w:val="20"/>
                <w:szCs w:val="20"/>
              </w:rPr>
              <w:t>0.018</w:t>
            </w:r>
          </w:p>
        </w:tc>
        <w:tc>
          <w:tcPr>
            <w:tcW w:w="1440" w:type="dxa"/>
          </w:tcPr>
          <w:p w14:paraId="794CF6F0" w14:textId="77777777" w:rsidR="00955DD0" w:rsidRPr="00E0085B" w:rsidRDefault="00955DD0" w:rsidP="00313B73">
            <w:pPr>
              <w:jc w:val="center"/>
              <w:rPr>
                <w:sz w:val="20"/>
                <w:szCs w:val="20"/>
              </w:rPr>
            </w:pPr>
            <w:r w:rsidRPr="00E0085B">
              <w:rPr>
                <w:sz w:val="20"/>
                <w:szCs w:val="20"/>
              </w:rPr>
              <w:t>0.155</w:t>
            </w:r>
          </w:p>
        </w:tc>
        <w:tc>
          <w:tcPr>
            <w:tcW w:w="1440" w:type="dxa"/>
          </w:tcPr>
          <w:p w14:paraId="18AA5FA8" w14:textId="77777777" w:rsidR="00955DD0" w:rsidRPr="00E0085B" w:rsidRDefault="00955DD0" w:rsidP="00313B73">
            <w:pPr>
              <w:jc w:val="center"/>
              <w:rPr>
                <w:sz w:val="20"/>
                <w:szCs w:val="20"/>
              </w:rPr>
            </w:pPr>
            <w:r w:rsidRPr="00E0085B">
              <w:rPr>
                <w:sz w:val="20"/>
                <w:szCs w:val="20"/>
              </w:rPr>
              <w:t>0.064</w:t>
            </w:r>
          </w:p>
        </w:tc>
        <w:tc>
          <w:tcPr>
            <w:tcW w:w="1440" w:type="dxa"/>
            <w:vAlign w:val="bottom"/>
          </w:tcPr>
          <w:p w14:paraId="5B247D48" w14:textId="77777777" w:rsidR="00955DD0" w:rsidRPr="00E0085B" w:rsidRDefault="00955DD0" w:rsidP="00313B73">
            <w:pPr>
              <w:jc w:val="center"/>
              <w:rPr>
                <w:rFonts w:cs="Times New Roman"/>
                <w:sz w:val="20"/>
                <w:szCs w:val="20"/>
              </w:rPr>
            </w:pPr>
            <w:r w:rsidRPr="00E0085B">
              <w:rPr>
                <w:rFonts w:cs="Times New Roman"/>
                <w:color w:val="000000"/>
                <w:sz w:val="20"/>
                <w:szCs w:val="20"/>
              </w:rPr>
              <w:t>0.079</w:t>
            </w:r>
          </w:p>
        </w:tc>
      </w:tr>
      <w:tr w:rsidR="00955DD0" w14:paraId="7EB7925B" w14:textId="77777777" w:rsidTr="00313B73">
        <w:trPr>
          <w:trHeight w:val="276"/>
        </w:trPr>
        <w:tc>
          <w:tcPr>
            <w:tcW w:w="3256" w:type="dxa"/>
          </w:tcPr>
          <w:p w14:paraId="3979F255" w14:textId="77777777" w:rsidR="00955DD0" w:rsidRPr="00E0085B" w:rsidRDefault="00955DD0" w:rsidP="00313B73">
            <w:pPr>
              <w:rPr>
                <w:sz w:val="20"/>
                <w:szCs w:val="20"/>
              </w:rPr>
            </w:pPr>
            <w:r w:rsidRPr="00E0085B">
              <w:rPr>
                <w:sz w:val="20"/>
                <w:szCs w:val="20"/>
              </w:rPr>
              <w:t>Driven</w:t>
            </w:r>
          </w:p>
        </w:tc>
        <w:tc>
          <w:tcPr>
            <w:tcW w:w="1440" w:type="dxa"/>
          </w:tcPr>
          <w:p w14:paraId="165282E5" w14:textId="77777777" w:rsidR="00955DD0" w:rsidRPr="00E0085B" w:rsidRDefault="00955DD0" w:rsidP="00313B73">
            <w:pPr>
              <w:jc w:val="center"/>
              <w:rPr>
                <w:sz w:val="20"/>
                <w:szCs w:val="20"/>
              </w:rPr>
            </w:pPr>
            <w:r w:rsidRPr="00E0085B">
              <w:rPr>
                <w:sz w:val="20"/>
                <w:szCs w:val="20"/>
              </w:rPr>
              <w:t>0.147</w:t>
            </w:r>
          </w:p>
        </w:tc>
        <w:tc>
          <w:tcPr>
            <w:tcW w:w="1440" w:type="dxa"/>
          </w:tcPr>
          <w:p w14:paraId="767440C3" w14:textId="77777777" w:rsidR="00955DD0" w:rsidRPr="00E0085B" w:rsidRDefault="00955DD0" w:rsidP="00313B73">
            <w:pPr>
              <w:jc w:val="center"/>
              <w:rPr>
                <w:sz w:val="20"/>
                <w:szCs w:val="20"/>
              </w:rPr>
            </w:pPr>
            <w:r w:rsidRPr="00E0085B">
              <w:rPr>
                <w:sz w:val="20"/>
                <w:szCs w:val="20"/>
              </w:rPr>
              <w:t>0.017</w:t>
            </w:r>
          </w:p>
        </w:tc>
        <w:tc>
          <w:tcPr>
            <w:tcW w:w="1440" w:type="dxa"/>
          </w:tcPr>
          <w:p w14:paraId="64E5742B" w14:textId="77777777" w:rsidR="00955DD0" w:rsidRPr="00E0085B" w:rsidRDefault="00955DD0" w:rsidP="00313B73">
            <w:pPr>
              <w:jc w:val="center"/>
              <w:rPr>
                <w:sz w:val="20"/>
                <w:szCs w:val="20"/>
              </w:rPr>
            </w:pPr>
            <w:r w:rsidRPr="00E0085B">
              <w:rPr>
                <w:sz w:val="20"/>
                <w:szCs w:val="20"/>
              </w:rPr>
              <w:t>0.091</w:t>
            </w:r>
          </w:p>
        </w:tc>
        <w:tc>
          <w:tcPr>
            <w:tcW w:w="1440" w:type="dxa"/>
            <w:vAlign w:val="bottom"/>
          </w:tcPr>
          <w:p w14:paraId="51A69539" w14:textId="77777777" w:rsidR="00955DD0" w:rsidRPr="00E0085B" w:rsidRDefault="00955DD0" w:rsidP="00313B73">
            <w:pPr>
              <w:jc w:val="center"/>
              <w:rPr>
                <w:rFonts w:cs="Times New Roman"/>
                <w:sz w:val="20"/>
                <w:szCs w:val="20"/>
              </w:rPr>
            </w:pPr>
            <w:r w:rsidRPr="00E0085B">
              <w:rPr>
                <w:rFonts w:cs="Times New Roman"/>
                <w:color w:val="000000"/>
                <w:sz w:val="20"/>
                <w:szCs w:val="20"/>
              </w:rPr>
              <w:t>0.085</w:t>
            </w:r>
          </w:p>
        </w:tc>
      </w:tr>
      <w:tr w:rsidR="00955DD0" w14:paraId="577A04B3" w14:textId="77777777" w:rsidTr="00313B73">
        <w:trPr>
          <w:trHeight w:val="276"/>
        </w:trPr>
        <w:tc>
          <w:tcPr>
            <w:tcW w:w="3256" w:type="dxa"/>
          </w:tcPr>
          <w:p w14:paraId="6376A76A" w14:textId="77777777" w:rsidR="00955DD0" w:rsidRPr="00E0085B" w:rsidRDefault="00955DD0" w:rsidP="00313B73">
            <w:pPr>
              <w:rPr>
                <w:sz w:val="20"/>
                <w:szCs w:val="20"/>
              </w:rPr>
            </w:pPr>
            <w:r w:rsidRPr="00E0085B">
              <w:rPr>
                <w:sz w:val="20"/>
                <w:szCs w:val="20"/>
              </w:rPr>
              <w:t>Problem solving</w:t>
            </w:r>
          </w:p>
        </w:tc>
        <w:tc>
          <w:tcPr>
            <w:tcW w:w="1440" w:type="dxa"/>
          </w:tcPr>
          <w:p w14:paraId="5A017F2C" w14:textId="77777777" w:rsidR="00955DD0" w:rsidRPr="00E0085B" w:rsidRDefault="00955DD0" w:rsidP="00313B73">
            <w:pPr>
              <w:jc w:val="center"/>
              <w:rPr>
                <w:b/>
                <w:sz w:val="20"/>
                <w:szCs w:val="20"/>
              </w:rPr>
            </w:pPr>
            <w:r w:rsidRPr="00E0085B">
              <w:rPr>
                <w:b/>
                <w:color w:val="FF0000"/>
                <w:sz w:val="20"/>
                <w:szCs w:val="20"/>
              </w:rPr>
              <w:t>0.294</w:t>
            </w:r>
          </w:p>
        </w:tc>
        <w:tc>
          <w:tcPr>
            <w:tcW w:w="1440" w:type="dxa"/>
          </w:tcPr>
          <w:p w14:paraId="0678A9E2" w14:textId="77777777" w:rsidR="00955DD0" w:rsidRPr="00E0085B" w:rsidRDefault="00955DD0" w:rsidP="00313B73">
            <w:pPr>
              <w:jc w:val="center"/>
              <w:rPr>
                <w:sz w:val="20"/>
                <w:szCs w:val="20"/>
              </w:rPr>
            </w:pPr>
            <w:r w:rsidRPr="00E0085B">
              <w:rPr>
                <w:sz w:val="20"/>
                <w:szCs w:val="20"/>
              </w:rPr>
              <w:t>0.085</w:t>
            </w:r>
          </w:p>
        </w:tc>
        <w:tc>
          <w:tcPr>
            <w:tcW w:w="1440" w:type="dxa"/>
          </w:tcPr>
          <w:p w14:paraId="5E19EFFB" w14:textId="77777777" w:rsidR="00955DD0" w:rsidRPr="00E0085B" w:rsidRDefault="00955DD0" w:rsidP="00313B73">
            <w:pPr>
              <w:jc w:val="center"/>
              <w:rPr>
                <w:sz w:val="20"/>
                <w:szCs w:val="20"/>
              </w:rPr>
            </w:pPr>
            <w:r w:rsidRPr="00E0085B">
              <w:rPr>
                <w:sz w:val="20"/>
                <w:szCs w:val="20"/>
              </w:rPr>
              <w:t>0.242</w:t>
            </w:r>
          </w:p>
        </w:tc>
        <w:tc>
          <w:tcPr>
            <w:tcW w:w="1440" w:type="dxa"/>
            <w:vAlign w:val="bottom"/>
          </w:tcPr>
          <w:p w14:paraId="241868D2" w14:textId="77777777" w:rsidR="00955DD0" w:rsidRPr="00E0085B" w:rsidRDefault="00955DD0" w:rsidP="00313B73">
            <w:pPr>
              <w:jc w:val="center"/>
              <w:rPr>
                <w:rFonts w:cs="Times New Roman"/>
                <w:b/>
                <w:sz w:val="20"/>
                <w:szCs w:val="20"/>
              </w:rPr>
            </w:pPr>
            <w:r w:rsidRPr="00E0085B">
              <w:rPr>
                <w:rFonts w:cs="Times New Roman"/>
                <w:b/>
                <w:color w:val="000000"/>
                <w:sz w:val="20"/>
                <w:szCs w:val="20"/>
              </w:rPr>
              <w:t>0.207</w:t>
            </w:r>
          </w:p>
        </w:tc>
      </w:tr>
      <w:tr w:rsidR="00955DD0" w14:paraId="4D3D097F" w14:textId="77777777" w:rsidTr="00313B73">
        <w:trPr>
          <w:trHeight w:val="276"/>
        </w:trPr>
        <w:tc>
          <w:tcPr>
            <w:tcW w:w="3256" w:type="dxa"/>
          </w:tcPr>
          <w:p w14:paraId="7F131AA5" w14:textId="77777777" w:rsidR="00955DD0" w:rsidRPr="00E0085B" w:rsidRDefault="00955DD0" w:rsidP="00313B73">
            <w:pPr>
              <w:rPr>
                <w:sz w:val="20"/>
                <w:szCs w:val="20"/>
              </w:rPr>
            </w:pPr>
            <w:r w:rsidRPr="00E0085B">
              <w:rPr>
                <w:sz w:val="20"/>
                <w:szCs w:val="20"/>
              </w:rPr>
              <w:t>Being curious and innovative</w:t>
            </w:r>
          </w:p>
        </w:tc>
        <w:tc>
          <w:tcPr>
            <w:tcW w:w="1440" w:type="dxa"/>
          </w:tcPr>
          <w:p w14:paraId="1AF2210F" w14:textId="77777777" w:rsidR="00955DD0" w:rsidRPr="00E0085B" w:rsidRDefault="00955DD0" w:rsidP="00313B73">
            <w:pPr>
              <w:jc w:val="center"/>
              <w:rPr>
                <w:sz w:val="20"/>
                <w:szCs w:val="20"/>
              </w:rPr>
            </w:pPr>
            <w:r w:rsidRPr="00E0085B">
              <w:rPr>
                <w:sz w:val="20"/>
                <w:szCs w:val="20"/>
              </w:rPr>
              <w:t>0.029</w:t>
            </w:r>
          </w:p>
        </w:tc>
        <w:tc>
          <w:tcPr>
            <w:tcW w:w="1440" w:type="dxa"/>
          </w:tcPr>
          <w:p w14:paraId="55EAEC54" w14:textId="77777777" w:rsidR="00955DD0" w:rsidRPr="00E0085B" w:rsidRDefault="00955DD0" w:rsidP="00313B73">
            <w:pPr>
              <w:jc w:val="center"/>
              <w:rPr>
                <w:sz w:val="20"/>
                <w:szCs w:val="20"/>
              </w:rPr>
            </w:pPr>
            <w:r w:rsidRPr="00E0085B">
              <w:rPr>
                <w:sz w:val="20"/>
                <w:szCs w:val="20"/>
              </w:rPr>
              <w:t>0.059</w:t>
            </w:r>
          </w:p>
        </w:tc>
        <w:tc>
          <w:tcPr>
            <w:tcW w:w="1440" w:type="dxa"/>
          </w:tcPr>
          <w:p w14:paraId="30792EFA" w14:textId="77777777" w:rsidR="00955DD0" w:rsidRPr="00E0085B" w:rsidRDefault="00955DD0" w:rsidP="00313B73">
            <w:pPr>
              <w:jc w:val="center"/>
              <w:rPr>
                <w:sz w:val="20"/>
                <w:szCs w:val="20"/>
              </w:rPr>
            </w:pPr>
            <w:r w:rsidRPr="00E0085B">
              <w:rPr>
                <w:sz w:val="20"/>
                <w:szCs w:val="20"/>
              </w:rPr>
              <w:t>0.049</w:t>
            </w:r>
          </w:p>
        </w:tc>
        <w:tc>
          <w:tcPr>
            <w:tcW w:w="1440" w:type="dxa"/>
            <w:vAlign w:val="bottom"/>
          </w:tcPr>
          <w:p w14:paraId="340C0C35" w14:textId="77777777" w:rsidR="00955DD0" w:rsidRPr="00E0085B" w:rsidRDefault="00955DD0" w:rsidP="00313B73">
            <w:pPr>
              <w:jc w:val="center"/>
              <w:rPr>
                <w:rFonts w:cs="Times New Roman"/>
                <w:sz w:val="20"/>
                <w:szCs w:val="20"/>
              </w:rPr>
            </w:pPr>
            <w:r w:rsidRPr="00E0085B">
              <w:rPr>
                <w:rFonts w:cs="Times New Roman"/>
                <w:color w:val="000000"/>
                <w:sz w:val="20"/>
                <w:szCs w:val="20"/>
              </w:rPr>
              <w:t>0.046</w:t>
            </w:r>
          </w:p>
        </w:tc>
      </w:tr>
      <w:tr w:rsidR="00955DD0" w14:paraId="6D02DC94" w14:textId="77777777" w:rsidTr="00313B73">
        <w:trPr>
          <w:trHeight w:val="276"/>
        </w:trPr>
        <w:tc>
          <w:tcPr>
            <w:tcW w:w="3256" w:type="dxa"/>
          </w:tcPr>
          <w:p w14:paraId="39A2287A" w14:textId="77777777" w:rsidR="00955DD0" w:rsidRPr="00E0085B" w:rsidRDefault="00955DD0" w:rsidP="00313B73">
            <w:pPr>
              <w:rPr>
                <w:sz w:val="20"/>
                <w:szCs w:val="20"/>
              </w:rPr>
            </w:pPr>
            <w:r w:rsidRPr="00E0085B">
              <w:rPr>
                <w:sz w:val="20"/>
                <w:szCs w:val="20"/>
              </w:rPr>
              <w:t>Business analysis</w:t>
            </w:r>
          </w:p>
        </w:tc>
        <w:tc>
          <w:tcPr>
            <w:tcW w:w="1440" w:type="dxa"/>
          </w:tcPr>
          <w:p w14:paraId="1CF793E8" w14:textId="77777777" w:rsidR="00955DD0" w:rsidRPr="00E0085B" w:rsidRDefault="00955DD0" w:rsidP="00313B73">
            <w:pPr>
              <w:jc w:val="center"/>
              <w:rPr>
                <w:sz w:val="20"/>
                <w:szCs w:val="20"/>
              </w:rPr>
            </w:pPr>
            <w:r w:rsidRPr="00E0085B">
              <w:rPr>
                <w:sz w:val="20"/>
                <w:szCs w:val="20"/>
              </w:rPr>
              <w:t>0.139</w:t>
            </w:r>
          </w:p>
        </w:tc>
        <w:tc>
          <w:tcPr>
            <w:tcW w:w="1440" w:type="dxa"/>
          </w:tcPr>
          <w:p w14:paraId="60F1FEF9" w14:textId="77777777" w:rsidR="00955DD0" w:rsidRPr="00E0085B" w:rsidRDefault="00955DD0" w:rsidP="00313B73">
            <w:pPr>
              <w:jc w:val="center"/>
              <w:rPr>
                <w:sz w:val="20"/>
                <w:szCs w:val="20"/>
              </w:rPr>
            </w:pPr>
            <w:r w:rsidRPr="00E0085B">
              <w:rPr>
                <w:sz w:val="20"/>
                <w:szCs w:val="20"/>
              </w:rPr>
              <w:t>0.102</w:t>
            </w:r>
          </w:p>
        </w:tc>
        <w:tc>
          <w:tcPr>
            <w:tcW w:w="1440" w:type="dxa"/>
          </w:tcPr>
          <w:p w14:paraId="3ECF928A" w14:textId="77777777" w:rsidR="00955DD0" w:rsidRPr="00E0085B" w:rsidRDefault="00955DD0" w:rsidP="00313B73">
            <w:pPr>
              <w:jc w:val="center"/>
              <w:rPr>
                <w:sz w:val="20"/>
                <w:szCs w:val="20"/>
              </w:rPr>
            </w:pPr>
            <w:r w:rsidRPr="00E0085B">
              <w:rPr>
                <w:sz w:val="20"/>
                <w:szCs w:val="20"/>
              </w:rPr>
              <w:t>0.047</w:t>
            </w:r>
          </w:p>
        </w:tc>
        <w:tc>
          <w:tcPr>
            <w:tcW w:w="1440" w:type="dxa"/>
            <w:vAlign w:val="bottom"/>
          </w:tcPr>
          <w:p w14:paraId="3C358A2E" w14:textId="77777777" w:rsidR="00955DD0" w:rsidRPr="00E0085B" w:rsidRDefault="00955DD0" w:rsidP="00313B73">
            <w:pPr>
              <w:jc w:val="center"/>
              <w:rPr>
                <w:rFonts w:cs="Times New Roman"/>
                <w:sz w:val="20"/>
                <w:szCs w:val="20"/>
              </w:rPr>
            </w:pPr>
            <w:r w:rsidRPr="00E0085B">
              <w:rPr>
                <w:rFonts w:cs="Times New Roman"/>
                <w:color w:val="000000"/>
                <w:sz w:val="20"/>
                <w:szCs w:val="20"/>
              </w:rPr>
              <w:t>0.096</w:t>
            </w:r>
          </w:p>
        </w:tc>
      </w:tr>
      <w:tr w:rsidR="00955DD0" w14:paraId="3B960D7F" w14:textId="77777777" w:rsidTr="00313B73">
        <w:trPr>
          <w:trHeight w:val="276"/>
        </w:trPr>
        <w:tc>
          <w:tcPr>
            <w:tcW w:w="3256" w:type="dxa"/>
          </w:tcPr>
          <w:p w14:paraId="21D4F9C0" w14:textId="77777777" w:rsidR="00955DD0" w:rsidRPr="00E0085B" w:rsidRDefault="00955DD0" w:rsidP="00313B73">
            <w:pPr>
              <w:rPr>
                <w:sz w:val="20"/>
                <w:szCs w:val="20"/>
              </w:rPr>
            </w:pPr>
            <w:r w:rsidRPr="00E0085B">
              <w:rPr>
                <w:sz w:val="20"/>
                <w:szCs w:val="20"/>
              </w:rPr>
              <w:t>Interpersonal skills</w:t>
            </w:r>
          </w:p>
        </w:tc>
        <w:tc>
          <w:tcPr>
            <w:tcW w:w="1440" w:type="dxa"/>
          </w:tcPr>
          <w:p w14:paraId="027E0874" w14:textId="77777777" w:rsidR="00955DD0" w:rsidRPr="00E0085B" w:rsidRDefault="00955DD0" w:rsidP="00313B73">
            <w:pPr>
              <w:jc w:val="center"/>
              <w:rPr>
                <w:sz w:val="20"/>
                <w:szCs w:val="20"/>
              </w:rPr>
            </w:pPr>
            <w:r w:rsidRPr="00E0085B">
              <w:rPr>
                <w:sz w:val="20"/>
                <w:szCs w:val="20"/>
              </w:rPr>
              <w:t>0.017</w:t>
            </w:r>
          </w:p>
        </w:tc>
        <w:tc>
          <w:tcPr>
            <w:tcW w:w="1440" w:type="dxa"/>
          </w:tcPr>
          <w:p w14:paraId="38170B7B" w14:textId="77777777" w:rsidR="00955DD0" w:rsidRPr="00E0085B" w:rsidRDefault="00955DD0" w:rsidP="00313B73">
            <w:pPr>
              <w:jc w:val="center"/>
              <w:rPr>
                <w:b/>
                <w:sz w:val="20"/>
                <w:szCs w:val="20"/>
              </w:rPr>
            </w:pPr>
            <w:r w:rsidRPr="00E0085B">
              <w:rPr>
                <w:b/>
                <w:color w:val="FF0000"/>
                <w:sz w:val="20"/>
                <w:szCs w:val="20"/>
              </w:rPr>
              <w:t>0.204</w:t>
            </w:r>
          </w:p>
        </w:tc>
        <w:tc>
          <w:tcPr>
            <w:tcW w:w="1440" w:type="dxa"/>
          </w:tcPr>
          <w:p w14:paraId="67203025" w14:textId="77777777" w:rsidR="00955DD0" w:rsidRPr="00E0085B" w:rsidRDefault="00955DD0" w:rsidP="00313B73">
            <w:pPr>
              <w:jc w:val="center"/>
              <w:rPr>
                <w:sz w:val="20"/>
                <w:szCs w:val="20"/>
              </w:rPr>
            </w:pPr>
            <w:r w:rsidRPr="00E0085B">
              <w:rPr>
                <w:sz w:val="20"/>
                <w:szCs w:val="20"/>
              </w:rPr>
              <w:t>0.049</w:t>
            </w:r>
          </w:p>
        </w:tc>
        <w:tc>
          <w:tcPr>
            <w:tcW w:w="1440" w:type="dxa"/>
            <w:vAlign w:val="bottom"/>
          </w:tcPr>
          <w:p w14:paraId="58E3F0B4" w14:textId="77777777" w:rsidR="00955DD0" w:rsidRPr="00E0085B" w:rsidRDefault="00955DD0" w:rsidP="00313B73">
            <w:pPr>
              <w:jc w:val="center"/>
              <w:rPr>
                <w:rFonts w:cs="Times New Roman"/>
                <w:sz w:val="20"/>
                <w:szCs w:val="20"/>
              </w:rPr>
            </w:pPr>
            <w:r w:rsidRPr="00E0085B">
              <w:rPr>
                <w:rFonts w:cs="Times New Roman"/>
                <w:color w:val="000000"/>
                <w:sz w:val="20"/>
                <w:szCs w:val="20"/>
              </w:rPr>
              <w:t>0.090</w:t>
            </w:r>
          </w:p>
        </w:tc>
      </w:tr>
      <w:tr w:rsidR="00955DD0" w14:paraId="5E21880F" w14:textId="77777777" w:rsidTr="00313B73">
        <w:trPr>
          <w:trHeight w:val="276"/>
        </w:trPr>
        <w:tc>
          <w:tcPr>
            <w:tcW w:w="3256" w:type="dxa"/>
          </w:tcPr>
          <w:p w14:paraId="06908E64" w14:textId="77777777" w:rsidR="00955DD0" w:rsidRPr="00E0085B" w:rsidRDefault="00955DD0" w:rsidP="00313B73">
            <w:pPr>
              <w:rPr>
                <w:sz w:val="20"/>
                <w:szCs w:val="20"/>
              </w:rPr>
            </w:pPr>
            <w:r w:rsidRPr="00E0085B">
              <w:rPr>
                <w:sz w:val="20"/>
                <w:szCs w:val="20"/>
              </w:rPr>
              <w:t>Performance management</w:t>
            </w:r>
          </w:p>
        </w:tc>
        <w:tc>
          <w:tcPr>
            <w:tcW w:w="1440" w:type="dxa"/>
          </w:tcPr>
          <w:p w14:paraId="72B35037" w14:textId="77777777" w:rsidR="00955DD0" w:rsidRPr="00E0085B" w:rsidRDefault="00955DD0" w:rsidP="00313B73">
            <w:pPr>
              <w:jc w:val="center"/>
              <w:rPr>
                <w:sz w:val="20"/>
                <w:szCs w:val="20"/>
              </w:rPr>
            </w:pPr>
            <w:r w:rsidRPr="00E0085B">
              <w:rPr>
                <w:sz w:val="20"/>
                <w:szCs w:val="20"/>
              </w:rPr>
              <w:t>0.122</w:t>
            </w:r>
          </w:p>
        </w:tc>
        <w:tc>
          <w:tcPr>
            <w:tcW w:w="1440" w:type="dxa"/>
          </w:tcPr>
          <w:p w14:paraId="64194F88" w14:textId="77777777" w:rsidR="00955DD0" w:rsidRPr="00E0085B" w:rsidRDefault="00955DD0" w:rsidP="00313B73">
            <w:pPr>
              <w:jc w:val="center"/>
              <w:rPr>
                <w:sz w:val="20"/>
                <w:szCs w:val="20"/>
              </w:rPr>
            </w:pPr>
            <w:r w:rsidRPr="00E0085B">
              <w:rPr>
                <w:sz w:val="20"/>
                <w:szCs w:val="20"/>
              </w:rPr>
              <w:t>0.177</w:t>
            </w:r>
          </w:p>
        </w:tc>
        <w:tc>
          <w:tcPr>
            <w:tcW w:w="1440" w:type="dxa"/>
          </w:tcPr>
          <w:p w14:paraId="3A0CF07E" w14:textId="77777777" w:rsidR="00955DD0" w:rsidRPr="00E0085B" w:rsidRDefault="00955DD0" w:rsidP="00313B73">
            <w:pPr>
              <w:jc w:val="center"/>
              <w:rPr>
                <w:sz w:val="20"/>
                <w:szCs w:val="20"/>
              </w:rPr>
            </w:pPr>
            <w:r w:rsidRPr="00E0085B">
              <w:rPr>
                <w:sz w:val="20"/>
                <w:szCs w:val="20"/>
              </w:rPr>
              <w:t>0.051</w:t>
            </w:r>
          </w:p>
        </w:tc>
        <w:tc>
          <w:tcPr>
            <w:tcW w:w="1440" w:type="dxa"/>
            <w:vAlign w:val="bottom"/>
          </w:tcPr>
          <w:p w14:paraId="1D72F4AE" w14:textId="77777777" w:rsidR="00955DD0" w:rsidRPr="00E0085B" w:rsidRDefault="00955DD0" w:rsidP="00313B73">
            <w:pPr>
              <w:jc w:val="center"/>
              <w:rPr>
                <w:rFonts w:cs="Times New Roman"/>
                <w:sz w:val="20"/>
                <w:szCs w:val="20"/>
              </w:rPr>
            </w:pPr>
            <w:r w:rsidRPr="00E0085B">
              <w:rPr>
                <w:rFonts w:cs="Times New Roman"/>
                <w:color w:val="000000"/>
                <w:sz w:val="20"/>
                <w:szCs w:val="20"/>
              </w:rPr>
              <w:t>0.117</w:t>
            </w:r>
          </w:p>
        </w:tc>
      </w:tr>
    </w:tbl>
    <w:p w14:paraId="476D80EA" w14:textId="77777777" w:rsidR="00DA46CE" w:rsidRDefault="00DA46CE" w:rsidP="00A8594F">
      <w:pPr>
        <w:spacing w:line="240" w:lineRule="auto"/>
        <w:ind w:left="720" w:hanging="720"/>
        <w:rPr>
          <w:rFonts w:cs="Times New Roman"/>
          <w:szCs w:val="24"/>
        </w:rPr>
      </w:pPr>
    </w:p>
    <w:p w14:paraId="4EF76633" w14:textId="77777777" w:rsidR="001115F9" w:rsidRDefault="001115F9" w:rsidP="00FE458D"/>
    <w:p w14:paraId="0418A087" w14:textId="77777777" w:rsidR="00637B77" w:rsidRDefault="00637B77" w:rsidP="00FE458D"/>
    <w:p w14:paraId="3FD30108" w14:textId="77777777" w:rsidR="00637B77" w:rsidRDefault="00637B77" w:rsidP="00FE458D"/>
    <w:p w14:paraId="1CDB6D45" w14:textId="77777777" w:rsidR="00637B77" w:rsidRDefault="00637B77" w:rsidP="00FE458D"/>
    <w:p w14:paraId="28FBAFFB" w14:textId="77777777" w:rsidR="00637B77" w:rsidRDefault="00637B77" w:rsidP="00FE458D"/>
    <w:p w14:paraId="5A9B07B3" w14:textId="77777777" w:rsidR="00637B77" w:rsidRDefault="00637B77" w:rsidP="00FE458D"/>
    <w:p w14:paraId="08833DDD" w14:textId="77777777" w:rsidR="00637B77" w:rsidRDefault="00637B77" w:rsidP="00FE458D"/>
    <w:p w14:paraId="2DE906FA" w14:textId="77777777" w:rsidR="00637B77" w:rsidRDefault="00637B77" w:rsidP="00FE458D"/>
    <w:p w14:paraId="5FBD676E" w14:textId="77777777" w:rsidR="00637B77" w:rsidRDefault="00637B77" w:rsidP="00FE458D"/>
    <w:p w14:paraId="0035D329" w14:textId="77777777" w:rsidR="00637B77" w:rsidRDefault="00637B77" w:rsidP="00FE458D"/>
    <w:p w14:paraId="2BF28A76" w14:textId="0EDE9AA5" w:rsidR="00FE458D" w:rsidRPr="0055078A" w:rsidRDefault="00FE458D" w:rsidP="00FE458D">
      <w:r>
        <w:t>T</w:t>
      </w:r>
      <w:r w:rsidRPr="00D537FD">
        <w:t xml:space="preserve">able </w:t>
      </w:r>
      <w:r w:rsidR="000C748B">
        <w:t>4</w:t>
      </w:r>
      <w:r>
        <w:rPr>
          <w:noProof/>
        </w:rPr>
        <w:t xml:space="preserve"> </w:t>
      </w:r>
      <w:r w:rsidRPr="00D537FD">
        <w:t>Classification of talents</w:t>
      </w:r>
    </w:p>
    <w:tbl>
      <w:tblPr>
        <w:tblStyle w:val="TableGrid"/>
        <w:tblW w:w="0" w:type="auto"/>
        <w:tblInd w:w="1129" w:type="dxa"/>
        <w:tblLook w:val="04A0" w:firstRow="1" w:lastRow="0" w:firstColumn="1" w:lastColumn="0" w:noHBand="0" w:noVBand="1"/>
      </w:tblPr>
      <w:tblGrid>
        <w:gridCol w:w="1843"/>
        <w:gridCol w:w="1843"/>
        <w:gridCol w:w="1843"/>
      </w:tblGrid>
      <w:tr w:rsidR="00FE458D" w14:paraId="1FB971E1" w14:textId="77777777" w:rsidTr="00313B73">
        <w:tc>
          <w:tcPr>
            <w:tcW w:w="1843" w:type="dxa"/>
          </w:tcPr>
          <w:p w14:paraId="12B69E0C" w14:textId="77777777" w:rsidR="00FE458D" w:rsidRPr="00E851CB" w:rsidRDefault="00FE458D" w:rsidP="00313B73">
            <w:pPr>
              <w:jc w:val="center"/>
              <w:rPr>
                <w:b/>
                <w:sz w:val="20"/>
                <w:szCs w:val="20"/>
              </w:rPr>
            </w:pPr>
            <w:r w:rsidRPr="00E851CB">
              <w:rPr>
                <w:b/>
                <w:sz w:val="20"/>
                <w:szCs w:val="20"/>
              </w:rPr>
              <w:t>Staff number</w:t>
            </w:r>
          </w:p>
        </w:tc>
        <w:tc>
          <w:tcPr>
            <w:tcW w:w="1843" w:type="dxa"/>
          </w:tcPr>
          <w:p w14:paraId="02D9F7AC" w14:textId="77777777" w:rsidR="00FE458D" w:rsidRPr="00E851CB" w:rsidRDefault="00FE458D" w:rsidP="00313B73">
            <w:pPr>
              <w:jc w:val="center"/>
              <w:rPr>
                <w:b/>
                <w:sz w:val="20"/>
                <w:szCs w:val="20"/>
              </w:rPr>
            </w:pPr>
            <w:r w:rsidRPr="00E851CB">
              <w:rPr>
                <w:b/>
                <w:sz w:val="20"/>
                <w:szCs w:val="20"/>
              </w:rPr>
              <w:t>Score</w:t>
            </w:r>
          </w:p>
        </w:tc>
        <w:tc>
          <w:tcPr>
            <w:tcW w:w="1843" w:type="dxa"/>
          </w:tcPr>
          <w:p w14:paraId="7EFF35A2" w14:textId="77777777" w:rsidR="00FE458D" w:rsidRPr="00E851CB" w:rsidRDefault="00FE458D" w:rsidP="00313B73">
            <w:pPr>
              <w:jc w:val="center"/>
              <w:rPr>
                <w:b/>
                <w:sz w:val="20"/>
                <w:szCs w:val="20"/>
              </w:rPr>
            </w:pPr>
            <w:r w:rsidRPr="00E851CB">
              <w:rPr>
                <w:b/>
                <w:sz w:val="20"/>
                <w:szCs w:val="20"/>
              </w:rPr>
              <w:t>Class</w:t>
            </w:r>
          </w:p>
        </w:tc>
      </w:tr>
      <w:tr w:rsidR="00FE458D" w14:paraId="4FD52D28" w14:textId="77777777" w:rsidTr="00313B73">
        <w:tc>
          <w:tcPr>
            <w:tcW w:w="1843" w:type="dxa"/>
          </w:tcPr>
          <w:p w14:paraId="2852900B" w14:textId="77777777" w:rsidR="00FE458D" w:rsidRPr="00E851CB" w:rsidRDefault="00FE458D" w:rsidP="00313B73">
            <w:pPr>
              <w:jc w:val="center"/>
              <w:rPr>
                <w:sz w:val="20"/>
                <w:szCs w:val="20"/>
                <w:lang w:val="it-IT"/>
              </w:rPr>
            </w:pPr>
            <w:r w:rsidRPr="00E851CB">
              <w:rPr>
                <w:sz w:val="20"/>
                <w:szCs w:val="20"/>
                <w:lang w:val="it-IT"/>
              </w:rPr>
              <w:t>7</w:t>
            </w:r>
          </w:p>
        </w:tc>
        <w:tc>
          <w:tcPr>
            <w:tcW w:w="1843" w:type="dxa"/>
          </w:tcPr>
          <w:p w14:paraId="026CBE88" w14:textId="77777777" w:rsidR="00FE458D" w:rsidRPr="00E851CB" w:rsidRDefault="00FE458D" w:rsidP="00313B73">
            <w:pPr>
              <w:jc w:val="center"/>
              <w:rPr>
                <w:sz w:val="20"/>
                <w:szCs w:val="20"/>
              </w:rPr>
            </w:pPr>
            <w:r w:rsidRPr="00E851CB">
              <w:rPr>
                <w:sz w:val="20"/>
                <w:szCs w:val="20"/>
              </w:rPr>
              <w:t>0.304</w:t>
            </w:r>
          </w:p>
        </w:tc>
        <w:tc>
          <w:tcPr>
            <w:tcW w:w="1843" w:type="dxa"/>
          </w:tcPr>
          <w:p w14:paraId="20D6144A" w14:textId="77777777" w:rsidR="00FE458D" w:rsidRPr="00E851CB" w:rsidRDefault="00FE458D" w:rsidP="00313B73">
            <w:pPr>
              <w:jc w:val="center"/>
              <w:rPr>
                <w:sz w:val="20"/>
                <w:szCs w:val="20"/>
              </w:rPr>
            </w:pPr>
            <w:r w:rsidRPr="00E851CB">
              <w:rPr>
                <w:sz w:val="20"/>
                <w:szCs w:val="20"/>
              </w:rPr>
              <w:t>Talent</w:t>
            </w:r>
          </w:p>
        </w:tc>
      </w:tr>
      <w:tr w:rsidR="00FE458D" w14:paraId="3849FEB7" w14:textId="77777777" w:rsidTr="00313B73">
        <w:tc>
          <w:tcPr>
            <w:tcW w:w="1843" w:type="dxa"/>
          </w:tcPr>
          <w:p w14:paraId="403232F2" w14:textId="77777777" w:rsidR="00FE458D" w:rsidRPr="00E851CB" w:rsidRDefault="00FE458D" w:rsidP="00313B73">
            <w:pPr>
              <w:jc w:val="center"/>
              <w:rPr>
                <w:sz w:val="20"/>
                <w:szCs w:val="20"/>
                <w:lang w:val="it-IT"/>
              </w:rPr>
            </w:pPr>
            <w:r w:rsidRPr="00E851CB">
              <w:rPr>
                <w:sz w:val="20"/>
                <w:szCs w:val="20"/>
                <w:lang w:val="it-IT"/>
              </w:rPr>
              <w:t>14</w:t>
            </w:r>
          </w:p>
        </w:tc>
        <w:tc>
          <w:tcPr>
            <w:tcW w:w="1843" w:type="dxa"/>
          </w:tcPr>
          <w:p w14:paraId="60D93877" w14:textId="77777777" w:rsidR="00FE458D" w:rsidRPr="00E851CB" w:rsidRDefault="00FE458D" w:rsidP="00313B73">
            <w:pPr>
              <w:jc w:val="center"/>
              <w:rPr>
                <w:sz w:val="20"/>
                <w:szCs w:val="20"/>
              </w:rPr>
            </w:pPr>
            <w:r w:rsidRPr="00E851CB">
              <w:rPr>
                <w:sz w:val="20"/>
                <w:szCs w:val="20"/>
              </w:rPr>
              <w:t>0.227</w:t>
            </w:r>
          </w:p>
        </w:tc>
        <w:tc>
          <w:tcPr>
            <w:tcW w:w="1843" w:type="dxa"/>
          </w:tcPr>
          <w:p w14:paraId="0858232C" w14:textId="77777777" w:rsidR="00FE458D" w:rsidRPr="00E851CB" w:rsidRDefault="00FE458D" w:rsidP="00313B73">
            <w:pPr>
              <w:jc w:val="center"/>
              <w:rPr>
                <w:sz w:val="20"/>
                <w:szCs w:val="20"/>
              </w:rPr>
            </w:pPr>
            <w:r w:rsidRPr="00E851CB">
              <w:rPr>
                <w:sz w:val="20"/>
                <w:szCs w:val="20"/>
              </w:rPr>
              <w:t xml:space="preserve"> Talent</w:t>
            </w:r>
          </w:p>
        </w:tc>
      </w:tr>
      <w:tr w:rsidR="00FE458D" w14:paraId="2A13BA96" w14:textId="77777777" w:rsidTr="00313B73">
        <w:tc>
          <w:tcPr>
            <w:tcW w:w="1843" w:type="dxa"/>
          </w:tcPr>
          <w:p w14:paraId="09BD8102" w14:textId="77777777" w:rsidR="00FE458D" w:rsidRPr="00E851CB" w:rsidRDefault="00FE458D" w:rsidP="00313B73">
            <w:pPr>
              <w:jc w:val="center"/>
              <w:rPr>
                <w:sz w:val="20"/>
                <w:szCs w:val="20"/>
                <w:lang w:val="it-IT"/>
              </w:rPr>
            </w:pPr>
            <w:r w:rsidRPr="00E851CB">
              <w:rPr>
                <w:sz w:val="20"/>
                <w:szCs w:val="20"/>
                <w:lang w:val="it-IT"/>
              </w:rPr>
              <w:t>3</w:t>
            </w:r>
          </w:p>
        </w:tc>
        <w:tc>
          <w:tcPr>
            <w:tcW w:w="1843" w:type="dxa"/>
          </w:tcPr>
          <w:p w14:paraId="460AEAFD" w14:textId="77777777" w:rsidR="00FE458D" w:rsidRPr="00E851CB" w:rsidRDefault="00FE458D" w:rsidP="00313B73">
            <w:pPr>
              <w:jc w:val="center"/>
              <w:rPr>
                <w:sz w:val="20"/>
                <w:szCs w:val="20"/>
              </w:rPr>
            </w:pPr>
            <w:r w:rsidRPr="00E851CB">
              <w:rPr>
                <w:sz w:val="20"/>
                <w:szCs w:val="20"/>
              </w:rPr>
              <w:t>0.216</w:t>
            </w:r>
          </w:p>
        </w:tc>
        <w:tc>
          <w:tcPr>
            <w:tcW w:w="1843" w:type="dxa"/>
          </w:tcPr>
          <w:p w14:paraId="2BE5CDC5" w14:textId="77777777" w:rsidR="00FE458D" w:rsidRPr="00E851CB" w:rsidRDefault="00FE458D" w:rsidP="00313B73">
            <w:pPr>
              <w:jc w:val="center"/>
              <w:rPr>
                <w:sz w:val="20"/>
                <w:szCs w:val="20"/>
              </w:rPr>
            </w:pPr>
            <w:r w:rsidRPr="00E851CB">
              <w:rPr>
                <w:sz w:val="20"/>
                <w:szCs w:val="20"/>
              </w:rPr>
              <w:t>Talent</w:t>
            </w:r>
          </w:p>
        </w:tc>
      </w:tr>
      <w:tr w:rsidR="00FE458D" w14:paraId="298AFEBF" w14:textId="77777777" w:rsidTr="00313B73">
        <w:tc>
          <w:tcPr>
            <w:tcW w:w="1843" w:type="dxa"/>
          </w:tcPr>
          <w:p w14:paraId="51E9D2ED" w14:textId="77777777" w:rsidR="00FE458D" w:rsidRPr="00E851CB" w:rsidRDefault="00FE458D" w:rsidP="00313B73">
            <w:pPr>
              <w:jc w:val="center"/>
              <w:rPr>
                <w:sz w:val="20"/>
                <w:szCs w:val="20"/>
                <w:lang w:val="it-IT"/>
              </w:rPr>
            </w:pPr>
            <w:r w:rsidRPr="00E851CB">
              <w:rPr>
                <w:sz w:val="20"/>
                <w:szCs w:val="20"/>
                <w:lang w:val="it-IT"/>
              </w:rPr>
              <w:t>2</w:t>
            </w:r>
          </w:p>
        </w:tc>
        <w:tc>
          <w:tcPr>
            <w:tcW w:w="1843" w:type="dxa"/>
          </w:tcPr>
          <w:p w14:paraId="124D9E0D" w14:textId="77777777" w:rsidR="00FE458D" w:rsidRPr="00E851CB" w:rsidRDefault="00FE458D" w:rsidP="00313B73">
            <w:pPr>
              <w:jc w:val="center"/>
              <w:rPr>
                <w:sz w:val="20"/>
                <w:szCs w:val="20"/>
              </w:rPr>
            </w:pPr>
            <w:r w:rsidRPr="00E851CB">
              <w:rPr>
                <w:sz w:val="20"/>
                <w:szCs w:val="20"/>
              </w:rPr>
              <w:t>0.205</w:t>
            </w:r>
          </w:p>
        </w:tc>
        <w:tc>
          <w:tcPr>
            <w:tcW w:w="1843" w:type="dxa"/>
          </w:tcPr>
          <w:p w14:paraId="46B504EE" w14:textId="77777777" w:rsidR="00FE458D" w:rsidRPr="00E851CB" w:rsidRDefault="00FE458D" w:rsidP="00313B73">
            <w:pPr>
              <w:jc w:val="center"/>
              <w:rPr>
                <w:sz w:val="20"/>
                <w:szCs w:val="20"/>
              </w:rPr>
            </w:pPr>
            <w:r w:rsidRPr="00E851CB">
              <w:rPr>
                <w:sz w:val="20"/>
                <w:szCs w:val="20"/>
              </w:rPr>
              <w:t>Talent</w:t>
            </w:r>
          </w:p>
        </w:tc>
      </w:tr>
      <w:tr w:rsidR="00FE458D" w14:paraId="16D85A4C" w14:textId="77777777" w:rsidTr="00313B73">
        <w:tc>
          <w:tcPr>
            <w:tcW w:w="1843" w:type="dxa"/>
          </w:tcPr>
          <w:p w14:paraId="545BA886" w14:textId="77777777" w:rsidR="00FE458D" w:rsidRPr="00E851CB" w:rsidRDefault="00FE458D" w:rsidP="00313B73">
            <w:pPr>
              <w:jc w:val="center"/>
              <w:rPr>
                <w:sz w:val="20"/>
                <w:szCs w:val="20"/>
                <w:lang w:val="it-IT"/>
              </w:rPr>
            </w:pPr>
            <w:r w:rsidRPr="00E851CB">
              <w:rPr>
                <w:sz w:val="20"/>
                <w:szCs w:val="20"/>
                <w:lang w:val="it-IT"/>
              </w:rPr>
              <w:t>18</w:t>
            </w:r>
          </w:p>
        </w:tc>
        <w:tc>
          <w:tcPr>
            <w:tcW w:w="1843" w:type="dxa"/>
          </w:tcPr>
          <w:p w14:paraId="5B5CECED" w14:textId="77777777" w:rsidR="00FE458D" w:rsidRPr="00E851CB" w:rsidRDefault="00FE458D" w:rsidP="00313B73">
            <w:pPr>
              <w:jc w:val="center"/>
              <w:rPr>
                <w:sz w:val="20"/>
                <w:szCs w:val="20"/>
              </w:rPr>
            </w:pPr>
            <w:r w:rsidRPr="00E851CB">
              <w:rPr>
                <w:sz w:val="20"/>
                <w:szCs w:val="20"/>
              </w:rPr>
              <w:t>0.201</w:t>
            </w:r>
          </w:p>
        </w:tc>
        <w:tc>
          <w:tcPr>
            <w:tcW w:w="1843" w:type="dxa"/>
          </w:tcPr>
          <w:p w14:paraId="16FA2E8B" w14:textId="77777777" w:rsidR="00FE458D" w:rsidRPr="00E851CB" w:rsidRDefault="00FE458D" w:rsidP="00313B73">
            <w:pPr>
              <w:jc w:val="center"/>
              <w:rPr>
                <w:sz w:val="20"/>
                <w:szCs w:val="20"/>
              </w:rPr>
            </w:pPr>
            <w:r w:rsidRPr="00E851CB">
              <w:rPr>
                <w:sz w:val="20"/>
                <w:szCs w:val="20"/>
              </w:rPr>
              <w:t>Talent</w:t>
            </w:r>
          </w:p>
        </w:tc>
      </w:tr>
      <w:tr w:rsidR="00FE458D" w14:paraId="24EC1777" w14:textId="77777777" w:rsidTr="00313B73">
        <w:tc>
          <w:tcPr>
            <w:tcW w:w="1843" w:type="dxa"/>
          </w:tcPr>
          <w:p w14:paraId="050CDA3F" w14:textId="77777777" w:rsidR="00FE458D" w:rsidRPr="00E851CB" w:rsidRDefault="00FE458D" w:rsidP="00313B73">
            <w:pPr>
              <w:jc w:val="center"/>
              <w:rPr>
                <w:sz w:val="20"/>
                <w:szCs w:val="20"/>
                <w:lang w:val="it-IT"/>
              </w:rPr>
            </w:pPr>
            <w:r w:rsidRPr="00E851CB">
              <w:rPr>
                <w:sz w:val="20"/>
                <w:szCs w:val="20"/>
                <w:lang w:val="it-IT"/>
              </w:rPr>
              <w:t>8</w:t>
            </w:r>
          </w:p>
        </w:tc>
        <w:tc>
          <w:tcPr>
            <w:tcW w:w="1843" w:type="dxa"/>
          </w:tcPr>
          <w:p w14:paraId="591D650C" w14:textId="77777777" w:rsidR="00FE458D" w:rsidRPr="00E851CB" w:rsidRDefault="00FE458D" w:rsidP="00313B73">
            <w:pPr>
              <w:jc w:val="center"/>
              <w:rPr>
                <w:sz w:val="20"/>
                <w:szCs w:val="20"/>
              </w:rPr>
            </w:pPr>
            <w:r w:rsidRPr="00E851CB">
              <w:rPr>
                <w:sz w:val="20"/>
                <w:szCs w:val="20"/>
              </w:rPr>
              <w:t>0.174</w:t>
            </w:r>
          </w:p>
        </w:tc>
        <w:tc>
          <w:tcPr>
            <w:tcW w:w="1843" w:type="dxa"/>
          </w:tcPr>
          <w:p w14:paraId="57BA661C" w14:textId="77777777" w:rsidR="00FE458D" w:rsidRPr="00E851CB" w:rsidRDefault="00FE458D" w:rsidP="00313B73">
            <w:pPr>
              <w:jc w:val="center"/>
              <w:rPr>
                <w:sz w:val="20"/>
                <w:szCs w:val="20"/>
              </w:rPr>
            </w:pPr>
            <w:r w:rsidRPr="00E851CB">
              <w:rPr>
                <w:sz w:val="20"/>
                <w:szCs w:val="20"/>
              </w:rPr>
              <w:t>Talent</w:t>
            </w:r>
          </w:p>
        </w:tc>
      </w:tr>
      <w:tr w:rsidR="00FE458D" w14:paraId="6C1025C0" w14:textId="77777777" w:rsidTr="00313B73">
        <w:tc>
          <w:tcPr>
            <w:tcW w:w="1843" w:type="dxa"/>
          </w:tcPr>
          <w:p w14:paraId="104CFB29" w14:textId="77777777" w:rsidR="00FE458D" w:rsidRPr="00E851CB" w:rsidRDefault="00FE458D" w:rsidP="00313B73">
            <w:pPr>
              <w:jc w:val="center"/>
              <w:rPr>
                <w:sz w:val="20"/>
                <w:szCs w:val="20"/>
                <w:lang w:val="it-IT"/>
              </w:rPr>
            </w:pPr>
            <w:r w:rsidRPr="00E851CB">
              <w:rPr>
                <w:sz w:val="20"/>
                <w:szCs w:val="20"/>
                <w:lang w:val="it-IT"/>
              </w:rPr>
              <w:t>15</w:t>
            </w:r>
          </w:p>
        </w:tc>
        <w:tc>
          <w:tcPr>
            <w:tcW w:w="1843" w:type="dxa"/>
          </w:tcPr>
          <w:p w14:paraId="744C1FF2" w14:textId="77777777" w:rsidR="00FE458D" w:rsidRPr="00E851CB" w:rsidRDefault="00FE458D" w:rsidP="00313B73">
            <w:pPr>
              <w:jc w:val="center"/>
              <w:rPr>
                <w:sz w:val="20"/>
                <w:szCs w:val="20"/>
              </w:rPr>
            </w:pPr>
            <w:r w:rsidRPr="00E851CB">
              <w:rPr>
                <w:sz w:val="20"/>
                <w:szCs w:val="20"/>
              </w:rPr>
              <w:t>0.164</w:t>
            </w:r>
          </w:p>
        </w:tc>
        <w:tc>
          <w:tcPr>
            <w:tcW w:w="1843" w:type="dxa"/>
          </w:tcPr>
          <w:p w14:paraId="27726EC4" w14:textId="77777777" w:rsidR="00FE458D" w:rsidRPr="00E851CB" w:rsidRDefault="00FE458D" w:rsidP="00313B73">
            <w:pPr>
              <w:jc w:val="center"/>
              <w:rPr>
                <w:sz w:val="20"/>
                <w:szCs w:val="20"/>
              </w:rPr>
            </w:pPr>
            <w:r w:rsidRPr="00E851CB">
              <w:rPr>
                <w:sz w:val="20"/>
                <w:szCs w:val="20"/>
              </w:rPr>
              <w:t>Talent</w:t>
            </w:r>
          </w:p>
        </w:tc>
      </w:tr>
      <w:tr w:rsidR="00FE458D" w14:paraId="71FCA5B4" w14:textId="77777777" w:rsidTr="00313B73">
        <w:tc>
          <w:tcPr>
            <w:tcW w:w="1843" w:type="dxa"/>
          </w:tcPr>
          <w:p w14:paraId="42851AB4" w14:textId="77777777" w:rsidR="00FE458D" w:rsidRPr="00E851CB" w:rsidRDefault="00FE458D" w:rsidP="00313B73">
            <w:pPr>
              <w:jc w:val="center"/>
              <w:rPr>
                <w:sz w:val="20"/>
                <w:szCs w:val="20"/>
                <w:lang w:val="it-IT"/>
              </w:rPr>
            </w:pPr>
            <w:r w:rsidRPr="00E851CB">
              <w:rPr>
                <w:sz w:val="20"/>
                <w:szCs w:val="20"/>
                <w:lang w:val="it-IT"/>
              </w:rPr>
              <w:t>11</w:t>
            </w:r>
          </w:p>
        </w:tc>
        <w:tc>
          <w:tcPr>
            <w:tcW w:w="1843" w:type="dxa"/>
          </w:tcPr>
          <w:p w14:paraId="075E5139" w14:textId="77777777" w:rsidR="00FE458D" w:rsidRPr="00E851CB" w:rsidRDefault="00FE458D" w:rsidP="00313B73">
            <w:pPr>
              <w:jc w:val="center"/>
              <w:rPr>
                <w:sz w:val="20"/>
                <w:szCs w:val="20"/>
              </w:rPr>
            </w:pPr>
            <w:r w:rsidRPr="00E851CB">
              <w:rPr>
                <w:sz w:val="20"/>
                <w:szCs w:val="20"/>
              </w:rPr>
              <w:t>0.157</w:t>
            </w:r>
          </w:p>
        </w:tc>
        <w:tc>
          <w:tcPr>
            <w:tcW w:w="1843" w:type="dxa"/>
          </w:tcPr>
          <w:p w14:paraId="485EA56A" w14:textId="77777777" w:rsidR="00FE458D" w:rsidRPr="00E851CB" w:rsidRDefault="00FE458D" w:rsidP="00313B73">
            <w:pPr>
              <w:jc w:val="center"/>
              <w:rPr>
                <w:sz w:val="20"/>
                <w:szCs w:val="20"/>
              </w:rPr>
            </w:pPr>
            <w:r w:rsidRPr="00E851CB">
              <w:rPr>
                <w:sz w:val="20"/>
                <w:szCs w:val="20"/>
              </w:rPr>
              <w:t>Talent</w:t>
            </w:r>
          </w:p>
        </w:tc>
      </w:tr>
      <w:tr w:rsidR="00FE458D" w14:paraId="64E6D3B8" w14:textId="77777777" w:rsidTr="00313B73">
        <w:tc>
          <w:tcPr>
            <w:tcW w:w="1843" w:type="dxa"/>
          </w:tcPr>
          <w:p w14:paraId="046DCE33" w14:textId="77777777" w:rsidR="00FE458D" w:rsidRPr="00E851CB" w:rsidRDefault="00FE458D" w:rsidP="00313B73">
            <w:pPr>
              <w:jc w:val="center"/>
              <w:rPr>
                <w:sz w:val="20"/>
                <w:szCs w:val="20"/>
                <w:lang w:val="it-IT"/>
              </w:rPr>
            </w:pPr>
            <w:r w:rsidRPr="00E851CB">
              <w:rPr>
                <w:sz w:val="20"/>
                <w:szCs w:val="20"/>
                <w:lang w:val="it-IT"/>
              </w:rPr>
              <w:t>12</w:t>
            </w:r>
          </w:p>
        </w:tc>
        <w:tc>
          <w:tcPr>
            <w:tcW w:w="1843" w:type="dxa"/>
          </w:tcPr>
          <w:p w14:paraId="038C2BE9" w14:textId="77777777" w:rsidR="00FE458D" w:rsidRPr="00E851CB" w:rsidRDefault="00FE458D" w:rsidP="00313B73">
            <w:pPr>
              <w:jc w:val="center"/>
              <w:rPr>
                <w:sz w:val="20"/>
                <w:szCs w:val="20"/>
              </w:rPr>
            </w:pPr>
            <w:r w:rsidRPr="00E851CB">
              <w:rPr>
                <w:sz w:val="20"/>
                <w:szCs w:val="20"/>
              </w:rPr>
              <w:t>0.157</w:t>
            </w:r>
          </w:p>
        </w:tc>
        <w:tc>
          <w:tcPr>
            <w:tcW w:w="1843" w:type="dxa"/>
          </w:tcPr>
          <w:p w14:paraId="337D31A8" w14:textId="77777777" w:rsidR="00FE458D" w:rsidRPr="00E851CB" w:rsidRDefault="00FE458D" w:rsidP="00313B73">
            <w:pPr>
              <w:jc w:val="center"/>
              <w:rPr>
                <w:sz w:val="20"/>
                <w:szCs w:val="20"/>
              </w:rPr>
            </w:pPr>
            <w:r w:rsidRPr="00E851CB">
              <w:rPr>
                <w:sz w:val="20"/>
                <w:szCs w:val="20"/>
              </w:rPr>
              <w:t>Talent</w:t>
            </w:r>
          </w:p>
        </w:tc>
      </w:tr>
      <w:tr w:rsidR="00FE458D" w14:paraId="26245205" w14:textId="77777777" w:rsidTr="00313B73">
        <w:tc>
          <w:tcPr>
            <w:tcW w:w="1843" w:type="dxa"/>
          </w:tcPr>
          <w:p w14:paraId="065523F2" w14:textId="77777777" w:rsidR="00FE458D" w:rsidRPr="00E851CB" w:rsidRDefault="00FE458D" w:rsidP="00313B73">
            <w:pPr>
              <w:jc w:val="center"/>
              <w:rPr>
                <w:sz w:val="20"/>
                <w:szCs w:val="20"/>
                <w:lang w:val="it-IT"/>
              </w:rPr>
            </w:pPr>
            <w:r w:rsidRPr="00E851CB">
              <w:rPr>
                <w:sz w:val="20"/>
                <w:szCs w:val="20"/>
                <w:lang w:val="it-IT"/>
              </w:rPr>
              <w:t>17</w:t>
            </w:r>
          </w:p>
        </w:tc>
        <w:tc>
          <w:tcPr>
            <w:tcW w:w="1843" w:type="dxa"/>
          </w:tcPr>
          <w:p w14:paraId="0B50B630" w14:textId="77777777" w:rsidR="00FE458D" w:rsidRPr="00E851CB" w:rsidRDefault="00FE458D" w:rsidP="00313B73">
            <w:pPr>
              <w:jc w:val="center"/>
              <w:rPr>
                <w:sz w:val="20"/>
                <w:szCs w:val="20"/>
              </w:rPr>
            </w:pPr>
            <w:r w:rsidRPr="00E851CB">
              <w:rPr>
                <w:sz w:val="20"/>
                <w:szCs w:val="20"/>
              </w:rPr>
              <w:t>0.155</w:t>
            </w:r>
          </w:p>
        </w:tc>
        <w:tc>
          <w:tcPr>
            <w:tcW w:w="1843" w:type="dxa"/>
          </w:tcPr>
          <w:p w14:paraId="3269F68D" w14:textId="77777777" w:rsidR="00FE458D" w:rsidRPr="00E851CB" w:rsidRDefault="00FE458D" w:rsidP="00313B73">
            <w:pPr>
              <w:jc w:val="center"/>
              <w:rPr>
                <w:sz w:val="20"/>
                <w:szCs w:val="20"/>
              </w:rPr>
            </w:pPr>
            <w:r w:rsidRPr="00E851CB">
              <w:rPr>
                <w:sz w:val="20"/>
                <w:szCs w:val="20"/>
              </w:rPr>
              <w:t>Talent</w:t>
            </w:r>
          </w:p>
        </w:tc>
      </w:tr>
      <w:tr w:rsidR="00FE458D" w14:paraId="1EC76014" w14:textId="77777777" w:rsidTr="00313B73">
        <w:tc>
          <w:tcPr>
            <w:tcW w:w="1843" w:type="dxa"/>
          </w:tcPr>
          <w:p w14:paraId="5A6B58A4" w14:textId="77777777" w:rsidR="00FE458D" w:rsidRPr="00E851CB" w:rsidRDefault="00FE458D" w:rsidP="00313B73">
            <w:pPr>
              <w:jc w:val="center"/>
              <w:rPr>
                <w:sz w:val="20"/>
                <w:szCs w:val="20"/>
              </w:rPr>
            </w:pPr>
            <w:r w:rsidRPr="00E851CB">
              <w:rPr>
                <w:sz w:val="20"/>
                <w:szCs w:val="20"/>
              </w:rPr>
              <w:t>4</w:t>
            </w:r>
          </w:p>
        </w:tc>
        <w:tc>
          <w:tcPr>
            <w:tcW w:w="1843" w:type="dxa"/>
          </w:tcPr>
          <w:p w14:paraId="633468B6" w14:textId="77777777" w:rsidR="00FE458D" w:rsidRPr="00E851CB" w:rsidRDefault="00FE458D" w:rsidP="00313B73">
            <w:pPr>
              <w:jc w:val="center"/>
              <w:rPr>
                <w:sz w:val="20"/>
                <w:szCs w:val="20"/>
              </w:rPr>
            </w:pPr>
            <w:r w:rsidRPr="00E851CB">
              <w:rPr>
                <w:sz w:val="20"/>
                <w:szCs w:val="20"/>
              </w:rPr>
              <w:t>0.149</w:t>
            </w:r>
          </w:p>
        </w:tc>
        <w:tc>
          <w:tcPr>
            <w:tcW w:w="1843" w:type="dxa"/>
          </w:tcPr>
          <w:p w14:paraId="6CA205DA" w14:textId="77777777" w:rsidR="00FE458D" w:rsidRPr="00E851CB" w:rsidRDefault="00FE458D" w:rsidP="00313B73">
            <w:pPr>
              <w:jc w:val="center"/>
              <w:rPr>
                <w:sz w:val="20"/>
                <w:szCs w:val="20"/>
              </w:rPr>
            </w:pPr>
            <w:r w:rsidRPr="00E851CB">
              <w:rPr>
                <w:sz w:val="20"/>
                <w:szCs w:val="20"/>
              </w:rPr>
              <w:t>Potential</w:t>
            </w:r>
          </w:p>
        </w:tc>
      </w:tr>
      <w:tr w:rsidR="00FE458D" w14:paraId="0DCC36B2" w14:textId="77777777" w:rsidTr="00313B73">
        <w:tc>
          <w:tcPr>
            <w:tcW w:w="1843" w:type="dxa"/>
          </w:tcPr>
          <w:p w14:paraId="61BD97AF" w14:textId="77777777" w:rsidR="00FE458D" w:rsidRPr="00E851CB" w:rsidRDefault="00FE458D" w:rsidP="00313B73">
            <w:pPr>
              <w:jc w:val="center"/>
              <w:rPr>
                <w:sz w:val="20"/>
                <w:szCs w:val="20"/>
              </w:rPr>
            </w:pPr>
            <w:r w:rsidRPr="00E851CB">
              <w:rPr>
                <w:sz w:val="20"/>
                <w:szCs w:val="20"/>
              </w:rPr>
              <w:t>20</w:t>
            </w:r>
          </w:p>
        </w:tc>
        <w:tc>
          <w:tcPr>
            <w:tcW w:w="1843" w:type="dxa"/>
          </w:tcPr>
          <w:p w14:paraId="41710C29" w14:textId="77777777" w:rsidR="00FE458D" w:rsidRPr="00E851CB" w:rsidRDefault="00FE458D" w:rsidP="00313B73">
            <w:pPr>
              <w:jc w:val="center"/>
              <w:rPr>
                <w:sz w:val="20"/>
                <w:szCs w:val="20"/>
              </w:rPr>
            </w:pPr>
            <w:r w:rsidRPr="00E851CB">
              <w:rPr>
                <w:sz w:val="20"/>
                <w:szCs w:val="20"/>
              </w:rPr>
              <w:t>0.145</w:t>
            </w:r>
          </w:p>
        </w:tc>
        <w:tc>
          <w:tcPr>
            <w:tcW w:w="1843" w:type="dxa"/>
          </w:tcPr>
          <w:p w14:paraId="28EC56D7" w14:textId="77777777" w:rsidR="00FE458D" w:rsidRPr="00E851CB" w:rsidRDefault="00FE458D" w:rsidP="00313B73">
            <w:pPr>
              <w:jc w:val="center"/>
              <w:rPr>
                <w:sz w:val="20"/>
                <w:szCs w:val="20"/>
              </w:rPr>
            </w:pPr>
            <w:r w:rsidRPr="00E851CB">
              <w:rPr>
                <w:sz w:val="20"/>
                <w:szCs w:val="20"/>
              </w:rPr>
              <w:t>Potential</w:t>
            </w:r>
          </w:p>
        </w:tc>
      </w:tr>
      <w:tr w:rsidR="00FE458D" w14:paraId="05D06DEC" w14:textId="77777777" w:rsidTr="00313B73">
        <w:tc>
          <w:tcPr>
            <w:tcW w:w="1843" w:type="dxa"/>
          </w:tcPr>
          <w:p w14:paraId="6E5B142B" w14:textId="77777777" w:rsidR="00FE458D" w:rsidRPr="00E851CB" w:rsidRDefault="00FE458D" w:rsidP="00313B73">
            <w:pPr>
              <w:jc w:val="center"/>
              <w:rPr>
                <w:sz w:val="20"/>
                <w:szCs w:val="20"/>
              </w:rPr>
            </w:pPr>
            <w:r w:rsidRPr="00E851CB">
              <w:rPr>
                <w:sz w:val="20"/>
                <w:szCs w:val="20"/>
              </w:rPr>
              <w:t>6</w:t>
            </w:r>
          </w:p>
        </w:tc>
        <w:tc>
          <w:tcPr>
            <w:tcW w:w="1843" w:type="dxa"/>
          </w:tcPr>
          <w:p w14:paraId="372196BB" w14:textId="77777777" w:rsidR="00FE458D" w:rsidRPr="00E851CB" w:rsidRDefault="00FE458D" w:rsidP="00313B73">
            <w:pPr>
              <w:jc w:val="center"/>
              <w:rPr>
                <w:sz w:val="20"/>
                <w:szCs w:val="20"/>
              </w:rPr>
            </w:pPr>
            <w:r w:rsidRPr="00E851CB">
              <w:rPr>
                <w:sz w:val="20"/>
                <w:szCs w:val="20"/>
              </w:rPr>
              <w:t>0.130</w:t>
            </w:r>
          </w:p>
        </w:tc>
        <w:tc>
          <w:tcPr>
            <w:tcW w:w="1843" w:type="dxa"/>
          </w:tcPr>
          <w:p w14:paraId="1EA046FF" w14:textId="77777777" w:rsidR="00FE458D" w:rsidRPr="00E851CB" w:rsidRDefault="00FE458D" w:rsidP="00313B73">
            <w:pPr>
              <w:jc w:val="center"/>
              <w:rPr>
                <w:sz w:val="20"/>
                <w:szCs w:val="20"/>
              </w:rPr>
            </w:pPr>
            <w:r w:rsidRPr="00E851CB">
              <w:rPr>
                <w:sz w:val="20"/>
                <w:szCs w:val="20"/>
              </w:rPr>
              <w:t>Potential</w:t>
            </w:r>
          </w:p>
        </w:tc>
      </w:tr>
      <w:tr w:rsidR="00FE458D" w14:paraId="05D4B9C1" w14:textId="77777777" w:rsidTr="00313B73">
        <w:tc>
          <w:tcPr>
            <w:tcW w:w="1843" w:type="dxa"/>
          </w:tcPr>
          <w:p w14:paraId="28159C93" w14:textId="77777777" w:rsidR="00FE458D" w:rsidRPr="00E851CB" w:rsidRDefault="00FE458D" w:rsidP="00313B73">
            <w:pPr>
              <w:jc w:val="center"/>
              <w:rPr>
                <w:sz w:val="20"/>
                <w:szCs w:val="20"/>
              </w:rPr>
            </w:pPr>
            <w:r w:rsidRPr="00E851CB">
              <w:rPr>
                <w:sz w:val="20"/>
                <w:szCs w:val="20"/>
              </w:rPr>
              <w:t>1</w:t>
            </w:r>
          </w:p>
        </w:tc>
        <w:tc>
          <w:tcPr>
            <w:tcW w:w="1843" w:type="dxa"/>
          </w:tcPr>
          <w:p w14:paraId="602482D3" w14:textId="77777777" w:rsidR="00FE458D" w:rsidRPr="00E851CB" w:rsidRDefault="00FE458D" w:rsidP="00313B73">
            <w:pPr>
              <w:jc w:val="center"/>
              <w:rPr>
                <w:sz w:val="20"/>
                <w:szCs w:val="20"/>
              </w:rPr>
            </w:pPr>
            <w:r w:rsidRPr="00E851CB">
              <w:rPr>
                <w:sz w:val="20"/>
                <w:szCs w:val="20"/>
              </w:rPr>
              <w:t>0.129</w:t>
            </w:r>
          </w:p>
        </w:tc>
        <w:tc>
          <w:tcPr>
            <w:tcW w:w="1843" w:type="dxa"/>
          </w:tcPr>
          <w:p w14:paraId="73BBC72B" w14:textId="77777777" w:rsidR="00FE458D" w:rsidRPr="00E851CB" w:rsidRDefault="00FE458D" w:rsidP="00313B73">
            <w:pPr>
              <w:jc w:val="center"/>
              <w:rPr>
                <w:sz w:val="20"/>
                <w:szCs w:val="20"/>
              </w:rPr>
            </w:pPr>
            <w:r w:rsidRPr="00E851CB">
              <w:rPr>
                <w:sz w:val="20"/>
                <w:szCs w:val="20"/>
              </w:rPr>
              <w:t>Potential</w:t>
            </w:r>
          </w:p>
        </w:tc>
      </w:tr>
      <w:tr w:rsidR="00FE458D" w14:paraId="3DB17E3D" w14:textId="77777777" w:rsidTr="00313B73">
        <w:tc>
          <w:tcPr>
            <w:tcW w:w="1843" w:type="dxa"/>
          </w:tcPr>
          <w:p w14:paraId="4CE6E1C7" w14:textId="77777777" w:rsidR="00FE458D" w:rsidRPr="00E851CB" w:rsidRDefault="00FE458D" w:rsidP="00313B73">
            <w:pPr>
              <w:jc w:val="center"/>
              <w:rPr>
                <w:sz w:val="20"/>
                <w:szCs w:val="20"/>
              </w:rPr>
            </w:pPr>
            <w:r w:rsidRPr="00E851CB">
              <w:rPr>
                <w:sz w:val="20"/>
                <w:szCs w:val="20"/>
              </w:rPr>
              <w:t>19</w:t>
            </w:r>
          </w:p>
        </w:tc>
        <w:tc>
          <w:tcPr>
            <w:tcW w:w="1843" w:type="dxa"/>
          </w:tcPr>
          <w:p w14:paraId="50705FC4" w14:textId="77777777" w:rsidR="00FE458D" w:rsidRPr="00E851CB" w:rsidRDefault="00FE458D" w:rsidP="00313B73">
            <w:pPr>
              <w:jc w:val="center"/>
              <w:rPr>
                <w:sz w:val="20"/>
                <w:szCs w:val="20"/>
              </w:rPr>
            </w:pPr>
            <w:r w:rsidRPr="00E851CB">
              <w:rPr>
                <w:sz w:val="20"/>
                <w:szCs w:val="20"/>
              </w:rPr>
              <w:t>0.101</w:t>
            </w:r>
          </w:p>
        </w:tc>
        <w:tc>
          <w:tcPr>
            <w:tcW w:w="1843" w:type="dxa"/>
          </w:tcPr>
          <w:p w14:paraId="0216BF31" w14:textId="77777777" w:rsidR="00FE458D" w:rsidRPr="00E851CB" w:rsidRDefault="00FE458D" w:rsidP="00313B73">
            <w:pPr>
              <w:jc w:val="center"/>
              <w:rPr>
                <w:sz w:val="20"/>
                <w:szCs w:val="20"/>
              </w:rPr>
            </w:pPr>
            <w:r w:rsidRPr="00E851CB">
              <w:rPr>
                <w:sz w:val="20"/>
                <w:szCs w:val="20"/>
              </w:rPr>
              <w:t>Potential</w:t>
            </w:r>
          </w:p>
        </w:tc>
      </w:tr>
      <w:tr w:rsidR="00FE458D" w14:paraId="383215B1" w14:textId="77777777" w:rsidTr="00313B73">
        <w:tc>
          <w:tcPr>
            <w:tcW w:w="1843" w:type="dxa"/>
          </w:tcPr>
          <w:p w14:paraId="5D44AFEB" w14:textId="77777777" w:rsidR="00FE458D" w:rsidRPr="00E851CB" w:rsidRDefault="00FE458D" w:rsidP="00313B73">
            <w:pPr>
              <w:jc w:val="center"/>
              <w:rPr>
                <w:sz w:val="20"/>
                <w:szCs w:val="20"/>
              </w:rPr>
            </w:pPr>
            <w:r w:rsidRPr="00E851CB">
              <w:rPr>
                <w:sz w:val="20"/>
                <w:szCs w:val="20"/>
              </w:rPr>
              <w:t>13</w:t>
            </w:r>
          </w:p>
        </w:tc>
        <w:tc>
          <w:tcPr>
            <w:tcW w:w="1843" w:type="dxa"/>
          </w:tcPr>
          <w:p w14:paraId="2F1DBF56" w14:textId="77777777" w:rsidR="00FE458D" w:rsidRPr="00E851CB" w:rsidRDefault="00FE458D" w:rsidP="00313B73">
            <w:pPr>
              <w:jc w:val="center"/>
              <w:rPr>
                <w:sz w:val="20"/>
                <w:szCs w:val="20"/>
              </w:rPr>
            </w:pPr>
            <w:r w:rsidRPr="00E851CB">
              <w:rPr>
                <w:sz w:val="20"/>
                <w:szCs w:val="20"/>
              </w:rPr>
              <w:t>0.095</w:t>
            </w:r>
          </w:p>
        </w:tc>
        <w:tc>
          <w:tcPr>
            <w:tcW w:w="1843" w:type="dxa"/>
          </w:tcPr>
          <w:p w14:paraId="23420E7A" w14:textId="77777777" w:rsidR="00FE458D" w:rsidRPr="00E851CB" w:rsidRDefault="00FE458D" w:rsidP="00313B73">
            <w:pPr>
              <w:jc w:val="center"/>
              <w:rPr>
                <w:sz w:val="20"/>
                <w:szCs w:val="20"/>
              </w:rPr>
            </w:pPr>
            <w:r w:rsidRPr="00E851CB">
              <w:rPr>
                <w:sz w:val="20"/>
                <w:szCs w:val="20"/>
              </w:rPr>
              <w:t>Potential</w:t>
            </w:r>
          </w:p>
        </w:tc>
      </w:tr>
      <w:tr w:rsidR="00FE458D" w14:paraId="3E8C894E" w14:textId="77777777" w:rsidTr="00313B73">
        <w:tc>
          <w:tcPr>
            <w:tcW w:w="1843" w:type="dxa"/>
          </w:tcPr>
          <w:p w14:paraId="74770A0E" w14:textId="77777777" w:rsidR="00FE458D" w:rsidRPr="00E851CB" w:rsidRDefault="00FE458D" w:rsidP="00313B73">
            <w:pPr>
              <w:jc w:val="center"/>
              <w:rPr>
                <w:sz w:val="20"/>
                <w:szCs w:val="20"/>
              </w:rPr>
            </w:pPr>
            <w:r w:rsidRPr="00E851CB">
              <w:rPr>
                <w:sz w:val="20"/>
                <w:szCs w:val="20"/>
              </w:rPr>
              <w:t>5</w:t>
            </w:r>
          </w:p>
        </w:tc>
        <w:tc>
          <w:tcPr>
            <w:tcW w:w="1843" w:type="dxa"/>
          </w:tcPr>
          <w:p w14:paraId="15C9A45D" w14:textId="77777777" w:rsidR="00FE458D" w:rsidRPr="00E851CB" w:rsidRDefault="00FE458D" w:rsidP="00313B73">
            <w:pPr>
              <w:jc w:val="center"/>
              <w:rPr>
                <w:sz w:val="20"/>
                <w:szCs w:val="20"/>
              </w:rPr>
            </w:pPr>
            <w:r w:rsidRPr="00E851CB">
              <w:rPr>
                <w:sz w:val="20"/>
                <w:szCs w:val="20"/>
              </w:rPr>
              <w:t>0.077</w:t>
            </w:r>
          </w:p>
        </w:tc>
        <w:tc>
          <w:tcPr>
            <w:tcW w:w="1843" w:type="dxa"/>
          </w:tcPr>
          <w:p w14:paraId="73B33F33" w14:textId="77777777" w:rsidR="00FE458D" w:rsidRPr="00E851CB" w:rsidRDefault="00FE458D" w:rsidP="00313B73">
            <w:pPr>
              <w:jc w:val="center"/>
              <w:rPr>
                <w:sz w:val="20"/>
                <w:szCs w:val="20"/>
              </w:rPr>
            </w:pPr>
            <w:r w:rsidRPr="00E851CB">
              <w:rPr>
                <w:sz w:val="20"/>
                <w:szCs w:val="20"/>
              </w:rPr>
              <w:t>Potential</w:t>
            </w:r>
          </w:p>
        </w:tc>
      </w:tr>
      <w:tr w:rsidR="00FE458D" w14:paraId="23BD061E" w14:textId="77777777" w:rsidTr="00313B73">
        <w:tc>
          <w:tcPr>
            <w:tcW w:w="1843" w:type="dxa"/>
          </w:tcPr>
          <w:p w14:paraId="307C3FE4" w14:textId="77777777" w:rsidR="00FE458D" w:rsidRPr="00E851CB" w:rsidRDefault="00FE458D" w:rsidP="00313B73">
            <w:pPr>
              <w:jc w:val="center"/>
              <w:rPr>
                <w:sz w:val="20"/>
                <w:szCs w:val="20"/>
              </w:rPr>
            </w:pPr>
            <w:r w:rsidRPr="00E851CB">
              <w:rPr>
                <w:sz w:val="20"/>
                <w:szCs w:val="20"/>
              </w:rPr>
              <w:t>10</w:t>
            </w:r>
          </w:p>
        </w:tc>
        <w:tc>
          <w:tcPr>
            <w:tcW w:w="1843" w:type="dxa"/>
          </w:tcPr>
          <w:p w14:paraId="29ABDD67" w14:textId="77777777" w:rsidR="00FE458D" w:rsidRPr="00E851CB" w:rsidRDefault="00FE458D" w:rsidP="00313B73">
            <w:pPr>
              <w:jc w:val="center"/>
              <w:rPr>
                <w:sz w:val="20"/>
                <w:szCs w:val="20"/>
              </w:rPr>
            </w:pPr>
            <w:r w:rsidRPr="00E851CB">
              <w:rPr>
                <w:sz w:val="20"/>
                <w:szCs w:val="20"/>
              </w:rPr>
              <w:t>0.072</w:t>
            </w:r>
          </w:p>
        </w:tc>
        <w:tc>
          <w:tcPr>
            <w:tcW w:w="1843" w:type="dxa"/>
          </w:tcPr>
          <w:p w14:paraId="41598E83" w14:textId="77777777" w:rsidR="00FE458D" w:rsidRPr="00E851CB" w:rsidRDefault="00FE458D" w:rsidP="00313B73">
            <w:pPr>
              <w:jc w:val="center"/>
              <w:rPr>
                <w:sz w:val="20"/>
                <w:szCs w:val="20"/>
              </w:rPr>
            </w:pPr>
            <w:r w:rsidRPr="00E851CB">
              <w:rPr>
                <w:sz w:val="20"/>
                <w:szCs w:val="20"/>
              </w:rPr>
              <w:t>Potential</w:t>
            </w:r>
          </w:p>
        </w:tc>
      </w:tr>
      <w:tr w:rsidR="00FE458D" w14:paraId="2B93C2C9" w14:textId="77777777" w:rsidTr="00313B73">
        <w:tc>
          <w:tcPr>
            <w:tcW w:w="1843" w:type="dxa"/>
          </w:tcPr>
          <w:p w14:paraId="25A06E2A" w14:textId="77777777" w:rsidR="00FE458D" w:rsidRPr="00E851CB" w:rsidRDefault="00FE458D" w:rsidP="00313B73">
            <w:pPr>
              <w:jc w:val="center"/>
              <w:rPr>
                <w:sz w:val="20"/>
                <w:szCs w:val="20"/>
              </w:rPr>
            </w:pPr>
            <w:r w:rsidRPr="00E851CB">
              <w:rPr>
                <w:sz w:val="20"/>
                <w:szCs w:val="20"/>
              </w:rPr>
              <w:t>9</w:t>
            </w:r>
          </w:p>
        </w:tc>
        <w:tc>
          <w:tcPr>
            <w:tcW w:w="1843" w:type="dxa"/>
          </w:tcPr>
          <w:p w14:paraId="16AEFCC1" w14:textId="77777777" w:rsidR="00FE458D" w:rsidRPr="00E851CB" w:rsidRDefault="00FE458D" w:rsidP="00313B73">
            <w:pPr>
              <w:jc w:val="center"/>
              <w:rPr>
                <w:sz w:val="20"/>
                <w:szCs w:val="20"/>
              </w:rPr>
            </w:pPr>
            <w:r w:rsidRPr="00E851CB">
              <w:rPr>
                <w:sz w:val="20"/>
                <w:szCs w:val="20"/>
              </w:rPr>
              <w:t>0.067</w:t>
            </w:r>
          </w:p>
        </w:tc>
        <w:tc>
          <w:tcPr>
            <w:tcW w:w="1843" w:type="dxa"/>
          </w:tcPr>
          <w:p w14:paraId="52233421" w14:textId="77777777" w:rsidR="00FE458D" w:rsidRPr="00E851CB" w:rsidRDefault="00FE458D" w:rsidP="00313B73">
            <w:pPr>
              <w:jc w:val="center"/>
              <w:rPr>
                <w:sz w:val="20"/>
                <w:szCs w:val="20"/>
              </w:rPr>
            </w:pPr>
            <w:r w:rsidRPr="00E851CB">
              <w:rPr>
                <w:sz w:val="20"/>
                <w:szCs w:val="20"/>
              </w:rPr>
              <w:t>Potential</w:t>
            </w:r>
          </w:p>
        </w:tc>
      </w:tr>
      <w:tr w:rsidR="00FE458D" w14:paraId="7119FF21" w14:textId="77777777" w:rsidTr="00313B73">
        <w:tc>
          <w:tcPr>
            <w:tcW w:w="1843" w:type="dxa"/>
          </w:tcPr>
          <w:p w14:paraId="5EA468F7" w14:textId="77777777" w:rsidR="00FE458D" w:rsidRPr="00E851CB" w:rsidRDefault="00FE458D" w:rsidP="00313B73">
            <w:pPr>
              <w:jc w:val="center"/>
              <w:rPr>
                <w:sz w:val="20"/>
                <w:szCs w:val="20"/>
              </w:rPr>
            </w:pPr>
            <w:r w:rsidRPr="00E851CB">
              <w:rPr>
                <w:sz w:val="20"/>
                <w:szCs w:val="20"/>
              </w:rPr>
              <w:t>16</w:t>
            </w:r>
          </w:p>
        </w:tc>
        <w:tc>
          <w:tcPr>
            <w:tcW w:w="1843" w:type="dxa"/>
          </w:tcPr>
          <w:p w14:paraId="645BC4AA" w14:textId="77777777" w:rsidR="00FE458D" w:rsidRPr="00E851CB" w:rsidRDefault="00FE458D" w:rsidP="00313B73">
            <w:pPr>
              <w:jc w:val="center"/>
              <w:rPr>
                <w:sz w:val="20"/>
                <w:szCs w:val="20"/>
              </w:rPr>
            </w:pPr>
            <w:r w:rsidRPr="00E851CB">
              <w:rPr>
                <w:sz w:val="20"/>
                <w:szCs w:val="20"/>
              </w:rPr>
              <w:t>-0.045</w:t>
            </w:r>
          </w:p>
        </w:tc>
        <w:tc>
          <w:tcPr>
            <w:tcW w:w="1843" w:type="dxa"/>
          </w:tcPr>
          <w:p w14:paraId="2F948E0B" w14:textId="77777777" w:rsidR="00FE458D" w:rsidRPr="00E851CB" w:rsidRDefault="00FE458D" w:rsidP="00313B73">
            <w:pPr>
              <w:jc w:val="center"/>
              <w:rPr>
                <w:sz w:val="20"/>
                <w:szCs w:val="20"/>
              </w:rPr>
            </w:pPr>
            <w:r w:rsidRPr="00E851CB">
              <w:rPr>
                <w:sz w:val="20"/>
                <w:szCs w:val="20"/>
              </w:rPr>
              <w:t>Potential</w:t>
            </w:r>
          </w:p>
        </w:tc>
      </w:tr>
    </w:tbl>
    <w:p w14:paraId="0D5D8B9A" w14:textId="77777777" w:rsidR="00FE458D" w:rsidRDefault="00FE458D" w:rsidP="00FE458D">
      <w:pPr>
        <w:ind w:firstLine="720"/>
        <w:rPr>
          <w:lang w:eastAsia="en-US"/>
        </w:rPr>
      </w:pPr>
    </w:p>
    <w:p w14:paraId="58C15B1A" w14:textId="77777777" w:rsidR="00DA46CE" w:rsidRDefault="00DA46CE" w:rsidP="00A8594F">
      <w:pPr>
        <w:spacing w:line="240" w:lineRule="auto"/>
        <w:ind w:left="720" w:hanging="720"/>
        <w:rPr>
          <w:rFonts w:cs="Times New Roman"/>
          <w:szCs w:val="24"/>
        </w:rPr>
      </w:pPr>
    </w:p>
    <w:p w14:paraId="0CD0CB37" w14:textId="1DB40A1B" w:rsidR="00DA46CE" w:rsidRPr="00A77EA9" w:rsidRDefault="00DA46CE" w:rsidP="00A8594F">
      <w:pPr>
        <w:spacing w:line="240" w:lineRule="auto"/>
        <w:ind w:left="720" w:hanging="720"/>
        <w:rPr>
          <w:rFonts w:cs="Times New Roman"/>
          <w:szCs w:val="24"/>
        </w:rPr>
      </w:pPr>
    </w:p>
    <w:sectPr w:rsidR="00DA46CE" w:rsidRPr="00A77EA9" w:rsidSect="00DC256A">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48E08A" w14:textId="77777777" w:rsidR="00D74DC2" w:rsidRDefault="00D74DC2" w:rsidP="009367B2">
      <w:pPr>
        <w:spacing w:line="240" w:lineRule="auto"/>
      </w:pPr>
      <w:r>
        <w:separator/>
      </w:r>
    </w:p>
  </w:endnote>
  <w:endnote w:type="continuationSeparator" w:id="0">
    <w:p w14:paraId="77E8854F" w14:textId="77777777" w:rsidR="00D74DC2" w:rsidRDefault="00D74DC2" w:rsidP="009367B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PSMT"/>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78EDD5" w14:textId="77777777" w:rsidR="00D74DC2" w:rsidRDefault="00D74DC2" w:rsidP="009367B2">
      <w:pPr>
        <w:spacing w:line="240" w:lineRule="auto"/>
      </w:pPr>
      <w:r>
        <w:separator/>
      </w:r>
    </w:p>
  </w:footnote>
  <w:footnote w:type="continuationSeparator" w:id="0">
    <w:p w14:paraId="59EE9492" w14:textId="77777777" w:rsidR="00D74DC2" w:rsidRDefault="00D74DC2" w:rsidP="009367B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98844539"/>
      <w:docPartObj>
        <w:docPartGallery w:val="Page Numbers (Top of Page)"/>
        <w:docPartUnique/>
      </w:docPartObj>
    </w:sdtPr>
    <w:sdtEndPr>
      <w:rPr>
        <w:noProof/>
      </w:rPr>
    </w:sdtEndPr>
    <w:sdtContent>
      <w:p w14:paraId="7C213C85" w14:textId="2710BAD4" w:rsidR="00D94DAC" w:rsidRDefault="00D94DAC">
        <w:pPr>
          <w:pStyle w:val="Header"/>
          <w:jc w:val="center"/>
        </w:pPr>
        <w:r>
          <w:fldChar w:fldCharType="begin"/>
        </w:r>
        <w:r>
          <w:instrText xml:space="preserve"> PAGE   \* MERGEFORMAT </w:instrText>
        </w:r>
        <w:r>
          <w:fldChar w:fldCharType="separate"/>
        </w:r>
        <w:r w:rsidR="002700FA">
          <w:rPr>
            <w:noProof/>
          </w:rPr>
          <w:t>2</w:t>
        </w:r>
        <w:r>
          <w:rPr>
            <w:noProof/>
          </w:rPr>
          <w:fldChar w:fldCharType="end"/>
        </w:r>
      </w:p>
    </w:sdtContent>
  </w:sdt>
  <w:p w14:paraId="221BBAAC" w14:textId="77777777" w:rsidR="00D94DAC" w:rsidRDefault="00D94D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E2F55"/>
    <w:multiLevelType w:val="multilevel"/>
    <w:tmpl w:val="3462DBE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4676933"/>
    <w:multiLevelType w:val="multilevel"/>
    <w:tmpl w:val="35B83E7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BD25D8A"/>
    <w:multiLevelType w:val="hybridMultilevel"/>
    <w:tmpl w:val="1AF0AE8C"/>
    <w:lvl w:ilvl="0" w:tplc="C8945992">
      <w:start w:val="1"/>
      <w:numFmt w:val="bullet"/>
      <w:lvlText w:val=""/>
      <w:lvlJc w:val="left"/>
      <w:pPr>
        <w:ind w:left="720" w:hanging="360"/>
      </w:pPr>
      <w:rPr>
        <w:rFonts w:ascii="Symbol" w:hAnsi="Symbol" w:hint="default"/>
        <w:sz w:val="12"/>
        <w:szCs w:val="1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PA 6th&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e9ws5pszh2tz2ze5e2dve2dk95zffd9faexz&quot;&gt;pje62p&lt;record-ids&gt;&lt;item&gt;299&lt;/item&gt;&lt;item&gt;463&lt;/item&gt;&lt;item&gt;568&lt;/item&gt;&lt;item&gt;569&lt;/item&gt;&lt;item&gt;797&lt;/item&gt;&lt;item&gt;898&lt;/item&gt;&lt;item&gt;1101&lt;/item&gt;&lt;item&gt;1314&lt;/item&gt;&lt;item&gt;1389&lt;/item&gt;&lt;item&gt;1644&lt;/item&gt;&lt;item&gt;1910&lt;/item&gt;&lt;item&gt;1912&lt;/item&gt;&lt;item&gt;1954&lt;/item&gt;&lt;item&gt;2264&lt;/item&gt;&lt;item&gt;2267&lt;/item&gt;&lt;item&gt;2268&lt;/item&gt;&lt;item&gt;2269&lt;/item&gt;&lt;item&gt;2288&lt;/item&gt;&lt;item&gt;2290&lt;/item&gt;&lt;item&gt;2291&lt;/item&gt;&lt;item&gt;2297&lt;/item&gt;&lt;item&gt;2298&lt;/item&gt;&lt;item&gt;2301&lt;/item&gt;&lt;item&gt;2307&lt;/item&gt;&lt;item&gt;2311&lt;/item&gt;&lt;item&gt;2317&lt;/item&gt;&lt;item&gt;2320&lt;/item&gt;&lt;item&gt;2321&lt;/item&gt;&lt;item&gt;2358&lt;/item&gt;&lt;item&gt;2359&lt;/item&gt;&lt;item&gt;2360&lt;/item&gt;&lt;item&gt;2411&lt;/item&gt;&lt;item&gt;2423&lt;/item&gt;&lt;item&gt;2433&lt;/item&gt;&lt;item&gt;2434&lt;/item&gt;&lt;item&gt;2435&lt;/item&gt;&lt;item&gt;2436&lt;/item&gt;&lt;item&gt;2437&lt;/item&gt;&lt;item&gt;2439&lt;/item&gt;&lt;item&gt;2440&lt;/item&gt;&lt;item&gt;2443&lt;/item&gt;&lt;item&gt;2444&lt;/item&gt;&lt;item&gt;2445&lt;/item&gt;&lt;item&gt;2446&lt;/item&gt;&lt;item&gt;2447&lt;/item&gt;&lt;item&gt;2448&lt;/item&gt;&lt;item&gt;2449&lt;/item&gt;&lt;item&gt;2450&lt;/item&gt;&lt;item&gt;2451&lt;/item&gt;&lt;item&gt;2452&lt;/item&gt;&lt;item&gt;2454&lt;/item&gt;&lt;item&gt;2455&lt;/item&gt;&lt;item&gt;2456&lt;/item&gt;&lt;item&gt;2457&lt;/item&gt;&lt;item&gt;2458&lt;/item&gt;&lt;item&gt;2462&lt;/item&gt;&lt;item&gt;2465&lt;/item&gt;&lt;item&gt;2478&lt;/item&gt;&lt;item&gt;2479&lt;/item&gt;&lt;item&gt;2480&lt;/item&gt;&lt;item&gt;2481&lt;/item&gt;&lt;item&gt;2485&lt;/item&gt;&lt;item&gt;2487&lt;/item&gt;&lt;item&gt;2488&lt;/item&gt;&lt;item&gt;2489&lt;/item&gt;&lt;item&gt;2490&lt;/item&gt;&lt;item&gt;2491&lt;/item&gt;&lt;item&gt;2492&lt;/item&gt;&lt;item&gt;2493&lt;/item&gt;&lt;item&gt;2494&lt;/item&gt;&lt;item&gt;2495&lt;/item&gt;&lt;/record-ids&gt;&lt;/item&gt;&lt;/Libraries&gt;"/>
  </w:docVars>
  <w:rsids>
    <w:rsidRoot w:val="00985B33"/>
    <w:rsid w:val="00000461"/>
    <w:rsid w:val="0000076F"/>
    <w:rsid w:val="0000360C"/>
    <w:rsid w:val="000049F0"/>
    <w:rsid w:val="00006AC3"/>
    <w:rsid w:val="000127F1"/>
    <w:rsid w:val="00012984"/>
    <w:rsid w:val="00013DB5"/>
    <w:rsid w:val="00015403"/>
    <w:rsid w:val="00022193"/>
    <w:rsid w:val="000227B7"/>
    <w:rsid w:val="00023655"/>
    <w:rsid w:val="00025DC7"/>
    <w:rsid w:val="00026D66"/>
    <w:rsid w:val="000316A1"/>
    <w:rsid w:val="0003192E"/>
    <w:rsid w:val="000372F6"/>
    <w:rsid w:val="00037970"/>
    <w:rsid w:val="00046266"/>
    <w:rsid w:val="000462FB"/>
    <w:rsid w:val="00046E9A"/>
    <w:rsid w:val="00046EF8"/>
    <w:rsid w:val="00053500"/>
    <w:rsid w:val="000535CF"/>
    <w:rsid w:val="00060811"/>
    <w:rsid w:val="00061A51"/>
    <w:rsid w:val="00063E70"/>
    <w:rsid w:val="00067727"/>
    <w:rsid w:val="00067C2E"/>
    <w:rsid w:val="00071149"/>
    <w:rsid w:val="000716CB"/>
    <w:rsid w:val="00073E65"/>
    <w:rsid w:val="000775A6"/>
    <w:rsid w:val="0008371E"/>
    <w:rsid w:val="0008546E"/>
    <w:rsid w:val="00085D70"/>
    <w:rsid w:val="000876D7"/>
    <w:rsid w:val="000930F4"/>
    <w:rsid w:val="000A3776"/>
    <w:rsid w:val="000A4053"/>
    <w:rsid w:val="000A4781"/>
    <w:rsid w:val="000A4E85"/>
    <w:rsid w:val="000A679E"/>
    <w:rsid w:val="000B28F4"/>
    <w:rsid w:val="000C1554"/>
    <w:rsid w:val="000C4BB5"/>
    <w:rsid w:val="000C4CFB"/>
    <w:rsid w:val="000C5602"/>
    <w:rsid w:val="000C5770"/>
    <w:rsid w:val="000C748B"/>
    <w:rsid w:val="000C7C50"/>
    <w:rsid w:val="000D2DB7"/>
    <w:rsid w:val="000D2F23"/>
    <w:rsid w:val="000D5510"/>
    <w:rsid w:val="000D55AA"/>
    <w:rsid w:val="000E2E38"/>
    <w:rsid w:val="000E5BC8"/>
    <w:rsid w:val="000E6596"/>
    <w:rsid w:val="000F169D"/>
    <w:rsid w:val="000F1E36"/>
    <w:rsid w:val="000F23B3"/>
    <w:rsid w:val="000F4D44"/>
    <w:rsid w:val="000F7ADD"/>
    <w:rsid w:val="001000E2"/>
    <w:rsid w:val="00103689"/>
    <w:rsid w:val="00103A75"/>
    <w:rsid w:val="00104177"/>
    <w:rsid w:val="00105849"/>
    <w:rsid w:val="00105D8E"/>
    <w:rsid w:val="00106359"/>
    <w:rsid w:val="001105A1"/>
    <w:rsid w:val="001115F9"/>
    <w:rsid w:val="00113DBD"/>
    <w:rsid w:val="00130291"/>
    <w:rsid w:val="00132436"/>
    <w:rsid w:val="001346E3"/>
    <w:rsid w:val="0014143F"/>
    <w:rsid w:val="0014439A"/>
    <w:rsid w:val="001445E9"/>
    <w:rsid w:val="0014493B"/>
    <w:rsid w:val="001454DC"/>
    <w:rsid w:val="00146F61"/>
    <w:rsid w:val="001472BE"/>
    <w:rsid w:val="00147589"/>
    <w:rsid w:val="00147F73"/>
    <w:rsid w:val="00150378"/>
    <w:rsid w:val="00151FD3"/>
    <w:rsid w:val="001524FA"/>
    <w:rsid w:val="00156E33"/>
    <w:rsid w:val="00161E7A"/>
    <w:rsid w:val="00163BC5"/>
    <w:rsid w:val="00165169"/>
    <w:rsid w:val="00166483"/>
    <w:rsid w:val="0016690F"/>
    <w:rsid w:val="00166944"/>
    <w:rsid w:val="001674F2"/>
    <w:rsid w:val="00167C95"/>
    <w:rsid w:val="0017293B"/>
    <w:rsid w:val="00172F4A"/>
    <w:rsid w:val="00174C87"/>
    <w:rsid w:val="00181082"/>
    <w:rsid w:val="0019156D"/>
    <w:rsid w:val="00191728"/>
    <w:rsid w:val="00193BA3"/>
    <w:rsid w:val="00193F97"/>
    <w:rsid w:val="00196C3E"/>
    <w:rsid w:val="0019791A"/>
    <w:rsid w:val="001A0680"/>
    <w:rsid w:val="001A51A0"/>
    <w:rsid w:val="001A7193"/>
    <w:rsid w:val="001A73BB"/>
    <w:rsid w:val="001B493F"/>
    <w:rsid w:val="001B7316"/>
    <w:rsid w:val="001B7746"/>
    <w:rsid w:val="001C1C1E"/>
    <w:rsid w:val="001C436F"/>
    <w:rsid w:val="001C69BC"/>
    <w:rsid w:val="001C7E89"/>
    <w:rsid w:val="001D04DA"/>
    <w:rsid w:val="001D156F"/>
    <w:rsid w:val="001D5CAE"/>
    <w:rsid w:val="001D71BE"/>
    <w:rsid w:val="001E195C"/>
    <w:rsid w:val="001E532F"/>
    <w:rsid w:val="001F067D"/>
    <w:rsid w:val="001F1368"/>
    <w:rsid w:val="001F36CC"/>
    <w:rsid w:val="001F7E84"/>
    <w:rsid w:val="00200973"/>
    <w:rsid w:val="00203355"/>
    <w:rsid w:val="00204701"/>
    <w:rsid w:val="002056F4"/>
    <w:rsid w:val="00205EBF"/>
    <w:rsid w:val="0021120B"/>
    <w:rsid w:val="0021125D"/>
    <w:rsid w:val="002138E1"/>
    <w:rsid w:val="002205EF"/>
    <w:rsid w:val="00226435"/>
    <w:rsid w:val="00226E68"/>
    <w:rsid w:val="002303D7"/>
    <w:rsid w:val="002316CF"/>
    <w:rsid w:val="00233C41"/>
    <w:rsid w:val="002348FF"/>
    <w:rsid w:val="00235801"/>
    <w:rsid w:val="00244AC9"/>
    <w:rsid w:val="002467BB"/>
    <w:rsid w:val="002472BF"/>
    <w:rsid w:val="0025086A"/>
    <w:rsid w:val="002536FB"/>
    <w:rsid w:val="00253D47"/>
    <w:rsid w:val="00255941"/>
    <w:rsid w:val="00257E28"/>
    <w:rsid w:val="00262E4F"/>
    <w:rsid w:val="00264DD5"/>
    <w:rsid w:val="002652D4"/>
    <w:rsid w:val="002700FA"/>
    <w:rsid w:val="00270819"/>
    <w:rsid w:val="00276379"/>
    <w:rsid w:val="00281DDE"/>
    <w:rsid w:val="00282AA7"/>
    <w:rsid w:val="00283958"/>
    <w:rsid w:val="00286DF6"/>
    <w:rsid w:val="0028771B"/>
    <w:rsid w:val="00291443"/>
    <w:rsid w:val="002928EB"/>
    <w:rsid w:val="00293116"/>
    <w:rsid w:val="00294C36"/>
    <w:rsid w:val="00295BC0"/>
    <w:rsid w:val="00297EB3"/>
    <w:rsid w:val="002A0237"/>
    <w:rsid w:val="002A1493"/>
    <w:rsid w:val="002A1E21"/>
    <w:rsid w:val="002A682F"/>
    <w:rsid w:val="002B0988"/>
    <w:rsid w:val="002B3BFD"/>
    <w:rsid w:val="002B47D6"/>
    <w:rsid w:val="002B4852"/>
    <w:rsid w:val="002B574E"/>
    <w:rsid w:val="002B5F95"/>
    <w:rsid w:val="002B62D6"/>
    <w:rsid w:val="002B6AEC"/>
    <w:rsid w:val="002B7A03"/>
    <w:rsid w:val="002C0CBB"/>
    <w:rsid w:val="002C1E2A"/>
    <w:rsid w:val="002C2C35"/>
    <w:rsid w:val="002D0C45"/>
    <w:rsid w:val="002D1DBA"/>
    <w:rsid w:val="002D1E92"/>
    <w:rsid w:val="002D35F5"/>
    <w:rsid w:val="002D7A60"/>
    <w:rsid w:val="002E1BCB"/>
    <w:rsid w:val="002F1F13"/>
    <w:rsid w:val="002F2324"/>
    <w:rsid w:val="002F73F9"/>
    <w:rsid w:val="002F7A32"/>
    <w:rsid w:val="002F7C38"/>
    <w:rsid w:val="0030191B"/>
    <w:rsid w:val="003051EE"/>
    <w:rsid w:val="00313B73"/>
    <w:rsid w:val="00315C52"/>
    <w:rsid w:val="00323215"/>
    <w:rsid w:val="00324B30"/>
    <w:rsid w:val="00326954"/>
    <w:rsid w:val="00332FCC"/>
    <w:rsid w:val="0033320E"/>
    <w:rsid w:val="00334BAC"/>
    <w:rsid w:val="00336F53"/>
    <w:rsid w:val="003378AC"/>
    <w:rsid w:val="003409A8"/>
    <w:rsid w:val="00341D12"/>
    <w:rsid w:val="00342638"/>
    <w:rsid w:val="0034297E"/>
    <w:rsid w:val="0034638E"/>
    <w:rsid w:val="003472FC"/>
    <w:rsid w:val="00347EDE"/>
    <w:rsid w:val="0035048B"/>
    <w:rsid w:val="00350848"/>
    <w:rsid w:val="003551C3"/>
    <w:rsid w:val="0035640E"/>
    <w:rsid w:val="003572C6"/>
    <w:rsid w:val="00360259"/>
    <w:rsid w:val="00360480"/>
    <w:rsid w:val="003627C5"/>
    <w:rsid w:val="00362F6D"/>
    <w:rsid w:val="00371601"/>
    <w:rsid w:val="0037262B"/>
    <w:rsid w:val="00372CE5"/>
    <w:rsid w:val="00386B16"/>
    <w:rsid w:val="003914BF"/>
    <w:rsid w:val="00396315"/>
    <w:rsid w:val="003A23E2"/>
    <w:rsid w:val="003B0B30"/>
    <w:rsid w:val="003B1E6D"/>
    <w:rsid w:val="003B2274"/>
    <w:rsid w:val="003B2ECA"/>
    <w:rsid w:val="003B333E"/>
    <w:rsid w:val="003B3480"/>
    <w:rsid w:val="003B755E"/>
    <w:rsid w:val="003B76FD"/>
    <w:rsid w:val="003C1EF6"/>
    <w:rsid w:val="003C4D43"/>
    <w:rsid w:val="003C565D"/>
    <w:rsid w:val="003C63B2"/>
    <w:rsid w:val="003D1E27"/>
    <w:rsid w:val="003D2054"/>
    <w:rsid w:val="003D2B9E"/>
    <w:rsid w:val="003D6C0B"/>
    <w:rsid w:val="003D74D3"/>
    <w:rsid w:val="003E4857"/>
    <w:rsid w:val="003F055B"/>
    <w:rsid w:val="003F0ABF"/>
    <w:rsid w:val="003F2605"/>
    <w:rsid w:val="003F29A3"/>
    <w:rsid w:val="003F3243"/>
    <w:rsid w:val="003F64C9"/>
    <w:rsid w:val="003F690C"/>
    <w:rsid w:val="00401CF2"/>
    <w:rsid w:val="00402241"/>
    <w:rsid w:val="00411CD8"/>
    <w:rsid w:val="0041390B"/>
    <w:rsid w:val="00413E65"/>
    <w:rsid w:val="004142F5"/>
    <w:rsid w:val="00423FE4"/>
    <w:rsid w:val="004324D1"/>
    <w:rsid w:val="0043554E"/>
    <w:rsid w:val="0043676B"/>
    <w:rsid w:val="004369B4"/>
    <w:rsid w:val="00437D3E"/>
    <w:rsid w:val="00440098"/>
    <w:rsid w:val="00444B0B"/>
    <w:rsid w:val="00446978"/>
    <w:rsid w:val="0044739E"/>
    <w:rsid w:val="00450CBA"/>
    <w:rsid w:val="00450D6F"/>
    <w:rsid w:val="00455D59"/>
    <w:rsid w:val="004615BF"/>
    <w:rsid w:val="00461BB3"/>
    <w:rsid w:val="00464965"/>
    <w:rsid w:val="00465C21"/>
    <w:rsid w:val="0047343C"/>
    <w:rsid w:val="00475730"/>
    <w:rsid w:val="0047743E"/>
    <w:rsid w:val="00483BEF"/>
    <w:rsid w:val="00484DD5"/>
    <w:rsid w:val="0048507F"/>
    <w:rsid w:val="004851B9"/>
    <w:rsid w:val="00487E83"/>
    <w:rsid w:val="0049138D"/>
    <w:rsid w:val="00491DEA"/>
    <w:rsid w:val="00493CE1"/>
    <w:rsid w:val="00495D46"/>
    <w:rsid w:val="004966AE"/>
    <w:rsid w:val="00496F77"/>
    <w:rsid w:val="0049795A"/>
    <w:rsid w:val="00497B97"/>
    <w:rsid w:val="004A1E63"/>
    <w:rsid w:val="004A22F1"/>
    <w:rsid w:val="004A2338"/>
    <w:rsid w:val="004A4353"/>
    <w:rsid w:val="004A59A9"/>
    <w:rsid w:val="004B0249"/>
    <w:rsid w:val="004B1C30"/>
    <w:rsid w:val="004B1EFD"/>
    <w:rsid w:val="004C0C8F"/>
    <w:rsid w:val="004C1F90"/>
    <w:rsid w:val="004C30CC"/>
    <w:rsid w:val="004C32F9"/>
    <w:rsid w:val="004C48DF"/>
    <w:rsid w:val="004C4A48"/>
    <w:rsid w:val="004C599C"/>
    <w:rsid w:val="004C5DDD"/>
    <w:rsid w:val="004D0034"/>
    <w:rsid w:val="004D116A"/>
    <w:rsid w:val="004D156D"/>
    <w:rsid w:val="004E3280"/>
    <w:rsid w:val="004E51B0"/>
    <w:rsid w:val="004F0B94"/>
    <w:rsid w:val="004F105E"/>
    <w:rsid w:val="004F1D59"/>
    <w:rsid w:val="004F287B"/>
    <w:rsid w:val="004F2CE4"/>
    <w:rsid w:val="004F4664"/>
    <w:rsid w:val="004F5AFF"/>
    <w:rsid w:val="004F606E"/>
    <w:rsid w:val="004F6856"/>
    <w:rsid w:val="005031A2"/>
    <w:rsid w:val="005040E8"/>
    <w:rsid w:val="00507062"/>
    <w:rsid w:val="00510799"/>
    <w:rsid w:val="00511C7E"/>
    <w:rsid w:val="00511CAC"/>
    <w:rsid w:val="005122B9"/>
    <w:rsid w:val="00512509"/>
    <w:rsid w:val="00512AC5"/>
    <w:rsid w:val="00514CF3"/>
    <w:rsid w:val="005170C4"/>
    <w:rsid w:val="00525BFF"/>
    <w:rsid w:val="00526512"/>
    <w:rsid w:val="00527CD0"/>
    <w:rsid w:val="00527DCD"/>
    <w:rsid w:val="005307BB"/>
    <w:rsid w:val="005319A7"/>
    <w:rsid w:val="0053283A"/>
    <w:rsid w:val="005333C8"/>
    <w:rsid w:val="00533B6C"/>
    <w:rsid w:val="00535D4A"/>
    <w:rsid w:val="0053729C"/>
    <w:rsid w:val="005375F5"/>
    <w:rsid w:val="00537BFF"/>
    <w:rsid w:val="005401A2"/>
    <w:rsid w:val="0054071B"/>
    <w:rsid w:val="00544566"/>
    <w:rsid w:val="0055078A"/>
    <w:rsid w:val="00550EA0"/>
    <w:rsid w:val="00552592"/>
    <w:rsid w:val="0055426E"/>
    <w:rsid w:val="00563A2C"/>
    <w:rsid w:val="0056645F"/>
    <w:rsid w:val="00570469"/>
    <w:rsid w:val="0058050C"/>
    <w:rsid w:val="00580C8F"/>
    <w:rsid w:val="00583A4D"/>
    <w:rsid w:val="0058528B"/>
    <w:rsid w:val="00585DAB"/>
    <w:rsid w:val="00585FFF"/>
    <w:rsid w:val="00586CDF"/>
    <w:rsid w:val="005871EC"/>
    <w:rsid w:val="00590960"/>
    <w:rsid w:val="0059201D"/>
    <w:rsid w:val="0059351B"/>
    <w:rsid w:val="0059479A"/>
    <w:rsid w:val="00594B36"/>
    <w:rsid w:val="005969AF"/>
    <w:rsid w:val="00596F61"/>
    <w:rsid w:val="0059711D"/>
    <w:rsid w:val="005A10AC"/>
    <w:rsid w:val="005A2777"/>
    <w:rsid w:val="005A5C33"/>
    <w:rsid w:val="005A5CAE"/>
    <w:rsid w:val="005A7A6E"/>
    <w:rsid w:val="005B24EB"/>
    <w:rsid w:val="005B5AF5"/>
    <w:rsid w:val="005C0362"/>
    <w:rsid w:val="005C0A29"/>
    <w:rsid w:val="005C277E"/>
    <w:rsid w:val="005C2BCE"/>
    <w:rsid w:val="005C3E46"/>
    <w:rsid w:val="005C3ED1"/>
    <w:rsid w:val="005C4956"/>
    <w:rsid w:val="005C6F0D"/>
    <w:rsid w:val="005D1B57"/>
    <w:rsid w:val="005D2560"/>
    <w:rsid w:val="005D6B33"/>
    <w:rsid w:val="005E1E1A"/>
    <w:rsid w:val="005E2B90"/>
    <w:rsid w:val="005E31AC"/>
    <w:rsid w:val="005E3910"/>
    <w:rsid w:val="005E6145"/>
    <w:rsid w:val="005E6AA3"/>
    <w:rsid w:val="005F2DF8"/>
    <w:rsid w:val="005F3BD2"/>
    <w:rsid w:val="005F6106"/>
    <w:rsid w:val="006056FB"/>
    <w:rsid w:val="00607DA1"/>
    <w:rsid w:val="00610516"/>
    <w:rsid w:val="00622B20"/>
    <w:rsid w:val="00623DF3"/>
    <w:rsid w:val="006279DC"/>
    <w:rsid w:val="006362D8"/>
    <w:rsid w:val="00637B77"/>
    <w:rsid w:val="006406DC"/>
    <w:rsid w:val="006469C3"/>
    <w:rsid w:val="006476AE"/>
    <w:rsid w:val="00652651"/>
    <w:rsid w:val="006528D9"/>
    <w:rsid w:val="00654C97"/>
    <w:rsid w:val="006636A9"/>
    <w:rsid w:val="00665B21"/>
    <w:rsid w:val="0066671D"/>
    <w:rsid w:val="0066690D"/>
    <w:rsid w:val="00676B56"/>
    <w:rsid w:val="00680008"/>
    <w:rsid w:val="00683416"/>
    <w:rsid w:val="00683650"/>
    <w:rsid w:val="00683904"/>
    <w:rsid w:val="0068442F"/>
    <w:rsid w:val="00685EF7"/>
    <w:rsid w:val="00691753"/>
    <w:rsid w:val="006970BD"/>
    <w:rsid w:val="006A0EFA"/>
    <w:rsid w:val="006A11F2"/>
    <w:rsid w:val="006A6AB6"/>
    <w:rsid w:val="006B1E56"/>
    <w:rsid w:val="006B3A95"/>
    <w:rsid w:val="006B44CD"/>
    <w:rsid w:val="006B46FC"/>
    <w:rsid w:val="006B6408"/>
    <w:rsid w:val="006B6E7C"/>
    <w:rsid w:val="006C1DCF"/>
    <w:rsid w:val="006C4502"/>
    <w:rsid w:val="006C6A10"/>
    <w:rsid w:val="006D0059"/>
    <w:rsid w:val="006D1D0B"/>
    <w:rsid w:val="006D5A08"/>
    <w:rsid w:val="006D5FCC"/>
    <w:rsid w:val="006D6903"/>
    <w:rsid w:val="006D6EDF"/>
    <w:rsid w:val="006D7B40"/>
    <w:rsid w:val="006E7FB2"/>
    <w:rsid w:val="006F36CB"/>
    <w:rsid w:val="006F6540"/>
    <w:rsid w:val="00703500"/>
    <w:rsid w:val="0070393B"/>
    <w:rsid w:val="00704843"/>
    <w:rsid w:val="00705FB8"/>
    <w:rsid w:val="00710758"/>
    <w:rsid w:val="0071329D"/>
    <w:rsid w:val="00714198"/>
    <w:rsid w:val="007169B9"/>
    <w:rsid w:val="00716C21"/>
    <w:rsid w:val="00723DC6"/>
    <w:rsid w:val="007244F6"/>
    <w:rsid w:val="00725DFD"/>
    <w:rsid w:val="00726AA8"/>
    <w:rsid w:val="00732CE3"/>
    <w:rsid w:val="00734F20"/>
    <w:rsid w:val="00746D6B"/>
    <w:rsid w:val="00747F59"/>
    <w:rsid w:val="00751835"/>
    <w:rsid w:val="00752A9F"/>
    <w:rsid w:val="00757D01"/>
    <w:rsid w:val="00761107"/>
    <w:rsid w:val="0076278A"/>
    <w:rsid w:val="007628FE"/>
    <w:rsid w:val="00763119"/>
    <w:rsid w:val="00764FD8"/>
    <w:rsid w:val="00766DAA"/>
    <w:rsid w:val="00770BC5"/>
    <w:rsid w:val="00774FBC"/>
    <w:rsid w:val="007766D1"/>
    <w:rsid w:val="00780179"/>
    <w:rsid w:val="00780EFA"/>
    <w:rsid w:val="007810B9"/>
    <w:rsid w:val="00781B5D"/>
    <w:rsid w:val="00782E21"/>
    <w:rsid w:val="0078443B"/>
    <w:rsid w:val="007879A7"/>
    <w:rsid w:val="00793A40"/>
    <w:rsid w:val="00793B9A"/>
    <w:rsid w:val="00793C80"/>
    <w:rsid w:val="00796875"/>
    <w:rsid w:val="007A16B8"/>
    <w:rsid w:val="007A3636"/>
    <w:rsid w:val="007A5162"/>
    <w:rsid w:val="007A5C7F"/>
    <w:rsid w:val="007B039F"/>
    <w:rsid w:val="007B1AD0"/>
    <w:rsid w:val="007B4481"/>
    <w:rsid w:val="007C13F5"/>
    <w:rsid w:val="007C2B34"/>
    <w:rsid w:val="007C3F01"/>
    <w:rsid w:val="007C54A7"/>
    <w:rsid w:val="007C7D68"/>
    <w:rsid w:val="007D264F"/>
    <w:rsid w:val="007D274B"/>
    <w:rsid w:val="007D30AE"/>
    <w:rsid w:val="007D36DE"/>
    <w:rsid w:val="007D48CD"/>
    <w:rsid w:val="007D5C5F"/>
    <w:rsid w:val="007D5DB6"/>
    <w:rsid w:val="007D7142"/>
    <w:rsid w:val="007E24D6"/>
    <w:rsid w:val="007E4006"/>
    <w:rsid w:val="007F1B29"/>
    <w:rsid w:val="007F3C85"/>
    <w:rsid w:val="007F6AD1"/>
    <w:rsid w:val="007F7CDE"/>
    <w:rsid w:val="00800F27"/>
    <w:rsid w:val="00801A6E"/>
    <w:rsid w:val="00801E7D"/>
    <w:rsid w:val="00802EE3"/>
    <w:rsid w:val="00805C38"/>
    <w:rsid w:val="0080676D"/>
    <w:rsid w:val="00817CA1"/>
    <w:rsid w:val="00822F38"/>
    <w:rsid w:val="008249BF"/>
    <w:rsid w:val="00833414"/>
    <w:rsid w:val="0083598D"/>
    <w:rsid w:val="00836997"/>
    <w:rsid w:val="00837653"/>
    <w:rsid w:val="00840353"/>
    <w:rsid w:val="008423F3"/>
    <w:rsid w:val="00842713"/>
    <w:rsid w:val="00847E62"/>
    <w:rsid w:val="00847F42"/>
    <w:rsid w:val="00850B83"/>
    <w:rsid w:val="008523EE"/>
    <w:rsid w:val="0085470B"/>
    <w:rsid w:val="0085673B"/>
    <w:rsid w:val="00856C93"/>
    <w:rsid w:val="008613E7"/>
    <w:rsid w:val="00863979"/>
    <w:rsid w:val="00865975"/>
    <w:rsid w:val="00866D7E"/>
    <w:rsid w:val="008675CD"/>
    <w:rsid w:val="00870F31"/>
    <w:rsid w:val="00872B50"/>
    <w:rsid w:val="0087494A"/>
    <w:rsid w:val="008771FC"/>
    <w:rsid w:val="00884AC2"/>
    <w:rsid w:val="00887744"/>
    <w:rsid w:val="00890095"/>
    <w:rsid w:val="0089065E"/>
    <w:rsid w:val="008926D4"/>
    <w:rsid w:val="0089775F"/>
    <w:rsid w:val="008A205E"/>
    <w:rsid w:val="008A2202"/>
    <w:rsid w:val="008A27B8"/>
    <w:rsid w:val="008A2BCB"/>
    <w:rsid w:val="008A4166"/>
    <w:rsid w:val="008A4A2F"/>
    <w:rsid w:val="008A7CBA"/>
    <w:rsid w:val="008A7FBB"/>
    <w:rsid w:val="008B0150"/>
    <w:rsid w:val="008B5E32"/>
    <w:rsid w:val="008C210A"/>
    <w:rsid w:val="008C5B68"/>
    <w:rsid w:val="008D1D76"/>
    <w:rsid w:val="008D4D12"/>
    <w:rsid w:val="008E3834"/>
    <w:rsid w:val="008E61C1"/>
    <w:rsid w:val="008F142F"/>
    <w:rsid w:val="00902A37"/>
    <w:rsid w:val="00904800"/>
    <w:rsid w:val="009110AE"/>
    <w:rsid w:val="00913897"/>
    <w:rsid w:val="00922277"/>
    <w:rsid w:val="00922A57"/>
    <w:rsid w:val="009238B5"/>
    <w:rsid w:val="0092656C"/>
    <w:rsid w:val="00931A01"/>
    <w:rsid w:val="009339B1"/>
    <w:rsid w:val="009367B2"/>
    <w:rsid w:val="009379F9"/>
    <w:rsid w:val="0094361F"/>
    <w:rsid w:val="00944E72"/>
    <w:rsid w:val="00945776"/>
    <w:rsid w:val="00945F2C"/>
    <w:rsid w:val="00952EE7"/>
    <w:rsid w:val="009530AD"/>
    <w:rsid w:val="00954072"/>
    <w:rsid w:val="00955DD0"/>
    <w:rsid w:val="00960C4D"/>
    <w:rsid w:val="00960E07"/>
    <w:rsid w:val="00962338"/>
    <w:rsid w:val="009644F6"/>
    <w:rsid w:val="00964B53"/>
    <w:rsid w:val="00964C1E"/>
    <w:rsid w:val="00966416"/>
    <w:rsid w:val="009665DB"/>
    <w:rsid w:val="00972801"/>
    <w:rsid w:val="0098019C"/>
    <w:rsid w:val="0098155A"/>
    <w:rsid w:val="00983E15"/>
    <w:rsid w:val="0098481E"/>
    <w:rsid w:val="00985B33"/>
    <w:rsid w:val="00986DC0"/>
    <w:rsid w:val="009908C1"/>
    <w:rsid w:val="0099194F"/>
    <w:rsid w:val="00991AF0"/>
    <w:rsid w:val="009921B2"/>
    <w:rsid w:val="009A1E82"/>
    <w:rsid w:val="009A654B"/>
    <w:rsid w:val="009B28D2"/>
    <w:rsid w:val="009B35FB"/>
    <w:rsid w:val="009B3F2E"/>
    <w:rsid w:val="009B5C74"/>
    <w:rsid w:val="009B75A9"/>
    <w:rsid w:val="009C02C2"/>
    <w:rsid w:val="009C388D"/>
    <w:rsid w:val="009C50A9"/>
    <w:rsid w:val="009C5554"/>
    <w:rsid w:val="009C57CA"/>
    <w:rsid w:val="009D011E"/>
    <w:rsid w:val="009D0745"/>
    <w:rsid w:val="009D0948"/>
    <w:rsid w:val="009D2E86"/>
    <w:rsid w:val="009D7324"/>
    <w:rsid w:val="009D79C8"/>
    <w:rsid w:val="009E0932"/>
    <w:rsid w:val="009E2C89"/>
    <w:rsid w:val="009E3216"/>
    <w:rsid w:val="009F0095"/>
    <w:rsid w:val="009F09C4"/>
    <w:rsid w:val="009F472F"/>
    <w:rsid w:val="009F7838"/>
    <w:rsid w:val="00A0053A"/>
    <w:rsid w:val="00A01D59"/>
    <w:rsid w:val="00A02DFE"/>
    <w:rsid w:val="00A13F7D"/>
    <w:rsid w:val="00A228DA"/>
    <w:rsid w:val="00A23352"/>
    <w:rsid w:val="00A23907"/>
    <w:rsid w:val="00A23A4C"/>
    <w:rsid w:val="00A25F2C"/>
    <w:rsid w:val="00A312B9"/>
    <w:rsid w:val="00A34201"/>
    <w:rsid w:val="00A3752C"/>
    <w:rsid w:val="00A412E6"/>
    <w:rsid w:val="00A42360"/>
    <w:rsid w:val="00A43649"/>
    <w:rsid w:val="00A446E1"/>
    <w:rsid w:val="00A5113A"/>
    <w:rsid w:val="00A5238E"/>
    <w:rsid w:val="00A54394"/>
    <w:rsid w:val="00A54836"/>
    <w:rsid w:val="00A54A53"/>
    <w:rsid w:val="00A55EA0"/>
    <w:rsid w:val="00A562C9"/>
    <w:rsid w:val="00A620C4"/>
    <w:rsid w:val="00A63E56"/>
    <w:rsid w:val="00A65952"/>
    <w:rsid w:val="00A66089"/>
    <w:rsid w:val="00A679A3"/>
    <w:rsid w:val="00A72DBE"/>
    <w:rsid w:val="00A73167"/>
    <w:rsid w:val="00A77EA9"/>
    <w:rsid w:val="00A81977"/>
    <w:rsid w:val="00A85887"/>
    <w:rsid w:val="00A8594F"/>
    <w:rsid w:val="00A90282"/>
    <w:rsid w:val="00A90FF1"/>
    <w:rsid w:val="00A941AF"/>
    <w:rsid w:val="00AA0F6D"/>
    <w:rsid w:val="00AA1E9E"/>
    <w:rsid w:val="00AA41EC"/>
    <w:rsid w:val="00AA5C71"/>
    <w:rsid w:val="00AA7AF0"/>
    <w:rsid w:val="00AB037D"/>
    <w:rsid w:val="00AC33D7"/>
    <w:rsid w:val="00AC3C90"/>
    <w:rsid w:val="00AC52EB"/>
    <w:rsid w:val="00AC556C"/>
    <w:rsid w:val="00AD6A71"/>
    <w:rsid w:val="00AD7E00"/>
    <w:rsid w:val="00AE0E9C"/>
    <w:rsid w:val="00AE17E2"/>
    <w:rsid w:val="00AE1FB5"/>
    <w:rsid w:val="00AE46C9"/>
    <w:rsid w:val="00AE64AA"/>
    <w:rsid w:val="00AE64FD"/>
    <w:rsid w:val="00AF04EC"/>
    <w:rsid w:val="00AF46CA"/>
    <w:rsid w:val="00AF5058"/>
    <w:rsid w:val="00AF5EDB"/>
    <w:rsid w:val="00AF7DBB"/>
    <w:rsid w:val="00AF7F8E"/>
    <w:rsid w:val="00B0573B"/>
    <w:rsid w:val="00B06747"/>
    <w:rsid w:val="00B06E9D"/>
    <w:rsid w:val="00B11782"/>
    <w:rsid w:val="00B12016"/>
    <w:rsid w:val="00B209C2"/>
    <w:rsid w:val="00B224A1"/>
    <w:rsid w:val="00B22A91"/>
    <w:rsid w:val="00B23F90"/>
    <w:rsid w:val="00B25113"/>
    <w:rsid w:val="00B33734"/>
    <w:rsid w:val="00B417F3"/>
    <w:rsid w:val="00B42685"/>
    <w:rsid w:val="00B43145"/>
    <w:rsid w:val="00B47D2F"/>
    <w:rsid w:val="00B47EC7"/>
    <w:rsid w:val="00B506B4"/>
    <w:rsid w:val="00B519D4"/>
    <w:rsid w:val="00B54FE1"/>
    <w:rsid w:val="00B606BD"/>
    <w:rsid w:val="00B60902"/>
    <w:rsid w:val="00B61FC0"/>
    <w:rsid w:val="00B678C3"/>
    <w:rsid w:val="00B67F50"/>
    <w:rsid w:val="00B74691"/>
    <w:rsid w:val="00B7589C"/>
    <w:rsid w:val="00B814F2"/>
    <w:rsid w:val="00B82B40"/>
    <w:rsid w:val="00B904E5"/>
    <w:rsid w:val="00B906F7"/>
    <w:rsid w:val="00B926CF"/>
    <w:rsid w:val="00B93F87"/>
    <w:rsid w:val="00B9562D"/>
    <w:rsid w:val="00B95D39"/>
    <w:rsid w:val="00B9752B"/>
    <w:rsid w:val="00B978C1"/>
    <w:rsid w:val="00BA182E"/>
    <w:rsid w:val="00BA347A"/>
    <w:rsid w:val="00BA410D"/>
    <w:rsid w:val="00BA4235"/>
    <w:rsid w:val="00BA6339"/>
    <w:rsid w:val="00BA7039"/>
    <w:rsid w:val="00BA720D"/>
    <w:rsid w:val="00BB078F"/>
    <w:rsid w:val="00BB3787"/>
    <w:rsid w:val="00BB650B"/>
    <w:rsid w:val="00BB794B"/>
    <w:rsid w:val="00BB7FF4"/>
    <w:rsid w:val="00BC16AA"/>
    <w:rsid w:val="00BC1C1B"/>
    <w:rsid w:val="00BC6CF1"/>
    <w:rsid w:val="00BC7644"/>
    <w:rsid w:val="00BC7713"/>
    <w:rsid w:val="00BC7E60"/>
    <w:rsid w:val="00BD1D16"/>
    <w:rsid w:val="00BD1D6B"/>
    <w:rsid w:val="00BD20D1"/>
    <w:rsid w:val="00BD3941"/>
    <w:rsid w:val="00BD4B7F"/>
    <w:rsid w:val="00BE0485"/>
    <w:rsid w:val="00BE3843"/>
    <w:rsid w:val="00BE3D1E"/>
    <w:rsid w:val="00BF4794"/>
    <w:rsid w:val="00BF551E"/>
    <w:rsid w:val="00BF6581"/>
    <w:rsid w:val="00C01DB4"/>
    <w:rsid w:val="00C01E1C"/>
    <w:rsid w:val="00C04930"/>
    <w:rsid w:val="00C06D76"/>
    <w:rsid w:val="00C1027D"/>
    <w:rsid w:val="00C135FC"/>
    <w:rsid w:val="00C16684"/>
    <w:rsid w:val="00C16D3F"/>
    <w:rsid w:val="00C212F1"/>
    <w:rsid w:val="00C21630"/>
    <w:rsid w:val="00C2752A"/>
    <w:rsid w:val="00C3027F"/>
    <w:rsid w:val="00C3230F"/>
    <w:rsid w:val="00C32B32"/>
    <w:rsid w:val="00C332E2"/>
    <w:rsid w:val="00C35533"/>
    <w:rsid w:val="00C3701F"/>
    <w:rsid w:val="00C3717F"/>
    <w:rsid w:val="00C403C8"/>
    <w:rsid w:val="00C41CF3"/>
    <w:rsid w:val="00C441D3"/>
    <w:rsid w:val="00C45A9C"/>
    <w:rsid w:val="00C4664C"/>
    <w:rsid w:val="00C52EF3"/>
    <w:rsid w:val="00C54835"/>
    <w:rsid w:val="00C60E34"/>
    <w:rsid w:val="00C6568F"/>
    <w:rsid w:val="00C71037"/>
    <w:rsid w:val="00C7548E"/>
    <w:rsid w:val="00C77DEF"/>
    <w:rsid w:val="00C87AE5"/>
    <w:rsid w:val="00C90C50"/>
    <w:rsid w:val="00CA566E"/>
    <w:rsid w:val="00CA5C94"/>
    <w:rsid w:val="00CA615D"/>
    <w:rsid w:val="00CA6499"/>
    <w:rsid w:val="00CA6DC8"/>
    <w:rsid w:val="00CB120E"/>
    <w:rsid w:val="00CB1A6C"/>
    <w:rsid w:val="00CB6784"/>
    <w:rsid w:val="00CB79CE"/>
    <w:rsid w:val="00CC0BF3"/>
    <w:rsid w:val="00CC10D6"/>
    <w:rsid w:val="00CC51B9"/>
    <w:rsid w:val="00CD0531"/>
    <w:rsid w:val="00CD2AD6"/>
    <w:rsid w:val="00CD37BE"/>
    <w:rsid w:val="00CD5E56"/>
    <w:rsid w:val="00CD72D6"/>
    <w:rsid w:val="00CE1A4A"/>
    <w:rsid w:val="00CE29B3"/>
    <w:rsid w:val="00CE41FB"/>
    <w:rsid w:val="00CE5244"/>
    <w:rsid w:val="00CF02A9"/>
    <w:rsid w:val="00CF0B26"/>
    <w:rsid w:val="00CF4D77"/>
    <w:rsid w:val="00D0219F"/>
    <w:rsid w:val="00D022CA"/>
    <w:rsid w:val="00D02615"/>
    <w:rsid w:val="00D04456"/>
    <w:rsid w:val="00D05D02"/>
    <w:rsid w:val="00D07266"/>
    <w:rsid w:val="00D07781"/>
    <w:rsid w:val="00D111A4"/>
    <w:rsid w:val="00D1259E"/>
    <w:rsid w:val="00D12758"/>
    <w:rsid w:val="00D16B07"/>
    <w:rsid w:val="00D16CB4"/>
    <w:rsid w:val="00D203CB"/>
    <w:rsid w:val="00D21FD6"/>
    <w:rsid w:val="00D22DE1"/>
    <w:rsid w:val="00D2335A"/>
    <w:rsid w:val="00D24147"/>
    <w:rsid w:val="00D25015"/>
    <w:rsid w:val="00D25EB6"/>
    <w:rsid w:val="00D2752D"/>
    <w:rsid w:val="00D31EEF"/>
    <w:rsid w:val="00D32C91"/>
    <w:rsid w:val="00D3398E"/>
    <w:rsid w:val="00D3522C"/>
    <w:rsid w:val="00D36574"/>
    <w:rsid w:val="00D4093F"/>
    <w:rsid w:val="00D46A85"/>
    <w:rsid w:val="00D46BF2"/>
    <w:rsid w:val="00D46CA9"/>
    <w:rsid w:val="00D47D8F"/>
    <w:rsid w:val="00D5019C"/>
    <w:rsid w:val="00D533D6"/>
    <w:rsid w:val="00D55160"/>
    <w:rsid w:val="00D57F3D"/>
    <w:rsid w:val="00D60D4B"/>
    <w:rsid w:val="00D618AF"/>
    <w:rsid w:val="00D62F0E"/>
    <w:rsid w:val="00D644DB"/>
    <w:rsid w:val="00D6525B"/>
    <w:rsid w:val="00D660B3"/>
    <w:rsid w:val="00D6631E"/>
    <w:rsid w:val="00D71C5F"/>
    <w:rsid w:val="00D735D6"/>
    <w:rsid w:val="00D74DC2"/>
    <w:rsid w:val="00D809B7"/>
    <w:rsid w:val="00D81EE8"/>
    <w:rsid w:val="00D82BAE"/>
    <w:rsid w:val="00D8750E"/>
    <w:rsid w:val="00D906C4"/>
    <w:rsid w:val="00D91721"/>
    <w:rsid w:val="00D921E9"/>
    <w:rsid w:val="00D94DAC"/>
    <w:rsid w:val="00DA46CE"/>
    <w:rsid w:val="00DA4DD9"/>
    <w:rsid w:val="00DA5A65"/>
    <w:rsid w:val="00DA68A3"/>
    <w:rsid w:val="00DB061E"/>
    <w:rsid w:val="00DB1769"/>
    <w:rsid w:val="00DB2350"/>
    <w:rsid w:val="00DB2773"/>
    <w:rsid w:val="00DB6069"/>
    <w:rsid w:val="00DB7204"/>
    <w:rsid w:val="00DC03C2"/>
    <w:rsid w:val="00DC05AC"/>
    <w:rsid w:val="00DC256A"/>
    <w:rsid w:val="00DC6752"/>
    <w:rsid w:val="00DC6C6D"/>
    <w:rsid w:val="00DC7290"/>
    <w:rsid w:val="00DD13B3"/>
    <w:rsid w:val="00DD15FD"/>
    <w:rsid w:val="00DD3995"/>
    <w:rsid w:val="00DD7219"/>
    <w:rsid w:val="00DE0376"/>
    <w:rsid w:val="00DE039A"/>
    <w:rsid w:val="00DE1677"/>
    <w:rsid w:val="00DE71EF"/>
    <w:rsid w:val="00DF0FF4"/>
    <w:rsid w:val="00DF1578"/>
    <w:rsid w:val="00DF2D99"/>
    <w:rsid w:val="00DF4AF2"/>
    <w:rsid w:val="00E0085B"/>
    <w:rsid w:val="00E014D2"/>
    <w:rsid w:val="00E02219"/>
    <w:rsid w:val="00E03EDE"/>
    <w:rsid w:val="00E062E5"/>
    <w:rsid w:val="00E10602"/>
    <w:rsid w:val="00E12602"/>
    <w:rsid w:val="00E12FC7"/>
    <w:rsid w:val="00E15884"/>
    <w:rsid w:val="00E16CC9"/>
    <w:rsid w:val="00E209BA"/>
    <w:rsid w:val="00E21CFF"/>
    <w:rsid w:val="00E24769"/>
    <w:rsid w:val="00E30DE0"/>
    <w:rsid w:val="00E30F3D"/>
    <w:rsid w:val="00E344D2"/>
    <w:rsid w:val="00E34635"/>
    <w:rsid w:val="00E353F0"/>
    <w:rsid w:val="00E37BF4"/>
    <w:rsid w:val="00E43D37"/>
    <w:rsid w:val="00E44983"/>
    <w:rsid w:val="00E46F6D"/>
    <w:rsid w:val="00E472F0"/>
    <w:rsid w:val="00E4730E"/>
    <w:rsid w:val="00E50785"/>
    <w:rsid w:val="00E50AA2"/>
    <w:rsid w:val="00E51099"/>
    <w:rsid w:val="00E52373"/>
    <w:rsid w:val="00E52E45"/>
    <w:rsid w:val="00E5301D"/>
    <w:rsid w:val="00E567E5"/>
    <w:rsid w:val="00E56F4B"/>
    <w:rsid w:val="00E65E1E"/>
    <w:rsid w:val="00E66766"/>
    <w:rsid w:val="00E66DBF"/>
    <w:rsid w:val="00E710B0"/>
    <w:rsid w:val="00E73D8E"/>
    <w:rsid w:val="00E75815"/>
    <w:rsid w:val="00E7788F"/>
    <w:rsid w:val="00E84A88"/>
    <w:rsid w:val="00E84E58"/>
    <w:rsid w:val="00E851CB"/>
    <w:rsid w:val="00E917AA"/>
    <w:rsid w:val="00E92149"/>
    <w:rsid w:val="00E93056"/>
    <w:rsid w:val="00E93389"/>
    <w:rsid w:val="00E939BC"/>
    <w:rsid w:val="00E97849"/>
    <w:rsid w:val="00EA2F94"/>
    <w:rsid w:val="00EA53E6"/>
    <w:rsid w:val="00EA65BC"/>
    <w:rsid w:val="00EA77B7"/>
    <w:rsid w:val="00EA792C"/>
    <w:rsid w:val="00EB0A5F"/>
    <w:rsid w:val="00EB1D0C"/>
    <w:rsid w:val="00EB23DE"/>
    <w:rsid w:val="00EB5DB1"/>
    <w:rsid w:val="00EB70F9"/>
    <w:rsid w:val="00EC0AAF"/>
    <w:rsid w:val="00EC1316"/>
    <w:rsid w:val="00EC274B"/>
    <w:rsid w:val="00EC2BE7"/>
    <w:rsid w:val="00ED0B18"/>
    <w:rsid w:val="00ED2D19"/>
    <w:rsid w:val="00ED6CBB"/>
    <w:rsid w:val="00ED7E80"/>
    <w:rsid w:val="00EE1B83"/>
    <w:rsid w:val="00EE2AB9"/>
    <w:rsid w:val="00EE4458"/>
    <w:rsid w:val="00EE7EF4"/>
    <w:rsid w:val="00EF1D21"/>
    <w:rsid w:val="00EF21C6"/>
    <w:rsid w:val="00EF5DB5"/>
    <w:rsid w:val="00F011B1"/>
    <w:rsid w:val="00F01663"/>
    <w:rsid w:val="00F02013"/>
    <w:rsid w:val="00F138FB"/>
    <w:rsid w:val="00F15979"/>
    <w:rsid w:val="00F2104B"/>
    <w:rsid w:val="00F229C4"/>
    <w:rsid w:val="00F24856"/>
    <w:rsid w:val="00F2794A"/>
    <w:rsid w:val="00F314BD"/>
    <w:rsid w:val="00F31DD7"/>
    <w:rsid w:val="00F341B4"/>
    <w:rsid w:val="00F342CC"/>
    <w:rsid w:val="00F34703"/>
    <w:rsid w:val="00F355DC"/>
    <w:rsid w:val="00F35E3C"/>
    <w:rsid w:val="00F378A8"/>
    <w:rsid w:val="00F40341"/>
    <w:rsid w:val="00F41B69"/>
    <w:rsid w:val="00F4256C"/>
    <w:rsid w:val="00F47B3C"/>
    <w:rsid w:val="00F47B96"/>
    <w:rsid w:val="00F551C5"/>
    <w:rsid w:val="00F56915"/>
    <w:rsid w:val="00F5783E"/>
    <w:rsid w:val="00F619A5"/>
    <w:rsid w:val="00F64272"/>
    <w:rsid w:val="00F66265"/>
    <w:rsid w:val="00F66962"/>
    <w:rsid w:val="00F73686"/>
    <w:rsid w:val="00F73DB9"/>
    <w:rsid w:val="00F755AA"/>
    <w:rsid w:val="00F75FAD"/>
    <w:rsid w:val="00F77700"/>
    <w:rsid w:val="00F80776"/>
    <w:rsid w:val="00F81E49"/>
    <w:rsid w:val="00F85B3B"/>
    <w:rsid w:val="00F86080"/>
    <w:rsid w:val="00F87A8C"/>
    <w:rsid w:val="00F90B7A"/>
    <w:rsid w:val="00F92EAE"/>
    <w:rsid w:val="00F932D9"/>
    <w:rsid w:val="00F965F0"/>
    <w:rsid w:val="00F978D1"/>
    <w:rsid w:val="00FA1DDD"/>
    <w:rsid w:val="00FA2707"/>
    <w:rsid w:val="00FA5DE4"/>
    <w:rsid w:val="00FA6861"/>
    <w:rsid w:val="00FB05D4"/>
    <w:rsid w:val="00FB0A9F"/>
    <w:rsid w:val="00FB621F"/>
    <w:rsid w:val="00FB68D1"/>
    <w:rsid w:val="00FC14E7"/>
    <w:rsid w:val="00FC19C8"/>
    <w:rsid w:val="00FC1D79"/>
    <w:rsid w:val="00FC26F1"/>
    <w:rsid w:val="00FC51C1"/>
    <w:rsid w:val="00FC758D"/>
    <w:rsid w:val="00FD08BB"/>
    <w:rsid w:val="00FD1CED"/>
    <w:rsid w:val="00FD2EE7"/>
    <w:rsid w:val="00FD39D7"/>
    <w:rsid w:val="00FD4069"/>
    <w:rsid w:val="00FD409D"/>
    <w:rsid w:val="00FD7F16"/>
    <w:rsid w:val="00FE264C"/>
    <w:rsid w:val="00FE458D"/>
    <w:rsid w:val="00FE56A5"/>
    <w:rsid w:val="00FE5705"/>
    <w:rsid w:val="00FE6B04"/>
    <w:rsid w:val="00FE7222"/>
    <w:rsid w:val="00FF0B8D"/>
    <w:rsid w:val="00FF258B"/>
    <w:rsid w:val="00FF26AC"/>
    <w:rsid w:val="00FF35C0"/>
    <w:rsid w:val="00FF4C2E"/>
    <w:rsid w:val="00FF653F"/>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88D4C4"/>
  <w15:chartTrackingRefBased/>
  <w15:docId w15:val="{28633C05-1B28-4E6A-AA7B-6FEB49926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zh-TW"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5A2777"/>
    <w:pPr>
      <w:spacing w:after="0" w:line="480" w:lineRule="auto"/>
    </w:pPr>
    <w:rPr>
      <w:rFonts w:ascii="Times New Roman" w:hAnsi="Times New Roman"/>
      <w:sz w:val="24"/>
    </w:rPr>
  </w:style>
  <w:style w:type="paragraph" w:styleId="Heading1">
    <w:name w:val="heading 1"/>
    <w:basedOn w:val="Normal"/>
    <w:next w:val="Normal"/>
    <w:link w:val="Heading1Char"/>
    <w:uiPriority w:val="9"/>
    <w:qFormat/>
    <w:rsid w:val="007D36DE"/>
    <w:pPr>
      <w:keepNext/>
      <w:keepLines/>
      <w:spacing w:before="240"/>
      <w:outlineLvl w:val="0"/>
    </w:pPr>
    <w:rPr>
      <w:rFonts w:eastAsiaTheme="majorEastAsia" w:cstheme="majorBidi"/>
      <w:b/>
      <w:color w:val="000000" w:themeColor="text1"/>
      <w:szCs w:val="32"/>
    </w:rPr>
  </w:style>
  <w:style w:type="paragraph" w:styleId="Heading2">
    <w:name w:val="heading 2"/>
    <w:basedOn w:val="Normal"/>
    <w:next w:val="Normal"/>
    <w:link w:val="Heading2Char"/>
    <w:uiPriority w:val="9"/>
    <w:unhideWhenUsed/>
    <w:qFormat/>
    <w:rsid w:val="00282AA7"/>
    <w:pPr>
      <w:keepNext/>
      <w:keepLines/>
      <w:spacing w:before="40"/>
      <w:outlineLvl w:val="1"/>
    </w:pPr>
    <w:rPr>
      <w:rFonts w:eastAsiaTheme="majorEastAsia" w:cstheme="majorBidi"/>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36DE"/>
    <w:rPr>
      <w:rFonts w:ascii="Times New Roman" w:eastAsiaTheme="majorEastAsia" w:hAnsi="Times New Roman" w:cstheme="majorBidi"/>
      <w:b/>
      <w:color w:val="000000" w:themeColor="text1"/>
      <w:sz w:val="24"/>
      <w:szCs w:val="32"/>
    </w:rPr>
  </w:style>
  <w:style w:type="character" w:customStyle="1" w:styleId="Heading2Char">
    <w:name w:val="Heading 2 Char"/>
    <w:basedOn w:val="DefaultParagraphFont"/>
    <w:link w:val="Heading2"/>
    <w:uiPriority w:val="9"/>
    <w:rsid w:val="00282AA7"/>
    <w:rPr>
      <w:rFonts w:ascii="Times New Roman" w:eastAsiaTheme="majorEastAsia" w:hAnsi="Times New Roman" w:cstheme="majorBidi"/>
      <w:color w:val="000000" w:themeColor="text1"/>
      <w:sz w:val="24"/>
      <w:szCs w:val="26"/>
    </w:rPr>
  </w:style>
  <w:style w:type="paragraph" w:styleId="ListParagraph">
    <w:name w:val="List Paragraph"/>
    <w:basedOn w:val="Normal"/>
    <w:uiPriority w:val="34"/>
    <w:qFormat/>
    <w:rsid w:val="00A81977"/>
    <w:pPr>
      <w:ind w:left="720"/>
      <w:contextualSpacing/>
    </w:pPr>
  </w:style>
  <w:style w:type="paragraph" w:styleId="Caption">
    <w:name w:val="caption"/>
    <w:basedOn w:val="Normal"/>
    <w:next w:val="Normal"/>
    <w:uiPriority w:val="35"/>
    <w:unhideWhenUsed/>
    <w:qFormat/>
    <w:rsid w:val="00D660B3"/>
    <w:pPr>
      <w:spacing w:after="200" w:line="276" w:lineRule="auto"/>
    </w:pPr>
    <w:rPr>
      <w:rFonts w:eastAsia="Calibri" w:cs="Times New Roman"/>
      <w:b/>
      <w:bCs/>
      <w:sz w:val="20"/>
      <w:szCs w:val="20"/>
      <w:lang w:eastAsia="en-US"/>
    </w:rPr>
  </w:style>
  <w:style w:type="table" w:styleId="TableGrid">
    <w:name w:val="Table Grid"/>
    <w:basedOn w:val="TableNormal"/>
    <w:uiPriority w:val="39"/>
    <w:rsid w:val="00E0085B"/>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367B2"/>
    <w:pPr>
      <w:tabs>
        <w:tab w:val="center" w:pos="4513"/>
        <w:tab w:val="right" w:pos="9026"/>
      </w:tabs>
      <w:spacing w:line="240" w:lineRule="auto"/>
    </w:pPr>
  </w:style>
  <w:style w:type="character" w:customStyle="1" w:styleId="HeaderChar">
    <w:name w:val="Header Char"/>
    <w:basedOn w:val="DefaultParagraphFont"/>
    <w:link w:val="Header"/>
    <w:uiPriority w:val="99"/>
    <w:rsid w:val="009367B2"/>
    <w:rPr>
      <w:rFonts w:ascii="Times New Roman" w:hAnsi="Times New Roman"/>
      <w:sz w:val="24"/>
    </w:rPr>
  </w:style>
  <w:style w:type="paragraph" w:styleId="Footer">
    <w:name w:val="footer"/>
    <w:basedOn w:val="Normal"/>
    <w:link w:val="FooterChar"/>
    <w:uiPriority w:val="99"/>
    <w:unhideWhenUsed/>
    <w:rsid w:val="009367B2"/>
    <w:pPr>
      <w:tabs>
        <w:tab w:val="center" w:pos="4513"/>
        <w:tab w:val="right" w:pos="9026"/>
      </w:tabs>
      <w:spacing w:line="240" w:lineRule="auto"/>
    </w:pPr>
  </w:style>
  <w:style w:type="character" w:customStyle="1" w:styleId="FooterChar">
    <w:name w:val="Footer Char"/>
    <w:basedOn w:val="DefaultParagraphFont"/>
    <w:link w:val="Footer"/>
    <w:uiPriority w:val="99"/>
    <w:rsid w:val="009367B2"/>
    <w:rPr>
      <w:rFonts w:ascii="Times New Roman" w:hAnsi="Times New Roman"/>
      <w:sz w:val="24"/>
    </w:rPr>
  </w:style>
  <w:style w:type="character" w:styleId="Hyperlink">
    <w:name w:val="Hyperlink"/>
    <w:basedOn w:val="DefaultParagraphFont"/>
    <w:uiPriority w:val="99"/>
    <w:unhideWhenUsed/>
    <w:rsid w:val="00CB6784"/>
    <w:rPr>
      <w:color w:val="0563C1" w:themeColor="hyperlink"/>
      <w:u w:val="single"/>
    </w:rPr>
  </w:style>
  <w:style w:type="character" w:styleId="CommentReference">
    <w:name w:val="annotation reference"/>
    <w:basedOn w:val="DefaultParagraphFont"/>
    <w:uiPriority w:val="99"/>
    <w:semiHidden/>
    <w:unhideWhenUsed/>
    <w:rsid w:val="00CB6784"/>
    <w:rPr>
      <w:sz w:val="16"/>
      <w:szCs w:val="16"/>
    </w:rPr>
  </w:style>
  <w:style w:type="paragraph" w:styleId="CommentText">
    <w:name w:val="annotation text"/>
    <w:basedOn w:val="Normal"/>
    <w:link w:val="CommentTextChar"/>
    <w:uiPriority w:val="99"/>
    <w:semiHidden/>
    <w:unhideWhenUsed/>
    <w:rsid w:val="00CB6784"/>
    <w:pPr>
      <w:spacing w:line="240" w:lineRule="auto"/>
    </w:pPr>
    <w:rPr>
      <w:sz w:val="20"/>
      <w:szCs w:val="20"/>
    </w:rPr>
  </w:style>
  <w:style w:type="character" w:customStyle="1" w:styleId="CommentTextChar">
    <w:name w:val="Comment Text Char"/>
    <w:basedOn w:val="DefaultParagraphFont"/>
    <w:link w:val="CommentText"/>
    <w:uiPriority w:val="99"/>
    <w:semiHidden/>
    <w:rsid w:val="00CB6784"/>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CB6784"/>
    <w:rPr>
      <w:b/>
      <w:bCs/>
    </w:rPr>
  </w:style>
  <w:style w:type="character" w:customStyle="1" w:styleId="CommentSubjectChar">
    <w:name w:val="Comment Subject Char"/>
    <w:basedOn w:val="CommentTextChar"/>
    <w:link w:val="CommentSubject"/>
    <w:uiPriority w:val="99"/>
    <w:semiHidden/>
    <w:rsid w:val="00CB6784"/>
    <w:rPr>
      <w:rFonts w:ascii="Times New Roman" w:hAnsi="Times New Roman"/>
      <w:b/>
      <w:bCs/>
      <w:sz w:val="20"/>
      <w:szCs w:val="20"/>
    </w:rPr>
  </w:style>
  <w:style w:type="paragraph" w:styleId="BalloonText">
    <w:name w:val="Balloon Text"/>
    <w:basedOn w:val="Normal"/>
    <w:link w:val="BalloonTextChar"/>
    <w:uiPriority w:val="99"/>
    <w:semiHidden/>
    <w:unhideWhenUsed/>
    <w:rsid w:val="00CB6784"/>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6784"/>
    <w:rPr>
      <w:rFonts w:ascii="Segoe UI" w:hAnsi="Segoe UI" w:cs="Segoe UI"/>
      <w:sz w:val="18"/>
      <w:szCs w:val="18"/>
    </w:rPr>
  </w:style>
  <w:style w:type="paragraph" w:styleId="NoSpacing">
    <w:name w:val="No Spacing"/>
    <w:basedOn w:val="Normal"/>
    <w:link w:val="NoSpacingChar"/>
    <w:uiPriority w:val="1"/>
    <w:qFormat/>
    <w:rsid w:val="00E93056"/>
    <w:pPr>
      <w:spacing w:after="120"/>
      <w:ind w:firstLine="720"/>
      <w:contextualSpacing/>
    </w:pPr>
  </w:style>
  <w:style w:type="paragraph" w:customStyle="1" w:styleId="ins">
    <w:name w:val="ins"/>
    <w:basedOn w:val="NoSpacing"/>
    <w:link w:val="insChar"/>
    <w:qFormat/>
    <w:rsid w:val="00E93056"/>
    <w:pPr>
      <w:spacing w:before="240" w:after="240"/>
      <w:ind w:firstLine="0"/>
      <w:contextualSpacing w:val="0"/>
      <w:jc w:val="center"/>
    </w:pPr>
    <w:rPr>
      <w:lang w:eastAsia="en-GB"/>
    </w:rPr>
  </w:style>
  <w:style w:type="character" w:customStyle="1" w:styleId="NoSpacingChar">
    <w:name w:val="No Spacing Char"/>
    <w:basedOn w:val="DefaultParagraphFont"/>
    <w:link w:val="NoSpacing"/>
    <w:uiPriority w:val="1"/>
    <w:rsid w:val="00E93056"/>
    <w:rPr>
      <w:rFonts w:ascii="Times New Roman" w:hAnsi="Times New Roman"/>
      <w:sz w:val="24"/>
    </w:rPr>
  </w:style>
  <w:style w:type="character" w:customStyle="1" w:styleId="insChar">
    <w:name w:val="ins Char"/>
    <w:basedOn w:val="NoSpacingChar"/>
    <w:link w:val="ins"/>
    <w:rsid w:val="00E93056"/>
    <w:rPr>
      <w:rFonts w:ascii="Times New Roman" w:hAnsi="Times New Roman"/>
      <w:sz w:val="24"/>
      <w:lang w:eastAsia="en-GB"/>
    </w:rPr>
  </w:style>
  <w:style w:type="paragraph" w:styleId="Revision">
    <w:name w:val="Revision"/>
    <w:hidden/>
    <w:uiPriority w:val="99"/>
    <w:semiHidden/>
    <w:rsid w:val="00E93056"/>
    <w:pPr>
      <w:spacing w:after="0"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diagramQuickStyle" Target="diagrams/quickStyle1.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4.png"/><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diagramLayout" Target="diagrams/layout1.xml"/><Relationship Id="rId25"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diagramData" Target="diagrams/data1.xml"/><Relationship Id="rId20" Type="http://schemas.microsoft.com/office/2007/relationships/diagramDrawing" Target="diagrams/drawing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image" Target="media/image7.png"/><Relationship Id="rId5" Type="http://schemas.openxmlformats.org/officeDocument/2006/relationships/webSettings" Target="webSettings.xml"/><Relationship Id="rId15" Type="http://schemas.openxmlformats.org/officeDocument/2006/relationships/hyperlink" Target="http://dx.doi.org/10.1016/j.hrmr.2010.09.004" TargetMode="External"/><Relationship Id="rId23" Type="http://schemas.openxmlformats.org/officeDocument/2006/relationships/image" Target="media/image6.png"/><Relationship Id="rId10" Type="http://schemas.openxmlformats.org/officeDocument/2006/relationships/image" Target="media/image2.wmf"/><Relationship Id="rId19" Type="http://schemas.openxmlformats.org/officeDocument/2006/relationships/diagramColors" Target="diagrams/colors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1.xml"/><Relationship Id="rId22" Type="http://schemas.openxmlformats.org/officeDocument/2006/relationships/image" Target="media/image5.png"/><Relationship Id="rId27"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0A2B9BC-EF0A-4477-9FAC-CE0033C8AD29}" type="doc">
      <dgm:prSet loTypeId="urn:microsoft.com/office/officeart/2005/8/layout/matrix2" loCatId="matrix" qsTypeId="urn:microsoft.com/office/officeart/2005/8/quickstyle/simple1" qsCatId="simple" csTypeId="urn:microsoft.com/office/officeart/2005/8/colors/accent0_1" csCatId="mainScheme" phldr="1"/>
      <dgm:spPr/>
      <dgm:t>
        <a:bodyPr/>
        <a:lstStyle/>
        <a:p>
          <a:endParaRPr lang="en-GB"/>
        </a:p>
      </dgm:t>
    </dgm:pt>
    <dgm:pt modelId="{E3D1C8BE-FC83-434D-8A21-E6651A9EF152}">
      <dgm:prSet phldrT="[Text]" custT="1"/>
      <dgm:spPr/>
      <dgm:t>
        <a:bodyPr/>
        <a:lstStyle/>
        <a:p>
          <a:r>
            <a:rPr lang="en-GB" sz="1000">
              <a:latin typeface="Times New Roman" panose="02020603050405020304" pitchFamily="18" charset="0"/>
              <a:cs typeface="Times New Roman" panose="02020603050405020304" pitchFamily="18" charset="0"/>
            </a:rPr>
            <a:t>Strategic performance management</a:t>
          </a:r>
        </a:p>
      </dgm:t>
    </dgm:pt>
    <dgm:pt modelId="{BF26E467-9A08-4D75-853C-C748C38B0B27}" type="parTrans" cxnId="{A4FE461B-A0B3-43A1-B37C-C6C890F6DB70}">
      <dgm:prSet/>
      <dgm:spPr/>
      <dgm:t>
        <a:bodyPr/>
        <a:lstStyle/>
        <a:p>
          <a:endParaRPr lang="en-GB"/>
        </a:p>
      </dgm:t>
    </dgm:pt>
    <dgm:pt modelId="{D2D43882-6FED-4EF0-A62F-A3E5148765AE}" type="sibTrans" cxnId="{A4FE461B-A0B3-43A1-B37C-C6C890F6DB70}">
      <dgm:prSet/>
      <dgm:spPr/>
      <dgm:t>
        <a:bodyPr/>
        <a:lstStyle/>
        <a:p>
          <a:endParaRPr lang="en-GB"/>
        </a:p>
      </dgm:t>
    </dgm:pt>
    <dgm:pt modelId="{7DE6A304-0B99-4736-B584-C0680BE7369D}">
      <dgm:prSet phldrT="[Text]" custT="1"/>
      <dgm:spPr/>
      <dgm:t>
        <a:bodyPr/>
        <a:lstStyle/>
        <a:p>
          <a:r>
            <a:rPr lang="en-GB" sz="1000">
              <a:latin typeface="Times New Roman" panose="02020603050405020304" pitchFamily="18" charset="0"/>
              <a:cs typeface="Times New Roman" panose="02020603050405020304" pitchFamily="18" charset="0"/>
            </a:rPr>
            <a:t>Obtained ability </a:t>
          </a:r>
        </a:p>
      </dgm:t>
    </dgm:pt>
    <dgm:pt modelId="{0ABBA166-ED7E-462C-925E-6239EDE036D4}" type="parTrans" cxnId="{CF42C0BC-4E7A-4797-BAB0-849B980877A0}">
      <dgm:prSet/>
      <dgm:spPr/>
      <dgm:t>
        <a:bodyPr/>
        <a:lstStyle/>
        <a:p>
          <a:endParaRPr lang="en-GB"/>
        </a:p>
      </dgm:t>
    </dgm:pt>
    <dgm:pt modelId="{4D594E88-40E9-4EF4-939B-060DA0E20ED0}" type="sibTrans" cxnId="{CF42C0BC-4E7A-4797-BAB0-849B980877A0}">
      <dgm:prSet/>
      <dgm:spPr/>
      <dgm:t>
        <a:bodyPr/>
        <a:lstStyle/>
        <a:p>
          <a:endParaRPr lang="en-GB"/>
        </a:p>
      </dgm:t>
    </dgm:pt>
    <dgm:pt modelId="{29C984B4-DACE-40CE-8C5E-BA1CEF2958ED}">
      <dgm:prSet phldrT="[Text]" custT="1"/>
      <dgm:spPr/>
      <dgm:t>
        <a:bodyPr/>
        <a:lstStyle/>
        <a:p>
          <a:r>
            <a:rPr lang="en-GB" sz="1000">
              <a:latin typeface="Times New Roman" panose="02020603050405020304" pitchFamily="18" charset="0"/>
              <a:cs typeface="Times New Roman" panose="02020603050405020304" pitchFamily="18" charset="0"/>
            </a:rPr>
            <a:t>Potential drivers</a:t>
          </a:r>
        </a:p>
      </dgm:t>
    </dgm:pt>
    <dgm:pt modelId="{950734EB-695D-4991-AB15-FA3B28DD0C21}" type="parTrans" cxnId="{EA33C06B-7678-4C69-867F-551991147B9B}">
      <dgm:prSet/>
      <dgm:spPr/>
      <dgm:t>
        <a:bodyPr/>
        <a:lstStyle/>
        <a:p>
          <a:endParaRPr lang="en-GB"/>
        </a:p>
      </dgm:t>
    </dgm:pt>
    <dgm:pt modelId="{429170EF-21A7-426B-B719-DC377ED8657A}" type="sibTrans" cxnId="{EA33C06B-7678-4C69-867F-551991147B9B}">
      <dgm:prSet/>
      <dgm:spPr/>
      <dgm:t>
        <a:bodyPr/>
        <a:lstStyle/>
        <a:p>
          <a:endParaRPr lang="en-GB"/>
        </a:p>
      </dgm:t>
    </dgm:pt>
    <dgm:pt modelId="{09529909-C209-4928-9920-194615D29889}">
      <dgm:prSet/>
      <dgm:spPr/>
      <dgm:t>
        <a:bodyPr/>
        <a:lstStyle/>
        <a:p>
          <a:endParaRPr lang="en-GB"/>
        </a:p>
      </dgm:t>
    </dgm:pt>
    <dgm:pt modelId="{4374B2B1-31FC-4D1B-8617-49AB7B7BBA20}" type="parTrans" cxnId="{F79C199B-5B1D-44AB-8B03-4641E461A0BF}">
      <dgm:prSet/>
      <dgm:spPr/>
      <dgm:t>
        <a:bodyPr/>
        <a:lstStyle/>
        <a:p>
          <a:endParaRPr lang="en-GB"/>
        </a:p>
      </dgm:t>
    </dgm:pt>
    <dgm:pt modelId="{968FD0B5-1905-4B35-9807-DE345DDDDE61}" type="sibTrans" cxnId="{F79C199B-5B1D-44AB-8B03-4641E461A0BF}">
      <dgm:prSet/>
      <dgm:spPr/>
      <dgm:t>
        <a:bodyPr/>
        <a:lstStyle/>
        <a:p>
          <a:endParaRPr lang="en-GB"/>
        </a:p>
      </dgm:t>
    </dgm:pt>
    <dgm:pt modelId="{8B641049-D389-4440-8656-25B7F5352EA1}">
      <dgm:prSet/>
      <dgm:spPr/>
      <dgm:t>
        <a:bodyPr/>
        <a:lstStyle/>
        <a:p>
          <a:endParaRPr lang="en-GB"/>
        </a:p>
      </dgm:t>
    </dgm:pt>
    <dgm:pt modelId="{54C47BC5-91A9-4713-9704-D97D1048AE73}" type="parTrans" cxnId="{933419BD-01E0-4FBA-BA60-C4F18C53B94B}">
      <dgm:prSet/>
      <dgm:spPr/>
      <dgm:t>
        <a:bodyPr/>
        <a:lstStyle/>
        <a:p>
          <a:endParaRPr lang="en-GB"/>
        </a:p>
      </dgm:t>
    </dgm:pt>
    <dgm:pt modelId="{632E06FF-0D0D-4CBC-A5D2-C5450861D265}" type="sibTrans" cxnId="{933419BD-01E0-4FBA-BA60-C4F18C53B94B}">
      <dgm:prSet/>
      <dgm:spPr/>
      <dgm:t>
        <a:bodyPr/>
        <a:lstStyle/>
        <a:p>
          <a:endParaRPr lang="en-GB"/>
        </a:p>
      </dgm:t>
    </dgm:pt>
    <dgm:pt modelId="{DED1C983-DB26-4162-AFF7-B9E2CBDC60F8}">
      <dgm:prSet/>
      <dgm:spPr/>
      <dgm:t>
        <a:bodyPr/>
        <a:lstStyle/>
        <a:p>
          <a:endParaRPr lang="en-GB"/>
        </a:p>
      </dgm:t>
    </dgm:pt>
    <dgm:pt modelId="{76BCE5FC-3874-454B-B3E4-2A14044CD04D}" type="parTrans" cxnId="{F8DF1351-675F-44E6-9CF7-271F88356E14}">
      <dgm:prSet/>
      <dgm:spPr/>
      <dgm:t>
        <a:bodyPr/>
        <a:lstStyle/>
        <a:p>
          <a:endParaRPr lang="en-GB"/>
        </a:p>
      </dgm:t>
    </dgm:pt>
    <dgm:pt modelId="{7D499DF9-1119-405F-9369-152FF48C5131}" type="sibTrans" cxnId="{F8DF1351-675F-44E6-9CF7-271F88356E14}">
      <dgm:prSet/>
      <dgm:spPr/>
      <dgm:t>
        <a:bodyPr/>
        <a:lstStyle/>
        <a:p>
          <a:endParaRPr lang="en-GB"/>
        </a:p>
      </dgm:t>
    </dgm:pt>
    <dgm:pt modelId="{1BE4DBF1-F710-4386-B7F8-87385E5EA055}">
      <dgm:prSet/>
      <dgm:spPr/>
      <dgm:t>
        <a:bodyPr/>
        <a:lstStyle/>
        <a:p>
          <a:endParaRPr lang="en-GB"/>
        </a:p>
      </dgm:t>
    </dgm:pt>
    <dgm:pt modelId="{77624171-3484-4420-A0E0-393E5ED06B38}" type="parTrans" cxnId="{12C1A96E-F977-422F-B1E9-8A6A255E7447}">
      <dgm:prSet/>
      <dgm:spPr/>
      <dgm:t>
        <a:bodyPr/>
        <a:lstStyle/>
        <a:p>
          <a:endParaRPr lang="en-GB"/>
        </a:p>
      </dgm:t>
    </dgm:pt>
    <dgm:pt modelId="{5A75B8A9-B399-4A6A-9B0D-7A9E5DDC04BA}" type="sibTrans" cxnId="{12C1A96E-F977-422F-B1E9-8A6A255E7447}">
      <dgm:prSet/>
      <dgm:spPr/>
      <dgm:t>
        <a:bodyPr/>
        <a:lstStyle/>
        <a:p>
          <a:endParaRPr lang="en-GB"/>
        </a:p>
      </dgm:t>
    </dgm:pt>
    <dgm:pt modelId="{1BC0E513-E3CD-4AA9-8ACB-01CB72C8BEEE}">
      <dgm:prSet/>
      <dgm:spPr/>
      <dgm:t>
        <a:bodyPr/>
        <a:lstStyle/>
        <a:p>
          <a:endParaRPr lang="en-GB"/>
        </a:p>
      </dgm:t>
    </dgm:pt>
    <dgm:pt modelId="{04139578-6F29-4B6A-88D4-6C14C58A9E7B}" type="parTrans" cxnId="{E6C7BEC0-E54D-4E99-8DDB-DBD9F591A143}">
      <dgm:prSet/>
      <dgm:spPr/>
      <dgm:t>
        <a:bodyPr/>
        <a:lstStyle/>
        <a:p>
          <a:endParaRPr lang="en-GB"/>
        </a:p>
      </dgm:t>
    </dgm:pt>
    <dgm:pt modelId="{0BFD3B22-BBEE-447C-974A-668F5C59FD42}" type="sibTrans" cxnId="{E6C7BEC0-E54D-4E99-8DDB-DBD9F591A143}">
      <dgm:prSet/>
      <dgm:spPr/>
      <dgm:t>
        <a:bodyPr/>
        <a:lstStyle/>
        <a:p>
          <a:endParaRPr lang="en-GB"/>
        </a:p>
      </dgm:t>
    </dgm:pt>
    <dgm:pt modelId="{CBA69A55-B055-450D-AD99-6E2DB9D79494}">
      <dgm:prSet phldrT="[Text]" custT="1"/>
      <dgm:spPr/>
      <dgm:t>
        <a:bodyPr/>
        <a:lstStyle/>
        <a:p>
          <a:r>
            <a:rPr lang="en-GB" sz="1000">
              <a:latin typeface="Times New Roman" panose="02020603050405020304" pitchFamily="18" charset="0"/>
              <a:cs typeface="Times New Roman" panose="02020603050405020304" pitchFamily="18" charset="0"/>
            </a:rPr>
            <a:t>Strategic employee relationship</a:t>
          </a:r>
        </a:p>
      </dgm:t>
    </dgm:pt>
    <dgm:pt modelId="{5204DE6F-E506-4DFB-9945-80E1429C201C}" type="sibTrans" cxnId="{3ECFD8E4-A0DC-4AF5-BF2A-8FB22F973533}">
      <dgm:prSet/>
      <dgm:spPr/>
      <dgm:t>
        <a:bodyPr/>
        <a:lstStyle/>
        <a:p>
          <a:endParaRPr lang="en-GB"/>
        </a:p>
      </dgm:t>
    </dgm:pt>
    <dgm:pt modelId="{1DD01F4F-579C-4623-80C1-6DCCC3A1CF91}" type="parTrans" cxnId="{3ECFD8E4-A0DC-4AF5-BF2A-8FB22F973533}">
      <dgm:prSet/>
      <dgm:spPr/>
      <dgm:t>
        <a:bodyPr/>
        <a:lstStyle/>
        <a:p>
          <a:endParaRPr lang="en-GB"/>
        </a:p>
      </dgm:t>
    </dgm:pt>
    <dgm:pt modelId="{92DC13E2-A1DB-4EC3-9422-AB1C5BEB37F3}" type="pres">
      <dgm:prSet presAssocID="{70A2B9BC-EF0A-4477-9FAC-CE0033C8AD29}" presName="matrix" presStyleCnt="0">
        <dgm:presLayoutVars>
          <dgm:chMax val="1"/>
          <dgm:dir/>
          <dgm:resizeHandles val="exact"/>
        </dgm:presLayoutVars>
      </dgm:prSet>
      <dgm:spPr/>
    </dgm:pt>
    <dgm:pt modelId="{BB035AE3-FB1A-4499-BF2B-3BC7061ACF26}" type="pres">
      <dgm:prSet presAssocID="{70A2B9BC-EF0A-4477-9FAC-CE0033C8AD29}" presName="axisShape" presStyleLbl="bgShp" presStyleIdx="0" presStyleCnt="1" custScaleX="97588"/>
      <dgm:spPr/>
    </dgm:pt>
    <dgm:pt modelId="{FF5DABE4-C6ED-4FE8-B3DF-63B1F621EED8}" type="pres">
      <dgm:prSet presAssocID="{70A2B9BC-EF0A-4477-9FAC-CE0033C8AD29}" presName="rect1" presStyleLbl="node1" presStyleIdx="0" presStyleCnt="4">
        <dgm:presLayoutVars>
          <dgm:chMax val="0"/>
          <dgm:chPref val="0"/>
          <dgm:bulletEnabled val="1"/>
        </dgm:presLayoutVars>
      </dgm:prSet>
      <dgm:spPr/>
    </dgm:pt>
    <dgm:pt modelId="{8EBA42A9-A393-42F6-B72E-00DF8EA28785}" type="pres">
      <dgm:prSet presAssocID="{70A2B9BC-EF0A-4477-9FAC-CE0033C8AD29}" presName="rect2" presStyleLbl="node1" presStyleIdx="1" presStyleCnt="4" custScaleX="107281">
        <dgm:presLayoutVars>
          <dgm:chMax val="0"/>
          <dgm:chPref val="0"/>
          <dgm:bulletEnabled val="1"/>
        </dgm:presLayoutVars>
      </dgm:prSet>
      <dgm:spPr/>
    </dgm:pt>
    <dgm:pt modelId="{8A7E8982-AB3F-4D07-82FC-237EAB63F685}" type="pres">
      <dgm:prSet presAssocID="{70A2B9BC-EF0A-4477-9FAC-CE0033C8AD29}" presName="rect3" presStyleLbl="node1" presStyleIdx="2" presStyleCnt="4">
        <dgm:presLayoutVars>
          <dgm:chMax val="0"/>
          <dgm:chPref val="0"/>
          <dgm:bulletEnabled val="1"/>
        </dgm:presLayoutVars>
      </dgm:prSet>
      <dgm:spPr/>
    </dgm:pt>
    <dgm:pt modelId="{F5AD875B-FD07-40CC-B8C9-F45EBB1B97C7}" type="pres">
      <dgm:prSet presAssocID="{70A2B9BC-EF0A-4477-9FAC-CE0033C8AD29}" presName="rect4" presStyleLbl="node1" presStyleIdx="3" presStyleCnt="4" custScaleX="107281">
        <dgm:presLayoutVars>
          <dgm:chMax val="0"/>
          <dgm:chPref val="0"/>
          <dgm:bulletEnabled val="1"/>
        </dgm:presLayoutVars>
      </dgm:prSet>
      <dgm:spPr/>
    </dgm:pt>
  </dgm:ptLst>
  <dgm:cxnLst>
    <dgm:cxn modelId="{0373C90F-2E85-4AB9-B817-01CAC6CC36D9}" type="presOf" srcId="{7DE6A304-0B99-4736-B584-C0680BE7369D}" destId="{8A7E8982-AB3F-4D07-82FC-237EAB63F685}" srcOrd="0" destOrd="0" presId="urn:microsoft.com/office/officeart/2005/8/layout/matrix2"/>
    <dgm:cxn modelId="{A4FE461B-A0B3-43A1-B37C-C6C890F6DB70}" srcId="{70A2B9BC-EF0A-4477-9FAC-CE0033C8AD29}" destId="{E3D1C8BE-FC83-434D-8A21-E6651A9EF152}" srcOrd="0" destOrd="0" parTransId="{BF26E467-9A08-4D75-853C-C748C38B0B27}" sibTransId="{D2D43882-6FED-4EF0-A62F-A3E5148765AE}"/>
    <dgm:cxn modelId="{EA33C06B-7678-4C69-867F-551991147B9B}" srcId="{70A2B9BC-EF0A-4477-9FAC-CE0033C8AD29}" destId="{29C984B4-DACE-40CE-8C5E-BA1CEF2958ED}" srcOrd="3" destOrd="0" parTransId="{950734EB-695D-4991-AB15-FA3B28DD0C21}" sibTransId="{429170EF-21A7-426B-B719-DC377ED8657A}"/>
    <dgm:cxn modelId="{12C1A96E-F977-422F-B1E9-8A6A255E7447}" srcId="{70A2B9BC-EF0A-4477-9FAC-CE0033C8AD29}" destId="{1BE4DBF1-F710-4386-B7F8-87385E5EA055}" srcOrd="7" destOrd="0" parTransId="{77624171-3484-4420-A0E0-393E5ED06B38}" sibTransId="{5A75B8A9-B399-4A6A-9B0D-7A9E5DDC04BA}"/>
    <dgm:cxn modelId="{CE535470-B296-45F0-959C-E647BF0CE064}" type="presOf" srcId="{CBA69A55-B055-450D-AD99-6E2DB9D79494}" destId="{8EBA42A9-A393-42F6-B72E-00DF8EA28785}" srcOrd="0" destOrd="0" presId="urn:microsoft.com/office/officeart/2005/8/layout/matrix2"/>
    <dgm:cxn modelId="{F8DF1351-675F-44E6-9CF7-271F88356E14}" srcId="{70A2B9BC-EF0A-4477-9FAC-CE0033C8AD29}" destId="{DED1C983-DB26-4162-AFF7-B9E2CBDC60F8}" srcOrd="6" destOrd="0" parTransId="{76BCE5FC-3874-454B-B3E4-2A14044CD04D}" sibTransId="{7D499DF9-1119-405F-9369-152FF48C5131}"/>
    <dgm:cxn modelId="{F79C199B-5B1D-44AB-8B03-4641E461A0BF}" srcId="{70A2B9BC-EF0A-4477-9FAC-CE0033C8AD29}" destId="{09529909-C209-4928-9920-194615D29889}" srcOrd="4" destOrd="0" parTransId="{4374B2B1-31FC-4D1B-8617-49AB7B7BBA20}" sibTransId="{968FD0B5-1905-4B35-9807-DE345DDDDE61}"/>
    <dgm:cxn modelId="{9975D89E-D7F3-4DBD-8C57-665DEDD749CC}" type="presOf" srcId="{29C984B4-DACE-40CE-8C5E-BA1CEF2958ED}" destId="{F5AD875B-FD07-40CC-B8C9-F45EBB1B97C7}" srcOrd="0" destOrd="0" presId="urn:microsoft.com/office/officeart/2005/8/layout/matrix2"/>
    <dgm:cxn modelId="{CF42C0BC-4E7A-4797-BAB0-849B980877A0}" srcId="{70A2B9BC-EF0A-4477-9FAC-CE0033C8AD29}" destId="{7DE6A304-0B99-4736-B584-C0680BE7369D}" srcOrd="2" destOrd="0" parTransId="{0ABBA166-ED7E-462C-925E-6239EDE036D4}" sibTransId="{4D594E88-40E9-4EF4-939B-060DA0E20ED0}"/>
    <dgm:cxn modelId="{933419BD-01E0-4FBA-BA60-C4F18C53B94B}" srcId="{70A2B9BC-EF0A-4477-9FAC-CE0033C8AD29}" destId="{8B641049-D389-4440-8656-25B7F5352EA1}" srcOrd="5" destOrd="0" parTransId="{54C47BC5-91A9-4713-9704-D97D1048AE73}" sibTransId="{632E06FF-0D0D-4CBC-A5D2-C5450861D265}"/>
    <dgm:cxn modelId="{E6C7BEC0-E54D-4E99-8DDB-DBD9F591A143}" srcId="{70A2B9BC-EF0A-4477-9FAC-CE0033C8AD29}" destId="{1BC0E513-E3CD-4AA9-8ACB-01CB72C8BEEE}" srcOrd="8" destOrd="0" parTransId="{04139578-6F29-4B6A-88D4-6C14C58A9E7B}" sibTransId="{0BFD3B22-BBEE-447C-974A-668F5C59FD42}"/>
    <dgm:cxn modelId="{8FDC37CE-D321-435F-8545-ED4E4AB8B015}" type="presOf" srcId="{70A2B9BC-EF0A-4477-9FAC-CE0033C8AD29}" destId="{92DC13E2-A1DB-4EC3-9422-AB1C5BEB37F3}" srcOrd="0" destOrd="0" presId="urn:microsoft.com/office/officeart/2005/8/layout/matrix2"/>
    <dgm:cxn modelId="{3ECFD8E4-A0DC-4AF5-BF2A-8FB22F973533}" srcId="{70A2B9BC-EF0A-4477-9FAC-CE0033C8AD29}" destId="{CBA69A55-B055-450D-AD99-6E2DB9D79494}" srcOrd="1" destOrd="0" parTransId="{1DD01F4F-579C-4623-80C1-6DCCC3A1CF91}" sibTransId="{5204DE6F-E506-4DFB-9945-80E1429C201C}"/>
    <dgm:cxn modelId="{1275CEFD-0C9B-4F44-8425-463812188A76}" type="presOf" srcId="{E3D1C8BE-FC83-434D-8A21-E6651A9EF152}" destId="{FF5DABE4-C6ED-4FE8-B3DF-63B1F621EED8}" srcOrd="0" destOrd="0" presId="urn:microsoft.com/office/officeart/2005/8/layout/matrix2"/>
    <dgm:cxn modelId="{681BF6FB-D74E-4FC5-90A8-E3A25DA7C57F}" type="presParOf" srcId="{92DC13E2-A1DB-4EC3-9422-AB1C5BEB37F3}" destId="{BB035AE3-FB1A-4499-BF2B-3BC7061ACF26}" srcOrd="0" destOrd="0" presId="urn:microsoft.com/office/officeart/2005/8/layout/matrix2"/>
    <dgm:cxn modelId="{AF411F61-643A-421C-BECA-F23945824369}" type="presParOf" srcId="{92DC13E2-A1DB-4EC3-9422-AB1C5BEB37F3}" destId="{FF5DABE4-C6ED-4FE8-B3DF-63B1F621EED8}" srcOrd="1" destOrd="0" presId="urn:microsoft.com/office/officeart/2005/8/layout/matrix2"/>
    <dgm:cxn modelId="{1D0BE21D-3D2E-4CE8-856A-7FA486E93D6E}" type="presParOf" srcId="{92DC13E2-A1DB-4EC3-9422-AB1C5BEB37F3}" destId="{8EBA42A9-A393-42F6-B72E-00DF8EA28785}" srcOrd="2" destOrd="0" presId="urn:microsoft.com/office/officeart/2005/8/layout/matrix2"/>
    <dgm:cxn modelId="{AD8D82FD-5372-43A2-B657-0EB494CB31A4}" type="presParOf" srcId="{92DC13E2-A1DB-4EC3-9422-AB1C5BEB37F3}" destId="{8A7E8982-AB3F-4D07-82FC-237EAB63F685}" srcOrd="3" destOrd="0" presId="urn:microsoft.com/office/officeart/2005/8/layout/matrix2"/>
    <dgm:cxn modelId="{9D57722D-AA4B-432C-9102-B501DEE8245D}" type="presParOf" srcId="{92DC13E2-A1DB-4EC3-9422-AB1C5BEB37F3}" destId="{F5AD875B-FD07-40CC-B8C9-F45EBB1B97C7}" srcOrd="4" destOrd="0" presId="urn:microsoft.com/office/officeart/2005/8/layout/matrix2"/>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B035AE3-FB1A-4499-BF2B-3BC7061ACF26}">
      <dsp:nvSpPr>
        <dsp:cNvPr id="0" name=""/>
        <dsp:cNvSpPr/>
      </dsp:nvSpPr>
      <dsp:spPr>
        <a:xfrm>
          <a:off x="1028696" y="0"/>
          <a:ext cx="2260606" cy="2316480"/>
        </a:xfrm>
        <a:prstGeom prst="quadArrow">
          <a:avLst>
            <a:gd name="adj1" fmla="val 2000"/>
            <a:gd name="adj2" fmla="val 4000"/>
            <a:gd name="adj3" fmla="val 5000"/>
          </a:avLst>
        </a:prstGeom>
        <a:solidFill>
          <a:schemeClr val="dk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FF5DABE4-C6ED-4FE8-B3DF-63B1F621EED8}">
      <dsp:nvSpPr>
        <dsp:cNvPr id="0" name=""/>
        <dsp:cNvSpPr/>
      </dsp:nvSpPr>
      <dsp:spPr>
        <a:xfrm>
          <a:off x="1151331" y="150571"/>
          <a:ext cx="926592" cy="926592"/>
        </a:xfrm>
        <a:prstGeom prst="round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GB" sz="1000" kern="1200">
              <a:latin typeface="Times New Roman" panose="02020603050405020304" pitchFamily="18" charset="0"/>
              <a:cs typeface="Times New Roman" panose="02020603050405020304" pitchFamily="18" charset="0"/>
            </a:rPr>
            <a:t>Strategic performance management</a:t>
          </a:r>
        </a:p>
      </dsp:txBody>
      <dsp:txXfrm>
        <a:off x="1196563" y="195803"/>
        <a:ext cx="836128" cy="836128"/>
      </dsp:txXfrm>
    </dsp:sp>
    <dsp:sp modelId="{8EBA42A9-A393-42F6-B72E-00DF8EA28785}">
      <dsp:nvSpPr>
        <dsp:cNvPr id="0" name=""/>
        <dsp:cNvSpPr/>
      </dsp:nvSpPr>
      <dsp:spPr>
        <a:xfrm>
          <a:off x="2206344" y="150571"/>
          <a:ext cx="994057" cy="926592"/>
        </a:xfrm>
        <a:prstGeom prst="round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GB" sz="1000" kern="1200">
              <a:latin typeface="Times New Roman" panose="02020603050405020304" pitchFamily="18" charset="0"/>
              <a:cs typeface="Times New Roman" panose="02020603050405020304" pitchFamily="18" charset="0"/>
            </a:rPr>
            <a:t>Strategic employee relationship</a:t>
          </a:r>
        </a:p>
      </dsp:txBody>
      <dsp:txXfrm>
        <a:off x="2251576" y="195803"/>
        <a:ext cx="903593" cy="836128"/>
      </dsp:txXfrm>
    </dsp:sp>
    <dsp:sp modelId="{8A7E8982-AB3F-4D07-82FC-237EAB63F685}">
      <dsp:nvSpPr>
        <dsp:cNvPr id="0" name=""/>
        <dsp:cNvSpPr/>
      </dsp:nvSpPr>
      <dsp:spPr>
        <a:xfrm>
          <a:off x="1151331" y="1239316"/>
          <a:ext cx="926592" cy="926592"/>
        </a:xfrm>
        <a:prstGeom prst="round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GB" sz="1000" kern="1200">
              <a:latin typeface="Times New Roman" panose="02020603050405020304" pitchFamily="18" charset="0"/>
              <a:cs typeface="Times New Roman" panose="02020603050405020304" pitchFamily="18" charset="0"/>
            </a:rPr>
            <a:t>Obtained ability </a:t>
          </a:r>
        </a:p>
      </dsp:txBody>
      <dsp:txXfrm>
        <a:off x="1196563" y="1284548"/>
        <a:ext cx="836128" cy="836128"/>
      </dsp:txXfrm>
    </dsp:sp>
    <dsp:sp modelId="{F5AD875B-FD07-40CC-B8C9-F45EBB1B97C7}">
      <dsp:nvSpPr>
        <dsp:cNvPr id="0" name=""/>
        <dsp:cNvSpPr/>
      </dsp:nvSpPr>
      <dsp:spPr>
        <a:xfrm>
          <a:off x="2206344" y="1239316"/>
          <a:ext cx="994057" cy="926592"/>
        </a:xfrm>
        <a:prstGeom prst="round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GB" sz="1000" kern="1200">
              <a:latin typeface="Times New Roman" panose="02020603050405020304" pitchFamily="18" charset="0"/>
              <a:cs typeface="Times New Roman" panose="02020603050405020304" pitchFamily="18" charset="0"/>
            </a:rPr>
            <a:t>Potential drivers</a:t>
          </a:r>
        </a:p>
      </dsp:txBody>
      <dsp:txXfrm>
        <a:off x="2251576" y="1284548"/>
        <a:ext cx="903593" cy="836128"/>
      </dsp:txXfrm>
    </dsp:sp>
  </dsp:spTree>
</dsp:drawing>
</file>

<file path=word/diagrams/layout1.xml><?xml version="1.0" encoding="utf-8"?>
<dgm:layoutDef xmlns:dgm="http://schemas.openxmlformats.org/drawingml/2006/diagram" xmlns:a="http://schemas.openxmlformats.org/drawingml/2006/main" uniqueId="urn:microsoft.com/office/officeart/2005/8/layout/matrix2">
  <dgm:title val=""/>
  <dgm:desc val=""/>
  <dgm:catLst>
    <dgm:cat type="matrix" pri="3000"/>
  </dgm:catLst>
  <dgm:samp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0" destOrd="0"/>
        <dgm:cxn modelId="8" srcId="0" destId="4" srcOrd="1" destOrd="0"/>
      </dgm:cxnLst>
      <dgm:bg/>
      <dgm:whole/>
    </dgm:dataModel>
  </dgm:sampData>
  <dgm:styleData useDef="1">
    <dgm:dataModel>
      <dgm:ptLst/>
      <dgm:bg/>
      <dgm:whole/>
    </dgm:dataModel>
  </dgm:styleData>
  <dgm:clrData useDef="1">
    <dgm:dataModel>
      <dgm:ptLst/>
      <dgm:bg/>
      <dgm:whole/>
    </dgm:dataModel>
  </dgm:clrData>
  <dgm:layoutNode name="matrix">
    <dgm:varLst>
      <dgm:chMax val="1"/>
      <dgm:dir/>
      <dgm:resizeHandles val="exact"/>
    </dgm:varLst>
    <dgm:alg type="composite">
      <dgm:param type="ar" val="1"/>
    </dgm:alg>
    <dgm:shape xmlns:r="http://schemas.openxmlformats.org/officeDocument/2006/relationships" r:blip="">
      <dgm:adjLst/>
    </dgm:shape>
    <dgm:presOf/>
    <dgm:choose name="Name0">
      <dgm:if name="Name1" func="var" arg="dir" op="equ" val="norm">
        <dgm:constrLst>
          <dgm:constr type="primFontSz" for="ch" ptType="node" op="equ" val="65"/>
          <dgm:constr type="w" for="ch" forName="axisShape" refType="w"/>
          <dgm:constr type="h" for="ch" forName="axisShape" refType="h"/>
          <dgm:constr type="w" for="ch" forName="rect1" refType="w" fact="0.4"/>
          <dgm:constr type="h" for="ch" forName="rect1" refType="w" fact="0.4"/>
          <dgm:constr type="l" for="ch" forName="rect1" refType="w" fact="0.065"/>
          <dgm:constr type="t" for="ch" forName="rect1" refType="h" fact="0.065"/>
          <dgm:constr type="w" for="ch" forName="rect2" refType="w" fact="0.4"/>
          <dgm:constr type="h" for="ch" forName="rect2" refType="h" fact="0.4"/>
          <dgm:constr type="r" for="ch" forName="rect2" refType="w" fact="0.935"/>
          <dgm:constr type="t" for="ch" forName="rect2" refType="h" fact="0.065"/>
          <dgm:constr type="w" for="ch" forName="rect3" refType="w" fact="0.4"/>
          <dgm:constr type="h" for="ch" forName="rect3" refType="w" fact="0.4"/>
          <dgm:constr type="l" for="ch" forName="rect3" refType="w" fact="0.065"/>
          <dgm:constr type="b" for="ch" forName="rect3" refType="h" fact="0.935"/>
          <dgm:constr type="w" for="ch" forName="rect4" refType="w" fact="0.4"/>
          <dgm:constr type="h" for="ch" forName="rect4" refType="h" fact="0.4"/>
          <dgm:constr type="r" for="ch" forName="rect4" refType="w" fact="0.935"/>
          <dgm:constr type="b" for="ch" forName="rect4" refType="h" fact="0.935"/>
        </dgm:constrLst>
      </dgm:if>
      <dgm:else name="Name2">
        <dgm:constrLst>
          <dgm:constr type="primFontSz" for="ch" ptType="node" op="equ" val="65"/>
          <dgm:constr type="w" for="ch" forName="axisShape" refType="w"/>
          <dgm:constr type="h" for="ch" forName="axisShape" refType="h"/>
          <dgm:constr type="w" for="ch" forName="rect1" refType="w" fact="0.4"/>
          <dgm:constr type="h" for="ch" forName="rect1" refType="w" fact="0.4"/>
          <dgm:constr type="r" for="ch" forName="rect1" refType="w" fact="0.935"/>
          <dgm:constr type="t" for="ch" forName="rect1" refType="h" fact="0.065"/>
          <dgm:constr type="w" for="ch" forName="rect2" refType="w" fact="0.4"/>
          <dgm:constr type="h" for="ch" forName="rect2" refType="h" fact="0.4"/>
          <dgm:constr type="l" for="ch" forName="rect2" refType="w" fact="0.065"/>
          <dgm:constr type="t" for="ch" forName="rect2" refType="h" fact="0.065"/>
          <dgm:constr type="w" for="ch" forName="rect3" refType="w" fact="0.4"/>
          <dgm:constr type="h" for="ch" forName="rect3" refType="w" fact="0.4"/>
          <dgm:constr type="r" for="ch" forName="rect3" refType="w" fact="0.935"/>
          <dgm:constr type="b" for="ch" forName="rect3" refType="h" fact="0.935"/>
          <dgm:constr type="w" for="ch" forName="rect4" refType="w" fact="0.4"/>
          <dgm:constr type="h" for="ch" forName="rect4" refType="h" fact="0.4"/>
          <dgm:constr type="l" for="ch" forName="rect4" refType="w" fact="0.065"/>
          <dgm:constr type="b" for="ch" forName="rect4" refType="h" fact="0.935"/>
        </dgm:constrLst>
      </dgm:else>
    </dgm:choose>
    <dgm:ruleLst/>
    <dgm:choose name="Name3">
      <dgm:if name="Name4" axis="ch" ptType="node" func="cnt" op="gte" val="1">
        <dgm:layoutNode name="axisShape" styleLbl="bgShp">
          <dgm:alg type="sp"/>
          <dgm:shape xmlns:r="http://schemas.openxmlformats.org/officeDocument/2006/relationships" type="quadArrow" r:blip="">
            <dgm:adjLst>
              <dgm:adj idx="1" val="0.02"/>
              <dgm:adj idx="2" val="0.04"/>
              <dgm:adj idx="3" val="0.05"/>
            </dgm:adjLst>
          </dgm:shape>
          <dgm:presOf/>
          <dgm:constrLst/>
          <dgm:ruleLst/>
        </dgm:layoutNode>
        <dgm:layoutNode name="rect1">
          <dgm:varLst>
            <dgm:chMax val="0"/>
            <dgm:chPref val="0"/>
            <dgm:bulletEnabled val="1"/>
          </dgm:varLst>
          <dgm:alg type="tx"/>
          <dgm:shape xmlns:r="http://schemas.openxmlformats.org/officeDocument/2006/relationships" type="roundRect" r:blip="">
            <dgm:adjLst/>
          </dgm:shape>
          <dgm:presOf axis="ch desOrSelf" ptType="node node" st="1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rect2">
          <dgm:varLst>
            <dgm:chMax val="0"/>
            <dgm:chPref val="0"/>
            <dgm:bulletEnabled val="1"/>
          </dgm:varLst>
          <dgm:alg type="tx"/>
          <dgm:shape xmlns:r="http://schemas.openxmlformats.org/officeDocument/2006/relationships" type="roundRect" r:blip="">
            <dgm:adjLst/>
          </dgm:shape>
          <dgm:presOf axis="ch desOrSelf" ptType="node node" st="2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rect3">
          <dgm:varLst>
            <dgm:chMax val="0"/>
            <dgm:chPref val="0"/>
            <dgm:bulletEnabled val="1"/>
          </dgm:varLst>
          <dgm:alg type="tx"/>
          <dgm:shape xmlns:r="http://schemas.openxmlformats.org/officeDocument/2006/relationships" type="roundRect" r:blip="">
            <dgm:adjLst/>
          </dgm:shape>
          <dgm:presOf axis="ch desOrSelf" ptType="node node" st="3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rect4">
          <dgm:varLst>
            <dgm:chMax val="0"/>
            <dgm:chPref val="0"/>
            <dgm:bulletEnabled val="1"/>
          </dgm:varLst>
          <dgm:alg type="tx"/>
          <dgm:shape xmlns:r="http://schemas.openxmlformats.org/officeDocument/2006/relationships" type="roundRect" r:blip="">
            <dgm:adjLst/>
          </dgm:shape>
          <dgm:presOf axis="ch desOrSelf" ptType="node node" st="4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5"/>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D62C8F-A203-4D08-AF54-8E6F181CBE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251</TotalTime>
  <Pages>37</Pages>
  <Words>23801</Words>
  <Characters>135672</Characters>
  <Application>Microsoft Office Word</Application>
  <DocSecurity>0</DocSecurity>
  <Lines>1130</Lines>
  <Paragraphs>318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Yi-Ling Lai</dc:creator>
  <cp:keywords/>
  <dc:description/>
  <cp:lastModifiedBy>Yi-Ling Michelle Lai</cp:lastModifiedBy>
  <cp:revision>18</cp:revision>
  <dcterms:created xsi:type="dcterms:W3CDTF">2019-07-30T13:30:00Z</dcterms:created>
  <dcterms:modified xsi:type="dcterms:W3CDTF">2020-05-11T20:28:00Z</dcterms:modified>
</cp:coreProperties>
</file>