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8CAB8" w14:textId="77777777" w:rsidR="006149F7" w:rsidRDefault="000E303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 investigation into the absence of ancient Greek triremes in the archaeological record and a study of the battlefield deposition at the site of the Battle of the Aegates, off the Egadi Islands, to determine whether this example could direct future exploration for evidence of ancient Greek sea battles. </w:t>
      </w:r>
    </w:p>
    <w:p w14:paraId="4B15EA08" w14:textId="77777777" w:rsidR="006149F7" w:rsidRDefault="006149F7">
      <w:pPr>
        <w:jc w:val="both"/>
        <w:rPr>
          <w:rFonts w:ascii="Times New Roman" w:eastAsia="Times New Roman" w:hAnsi="Times New Roman" w:cs="Times New Roman"/>
          <w:b/>
          <w:sz w:val="24"/>
          <w:szCs w:val="24"/>
        </w:rPr>
      </w:pPr>
    </w:p>
    <w:p w14:paraId="22C0120B" w14:textId="41BC96AE" w:rsidR="006149F7" w:rsidRDefault="000E303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 C. Davies</w:t>
      </w:r>
      <w:r>
        <w:rPr>
          <w:rFonts w:ascii="Times New Roman" w:eastAsia="Times New Roman" w:hAnsi="Times New Roman" w:cs="Times New Roman"/>
          <w:sz w:val="24"/>
          <w:szCs w:val="24"/>
        </w:rPr>
        <w:t>, MA, BA (Hons), CTA. PhD Candidate, Centre for Maritime Studies, University</w:t>
      </w:r>
      <w:r w:rsidR="002C3DC2">
        <w:rPr>
          <w:rFonts w:ascii="Times New Roman" w:eastAsia="Times New Roman" w:hAnsi="Times New Roman" w:cs="Times New Roman"/>
          <w:sz w:val="24"/>
          <w:szCs w:val="24"/>
        </w:rPr>
        <w:t xml:space="preserve"> of Southampton</w:t>
      </w:r>
      <w:r>
        <w:rPr>
          <w:rFonts w:ascii="Times New Roman" w:eastAsia="Times New Roman" w:hAnsi="Times New Roman" w:cs="Times New Roman"/>
          <w:sz w:val="24"/>
          <w:szCs w:val="24"/>
        </w:rPr>
        <w:t xml:space="preserve">. </w:t>
      </w:r>
    </w:p>
    <w:p w14:paraId="3D81015E" w14:textId="77777777" w:rsidR="006149F7" w:rsidRDefault="006149F7">
      <w:pPr>
        <w:jc w:val="both"/>
        <w:rPr>
          <w:rFonts w:ascii="Times New Roman" w:eastAsia="Times New Roman" w:hAnsi="Times New Roman" w:cs="Times New Roman"/>
          <w:sz w:val="24"/>
          <w:szCs w:val="24"/>
        </w:rPr>
      </w:pPr>
    </w:p>
    <w:p w14:paraId="191E5708" w14:textId="77777777" w:rsidR="006149F7" w:rsidRDefault="000E303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FD8641"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Triremes enjoyed a long military history. However, no Greek trireme wrecks have been found, despite many thousands being built and lost. This short report seeks to explain this phenomenon. Many scholars hold that rammed triremes floundered rather than sank. I contend that there is little evidence to support this notion.</w:t>
      </w:r>
    </w:p>
    <w:p w14:paraId="081435DF"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finds from the Battle of the Aegates (241 B.C.E.) demonstrate that ancient warships did sink, and this article examines the specific conditions of the battle which caused the rammed warships to sink. Therefore, I propose an approach to target investigations on ancient Greek sea battles of the Classical period with similar conditions, where remains could be found. </w:t>
      </w:r>
    </w:p>
    <w:p w14:paraId="0A635FB7" w14:textId="77777777" w:rsidR="006149F7" w:rsidRDefault="006149F7">
      <w:pPr>
        <w:spacing w:line="360" w:lineRule="auto"/>
        <w:jc w:val="both"/>
        <w:rPr>
          <w:rFonts w:ascii="Times New Roman" w:eastAsia="Times New Roman" w:hAnsi="Times New Roman" w:cs="Times New Roman"/>
          <w:sz w:val="24"/>
          <w:szCs w:val="24"/>
        </w:rPr>
      </w:pPr>
    </w:p>
    <w:p w14:paraId="215BAFB2" w14:textId="77777777" w:rsidR="006149F7" w:rsidRDefault="000E303D">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Key Words</w:t>
      </w:r>
    </w:p>
    <w:p w14:paraId="55700CB0"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Trireme, bronze rams, battlefield deposition, Battle of the Aegates, Battle of the Egadi Islands. </w:t>
      </w:r>
    </w:p>
    <w:p w14:paraId="46A3B1A6" w14:textId="77777777" w:rsidR="006149F7" w:rsidRDefault="006149F7">
      <w:pPr>
        <w:spacing w:line="360" w:lineRule="auto"/>
        <w:jc w:val="both"/>
        <w:rPr>
          <w:rFonts w:ascii="Times New Roman" w:eastAsia="Times New Roman" w:hAnsi="Times New Roman" w:cs="Times New Roman"/>
          <w:sz w:val="24"/>
          <w:szCs w:val="24"/>
        </w:rPr>
      </w:pPr>
    </w:p>
    <w:p w14:paraId="10E314DC" w14:textId="77777777" w:rsidR="006149F7" w:rsidRDefault="000E303D">
      <w:pPr>
        <w:rPr>
          <w:rFonts w:ascii="Times New Roman" w:eastAsia="Times New Roman" w:hAnsi="Times New Roman" w:cs="Times New Roman"/>
          <w:sz w:val="24"/>
          <w:szCs w:val="24"/>
        </w:rPr>
      </w:pPr>
      <w:r>
        <w:br w:type="page"/>
      </w:r>
    </w:p>
    <w:p w14:paraId="72A3F072"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164C2BEB"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invention of the trireme (Greek </w:t>
      </w:r>
      <w:r>
        <w:rPr>
          <w:rFonts w:ascii="Times New Roman" w:eastAsia="Times New Roman" w:hAnsi="Times New Roman" w:cs="Times New Roman"/>
          <w:i/>
          <w:sz w:val="24"/>
          <w:szCs w:val="24"/>
        </w:rPr>
        <w:t>trieres</w:t>
      </w:r>
      <w:r>
        <w:rPr>
          <w:rFonts w:ascii="Times New Roman" w:eastAsia="Times New Roman" w:hAnsi="Times New Roman" w:cs="Times New Roman"/>
          <w:sz w:val="24"/>
          <w:szCs w:val="24"/>
        </w:rPr>
        <w:t>), a wooden oared warship armed with a waterline bronze ram (</w:t>
      </w:r>
      <w:r>
        <w:rPr>
          <w:rFonts w:ascii="Times New Roman" w:eastAsia="Times New Roman" w:hAnsi="Times New Roman" w:cs="Times New Roman"/>
          <w:i/>
          <w:sz w:val="24"/>
          <w:szCs w:val="24"/>
        </w:rPr>
        <w:t>embolus</w:t>
      </w:r>
      <w:r>
        <w:rPr>
          <w:rFonts w:ascii="Times New Roman" w:eastAsia="Times New Roman" w:hAnsi="Times New Roman" w:cs="Times New Roman"/>
          <w:sz w:val="24"/>
          <w:szCs w:val="24"/>
        </w:rPr>
        <w:t xml:space="preserve">), had a profound effect on naval warfare in the Mediterranean in the Classical period. They were designed from the keel up to be “ship killers” and deployed in fleets or squadrons, which demonstrated a leap in tactical progress from hand-to-hand combat between ships’ crews to ship-to-ship combat by ramming in fleet actions (Rankov 2017:16, de Souza 2013). Triremes were invented sometime between the late eighth century B.C.E. (Morrison &amp; Williams 1968:129, Casson 1971:80-1) and the second half of the sixth century B.C.E. (Rankov 2017:16-17) and were the standard ship of the line of the Classical period until the Hellenistic period when they were superseded by larger, heavier warships (Morrison et al. 1986:3). The last sea battle between triremes was fought during the civil war between Constantine and Licinius in 323 C.E. (Zosimus 2.22.1-2,24.1). However, despite the long and successful military career of triremes, their frequent depiction on coins, </w:t>
      </w:r>
      <w:proofErr w:type="gramStart"/>
      <w:r>
        <w:rPr>
          <w:rFonts w:ascii="Times New Roman" w:eastAsia="Times New Roman" w:hAnsi="Times New Roman" w:cs="Times New Roman"/>
          <w:sz w:val="24"/>
          <w:szCs w:val="24"/>
        </w:rPr>
        <w:t>vases</w:t>
      </w:r>
      <w:proofErr w:type="gramEnd"/>
      <w:r>
        <w:rPr>
          <w:rFonts w:ascii="Times New Roman" w:eastAsia="Times New Roman" w:hAnsi="Times New Roman" w:cs="Times New Roman"/>
          <w:sz w:val="24"/>
          <w:szCs w:val="24"/>
        </w:rPr>
        <w:t xml:space="preserve"> and reliefs (</w:t>
      </w:r>
      <w:r>
        <w:rPr>
          <w:rFonts w:ascii="Times New Roman" w:eastAsia="Times New Roman" w:hAnsi="Times New Roman" w:cs="Times New Roman"/>
          <w:b/>
          <w:sz w:val="24"/>
          <w:szCs w:val="24"/>
        </w:rPr>
        <w:t>Fig. 1</w:t>
      </w:r>
      <w:r>
        <w:rPr>
          <w:rFonts w:ascii="Times New Roman" w:eastAsia="Times New Roman" w:hAnsi="Times New Roman" w:cs="Times New Roman"/>
          <w:sz w:val="24"/>
          <w:szCs w:val="24"/>
        </w:rPr>
        <w:t xml:space="preserve">) and the narrative of ancient historians, which demonstrates that many thousands were built (and lost), very little physical evidence of triremes has been found by maritime archaeologists. </w:t>
      </w:r>
    </w:p>
    <w:p w14:paraId="033D9C6F"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have been several unsuccessful attempts to find triremes or ancient warships. The typical explanation for the absence of triremes in the archaeological record is that it is assumed that triremes were unballasted and therefore so buoyant that they did not sink once rammed and thus were salvaged in antiquity. However, this short report argues that ancient warships could and did sink, evidenced by the several bronze rams which have been recovered. The wooden hull of a trireme is unlikely to survive when exposed on the seabed, </w:t>
      </w:r>
      <w:proofErr w:type="gramStart"/>
      <w:r>
        <w:rPr>
          <w:rFonts w:ascii="Times New Roman" w:eastAsia="Times New Roman" w:hAnsi="Times New Roman" w:cs="Times New Roman"/>
          <w:sz w:val="24"/>
          <w:szCs w:val="24"/>
        </w:rPr>
        <w:t>due to the effects</w:t>
      </w:r>
      <w:proofErr w:type="gramEnd"/>
      <w:r>
        <w:rPr>
          <w:rFonts w:ascii="Times New Roman" w:eastAsia="Times New Roman" w:hAnsi="Times New Roman" w:cs="Times New Roman"/>
          <w:sz w:val="24"/>
          <w:szCs w:val="24"/>
        </w:rPr>
        <w:t xml:space="preserve"> of unstable environments and the actions of wood-eating microbes and fauna, unless it is found in anoxic conditions at depth or beneath sediment. However, the bronze ram, metal fittings, amphorae and military equipment are likely to be recoverable, as demonstrated at the battlefield site at the Egadi Islands, off the coast of Sicily.  </w:t>
      </w:r>
    </w:p>
    <w:p w14:paraId="6DA6FB6E"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site was discovered under the joint auspices of the Soprintendenza del Mare, Regione Siciliana and the RPM Nautical Foundation. The chance discovery of a bronze ram by a fisherman, which was later impounded by the authorities in 2004, led to a systematic investigation of the area of the find over many seasons. These underwater searches have proved fruitful: several dozen bronze rams of Carthaginian and Roman warships, probably triremes, have been found together with military equipment, </w:t>
      </w:r>
      <w:proofErr w:type="gramStart"/>
      <w:r>
        <w:rPr>
          <w:rFonts w:ascii="Times New Roman" w:eastAsia="Times New Roman" w:hAnsi="Times New Roman" w:cs="Times New Roman"/>
          <w:sz w:val="24"/>
          <w:szCs w:val="24"/>
        </w:rPr>
        <w:t>amphorae</w:t>
      </w:r>
      <w:proofErr w:type="gramEnd"/>
      <w:r>
        <w:rPr>
          <w:rFonts w:ascii="Times New Roman" w:eastAsia="Times New Roman" w:hAnsi="Times New Roman" w:cs="Times New Roman"/>
          <w:sz w:val="24"/>
          <w:szCs w:val="24"/>
        </w:rPr>
        <w:t xml:space="preserve"> and ballast. Tusa and Royal (2012) claim that this is the site of the Battle of the Aegates fought in 241 B.C.E., the last </w:t>
      </w:r>
      <w:r>
        <w:rPr>
          <w:rFonts w:ascii="Times New Roman" w:eastAsia="Times New Roman" w:hAnsi="Times New Roman" w:cs="Times New Roman"/>
          <w:sz w:val="24"/>
          <w:szCs w:val="24"/>
        </w:rPr>
        <w:lastRenderedPageBreak/>
        <w:t xml:space="preserve">decisive battle of the First Punic War. The Carthaginians were travelling Eastwards towards Sicily, carrying supplies to relieve their besieged troops. The Roman fleet, rowing in heavy seas, met and defeated them off the Egadi Islands, to the West of Levanzo Island. This short report will evaluate contributing factors on the day of the battle, in particular the facts that the Carthaginian ships were heavy-laden and that the weather conditions were rough. There are also the peculiarities of the site to consider, that it is neither too deep nor too shallow and that most of the artefacts have been discovered surrounded by rocky outcrops which have protected them from dragnet fishing. </w:t>
      </w:r>
    </w:p>
    <w:p w14:paraId="3A089224"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will conclude that the assumption that all triremes floated and did not sink when rammed is simplistic and unrealistic. Therefore, many triremes would have </w:t>
      </w:r>
      <w:proofErr w:type="gramStart"/>
      <w:r>
        <w:rPr>
          <w:rFonts w:ascii="Times New Roman" w:eastAsia="Times New Roman" w:hAnsi="Times New Roman" w:cs="Times New Roman"/>
          <w:sz w:val="24"/>
          <w:szCs w:val="24"/>
        </w:rPr>
        <w:t>sunk</w:t>
      </w:r>
      <w:proofErr w:type="gramEnd"/>
      <w:r>
        <w:rPr>
          <w:rFonts w:ascii="Times New Roman" w:eastAsia="Times New Roman" w:hAnsi="Times New Roman" w:cs="Times New Roman"/>
          <w:sz w:val="24"/>
          <w:szCs w:val="24"/>
        </w:rPr>
        <w:t xml:space="preserve"> and some would have been recovered in antiquity, leaving only a few to be discovered. It will assess whether the conditions of the Battle of the Aegates are unique by conducting a review of the historical narrative of the Greco-Persian Wars and the Peloponnesian War to identify sites for future targeted underwater investigation. The evidence of the deposition at the Egadi Islands demonstrates that a trireme battlefield site is likely to be highly fragmented and thus particularly sensitive to dragnet fishing. Therefore, a targeted systematic underwater survey is most likely to be successful where the seafloor geology protects the artefacts from dragnet fishing, and where the site is sufficiently remote from shore to avoid sedimentation and is at a depth which discourages recreational divers. </w:t>
      </w:r>
    </w:p>
    <w:p w14:paraId="75DB3E20"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Solving the “trireme question”</w:t>
      </w:r>
    </w:p>
    <w:p w14:paraId="76EB43AA" w14:textId="7AED6E6B"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Athenian triremes played a pivotal role in the Battle of Salamis in 480 B.C.E. (Muckelroy 1979:3) and the victory of Athens’ fledgling democracy led to a blossoming of Athenian art, theatre, and philosophy which has had a profound effect on Western culture to this day. However, despite the frequent depictions of warships on coins, vases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xml:space="preserve">), reliefs, and repeated references in the contemporary historical narratives, no detailed description of a trireme exists. As ancient iconographic evidence rarely contains helpful labels, it is not always certain that the warship being portrayed is even a trireme. Morrison (1996:279) ruefully admits that “a naval architect attempting to reconstruct Mediterranean warships is offered scant literary and iconographic evidence on which to draw”. Thus, the origins and development of triremes remains shrouded in mystery, and even the meaning of their name </w:t>
      </w:r>
      <w:r>
        <w:rPr>
          <w:rFonts w:ascii="Times New Roman" w:eastAsia="Times New Roman" w:hAnsi="Times New Roman" w:cs="Times New Roman"/>
          <w:i/>
          <w:sz w:val="24"/>
          <w:szCs w:val="24"/>
        </w:rPr>
        <w:t>trieres</w:t>
      </w:r>
      <w:r>
        <w:rPr>
          <w:rFonts w:ascii="Times New Roman" w:eastAsia="Times New Roman" w:hAnsi="Times New Roman" w:cs="Times New Roman"/>
          <w:sz w:val="24"/>
          <w:szCs w:val="24"/>
        </w:rPr>
        <w:t xml:space="preserve"> (plural </w:t>
      </w:r>
      <w:r>
        <w:rPr>
          <w:rFonts w:ascii="Times New Roman" w:eastAsia="Times New Roman" w:hAnsi="Times New Roman" w:cs="Times New Roman"/>
          <w:i/>
          <w:sz w:val="24"/>
          <w:szCs w:val="24"/>
        </w:rPr>
        <w:t>triereis</w:t>
      </w:r>
      <w:r>
        <w:rPr>
          <w:rFonts w:ascii="Times New Roman" w:eastAsia="Times New Roman" w:hAnsi="Times New Roman" w:cs="Times New Roman"/>
          <w:sz w:val="24"/>
          <w:szCs w:val="24"/>
        </w:rPr>
        <w:t xml:space="preserve">) which means “fitted with three” is debated. It is assumed that the name refers to the arrangement of the oars (Morrison et al. </w:t>
      </w:r>
      <w:proofErr w:type="gramStart"/>
      <w:r>
        <w:rPr>
          <w:rFonts w:ascii="Times New Roman" w:eastAsia="Times New Roman" w:hAnsi="Times New Roman" w:cs="Times New Roman"/>
          <w:sz w:val="24"/>
          <w:szCs w:val="24"/>
        </w:rPr>
        <w:t>2000:xx</w:t>
      </w:r>
      <w:proofErr w:type="gramEnd"/>
      <w:r>
        <w:rPr>
          <w:rFonts w:ascii="Times New Roman" w:eastAsia="Times New Roman" w:hAnsi="Times New Roman" w:cs="Times New Roman"/>
          <w:sz w:val="24"/>
          <w:szCs w:val="24"/>
        </w:rPr>
        <w:t xml:space="preserve">), but whether it refers to three levels of </w:t>
      </w:r>
      <w:r>
        <w:rPr>
          <w:rFonts w:ascii="Times New Roman" w:eastAsia="Times New Roman" w:hAnsi="Times New Roman" w:cs="Times New Roman"/>
          <w:sz w:val="24"/>
          <w:szCs w:val="24"/>
        </w:rPr>
        <w:lastRenderedPageBreak/>
        <w:t>oarsmen or some other arrangement, the “trireme question”, is debated to this day (see Tarn (1905) and more recently Tilley (1970, 2004, 2007, 2012)</w:t>
      </w:r>
      <w:r w:rsidR="002C3DC2">
        <w:rPr>
          <w:rFonts w:ascii="Times New Roman" w:eastAsia="Times New Roman" w:hAnsi="Times New Roman" w:cs="Times New Roman"/>
          <w:sz w:val="24"/>
          <w:szCs w:val="24"/>
        </w:rPr>
        <w:t>)</w:t>
      </w:r>
      <w:r>
        <w:rPr>
          <w:rFonts w:ascii="Times New Roman" w:eastAsia="Times New Roman" w:hAnsi="Times New Roman" w:cs="Times New Roman"/>
          <w:sz w:val="24"/>
          <w:szCs w:val="24"/>
        </w:rPr>
        <w:t>. Therefore, there is much that could be learned from finding a trireme wreck. However, prior to the successes at the Egadi Islands, very little relating to ancient warships had been found in modern times, despite several attempts to find them.  Of course, in ancient times, the salvage of goods and wreckage from sunken ships by free divers was a normal part of life (Parker 1992:2) and therefore many triremes would have been salvaged in antiquity.</w:t>
      </w:r>
    </w:p>
    <w:p w14:paraId="3A8FBC48"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Attempts to find an elusive trireme </w:t>
      </w:r>
      <w:proofErr w:type="gramStart"/>
      <w:r>
        <w:rPr>
          <w:rFonts w:ascii="Times New Roman" w:eastAsia="Times New Roman" w:hAnsi="Times New Roman" w:cs="Times New Roman"/>
          <w:b/>
          <w:sz w:val="24"/>
          <w:szCs w:val="24"/>
        </w:rPr>
        <w:t>wreck</w:t>
      </w:r>
      <w:proofErr w:type="gramEnd"/>
    </w:p>
    <w:p w14:paraId="3736E2CF" w14:textId="71D25C04"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earliest underwater archaeological surveys was conducted in 1884 by the Ephor of Antiquities in Greece, Christos Tsoundas. The project was a search of the waters around the Island of Salamis (</w:t>
      </w:r>
      <w:r>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 xml:space="preserve">) using divers in standard diving dress (Catsambis 2006:104; Tourtas 2014). Sadly, the survey was not a success, due partially to the lack of light at depth and the deep sediment that covers the seabed </w:t>
      </w:r>
      <w:r w:rsidR="00963AE6">
        <w:rPr>
          <w:rFonts w:ascii="Times New Roman" w:eastAsia="Times New Roman" w:hAnsi="Times New Roman" w:cs="Times New Roman"/>
          <w:sz w:val="24"/>
          <w:szCs w:val="24"/>
        </w:rPr>
        <w:t xml:space="preserve">in that area </w:t>
      </w:r>
      <w:r>
        <w:rPr>
          <w:rFonts w:ascii="Times New Roman" w:eastAsia="Times New Roman" w:hAnsi="Times New Roman" w:cs="Times New Roman"/>
          <w:sz w:val="24"/>
          <w:szCs w:val="24"/>
        </w:rPr>
        <w:t>(Annals of the Archaeological Society 1885:14-17, translated in Catsambis 2006:105).</w:t>
      </w:r>
    </w:p>
    <w:p w14:paraId="4FA7F212"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in 1993, 1994 and 1997 the Actium Project attempted to find evidence of the Battle of Actium between Octavian and the joint forces of Mark Antony and Cleopatra in 31 B.C.E. (Murray &amp; Hadjidaki 1994:320). This investigation was jointly directed by Professor William Murray, University of Florida, and Dr Elphida Hadjidaki, Greek Ministry of Culture. The research vessel was equipped with a 330 kHz side-scan sonar and a remotely operated vehicle (ROV). In the 1994 season, Murray (1997) reported finding three ovoid stones, which Murray identified as catapult projectiles, and two objects that appeared to be man-made and metallic at Target 136.1 (</w:t>
      </w:r>
      <w:r>
        <w:rPr>
          <w:rFonts w:ascii="Times New Roman" w:eastAsia="Times New Roman" w:hAnsi="Times New Roman" w:cs="Times New Roman"/>
          <w:b/>
          <w:sz w:val="24"/>
          <w:szCs w:val="24"/>
        </w:rPr>
        <w:t>Fig. 4</w:t>
      </w:r>
      <w:r>
        <w:rPr>
          <w:rFonts w:ascii="Times New Roman" w:eastAsia="Times New Roman" w:hAnsi="Times New Roman" w:cs="Times New Roman"/>
          <w:sz w:val="24"/>
          <w:szCs w:val="24"/>
        </w:rPr>
        <w:t xml:space="preserve">). The investigations resumed in 1997, this time with a professional diver who failed to find and recover these items for further research due to the recent deposition of spoils from tunnelling underneath the Straits of Aktion (Murray 1998:66). </w:t>
      </w:r>
    </w:p>
    <w:p w14:paraId="78FE7254"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2003 to 2006 the Persian Wars Shipwreck Survey attempted to find shipwrecks dating to the Greco-Persian Wars. This was a joint project between the Canadian Institute in Greece under Professor Shelley Wachsmann, the Greek Ephorate of Maritime Antiquities, and the Hellenistic Centre for Maritime Research (Kennell 2004, 2005; Rupp 2006, 2007). The research vessel </w:t>
      </w:r>
      <w:r>
        <w:rPr>
          <w:rFonts w:ascii="Times New Roman" w:eastAsia="Times New Roman" w:hAnsi="Times New Roman" w:cs="Times New Roman"/>
          <w:i/>
          <w:sz w:val="24"/>
          <w:szCs w:val="24"/>
        </w:rPr>
        <w:t xml:space="preserve">Aigaio </w:t>
      </w:r>
      <w:r>
        <w:rPr>
          <w:rFonts w:ascii="Times New Roman" w:eastAsia="Times New Roman" w:hAnsi="Times New Roman" w:cs="Times New Roman"/>
          <w:sz w:val="24"/>
          <w:szCs w:val="24"/>
        </w:rPr>
        <w:t xml:space="preserve">was equipped with a side-scan sonar, the submersible </w:t>
      </w:r>
      <w:r>
        <w:rPr>
          <w:rFonts w:ascii="Times New Roman" w:eastAsia="Times New Roman" w:hAnsi="Times New Roman" w:cs="Times New Roman"/>
          <w:i/>
          <w:sz w:val="24"/>
          <w:szCs w:val="24"/>
        </w:rPr>
        <w:t>Thetis</w:t>
      </w:r>
      <w:r>
        <w:rPr>
          <w:rFonts w:ascii="Times New Roman" w:eastAsia="Times New Roman" w:hAnsi="Times New Roman" w:cs="Times New Roman"/>
          <w:sz w:val="24"/>
          <w:szCs w:val="24"/>
        </w:rPr>
        <w:t xml:space="preserve">, and a ROV. The focus of the investigations was specific areas around Greece where Herodotus reported that there had been storms resulting in great loss of ships, and the waters near the Battle of Artemisium. The 1993 season surveyed the Southern tip of Mount Athos, off Cape </w:t>
      </w:r>
      <w:r>
        <w:rPr>
          <w:rFonts w:ascii="Times New Roman" w:eastAsia="Times New Roman" w:hAnsi="Times New Roman" w:cs="Times New Roman"/>
          <w:sz w:val="24"/>
          <w:szCs w:val="24"/>
        </w:rPr>
        <w:lastRenderedPageBreak/>
        <w:t>Phonias (</w:t>
      </w:r>
      <w:r>
        <w:rPr>
          <w:rFonts w:ascii="Times New Roman" w:eastAsia="Times New Roman" w:hAnsi="Times New Roman" w:cs="Times New Roman"/>
          <w:b/>
          <w:sz w:val="24"/>
          <w:szCs w:val="24"/>
        </w:rPr>
        <w:t>Fig. 5</w:t>
      </w:r>
      <w:r>
        <w:rPr>
          <w:rFonts w:ascii="Times New Roman" w:eastAsia="Times New Roman" w:hAnsi="Times New Roman" w:cs="Times New Roman"/>
          <w:sz w:val="24"/>
          <w:szCs w:val="24"/>
        </w:rPr>
        <w:t xml:space="preserve">), where two Corinthian style helmets of the Classical or Hellenistic period had been found by fishermen several years before. Kennell (2004:343) reported that at a depth of 96m they found a Classical or Hellenistic amphora, home to an acquisitive octopus, containing seabed detritus. Within the contents was a bronze </w:t>
      </w:r>
      <w:r>
        <w:rPr>
          <w:rFonts w:ascii="Times New Roman" w:eastAsia="Times New Roman" w:hAnsi="Times New Roman" w:cs="Times New Roman"/>
          <w:i/>
          <w:sz w:val="24"/>
          <w:szCs w:val="24"/>
        </w:rPr>
        <w:t>sauroter</w:t>
      </w:r>
      <w:r>
        <w:rPr>
          <w:rFonts w:ascii="Times New Roman" w:eastAsia="Times New Roman" w:hAnsi="Times New Roman" w:cs="Times New Roman"/>
          <w:sz w:val="24"/>
          <w:szCs w:val="24"/>
        </w:rPr>
        <w:t xml:space="preserve"> (spear-butt) (</w:t>
      </w:r>
      <w:r>
        <w:rPr>
          <w:rFonts w:ascii="Times New Roman" w:eastAsia="Times New Roman" w:hAnsi="Times New Roman" w:cs="Times New Roman"/>
          <w:b/>
          <w:sz w:val="24"/>
          <w:szCs w:val="24"/>
        </w:rPr>
        <w:t>Fig. 6</w:t>
      </w:r>
      <w:r>
        <w:rPr>
          <w:rFonts w:ascii="Times New Roman" w:eastAsia="Times New Roman" w:hAnsi="Times New Roman" w:cs="Times New Roman"/>
          <w:sz w:val="24"/>
          <w:szCs w:val="24"/>
        </w:rPr>
        <w:t>). However, little else was found. Professor Wachsmann explained that the failure to find more tangible remains “has to do with degrees of sedimentation”. He said, “I have no doubt that our survey went over many trireme wrecks but that they were buried so deeply in sediment that they did not show up in sonar” (Wachsmann 2021 elec. comms.).</w:t>
      </w:r>
    </w:p>
    <w:p w14:paraId="5474FFE5"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attempts to find triremes have been largely unsuccessful and in consequence relatively poorly reported. Regrettably, this provides little information to maritime archaeologists as to why these investigations failed. However, both Murray and Wachsmann refer to the effects of sediment. Frost (1973a:33) explains, “The reason why no classical warship has, hitherto, been discovered on the seabed is that the decks of fighting ships were kept clear for action. Consequently, when they sank, their hulls became waterlogged, then collapsed and were covered and hidden by sand. Neither a tumulus, nor any projecting solids (such as a cargo of amphoras) remain to mark the site on the surface of the bottom”.</w:t>
      </w:r>
    </w:p>
    <w:p w14:paraId="2789C5F1" w14:textId="1BB36FF3"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prior to 2008 four waterline rams had been found by chance: they are the Athlit Ram (</w:t>
      </w:r>
      <w:r>
        <w:rPr>
          <w:rFonts w:ascii="Times New Roman" w:eastAsia="Times New Roman" w:hAnsi="Times New Roman" w:cs="Times New Roman"/>
          <w:b/>
          <w:sz w:val="24"/>
          <w:szCs w:val="24"/>
        </w:rPr>
        <w:t>Fig. 7</w:t>
      </w:r>
      <w:r>
        <w:rPr>
          <w:rFonts w:ascii="Times New Roman" w:eastAsia="Times New Roman" w:hAnsi="Times New Roman" w:cs="Times New Roman"/>
          <w:sz w:val="24"/>
          <w:szCs w:val="24"/>
        </w:rPr>
        <w:t>), the Bremerhaven Ram (</w:t>
      </w:r>
      <w:r>
        <w:rPr>
          <w:rFonts w:ascii="Times New Roman" w:eastAsia="Times New Roman" w:hAnsi="Times New Roman" w:cs="Times New Roman"/>
          <w:b/>
          <w:sz w:val="24"/>
          <w:szCs w:val="24"/>
        </w:rPr>
        <w:t>Fig. 8</w:t>
      </w:r>
      <w:r>
        <w:rPr>
          <w:rFonts w:ascii="Times New Roman" w:eastAsia="Times New Roman" w:hAnsi="Times New Roman" w:cs="Times New Roman"/>
          <w:sz w:val="24"/>
          <w:szCs w:val="24"/>
        </w:rPr>
        <w:t>), the Piraeus Ram (</w:t>
      </w:r>
      <w:r>
        <w:rPr>
          <w:rFonts w:ascii="Times New Roman" w:eastAsia="Times New Roman" w:hAnsi="Times New Roman" w:cs="Times New Roman"/>
          <w:b/>
          <w:sz w:val="24"/>
          <w:szCs w:val="24"/>
        </w:rPr>
        <w:t>Fig. 9</w:t>
      </w:r>
      <w:r>
        <w:rPr>
          <w:rFonts w:ascii="Times New Roman" w:eastAsia="Times New Roman" w:hAnsi="Times New Roman" w:cs="Times New Roman"/>
          <w:sz w:val="24"/>
          <w:szCs w:val="24"/>
        </w:rPr>
        <w:t>), and the Egadi 1 Ram (</w:t>
      </w:r>
      <w:r>
        <w:rPr>
          <w:rFonts w:ascii="Times New Roman" w:eastAsia="Times New Roman" w:hAnsi="Times New Roman" w:cs="Times New Roman"/>
          <w:b/>
          <w:sz w:val="24"/>
          <w:szCs w:val="24"/>
        </w:rPr>
        <w:t>Fig. 10</w:t>
      </w:r>
      <w:r>
        <w:rPr>
          <w:rFonts w:ascii="Times New Roman" w:eastAsia="Times New Roman" w:hAnsi="Times New Roman" w:cs="Times New Roman"/>
          <w:sz w:val="24"/>
          <w:szCs w:val="24"/>
        </w:rPr>
        <w:t>) (Tusa and Royal 2012:12). A secondary ram (</w:t>
      </w:r>
      <w:r>
        <w:rPr>
          <w:rFonts w:ascii="Times New Roman" w:eastAsia="Times New Roman" w:hAnsi="Times New Roman" w:cs="Times New Roman"/>
          <w:i/>
          <w:sz w:val="24"/>
          <w:szCs w:val="24"/>
        </w:rPr>
        <w:t>proembolion</w:t>
      </w:r>
      <w:r>
        <w:rPr>
          <w:rFonts w:ascii="Times New Roman" w:eastAsia="Times New Roman" w:hAnsi="Times New Roman" w:cs="Times New Roman"/>
          <w:sz w:val="24"/>
          <w:szCs w:val="24"/>
        </w:rPr>
        <w:t>), the Belgammel (</w:t>
      </w:r>
      <w:r w:rsidR="00963AE6">
        <w:rPr>
          <w:rFonts w:ascii="Times New Roman" w:eastAsia="Times New Roman" w:hAnsi="Times New Roman" w:cs="Times New Roman"/>
          <w:sz w:val="24"/>
          <w:szCs w:val="24"/>
        </w:rPr>
        <w:t>previously called</w:t>
      </w:r>
      <w:r>
        <w:rPr>
          <w:rFonts w:ascii="Times New Roman" w:eastAsia="Times New Roman" w:hAnsi="Times New Roman" w:cs="Times New Roman"/>
          <w:sz w:val="24"/>
          <w:szCs w:val="24"/>
        </w:rPr>
        <w:t xml:space="preserve"> Fitzwilliam) Ram, which would have been located above the waterline, has also been found (</w:t>
      </w:r>
      <w:proofErr w:type="spellStart"/>
      <w:r>
        <w:rPr>
          <w:rFonts w:ascii="Times New Roman" w:eastAsia="Times New Roman" w:hAnsi="Times New Roman" w:cs="Times New Roman"/>
          <w:sz w:val="24"/>
          <w:szCs w:val="24"/>
        </w:rPr>
        <w:t>Pridemore</w:t>
      </w:r>
      <w:proofErr w:type="spellEnd"/>
      <w:r>
        <w:rPr>
          <w:rFonts w:ascii="Times New Roman" w:eastAsia="Times New Roman" w:hAnsi="Times New Roman" w:cs="Times New Roman"/>
          <w:sz w:val="24"/>
          <w:szCs w:val="24"/>
        </w:rPr>
        <w:t xml:space="preserve"> 1996:38).</w:t>
      </w:r>
    </w:p>
    <w:p w14:paraId="6B7B688B"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Explanations for the absence of triremes in the archaeological record</w:t>
      </w:r>
    </w:p>
    <w:p w14:paraId="78668CF6"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common explanation for why such little evidence of warships has been found is that it is assumed that they floated after they were rammed and did not sink.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(1978:148) writes </w:t>
      </w:r>
      <w:proofErr w:type="gramStart"/>
      <w:r>
        <w:rPr>
          <w:rFonts w:ascii="Times New Roman" w:eastAsia="Times New Roman" w:hAnsi="Times New Roman" w:cs="Times New Roman"/>
          <w:sz w:val="24"/>
          <w:szCs w:val="24"/>
        </w:rPr>
        <w:t>that triremes</w:t>
      </w:r>
      <w:proofErr w:type="gramEnd"/>
      <w:r>
        <w:rPr>
          <w:rFonts w:ascii="Times New Roman" w:eastAsia="Times New Roman" w:hAnsi="Times New Roman" w:cs="Times New Roman"/>
          <w:sz w:val="24"/>
          <w:szCs w:val="24"/>
        </w:rPr>
        <w:t xml:space="preserve"> “tended when holed by the enemy to settle in the water without actually sinking”. Similarly, Casson (1991:82) writes, “a rammed galley [….] normally did not get holed, did not get broken apart, but filled with water, not necessarily rapidly, but inexorably […] and once swamped could be captured and towed away by the victors.”. Morrison et al. (2000:127) agree, writing that “the trieres had a positive buoyancy and did not sink when flooded”. </w:t>
      </w:r>
    </w:p>
    <w:p w14:paraId="113AABF0"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support for these contentions in the historical narrative. Various ancient historians describe triremes which have been described as “sunk” or “destroyed” being subsequently towed away by the victors. The historian Thucydides, who was a </w:t>
      </w:r>
      <w:r>
        <w:rPr>
          <w:rFonts w:ascii="Times New Roman" w:eastAsia="Times New Roman" w:hAnsi="Times New Roman" w:cs="Times New Roman"/>
          <w:i/>
          <w:sz w:val="24"/>
          <w:szCs w:val="24"/>
        </w:rPr>
        <w:t>strategos</w:t>
      </w:r>
      <w:r>
        <w:rPr>
          <w:rFonts w:ascii="Times New Roman" w:eastAsia="Times New Roman" w:hAnsi="Times New Roman" w:cs="Times New Roman"/>
          <w:sz w:val="24"/>
          <w:szCs w:val="24"/>
        </w:rPr>
        <w:t xml:space="preserve"> (an elected military </w:t>
      </w:r>
      <w:r>
        <w:rPr>
          <w:rFonts w:ascii="Times New Roman" w:eastAsia="Times New Roman" w:hAnsi="Times New Roman" w:cs="Times New Roman"/>
          <w:sz w:val="24"/>
          <w:szCs w:val="24"/>
        </w:rPr>
        <w:lastRenderedPageBreak/>
        <w:t xml:space="preserve">commander) and commanded a squadron of triremes in the Peloponnesian war (Finlay 1972:10-11), sometimes uses the verb </w:t>
      </w:r>
      <w:proofErr w:type="spellStart"/>
      <w:r>
        <w:rPr>
          <w:rFonts w:ascii="Times New Roman" w:eastAsia="Times New Roman" w:hAnsi="Times New Roman" w:cs="Times New Roman"/>
          <w:i/>
          <w:sz w:val="24"/>
          <w:szCs w:val="24"/>
        </w:rPr>
        <w:t>katadyein</w:t>
      </w:r>
      <w:proofErr w:type="spellEnd"/>
      <w:r>
        <w:rPr>
          <w:rFonts w:ascii="Times New Roman" w:eastAsia="Times New Roman" w:hAnsi="Times New Roman" w:cs="Times New Roman"/>
          <w:sz w:val="24"/>
          <w:szCs w:val="24"/>
        </w:rPr>
        <w:t xml:space="preserve">, which is taken to mean “to sink” or “put out of action”. However, describing the Battle of Sybota (433 B.C.E.) he writes, “The Corinthians, instead of taking into tow and dragging away the ships they had put out of action, they turned their attention to the men” and killed the swimming crews (Thucydides 1.50.1). </w:t>
      </w:r>
      <w:proofErr w:type="spellStart"/>
      <w:r>
        <w:rPr>
          <w:rFonts w:ascii="Times New Roman" w:eastAsia="Times New Roman" w:hAnsi="Times New Roman" w:cs="Times New Roman"/>
          <w:sz w:val="24"/>
          <w:szCs w:val="24"/>
        </w:rPr>
        <w:t>Gomme’s</w:t>
      </w:r>
      <w:proofErr w:type="spellEnd"/>
      <w:r>
        <w:rPr>
          <w:rFonts w:ascii="Times New Roman" w:eastAsia="Times New Roman" w:hAnsi="Times New Roman" w:cs="Times New Roman"/>
          <w:sz w:val="24"/>
          <w:szCs w:val="24"/>
        </w:rPr>
        <w:t xml:space="preserve"> commentary on this passage describes the ships which had been put out of action, “they had sunk to the waterline, waterlogged and helpless” (</w:t>
      </w:r>
      <w:proofErr w:type="spellStart"/>
      <w:r>
        <w:rPr>
          <w:rFonts w:ascii="Times New Roman" w:eastAsia="Times New Roman" w:hAnsi="Times New Roman" w:cs="Times New Roman"/>
          <w:sz w:val="24"/>
          <w:szCs w:val="24"/>
        </w:rPr>
        <w:t>Gomme</w:t>
      </w:r>
      <w:proofErr w:type="spellEnd"/>
      <w:r>
        <w:rPr>
          <w:rFonts w:ascii="Times New Roman" w:eastAsia="Times New Roman" w:hAnsi="Times New Roman" w:cs="Times New Roman"/>
          <w:sz w:val="24"/>
          <w:szCs w:val="24"/>
        </w:rPr>
        <w:t xml:space="preserve"> 1945:185). Thus, </w:t>
      </w:r>
      <w:proofErr w:type="spellStart"/>
      <w:r>
        <w:rPr>
          <w:rFonts w:ascii="Times New Roman" w:eastAsia="Times New Roman" w:hAnsi="Times New Roman" w:cs="Times New Roman"/>
          <w:i/>
          <w:sz w:val="24"/>
          <w:szCs w:val="24"/>
        </w:rPr>
        <w:t>katadyein</w:t>
      </w:r>
      <w:proofErr w:type="spellEnd"/>
      <w:r>
        <w:rPr>
          <w:rFonts w:ascii="Times New Roman" w:eastAsia="Times New Roman" w:hAnsi="Times New Roman" w:cs="Times New Roman"/>
          <w:sz w:val="24"/>
          <w:szCs w:val="24"/>
        </w:rPr>
        <w:t xml:space="preserve"> does not necessarily mean sink to the bottom, rather, it may mean “to be awash” or “swamped”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1978:148; Morrison 1985:101, Casson 1991:82). The victor of a land battle could easily demonstrate possession of the battlefield, however the victor of a sea battle was whoever controlled the corpses and the wreckage (van Wees 2004:226), which is more open to disagreement (see, for example, Thucydides 1.50-4, where both the Corcyrans and the Corinthians erected a victory trophy), and also susceptible to exaggeration in the historical narrative (Davies 2021:29). Murray demonstrates this point by listing the differences in reported casualties at the Battle of the Aegates across the five ancient sources who refer to the battle (Murray 2019:37, table 2.1).</w:t>
      </w:r>
    </w:p>
    <w:p w14:paraId="12E2BF54" w14:textId="52E1CE3B"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Tusa and Royal dismiss the claims that ancient warships could not sink and did not sink, calling this “a common misconception” (Tusa &amp; Royal 2012:36) and demonstrated to be false by the fact that warship rams have been found on the </w:t>
      </w:r>
      <w:r w:rsidR="00963AE6">
        <w:rPr>
          <w:rFonts w:ascii="Times New Roman" w:eastAsia="Times New Roman" w:hAnsi="Times New Roman" w:cs="Times New Roman"/>
          <w:sz w:val="24"/>
          <w:szCs w:val="24"/>
        </w:rPr>
        <w:t>seabed</w:t>
      </w:r>
      <w:r>
        <w:rPr>
          <w:rFonts w:ascii="Times New Roman" w:eastAsia="Times New Roman" w:hAnsi="Times New Roman" w:cs="Times New Roman"/>
          <w:sz w:val="24"/>
          <w:szCs w:val="24"/>
        </w:rPr>
        <w:t xml:space="preserve">. A simplistic explanation of the historical narrative to rationalise why a warship would not sink is that (most) wood has a specific gravity less than water and therefore floats (Tusa &amp; Royal 2012:36; Royal 2019b:297). However, in time the wooden fibres of an immersed hull absorb water, which increases its mass and raises its specific gravity, and there is a point where the waterlogged hull cannot support its own weight, and that of the fittings and equipment, and will sink (Tusa &amp; Royal 2012:36). Nevertheless, opinions are divided on how much equipment and ballast a trireme would carry, which could be a catalyst to a trireme’s sinking. </w:t>
      </w:r>
    </w:p>
    <w:p w14:paraId="1FD2A247"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Triremes were built to be fast and manoeuvrable, and therefore excess weight would be undesirable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1978:148). This is supported by Xenophon (Hellenica 6.2.27) who refers to the </w:t>
      </w:r>
      <w:r>
        <w:rPr>
          <w:rFonts w:ascii="Times New Roman" w:eastAsia="Times New Roman" w:hAnsi="Times New Roman" w:cs="Times New Roman"/>
          <w:i/>
          <w:sz w:val="24"/>
          <w:szCs w:val="24"/>
        </w:rPr>
        <w:t>strategos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Iphicrates</w:t>
      </w:r>
      <w:proofErr w:type="spellEnd"/>
      <w:r>
        <w:rPr>
          <w:rFonts w:ascii="Times New Roman" w:eastAsia="Times New Roman" w:hAnsi="Times New Roman" w:cs="Times New Roman"/>
          <w:sz w:val="24"/>
          <w:szCs w:val="24"/>
        </w:rPr>
        <w:t xml:space="preserve">’ order to his men to leave their sails behind as if expecting a fight.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(1978:151) asserts that there were no officers’ cabins, crew quarters, food stores or a galley on a trireme. Morrison et al. (2000:95) concur and declare that the crews ate and slept ashore. This view is supported in the historical narratives, such as Diodorus (13.106), where the entire Athenian fleet was captured at Aegospotami (405 B.C.E.) because the crews were </w:t>
      </w:r>
      <w:r>
        <w:rPr>
          <w:rFonts w:ascii="Times New Roman" w:eastAsia="Times New Roman" w:hAnsi="Times New Roman" w:cs="Times New Roman"/>
          <w:sz w:val="24"/>
          <w:szCs w:val="24"/>
        </w:rPr>
        <w:lastRenderedPageBreak/>
        <w:t xml:space="preserve">scavenging the surrounding countryside to find supplies.  Morrison et al. (2000:95) even claim that triremes did not carry supplies of drinking water. However, </w:t>
      </w:r>
      <w:proofErr w:type="spellStart"/>
      <w:r>
        <w:rPr>
          <w:rFonts w:ascii="Times New Roman" w:eastAsia="Times New Roman" w:hAnsi="Times New Roman" w:cs="Times New Roman"/>
          <w:sz w:val="24"/>
          <w:szCs w:val="24"/>
        </w:rPr>
        <w:t>Sleeswyk</w:t>
      </w:r>
      <w:proofErr w:type="spellEnd"/>
      <w:r>
        <w:rPr>
          <w:rFonts w:ascii="Times New Roman" w:eastAsia="Times New Roman" w:hAnsi="Times New Roman" w:cs="Times New Roman"/>
          <w:sz w:val="24"/>
          <w:szCs w:val="24"/>
        </w:rPr>
        <w:t xml:space="preserve"> and Meijer disagree and argue that triremes would carry terracotta </w:t>
      </w:r>
      <w:proofErr w:type="spellStart"/>
      <w:r>
        <w:rPr>
          <w:rFonts w:ascii="Times New Roman" w:eastAsia="Times New Roman" w:hAnsi="Times New Roman" w:cs="Times New Roman"/>
          <w:i/>
          <w:sz w:val="24"/>
          <w:szCs w:val="24"/>
        </w:rPr>
        <w:t>kadoi</w:t>
      </w:r>
      <w:proofErr w:type="spellEnd"/>
      <w:r>
        <w:rPr>
          <w:rFonts w:ascii="Times New Roman" w:eastAsia="Times New Roman" w:hAnsi="Times New Roman" w:cs="Times New Roman"/>
          <w:sz w:val="24"/>
          <w:szCs w:val="24"/>
        </w:rPr>
        <w:t xml:space="preserve"> to collect water, supported by the evidence from the records of the Athenian naval boards which includes </w:t>
      </w:r>
      <w:proofErr w:type="spellStart"/>
      <w:r>
        <w:rPr>
          <w:rFonts w:ascii="Times New Roman" w:eastAsia="Times New Roman" w:hAnsi="Times New Roman" w:cs="Times New Roman"/>
          <w:i/>
          <w:sz w:val="24"/>
          <w:szCs w:val="24"/>
        </w:rPr>
        <w:t>kadoi</w:t>
      </w:r>
      <w:proofErr w:type="spellEnd"/>
      <w:r>
        <w:rPr>
          <w:rFonts w:ascii="Times New Roman" w:eastAsia="Times New Roman" w:hAnsi="Times New Roman" w:cs="Times New Roman"/>
          <w:sz w:val="24"/>
          <w:szCs w:val="24"/>
        </w:rPr>
        <w:t xml:space="preserve"> in the inventory for the fleet and the engraving on the “</w:t>
      </w:r>
      <w:proofErr w:type="spellStart"/>
      <w:r>
        <w:rPr>
          <w:rFonts w:ascii="Times New Roman" w:eastAsia="Times New Roman" w:hAnsi="Times New Roman" w:cs="Times New Roman"/>
          <w:sz w:val="24"/>
          <w:szCs w:val="24"/>
        </w:rPr>
        <w:t>Cista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Ficoronica</w:t>
      </w:r>
      <w:proofErr w:type="spellEnd"/>
      <w:r>
        <w:rPr>
          <w:rFonts w:ascii="Times New Roman" w:eastAsia="Times New Roman" w:hAnsi="Times New Roman" w:cs="Times New Roman"/>
          <w:sz w:val="24"/>
          <w:szCs w:val="24"/>
        </w:rPr>
        <w:t>” which shows Jason and the Argonauts ashore collecting water (</w:t>
      </w:r>
      <w:proofErr w:type="spellStart"/>
      <w:r>
        <w:rPr>
          <w:rFonts w:ascii="Times New Roman" w:eastAsia="Times New Roman" w:hAnsi="Times New Roman" w:cs="Times New Roman"/>
          <w:sz w:val="24"/>
          <w:szCs w:val="24"/>
        </w:rPr>
        <w:t>Sleeswyk</w:t>
      </w:r>
      <w:proofErr w:type="spellEnd"/>
      <w:r>
        <w:rPr>
          <w:rFonts w:ascii="Times New Roman" w:eastAsia="Times New Roman" w:hAnsi="Times New Roman" w:cs="Times New Roman"/>
          <w:sz w:val="24"/>
          <w:szCs w:val="24"/>
        </w:rPr>
        <w:t xml:space="preserve"> &amp; Meijer 1998, </w:t>
      </w:r>
      <w:proofErr w:type="spellStart"/>
      <w:r>
        <w:rPr>
          <w:rFonts w:ascii="Times New Roman" w:eastAsia="Times New Roman" w:hAnsi="Times New Roman" w:cs="Times New Roman"/>
          <w:sz w:val="24"/>
          <w:szCs w:val="24"/>
        </w:rPr>
        <w:t>Sleeswyk</w:t>
      </w:r>
      <w:proofErr w:type="spellEnd"/>
      <w:r>
        <w:rPr>
          <w:rFonts w:ascii="Times New Roman" w:eastAsia="Times New Roman" w:hAnsi="Times New Roman" w:cs="Times New Roman"/>
          <w:sz w:val="24"/>
          <w:szCs w:val="24"/>
        </w:rPr>
        <w:t xml:space="preserve"> 2012:117). In addition, the sea trials of the </w:t>
      </w:r>
      <w:r>
        <w:rPr>
          <w:rFonts w:ascii="Times New Roman" w:eastAsia="Times New Roman" w:hAnsi="Times New Roman" w:cs="Times New Roman"/>
          <w:i/>
          <w:sz w:val="24"/>
          <w:szCs w:val="24"/>
        </w:rPr>
        <w:t xml:space="preserve">Olympias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 11</w:t>
      </w:r>
      <w:r>
        <w:rPr>
          <w:rFonts w:ascii="Times New Roman" w:eastAsia="Times New Roman" w:hAnsi="Times New Roman" w:cs="Times New Roman"/>
          <w:sz w:val="24"/>
          <w:szCs w:val="24"/>
        </w:rPr>
        <w:t xml:space="preserve">), a reconstruction of a Fifth Century Athenian trireme, demonstrated that the crew would drink a litre of water an hour while rowing in warm weather (Morrison et al. 2000:238; Coates 2012:90). This signifies that there would be a practical need to carry water. </w:t>
      </w:r>
    </w:p>
    <w:p w14:paraId="6EA85070" w14:textId="2357A8D9"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 of ballast is also problematic. Casson (1971:90) claims that “some ballast, probably in the form of sand, was carried”. However,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(1978:148) took the view that a trireme was built to be as fast and light as possible at the expense of stability. </w:t>
      </w: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(1985:56) takes a similar position and calls ballast “unnecessary”. Morrison (1985:99) likewise, states, “I think that there was no ballast in triremes as lightness was so often emphasised as a basic requirement”. Gifford (2012:98) concludes “no remains of a trireme have yet been discovered, probably because being unballasted they could not sink, and thus bec</w:t>
      </w:r>
      <w:r w:rsidR="00963AE6">
        <w:rPr>
          <w:rFonts w:ascii="Times New Roman" w:eastAsia="Times New Roman" w:hAnsi="Times New Roman" w:cs="Times New Roman"/>
          <w:sz w:val="24"/>
          <w:szCs w:val="24"/>
        </w:rPr>
        <w:t>o</w:t>
      </w:r>
      <w:r>
        <w:rPr>
          <w:rFonts w:ascii="Times New Roman" w:eastAsia="Times New Roman" w:hAnsi="Times New Roman" w:cs="Times New Roman"/>
          <w:sz w:val="24"/>
          <w:szCs w:val="24"/>
        </w:rPr>
        <w:t>me preserved, when abandoned”.</w:t>
      </w:r>
    </w:p>
    <w:p w14:paraId="4A22BFF0"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contra, Tusa and Royal (2012:37) argue “the notion that any vessel operated by both oar and sail propulsion, with numerous individuals on board, and in conflict situations, did so without equipment, stores and ballast on board is contrary to a basic understanding of how a ship operates”. They argue that “ballast was mandatory to counter the forces placed on the vessel by the sails, and weight must have been concentrated below the waterline in warship’s hulls, particularly as they were long and narrow.” (Tusa &amp; Royal 2012:37). </w:t>
      </w:r>
    </w:p>
    <w:p w14:paraId="322A3FB7"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although the historical narrative suggests that many holed triremes were recovered, it is unrealistic to believe that no triremes sank. Triremes have been compared to racing eights (</w:t>
      </w:r>
      <w:proofErr w:type="spellStart"/>
      <w:r>
        <w:rPr>
          <w:rFonts w:ascii="Times New Roman" w:eastAsia="Times New Roman" w:hAnsi="Times New Roman" w:cs="Times New Roman"/>
          <w:sz w:val="24"/>
          <w:szCs w:val="24"/>
        </w:rPr>
        <w:t>Landells</w:t>
      </w:r>
      <w:proofErr w:type="spellEnd"/>
      <w:r>
        <w:rPr>
          <w:rFonts w:ascii="Times New Roman" w:eastAsia="Times New Roman" w:hAnsi="Times New Roman" w:cs="Times New Roman"/>
          <w:sz w:val="24"/>
          <w:szCs w:val="24"/>
        </w:rPr>
        <w:t xml:space="preserve"> 1978:146, Casson 1971:89), yet aside from the primary means of propulsion there is little in common between a vessel designed for competitive racing along a short course, and a warship designed to be a projectile and to conduct amphibious missions across the Mediterranean.                                    </w:t>
      </w:r>
    </w:p>
    <w:p w14:paraId="19DB2E0B"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Investigations at the Egadi Islands </w:t>
      </w:r>
    </w:p>
    <w:p w14:paraId="08821851"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lucky confiscation of an ancient warship ram (the Egadi 1 ram, see </w:t>
      </w:r>
      <w:r>
        <w:rPr>
          <w:rFonts w:ascii="Times New Roman" w:eastAsia="Times New Roman" w:hAnsi="Times New Roman" w:cs="Times New Roman"/>
          <w:b/>
          <w:sz w:val="24"/>
          <w:szCs w:val="24"/>
        </w:rPr>
        <w:t>Fig. 10</w:t>
      </w:r>
      <w:r>
        <w:rPr>
          <w:rFonts w:ascii="Times New Roman" w:eastAsia="Times New Roman" w:hAnsi="Times New Roman" w:cs="Times New Roman"/>
          <w:sz w:val="24"/>
          <w:szCs w:val="24"/>
        </w:rPr>
        <w:t xml:space="preserve">) by the Italian authorities in 2004 has changed the perspective of maritime archaeologists once and for all. This ram was found originally by a fisherman to the Northwest of Levanzo Island, near Sicily. </w:t>
      </w:r>
    </w:p>
    <w:p w14:paraId="01EB975F" w14:textId="7E52D171"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fortunate find led the late Sebastiano Tusa, the then Soprintendenza Del Mare, Regione Siciliana, to team up with Dr. Jeffrey Royal of RPM Nautical Foundation to conduct a systematic underwater survey of the area, to search for traces of the Battle of Aegates which took place in 241 B.C.E. (Tusa &amp; Royal 2012:11). The survey started with a desk-based review of the historical narrative and the archaeological finds in Sicily (Tusa &amp; Royal 2012:11; Tusa 2019:21). They determined that the Carthaginians were travelling in an Easterly direction from </w:t>
      </w:r>
      <w:proofErr w:type="spellStart"/>
      <w:r>
        <w:rPr>
          <w:rFonts w:ascii="Times New Roman" w:eastAsia="Times New Roman" w:hAnsi="Times New Roman" w:cs="Times New Roman"/>
          <w:sz w:val="24"/>
          <w:szCs w:val="24"/>
        </w:rPr>
        <w:t>Mar</w:t>
      </w:r>
      <w:r w:rsidR="00C7061C">
        <w:rPr>
          <w:rFonts w:ascii="Times New Roman" w:eastAsia="Times New Roman" w:hAnsi="Times New Roman" w:cs="Times New Roman"/>
          <w:sz w:val="24"/>
          <w:szCs w:val="24"/>
        </w:rPr>
        <w:t>e</w:t>
      </w:r>
      <w:r>
        <w:rPr>
          <w:rFonts w:ascii="Times New Roman" w:eastAsia="Times New Roman" w:hAnsi="Times New Roman" w:cs="Times New Roman"/>
          <w:sz w:val="24"/>
          <w:szCs w:val="24"/>
        </w:rPr>
        <w:t>ttimo</w:t>
      </w:r>
      <w:proofErr w:type="spellEnd"/>
      <w:r>
        <w:rPr>
          <w:rFonts w:ascii="Times New Roman" w:eastAsia="Times New Roman" w:hAnsi="Times New Roman" w:cs="Times New Roman"/>
          <w:sz w:val="24"/>
          <w:szCs w:val="24"/>
        </w:rPr>
        <w:t xml:space="preserve"> Island towards their besieged forces in Sicily (</w:t>
      </w:r>
      <w:r>
        <w:rPr>
          <w:rFonts w:ascii="Times New Roman" w:eastAsia="Times New Roman" w:hAnsi="Times New Roman" w:cs="Times New Roman"/>
          <w:b/>
          <w:sz w:val="24"/>
          <w:szCs w:val="24"/>
        </w:rPr>
        <w:t>Fig. 12</w:t>
      </w:r>
      <w:r>
        <w:rPr>
          <w:rFonts w:ascii="Times New Roman" w:eastAsia="Times New Roman" w:hAnsi="Times New Roman" w:cs="Times New Roman"/>
          <w:sz w:val="24"/>
          <w:szCs w:val="24"/>
        </w:rPr>
        <w:t xml:space="preserve">), where they were intercepted and defeated by the Roman fleet. They concluded that the battlefield was most likely to be to the West or Northwest of Levanzo Island, which was roughly where the Egadi 1 ram was found (Tusa &amp; Royal 2012:11). </w:t>
      </w:r>
    </w:p>
    <w:p w14:paraId="461AD6FA"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Fieldwork between 2005 and 2007 determined that the area had been heavily drag-net fished, creating long furrows along the seabed devoid of artefacts and macrofauna (Tusa &amp; Royal:2012:11; 2019a:26).  From 2008, they concentrated their efforts in a rocky zone, denoted PW-B, approximately 10 km Northwest of Levanzo Island (</w:t>
      </w:r>
      <w:r>
        <w:rPr>
          <w:rFonts w:ascii="Times New Roman" w:eastAsia="Times New Roman" w:hAnsi="Times New Roman" w:cs="Times New Roman"/>
          <w:b/>
          <w:sz w:val="24"/>
          <w:szCs w:val="24"/>
        </w:rPr>
        <w:t>Fig. 12</w:t>
      </w:r>
      <w:r>
        <w:rPr>
          <w:rFonts w:ascii="Times New Roman" w:eastAsia="Times New Roman" w:hAnsi="Times New Roman" w:cs="Times New Roman"/>
          <w:sz w:val="24"/>
          <w:szCs w:val="24"/>
        </w:rPr>
        <w:t xml:space="preserve">) (Tusa &amp; Royal 2012:12,15-16). Here, the Egadi 2 ram was found, the first ram to be deliberately found by systematic searching, together with fragments of Greco-Italic </w:t>
      </w:r>
      <w:r>
        <w:rPr>
          <w:rFonts w:ascii="Times New Roman" w:eastAsia="Times New Roman" w:hAnsi="Times New Roman" w:cs="Times New Roman"/>
          <w:i/>
          <w:sz w:val="24"/>
          <w:szCs w:val="24"/>
        </w:rPr>
        <w:t>amphorae</w:t>
      </w:r>
      <w:r>
        <w:rPr>
          <w:rFonts w:ascii="Times New Roman" w:eastAsia="Times New Roman" w:hAnsi="Times New Roman" w:cs="Times New Roman"/>
          <w:sz w:val="24"/>
          <w:szCs w:val="24"/>
        </w:rPr>
        <w:t xml:space="preserve">. </w:t>
      </w:r>
    </w:p>
    <w:p w14:paraId="0EB608E5"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Thereafter, the search moved to zone PW-A, approximately 7 km West of Levanzo (</w:t>
      </w:r>
      <w:r>
        <w:rPr>
          <w:rFonts w:ascii="Times New Roman" w:eastAsia="Times New Roman" w:hAnsi="Times New Roman" w:cs="Times New Roman"/>
          <w:b/>
          <w:sz w:val="24"/>
          <w:szCs w:val="24"/>
        </w:rPr>
        <w:t>Fig. 13</w:t>
      </w:r>
      <w:r>
        <w:rPr>
          <w:rFonts w:ascii="Times New Roman" w:eastAsia="Times New Roman" w:hAnsi="Times New Roman" w:cs="Times New Roman"/>
          <w:sz w:val="24"/>
          <w:szCs w:val="24"/>
        </w:rPr>
        <w:t xml:space="preserve">) (Tusa &amp; Royal 2012:12). This is a rocky area, defined by rocky projections and gullies, creating irregular obstructions which would make the area difficult to fish. Several rams and shards of Greco-Italic </w:t>
      </w:r>
      <w:r>
        <w:rPr>
          <w:rFonts w:ascii="Times New Roman" w:eastAsia="Times New Roman" w:hAnsi="Times New Roman" w:cs="Times New Roman"/>
          <w:i/>
          <w:sz w:val="24"/>
          <w:szCs w:val="24"/>
        </w:rPr>
        <w:t>amphorae</w:t>
      </w:r>
      <w:r>
        <w:rPr>
          <w:rFonts w:ascii="Times New Roman" w:eastAsia="Times New Roman" w:hAnsi="Times New Roman" w:cs="Times New Roman"/>
          <w:sz w:val="24"/>
          <w:szCs w:val="24"/>
        </w:rPr>
        <w:t xml:space="preserve"> were found in the protective rocky niches. Excavations around the ram and </w:t>
      </w:r>
      <w:r>
        <w:rPr>
          <w:rFonts w:ascii="Times New Roman" w:eastAsia="Times New Roman" w:hAnsi="Times New Roman" w:cs="Times New Roman"/>
          <w:i/>
          <w:sz w:val="24"/>
          <w:szCs w:val="24"/>
        </w:rPr>
        <w:t>amphorae</w:t>
      </w:r>
      <w:r>
        <w:rPr>
          <w:rFonts w:ascii="Times New Roman" w:eastAsia="Times New Roman" w:hAnsi="Times New Roman" w:cs="Times New Roman"/>
          <w:sz w:val="24"/>
          <w:szCs w:val="24"/>
        </w:rPr>
        <w:t xml:space="preserve"> revealed many fist-sized stones which are consistent with ballast stones (Tusa &amp; Royal 2012:20). Petrological analysis of these stones has determined their origin to be from the mountainous areas of Algeria and Tunisia, which would suggest that they came from Carthaginian ships (Tusa &amp; Royal 2019b:205-207,212-217).</w:t>
      </w:r>
    </w:p>
    <w:p w14:paraId="787FFC06" w14:textId="4A39D369"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discoveries led Tusa &amp; Royal to conclude that PW-A was the site of the Battle of the Aegates, as “the artefacts in sector PW-A are thus either where they were originally deposited or only slightly disturbed”, whereas the artefacts in sector PW-B “represent secondary deposition of material from the battle zone” deposited by fishing nets as the artefacts show signs of movement</w:t>
      </w:r>
      <w:r w:rsidR="00C706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(Tusa &amp; Royal 2012:12, 2019a:26). The scattered distribution on the seabed </w:t>
      </w:r>
      <w:r>
        <w:rPr>
          <w:rFonts w:ascii="Times New Roman" w:eastAsia="Times New Roman" w:hAnsi="Times New Roman" w:cs="Times New Roman"/>
          <w:sz w:val="24"/>
          <w:szCs w:val="24"/>
        </w:rPr>
        <w:lastRenderedPageBreak/>
        <w:t xml:space="preserve">of the </w:t>
      </w:r>
      <w:r>
        <w:rPr>
          <w:rFonts w:ascii="Times New Roman" w:eastAsia="Times New Roman" w:hAnsi="Times New Roman" w:cs="Times New Roman"/>
          <w:i/>
          <w:sz w:val="24"/>
          <w:szCs w:val="24"/>
        </w:rPr>
        <w:t>amphorae</w:t>
      </w:r>
      <w:r>
        <w:rPr>
          <w:rFonts w:ascii="Times New Roman" w:eastAsia="Times New Roman" w:hAnsi="Times New Roman" w:cs="Times New Roman"/>
          <w:sz w:val="24"/>
          <w:szCs w:val="24"/>
        </w:rPr>
        <w:t xml:space="preserve"> intermingled with the rams suggests that the wrecks quickly fragmented as they descended to the bottom, spilling out their cargoes as they sank (Murray 2019:40-41).  </w:t>
      </w:r>
    </w:p>
    <w:p w14:paraId="60F47348"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seasons which have followed up to 2019, Murray &amp; Robb (2021) report that 852 Greco-Italic and 80 Punic amphorae have been recovered, together with tableware, helmets, swords, coins and twenty-one bronze rams (see </w:t>
      </w:r>
      <w:r>
        <w:rPr>
          <w:rFonts w:ascii="Times New Roman" w:eastAsia="Times New Roman" w:hAnsi="Times New Roman" w:cs="Times New Roman"/>
          <w:b/>
          <w:sz w:val="24"/>
          <w:szCs w:val="24"/>
        </w:rPr>
        <w:t>Fig. 14</w:t>
      </w:r>
      <w:r>
        <w:rPr>
          <w:rFonts w:ascii="Times New Roman" w:eastAsia="Times New Roman" w:hAnsi="Times New Roman" w:cs="Times New Roman"/>
          <w:sz w:val="24"/>
          <w:szCs w:val="24"/>
        </w:rPr>
        <w:t xml:space="preserve">), by the Soprintendenza del Mare-Sicilia and RPM Nautical Foundation, and more recently assisted by the technical divers at Global Underwater Explorers. Two more rams have been recovered by fishermen and two more rams were recovered in the 2021 season (RPM Nautical Foundation 2021), bringing the total of rams found to twenty-five.  Surprisingly, because Polybius describes the battle as having been fought between quinqueremes, these rams have been categorised as having been fitted to Roman or Carthaginian triremes (Tusa &amp; Royal 2012:39-42, </w:t>
      </w:r>
      <w:proofErr w:type="spellStart"/>
      <w:r>
        <w:rPr>
          <w:rFonts w:ascii="Times New Roman" w:eastAsia="Times New Roman" w:hAnsi="Times New Roman" w:cs="Times New Roman"/>
          <w:sz w:val="24"/>
          <w:szCs w:val="24"/>
        </w:rPr>
        <w:t>Polakowsky</w:t>
      </w:r>
      <w:proofErr w:type="spellEnd"/>
      <w:r>
        <w:rPr>
          <w:rFonts w:ascii="Times New Roman" w:eastAsia="Times New Roman" w:hAnsi="Times New Roman" w:cs="Times New Roman"/>
          <w:sz w:val="24"/>
          <w:szCs w:val="24"/>
        </w:rPr>
        <w:t xml:space="preserve"> 2016:99, Murray 2019).</w:t>
      </w:r>
    </w:p>
    <w:p w14:paraId="1CF769CD"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successes must lead maritime archaeologists to the conclusion that if one battlefield site can be found by targeted systematic surveying, then perhaps others could be also.</w:t>
      </w:r>
    </w:p>
    <w:p w14:paraId="5AA28C60" w14:textId="77777777" w:rsidR="006149F7" w:rsidRDefault="006149F7">
      <w:pPr>
        <w:spacing w:line="360" w:lineRule="auto"/>
        <w:jc w:val="both"/>
        <w:rPr>
          <w:rFonts w:ascii="Times New Roman" w:eastAsia="Times New Roman" w:hAnsi="Times New Roman" w:cs="Times New Roman"/>
          <w:sz w:val="24"/>
          <w:szCs w:val="24"/>
        </w:rPr>
      </w:pPr>
    </w:p>
    <w:p w14:paraId="28F033D7" w14:textId="77777777" w:rsidR="006149F7" w:rsidRDefault="006149F7">
      <w:pPr>
        <w:spacing w:line="360" w:lineRule="auto"/>
        <w:jc w:val="both"/>
        <w:rPr>
          <w:rFonts w:ascii="Times New Roman" w:eastAsia="Times New Roman" w:hAnsi="Times New Roman" w:cs="Times New Roman"/>
          <w:sz w:val="24"/>
          <w:szCs w:val="24"/>
        </w:rPr>
      </w:pPr>
    </w:p>
    <w:p w14:paraId="22018757"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 we describe the Battle of the Egadi Islands as a unique event?</w:t>
      </w:r>
    </w:p>
    <w:p w14:paraId="2FB1CBFB" w14:textId="381926A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Potentially, this remarkable discovery could be applied to other theatres of war if it could be determined that the particulars of this battle, and the site, are not unique. Royal (2019b:301-3) concluded that the site formation demonstrates that the warships either sank whole or in large sections, possibly bisected, because of catastrophic hull breaches on being rammed. The hulls fragmented near the surface and sank quickly and did not drift (Royal 2019b:303, Murray &amp; Robb 2021). The destructive outcome of ramming is evident in the playwright Aeschylus’ eyewitness account of the Battle of Salamis (480 B.C.E.). Aeschylus refers to a Greek trireme chopping the stern off a Phoenician galley on impact. (The Persians 410), contra </w:t>
      </w: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(1991:38), who imagines that rams were designed to rupture the watertight seals between strakes, rather than pierce the enemy hull. The Greek historian Polybius, writing seventy years after the First Punic War, is the main ancient historical source of the battle. He writes that the Carthaginian warships were heavily loaded with supplies and munitions, and that the seas were rough because there was a strong breeze from the West (Histories, 1.60-1). Thus, the weather on the day of the Battle of Aegates may have been a contributing factor to the site formation processes. The rough seas could mean that “a swamped trireme would not last long in a swell. </w:t>
      </w:r>
      <w:r>
        <w:rPr>
          <w:rFonts w:ascii="Times New Roman" w:eastAsia="Times New Roman" w:hAnsi="Times New Roman" w:cs="Times New Roman"/>
          <w:sz w:val="24"/>
          <w:szCs w:val="24"/>
        </w:rPr>
        <w:lastRenderedPageBreak/>
        <w:t xml:space="preserve">Being so heavy, its back would be easily broken” (Coates 1985:101).  </w:t>
      </w: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(1978:148) argues that another reason why triremes have not been found is because they lack the cargo which would carry them to the seabed. If true, then the heavy-laden Carthaginian warships would have quickly flooded and sank. Nevertheless, Tusa &amp; Royal (2012:37, note 61) disagree. They argue that it is common to find an ancient hull without a cargo on the seabed, and they provide the example of the Marsala wreck (Frost 1974). However, it is possible that </w:t>
      </w:r>
      <w:r w:rsidR="00C7061C">
        <w:rPr>
          <w:rFonts w:ascii="Times New Roman" w:eastAsia="Times New Roman" w:hAnsi="Times New Roman" w:cs="Times New Roman"/>
          <w:sz w:val="24"/>
          <w:szCs w:val="24"/>
        </w:rPr>
        <w:t xml:space="preserve">in this case </w:t>
      </w:r>
      <w:r>
        <w:rPr>
          <w:rFonts w:ascii="Times New Roman" w:eastAsia="Times New Roman" w:hAnsi="Times New Roman" w:cs="Times New Roman"/>
          <w:sz w:val="24"/>
          <w:szCs w:val="24"/>
        </w:rPr>
        <w:t xml:space="preserve">the cargo may have been perishable or recovered in antiquity. </w:t>
      </w:r>
    </w:p>
    <w:p w14:paraId="52EB1893"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it is difficult to judge to what extent the factors of sea conditions and carrying cargo had on the wrecking process. However, it is a reasonable hypothesis to investigate the historical narratives describing </w:t>
      </w:r>
      <w:proofErr w:type="gramStart"/>
      <w:r>
        <w:rPr>
          <w:rFonts w:ascii="Times New Roman" w:eastAsia="Times New Roman" w:hAnsi="Times New Roman" w:cs="Times New Roman"/>
          <w:sz w:val="24"/>
          <w:szCs w:val="24"/>
        </w:rPr>
        <w:t>Classical sea</w:t>
      </w:r>
      <w:proofErr w:type="gramEnd"/>
      <w:r>
        <w:rPr>
          <w:rFonts w:ascii="Times New Roman" w:eastAsia="Times New Roman" w:hAnsi="Times New Roman" w:cs="Times New Roman"/>
          <w:sz w:val="24"/>
          <w:szCs w:val="24"/>
        </w:rPr>
        <w:t xml:space="preserve"> battles to find similar factors present. </w:t>
      </w:r>
    </w:p>
    <w:p w14:paraId="201AA8AE"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Proximity to shore </w:t>
      </w:r>
    </w:p>
    <w:p w14:paraId="39C5D68E" w14:textId="320B60E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1F1E"/>
          <w:sz w:val="24"/>
          <w:szCs w:val="24"/>
        </w:rPr>
        <w:t xml:space="preserve">The discoveries of the battlefield at the Egadi Islands are due in part to the location. Tusa &amp; Royal (2019a:26) explain that the artefacts were discovered at this site because they were exposed or only partially buried due to the absence of sediment, which in turn is due to the depth of circa. 80 m, and </w:t>
      </w:r>
      <w:r w:rsidR="00C7061C">
        <w:rPr>
          <w:rFonts w:ascii="Times New Roman" w:eastAsia="Times New Roman" w:hAnsi="Times New Roman" w:cs="Times New Roman"/>
          <w:color w:val="201F1E"/>
          <w:sz w:val="24"/>
          <w:szCs w:val="24"/>
        </w:rPr>
        <w:t xml:space="preserve">the </w:t>
      </w:r>
      <w:r>
        <w:rPr>
          <w:rFonts w:ascii="Times New Roman" w:eastAsia="Times New Roman" w:hAnsi="Times New Roman" w:cs="Times New Roman"/>
          <w:color w:val="201F1E"/>
          <w:sz w:val="24"/>
          <w:szCs w:val="24"/>
        </w:rPr>
        <w:t xml:space="preserve">distance from land. They observe that </w:t>
      </w:r>
      <w:r>
        <w:rPr>
          <w:rFonts w:ascii="Times New Roman" w:eastAsia="Times New Roman" w:hAnsi="Times New Roman" w:cs="Times New Roman"/>
          <w:color w:val="000000"/>
          <w:sz w:val="24"/>
          <w:szCs w:val="24"/>
        </w:rPr>
        <w:t>“Shipwreck sites close to shore are generally found in thick layers of sediment resulting from run-off and fluvial transport” (Tusa &amp; Royal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2012:38). Sedimentation depends on many factors including currents, wave action, tidal activity, proximity to depositional rivers and tributaries and depth (Atkinson, 2012:39). Thus, a naval battlefield site close to land is more likely to be covered by sediment which would impede its discovery and it is more probable that </w:t>
      </w:r>
      <w:r w:rsidR="00C7061C">
        <w:rPr>
          <w:rFonts w:ascii="Times New Roman" w:eastAsia="Times New Roman" w:hAnsi="Times New Roman" w:cs="Times New Roman"/>
          <w:color w:val="000000"/>
          <w:sz w:val="24"/>
          <w:szCs w:val="24"/>
        </w:rPr>
        <w:t xml:space="preserve">shallow </w:t>
      </w:r>
      <w:r>
        <w:rPr>
          <w:rFonts w:ascii="Times New Roman" w:eastAsia="Times New Roman" w:hAnsi="Times New Roman" w:cs="Times New Roman"/>
          <w:color w:val="000000"/>
          <w:sz w:val="24"/>
          <w:szCs w:val="24"/>
        </w:rPr>
        <w:t xml:space="preserve">wrecks would have been salvaged in antiquity or looted by recreational divers. However, research by Brennan </w:t>
      </w:r>
      <w:r>
        <w:rPr>
          <w:rFonts w:ascii="Times New Roman" w:eastAsia="Times New Roman" w:hAnsi="Times New Roman" w:cs="Times New Roman"/>
          <w:sz w:val="24"/>
          <w:szCs w:val="24"/>
        </w:rPr>
        <w:t>et al.</w:t>
      </w:r>
      <w:r>
        <w:rPr>
          <w:rFonts w:ascii="Times New Roman" w:eastAsia="Times New Roman" w:hAnsi="Times New Roman" w:cs="Times New Roman"/>
          <w:color w:val="000000"/>
          <w:sz w:val="24"/>
          <w:szCs w:val="24"/>
        </w:rPr>
        <w:t xml:space="preserve"> (2012:65), focussed on Southwestern Turkey, has demonstrated that wrecks in deeper waters are more susceptible to damage from bottom-trawlers’ nets and other types of mobile fishing gear. Thus, the geology of the seabed will determine the level of impact by trawlers (Atkinson 2012:47). In sandy areas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ancient underwater cultural heritage can be destroyed or re-deposited, whereas in rocky areas such damage might not occur because the fishing industry avoids terrain which might snag nets (Atkinson 2012). The surveying off the Egadi Islands revealed areas where drag-net fishing had scored long furrows in the sandy seabed (Tusa &amp; Royal 2012:11. 2019:26). However, the bulk of the artefacts were found in zone PW-A, near the rocky outcrops where drag-net fishing was avoided to prevent damage to nets (Tusa &amp; Royal 2012:11-12).</w:t>
      </w:r>
    </w:p>
    <w:p w14:paraId="75C4DA07" w14:textId="7777777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discoveries at Egadi demonstrate that a naval battlefield is widely dispersed and therefore is likely to be adversely affected by drag-net fishing and sediment. With this </w:t>
      </w:r>
      <w:r>
        <w:rPr>
          <w:rFonts w:ascii="Times New Roman" w:eastAsia="Times New Roman" w:hAnsi="Times New Roman" w:cs="Times New Roman"/>
          <w:sz w:val="24"/>
          <w:szCs w:val="24"/>
        </w:rPr>
        <w:t>knowledge,</w:t>
      </w:r>
      <w:r>
        <w:rPr>
          <w:rFonts w:ascii="Times New Roman" w:eastAsia="Times New Roman" w:hAnsi="Times New Roman" w:cs="Times New Roman"/>
          <w:color w:val="000000"/>
          <w:sz w:val="24"/>
          <w:szCs w:val="24"/>
        </w:rPr>
        <w:t xml:space="preserve"> maritime archaeologists have a better idea how to find other battlefield sites </w:t>
      </w:r>
      <w:r>
        <w:rPr>
          <w:rFonts w:ascii="Times New Roman" w:eastAsia="Times New Roman" w:hAnsi="Times New Roman" w:cs="Times New Roman"/>
          <w:sz w:val="24"/>
          <w:szCs w:val="24"/>
        </w:rPr>
        <w:t>through</w:t>
      </w:r>
      <w:r>
        <w:rPr>
          <w:rFonts w:ascii="Times New Roman" w:eastAsia="Times New Roman" w:hAnsi="Times New Roman" w:cs="Times New Roman"/>
          <w:color w:val="000000"/>
          <w:sz w:val="24"/>
          <w:szCs w:val="24"/>
        </w:rPr>
        <w:t xml:space="preserve"> systematic survey, perhaps with the aid of statistical analysis. </w:t>
      </w:r>
    </w:p>
    <w:p w14:paraId="1BED3395"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 there potential Classical battlefield sites worthy of systematic survey?</w:t>
      </w:r>
    </w:p>
    <w:p w14:paraId="75E0AA7A" w14:textId="7777777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Between 480 and 322 B.C.E. over eighty naval engagements were recorded in the historical narratives (Potts 2008:274-276, Appendix 3). Therefore, at first glance, a desktop survey ought to provide numerous potential targets for further investigation. </w:t>
      </w:r>
    </w:p>
    <w:p w14:paraId="46F8F1DF"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It is evident that two causal factors were present at the Battle of the Aegates. </w:t>
      </w:r>
      <w:r>
        <w:rPr>
          <w:rFonts w:ascii="Times New Roman" w:eastAsia="Times New Roman" w:hAnsi="Times New Roman" w:cs="Times New Roman"/>
          <w:sz w:val="24"/>
          <w:szCs w:val="24"/>
        </w:rPr>
        <w:t>Namely,</w:t>
      </w:r>
      <w:r>
        <w:rPr>
          <w:rFonts w:ascii="Times New Roman" w:eastAsia="Times New Roman" w:hAnsi="Times New Roman" w:cs="Times New Roman"/>
          <w:color w:val="000000"/>
          <w:sz w:val="24"/>
          <w:szCs w:val="24"/>
        </w:rPr>
        <w:t xml:space="preserve"> that the Carthaginian ships were heavy laden, and the seas were rough.  In which case either or both factors may have contributed to the warships sinking. It is a reasonable assumption that the weather may be the mo</w:t>
      </w:r>
      <w:r>
        <w:rPr>
          <w:rFonts w:ascii="Times New Roman" w:eastAsia="Times New Roman" w:hAnsi="Times New Roman" w:cs="Times New Roman"/>
          <w:sz w:val="24"/>
          <w:szCs w:val="24"/>
        </w:rPr>
        <w:t>st</w:t>
      </w:r>
      <w:r>
        <w:rPr>
          <w:rFonts w:ascii="Times New Roman" w:eastAsia="Times New Roman" w:hAnsi="Times New Roman" w:cs="Times New Roman"/>
          <w:color w:val="000000"/>
          <w:sz w:val="24"/>
          <w:szCs w:val="24"/>
        </w:rPr>
        <w:t xml:space="preserve"> important factor (Davies 2021:84), as both Roman and Carthaginian rams have been found (</w:t>
      </w:r>
      <w:proofErr w:type="spellStart"/>
      <w:r>
        <w:rPr>
          <w:rFonts w:ascii="Times New Roman" w:eastAsia="Times New Roman" w:hAnsi="Times New Roman" w:cs="Times New Roman"/>
          <w:color w:val="000000"/>
          <w:sz w:val="24"/>
          <w:szCs w:val="24"/>
        </w:rPr>
        <w:t>Pragg</w:t>
      </w:r>
      <w:proofErr w:type="spellEnd"/>
      <w:r>
        <w:rPr>
          <w:rFonts w:ascii="Times New Roman" w:eastAsia="Times New Roman" w:hAnsi="Times New Roman" w:cs="Times New Roman"/>
          <w:color w:val="000000"/>
          <w:sz w:val="24"/>
          <w:szCs w:val="24"/>
        </w:rPr>
        <w:t xml:space="preserve"> 2014), and it is unlikely that the Roman warships would have carried any excess munitions.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However, there are relatively few battles where the weather is mentioned. This can be explained by </w:t>
      </w:r>
      <w:r>
        <w:rPr>
          <w:rFonts w:ascii="Times New Roman" w:eastAsia="Times New Roman" w:hAnsi="Times New Roman" w:cs="Times New Roman"/>
          <w:sz w:val="24"/>
          <w:szCs w:val="24"/>
        </w:rPr>
        <w:t xml:space="preserve">Rankov (2017:3) who explains that naval campaigning was only conducted in the summer months due to the “vulnerability of long warships to high waves and bad weather”. This assertion is supported by ancient authors such as Vegetius (Epitome of Military Science, 4.43) who wrote that “naval battles are staged in calm seas”.  </w:t>
      </w:r>
    </w:p>
    <w:p w14:paraId="5763D30C"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desktop analysis of </w:t>
      </w:r>
      <w:proofErr w:type="gramStart"/>
      <w:r>
        <w:rPr>
          <w:rFonts w:ascii="Times New Roman" w:eastAsia="Times New Roman" w:hAnsi="Times New Roman" w:cs="Times New Roman"/>
          <w:sz w:val="24"/>
          <w:szCs w:val="24"/>
        </w:rPr>
        <w:t>Classical sea</w:t>
      </w:r>
      <w:proofErr w:type="gramEnd"/>
      <w:r>
        <w:rPr>
          <w:rFonts w:ascii="Times New Roman" w:eastAsia="Times New Roman" w:hAnsi="Times New Roman" w:cs="Times New Roman"/>
          <w:sz w:val="24"/>
          <w:szCs w:val="24"/>
        </w:rPr>
        <w:t xml:space="preserve"> battles can quickly dismiss skirmishes where there were few triremes lost, or those battles fought near a river or on a narrow stretch of water due to the likelihood of thick sediment. The result of this analysis is that there are only two </w:t>
      </w:r>
      <w:proofErr w:type="gramStart"/>
      <w:r>
        <w:rPr>
          <w:rFonts w:ascii="Times New Roman" w:eastAsia="Times New Roman" w:hAnsi="Times New Roman" w:cs="Times New Roman"/>
          <w:sz w:val="24"/>
          <w:szCs w:val="24"/>
        </w:rPr>
        <w:t>Classical sea</w:t>
      </w:r>
      <w:proofErr w:type="gramEnd"/>
      <w:r>
        <w:rPr>
          <w:rFonts w:ascii="Times New Roman" w:eastAsia="Times New Roman" w:hAnsi="Times New Roman" w:cs="Times New Roman"/>
          <w:sz w:val="24"/>
          <w:szCs w:val="24"/>
        </w:rPr>
        <w:t xml:space="preserve"> battles, Sybota (433 B.C.E.) and Arginusae (406 B.C.E.), which may be worthy of further underwater investigation (Davies 2021:84-92).</w:t>
      </w:r>
    </w:p>
    <w:p w14:paraId="2BA467CD"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Battle of Sybota </w:t>
      </w:r>
    </w:p>
    <w:p w14:paraId="5D2EE149"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Battle of Sybota was fought between Corinth and her former colony Corcyra (Corfu) (Kagan 2003:34-36). The islands of Sybota (modern </w:t>
      </w:r>
      <w:proofErr w:type="spellStart"/>
      <w:r>
        <w:rPr>
          <w:rFonts w:ascii="Times New Roman" w:eastAsia="Times New Roman" w:hAnsi="Times New Roman" w:cs="Times New Roman"/>
          <w:sz w:val="24"/>
          <w:szCs w:val="24"/>
        </w:rPr>
        <w:t>Sivota</w:t>
      </w:r>
      <w:proofErr w:type="spellEnd"/>
      <w:r>
        <w:rPr>
          <w:rFonts w:ascii="Times New Roman" w:eastAsia="Times New Roman" w:hAnsi="Times New Roman" w:cs="Times New Roman"/>
          <w:sz w:val="24"/>
          <w:szCs w:val="24"/>
        </w:rPr>
        <w:t>) are an archipelago between mainland Greece and Corfu (</w:t>
      </w:r>
      <w:r>
        <w:rPr>
          <w:rFonts w:ascii="Times New Roman" w:eastAsia="Times New Roman" w:hAnsi="Times New Roman" w:cs="Times New Roman"/>
          <w:b/>
          <w:sz w:val="24"/>
          <w:szCs w:val="24"/>
        </w:rPr>
        <w:t>Fig. 15</w:t>
      </w:r>
      <w:r>
        <w:rPr>
          <w:rFonts w:ascii="Times New Roman" w:eastAsia="Times New Roman" w:hAnsi="Times New Roman" w:cs="Times New Roman"/>
          <w:sz w:val="24"/>
          <w:szCs w:val="24"/>
        </w:rPr>
        <w:t xml:space="preserve">).  The Corinthians had a fleet of triremes laden with hoplites and supplies to invade Corfu (Thucydides 1.46,48). Thucydides (1.54) writes that both sides claimed victory. However, the Corinthians “sank” seventy Corcyraean triremes, whereas the Corcyrans “sank” only thirty Corinthian triremes. Thucydides (1.50) records that the Corinthians recovered their dead and disabled ships but refrained from capturing the </w:t>
      </w:r>
      <w:r>
        <w:rPr>
          <w:rFonts w:ascii="Times New Roman" w:eastAsia="Times New Roman" w:hAnsi="Times New Roman" w:cs="Times New Roman"/>
          <w:sz w:val="24"/>
          <w:szCs w:val="24"/>
        </w:rPr>
        <w:lastRenderedPageBreak/>
        <w:t xml:space="preserve">Corcyraean ships which had either sunk or swamped and focussed their attention on killing the swimming bereft crew. Thucydides (1.54) writes that a wind arose in the night and scattered the wreckage and Corcyraean dead towards Corfu where they were recovered. </w:t>
      </w:r>
    </w:p>
    <w:p w14:paraId="6A85A81A"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narrative suggests that potentially two factors are present, that the Corinthians were heavy-laden and there were strong winds overnight. The disabled Corinthian ships may have been recovered at the time, but some of the swamped and abandoned Corcyraean ships may have sunk overnight, and the effects of wind and current may mean that wreckage may have been deposited over a large area, aligned to the direction of the wind towards Corfu (Davies 2021:88). </w:t>
      </w:r>
    </w:p>
    <w:p w14:paraId="248ECD95" w14:textId="77777777" w:rsidR="006149F7" w:rsidRDefault="006149F7">
      <w:pPr>
        <w:spacing w:line="360" w:lineRule="auto"/>
        <w:jc w:val="both"/>
        <w:rPr>
          <w:rFonts w:ascii="Times New Roman" w:eastAsia="Times New Roman" w:hAnsi="Times New Roman" w:cs="Times New Roman"/>
          <w:sz w:val="24"/>
          <w:szCs w:val="24"/>
        </w:rPr>
      </w:pPr>
    </w:p>
    <w:p w14:paraId="15718255" w14:textId="77777777" w:rsidR="006149F7" w:rsidRDefault="000E30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Battle of Arginusae </w:t>
      </w:r>
    </w:p>
    <w:p w14:paraId="3EA1A902" w14:textId="7777777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Battle of Arginusae was fought between the Athenians and the Spartans (Kagan 2003:454-458). The two islands of Arginusae lie parallel to each other in the straits between Lesbos and Turkey (</w:t>
      </w:r>
      <w:r>
        <w:rPr>
          <w:rFonts w:ascii="Times New Roman" w:eastAsia="Times New Roman" w:hAnsi="Times New Roman" w:cs="Times New Roman"/>
          <w:b/>
          <w:sz w:val="24"/>
          <w:szCs w:val="24"/>
        </w:rPr>
        <w:t>Fig. 16</w:t>
      </w:r>
      <w:r>
        <w:rPr>
          <w:rFonts w:ascii="Times New Roman" w:eastAsia="Times New Roman" w:hAnsi="Times New Roman" w:cs="Times New Roman"/>
          <w:sz w:val="24"/>
          <w:szCs w:val="24"/>
        </w:rPr>
        <w:t xml:space="preserve">). The battle was a decisive victory for the Athenians, sinking seventy Spartan ships, however, the battle was interrupted by a “heavy storm” (Xenophon, Hellenica 1.6.35) which prevented them from recovering their own twenty-five Athenian ships and their stranded crews.  </w:t>
      </w:r>
      <w:r>
        <w:rPr>
          <w:rFonts w:ascii="Times New Roman" w:eastAsia="Times New Roman" w:hAnsi="Times New Roman" w:cs="Times New Roman"/>
          <w:color w:val="000000"/>
          <w:sz w:val="24"/>
          <w:szCs w:val="24"/>
        </w:rPr>
        <w:t xml:space="preserve">Diodorus (13.100.4) writes that corpses and wreckage were littered from Cyme (modern Nemrut </w:t>
      </w:r>
      <w:proofErr w:type="spellStart"/>
      <w:r>
        <w:rPr>
          <w:rFonts w:ascii="Times New Roman" w:eastAsia="Times New Roman" w:hAnsi="Times New Roman" w:cs="Times New Roman"/>
          <w:color w:val="000000"/>
          <w:sz w:val="24"/>
          <w:szCs w:val="24"/>
        </w:rPr>
        <w:t>Limani</w:t>
      </w:r>
      <w:proofErr w:type="spellEnd"/>
      <w:r>
        <w:rPr>
          <w:rFonts w:ascii="Times New Roman" w:eastAsia="Times New Roman" w:hAnsi="Times New Roman" w:cs="Times New Roman"/>
          <w:color w:val="000000"/>
          <w:sz w:val="24"/>
          <w:szCs w:val="24"/>
        </w:rPr>
        <w:t xml:space="preserve">) to Phocaea (modern </w:t>
      </w:r>
      <w:proofErr w:type="spellStart"/>
      <w:r>
        <w:rPr>
          <w:rFonts w:ascii="Times New Roman" w:eastAsia="Times New Roman" w:hAnsi="Times New Roman" w:cs="Times New Roman"/>
          <w:color w:val="000000"/>
          <w:sz w:val="24"/>
          <w:szCs w:val="24"/>
        </w:rPr>
        <w:t>Foça</w:t>
      </w:r>
      <w:proofErr w:type="spellEnd"/>
      <w:r>
        <w:rPr>
          <w:rFonts w:ascii="Times New Roman" w:eastAsia="Times New Roman" w:hAnsi="Times New Roman" w:cs="Times New Roman"/>
          <w:color w:val="000000"/>
          <w:sz w:val="24"/>
          <w:szCs w:val="24"/>
        </w:rPr>
        <w:t>), to the South of the battlefield.</w:t>
      </w:r>
    </w:p>
    <w:p w14:paraId="5ADD790F" w14:textId="7777777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a reasonable assumption that many triremes sank in that storm (Davies 2021:90). However, Xenophon (Hellenica 1.6.33) writes that the fighting was over a long time, which suggests that the battlefield is spread over a large area, making it difficult to find.  </w:t>
      </w:r>
    </w:p>
    <w:p w14:paraId="7D7A0B4A" w14:textId="77777777" w:rsidR="006149F7" w:rsidRDefault="000E30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review of modern charts of these battlefields suggests that Sybota may be a suitable location for further investigation because there are reefs to the South of Corfu, in the line of the drifting wreckage, which might protect artefacts from dragnet fishing. The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attlefield at Arginusae may be more difficult to </w:t>
      </w:r>
      <w:r>
        <w:rPr>
          <w:rFonts w:ascii="Times New Roman" w:eastAsia="Times New Roman" w:hAnsi="Times New Roman" w:cs="Times New Roman"/>
          <w:sz w:val="24"/>
          <w:szCs w:val="24"/>
        </w:rPr>
        <w:t>investigate,</w:t>
      </w:r>
      <w:r>
        <w:rPr>
          <w:rFonts w:ascii="Times New Roman" w:eastAsia="Times New Roman" w:hAnsi="Times New Roman" w:cs="Times New Roman"/>
          <w:color w:val="000000"/>
          <w:sz w:val="24"/>
          <w:szCs w:val="24"/>
        </w:rPr>
        <w:t xml:space="preserve"> as any wreckage from the dispersed fighting might be covered by a modern dumping ground (Davies 2021:90). </w:t>
      </w:r>
    </w:p>
    <w:p w14:paraId="4E1003BA"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576BDB7F"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the trireme had profound economic and political consequences in the Classical period. Davison (1947:18) compared it to the introduction of the Dreadnought battleships of the early twentieth century and the arm’s race to the First World War that followed. Any ship, such as a trireme, reflects the society which built it (Adams 2001) and </w:t>
      </w:r>
      <w:r>
        <w:rPr>
          <w:rFonts w:ascii="Times New Roman" w:eastAsia="Times New Roman" w:hAnsi="Times New Roman" w:cs="Times New Roman"/>
          <w:sz w:val="24"/>
          <w:szCs w:val="24"/>
        </w:rPr>
        <w:lastRenderedPageBreak/>
        <w:t xml:space="preserve">therefore the discovery of the remains of a Greek trireme would be of huge significance to archaeology. Yet prior to the successes at Egadi all previous expeditions to find evidence of ancient warships had failed. </w:t>
      </w:r>
    </w:p>
    <w:p w14:paraId="5FD08AAD"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belief that ancient warships did not sink has been proved to be false by the recovery of numerous bronze rams, and therefore the scarcity of triremes in the archaeological record must be explained by other reasons. </w:t>
      </w:r>
    </w:p>
    <w:p w14:paraId="5E64EC22"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Ancient naval battles were often fought within sight of land, in relatively shallow water, and there is a reasonable expectation that many wrecks would have been either washed ashore or salvaged in antiquity. However, some warships would have sunk and could be still waiting to be discovered. </w:t>
      </w:r>
    </w:p>
    <w:p w14:paraId="60C3B3A9"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 them will not be easy, because the wooden parts of the ancient warships which reached the seabed are highly likely to have been consumed by aquatic fauna and bacteria, leaving only the metal parts of the ship together with military equipment and munitions. Also, the discoveries at Egadi have demonstrated that it is probable that the remains are likely to be highly fragmented over a large area.  In addition, the site will be difficult to find or identify, lacking the amphorae mound of a typical merchant shipwreck, which could otherwise protect and shield a wooden hull. Thus, a nautical battlefield site is likely to be highly susceptible to damage from drag-net fishing and looting from recreational divers; and those wrecks close to shore may be blanketed in a thick layer of sediment. In short, an ancient nautical battlefield is difficult to find.</w:t>
      </w:r>
    </w:p>
    <w:p w14:paraId="4ED03608" w14:textId="77777777"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these challenges, the success at Egadi is due to the astonishing luck of finding the Egadi 1 ram, coupled with meticulous desktop analysis of the historical narrative, to pinpoint the search area. Yet, the success of the methodology of targeted systematic surveying was founded on persistence. Tusa &amp; </w:t>
      </w:r>
      <w:proofErr w:type="spellStart"/>
      <w:r>
        <w:rPr>
          <w:rFonts w:ascii="Times New Roman" w:eastAsia="Times New Roman" w:hAnsi="Times New Roman" w:cs="Times New Roman"/>
          <w:sz w:val="24"/>
          <w:szCs w:val="24"/>
        </w:rPr>
        <w:t>Goold</w:t>
      </w:r>
      <w:proofErr w:type="spellEnd"/>
      <w:r>
        <w:rPr>
          <w:rFonts w:ascii="Times New Roman" w:eastAsia="Times New Roman" w:hAnsi="Times New Roman" w:cs="Times New Roman"/>
          <w:sz w:val="24"/>
          <w:szCs w:val="24"/>
        </w:rPr>
        <w:t xml:space="preserve"> (2019:15) explain, “it took time for the results to begin to appear. Indeed, it was not until the fourth year (2008) that the first in-situ ram was located, and it took a further two years to locate the second. Thereafter, the pace of discoveries quickened.” Previous unsuccessful investigations in Greece looking for warship wrecks do not seem to have had the same resources as the investigations in Sicily, but until the successes at Egadi it was not entirely clear what to look for. </w:t>
      </w:r>
    </w:p>
    <w:p w14:paraId="24B5B05E" w14:textId="201CC69E" w:rsidR="006149F7" w:rsidRDefault="000E30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short report has suggested a means by which historical narrative could be reviewed to identify potential naval battlefield sites. This could be achieved by focussing on causal factors, such as the weather during the battle, and site conditions, such as proximity to shore and seabed </w:t>
      </w:r>
      <w:r>
        <w:rPr>
          <w:rFonts w:ascii="Times New Roman" w:eastAsia="Times New Roman" w:hAnsi="Times New Roman" w:cs="Times New Roman"/>
          <w:sz w:val="24"/>
          <w:szCs w:val="24"/>
        </w:rPr>
        <w:lastRenderedPageBreak/>
        <w:t>geology. My research into Classical naval battles suggests that they were generally fought during good weather and identified Sybota and Arginusae as potential targets</w:t>
      </w:r>
      <w:r w:rsidR="00B2614F">
        <w:rPr>
          <w:rFonts w:ascii="Times New Roman" w:eastAsia="Times New Roman" w:hAnsi="Times New Roman" w:cs="Times New Roman"/>
          <w:sz w:val="24"/>
          <w:szCs w:val="24"/>
        </w:rPr>
        <w:t xml:space="preserve"> as bad weather was mentioned</w:t>
      </w:r>
      <w:r>
        <w:rPr>
          <w:rFonts w:ascii="Times New Roman" w:eastAsia="Times New Roman" w:hAnsi="Times New Roman" w:cs="Times New Roman"/>
          <w:sz w:val="24"/>
          <w:szCs w:val="24"/>
        </w:rPr>
        <w:t xml:space="preserve">. Sybota may be worthy of further investigation, potentially using mathematical probability theory. However, this desk-top research could be extended to the Hellenistic and Roman eras, where more targets for investigation could be found.  </w:t>
      </w:r>
      <w:r>
        <w:br w:type="page"/>
      </w:r>
    </w:p>
    <w:p w14:paraId="693BC95B" w14:textId="77777777" w:rsidR="006149F7" w:rsidRDefault="000E303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Acknowledgements</w:t>
      </w:r>
    </w:p>
    <w:p w14:paraId="35A8A5A4" w14:textId="77777777" w:rsidR="006149F7" w:rsidRDefault="000E303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short report is based on my dissertation, which was submitted in partial fulfilment of my master’s degree in Maritime Archaeology at Southampton University. I would like to thank Professor Jon Adams for supervising my dissertation and Yvonne Marshall for her support and suggestions. </w:t>
      </w:r>
    </w:p>
    <w:p w14:paraId="21E7488A" w14:textId="77777777" w:rsidR="006149F7" w:rsidRDefault="000E303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also thank Professor Phil de Souza, Professor Bill Murray, Professor Boris Rankov, Lt. Commander Alec Tilley R.N. (Retired) and Professor Shelley Wachsmann, who all very kindly took time to reply to my emails to give me their invaluable perspectives on triremes and Ancient Greek warfare. </w:t>
      </w:r>
    </w:p>
    <w:p w14:paraId="40D6A64E" w14:textId="77777777" w:rsidR="006149F7" w:rsidRDefault="000E303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 to Mateusz Polakowski who was kind to share his knowledge on the investigations in the Egadi Islands with me, and his willingness to discuss triremes.</w:t>
      </w:r>
    </w:p>
    <w:p w14:paraId="05B6E5D1" w14:textId="77777777" w:rsidR="006149F7" w:rsidRDefault="000E303D">
      <w:pPr>
        <w:rPr>
          <w:rFonts w:ascii="Times New Roman" w:eastAsia="Times New Roman" w:hAnsi="Times New Roman" w:cs="Times New Roman"/>
          <w:sz w:val="24"/>
          <w:szCs w:val="24"/>
        </w:rPr>
      </w:pPr>
      <w:r>
        <w:br w:type="page"/>
      </w:r>
    </w:p>
    <w:p w14:paraId="549B307B" w14:textId="77777777" w:rsidR="006149F7" w:rsidRDefault="000E303D">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Ancient References Cited</w:t>
      </w:r>
    </w:p>
    <w:p w14:paraId="609FC94E" w14:textId="77777777" w:rsidR="006149F7" w:rsidRDefault="000E303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Aeschylus. </w:t>
      </w:r>
      <w:proofErr w:type="spellStart"/>
      <w:r>
        <w:rPr>
          <w:rFonts w:ascii="Times New Roman" w:eastAsia="Times New Roman" w:hAnsi="Times New Roman" w:cs="Times New Roman"/>
          <w:i/>
          <w:color w:val="000000"/>
          <w:sz w:val="24"/>
          <w:szCs w:val="24"/>
        </w:rPr>
        <w:t>Promethius</w:t>
      </w:r>
      <w:proofErr w:type="spellEnd"/>
      <w:r>
        <w:rPr>
          <w:rFonts w:ascii="Times New Roman" w:eastAsia="Times New Roman" w:hAnsi="Times New Roman" w:cs="Times New Roman"/>
          <w:i/>
          <w:color w:val="000000"/>
          <w:sz w:val="24"/>
          <w:szCs w:val="24"/>
        </w:rPr>
        <w:t xml:space="preserve"> Bound and Other Plays. </w:t>
      </w:r>
      <w:r>
        <w:rPr>
          <w:rFonts w:ascii="Times New Roman" w:eastAsia="Times New Roman" w:hAnsi="Times New Roman" w:cs="Times New Roman"/>
          <w:color w:val="000000"/>
          <w:sz w:val="24"/>
          <w:szCs w:val="24"/>
        </w:rPr>
        <w:t xml:space="preserve">Translated with an Introduction by P. Vellacott. 1961. London: Penguin Group  </w:t>
      </w:r>
    </w:p>
    <w:p w14:paraId="6CFAA161"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Diodorus Siculus. </w:t>
      </w:r>
      <w:r>
        <w:rPr>
          <w:rFonts w:ascii="Times New Roman" w:eastAsia="Times New Roman" w:hAnsi="Times New Roman" w:cs="Times New Roman"/>
          <w:i/>
          <w:sz w:val="24"/>
          <w:szCs w:val="24"/>
        </w:rPr>
        <w:t>The Persian Wars to the Fall of Athens. Books 11 – 14.34</w:t>
      </w:r>
      <w:r>
        <w:rPr>
          <w:rFonts w:ascii="Times New Roman" w:eastAsia="Times New Roman" w:hAnsi="Times New Roman" w:cs="Times New Roman"/>
          <w:sz w:val="24"/>
          <w:szCs w:val="24"/>
        </w:rPr>
        <w:t xml:space="preserve">. Translated with Introduction and Notes by P. Green. 2010. Austin Texas: University of Texas Press. </w:t>
      </w:r>
    </w:p>
    <w:p w14:paraId="660E0397"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Herodotus. </w:t>
      </w:r>
      <w:r>
        <w:rPr>
          <w:rFonts w:ascii="Times New Roman" w:eastAsia="Times New Roman" w:hAnsi="Times New Roman" w:cs="Times New Roman"/>
          <w:i/>
          <w:sz w:val="24"/>
          <w:szCs w:val="24"/>
        </w:rPr>
        <w:t>The Histories</w:t>
      </w:r>
      <w:r>
        <w:rPr>
          <w:rFonts w:ascii="Times New Roman" w:eastAsia="Times New Roman" w:hAnsi="Times New Roman" w:cs="Times New Roman"/>
          <w:sz w:val="24"/>
          <w:szCs w:val="24"/>
        </w:rPr>
        <w:t xml:space="preserve">. Translated by A. de </w:t>
      </w:r>
      <w:proofErr w:type="spellStart"/>
      <w:r>
        <w:rPr>
          <w:rFonts w:ascii="Times New Roman" w:eastAsia="Times New Roman" w:hAnsi="Times New Roman" w:cs="Times New Roman"/>
          <w:sz w:val="24"/>
          <w:szCs w:val="24"/>
        </w:rPr>
        <w:t>Selincourt</w:t>
      </w:r>
      <w:proofErr w:type="spellEnd"/>
      <w:r>
        <w:rPr>
          <w:rFonts w:ascii="Times New Roman" w:eastAsia="Times New Roman" w:hAnsi="Times New Roman" w:cs="Times New Roman"/>
          <w:sz w:val="24"/>
          <w:szCs w:val="24"/>
        </w:rPr>
        <w:t>. 1954. London: Penguin</w:t>
      </w:r>
    </w:p>
    <w:p w14:paraId="42ACB3B6"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Polybius. </w:t>
      </w:r>
      <w:r>
        <w:rPr>
          <w:rFonts w:ascii="Times New Roman" w:eastAsia="Times New Roman" w:hAnsi="Times New Roman" w:cs="Times New Roman"/>
          <w:i/>
          <w:sz w:val="24"/>
          <w:szCs w:val="24"/>
        </w:rPr>
        <w:t>The Rise of the Roman Empire</w:t>
      </w:r>
      <w:r>
        <w:rPr>
          <w:rFonts w:ascii="Times New Roman" w:eastAsia="Times New Roman" w:hAnsi="Times New Roman" w:cs="Times New Roman"/>
          <w:sz w:val="24"/>
          <w:szCs w:val="24"/>
        </w:rPr>
        <w:t>. Translated by I. Scott-Kilvert. 1979. London: Penguin.</w:t>
      </w:r>
    </w:p>
    <w:p w14:paraId="7677309E"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Thucydides. </w:t>
      </w:r>
      <w:r>
        <w:rPr>
          <w:rFonts w:ascii="Times New Roman" w:eastAsia="Times New Roman" w:hAnsi="Times New Roman" w:cs="Times New Roman"/>
          <w:i/>
          <w:sz w:val="24"/>
          <w:szCs w:val="24"/>
        </w:rPr>
        <w:t>History of the Peloponnesian War</w:t>
      </w:r>
      <w:r>
        <w:rPr>
          <w:rFonts w:ascii="Times New Roman" w:eastAsia="Times New Roman" w:hAnsi="Times New Roman" w:cs="Times New Roman"/>
          <w:sz w:val="24"/>
          <w:szCs w:val="24"/>
        </w:rPr>
        <w:t xml:space="preserve">. Translated by R. Warner (1954) with an Introduction and Notes by M. I. Finley (1972). London: Penguin.  </w:t>
      </w:r>
    </w:p>
    <w:p w14:paraId="559125FE"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Vegetius. </w:t>
      </w:r>
      <w:r>
        <w:rPr>
          <w:rFonts w:ascii="Times New Roman" w:eastAsia="Times New Roman" w:hAnsi="Times New Roman" w:cs="Times New Roman"/>
          <w:i/>
          <w:sz w:val="24"/>
          <w:szCs w:val="24"/>
        </w:rPr>
        <w:t>Epitome of Military Science</w:t>
      </w:r>
      <w:r>
        <w:rPr>
          <w:rFonts w:ascii="Times New Roman" w:eastAsia="Times New Roman" w:hAnsi="Times New Roman" w:cs="Times New Roman"/>
          <w:sz w:val="24"/>
          <w:szCs w:val="24"/>
        </w:rPr>
        <w:t xml:space="preserve">. Translated by N. P. Milner. 1993. Liverpool: Liverpool University Press. </w:t>
      </w:r>
    </w:p>
    <w:p w14:paraId="3C6B6035"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Xenophon. </w:t>
      </w:r>
      <w:r>
        <w:rPr>
          <w:rFonts w:ascii="Times New Roman" w:eastAsia="Times New Roman" w:hAnsi="Times New Roman" w:cs="Times New Roman"/>
          <w:i/>
          <w:sz w:val="24"/>
          <w:szCs w:val="24"/>
        </w:rPr>
        <w:t xml:space="preserve">Hellenica. </w:t>
      </w:r>
      <w:r>
        <w:rPr>
          <w:rFonts w:ascii="Times New Roman" w:eastAsia="Times New Roman" w:hAnsi="Times New Roman" w:cs="Times New Roman"/>
          <w:sz w:val="24"/>
          <w:szCs w:val="24"/>
        </w:rPr>
        <w:t xml:space="preserve">Translated by R. Warner with an Introduction and Notes by G. </w:t>
      </w:r>
      <w:proofErr w:type="spellStart"/>
      <w:r>
        <w:rPr>
          <w:rFonts w:ascii="Times New Roman" w:eastAsia="Times New Roman" w:hAnsi="Times New Roman" w:cs="Times New Roman"/>
          <w:sz w:val="24"/>
          <w:szCs w:val="24"/>
        </w:rPr>
        <w:t>Cawkwell</w:t>
      </w:r>
      <w:proofErr w:type="spellEnd"/>
      <w:r>
        <w:rPr>
          <w:rFonts w:ascii="Times New Roman" w:eastAsia="Times New Roman" w:hAnsi="Times New Roman" w:cs="Times New Roman"/>
          <w:sz w:val="24"/>
          <w:szCs w:val="24"/>
        </w:rPr>
        <w:t>. 1966. London: Penguin.</w:t>
      </w:r>
    </w:p>
    <w:p w14:paraId="7E56B069"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Zosimus, </w:t>
      </w:r>
      <w:r>
        <w:rPr>
          <w:rFonts w:ascii="Times New Roman" w:eastAsia="Times New Roman" w:hAnsi="Times New Roman" w:cs="Times New Roman"/>
          <w:i/>
          <w:sz w:val="24"/>
          <w:szCs w:val="24"/>
        </w:rPr>
        <w:t>Historia Nova</w:t>
      </w:r>
      <w:r>
        <w:rPr>
          <w:rFonts w:ascii="Times New Roman" w:eastAsia="Times New Roman" w:hAnsi="Times New Roman" w:cs="Times New Roman"/>
          <w:sz w:val="24"/>
          <w:szCs w:val="24"/>
        </w:rPr>
        <w:t>. Open Greek and Latin Perseus Digital Library Scaife Viewer [online] available at https://scaife.perseus.org/reader/urn:cts:greekLit:tlg4084.tlg001.opp-grc1:1/ [Accessed 27 September 2021].</w:t>
      </w:r>
      <w:r>
        <w:br w:type="page"/>
      </w:r>
    </w:p>
    <w:p w14:paraId="5EBAA035"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 Cited</w:t>
      </w:r>
    </w:p>
    <w:p w14:paraId="38A0F908" w14:textId="77777777" w:rsidR="006149F7" w:rsidRDefault="000E303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Acropolis Museum. 2021. [online] Available at: https://www.theacropolismuseum.gr/en/relief-depicting-trireme-lenormant-relief [Accessed 24 July 2021].</w:t>
      </w:r>
    </w:p>
    <w:p w14:paraId="127E7157" w14:textId="77777777" w:rsidR="006149F7" w:rsidRDefault="000E303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Adams, J. R., 2001. Ships and Boats as Archaeological Source Materials. </w:t>
      </w:r>
      <w:r>
        <w:rPr>
          <w:rFonts w:ascii="Times New Roman" w:eastAsia="Times New Roman" w:hAnsi="Times New Roman" w:cs="Times New Roman"/>
          <w:i/>
          <w:color w:val="000000"/>
          <w:sz w:val="24"/>
          <w:szCs w:val="24"/>
        </w:rPr>
        <w:t>World Archaeology</w:t>
      </w:r>
      <w:r>
        <w:rPr>
          <w:rFonts w:ascii="Times New Roman" w:eastAsia="Times New Roman" w:hAnsi="Times New Roman" w:cs="Times New Roman"/>
          <w:color w:val="000000"/>
          <w:sz w:val="24"/>
          <w:szCs w:val="24"/>
        </w:rPr>
        <w:t>. Vol. 32. No. 3: 292-310.</w:t>
      </w:r>
    </w:p>
    <w:p w14:paraId="17CECA62" w14:textId="77777777" w:rsidR="006149F7" w:rsidRDefault="000E303D">
      <w:pP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Atkinson, C. M., 2012. </w:t>
      </w:r>
      <w:r>
        <w:rPr>
          <w:rFonts w:ascii="Times New Roman" w:eastAsia="Times New Roman" w:hAnsi="Times New Roman" w:cs="Times New Roman"/>
          <w:i/>
          <w:sz w:val="24"/>
          <w:szCs w:val="24"/>
        </w:rPr>
        <w:t xml:space="preserve">Impacts of Bottom Trawling on Underwater Cultural Heritage. </w:t>
      </w:r>
      <w:r>
        <w:rPr>
          <w:rFonts w:ascii="Times New Roman" w:eastAsia="Times New Roman" w:hAnsi="Times New Roman" w:cs="Times New Roman"/>
          <w:sz w:val="24"/>
          <w:szCs w:val="24"/>
        </w:rPr>
        <w:t xml:space="preserve">Master’s Thesis. Texas A&amp;M University. </w:t>
      </w:r>
    </w:p>
    <w:p w14:paraId="7336D8C8"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Brennan, M. L. et al, 2012. Evaluation of the modern submarine landscape off southwestern Turkey through the documentation of ancient shipwreck sites. </w:t>
      </w:r>
      <w:r>
        <w:rPr>
          <w:rFonts w:ascii="Times New Roman" w:eastAsia="Times New Roman" w:hAnsi="Times New Roman" w:cs="Times New Roman"/>
          <w:i/>
          <w:sz w:val="24"/>
          <w:szCs w:val="24"/>
        </w:rPr>
        <w:t>Continental Shelf Research</w:t>
      </w:r>
      <w:r>
        <w:rPr>
          <w:rFonts w:ascii="Times New Roman" w:eastAsia="Times New Roman" w:hAnsi="Times New Roman" w:cs="Times New Roman"/>
          <w:sz w:val="24"/>
          <w:szCs w:val="24"/>
        </w:rPr>
        <w:t xml:space="preserve"> 43: 55-70</w:t>
      </w:r>
    </w:p>
    <w:p w14:paraId="1A275FE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Casson, L., 1971. </w:t>
      </w:r>
      <w:r>
        <w:rPr>
          <w:rFonts w:ascii="Times New Roman" w:eastAsia="Times New Roman" w:hAnsi="Times New Roman" w:cs="Times New Roman"/>
          <w:i/>
          <w:sz w:val="24"/>
          <w:szCs w:val="24"/>
        </w:rPr>
        <w:t>Ships and Seamanship in the Ancient World</w:t>
      </w:r>
      <w:r>
        <w:rPr>
          <w:rFonts w:ascii="Times New Roman" w:eastAsia="Times New Roman" w:hAnsi="Times New Roman" w:cs="Times New Roman"/>
          <w:sz w:val="24"/>
          <w:szCs w:val="24"/>
        </w:rPr>
        <w:t>. Princeton: Princeton University Press. (rev. ed. 1995).</w:t>
      </w:r>
    </w:p>
    <w:p w14:paraId="7397D6E5"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Casson, L., 1991. The Ram and Naval Tactics. In L. Casson &amp; J. R. </w:t>
      </w: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The Athlit Ram</w:t>
      </w:r>
      <w:r>
        <w:rPr>
          <w:rFonts w:ascii="Times New Roman" w:eastAsia="Times New Roman" w:hAnsi="Times New Roman" w:cs="Times New Roman"/>
          <w:sz w:val="24"/>
          <w:szCs w:val="24"/>
        </w:rPr>
        <w:t>: 76-82.  Texas: Texas A&amp;M University Press.</w:t>
      </w:r>
    </w:p>
    <w:p w14:paraId="231BFA31"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Catsambis, A., 2006. Before Antikythera: The First Underwater Archaeological Survey in Greece. </w:t>
      </w:r>
      <w:r>
        <w:rPr>
          <w:rFonts w:ascii="Times New Roman" w:eastAsia="Times New Roman" w:hAnsi="Times New Roman" w:cs="Times New Roman"/>
          <w:i/>
          <w:sz w:val="24"/>
          <w:szCs w:val="24"/>
        </w:rPr>
        <w:t>The International Journal of Nautical Archaeology</w:t>
      </w:r>
      <w:r>
        <w:rPr>
          <w:rFonts w:ascii="Times New Roman" w:eastAsia="Times New Roman" w:hAnsi="Times New Roman" w:cs="Times New Roman"/>
          <w:sz w:val="24"/>
          <w:szCs w:val="24"/>
        </w:rPr>
        <w:t xml:space="preserve"> 35.1: 104-107. </w:t>
      </w:r>
    </w:p>
    <w:p w14:paraId="0359EBF7"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Coates, J., 1985. General Discussion. In J. Coates &amp; S. McGrail (eds) </w:t>
      </w:r>
      <w:r>
        <w:rPr>
          <w:rFonts w:ascii="Times New Roman" w:eastAsia="Times New Roman" w:hAnsi="Times New Roman" w:cs="Times New Roman"/>
          <w:i/>
          <w:sz w:val="24"/>
          <w:szCs w:val="24"/>
        </w:rPr>
        <w:t>The Greek Trireme of the 5</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Century B.C. Discussion of a projected reconstruction</w:t>
      </w:r>
      <w:r>
        <w:rPr>
          <w:rFonts w:ascii="Times New Roman" w:eastAsia="Times New Roman" w:hAnsi="Times New Roman" w:cs="Times New Roman"/>
          <w:sz w:val="24"/>
          <w:szCs w:val="24"/>
        </w:rPr>
        <w:t>. Pp 95-103. Greenwich, National Maritime Museum.</w:t>
      </w:r>
    </w:p>
    <w:p w14:paraId="2BBE251E"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Coates, J., 2012. The Proposed Design of any Second Reconstruction. In B. Rankov (ed.), </w:t>
      </w:r>
      <w:r>
        <w:rPr>
          <w:rFonts w:ascii="Times New Roman" w:eastAsia="Times New Roman" w:hAnsi="Times New Roman" w:cs="Times New Roman"/>
          <w:i/>
          <w:sz w:val="24"/>
          <w:szCs w:val="24"/>
        </w:rPr>
        <w:t>Trireme Olympias - The Final Report</w:t>
      </w:r>
      <w:r>
        <w:rPr>
          <w:rFonts w:ascii="Times New Roman" w:eastAsia="Times New Roman" w:hAnsi="Times New Roman" w:cs="Times New Roman"/>
          <w:sz w:val="24"/>
          <w:szCs w:val="24"/>
        </w:rPr>
        <w:t>: 82-93. Oxford and Oakville: Oxbow Books.</w:t>
      </w:r>
    </w:p>
    <w:p w14:paraId="38A2C731"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Davies, M. C., 2021. </w:t>
      </w:r>
      <w:r>
        <w:rPr>
          <w:rFonts w:ascii="Times New Roman" w:eastAsia="Times New Roman" w:hAnsi="Times New Roman" w:cs="Times New Roman"/>
          <w:i/>
          <w:sz w:val="24"/>
          <w:szCs w:val="24"/>
        </w:rPr>
        <w:t>An archaeological investigation into the absence of Classical Greek Triremes in the archaeological record and the paradox of numerous finds from the Battle of the Aegates (241 B.C.E.) at the Egadi Islands.</w:t>
      </w:r>
      <w:r>
        <w:rPr>
          <w:rFonts w:ascii="Times New Roman" w:eastAsia="Times New Roman" w:hAnsi="Times New Roman" w:cs="Times New Roman"/>
          <w:sz w:val="24"/>
          <w:szCs w:val="24"/>
        </w:rPr>
        <w:t xml:space="preserve"> Master’s Thesis. Southampton University. </w:t>
      </w:r>
    </w:p>
    <w:p w14:paraId="57C06DBA"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Davison, J. A., 1947. The First Greek Triremes. </w:t>
      </w:r>
      <w:r>
        <w:rPr>
          <w:rFonts w:ascii="Times New Roman" w:eastAsia="Times New Roman" w:hAnsi="Times New Roman" w:cs="Times New Roman"/>
          <w:i/>
          <w:sz w:val="24"/>
          <w:szCs w:val="24"/>
        </w:rPr>
        <w:t>The Classical Quarterly</w:t>
      </w:r>
      <w:r>
        <w:rPr>
          <w:rFonts w:ascii="Times New Roman" w:eastAsia="Times New Roman" w:hAnsi="Times New Roman" w:cs="Times New Roman"/>
          <w:sz w:val="24"/>
          <w:szCs w:val="24"/>
        </w:rPr>
        <w:t>. Vol. 41 No. 1 / 2: 18-24</w:t>
      </w:r>
    </w:p>
    <w:p w14:paraId="0C3E6AF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Souza, P., 2013. War at Sea. In B. Campbell &amp; L. A. </w:t>
      </w:r>
      <w:proofErr w:type="spellStart"/>
      <w:r>
        <w:rPr>
          <w:rFonts w:ascii="Times New Roman" w:eastAsia="Times New Roman" w:hAnsi="Times New Roman" w:cs="Times New Roman"/>
          <w:sz w:val="24"/>
          <w:szCs w:val="24"/>
        </w:rPr>
        <w:t>Tritle</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The Oxford Handbook of Warfare in the Classical World</w:t>
      </w:r>
      <w:r>
        <w:rPr>
          <w:rFonts w:ascii="Times New Roman" w:eastAsia="Times New Roman" w:hAnsi="Times New Roman" w:cs="Times New Roman"/>
          <w:sz w:val="24"/>
          <w:szCs w:val="24"/>
        </w:rPr>
        <w:t xml:space="preserve">. Oxford: Oxford University Press. </w:t>
      </w:r>
    </w:p>
    <w:p w14:paraId="519B2D66"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Frost, H., 1973a. First Season of Excavation on the Punic Wreck in Sicily. </w:t>
      </w:r>
      <w:r>
        <w:rPr>
          <w:rFonts w:ascii="Times New Roman" w:eastAsia="Times New Roman" w:hAnsi="Times New Roman" w:cs="Times New Roman"/>
          <w:i/>
          <w:sz w:val="24"/>
          <w:szCs w:val="24"/>
        </w:rPr>
        <w:t>International Journal of Nautical Archaeology and Underwater Exploration</w:t>
      </w:r>
      <w:r>
        <w:rPr>
          <w:rFonts w:ascii="Times New Roman" w:eastAsia="Times New Roman" w:hAnsi="Times New Roman" w:cs="Times New Roman"/>
          <w:sz w:val="24"/>
          <w:szCs w:val="24"/>
        </w:rPr>
        <w:t>. 2.1: 33-49.</w:t>
      </w:r>
    </w:p>
    <w:p w14:paraId="49297274"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Frost, H., 1974. The Punic Wreck in Sicily, Second Season of Excavation. </w:t>
      </w:r>
      <w:r>
        <w:rPr>
          <w:rFonts w:ascii="Times New Roman" w:eastAsia="Times New Roman" w:hAnsi="Times New Roman" w:cs="Times New Roman"/>
          <w:i/>
          <w:sz w:val="24"/>
          <w:szCs w:val="24"/>
        </w:rPr>
        <w:t>International Journal of Nautical Archaeology and Underwater Exploration</w:t>
      </w:r>
      <w:r>
        <w:rPr>
          <w:rFonts w:ascii="Times New Roman" w:eastAsia="Times New Roman" w:hAnsi="Times New Roman" w:cs="Times New Roman"/>
          <w:sz w:val="24"/>
          <w:szCs w:val="24"/>
        </w:rPr>
        <w:t>. 3.1:35-54.</w:t>
      </w:r>
    </w:p>
    <w:p w14:paraId="5618A228"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Gifford, E., 2012. Comments on Olympias. In B. Rankov (ed.), </w:t>
      </w:r>
      <w:r>
        <w:rPr>
          <w:rFonts w:ascii="Times New Roman" w:eastAsia="Times New Roman" w:hAnsi="Times New Roman" w:cs="Times New Roman"/>
          <w:i/>
          <w:sz w:val="24"/>
          <w:szCs w:val="24"/>
        </w:rPr>
        <w:t xml:space="preserve">Trireme Olympias - The Final Report: </w:t>
      </w:r>
      <w:r>
        <w:rPr>
          <w:rFonts w:ascii="Times New Roman" w:eastAsia="Times New Roman" w:hAnsi="Times New Roman" w:cs="Times New Roman"/>
          <w:sz w:val="24"/>
          <w:szCs w:val="24"/>
        </w:rPr>
        <w:t xml:space="preserve">97-99. Oxford &amp; Oakville: Oxbow Books. </w:t>
      </w:r>
    </w:p>
    <w:p w14:paraId="0A11C674"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Underwater Explorers, 2021 [online] Available at: </w:t>
      </w:r>
      <w:r>
        <w:rPr>
          <w:rFonts w:ascii="Times New Roman" w:eastAsia="Times New Roman" w:hAnsi="Times New Roman" w:cs="Times New Roman"/>
          <w:color w:val="000000"/>
          <w:sz w:val="24"/>
          <w:szCs w:val="24"/>
        </w:rPr>
        <w:t xml:space="preserve">https://www.gue.com/battle-egadi-2018 </w:t>
      </w:r>
      <w:r>
        <w:rPr>
          <w:rFonts w:ascii="Times New Roman" w:eastAsia="Times New Roman" w:hAnsi="Times New Roman" w:cs="Times New Roman"/>
          <w:sz w:val="24"/>
          <w:szCs w:val="24"/>
        </w:rPr>
        <w:t>[Accessed 11 September 2021].</w:t>
      </w:r>
    </w:p>
    <w:p w14:paraId="66F71586"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Gomme</w:t>
      </w:r>
      <w:proofErr w:type="spellEnd"/>
      <w:r>
        <w:rPr>
          <w:rFonts w:ascii="Times New Roman" w:eastAsia="Times New Roman" w:hAnsi="Times New Roman" w:cs="Times New Roman"/>
          <w:sz w:val="24"/>
          <w:szCs w:val="24"/>
        </w:rPr>
        <w:t xml:space="preserve">, A. W., 1945 </w:t>
      </w:r>
      <w:r>
        <w:rPr>
          <w:rFonts w:ascii="Times New Roman" w:eastAsia="Times New Roman" w:hAnsi="Times New Roman" w:cs="Times New Roman"/>
          <w:i/>
          <w:sz w:val="24"/>
          <w:szCs w:val="24"/>
        </w:rPr>
        <w:t>A Historical Commentary on Thucydides. Vol. 1. Introduction and Commentary on Book 1.</w:t>
      </w:r>
      <w:r>
        <w:rPr>
          <w:rFonts w:ascii="Times New Roman" w:eastAsia="Times New Roman" w:hAnsi="Times New Roman" w:cs="Times New Roman"/>
          <w:sz w:val="24"/>
          <w:szCs w:val="24"/>
        </w:rPr>
        <w:t xml:space="preserve"> Oxford: Clarendon Press. </w:t>
      </w:r>
    </w:p>
    <w:p w14:paraId="3001972A"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Kagan, D., 2003. </w:t>
      </w:r>
      <w:r>
        <w:rPr>
          <w:rFonts w:ascii="Times New Roman" w:eastAsia="Times New Roman" w:hAnsi="Times New Roman" w:cs="Times New Roman"/>
          <w:i/>
          <w:sz w:val="24"/>
          <w:szCs w:val="24"/>
        </w:rPr>
        <w:t>The Peloponnesian War</w:t>
      </w:r>
      <w:r>
        <w:rPr>
          <w:rFonts w:ascii="Times New Roman" w:eastAsia="Times New Roman" w:hAnsi="Times New Roman" w:cs="Times New Roman"/>
          <w:sz w:val="24"/>
          <w:szCs w:val="24"/>
        </w:rPr>
        <w:t xml:space="preserve">. London. Penguin Books. </w:t>
      </w:r>
    </w:p>
    <w:p w14:paraId="4810E5CC"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Kennell, S. A. H., 2004. The Fieldwork of the Canadian Institute in Greece 2003. </w:t>
      </w:r>
      <w:proofErr w:type="spellStart"/>
      <w:r>
        <w:rPr>
          <w:rFonts w:ascii="Times New Roman" w:eastAsia="Times New Roman" w:hAnsi="Times New Roman" w:cs="Times New Roman"/>
          <w:i/>
          <w:sz w:val="24"/>
          <w:szCs w:val="24"/>
        </w:rPr>
        <w:t>Mouseion</w:t>
      </w:r>
      <w:proofErr w:type="spellEnd"/>
      <w:r>
        <w:rPr>
          <w:rFonts w:ascii="Times New Roman" w:eastAsia="Times New Roman" w:hAnsi="Times New Roman" w:cs="Times New Roman"/>
          <w:sz w:val="24"/>
          <w:szCs w:val="24"/>
        </w:rPr>
        <w:t>. Vol. 4, No. 3: 331-344.</w:t>
      </w:r>
    </w:p>
    <w:p w14:paraId="4B4C9E26"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Kennell, S. A. H., 2005. The Fieldwork of the Canadian Institute in Greece 2004. </w:t>
      </w:r>
      <w:proofErr w:type="spellStart"/>
      <w:r>
        <w:rPr>
          <w:rFonts w:ascii="Times New Roman" w:eastAsia="Times New Roman" w:hAnsi="Times New Roman" w:cs="Times New Roman"/>
          <w:i/>
          <w:sz w:val="24"/>
          <w:szCs w:val="24"/>
        </w:rPr>
        <w:t>Mouseion</w:t>
      </w:r>
      <w:proofErr w:type="spellEnd"/>
      <w:r>
        <w:rPr>
          <w:rFonts w:ascii="Times New Roman" w:eastAsia="Times New Roman" w:hAnsi="Times New Roman" w:cs="Times New Roman"/>
          <w:sz w:val="24"/>
          <w:szCs w:val="24"/>
        </w:rPr>
        <w:t>. Vol. 5, No. 3: 287-301.</w:t>
      </w:r>
    </w:p>
    <w:p w14:paraId="555BE5E1"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Landels</w:t>
      </w:r>
      <w:proofErr w:type="spellEnd"/>
      <w:r>
        <w:rPr>
          <w:rFonts w:ascii="Times New Roman" w:eastAsia="Times New Roman" w:hAnsi="Times New Roman" w:cs="Times New Roman"/>
          <w:sz w:val="24"/>
          <w:szCs w:val="24"/>
        </w:rPr>
        <w:t xml:space="preserve">, J. G., 1978. </w:t>
      </w:r>
      <w:r>
        <w:rPr>
          <w:rFonts w:ascii="Times New Roman" w:eastAsia="Times New Roman" w:hAnsi="Times New Roman" w:cs="Times New Roman"/>
          <w:i/>
          <w:sz w:val="24"/>
          <w:szCs w:val="24"/>
        </w:rPr>
        <w:t>Engineering in the Ancient World</w:t>
      </w:r>
      <w:r>
        <w:rPr>
          <w:rFonts w:ascii="Times New Roman" w:eastAsia="Times New Roman" w:hAnsi="Times New Roman" w:cs="Times New Roman"/>
          <w:sz w:val="24"/>
          <w:szCs w:val="24"/>
        </w:rPr>
        <w:t xml:space="preserve">. London: Chatto &amp; </w:t>
      </w:r>
      <w:proofErr w:type="spellStart"/>
      <w:r>
        <w:rPr>
          <w:rFonts w:ascii="Times New Roman" w:eastAsia="Times New Roman" w:hAnsi="Times New Roman" w:cs="Times New Roman"/>
          <w:sz w:val="24"/>
          <w:szCs w:val="24"/>
        </w:rPr>
        <w:t>Windus</w:t>
      </w:r>
      <w:proofErr w:type="spellEnd"/>
      <w:r>
        <w:rPr>
          <w:rFonts w:ascii="Times New Roman" w:eastAsia="Times New Roman" w:hAnsi="Times New Roman" w:cs="Times New Roman"/>
          <w:sz w:val="24"/>
          <w:szCs w:val="24"/>
        </w:rPr>
        <w:t xml:space="preserve">. </w:t>
      </w:r>
    </w:p>
    <w:p w14:paraId="418ECCEB"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Livius.org. Articles on Ancient History. [online] Available at: </w:t>
      </w:r>
      <w:r>
        <w:rPr>
          <w:rFonts w:ascii="Times New Roman" w:eastAsia="Times New Roman" w:hAnsi="Times New Roman" w:cs="Times New Roman"/>
          <w:color w:val="000000"/>
          <w:sz w:val="24"/>
          <w:szCs w:val="24"/>
        </w:rPr>
        <w:t>https://www.livius.org/pictures/greece/piraeus/piraeus-ram-of-a-warship/ [</w:t>
      </w:r>
      <w:r>
        <w:rPr>
          <w:rFonts w:ascii="Times New Roman" w:eastAsia="Times New Roman" w:hAnsi="Times New Roman" w:cs="Times New Roman"/>
          <w:sz w:val="24"/>
          <w:szCs w:val="24"/>
        </w:rPr>
        <w:t>Accessed 22 August 2021].</w:t>
      </w:r>
    </w:p>
    <w:p w14:paraId="1E582798"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Morrison, J.S., 1985. General Discussion. In J. Coates &amp; S. McGrail (eds) </w:t>
      </w:r>
      <w:r>
        <w:rPr>
          <w:rFonts w:ascii="Times New Roman" w:eastAsia="Times New Roman" w:hAnsi="Times New Roman" w:cs="Times New Roman"/>
          <w:i/>
          <w:sz w:val="24"/>
          <w:szCs w:val="24"/>
        </w:rPr>
        <w:t>The Greek Trireme of the 5</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Century B.C. Discussion of a projected reconstruction</w:t>
      </w:r>
      <w:r>
        <w:rPr>
          <w:rFonts w:ascii="Times New Roman" w:eastAsia="Times New Roman" w:hAnsi="Times New Roman" w:cs="Times New Roman"/>
          <w:sz w:val="24"/>
          <w:szCs w:val="24"/>
        </w:rPr>
        <w:t>: 95-103. Greenwich: National Maritime Museum.</w:t>
      </w:r>
    </w:p>
    <w:p w14:paraId="36F3ABF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Morrison. J. S. &amp; J. F. Coates, 1996. </w:t>
      </w:r>
      <w:r>
        <w:rPr>
          <w:rFonts w:ascii="Times New Roman" w:eastAsia="Times New Roman" w:hAnsi="Times New Roman" w:cs="Times New Roman"/>
          <w:i/>
          <w:sz w:val="24"/>
          <w:szCs w:val="24"/>
        </w:rPr>
        <w:t>Greek and Roman Oared Warships.</w:t>
      </w:r>
      <w:r>
        <w:rPr>
          <w:rFonts w:ascii="Times New Roman" w:eastAsia="Times New Roman" w:hAnsi="Times New Roman" w:cs="Times New Roman"/>
          <w:sz w:val="24"/>
          <w:szCs w:val="24"/>
        </w:rPr>
        <w:t xml:space="preserve"> Oxford: Oxbow Books. (2016 reprint).</w:t>
      </w:r>
    </w:p>
    <w:p w14:paraId="3D19E479"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Morrison. J. S. &amp; R. T. Williams, 1968. </w:t>
      </w:r>
      <w:r>
        <w:rPr>
          <w:rFonts w:ascii="Times New Roman" w:eastAsia="Times New Roman" w:hAnsi="Times New Roman" w:cs="Times New Roman"/>
          <w:i/>
          <w:sz w:val="24"/>
          <w:szCs w:val="24"/>
        </w:rPr>
        <w:t>Greek Oared Ships 900-322 BC</w:t>
      </w:r>
      <w:r>
        <w:rPr>
          <w:rFonts w:ascii="Times New Roman" w:eastAsia="Times New Roman" w:hAnsi="Times New Roman" w:cs="Times New Roman"/>
          <w:sz w:val="24"/>
          <w:szCs w:val="24"/>
        </w:rPr>
        <w:t xml:space="preserve">. Cambridge: Cambridge University Press. </w:t>
      </w:r>
    </w:p>
    <w:p w14:paraId="255ECE73"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Morrison, J. S., et al, 2000. </w:t>
      </w:r>
      <w:r>
        <w:rPr>
          <w:rFonts w:ascii="Times New Roman" w:eastAsia="Times New Roman" w:hAnsi="Times New Roman" w:cs="Times New Roman"/>
          <w:i/>
          <w:sz w:val="24"/>
          <w:szCs w:val="24"/>
        </w:rPr>
        <w:t>The Athenian Trireme – The History and Reconstruction of An Ancient Greek Warship (Second Edition)</w:t>
      </w:r>
      <w:r>
        <w:rPr>
          <w:rFonts w:ascii="Times New Roman" w:eastAsia="Times New Roman" w:hAnsi="Times New Roman" w:cs="Times New Roman"/>
          <w:sz w:val="24"/>
          <w:szCs w:val="24"/>
        </w:rPr>
        <w:t xml:space="preserve">. Cambridge: Cambridge University Press.  </w:t>
      </w:r>
    </w:p>
    <w:p w14:paraId="4122D91C"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Muckelroy, K., 1978. </w:t>
      </w:r>
      <w:r>
        <w:rPr>
          <w:rFonts w:ascii="Times New Roman" w:eastAsia="Times New Roman" w:hAnsi="Times New Roman" w:cs="Times New Roman"/>
          <w:i/>
          <w:sz w:val="24"/>
          <w:szCs w:val="24"/>
        </w:rPr>
        <w:t>Maritime Archaeology</w:t>
      </w:r>
      <w:r>
        <w:rPr>
          <w:rFonts w:ascii="Times New Roman" w:eastAsia="Times New Roman" w:hAnsi="Times New Roman" w:cs="Times New Roman"/>
          <w:sz w:val="24"/>
          <w:szCs w:val="24"/>
        </w:rPr>
        <w:t>. Cambridge: Cambridge University Press.</w:t>
      </w:r>
    </w:p>
    <w:p w14:paraId="70EFDE03"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W. M., 1991. Classification of the Athlit Ship: A Preliminary Report. In L. Casson &amp; J. R. </w:t>
      </w: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The Athlit Ram</w:t>
      </w:r>
      <w:r>
        <w:rPr>
          <w:rFonts w:ascii="Times New Roman" w:eastAsia="Times New Roman" w:hAnsi="Times New Roman" w:cs="Times New Roman"/>
          <w:sz w:val="24"/>
          <w:szCs w:val="24"/>
        </w:rPr>
        <w:t>: 72-75.  Texas: Texas A&amp;M University Press.</w:t>
      </w:r>
    </w:p>
    <w:p w14:paraId="3D2506EF"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W. M., 1997. </w:t>
      </w:r>
      <w:r>
        <w:rPr>
          <w:rFonts w:ascii="Times New Roman" w:eastAsia="Times New Roman" w:hAnsi="Times New Roman" w:cs="Times New Roman"/>
          <w:i/>
          <w:sz w:val="24"/>
          <w:szCs w:val="24"/>
        </w:rPr>
        <w:t>The Actium Project</w:t>
      </w:r>
      <w:r>
        <w:rPr>
          <w:rFonts w:ascii="Times New Roman" w:eastAsia="Times New Roman" w:hAnsi="Times New Roman" w:cs="Times New Roman"/>
          <w:sz w:val="24"/>
          <w:szCs w:val="24"/>
        </w:rPr>
        <w:t xml:space="preserve">. [Online] Available at: </w:t>
      </w:r>
      <w:r>
        <w:rPr>
          <w:rFonts w:ascii="Times New Roman" w:eastAsia="Times New Roman" w:hAnsi="Times New Roman" w:cs="Times New Roman"/>
          <w:color w:val="000000"/>
          <w:sz w:val="24"/>
          <w:szCs w:val="24"/>
        </w:rPr>
        <w:t xml:space="preserve">http://luna.cas.usf.edu/~murray/actium/brochure.html </w:t>
      </w:r>
      <w:r>
        <w:rPr>
          <w:rFonts w:ascii="Times New Roman" w:eastAsia="Times New Roman" w:hAnsi="Times New Roman" w:cs="Times New Roman"/>
          <w:sz w:val="24"/>
          <w:szCs w:val="24"/>
        </w:rPr>
        <w:t>[Accessed 16 July 2021].</w:t>
      </w:r>
    </w:p>
    <w:p w14:paraId="5087E3C0"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W. M., 1998. Actium. In D Blackman, J Baker &amp; N Hardwick (eds).  Archaeology in Greece 1997-98, Archaeological Reports 1997-1998. </w:t>
      </w:r>
      <w:r>
        <w:rPr>
          <w:rFonts w:ascii="Times New Roman" w:eastAsia="Times New Roman" w:hAnsi="Times New Roman" w:cs="Times New Roman"/>
          <w:i/>
          <w:sz w:val="24"/>
          <w:szCs w:val="24"/>
        </w:rPr>
        <w:t>Society for the Promotion of Hellenistic Studies.</w:t>
      </w:r>
      <w:r>
        <w:rPr>
          <w:rFonts w:ascii="Times New Roman" w:eastAsia="Times New Roman" w:hAnsi="Times New Roman" w:cs="Times New Roman"/>
          <w:sz w:val="24"/>
          <w:szCs w:val="24"/>
        </w:rPr>
        <w:t xml:space="preserve"> No. 44: 66-68.</w:t>
      </w:r>
    </w:p>
    <w:p w14:paraId="0839304B"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W. M., 2012. </w:t>
      </w:r>
      <w:r>
        <w:rPr>
          <w:rFonts w:ascii="Times New Roman" w:eastAsia="Times New Roman" w:hAnsi="Times New Roman" w:cs="Times New Roman"/>
          <w:i/>
          <w:sz w:val="24"/>
          <w:szCs w:val="24"/>
        </w:rPr>
        <w:t>The Age of Titans: The Rise and Fall of the Great Hellenistic Navies</w:t>
      </w:r>
      <w:r>
        <w:rPr>
          <w:rFonts w:ascii="Times New Roman" w:eastAsia="Times New Roman" w:hAnsi="Times New Roman" w:cs="Times New Roman"/>
          <w:sz w:val="24"/>
          <w:szCs w:val="24"/>
        </w:rPr>
        <w:t xml:space="preserve">. Oxford: Oxford University Press. </w:t>
      </w:r>
    </w:p>
    <w:p w14:paraId="14FE642C"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W. M., 2019. The Ship Class of the Egadi Rams and Polybius’ account of the First Punic War.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31-42.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 xml:space="preserve">. </w:t>
      </w:r>
    </w:p>
    <w:p w14:paraId="7E55A4E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Murray, W. M. &amp; E. Hadjidaki, 1994. The Actium Project: A Search for Remains from the Battle of Actium. Proceedings of the 95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Annual Meeting of the Archaeological Institute of America in </w:t>
      </w:r>
      <w:r>
        <w:rPr>
          <w:rFonts w:ascii="Times New Roman" w:eastAsia="Times New Roman" w:hAnsi="Times New Roman" w:cs="Times New Roman"/>
          <w:i/>
          <w:sz w:val="24"/>
          <w:szCs w:val="24"/>
        </w:rPr>
        <w:t>American Journal of Archaeology</w:t>
      </w:r>
      <w:r>
        <w:rPr>
          <w:rFonts w:ascii="Times New Roman" w:eastAsia="Times New Roman" w:hAnsi="Times New Roman" w:cs="Times New Roman"/>
          <w:sz w:val="24"/>
          <w:szCs w:val="24"/>
        </w:rPr>
        <w:t xml:space="preserve"> 98.2: 320-320.</w:t>
      </w:r>
    </w:p>
    <w:p w14:paraId="36A51A19"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Murray, W. M. &amp; G. Robb Jr., 2021. From Debris Field to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Punic War Battle Map: Site Formation in the Egadi Battle Zone. In </w:t>
      </w:r>
      <w:r>
        <w:rPr>
          <w:rFonts w:ascii="Times New Roman" w:eastAsia="Times New Roman" w:hAnsi="Times New Roman" w:cs="Times New Roman"/>
          <w:i/>
          <w:sz w:val="24"/>
          <w:szCs w:val="24"/>
        </w:rPr>
        <w:t>International Journal of Nautical Archaeology</w:t>
      </w:r>
      <w:r>
        <w:rPr>
          <w:rFonts w:ascii="Times New Roman" w:eastAsia="Times New Roman" w:hAnsi="Times New Roman" w:cs="Times New Roman"/>
          <w:sz w:val="24"/>
          <w:szCs w:val="24"/>
        </w:rPr>
        <w:t>: 1-16.</w:t>
      </w:r>
    </w:p>
    <w:p w14:paraId="76E7109D"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Oron</w:t>
      </w:r>
      <w:proofErr w:type="spellEnd"/>
      <w:r>
        <w:rPr>
          <w:rFonts w:ascii="Times New Roman" w:eastAsia="Times New Roman" w:hAnsi="Times New Roman" w:cs="Times New Roman"/>
          <w:sz w:val="24"/>
          <w:szCs w:val="24"/>
        </w:rPr>
        <w:t xml:space="preserve">, A., 2006. The Athlit ram bronze casting reconsidered: scientific and technical re-examination. </w:t>
      </w:r>
      <w:r>
        <w:rPr>
          <w:rFonts w:ascii="Times New Roman" w:eastAsia="Times New Roman" w:hAnsi="Times New Roman" w:cs="Times New Roman"/>
          <w:i/>
          <w:sz w:val="24"/>
          <w:szCs w:val="24"/>
        </w:rPr>
        <w:t>Journal of Archaeological Science</w:t>
      </w:r>
      <w:r>
        <w:rPr>
          <w:rFonts w:ascii="Times New Roman" w:eastAsia="Times New Roman" w:hAnsi="Times New Roman" w:cs="Times New Roman"/>
          <w:sz w:val="24"/>
          <w:szCs w:val="24"/>
        </w:rPr>
        <w:t>. 33: 63-76.</w:t>
      </w:r>
    </w:p>
    <w:p w14:paraId="19754795"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Parker, A. J., 1992. </w:t>
      </w:r>
      <w:r>
        <w:rPr>
          <w:rFonts w:ascii="Times New Roman" w:eastAsia="Times New Roman" w:hAnsi="Times New Roman" w:cs="Times New Roman"/>
          <w:i/>
          <w:sz w:val="24"/>
          <w:szCs w:val="24"/>
        </w:rPr>
        <w:t>Ancient Shipwrecks of the Mediterranean and the Roman Provinces</w:t>
      </w:r>
      <w:r>
        <w:rPr>
          <w:rFonts w:ascii="Times New Roman" w:eastAsia="Times New Roman" w:hAnsi="Times New Roman" w:cs="Times New Roman"/>
          <w:sz w:val="24"/>
          <w:szCs w:val="24"/>
        </w:rPr>
        <w:t xml:space="preserve">. British Archaeological Reports S580. Oxford: Tempus </w:t>
      </w:r>
      <w:proofErr w:type="spellStart"/>
      <w:r>
        <w:rPr>
          <w:rFonts w:ascii="Times New Roman" w:eastAsia="Times New Roman" w:hAnsi="Times New Roman" w:cs="Times New Roman"/>
          <w:sz w:val="24"/>
          <w:szCs w:val="24"/>
        </w:rPr>
        <w:t>Reparatum</w:t>
      </w:r>
      <w:proofErr w:type="spellEnd"/>
      <w:r>
        <w:rPr>
          <w:rFonts w:ascii="Times New Roman" w:eastAsia="Times New Roman" w:hAnsi="Times New Roman" w:cs="Times New Roman"/>
          <w:sz w:val="24"/>
          <w:szCs w:val="24"/>
        </w:rPr>
        <w:t>.</w:t>
      </w:r>
    </w:p>
    <w:p w14:paraId="4347CC03"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Persian Wars Shipwreck 2003-2006. 2021</w:t>
      </w:r>
      <w:r>
        <w:rPr>
          <w:rFonts w:ascii="Times New Roman" w:eastAsia="Times New Roman" w:hAnsi="Times New Roman" w:cs="Times New Roman"/>
          <w:color w:val="000000"/>
          <w:sz w:val="24"/>
          <w:szCs w:val="24"/>
        </w:rPr>
        <w:t xml:space="preserve">. [online] Available </w:t>
      </w:r>
      <w:proofErr w:type="gramStart"/>
      <w:r>
        <w:rPr>
          <w:rFonts w:ascii="Times New Roman" w:eastAsia="Times New Roman" w:hAnsi="Times New Roman" w:cs="Times New Roman"/>
          <w:color w:val="000000"/>
          <w:sz w:val="24"/>
          <w:szCs w:val="24"/>
        </w:rPr>
        <w:t>at  https://nautarch.tamu.edu/pwss/homepage/</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[Accessed 28 August 2021].</w:t>
      </w:r>
    </w:p>
    <w:p w14:paraId="346A615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Polakowski, M., 2016. </w:t>
      </w:r>
      <w:r>
        <w:rPr>
          <w:rFonts w:ascii="Times New Roman" w:eastAsia="Times New Roman" w:hAnsi="Times New Roman" w:cs="Times New Roman"/>
          <w:i/>
          <w:sz w:val="24"/>
          <w:szCs w:val="24"/>
        </w:rPr>
        <w:t>Warships of the First Punic War: An Archaeological Investigation and Contributory Reconstruction of the Egadi 10 Warship from the Battle of Egadi Islands (241 B.C.).</w:t>
      </w:r>
      <w:r>
        <w:rPr>
          <w:rFonts w:ascii="Times New Roman" w:eastAsia="Times New Roman" w:hAnsi="Times New Roman" w:cs="Times New Roman"/>
          <w:sz w:val="24"/>
          <w:szCs w:val="24"/>
        </w:rPr>
        <w:t xml:space="preserve"> Master’s Thesis. East Carolina University.</w:t>
      </w:r>
    </w:p>
    <w:p w14:paraId="7025F131"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Potts, S., 2008. </w:t>
      </w:r>
      <w:r>
        <w:rPr>
          <w:rFonts w:ascii="Times New Roman" w:eastAsia="Times New Roman" w:hAnsi="Times New Roman" w:cs="Times New Roman"/>
          <w:i/>
          <w:sz w:val="24"/>
          <w:szCs w:val="24"/>
        </w:rPr>
        <w:t xml:space="preserve">The Athenian Navy: An investigation into the operations, </w:t>
      </w:r>
      <w:proofErr w:type="gramStart"/>
      <w:r>
        <w:rPr>
          <w:rFonts w:ascii="Times New Roman" w:eastAsia="Times New Roman" w:hAnsi="Times New Roman" w:cs="Times New Roman"/>
          <w:i/>
          <w:sz w:val="24"/>
          <w:szCs w:val="24"/>
        </w:rPr>
        <w:t>politics</w:t>
      </w:r>
      <w:proofErr w:type="gramEnd"/>
      <w:r>
        <w:rPr>
          <w:rFonts w:ascii="Times New Roman" w:eastAsia="Times New Roman" w:hAnsi="Times New Roman" w:cs="Times New Roman"/>
          <w:i/>
          <w:sz w:val="24"/>
          <w:szCs w:val="24"/>
        </w:rPr>
        <w:t xml:space="preserve"> and ideology of the Athenian fleet between 480 and 322 BC</w:t>
      </w:r>
      <w:r>
        <w:rPr>
          <w:rFonts w:ascii="Times New Roman" w:eastAsia="Times New Roman" w:hAnsi="Times New Roman" w:cs="Times New Roman"/>
          <w:sz w:val="24"/>
          <w:szCs w:val="24"/>
        </w:rPr>
        <w:t xml:space="preserve">. Master’s Thesis. Cardiff University. </w:t>
      </w:r>
    </w:p>
    <w:p w14:paraId="7AA2DEC8"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Pridemore</w:t>
      </w:r>
      <w:proofErr w:type="spellEnd"/>
      <w:r>
        <w:rPr>
          <w:rFonts w:ascii="Times New Roman" w:eastAsia="Times New Roman" w:hAnsi="Times New Roman" w:cs="Times New Roman"/>
          <w:sz w:val="24"/>
          <w:szCs w:val="24"/>
        </w:rPr>
        <w:t xml:space="preserve">, M. G., 1996. </w:t>
      </w:r>
      <w:r>
        <w:rPr>
          <w:rFonts w:ascii="Times New Roman" w:eastAsia="Times New Roman" w:hAnsi="Times New Roman" w:cs="Times New Roman"/>
          <w:i/>
          <w:sz w:val="24"/>
          <w:szCs w:val="24"/>
        </w:rPr>
        <w:t xml:space="preserve">The Form, Function and Interrelationships of Naval Rams: A Study of Naval Rams </w:t>
      </w:r>
      <w:proofErr w:type="gramStart"/>
      <w:r>
        <w:rPr>
          <w:rFonts w:ascii="Times New Roman" w:eastAsia="Times New Roman" w:hAnsi="Times New Roman" w:cs="Times New Roman"/>
          <w:i/>
          <w:sz w:val="24"/>
          <w:szCs w:val="24"/>
        </w:rPr>
        <w:t>From</w:t>
      </w:r>
      <w:proofErr w:type="gramEnd"/>
      <w:r>
        <w:rPr>
          <w:rFonts w:ascii="Times New Roman" w:eastAsia="Times New Roman" w:hAnsi="Times New Roman" w:cs="Times New Roman"/>
          <w:i/>
          <w:sz w:val="24"/>
          <w:szCs w:val="24"/>
        </w:rPr>
        <w:t xml:space="preserve"> Antiquity</w:t>
      </w:r>
      <w:r>
        <w:rPr>
          <w:rFonts w:ascii="Times New Roman" w:eastAsia="Times New Roman" w:hAnsi="Times New Roman" w:cs="Times New Roman"/>
          <w:sz w:val="24"/>
          <w:szCs w:val="24"/>
        </w:rPr>
        <w:t xml:space="preserve">. Master’s Thesis: Texas A &amp; M University. </w:t>
      </w:r>
    </w:p>
    <w:p w14:paraId="554993C5"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Pritchett, W. K., 1963. Xerxes’ Fleet at the “Ovens”. </w:t>
      </w:r>
      <w:r>
        <w:rPr>
          <w:rFonts w:ascii="Times New Roman" w:eastAsia="Times New Roman" w:hAnsi="Times New Roman" w:cs="Times New Roman"/>
          <w:i/>
          <w:sz w:val="24"/>
          <w:szCs w:val="24"/>
        </w:rPr>
        <w:t>American Journal of Archaeology</w:t>
      </w:r>
      <w:r>
        <w:rPr>
          <w:rFonts w:ascii="Times New Roman" w:eastAsia="Times New Roman" w:hAnsi="Times New Roman" w:cs="Times New Roman"/>
          <w:sz w:val="24"/>
          <w:szCs w:val="24"/>
        </w:rPr>
        <w:t>. Vol. 67. No. 1: 1-6.</w:t>
      </w:r>
    </w:p>
    <w:p w14:paraId="02B6C2D0"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Rankov, B., 2017. Ancient Naval Warfare, 700 BC - AD 600 in M. Whitby &amp; H. Sidebottom (eds) </w:t>
      </w:r>
      <w:r>
        <w:rPr>
          <w:rFonts w:ascii="Times New Roman" w:eastAsia="Times New Roman" w:hAnsi="Times New Roman" w:cs="Times New Roman"/>
          <w:i/>
          <w:sz w:val="24"/>
          <w:szCs w:val="24"/>
        </w:rPr>
        <w:t>The Encyclopedia of Ancient Battles</w:t>
      </w:r>
      <w:r>
        <w:rPr>
          <w:rFonts w:ascii="Times New Roman" w:eastAsia="Times New Roman" w:hAnsi="Times New Roman" w:cs="Times New Roman"/>
          <w:sz w:val="24"/>
          <w:szCs w:val="24"/>
        </w:rPr>
        <w:t>: 1-41. Malden, MA/Oxford: John Whiley &amp; Sons.</w:t>
      </w:r>
    </w:p>
    <w:p w14:paraId="385C5BA9"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J. G., 2019a. Amphoras and </w:t>
      </w:r>
      <w:proofErr w:type="spellStart"/>
      <w:r>
        <w:rPr>
          <w:rFonts w:ascii="Times New Roman" w:eastAsia="Times New Roman" w:hAnsi="Times New Roman" w:cs="Times New Roman"/>
          <w:sz w:val="24"/>
          <w:szCs w:val="24"/>
        </w:rPr>
        <w:t>tablewares</w:t>
      </w:r>
      <w:proofErr w:type="spellEnd"/>
      <w:r>
        <w:rPr>
          <w:rFonts w:ascii="Times New Roman" w:eastAsia="Times New Roman" w:hAnsi="Times New Roman" w:cs="Times New Roman"/>
          <w:sz w:val="24"/>
          <w:szCs w:val="24"/>
        </w:rPr>
        <w:t xml:space="preserve">.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185-200.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w:t>
      </w:r>
    </w:p>
    <w:p w14:paraId="4A3541C8"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J. G., 2019b. Perspectives on the Battle of the Aegates Islands.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297-313.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w:t>
      </w:r>
    </w:p>
    <w:p w14:paraId="782968E6"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J. G. &amp; S. Tusa, 2019. The Warship rams: depositional contexts and descriptions.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43-75.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w:t>
      </w:r>
    </w:p>
    <w:p w14:paraId="67AA3830"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RPM Nautical Foundation. 2021. [online] Available at: </w:t>
      </w:r>
      <w:r>
        <w:rPr>
          <w:rFonts w:ascii="Times New Roman" w:eastAsia="Times New Roman" w:hAnsi="Times New Roman" w:cs="Times New Roman"/>
          <w:color w:val="000000"/>
          <w:sz w:val="24"/>
          <w:szCs w:val="24"/>
        </w:rPr>
        <w:t xml:space="preserve">www.rpmnautical.org </w:t>
      </w:r>
      <w:r>
        <w:rPr>
          <w:rFonts w:ascii="Times New Roman" w:eastAsia="Times New Roman" w:hAnsi="Times New Roman" w:cs="Times New Roman"/>
          <w:sz w:val="24"/>
          <w:szCs w:val="24"/>
        </w:rPr>
        <w:t>[Accessed 22 August 2021].</w:t>
      </w:r>
    </w:p>
    <w:p w14:paraId="083A745D"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Rupp, D., 2006. The Fieldwork of the Canadian Institute in Greece 2005. </w:t>
      </w:r>
      <w:proofErr w:type="spellStart"/>
      <w:r>
        <w:rPr>
          <w:rFonts w:ascii="Times New Roman" w:eastAsia="Times New Roman" w:hAnsi="Times New Roman" w:cs="Times New Roman"/>
          <w:i/>
          <w:sz w:val="24"/>
          <w:szCs w:val="24"/>
        </w:rPr>
        <w:t>Mouseion</w:t>
      </w:r>
      <w:proofErr w:type="spellEnd"/>
      <w:r>
        <w:rPr>
          <w:rFonts w:ascii="Times New Roman" w:eastAsia="Times New Roman" w:hAnsi="Times New Roman" w:cs="Times New Roman"/>
          <w:sz w:val="24"/>
          <w:szCs w:val="24"/>
        </w:rPr>
        <w:t>. Vol 6, No. 2: 203-217.</w:t>
      </w:r>
    </w:p>
    <w:p w14:paraId="458ECEFA"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Rupp, D., 2007. The Fieldwork of the Canadian Institute in Greece 2006. </w:t>
      </w:r>
      <w:proofErr w:type="spellStart"/>
      <w:r>
        <w:rPr>
          <w:rFonts w:ascii="Times New Roman" w:eastAsia="Times New Roman" w:hAnsi="Times New Roman" w:cs="Times New Roman"/>
          <w:i/>
          <w:sz w:val="24"/>
          <w:szCs w:val="24"/>
        </w:rPr>
        <w:t>Mouseion</w:t>
      </w:r>
      <w:proofErr w:type="spellEnd"/>
      <w:r>
        <w:rPr>
          <w:rFonts w:ascii="Times New Roman" w:eastAsia="Times New Roman" w:hAnsi="Times New Roman" w:cs="Times New Roman"/>
          <w:sz w:val="24"/>
          <w:szCs w:val="24"/>
        </w:rPr>
        <w:t>. Vol 7, No. 2: 131-153.</w:t>
      </w:r>
    </w:p>
    <w:p w14:paraId="12A739B2"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Sleeswyk</w:t>
      </w:r>
      <w:proofErr w:type="spellEnd"/>
      <w:r>
        <w:rPr>
          <w:rFonts w:ascii="Times New Roman" w:eastAsia="Times New Roman" w:hAnsi="Times New Roman" w:cs="Times New Roman"/>
          <w:sz w:val="24"/>
          <w:szCs w:val="24"/>
        </w:rPr>
        <w:t xml:space="preserve">, A. W., 2012. Beyond Olympias: an outsider’s view. In B. Rankov (ed.), </w:t>
      </w:r>
      <w:r>
        <w:rPr>
          <w:rFonts w:ascii="Times New Roman" w:eastAsia="Times New Roman" w:hAnsi="Times New Roman" w:cs="Times New Roman"/>
          <w:i/>
          <w:sz w:val="24"/>
          <w:szCs w:val="24"/>
        </w:rPr>
        <w:t>Trireme Olympias - The Final Report</w:t>
      </w:r>
      <w:r>
        <w:rPr>
          <w:rFonts w:ascii="Times New Roman" w:eastAsia="Times New Roman" w:hAnsi="Times New Roman" w:cs="Times New Roman"/>
          <w:sz w:val="24"/>
          <w:szCs w:val="24"/>
        </w:rPr>
        <w:t xml:space="preserve">: 109-120. Oxford and Oakville: Oxbow Books. </w:t>
      </w:r>
    </w:p>
    <w:p w14:paraId="345D1238"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Sleeswyk</w:t>
      </w:r>
      <w:proofErr w:type="spellEnd"/>
      <w:r>
        <w:rPr>
          <w:rFonts w:ascii="Times New Roman" w:eastAsia="Times New Roman" w:hAnsi="Times New Roman" w:cs="Times New Roman"/>
          <w:sz w:val="24"/>
          <w:szCs w:val="24"/>
        </w:rPr>
        <w:t xml:space="preserve">, A. W. &amp; F. Meijer, 1998. The Water Supply of the Argo and other Oared Ships. </w:t>
      </w:r>
      <w:r>
        <w:rPr>
          <w:rFonts w:ascii="Times New Roman" w:eastAsia="Times New Roman" w:hAnsi="Times New Roman" w:cs="Times New Roman"/>
          <w:i/>
          <w:sz w:val="24"/>
          <w:szCs w:val="24"/>
        </w:rPr>
        <w:t>The Mariner’s Mirror</w:t>
      </w:r>
      <w:r>
        <w:rPr>
          <w:rFonts w:ascii="Times New Roman" w:eastAsia="Times New Roman" w:hAnsi="Times New Roman" w:cs="Times New Roman"/>
          <w:sz w:val="24"/>
          <w:szCs w:val="24"/>
        </w:rPr>
        <w:t xml:space="preserve"> Vol. 84. No. 2: 131-138.</w:t>
      </w:r>
    </w:p>
    <w:p w14:paraId="7190BCCA" w14:textId="77777777" w:rsidR="006149F7" w:rsidRDefault="000E3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J. R., 1985. Structural philosophy and technology – clues from shipwrecks. In J. F. Coates &amp; S. McGrail (eds) The Greek Trireme of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 B.C. – Discussion of a projected reconstruction: 25-38. Greenwich; National Maritime Museum. </w:t>
      </w:r>
    </w:p>
    <w:p w14:paraId="58A79867" w14:textId="77777777" w:rsidR="006149F7" w:rsidRDefault="000E303D">
      <w:pPr>
        <w:rPr>
          <w:rFonts w:ascii="Times New Roman" w:eastAsia="Times New Roman" w:hAnsi="Times New Roman" w:cs="Times New Roman"/>
          <w:sz w:val="24"/>
          <w:szCs w:val="24"/>
        </w:rPr>
      </w:pPr>
      <w:bookmarkStart w:id="1" w:name="_heading=h.30j0zll" w:colFirst="0" w:colLast="0"/>
      <w:bookmarkEnd w:id="1"/>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J. R., 1991. The Ram and Bow Timbers: A Structural Interpretation. In L. Casson &amp; J. R. </w:t>
      </w:r>
      <w:proofErr w:type="spellStart"/>
      <w:r>
        <w:rPr>
          <w:rFonts w:ascii="Times New Roman" w:eastAsia="Times New Roman" w:hAnsi="Times New Roman" w:cs="Times New Roman"/>
          <w:sz w:val="24"/>
          <w:szCs w:val="24"/>
        </w:rPr>
        <w:t>Steffy</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The Athlit Ram</w:t>
      </w:r>
      <w:r>
        <w:rPr>
          <w:rFonts w:ascii="Times New Roman" w:eastAsia="Times New Roman" w:hAnsi="Times New Roman" w:cs="Times New Roman"/>
          <w:sz w:val="24"/>
          <w:szCs w:val="24"/>
        </w:rPr>
        <w:t xml:space="preserve">: 6-39.  College Station, Texas: Texas A&amp;M University Press. </w:t>
      </w:r>
    </w:p>
    <w:p w14:paraId="308E8D8C"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Tarn, W. W., 1905. The Greek Warship. </w:t>
      </w:r>
      <w:r>
        <w:rPr>
          <w:rFonts w:ascii="Times New Roman" w:eastAsia="Times New Roman" w:hAnsi="Times New Roman" w:cs="Times New Roman"/>
          <w:i/>
          <w:sz w:val="24"/>
          <w:szCs w:val="24"/>
        </w:rPr>
        <w:t>Journal of Hellenistic Studies</w:t>
      </w:r>
      <w:r>
        <w:rPr>
          <w:rFonts w:ascii="Times New Roman" w:eastAsia="Times New Roman" w:hAnsi="Times New Roman" w:cs="Times New Roman"/>
          <w:sz w:val="24"/>
          <w:szCs w:val="24"/>
        </w:rPr>
        <w:t>. 25: 137-156.</w:t>
      </w:r>
    </w:p>
    <w:p w14:paraId="67D8FD70"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Tilley, A. F., 1970. The Ship of Odysseus. </w:t>
      </w:r>
      <w:r>
        <w:rPr>
          <w:rFonts w:ascii="Times New Roman" w:eastAsia="Times New Roman" w:hAnsi="Times New Roman" w:cs="Times New Roman"/>
          <w:i/>
          <w:sz w:val="24"/>
          <w:szCs w:val="24"/>
        </w:rPr>
        <w:t>Antiquity</w:t>
      </w:r>
      <w:r>
        <w:rPr>
          <w:rFonts w:ascii="Times New Roman" w:eastAsia="Times New Roman" w:hAnsi="Times New Roman" w:cs="Times New Roman"/>
          <w:sz w:val="24"/>
          <w:szCs w:val="24"/>
        </w:rPr>
        <w:t xml:space="preserve"> 44: 100-107.</w:t>
      </w:r>
    </w:p>
    <w:p w14:paraId="0A7F99C4"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Tilley, A. F., 2004. </w:t>
      </w:r>
      <w:r>
        <w:rPr>
          <w:rFonts w:ascii="Times New Roman" w:eastAsia="Times New Roman" w:hAnsi="Times New Roman" w:cs="Times New Roman"/>
          <w:i/>
          <w:sz w:val="24"/>
          <w:szCs w:val="24"/>
        </w:rPr>
        <w:t>Seafaring on the Ancient Mediterranean</w:t>
      </w:r>
      <w:r>
        <w:rPr>
          <w:rFonts w:ascii="Times New Roman" w:eastAsia="Times New Roman" w:hAnsi="Times New Roman" w:cs="Times New Roman"/>
          <w:sz w:val="24"/>
          <w:szCs w:val="24"/>
        </w:rPr>
        <w:t xml:space="preserve">. Oxford. </w:t>
      </w:r>
    </w:p>
    <w:p w14:paraId="5C3AB324"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Tilley, A. F., 2007. Rowing Ancient Warships: Evidence from a </w:t>
      </w:r>
      <w:proofErr w:type="gramStart"/>
      <w:r>
        <w:rPr>
          <w:rFonts w:ascii="Times New Roman" w:eastAsia="Times New Roman" w:hAnsi="Times New Roman" w:cs="Times New Roman"/>
          <w:sz w:val="24"/>
          <w:szCs w:val="24"/>
        </w:rPr>
        <w:t>Newly-Published</w:t>
      </w:r>
      <w:proofErr w:type="gramEnd"/>
      <w:r>
        <w:rPr>
          <w:rFonts w:ascii="Times New Roman" w:eastAsia="Times New Roman" w:hAnsi="Times New Roman" w:cs="Times New Roman"/>
          <w:sz w:val="24"/>
          <w:szCs w:val="24"/>
        </w:rPr>
        <w:t xml:space="preserve"> Ship Model. </w:t>
      </w:r>
      <w:r>
        <w:rPr>
          <w:rFonts w:ascii="Times New Roman" w:eastAsia="Times New Roman" w:hAnsi="Times New Roman" w:cs="Times New Roman"/>
          <w:i/>
          <w:sz w:val="24"/>
          <w:szCs w:val="24"/>
        </w:rPr>
        <w:t>The International Journal of Nautical Archaeology</w:t>
      </w:r>
      <w:r>
        <w:rPr>
          <w:rFonts w:ascii="Times New Roman" w:eastAsia="Times New Roman" w:hAnsi="Times New Roman" w:cs="Times New Roman"/>
          <w:sz w:val="24"/>
          <w:szCs w:val="24"/>
        </w:rPr>
        <w:t xml:space="preserve"> 36:2: 293-299.</w:t>
      </w:r>
    </w:p>
    <w:p w14:paraId="52F75C18"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Tilley, A. F., 2012. An Unauthentic Reconstruction. In B. Rankov (ed.), </w:t>
      </w:r>
      <w:r>
        <w:rPr>
          <w:rFonts w:ascii="Times New Roman" w:eastAsia="Times New Roman" w:hAnsi="Times New Roman" w:cs="Times New Roman"/>
          <w:i/>
          <w:sz w:val="24"/>
          <w:szCs w:val="24"/>
        </w:rPr>
        <w:t>Trireme Olympias - The Final Report</w:t>
      </w:r>
      <w:r>
        <w:rPr>
          <w:rFonts w:ascii="Times New Roman" w:eastAsia="Times New Roman" w:hAnsi="Times New Roman" w:cs="Times New Roman"/>
          <w:sz w:val="24"/>
          <w:szCs w:val="24"/>
        </w:rPr>
        <w:t xml:space="preserve">: 121-132. Oxford and Oakville: Oxbow Books. </w:t>
      </w:r>
    </w:p>
    <w:p w14:paraId="7694F3C2"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Tourtas, A., 2014. </w:t>
      </w:r>
      <w:r>
        <w:rPr>
          <w:rFonts w:ascii="Times New Roman" w:eastAsia="Times New Roman" w:hAnsi="Times New Roman" w:cs="Times New Roman"/>
          <w:i/>
          <w:sz w:val="24"/>
          <w:szCs w:val="24"/>
        </w:rPr>
        <w:t>The Discovery of the Antikythera Shipwreck: The Social Aspect</w:t>
      </w:r>
      <w:r>
        <w:rPr>
          <w:rFonts w:ascii="Times New Roman" w:eastAsia="Times New Roman" w:hAnsi="Times New Roman" w:cs="Times New Roman"/>
          <w:sz w:val="24"/>
          <w:szCs w:val="24"/>
        </w:rPr>
        <w:t xml:space="preserve">. Master’s Thesis, University of Southampton, Centre for Maritime Archaeology.  </w:t>
      </w:r>
    </w:p>
    <w:p w14:paraId="4B586105" w14:textId="77777777" w:rsidR="006149F7" w:rsidRDefault="000E303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Trireme Trust. 2021.[online] Available at: </w:t>
      </w:r>
      <w:r>
        <w:rPr>
          <w:rFonts w:ascii="Times New Roman" w:eastAsia="Times New Roman" w:hAnsi="Times New Roman" w:cs="Times New Roman"/>
          <w:color w:val="000000"/>
          <w:sz w:val="24"/>
          <w:szCs w:val="24"/>
        </w:rPr>
        <w:t xml:space="preserve">www.triremetrust.org.uk </w:t>
      </w:r>
      <w:r>
        <w:rPr>
          <w:rFonts w:ascii="Times New Roman" w:eastAsia="Times New Roman" w:hAnsi="Times New Roman" w:cs="Times New Roman"/>
          <w:sz w:val="24"/>
          <w:szCs w:val="24"/>
        </w:rPr>
        <w:t>[Accessed 30 August 2021].</w:t>
      </w:r>
    </w:p>
    <w:p w14:paraId="188EED49"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Tusa, S., 2019. Archaeological finds as true evidence of the Egadi battle.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17-22.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w:t>
      </w:r>
    </w:p>
    <w:p w14:paraId="3E31D5A6"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Tusa, S &amp; J. </w:t>
      </w:r>
      <w:proofErr w:type="spellStart"/>
      <w:r>
        <w:rPr>
          <w:rFonts w:ascii="Times New Roman" w:eastAsia="Times New Roman" w:hAnsi="Times New Roman" w:cs="Times New Roman"/>
          <w:sz w:val="24"/>
          <w:szCs w:val="24"/>
        </w:rPr>
        <w:t>Goold</w:t>
      </w:r>
      <w:proofErr w:type="spellEnd"/>
      <w:r>
        <w:rPr>
          <w:rFonts w:ascii="Times New Roman" w:eastAsia="Times New Roman" w:hAnsi="Times New Roman" w:cs="Times New Roman"/>
          <w:sz w:val="24"/>
          <w:szCs w:val="24"/>
        </w:rPr>
        <w:t xml:space="preserve">, 2019. Forward.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15-16.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p>
    <w:p w14:paraId="18DE09C3" w14:textId="77777777" w:rsidR="006149F7" w:rsidRDefault="000E303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Tusa, S &amp; J. Royal, 2012. The landscape of the naval battle at the Egadi Islands (241 B.C.) </w:t>
      </w:r>
      <w:r>
        <w:rPr>
          <w:rFonts w:ascii="Times New Roman" w:eastAsia="Times New Roman" w:hAnsi="Times New Roman" w:cs="Times New Roman"/>
          <w:i/>
          <w:sz w:val="24"/>
          <w:szCs w:val="24"/>
        </w:rPr>
        <w:t>Journal of Roman Archaeology</w:t>
      </w:r>
      <w:r>
        <w:rPr>
          <w:rFonts w:ascii="Times New Roman" w:eastAsia="Times New Roman" w:hAnsi="Times New Roman" w:cs="Times New Roman"/>
          <w:sz w:val="24"/>
          <w:szCs w:val="24"/>
        </w:rPr>
        <w:t xml:space="preserve"> 25. 7-48.</w:t>
      </w:r>
    </w:p>
    <w:p w14:paraId="19294A1F" w14:textId="77777777" w:rsidR="006149F7" w:rsidRDefault="000E303D">
      <w:pPr>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Tusa, S &amp; J. Royal, 2019a. History of the Project and overview of the site.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23-30.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 xml:space="preserve">. </w:t>
      </w:r>
    </w:p>
    <w:p w14:paraId="600D374A"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Tusa, S &amp; J. Royal, 2019b. The small finds. In J. G. Royal &amp; S. Tusa (eds). </w:t>
      </w:r>
      <w:r>
        <w:rPr>
          <w:rFonts w:ascii="Times New Roman" w:eastAsia="Times New Roman" w:hAnsi="Times New Roman" w:cs="Times New Roman"/>
          <w:i/>
          <w:sz w:val="24"/>
          <w:szCs w:val="24"/>
        </w:rPr>
        <w:t>The Site of the Battle of the Aegates Islands at the End of the First Punic War: Fieldwork, Analyses and Perspectives, 2005-2015</w:t>
      </w:r>
      <w:r>
        <w:rPr>
          <w:rFonts w:ascii="Times New Roman" w:eastAsia="Times New Roman" w:hAnsi="Times New Roman" w:cs="Times New Roman"/>
          <w:sz w:val="24"/>
          <w:szCs w:val="24"/>
        </w:rPr>
        <w:t xml:space="preserve">. Bibliotheca </w:t>
      </w:r>
      <w:proofErr w:type="spellStart"/>
      <w:r>
        <w:rPr>
          <w:rFonts w:ascii="Times New Roman" w:eastAsia="Times New Roman" w:hAnsi="Times New Roman" w:cs="Times New Roman"/>
          <w:sz w:val="24"/>
          <w:szCs w:val="24"/>
        </w:rPr>
        <w:t>Archaeologica</w:t>
      </w:r>
      <w:proofErr w:type="spellEnd"/>
      <w:r>
        <w:rPr>
          <w:rFonts w:ascii="Times New Roman" w:eastAsia="Times New Roman" w:hAnsi="Times New Roman" w:cs="Times New Roman"/>
          <w:sz w:val="24"/>
          <w:szCs w:val="24"/>
        </w:rPr>
        <w:t xml:space="preserve"> 60: 201-217. Rome, Italy/Bristol, CT: </w:t>
      </w:r>
      <w:proofErr w:type="spellStart"/>
      <w:r>
        <w:rPr>
          <w:rFonts w:ascii="Times New Roman" w:eastAsia="Times New Roman" w:hAnsi="Times New Roman" w:cs="Times New Roman"/>
          <w:sz w:val="24"/>
          <w:szCs w:val="24"/>
        </w:rPr>
        <w:t>L’Erma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Bretschneider</w:t>
      </w:r>
      <w:proofErr w:type="spellEnd"/>
      <w:r>
        <w:rPr>
          <w:rFonts w:ascii="Times New Roman" w:eastAsia="Times New Roman" w:hAnsi="Times New Roman" w:cs="Times New Roman"/>
          <w:sz w:val="24"/>
          <w:szCs w:val="24"/>
        </w:rPr>
        <w:t>,</w:t>
      </w:r>
    </w:p>
    <w:p w14:paraId="760EFC47"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Van Wees, H., 2004. </w:t>
      </w:r>
      <w:r>
        <w:rPr>
          <w:rFonts w:ascii="Times New Roman" w:eastAsia="Times New Roman" w:hAnsi="Times New Roman" w:cs="Times New Roman"/>
          <w:i/>
          <w:sz w:val="24"/>
          <w:szCs w:val="24"/>
        </w:rPr>
        <w:t>Greek Warfare Myths and Realities</w:t>
      </w:r>
      <w:r>
        <w:rPr>
          <w:rFonts w:ascii="Times New Roman" w:eastAsia="Times New Roman" w:hAnsi="Times New Roman" w:cs="Times New Roman"/>
          <w:sz w:val="24"/>
          <w:szCs w:val="24"/>
        </w:rPr>
        <w:t xml:space="preserve">. London: Gerald Duckworth &amp; Co. Ltd. </w:t>
      </w:r>
    </w:p>
    <w:p w14:paraId="37F12D4C" w14:textId="77777777" w:rsidR="006149F7" w:rsidRDefault="000E3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Wachsmann, S., 2006. </w:t>
      </w:r>
      <w:r>
        <w:rPr>
          <w:rFonts w:ascii="Times New Roman" w:eastAsia="Times New Roman" w:hAnsi="Times New Roman" w:cs="Times New Roman"/>
          <w:i/>
          <w:sz w:val="24"/>
          <w:szCs w:val="24"/>
        </w:rPr>
        <w:t>Persian Wars Shipwreck 2003-2006</w:t>
      </w:r>
      <w:r>
        <w:rPr>
          <w:rFonts w:ascii="Times New Roman" w:eastAsia="Times New Roman" w:hAnsi="Times New Roman" w:cs="Times New Roman"/>
          <w:sz w:val="24"/>
          <w:szCs w:val="24"/>
        </w:rPr>
        <w:t>. [online] Available at: https://nautarch.tamu.edu/pwss/homepage/ [Accessed 28 August 2021]</w:t>
      </w:r>
    </w:p>
    <w:p w14:paraId="3A63A00A" w14:textId="77777777" w:rsidR="006149F7" w:rsidRDefault="006149F7">
      <w:pPr>
        <w:rPr>
          <w:rFonts w:ascii="Arial" w:eastAsia="Arial" w:hAnsi="Arial" w:cs="Arial"/>
        </w:rPr>
      </w:pPr>
    </w:p>
    <w:p w14:paraId="1AFF7AE6" w14:textId="77777777" w:rsidR="006149F7" w:rsidRDefault="006149F7">
      <w:pPr>
        <w:rPr>
          <w:rFonts w:ascii="Arial" w:eastAsia="Arial" w:hAnsi="Arial" w:cs="Arial"/>
        </w:rPr>
      </w:pPr>
    </w:p>
    <w:p w14:paraId="561A862C" w14:textId="77777777" w:rsidR="006149F7" w:rsidRDefault="006149F7">
      <w:pPr>
        <w:jc w:val="both"/>
        <w:rPr>
          <w:rFonts w:ascii="Arial" w:eastAsia="Arial" w:hAnsi="Arial" w:cs="Arial"/>
          <w:sz w:val="24"/>
          <w:szCs w:val="24"/>
        </w:rPr>
      </w:pPr>
    </w:p>
    <w:p w14:paraId="529A1DCD" w14:textId="77777777" w:rsidR="006149F7" w:rsidRDefault="000E303D">
      <w:pPr>
        <w:rPr>
          <w:rFonts w:ascii="Arial" w:eastAsia="Arial" w:hAnsi="Arial" w:cs="Arial"/>
          <w:sz w:val="24"/>
          <w:szCs w:val="24"/>
        </w:rPr>
      </w:pPr>
      <w:r>
        <w:br w:type="page"/>
      </w:r>
    </w:p>
    <w:p w14:paraId="7D7616D0" w14:textId="77777777" w:rsidR="006149F7" w:rsidRDefault="000E303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Figures </w:t>
      </w:r>
    </w:p>
    <w:p w14:paraId="3656257F" w14:textId="77777777" w:rsidR="006149F7" w:rsidRDefault="006149F7">
      <w:pPr>
        <w:jc w:val="both"/>
        <w:rPr>
          <w:rFonts w:ascii="Times New Roman" w:eastAsia="Times New Roman" w:hAnsi="Times New Roman" w:cs="Times New Roman"/>
          <w:b/>
          <w:sz w:val="24"/>
          <w:szCs w:val="24"/>
        </w:rPr>
      </w:pPr>
    </w:p>
    <w:p w14:paraId="21E93D66" w14:textId="77777777" w:rsidR="006149F7" w:rsidRDefault="000E303D">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3B09CCC8" wp14:editId="0201EC54">
            <wp:extent cx="5718719" cy="3816005"/>
            <wp:effectExtent l="0" t="0" r="0" b="0"/>
            <wp:docPr id="111" name="image7.jpg" descr="A picture containing building material,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uilding material, stone&#10;&#10;Description automatically generated"/>
                    <pic:cNvPicPr preferRelativeResize="0"/>
                  </pic:nvPicPr>
                  <pic:blipFill>
                    <a:blip r:embed="rId5"/>
                    <a:srcRect t="-75" b="107"/>
                    <a:stretch>
                      <a:fillRect/>
                    </a:stretch>
                  </pic:blipFill>
                  <pic:spPr>
                    <a:xfrm>
                      <a:off x="0" y="0"/>
                      <a:ext cx="5718719" cy="3816005"/>
                    </a:xfrm>
                    <a:prstGeom prst="rect">
                      <a:avLst/>
                    </a:prstGeom>
                    <a:ln/>
                  </pic:spPr>
                </pic:pic>
              </a:graphicData>
            </a:graphic>
          </wp:inline>
        </w:drawing>
      </w:r>
    </w:p>
    <w:p w14:paraId="0BE537BE"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The Lenormant Relief, a fragment from a 5</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century sculptural relief found on the Acropolis, now in the Acropolis Museum, Athens, Greece. It has been interpreted as an Athenian trireme in profile, showing three banks of oars. (Source: Acropolis Museum 2021).</w:t>
      </w:r>
    </w:p>
    <w:p w14:paraId="739824A6" w14:textId="77777777" w:rsidR="006149F7" w:rsidRDefault="000E303D">
      <w:pPr>
        <w:rPr>
          <w:rFonts w:ascii="Times New Roman" w:eastAsia="Times New Roman" w:hAnsi="Times New Roman" w:cs="Times New Roman"/>
          <w:b/>
          <w:sz w:val="24"/>
          <w:szCs w:val="24"/>
        </w:rPr>
      </w:pPr>
      <w:r>
        <w:br w:type="page"/>
      </w:r>
    </w:p>
    <w:p w14:paraId="2EC2F016"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1ED3F390" wp14:editId="443392C3">
            <wp:extent cx="2237232" cy="4474464"/>
            <wp:effectExtent l="0" t="0" r="0" b="0"/>
            <wp:docPr id="113" name="image4.jpg" descr="A picture containing text,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linedrawing&#10;&#10;Description automatically generated"/>
                    <pic:cNvPicPr preferRelativeResize="0"/>
                  </pic:nvPicPr>
                  <pic:blipFill>
                    <a:blip r:embed="rId6"/>
                    <a:srcRect/>
                    <a:stretch>
                      <a:fillRect/>
                    </a:stretch>
                  </pic:blipFill>
                  <pic:spPr>
                    <a:xfrm>
                      <a:off x="0" y="0"/>
                      <a:ext cx="2237232" cy="4474464"/>
                    </a:xfrm>
                    <a:prstGeom prst="rect">
                      <a:avLst/>
                    </a:prstGeom>
                    <a:ln/>
                  </pic:spPr>
                </pic:pic>
              </a:graphicData>
            </a:graphic>
          </wp:inline>
        </w:drawing>
      </w:r>
    </w:p>
    <w:p w14:paraId="07815888" w14:textId="77777777" w:rsidR="006149F7" w:rsidRDefault="006149F7">
      <w:pPr>
        <w:jc w:val="both"/>
        <w:rPr>
          <w:rFonts w:ascii="Times New Roman" w:eastAsia="Times New Roman" w:hAnsi="Times New Roman" w:cs="Times New Roman"/>
          <w:b/>
          <w:sz w:val="24"/>
          <w:szCs w:val="24"/>
        </w:rPr>
      </w:pPr>
    </w:p>
    <w:p w14:paraId="082E1966" w14:textId="77777777" w:rsidR="006149F7" w:rsidRDefault="000E303D">
      <w:pPr>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t xml:space="preserve">Figure 2. Fragment of red-figure pottery circa 450 B.C.E., interpreted as showing part of the side of a trireme, with semi-circular oar holes and an outrigger. (Morrison et al, 2000:149). </w:t>
      </w:r>
    </w:p>
    <w:p w14:paraId="6B91162C" w14:textId="77777777" w:rsidR="006149F7" w:rsidRDefault="000E303D">
      <w:pPr>
        <w:rPr>
          <w:rFonts w:ascii="Times New Roman" w:eastAsia="Times New Roman" w:hAnsi="Times New Roman" w:cs="Times New Roman"/>
          <w:b/>
          <w:sz w:val="24"/>
          <w:szCs w:val="24"/>
        </w:rPr>
      </w:pPr>
      <w:r>
        <w:br w:type="page"/>
      </w:r>
    </w:p>
    <w:p w14:paraId="380C9810"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09921D35" wp14:editId="45772FFA">
            <wp:extent cx="5634039" cy="3804315"/>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34039" cy="3804315"/>
                    </a:xfrm>
                    <a:prstGeom prst="rect">
                      <a:avLst/>
                    </a:prstGeom>
                    <a:ln/>
                  </pic:spPr>
                </pic:pic>
              </a:graphicData>
            </a:graphic>
          </wp:inline>
        </w:drawing>
      </w:r>
    </w:p>
    <w:p w14:paraId="56325DE0" w14:textId="77777777" w:rsidR="006149F7" w:rsidRDefault="000E303D">
      <w:pPr>
        <w:spacing w:after="200" w:line="240" w:lineRule="auto"/>
        <w:rPr>
          <w:rFonts w:ascii="Times New Roman" w:eastAsia="Times New Roman" w:hAnsi="Times New Roman" w:cs="Times New Roman"/>
          <w:b/>
          <w:color w:val="000000"/>
          <w:sz w:val="24"/>
          <w:szCs w:val="24"/>
        </w:rPr>
      </w:pPr>
      <w:bookmarkStart w:id="4" w:name="_heading=h.2et92p0" w:colFirst="0" w:colLast="0"/>
      <w:bookmarkEnd w:id="4"/>
      <w:r>
        <w:rPr>
          <w:rFonts w:ascii="Times New Roman" w:eastAsia="Times New Roman" w:hAnsi="Times New Roman" w:cs="Times New Roman"/>
          <w:b/>
          <w:color w:val="000000"/>
          <w:sz w:val="24"/>
          <w:szCs w:val="24"/>
        </w:rPr>
        <w:t xml:space="preserve">Figure 3. Map of the Island of Salamis and mainland Greece. The exact location of the battlefield is unknown, but the Greeks probably met the Persians in the straits of Salamis, above the promontory of </w:t>
      </w:r>
      <w:proofErr w:type="spellStart"/>
      <w:r>
        <w:rPr>
          <w:rFonts w:ascii="Times New Roman" w:eastAsia="Times New Roman" w:hAnsi="Times New Roman" w:cs="Times New Roman"/>
          <w:b/>
          <w:color w:val="000000"/>
          <w:sz w:val="24"/>
          <w:szCs w:val="24"/>
        </w:rPr>
        <w:t>Kynosoura</w:t>
      </w:r>
      <w:proofErr w:type="spellEnd"/>
      <w:r>
        <w:rPr>
          <w:rFonts w:ascii="Times New Roman" w:eastAsia="Times New Roman" w:hAnsi="Times New Roman" w:cs="Times New Roman"/>
          <w:b/>
          <w:color w:val="000000"/>
          <w:sz w:val="24"/>
          <w:szCs w:val="24"/>
        </w:rPr>
        <w:t xml:space="preserve"> on Salamis and the island of </w:t>
      </w:r>
      <w:proofErr w:type="spellStart"/>
      <w:r>
        <w:rPr>
          <w:rFonts w:ascii="Times New Roman" w:eastAsia="Times New Roman" w:hAnsi="Times New Roman" w:cs="Times New Roman"/>
          <w:b/>
          <w:color w:val="000000"/>
          <w:sz w:val="24"/>
          <w:szCs w:val="24"/>
        </w:rPr>
        <w:t>Psyttaleia</w:t>
      </w:r>
      <w:proofErr w:type="spellEnd"/>
      <w:r>
        <w:rPr>
          <w:rFonts w:ascii="Times New Roman" w:eastAsia="Times New Roman" w:hAnsi="Times New Roman" w:cs="Times New Roman"/>
          <w:b/>
          <w:color w:val="000000"/>
          <w:sz w:val="24"/>
          <w:szCs w:val="24"/>
        </w:rPr>
        <w:t xml:space="preserve"> (now a sewage treatment plant) (Catsambis 2006:105).</w:t>
      </w:r>
    </w:p>
    <w:p w14:paraId="65483FD3" w14:textId="77777777" w:rsidR="006149F7" w:rsidRDefault="000E303D">
      <w:pPr>
        <w:rPr>
          <w:rFonts w:ascii="Times New Roman" w:eastAsia="Times New Roman" w:hAnsi="Times New Roman" w:cs="Times New Roman"/>
          <w:b/>
          <w:color w:val="000000"/>
          <w:sz w:val="24"/>
          <w:szCs w:val="24"/>
        </w:rPr>
      </w:pPr>
      <w:r>
        <w:br w:type="page"/>
      </w:r>
    </w:p>
    <w:p w14:paraId="1FC57F9C" w14:textId="77777777" w:rsidR="006149F7" w:rsidRDefault="000E303D">
      <w:pPr>
        <w:spacing w:after="2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lastRenderedPageBreak/>
        <w:drawing>
          <wp:inline distT="0" distB="0" distL="0" distR="0" wp14:anchorId="08786CBB" wp14:editId="0EEFEC6C">
            <wp:extent cx="3573620" cy="4187573"/>
            <wp:effectExtent l="0" t="0" r="0" b="0"/>
            <wp:docPr id="115" name="image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Map&#10;&#10;Description automatically generated"/>
                    <pic:cNvPicPr preferRelativeResize="0"/>
                  </pic:nvPicPr>
                  <pic:blipFill>
                    <a:blip r:embed="rId8"/>
                    <a:srcRect b="6811"/>
                    <a:stretch>
                      <a:fillRect/>
                    </a:stretch>
                  </pic:blipFill>
                  <pic:spPr>
                    <a:xfrm>
                      <a:off x="0" y="0"/>
                      <a:ext cx="3573620" cy="4187573"/>
                    </a:xfrm>
                    <a:prstGeom prst="rect">
                      <a:avLst/>
                    </a:prstGeom>
                    <a:ln/>
                  </pic:spPr>
                </pic:pic>
              </a:graphicData>
            </a:graphic>
          </wp:inline>
        </w:drawing>
      </w:r>
    </w:p>
    <w:p w14:paraId="76BD441B" w14:textId="77777777" w:rsidR="006149F7" w:rsidRDefault="006149F7">
      <w:pPr>
        <w:spacing w:after="200" w:line="240" w:lineRule="auto"/>
        <w:rPr>
          <w:rFonts w:ascii="Times New Roman" w:eastAsia="Times New Roman" w:hAnsi="Times New Roman" w:cs="Times New Roman"/>
          <w:b/>
          <w:color w:val="000000"/>
          <w:sz w:val="24"/>
          <w:szCs w:val="24"/>
        </w:rPr>
      </w:pPr>
    </w:p>
    <w:p w14:paraId="55EAC81A" w14:textId="77777777" w:rsidR="006149F7" w:rsidRDefault="000E303D">
      <w:pPr>
        <w:spacing w:after="200" w:line="240" w:lineRule="auto"/>
        <w:rPr>
          <w:rFonts w:ascii="Times New Roman" w:eastAsia="Times New Roman" w:hAnsi="Times New Roman" w:cs="Times New Roman"/>
          <w:b/>
          <w:color w:val="000000"/>
          <w:sz w:val="24"/>
          <w:szCs w:val="24"/>
        </w:rPr>
      </w:pPr>
      <w:bookmarkStart w:id="5" w:name="_heading=h.tyjcwt" w:colFirst="0" w:colLast="0"/>
      <w:bookmarkEnd w:id="5"/>
      <w:r>
        <w:rPr>
          <w:rFonts w:ascii="Times New Roman" w:eastAsia="Times New Roman" w:hAnsi="Times New Roman" w:cs="Times New Roman"/>
          <w:b/>
          <w:color w:val="000000"/>
          <w:sz w:val="24"/>
          <w:szCs w:val="24"/>
        </w:rPr>
        <w:t>Figure 4. Map of the 1993 and 1994 survey area of 110 square km, approximately 3.3 km off the Preveza Peninsula, West Coast of Greece. (Murray 2007).</w:t>
      </w:r>
    </w:p>
    <w:p w14:paraId="2B0B76DF" w14:textId="77777777" w:rsidR="006149F7" w:rsidRDefault="000E303D">
      <w:pPr>
        <w:rPr>
          <w:rFonts w:ascii="Times New Roman" w:eastAsia="Times New Roman" w:hAnsi="Times New Roman" w:cs="Times New Roman"/>
          <w:b/>
          <w:color w:val="000000"/>
          <w:sz w:val="24"/>
          <w:szCs w:val="24"/>
        </w:rPr>
      </w:pPr>
      <w:r>
        <w:br w:type="page"/>
      </w:r>
    </w:p>
    <w:p w14:paraId="71DC124A" w14:textId="77777777" w:rsidR="006149F7" w:rsidRDefault="000E303D">
      <w:pPr>
        <w:spacing w:after="2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lastRenderedPageBreak/>
        <w:drawing>
          <wp:inline distT="0" distB="0" distL="0" distR="0" wp14:anchorId="254D9E56" wp14:editId="2DC01E70">
            <wp:extent cx="5206365" cy="6678693"/>
            <wp:effectExtent l="0" t="0" r="0" b="0"/>
            <wp:docPr id="114" name="image14.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jpg" descr="Diagram&#10;&#10;Description automatically generated with low confidence"/>
                    <pic:cNvPicPr preferRelativeResize="0"/>
                  </pic:nvPicPr>
                  <pic:blipFill>
                    <a:blip r:embed="rId9"/>
                    <a:srcRect l="48993"/>
                    <a:stretch>
                      <a:fillRect/>
                    </a:stretch>
                  </pic:blipFill>
                  <pic:spPr>
                    <a:xfrm>
                      <a:off x="0" y="0"/>
                      <a:ext cx="5206365" cy="6678693"/>
                    </a:xfrm>
                    <a:prstGeom prst="rect">
                      <a:avLst/>
                    </a:prstGeom>
                    <a:ln/>
                  </pic:spPr>
                </pic:pic>
              </a:graphicData>
            </a:graphic>
          </wp:inline>
        </w:drawing>
      </w:r>
    </w:p>
    <w:p w14:paraId="22B69373" w14:textId="77777777" w:rsidR="006149F7" w:rsidRDefault="000E303D">
      <w:pPr>
        <w:spacing w:after="200" w:line="240" w:lineRule="auto"/>
        <w:rPr>
          <w:rFonts w:ascii="Times New Roman" w:eastAsia="Times New Roman" w:hAnsi="Times New Roman" w:cs="Times New Roman"/>
          <w:b/>
          <w:color w:val="000000"/>
          <w:sz w:val="24"/>
          <w:szCs w:val="24"/>
        </w:rPr>
      </w:pPr>
      <w:bookmarkStart w:id="6" w:name="_heading=h.3dy6vkm" w:colFirst="0" w:colLast="0"/>
      <w:bookmarkEnd w:id="6"/>
      <w:r>
        <w:rPr>
          <w:rFonts w:ascii="Times New Roman" w:eastAsia="Times New Roman" w:hAnsi="Times New Roman" w:cs="Times New Roman"/>
          <w:b/>
          <w:color w:val="000000"/>
          <w:sz w:val="24"/>
          <w:szCs w:val="24"/>
        </w:rPr>
        <w:t xml:space="preserve">Figure 5. Map of the </w:t>
      </w:r>
      <w:proofErr w:type="spellStart"/>
      <w:r>
        <w:rPr>
          <w:rFonts w:ascii="Times New Roman" w:eastAsia="Times New Roman" w:hAnsi="Times New Roman" w:cs="Times New Roman"/>
          <w:b/>
          <w:color w:val="000000"/>
          <w:sz w:val="24"/>
          <w:szCs w:val="24"/>
        </w:rPr>
        <w:t>Halkidiki</w:t>
      </w:r>
      <w:proofErr w:type="spellEnd"/>
      <w:r>
        <w:rPr>
          <w:rFonts w:ascii="Times New Roman" w:eastAsia="Times New Roman" w:hAnsi="Times New Roman" w:cs="Times New Roman"/>
          <w:b/>
          <w:color w:val="000000"/>
          <w:sz w:val="24"/>
          <w:szCs w:val="24"/>
        </w:rPr>
        <w:t xml:space="preserve"> and Mount Athos, Northern Greece, showing the areas surveyed in the Thracian Sea. Cape </w:t>
      </w:r>
      <w:proofErr w:type="spellStart"/>
      <w:r>
        <w:rPr>
          <w:rFonts w:ascii="Times New Roman" w:eastAsia="Times New Roman" w:hAnsi="Times New Roman" w:cs="Times New Roman"/>
          <w:b/>
          <w:color w:val="000000"/>
          <w:sz w:val="24"/>
          <w:szCs w:val="24"/>
        </w:rPr>
        <w:t>Arapis</w:t>
      </w:r>
      <w:proofErr w:type="spellEnd"/>
      <w:r>
        <w:rPr>
          <w:rFonts w:ascii="Times New Roman" w:eastAsia="Times New Roman" w:hAnsi="Times New Roman" w:cs="Times New Roman"/>
          <w:b/>
          <w:color w:val="000000"/>
          <w:sz w:val="24"/>
          <w:szCs w:val="24"/>
        </w:rPr>
        <w:t xml:space="preserve"> is to the North. Cape Phonias is at the Southern tip of the Mount Athos promontory, where the Corinthian helmets and </w:t>
      </w:r>
      <w:r>
        <w:rPr>
          <w:rFonts w:ascii="Times New Roman" w:eastAsia="Times New Roman" w:hAnsi="Times New Roman" w:cs="Times New Roman"/>
          <w:b/>
          <w:i/>
          <w:color w:val="000000"/>
          <w:sz w:val="24"/>
          <w:szCs w:val="24"/>
        </w:rPr>
        <w:t>sauroter</w:t>
      </w:r>
      <w:r>
        <w:rPr>
          <w:rFonts w:ascii="Times New Roman" w:eastAsia="Times New Roman" w:hAnsi="Times New Roman" w:cs="Times New Roman"/>
          <w:b/>
          <w:color w:val="000000"/>
          <w:sz w:val="24"/>
          <w:szCs w:val="24"/>
        </w:rPr>
        <w:t xml:space="preserve"> were found. (Wachsmann 2006: 2003 Season: Mount Athos).</w:t>
      </w:r>
    </w:p>
    <w:p w14:paraId="51437247" w14:textId="77777777" w:rsidR="006149F7" w:rsidRDefault="006149F7">
      <w:pPr>
        <w:spacing w:after="200" w:line="240" w:lineRule="auto"/>
        <w:rPr>
          <w:rFonts w:ascii="Times New Roman" w:eastAsia="Times New Roman" w:hAnsi="Times New Roman" w:cs="Times New Roman"/>
          <w:b/>
          <w:color w:val="000000"/>
          <w:sz w:val="24"/>
          <w:szCs w:val="24"/>
        </w:rPr>
      </w:pPr>
    </w:p>
    <w:p w14:paraId="2383DCEB" w14:textId="77777777" w:rsidR="006149F7" w:rsidRDefault="006149F7">
      <w:pPr>
        <w:spacing w:after="200" w:line="240" w:lineRule="auto"/>
        <w:rPr>
          <w:rFonts w:ascii="Times New Roman" w:eastAsia="Times New Roman" w:hAnsi="Times New Roman" w:cs="Times New Roman"/>
          <w:b/>
          <w:color w:val="000000"/>
          <w:sz w:val="24"/>
          <w:szCs w:val="24"/>
        </w:rPr>
      </w:pPr>
    </w:p>
    <w:p w14:paraId="14BEF605" w14:textId="77777777" w:rsidR="006149F7" w:rsidRDefault="000E303D">
      <w:pPr>
        <w:rPr>
          <w:rFonts w:ascii="Times New Roman" w:eastAsia="Times New Roman" w:hAnsi="Times New Roman" w:cs="Times New Roman"/>
          <w:b/>
          <w:sz w:val="24"/>
          <w:szCs w:val="24"/>
        </w:rPr>
      </w:pPr>
      <w:r>
        <w:br w:type="page"/>
      </w:r>
      <w:r>
        <w:rPr>
          <w:rFonts w:ascii="Times New Roman" w:eastAsia="Times New Roman" w:hAnsi="Times New Roman" w:cs="Times New Roman"/>
          <w:noProof/>
          <w:sz w:val="24"/>
          <w:szCs w:val="24"/>
        </w:rPr>
        <w:lastRenderedPageBreak/>
        <w:drawing>
          <wp:inline distT="0" distB="0" distL="0" distR="0" wp14:anchorId="3E5C7652" wp14:editId="7C33F423">
            <wp:extent cx="5726136" cy="2080115"/>
            <wp:effectExtent l="0" t="0" r="0" b="0"/>
            <wp:docPr id="1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22828" b="28737"/>
                    <a:stretch>
                      <a:fillRect/>
                    </a:stretch>
                  </pic:blipFill>
                  <pic:spPr>
                    <a:xfrm>
                      <a:off x="0" y="0"/>
                      <a:ext cx="5726136" cy="2080115"/>
                    </a:xfrm>
                    <a:prstGeom prst="rect">
                      <a:avLst/>
                    </a:prstGeom>
                    <a:ln/>
                  </pic:spPr>
                </pic:pic>
              </a:graphicData>
            </a:graphic>
          </wp:inline>
        </w:drawing>
      </w:r>
    </w:p>
    <w:p w14:paraId="7CF0DEB3" w14:textId="77777777" w:rsidR="006149F7" w:rsidRDefault="000E303D">
      <w:pPr>
        <w:spacing w:after="200" w:line="240" w:lineRule="auto"/>
        <w:rPr>
          <w:rFonts w:ascii="Times New Roman" w:eastAsia="Times New Roman" w:hAnsi="Times New Roman" w:cs="Times New Roman"/>
          <w:b/>
          <w:color w:val="000000"/>
          <w:sz w:val="24"/>
          <w:szCs w:val="24"/>
        </w:rPr>
      </w:pPr>
      <w:bookmarkStart w:id="7" w:name="_heading=h.1t3h5sf" w:colFirst="0" w:colLast="0"/>
      <w:bookmarkEnd w:id="7"/>
      <w:r>
        <w:rPr>
          <w:rFonts w:ascii="Times New Roman" w:eastAsia="Times New Roman" w:hAnsi="Times New Roman" w:cs="Times New Roman"/>
          <w:b/>
          <w:color w:val="000000"/>
          <w:sz w:val="24"/>
          <w:szCs w:val="24"/>
        </w:rPr>
        <w:t xml:space="preserve">Figure 6. Bronze </w:t>
      </w:r>
      <w:r>
        <w:rPr>
          <w:rFonts w:ascii="Times New Roman" w:eastAsia="Times New Roman" w:hAnsi="Times New Roman" w:cs="Times New Roman"/>
          <w:b/>
          <w:i/>
          <w:color w:val="000000"/>
          <w:sz w:val="24"/>
          <w:szCs w:val="24"/>
        </w:rPr>
        <w:t>sauroter</w:t>
      </w:r>
      <w:r>
        <w:rPr>
          <w:rFonts w:ascii="Times New Roman" w:eastAsia="Times New Roman" w:hAnsi="Times New Roman" w:cs="Times New Roman"/>
          <w:b/>
          <w:color w:val="000000"/>
          <w:sz w:val="24"/>
          <w:szCs w:val="24"/>
        </w:rPr>
        <w:t xml:space="preserve"> or spear-butt spike found off Cape Phonias, at the Mount Athos promontory.  (Wachsmann 2006: 2003 Season; Mount Athos) </w:t>
      </w:r>
    </w:p>
    <w:p w14:paraId="3F9C84C5" w14:textId="77777777" w:rsidR="006149F7" w:rsidRDefault="000E303D">
      <w:pPr>
        <w:rPr>
          <w:rFonts w:ascii="Times New Roman" w:eastAsia="Times New Roman" w:hAnsi="Times New Roman" w:cs="Times New Roman"/>
          <w:b/>
          <w:sz w:val="24"/>
          <w:szCs w:val="24"/>
        </w:rPr>
      </w:pPr>
      <w:r>
        <w:br w:type="page"/>
      </w:r>
    </w:p>
    <w:p w14:paraId="729E4A43"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7029E670" wp14:editId="127A3D1E">
            <wp:extent cx="5721730" cy="3935627"/>
            <wp:effectExtent l="0" t="0" r="0" b="0"/>
            <wp:docPr id="116" name="image10.png" descr="A picture containing indoor, appli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ndoor, appliance&#10;&#10;Description automatically generated"/>
                    <pic:cNvPicPr preferRelativeResize="0"/>
                  </pic:nvPicPr>
                  <pic:blipFill>
                    <a:blip r:embed="rId11"/>
                    <a:srcRect r="31750"/>
                    <a:stretch>
                      <a:fillRect/>
                    </a:stretch>
                  </pic:blipFill>
                  <pic:spPr>
                    <a:xfrm>
                      <a:off x="0" y="0"/>
                      <a:ext cx="5721730" cy="3935627"/>
                    </a:xfrm>
                    <a:prstGeom prst="rect">
                      <a:avLst/>
                    </a:prstGeom>
                    <a:ln/>
                  </pic:spPr>
                </pic:pic>
              </a:graphicData>
            </a:graphic>
          </wp:inline>
        </w:drawing>
      </w:r>
    </w:p>
    <w:p w14:paraId="3D93DE3B" w14:textId="77777777" w:rsidR="006149F7" w:rsidRDefault="000E303D">
      <w:pPr>
        <w:rPr>
          <w:rFonts w:ascii="Times New Roman" w:eastAsia="Times New Roman" w:hAnsi="Times New Roman" w:cs="Times New Roman"/>
          <w:b/>
          <w:sz w:val="24"/>
          <w:szCs w:val="24"/>
        </w:rPr>
      </w:pPr>
      <w:bookmarkStart w:id="8" w:name="_heading=h.4d34og8" w:colFirst="0" w:colLast="0"/>
      <w:bookmarkEnd w:id="8"/>
      <w:r>
        <w:rPr>
          <w:rFonts w:ascii="Times New Roman" w:eastAsia="Times New Roman" w:hAnsi="Times New Roman" w:cs="Times New Roman"/>
          <w:b/>
          <w:sz w:val="24"/>
          <w:szCs w:val="24"/>
        </w:rPr>
        <w:t>Figure 7. Photograph of the Athlit Ram, at the National Maritime Museum, Haifa, Israel. This is a ram of substantial size, weighing 465 kgs. (</w:t>
      </w:r>
      <w:proofErr w:type="spellStart"/>
      <w:r>
        <w:rPr>
          <w:rFonts w:ascii="Times New Roman" w:eastAsia="Times New Roman" w:hAnsi="Times New Roman" w:cs="Times New Roman"/>
          <w:b/>
          <w:sz w:val="24"/>
          <w:szCs w:val="24"/>
        </w:rPr>
        <w:t>Oron</w:t>
      </w:r>
      <w:proofErr w:type="spellEnd"/>
      <w:r>
        <w:rPr>
          <w:rFonts w:ascii="Times New Roman" w:eastAsia="Times New Roman" w:hAnsi="Times New Roman" w:cs="Times New Roman"/>
          <w:b/>
          <w:sz w:val="24"/>
          <w:szCs w:val="24"/>
        </w:rPr>
        <w:t xml:space="preserve"> 2006:64 Fig. 1)</w:t>
      </w:r>
    </w:p>
    <w:p w14:paraId="6CC15ADE" w14:textId="77777777" w:rsidR="006149F7" w:rsidRDefault="000E303D">
      <w:pPr>
        <w:rPr>
          <w:rFonts w:ascii="Times New Roman" w:eastAsia="Times New Roman" w:hAnsi="Times New Roman" w:cs="Times New Roman"/>
          <w:b/>
          <w:sz w:val="24"/>
          <w:szCs w:val="24"/>
        </w:rPr>
      </w:pPr>
      <w:r>
        <w:br w:type="page"/>
      </w:r>
    </w:p>
    <w:p w14:paraId="50C7E3E5"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7687670F" wp14:editId="4389AF5F">
            <wp:extent cx="5572694" cy="3893675"/>
            <wp:effectExtent l="0" t="0" r="0" b="0"/>
            <wp:docPr id="119" name="image5.png" descr="A picture containing d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ark&#10;&#10;Description automatically generated"/>
                    <pic:cNvPicPr preferRelativeResize="0"/>
                  </pic:nvPicPr>
                  <pic:blipFill>
                    <a:blip r:embed="rId12"/>
                    <a:srcRect/>
                    <a:stretch>
                      <a:fillRect/>
                    </a:stretch>
                  </pic:blipFill>
                  <pic:spPr>
                    <a:xfrm>
                      <a:off x="0" y="0"/>
                      <a:ext cx="5572694" cy="3893675"/>
                    </a:xfrm>
                    <a:prstGeom prst="rect">
                      <a:avLst/>
                    </a:prstGeom>
                    <a:ln/>
                  </pic:spPr>
                </pic:pic>
              </a:graphicData>
            </a:graphic>
          </wp:inline>
        </w:drawing>
      </w:r>
    </w:p>
    <w:p w14:paraId="1F7E9BBD" w14:textId="77777777" w:rsidR="006149F7" w:rsidRDefault="000E303D">
      <w:pPr>
        <w:spacing w:after="200" w:line="240" w:lineRule="auto"/>
        <w:ind w:right="946"/>
        <w:rPr>
          <w:rFonts w:ascii="Times New Roman" w:eastAsia="Times New Roman" w:hAnsi="Times New Roman" w:cs="Times New Roman"/>
          <w:b/>
          <w:color w:val="000000"/>
          <w:sz w:val="24"/>
          <w:szCs w:val="24"/>
        </w:rPr>
      </w:pPr>
      <w:bookmarkStart w:id="9" w:name="_heading=h.2s8eyo1" w:colFirst="0" w:colLast="0"/>
      <w:bookmarkEnd w:id="9"/>
      <w:r>
        <w:rPr>
          <w:rFonts w:ascii="Times New Roman" w:eastAsia="Times New Roman" w:hAnsi="Times New Roman" w:cs="Times New Roman"/>
          <w:b/>
          <w:color w:val="000000"/>
          <w:sz w:val="24"/>
          <w:szCs w:val="24"/>
        </w:rPr>
        <w:t xml:space="preserve">Figure 8. Photograph of the Bremerhaven Ram, at the Deutsches </w:t>
      </w:r>
      <w:proofErr w:type="spellStart"/>
      <w:r>
        <w:rPr>
          <w:rFonts w:ascii="Times New Roman" w:eastAsia="Times New Roman" w:hAnsi="Times New Roman" w:cs="Times New Roman"/>
          <w:b/>
          <w:color w:val="000000"/>
          <w:sz w:val="24"/>
          <w:szCs w:val="24"/>
        </w:rPr>
        <w:t>Shiffahrtsmuseum</w:t>
      </w:r>
      <w:proofErr w:type="spellEnd"/>
      <w:r>
        <w:rPr>
          <w:rFonts w:ascii="Times New Roman" w:eastAsia="Times New Roman" w:hAnsi="Times New Roman" w:cs="Times New Roman"/>
          <w:b/>
          <w:color w:val="000000"/>
          <w:sz w:val="24"/>
          <w:szCs w:val="24"/>
        </w:rPr>
        <w:t xml:space="preserve">, Bremerhaven, Germany. Acquired from the </w:t>
      </w:r>
      <w:proofErr w:type="spellStart"/>
      <w:r>
        <w:rPr>
          <w:rFonts w:ascii="Times New Roman" w:eastAsia="Times New Roman" w:hAnsi="Times New Roman" w:cs="Times New Roman"/>
          <w:b/>
          <w:color w:val="000000"/>
          <w:sz w:val="24"/>
          <w:szCs w:val="24"/>
        </w:rPr>
        <w:t>Galeria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Nefer</w:t>
      </w:r>
      <w:proofErr w:type="spellEnd"/>
      <w:r>
        <w:rPr>
          <w:rFonts w:ascii="Times New Roman" w:eastAsia="Times New Roman" w:hAnsi="Times New Roman" w:cs="Times New Roman"/>
          <w:b/>
          <w:color w:val="000000"/>
          <w:sz w:val="24"/>
          <w:szCs w:val="24"/>
        </w:rPr>
        <w:t xml:space="preserve">, Zurich in 1987 with provenance unknown. It weighs only 53 kgs and probably came from a “two” or a “one” (Murray 1991:75) (Photograph from </w:t>
      </w:r>
      <w:proofErr w:type="spellStart"/>
      <w:r>
        <w:rPr>
          <w:rFonts w:ascii="Times New Roman" w:eastAsia="Times New Roman" w:hAnsi="Times New Roman" w:cs="Times New Roman"/>
          <w:b/>
          <w:color w:val="000000"/>
          <w:sz w:val="24"/>
          <w:szCs w:val="24"/>
        </w:rPr>
        <w:t>Galeria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Nefer</w:t>
      </w:r>
      <w:proofErr w:type="spellEnd"/>
      <w:r>
        <w:rPr>
          <w:rFonts w:ascii="Times New Roman" w:eastAsia="Times New Roman" w:hAnsi="Times New Roman" w:cs="Times New Roman"/>
          <w:b/>
          <w:color w:val="000000"/>
          <w:sz w:val="24"/>
          <w:szCs w:val="24"/>
        </w:rPr>
        <w:t>).</w:t>
      </w:r>
    </w:p>
    <w:p w14:paraId="57296971" w14:textId="77777777" w:rsidR="006149F7" w:rsidRDefault="000E303D">
      <w:pPr>
        <w:rPr>
          <w:rFonts w:ascii="Times New Roman" w:eastAsia="Times New Roman" w:hAnsi="Times New Roman" w:cs="Times New Roman"/>
          <w:b/>
          <w:sz w:val="24"/>
          <w:szCs w:val="24"/>
        </w:rPr>
      </w:pPr>
      <w:r>
        <w:br w:type="page"/>
      </w:r>
    </w:p>
    <w:p w14:paraId="6ABEEE56"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1419B258" wp14:editId="38DBA3D9">
            <wp:extent cx="5675783" cy="3991966"/>
            <wp:effectExtent l="0" t="0" r="0" b="0"/>
            <wp:docPr id="1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7006" b="10751"/>
                    <a:stretch>
                      <a:fillRect/>
                    </a:stretch>
                  </pic:blipFill>
                  <pic:spPr>
                    <a:xfrm>
                      <a:off x="0" y="0"/>
                      <a:ext cx="5675783" cy="3991966"/>
                    </a:xfrm>
                    <a:prstGeom prst="rect">
                      <a:avLst/>
                    </a:prstGeom>
                    <a:ln/>
                  </pic:spPr>
                </pic:pic>
              </a:graphicData>
            </a:graphic>
          </wp:inline>
        </w:drawing>
      </w:r>
    </w:p>
    <w:p w14:paraId="39CA54BA" w14:textId="77777777" w:rsidR="006149F7" w:rsidRDefault="000E303D">
      <w:pPr>
        <w:spacing w:after="200" w:line="240" w:lineRule="auto"/>
        <w:ind w:right="804"/>
        <w:rPr>
          <w:rFonts w:ascii="Times New Roman" w:eastAsia="Times New Roman" w:hAnsi="Times New Roman" w:cs="Times New Roman"/>
          <w:b/>
          <w:color w:val="000000"/>
          <w:sz w:val="24"/>
          <w:szCs w:val="24"/>
        </w:rPr>
      </w:pPr>
      <w:bookmarkStart w:id="10" w:name="_heading=h.17dp8vu" w:colFirst="0" w:colLast="0"/>
      <w:bookmarkEnd w:id="10"/>
      <w:r>
        <w:rPr>
          <w:rFonts w:ascii="Times New Roman" w:eastAsia="Times New Roman" w:hAnsi="Times New Roman" w:cs="Times New Roman"/>
          <w:b/>
          <w:color w:val="000000"/>
          <w:sz w:val="24"/>
          <w:szCs w:val="24"/>
        </w:rPr>
        <w:t xml:space="preserve">Figure 9. Photograph of the (damaged) Piraeus Ram, Piraeus Archaeological Museum, Piraeus Port of Athens, Greece. Reportedly found near Cape Artemision in Northern Euboea. Donated to the Piraeus Archaeological Museum in 1996 by Vasilis </w:t>
      </w:r>
      <w:proofErr w:type="spellStart"/>
      <w:r>
        <w:rPr>
          <w:rFonts w:ascii="Times New Roman" w:eastAsia="Times New Roman" w:hAnsi="Times New Roman" w:cs="Times New Roman"/>
          <w:b/>
          <w:color w:val="000000"/>
          <w:sz w:val="24"/>
          <w:szCs w:val="24"/>
        </w:rPr>
        <w:t>Kallios</w:t>
      </w:r>
      <w:proofErr w:type="spellEnd"/>
      <w:r>
        <w:rPr>
          <w:rFonts w:ascii="Times New Roman" w:eastAsia="Times New Roman" w:hAnsi="Times New Roman" w:cs="Times New Roman"/>
          <w:b/>
          <w:color w:val="000000"/>
          <w:sz w:val="24"/>
          <w:szCs w:val="24"/>
        </w:rPr>
        <w:t xml:space="preserve">. (Murray 2012:49). (www.livius.org Photographer Lauren van </w:t>
      </w:r>
      <w:proofErr w:type="spellStart"/>
      <w:r>
        <w:rPr>
          <w:rFonts w:ascii="Times New Roman" w:eastAsia="Times New Roman" w:hAnsi="Times New Roman" w:cs="Times New Roman"/>
          <w:b/>
          <w:color w:val="000000"/>
          <w:sz w:val="24"/>
          <w:szCs w:val="24"/>
        </w:rPr>
        <w:t>Zoonen</w:t>
      </w:r>
      <w:proofErr w:type="spellEnd"/>
      <w:r>
        <w:rPr>
          <w:rFonts w:ascii="Times New Roman" w:eastAsia="Times New Roman" w:hAnsi="Times New Roman" w:cs="Times New Roman"/>
          <w:b/>
          <w:color w:val="000000"/>
          <w:sz w:val="24"/>
          <w:szCs w:val="24"/>
        </w:rPr>
        <w:t>)</w:t>
      </w:r>
    </w:p>
    <w:p w14:paraId="2221243C" w14:textId="77777777" w:rsidR="006149F7" w:rsidRDefault="000E303D">
      <w:pPr>
        <w:rPr>
          <w:rFonts w:ascii="Times New Roman" w:eastAsia="Times New Roman" w:hAnsi="Times New Roman" w:cs="Times New Roman"/>
          <w:b/>
          <w:color w:val="000000"/>
          <w:sz w:val="24"/>
          <w:szCs w:val="24"/>
        </w:rPr>
      </w:pPr>
      <w:r>
        <w:br w:type="page"/>
      </w:r>
    </w:p>
    <w:p w14:paraId="6C77E244" w14:textId="77777777" w:rsidR="006149F7" w:rsidRDefault="000E303D">
      <w:pPr>
        <w:spacing w:after="200" w:line="240" w:lineRule="auto"/>
        <w:ind w:right="804"/>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lastRenderedPageBreak/>
        <w:drawing>
          <wp:inline distT="0" distB="0" distL="0" distR="0" wp14:anchorId="5D29996A" wp14:editId="1FEF72B1">
            <wp:extent cx="5153875" cy="4898698"/>
            <wp:effectExtent l="0" t="0" r="0" b="0"/>
            <wp:docPr id="122" name="image2.jpg" descr="photo of Egadi 1 ram"/>
            <wp:cNvGraphicFramePr/>
            <a:graphic xmlns:a="http://schemas.openxmlformats.org/drawingml/2006/main">
              <a:graphicData uri="http://schemas.openxmlformats.org/drawingml/2006/picture">
                <pic:pic xmlns:pic="http://schemas.openxmlformats.org/drawingml/2006/picture">
                  <pic:nvPicPr>
                    <pic:cNvPr id="0" name="image2.jpg" descr="photo of Egadi 1 ram"/>
                    <pic:cNvPicPr preferRelativeResize="0"/>
                  </pic:nvPicPr>
                  <pic:blipFill>
                    <a:blip r:embed="rId14"/>
                    <a:srcRect b="4952"/>
                    <a:stretch>
                      <a:fillRect/>
                    </a:stretch>
                  </pic:blipFill>
                  <pic:spPr>
                    <a:xfrm>
                      <a:off x="0" y="0"/>
                      <a:ext cx="5153875" cy="4898698"/>
                    </a:xfrm>
                    <a:prstGeom prst="rect">
                      <a:avLst/>
                    </a:prstGeom>
                    <a:ln/>
                  </pic:spPr>
                </pic:pic>
              </a:graphicData>
            </a:graphic>
          </wp:inline>
        </w:drawing>
      </w:r>
    </w:p>
    <w:p w14:paraId="4E304E0D" w14:textId="77777777" w:rsidR="006149F7" w:rsidRDefault="000E303D">
      <w:pPr>
        <w:spacing w:after="200" w:line="240" w:lineRule="auto"/>
        <w:ind w:right="1088"/>
        <w:jc w:val="both"/>
        <w:rPr>
          <w:rFonts w:ascii="Times New Roman" w:eastAsia="Times New Roman" w:hAnsi="Times New Roman" w:cs="Times New Roman"/>
          <w:b/>
          <w:color w:val="000000"/>
          <w:sz w:val="24"/>
          <w:szCs w:val="24"/>
        </w:rPr>
      </w:pPr>
      <w:bookmarkStart w:id="11" w:name="_heading=h.3rdcrjn" w:colFirst="0" w:colLast="0"/>
      <w:bookmarkEnd w:id="11"/>
      <w:r>
        <w:rPr>
          <w:rFonts w:ascii="Times New Roman" w:eastAsia="Times New Roman" w:hAnsi="Times New Roman" w:cs="Times New Roman"/>
          <w:b/>
          <w:color w:val="000000"/>
          <w:sz w:val="24"/>
          <w:szCs w:val="24"/>
        </w:rPr>
        <w:t xml:space="preserve">Figure 10. Photograph of the Egadi 1 Ram. Originally known as the Trapani Ram, recovered from a smuggler of antiquities on 15 </w:t>
      </w:r>
      <w:proofErr w:type="gramStart"/>
      <w:r>
        <w:rPr>
          <w:rFonts w:ascii="Times New Roman" w:eastAsia="Times New Roman" w:hAnsi="Times New Roman" w:cs="Times New Roman"/>
          <w:b/>
          <w:color w:val="000000"/>
          <w:sz w:val="24"/>
          <w:szCs w:val="24"/>
        </w:rPr>
        <w:t>June,</w:t>
      </w:r>
      <w:proofErr w:type="gramEnd"/>
      <w:r>
        <w:rPr>
          <w:rFonts w:ascii="Times New Roman" w:eastAsia="Times New Roman" w:hAnsi="Times New Roman" w:cs="Times New Roman"/>
          <w:b/>
          <w:color w:val="000000"/>
          <w:sz w:val="24"/>
          <w:szCs w:val="24"/>
        </w:rPr>
        <w:t xml:space="preserve"> 2004, in Trapani, Sicily. Reportedly retrieved by a fisherman from the sea, North of Levanzo Island, N. W. Sicily (Murray 2012). (Photograph: RPM Nautical Foundation).</w:t>
      </w:r>
    </w:p>
    <w:p w14:paraId="2E2F3299" w14:textId="77777777" w:rsidR="006149F7" w:rsidRDefault="006149F7">
      <w:pPr>
        <w:spacing w:after="200" w:line="240" w:lineRule="auto"/>
        <w:ind w:right="804"/>
        <w:rPr>
          <w:rFonts w:ascii="Times New Roman" w:eastAsia="Times New Roman" w:hAnsi="Times New Roman" w:cs="Times New Roman"/>
          <w:b/>
          <w:color w:val="000000"/>
          <w:sz w:val="24"/>
          <w:szCs w:val="24"/>
        </w:rPr>
      </w:pPr>
    </w:p>
    <w:p w14:paraId="63B4E44F" w14:textId="77777777" w:rsidR="006149F7" w:rsidRDefault="000E303D">
      <w:pPr>
        <w:rPr>
          <w:rFonts w:ascii="Times New Roman" w:eastAsia="Times New Roman" w:hAnsi="Times New Roman" w:cs="Times New Roman"/>
          <w:b/>
          <w:sz w:val="24"/>
          <w:szCs w:val="24"/>
        </w:rPr>
      </w:pPr>
      <w:r>
        <w:br w:type="page"/>
      </w:r>
    </w:p>
    <w:p w14:paraId="2DA7848A"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400FBB74" wp14:editId="36973219">
            <wp:extent cx="5672485" cy="3678268"/>
            <wp:effectExtent l="0" t="0" r="0" b="0"/>
            <wp:docPr id="120" name="image6.jpg" descr="A picture containing sky, outdoor, water,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sky, outdoor, water, boat&#10;&#10;Description automatically generated"/>
                    <pic:cNvPicPr preferRelativeResize="0"/>
                  </pic:nvPicPr>
                  <pic:blipFill>
                    <a:blip r:embed="rId15"/>
                    <a:srcRect/>
                    <a:stretch>
                      <a:fillRect/>
                    </a:stretch>
                  </pic:blipFill>
                  <pic:spPr>
                    <a:xfrm>
                      <a:off x="0" y="0"/>
                      <a:ext cx="5672485" cy="3678268"/>
                    </a:xfrm>
                    <a:prstGeom prst="rect">
                      <a:avLst/>
                    </a:prstGeom>
                    <a:ln/>
                  </pic:spPr>
                </pic:pic>
              </a:graphicData>
            </a:graphic>
          </wp:inline>
        </w:drawing>
      </w:r>
    </w:p>
    <w:p w14:paraId="0E9473CF" w14:textId="77777777" w:rsidR="006149F7" w:rsidRDefault="000E303D">
      <w:pPr>
        <w:ind w:right="23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11. Photograph of a reconstruction of a Fifth Century BCE Athenian trireme </w:t>
      </w:r>
      <w:r>
        <w:rPr>
          <w:rFonts w:ascii="Times New Roman" w:eastAsia="Times New Roman" w:hAnsi="Times New Roman" w:cs="Times New Roman"/>
          <w:b/>
          <w:i/>
          <w:sz w:val="24"/>
          <w:szCs w:val="24"/>
        </w:rPr>
        <w:t>Olympias,</w:t>
      </w:r>
      <w:r>
        <w:rPr>
          <w:rFonts w:ascii="Times New Roman" w:eastAsia="Times New Roman" w:hAnsi="Times New Roman" w:cs="Times New Roman"/>
          <w:b/>
          <w:sz w:val="24"/>
          <w:szCs w:val="24"/>
        </w:rPr>
        <w:t xml:space="preserve"> underway at Poros (Trireme Trust 2021, Photograph Alexandra Guest)</w:t>
      </w:r>
    </w:p>
    <w:p w14:paraId="702B7F39" w14:textId="77777777" w:rsidR="006149F7" w:rsidRDefault="000E303D">
      <w:pPr>
        <w:rPr>
          <w:rFonts w:ascii="Times New Roman" w:eastAsia="Times New Roman" w:hAnsi="Times New Roman" w:cs="Times New Roman"/>
          <w:b/>
          <w:sz w:val="24"/>
          <w:szCs w:val="24"/>
        </w:rPr>
      </w:pPr>
      <w:r>
        <w:br w:type="page"/>
      </w:r>
    </w:p>
    <w:p w14:paraId="4FBCA24B" w14:textId="77777777" w:rsidR="006149F7" w:rsidRDefault="000E303D">
      <w:pPr>
        <w:ind w:right="237"/>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6169C491" wp14:editId="31A6E690">
            <wp:extent cx="5731510" cy="3423285"/>
            <wp:effectExtent l="0" t="0" r="0" b="0"/>
            <wp:docPr id="1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31510" cy="3423285"/>
                    </a:xfrm>
                    <a:prstGeom prst="rect">
                      <a:avLst/>
                    </a:prstGeom>
                    <a:ln/>
                  </pic:spPr>
                </pic:pic>
              </a:graphicData>
            </a:graphic>
          </wp:inline>
        </w:drawing>
      </w:r>
    </w:p>
    <w:p w14:paraId="12AB095D" w14:textId="77777777" w:rsidR="006149F7" w:rsidRDefault="000E303D">
      <w:pPr>
        <w:spacing w:after="200" w:line="240" w:lineRule="auto"/>
        <w:jc w:val="both"/>
        <w:rPr>
          <w:rFonts w:ascii="Times New Roman" w:eastAsia="Times New Roman" w:hAnsi="Times New Roman" w:cs="Times New Roman"/>
          <w:b/>
          <w:color w:val="000000"/>
          <w:sz w:val="24"/>
          <w:szCs w:val="24"/>
        </w:rPr>
      </w:pPr>
      <w:bookmarkStart w:id="12" w:name="_heading=h.26in1rg" w:colFirst="0" w:colLast="0"/>
      <w:bookmarkEnd w:id="12"/>
      <w:r>
        <w:rPr>
          <w:rFonts w:ascii="Times New Roman" w:eastAsia="Times New Roman" w:hAnsi="Times New Roman" w:cs="Times New Roman"/>
          <w:b/>
          <w:color w:val="000000"/>
          <w:sz w:val="24"/>
          <w:szCs w:val="24"/>
        </w:rPr>
        <w:t>Figure 12. Map of the battle area during the Battle of the Aegates, showing the two areas PW-A and PW-B. (Tusa &amp; Royal 2012:9)</w:t>
      </w:r>
    </w:p>
    <w:p w14:paraId="469300C3" w14:textId="77777777" w:rsidR="006149F7" w:rsidRDefault="000E303D">
      <w:pPr>
        <w:rPr>
          <w:rFonts w:ascii="Times New Roman" w:eastAsia="Times New Roman" w:hAnsi="Times New Roman" w:cs="Times New Roman"/>
          <w:b/>
          <w:sz w:val="24"/>
          <w:szCs w:val="24"/>
        </w:rPr>
      </w:pPr>
      <w:r>
        <w:br w:type="page"/>
      </w:r>
    </w:p>
    <w:p w14:paraId="109119BA"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6AE7EDC3" wp14:editId="5E994EAB">
            <wp:extent cx="5625466" cy="3249632"/>
            <wp:effectExtent l="0" t="0" r="0" b="0"/>
            <wp:docPr id="1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625466" cy="3249632"/>
                    </a:xfrm>
                    <a:prstGeom prst="rect">
                      <a:avLst/>
                    </a:prstGeom>
                    <a:ln/>
                  </pic:spPr>
                </pic:pic>
              </a:graphicData>
            </a:graphic>
          </wp:inline>
        </w:drawing>
      </w:r>
    </w:p>
    <w:p w14:paraId="2994A2BA" w14:textId="77777777" w:rsidR="006149F7" w:rsidRDefault="000E303D">
      <w:pPr>
        <w:spacing w:after="200" w:line="240" w:lineRule="auto"/>
        <w:rPr>
          <w:rFonts w:ascii="Times New Roman" w:eastAsia="Times New Roman" w:hAnsi="Times New Roman" w:cs="Times New Roman"/>
          <w:b/>
          <w:color w:val="000000"/>
          <w:sz w:val="24"/>
          <w:szCs w:val="24"/>
        </w:rPr>
      </w:pPr>
      <w:bookmarkStart w:id="13" w:name="_heading=h.lnxbz9" w:colFirst="0" w:colLast="0"/>
      <w:bookmarkEnd w:id="13"/>
      <w:r>
        <w:rPr>
          <w:rFonts w:ascii="Times New Roman" w:eastAsia="Times New Roman" w:hAnsi="Times New Roman" w:cs="Times New Roman"/>
          <w:b/>
          <w:color w:val="000000"/>
          <w:sz w:val="24"/>
          <w:szCs w:val="24"/>
        </w:rPr>
        <w:t xml:space="preserve">Figure 13. Map of site sector PW-A showing the cluster of rams 3-6, and 8-11 and other artefacts. (Polakowski 2016:43, courtesy of Dr. Jeffrey Royal and the </w:t>
      </w:r>
      <w:proofErr w:type="spellStart"/>
      <w:r>
        <w:rPr>
          <w:rFonts w:ascii="Times New Roman" w:eastAsia="Times New Roman" w:hAnsi="Times New Roman" w:cs="Times New Roman"/>
          <w:b/>
          <w:color w:val="000000"/>
          <w:sz w:val="24"/>
          <w:szCs w:val="24"/>
        </w:rPr>
        <w:t>Sopritendenza</w:t>
      </w:r>
      <w:proofErr w:type="spellEnd"/>
      <w:r>
        <w:rPr>
          <w:rFonts w:ascii="Times New Roman" w:eastAsia="Times New Roman" w:hAnsi="Times New Roman" w:cs="Times New Roman"/>
          <w:b/>
          <w:color w:val="000000"/>
          <w:sz w:val="24"/>
          <w:szCs w:val="24"/>
        </w:rPr>
        <w:t xml:space="preserve"> del Mare, 2014)</w:t>
      </w:r>
    </w:p>
    <w:p w14:paraId="46338F37" w14:textId="77777777" w:rsidR="006149F7" w:rsidRDefault="000E303D">
      <w:pPr>
        <w:rPr>
          <w:rFonts w:ascii="Times New Roman" w:eastAsia="Times New Roman" w:hAnsi="Times New Roman" w:cs="Times New Roman"/>
          <w:b/>
          <w:sz w:val="24"/>
          <w:szCs w:val="24"/>
        </w:rPr>
      </w:pPr>
      <w:r>
        <w:br w:type="page"/>
      </w:r>
    </w:p>
    <w:p w14:paraId="4309FC0F"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noProof/>
          <w:color w:val="201F1E"/>
          <w:sz w:val="24"/>
          <w:szCs w:val="24"/>
        </w:rPr>
        <w:lastRenderedPageBreak/>
        <w:drawing>
          <wp:inline distT="0" distB="0" distL="0" distR="0" wp14:anchorId="3A6BE7A3" wp14:editId="58A2392C">
            <wp:extent cx="5722620" cy="5816600"/>
            <wp:effectExtent l="0" t="0" r="0" b="0"/>
            <wp:docPr id="1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22620" cy="5816600"/>
                    </a:xfrm>
                    <a:prstGeom prst="rect">
                      <a:avLst/>
                    </a:prstGeom>
                    <a:ln/>
                  </pic:spPr>
                </pic:pic>
              </a:graphicData>
            </a:graphic>
          </wp:inline>
        </w:drawing>
      </w:r>
    </w:p>
    <w:p w14:paraId="7117A56F" w14:textId="77777777" w:rsidR="006149F7" w:rsidRDefault="000E303D">
      <w:pPr>
        <w:spacing w:line="240" w:lineRule="auto"/>
        <w:rPr>
          <w:rFonts w:ascii="Times New Roman" w:eastAsia="Times New Roman" w:hAnsi="Times New Roman" w:cs="Times New Roman"/>
          <w:b/>
          <w:color w:val="201F1E"/>
          <w:sz w:val="24"/>
          <w:szCs w:val="24"/>
        </w:rPr>
      </w:pPr>
      <w:r>
        <w:rPr>
          <w:rFonts w:ascii="Times New Roman" w:eastAsia="Times New Roman" w:hAnsi="Times New Roman" w:cs="Times New Roman"/>
          <w:b/>
          <w:color w:val="201F1E"/>
          <w:sz w:val="24"/>
          <w:szCs w:val="24"/>
        </w:rPr>
        <w:t xml:space="preserve">Figure 14. </w:t>
      </w:r>
      <w:r>
        <w:rPr>
          <w:rFonts w:ascii="Times New Roman" w:eastAsia="Times New Roman" w:hAnsi="Times New Roman" w:cs="Times New Roman"/>
          <w:b/>
          <w:sz w:val="24"/>
          <w:szCs w:val="24"/>
        </w:rPr>
        <w:t>Map of debris field at the Egadi Islands, Zone PW-A. Site grid of 1000 m squares in grey; course grid in black angled at 35° to match likely orientation of Carthaginian fleet. Yellow triangles = rams; red dots = GI amphoras; white dots = Punic amphoras; blue dots = helmets. (Murray &amp; Robb 2021:3 Fig. 3)</w:t>
      </w:r>
    </w:p>
    <w:p w14:paraId="3332994C" w14:textId="77777777" w:rsidR="006149F7" w:rsidRDefault="000E303D">
      <w:pPr>
        <w:rPr>
          <w:rFonts w:ascii="Times New Roman" w:eastAsia="Times New Roman" w:hAnsi="Times New Roman" w:cs="Times New Roman"/>
          <w:b/>
          <w:sz w:val="24"/>
          <w:szCs w:val="24"/>
        </w:rPr>
        <w:sectPr w:rsidR="006149F7">
          <w:pgSz w:w="11906" w:h="16838"/>
          <w:pgMar w:top="1440" w:right="1440" w:bottom="1440" w:left="1440" w:header="709" w:footer="709" w:gutter="0"/>
          <w:pgNumType w:start="1"/>
          <w:cols w:space="720"/>
        </w:sectPr>
      </w:pPr>
      <w:r>
        <w:br w:type="page"/>
      </w:r>
    </w:p>
    <w:p w14:paraId="372FC9C2"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2782878" wp14:editId="36B57B7B">
            <wp:extent cx="8833281" cy="3879986"/>
            <wp:effectExtent l="0" t="0" r="0" b="0"/>
            <wp:docPr id="125" name="image1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Diagram&#10;&#10;Description automatically generated"/>
                    <pic:cNvPicPr preferRelativeResize="0"/>
                  </pic:nvPicPr>
                  <pic:blipFill>
                    <a:blip r:embed="rId19"/>
                    <a:srcRect/>
                    <a:stretch>
                      <a:fillRect/>
                    </a:stretch>
                  </pic:blipFill>
                  <pic:spPr>
                    <a:xfrm>
                      <a:off x="0" y="0"/>
                      <a:ext cx="8833281" cy="3879986"/>
                    </a:xfrm>
                    <a:prstGeom prst="rect">
                      <a:avLst/>
                    </a:prstGeom>
                    <a:ln/>
                  </pic:spPr>
                </pic:pic>
              </a:graphicData>
            </a:graphic>
          </wp:inline>
        </w:drawing>
      </w:r>
    </w:p>
    <w:p w14:paraId="3F5BE674" w14:textId="77777777" w:rsidR="006149F7" w:rsidRDefault="000E303D">
      <w:pPr>
        <w:rPr>
          <w:rFonts w:ascii="Times New Roman" w:eastAsia="Times New Roman" w:hAnsi="Times New Roman" w:cs="Times New Roman"/>
          <w:b/>
          <w:sz w:val="24"/>
          <w:szCs w:val="24"/>
        </w:rPr>
        <w:sectPr w:rsidR="006149F7">
          <w:pgSz w:w="16838" w:h="11906" w:orient="landscape"/>
          <w:pgMar w:top="1440" w:right="1440" w:bottom="1440" w:left="1440" w:header="709" w:footer="709" w:gutter="0"/>
          <w:cols w:space="720"/>
        </w:sectPr>
      </w:pPr>
      <w:r>
        <w:rPr>
          <w:rFonts w:ascii="Times New Roman" w:eastAsia="Times New Roman" w:hAnsi="Times New Roman" w:cs="Times New Roman"/>
          <w:b/>
          <w:sz w:val="24"/>
          <w:szCs w:val="24"/>
        </w:rPr>
        <w:t>Figure 15. Chart of Sybota Islands (</w:t>
      </w:r>
      <w:proofErr w:type="spellStart"/>
      <w:r>
        <w:rPr>
          <w:rFonts w:ascii="Times New Roman" w:eastAsia="Times New Roman" w:hAnsi="Times New Roman" w:cs="Times New Roman"/>
          <w:b/>
          <w:sz w:val="24"/>
          <w:szCs w:val="24"/>
        </w:rPr>
        <w:t>Sivota</w:t>
      </w:r>
      <w:proofErr w:type="spellEnd"/>
      <w:r>
        <w:rPr>
          <w:rFonts w:ascii="Times New Roman" w:eastAsia="Times New Roman" w:hAnsi="Times New Roman" w:cs="Times New Roman"/>
          <w:b/>
          <w:sz w:val="24"/>
          <w:szCs w:val="24"/>
        </w:rPr>
        <w:t xml:space="preserve">) on the right in a black square and Corcyra (Corfu) to the left. Note the reefs to the South of Corfu. A potential target area is marked in a red rectangle denoting the start of the reef. (Chart from Navionics </w:t>
      </w:r>
      <w:proofErr w:type="spellStart"/>
      <w:proofErr w:type="gramStart"/>
      <w:r>
        <w:rPr>
          <w:rFonts w:ascii="Times New Roman" w:eastAsia="Times New Roman" w:hAnsi="Times New Roman" w:cs="Times New Roman"/>
          <w:b/>
          <w:sz w:val="24"/>
          <w:szCs w:val="24"/>
        </w:rPr>
        <w:t>ChartViewer</w:t>
      </w:r>
      <w:proofErr w:type="spellEnd"/>
      <w:r>
        <w:rPr>
          <w:rFonts w:ascii="Times New Roman" w:eastAsia="Times New Roman" w:hAnsi="Times New Roman" w:cs="Times New Roman"/>
          <w:b/>
          <w:sz w:val="24"/>
          <w:szCs w:val="24"/>
        </w:rPr>
        <w:t xml:space="preserve">)   </w:t>
      </w:r>
      <w:proofErr w:type="gramEnd"/>
    </w:p>
    <w:p w14:paraId="43A4B4DA"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B4EE922" wp14:editId="4D52BA2E">
            <wp:extent cx="8838314" cy="3965012"/>
            <wp:effectExtent l="0" t="0" r="0" b="0"/>
            <wp:docPr id="126" name="image1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Map&#10;&#10;Description automatically generated"/>
                    <pic:cNvPicPr preferRelativeResize="0"/>
                  </pic:nvPicPr>
                  <pic:blipFill>
                    <a:blip r:embed="rId20"/>
                    <a:srcRect/>
                    <a:stretch>
                      <a:fillRect/>
                    </a:stretch>
                  </pic:blipFill>
                  <pic:spPr>
                    <a:xfrm>
                      <a:off x="0" y="0"/>
                      <a:ext cx="8838314" cy="3965012"/>
                    </a:xfrm>
                    <a:prstGeom prst="rect">
                      <a:avLst/>
                    </a:prstGeom>
                    <a:ln/>
                  </pic:spPr>
                </pic:pic>
              </a:graphicData>
            </a:graphic>
          </wp:inline>
        </w:drawing>
      </w:r>
    </w:p>
    <w:p w14:paraId="20BAD854" w14:textId="77777777" w:rsidR="006149F7" w:rsidRDefault="000E30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16. Chart of the two Arginusae Islands in the square box and mainland Turkey (right) and Lesbos (left) (Chart from Navionics </w:t>
      </w:r>
      <w:proofErr w:type="spellStart"/>
      <w:r>
        <w:rPr>
          <w:rFonts w:ascii="Times New Roman" w:eastAsia="Times New Roman" w:hAnsi="Times New Roman" w:cs="Times New Roman"/>
          <w:b/>
          <w:sz w:val="24"/>
          <w:szCs w:val="24"/>
        </w:rPr>
        <w:t>ChartViewer</w:t>
      </w:r>
      <w:proofErr w:type="spellEnd"/>
      <w:r>
        <w:rPr>
          <w:rFonts w:ascii="Times New Roman" w:eastAsia="Times New Roman" w:hAnsi="Times New Roman" w:cs="Times New Roman"/>
          <w:b/>
          <w:sz w:val="24"/>
          <w:szCs w:val="24"/>
        </w:rPr>
        <w:t>).</w:t>
      </w:r>
    </w:p>
    <w:sectPr w:rsidR="006149F7">
      <w:pgSz w:w="16838" w:h="11906" w:orient="landscape"/>
      <w:pgMar w:top="1440" w:right="1440" w:bottom="1440" w:left="144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F7"/>
    <w:rsid w:val="000E303D"/>
    <w:rsid w:val="002C3DC2"/>
    <w:rsid w:val="00583C99"/>
    <w:rsid w:val="005A60F4"/>
    <w:rsid w:val="006149F7"/>
    <w:rsid w:val="00963AE6"/>
    <w:rsid w:val="009B010E"/>
    <w:rsid w:val="00B2614F"/>
    <w:rsid w:val="00C70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5A06"/>
  <w15:docId w15:val="{A923DDD7-1C82-4D7D-B32E-2B6126EED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267CBF"/>
    <w:pPr>
      <w:spacing w:after="0" w:line="240" w:lineRule="auto"/>
    </w:pPr>
  </w:style>
  <w:style w:type="character" w:styleId="Hyperlink">
    <w:name w:val="Hyperlink"/>
    <w:basedOn w:val="DefaultParagraphFont"/>
    <w:uiPriority w:val="99"/>
    <w:rsid w:val="00684DFC"/>
    <w:rPr>
      <w:rFonts w:ascii="Calibri" w:hAnsi="Calibri"/>
      <w:color w:val="0000FF"/>
      <w:sz w:val="22"/>
      <w:u w:val="singl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mmyVtMOhThaZMzYFtE/sCyy2gw==">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37</Pages>
  <Words>7576</Words>
  <Characters>43187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Davies</dc:creator>
  <cp:lastModifiedBy>Mark Davies</cp:lastModifiedBy>
  <cp:revision>4</cp:revision>
  <dcterms:created xsi:type="dcterms:W3CDTF">2023-02-14T08:38:00Z</dcterms:created>
  <dcterms:modified xsi:type="dcterms:W3CDTF">2023-02-14T09:09:00Z</dcterms:modified>
</cp:coreProperties>
</file>