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E5DA2" w14:textId="6A8505A9" w:rsidR="003C1F53" w:rsidRDefault="003C1F53" w:rsidP="003C1F53">
      <w:pPr>
        <w:pStyle w:val="BodyA"/>
        <w:spacing w:line="480" w:lineRule="auto"/>
        <w:rPr>
          <w:rFonts w:ascii="Arial" w:hAnsi="Arial" w:cs="Arial"/>
          <w:b/>
          <w:bCs/>
          <w:lang w:val="en-GB"/>
        </w:rPr>
      </w:pPr>
      <w:r w:rsidRPr="00836A9E">
        <w:rPr>
          <w:rFonts w:ascii="Arial" w:hAnsi="Arial" w:cs="Arial"/>
          <w:b/>
          <w:bCs/>
          <w:lang w:val="en-GB"/>
        </w:rPr>
        <w:t xml:space="preserve">Title: Supported intervention versus intervention alone for management of </w:t>
      </w:r>
      <w:proofErr w:type="spellStart"/>
      <w:r>
        <w:rPr>
          <w:rFonts w:ascii="Arial" w:hAnsi="Arial" w:cs="Arial"/>
          <w:b/>
          <w:bCs/>
          <w:lang w:val="en-GB"/>
        </w:rPr>
        <w:t>fecal</w:t>
      </w:r>
      <w:proofErr w:type="spellEnd"/>
      <w:r>
        <w:rPr>
          <w:rFonts w:ascii="Arial" w:hAnsi="Arial" w:cs="Arial"/>
          <w:b/>
          <w:bCs/>
          <w:lang w:val="en-GB"/>
        </w:rPr>
        <w:t xml:space="preserve"> incontinence </w:t>
      </w:r>
      <w:r w:rsidRPr="00836A9E">
        <w:rPr>
          <w:rFonts w:ascii="Arial" w:hAnsi="Arial" w:cs="Arial"/>
          <w:b/>
          <w:bCs/>
          <w:lang w:val="en-GB"/>
        </w:rPr>
        <w:t>in patients with Inflammatory Bowel Disease: a multicentre randomised controlled trial with qualitative evaluation</w:t>
      </w:r>
    </w:p>
    <w:p w14:paraId="30F54928" w14:textId="77777777" w:rsidR="00320B94" w:rsidRPr="00320B94" w:rsidRDefault="00320B94" w:rsidP="00320B94">
      <w:pPr>
        <w:spacing w:after="160" w:line="480" w:lineRule="auto"/>
        <w:rPr>
          <w:rFonts w:ascii="Arial" w:eastAsia="Arial" w:hAnsi="Arial" w:cs="Arial"/>
          <w:color w:val="FF0000"/>
          <w:sz w:val="22"/>
          <w:szCs w:val="22"/>
          <w:u w:color="FF0000"/>
          <w:lang w:val="en-GB" w:eastAsia="en-GB"/>
        </w:rPr>
      </w:pPr>
      <w:r w:rsidRPr="00320B94">
        <w:rPr>
          <w:rFonts w:ascii="Arial" w:eastAsia="Calibri" w:hAnsi="Arial" w:cs="Arial"/>
          <w:b/>
          <w:bCs/>
          <w:color w:val="000000"/>
          <w:sz w:val="22"/>
          <w:szCs w:val="22"/>
          <w:u w:color="000000"/>
          <w:lang w:val="en-GB" w:eastAsia="en-GB"/>
        </w:rPr>
        <w:t>Authors</w:t>
      </w:r>
      <w:r w:rsidRPr="00320B94">
        <w:rPr>
          <w:rFonts w:ascii="Arial" w:eastAsia="Calibri" w:hAnsi="Arial" w:cs="Arial"/>
          <w:color w:val="000000"/>
          <w:sz w:val="22"/>
          <w:szCs w:val="22"/>
          <w:u w:color="000000"/>
          <w:lang w:val="en-GB" w:eastAsia="en-GB"/>
        </w:rPr>
        <w:t xml:space="preserve">: </w:t>
      </w:r>
    </w:p>
    <w:p w14:paraId="4D044D7C"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*Lesley Dibley, PhD</w:t>
      </w:r>
      <w:r w:rsidRPr="00320B94">
        <w:rPr>
          <w:rFonts w:ascii="Arial" w:eastAsia="Calibri" w:hAnsi="Arial" w:cs="Arial"/>
          <w:color w:val="000000"/>
          <w:sz w:val="22"/>
          <w:szCs w:val="22"/>
          <w:u w:color="000000"/>
          <w:vertAlign w:val="superscript"/>
          <w:lang w:val="en-GB" w:eastAsia="en-GB"/>
        </w:rPr>
        <w:t>1</w:t>
      </w:r>
      <w:r w:rsidRPr="00320B94">
        <w:rPr>
          <w:rFonts w:ascii="Arial" w:eastAsia="Calibri" w:hAnsi="Arial" w:cs="Arial"/>
          <w:color w:val="000000"/>
          <w:sz w:val="22"/>
          <w:szCs w:val="22"/>
          <w:u w:color="000000"/>
          <w:lang w:val="en-GB" w:eastAsia="en-GB"/>
        </w:rPr>
        <w:t>; Ailsa Hart, PhD</w:t>
      </w:r>
      <w:r w:rsidRPr="00320B94">
        <w:rPr>
          <w:rFonts w:ascii="Arial" w:eastAsia="Calibri" w:hAnsi="Arial" w:cs="Arial"/>
          <w:color w:val="000000"/>
          <w:sz w:val="22"/>
          <w:szCs w:val="22"/>
          <w:u w:color="000000"/>
          <w:vertAlign w:val="superscript"/>
          <w:lang w:val="en-GB" w:eastAsia="en-GB"/>
        </w:rPr>
        <w:t>2</w:t>
      </w:r>
      <w:r w:rsidRPr="00320B94">
        <w:rPr>
          <w:rFonts w:ascii="Arial" w:eastAsia="Calibri" w:hAnsi="Arial" w:cs="Arial"/>
          <w:color w:val="000000"/>
          <w:sz w:val="22"/>
          <w:szCs w:val="22"/>
          <w:u w:color="000000"/>
          <w:lang w:val="en-GB" w:eastAsia="en-GB"/>
        </w:rPr>
        <w:t>, *Julie Duncan, MSc</w:t>
      </w:r>
      <w:r w:rsidRPr="00320B94">
        <w:rPr>
          <w:rFonts w:ascii="Arial" w:eastAsia="Calibri" w:hAnsi="Arial" w:cs="Arial"/>
          <w:color w:val="000000"/>
          <w:sz w:val="22"/>
          <w:szCs w:val="22"/>
          <w:u w:color="000000"/>
          <w:vertAlign w:val="superscript"/>
          <w:lang w:val="en-GB" w:eastAsia="en-GB"/>
        </w:rPr>
        <w:t>3</w:t>
      </w:r>
      <w:r w:rsidRPr="00320B94">
        <w:rPr>
          <w:rFonts w:ascii="Arial" w:eastAsia="Calibri" w:hAnsi="Arial" w:cs="Arial"/>
          <w:color w:val="000000"/>
          <w:sz w:val="22"/>
          <w:szCs w:val="22"/>
          <w:u w:color="000000"/>
          <w:lang w:val="en-GB" w:eastAsia="en-GB"/>
        </w:rPr>
        <w:t>; Charles H Knowles PhD</w:t>
      </w:r>
      <w:r w:rsidRPr="00320B94">
        <w:rPr>
          <w:rFonts w:ascii="Arial" w:eastAsia="Calibri" w:hAnsi="Arial" w:cs="Arial"/>
          <w:color w:val="000000"/>
          <w:sz w:val="22"/>
          <w:szCs w:val="22"/>
          <w:u w:color="000000"/>
          <w:vertAlign w:val="superscript"/>
          <w:lang w:val="en-GB" w:eastAsia="en-GB"/>
        </w:rPr>
        <w:t>4</w:t>
      </w:r>
      <w:r w:rsidRPr="00320B94">
        <w:rPr>
          <w:rFonts w:ascii="Arial" w:eastAsia="Calibri" w:hAnsi="Arial" w:cs="Arial"/>
          <w:color w:val="000000"/>
          <w:sz w:val="22"/>
          <w:szCs w:val="22"/>
          <w:u w:color="000000"/>
          <w:lang w:val="en-GB" w:eastAsia="en-GB"/>
        </w:rPr>
        <w:t>, Sally Kerry MSc</w:t>
      </w:r>
      <w:r w:rsidRPr="00320B94">
        <w:rPr>
          <w:rFonts w:ascii="Arial" w:eastAsia="Calibri" w:hAnsi="Arial" w:cs="Arial"/>
          <w:color w:val="000000"/>
          <w:sz w:val="22"/>
          <w:szCs w:val="22"/>
          <w:u w:color="000000"/>
          <w:vertAlign w:val="superscript"/>
          <w:lang w:val="en-GB" w:eastAsia="en-GB"/>
        </w:rPr>
        <w:t>5</w:t>
      </w:r>
      <w:r w:rsidRPr="00320B94">
        <w:rPr>
          <w:rFonts w:ascii="Arial" w:eastAsia="Calibri" w:hAnsi="Arial" w:cs="Arial"/>
          <w:color w:val="000000"/>
          <w:sz w:val="22"/>
          <w:szCs w:val="22"/>
          <w:u w:color="000000"/>
          <w:lang w:val="en-GB" w:eastAsia="en-GB"/>
        </w:rPr>
        <w:t>, Doris Lanz</w:t>
      </w:r>
      <w:r w:rsidRPr="00320B94">
        <w:rPr>
          <w:rFonts w:ascii="Arial" w:eastAsia="Calibri" w:hAnsi="Arial" w:cs="Arial"/>
          <w:color w:val="000000"/>
          <w:sz w:val="22"/>
          <w:szCs w:val="22"/>
          <w:u w:color="000000"/>
          <w:vertAlign w:val="superscript"/>
          <w:lang w:val="en-GB" w:eastAsia="en-GB"/>
        </w:rPr>
        <w:t>5</w:t>
      </w:r>
      <w:r w:rsidRPr="00320B94">
        <w:rPr>
          <w:rFonts w:ascii="Arial" w:eastAsia="Calibri" w:hAnsi="Arial" w:cs="Arial"/>
          <w:color w:val="000000"/>
          <w:sz w:val="22"/>
          <w:szCs w:val="22"/>
          <w:u w:color="000000"/>
          <w:lang w:val="en-GB" w:eastAsia="en-GB"/>
        </w:rPr>
        <w:t>, Vladislav Berdunov</w:t>
      </w:r>
      <w:r w:rsidRPr="00320B94">
        <w:rPr>
          <w:rFonts w:ascii="Arial" w:eastAsia="Calibri" w:hAnsi="Arial" w:cs="Arial"/>
          <w:color w:val="000000"/>
          <w:sz w:val="22"/>
          <w:szCs w:val="22"/>
          <w:u w:color="000000"/>
          <w:vertAlign w:val="superscript"/>
          <w:lang w:val="en-GB" w:eastAsia="en-GB"/>
        </w:rPr>
        <w:t>5</w:t>
      </w:r>
      <w:r w:rsidRPr="00320B94">
        <w:rPr>
          <w:rFonts w:ascii="Arial" w:eastAsia="Calibri" w:hAnsi="Arial" w:cs="Arial"/>
          <w:color w:val="000000"/>
          <w:sz w:val="22"/>
          <w:szCs w:val="22"/>
          <w:u w:color="000000"/>
          <w:lang w:val="en-GB" w:eastAsia="en-GB"/>
        </w:rPr>
        <w:t>,Vichithranie W Madurasinghe</w:t>
      </w:r>
      <w:r w:rsidRPr="00320B94">
        <w:rPr>
          <w:rFonts w:ascii="Arial" w:eastAsia="Calibri" w:hAnsi="Arial" w:cs="Arial"/>
          <w:color w:val="000000"/>
          <w:sz w:val="22"/>
          <w:szCs w:val="22"/>
          <w:u w:color="000000"/>
          <w:vertAlign w:val="superscript"/>
          <w:lang w:val="en-GB" w:eastAsia="en-GB"/>
        </w:rPr>
        <w:t>5</w:t>
      </w:r>
      <w:r w:rsidRPr="00320B94">
        <w:rPr>
          <w:rFonts w:ascii="Arial" w:eastAsia="Calibri" w:hAnsi="Arial" w:cs="Arial"/>
          <w:color w:val="000000"/>
          <w:sz w:val="22"/>
          <w:szCs w:val="22"/>
          <w:u w:color="000000"/>
          <w:lang w:val="en-GB" w:eastAsia="en-GB"/>
        </w:rPr>
        <w:t>, Tiffany Wade, MSc</w:t>
      </w:r>
      <w:r w:rsidRPr="00320B94">
        <w:rPr>
          <w:rFonts w:ascii="Arial" w:eastAsia="Calibri" w:hAnsi="Arial" w:cs="Arial"/>
          <w:color w:val="000000"/>
          <w:sz w:val="22"/>
          <w:szCs w:val="22"/>
          <w:u w:color="000000"/>
          <w:vertAlign w:val="superscript"/>
          <w:lang w:val="en-GB" w:eastAsia="en-GB"/>
        </w:rPr>
        <w:t>1</w:t>
      </w:r>
      <w:r w:rsidRPr="00320B94">
        <w:rPr>
          <w:rFonts w:ascii="Arial" w:eastAsia="Calibri" w:hAnsi="Arial" w:cs="Arial"/>
          <w:color w:val="000000"/>
          <w:sz w:val="22"/>
          <w:szCs w:val="22"/>
          <w:u w:color="000000"/>
          <w:lang w:val="en-GB" w:eastAsia="en-GB"/>
        </w:rPr>
        <w:t>; Helen Terry</w:t>
      </w:r>
      <w:r w:rsidRPr="00320B94">
        <w:rPr>
          <w:rFonts w:ascii="Arial" w:eastAsia="Calibri" w:hAnsi="Arial" w:cs="Arial"/>
          <w:color w:val="000000"/>
          <w:sz w:val="22"/>
          <w:szCs w:val="22"/>
          <w:u w:color="000000"/>
          <w:vertAlign w:val="superscript"/>
          <w:lang w:val="en-GB" w:eastAsia="en-GB"/>
        </w:rPr>
        <w:t>6</w:t>
      </w:r>
      <w:r w:rsidRPr="00320B94">
        <w:rPr>
          <w:rFonts w:ascii="Arial" w:eastAsia="Calibri" w:hAnsi="Arial" w:cs="Arial"/>
          <w:color w:val="000000"/>
          <w:sz w:val="22"/>
          <w:szCs w:val="22"/>
          <w:u w:color="000000"/>
          <w:lang w:val="en-GB" w:eastAsia="en-GB"/>
        </w:rPr>
        <w:t>, Azmina Verjee</w:t>
      </w:r>
      <w:r w:rsidRPr="00320B94">
        <w:rPr>
          <w:rFonts w:ascii="Arial" w:eastAsia="Calibri" w:hAnsi="Arial" w:cs="Arial"/>
          <w:color w:val="000000"/>
          <w:sz w:val="22"/>
          <w:szCs w:val="22"/>
          <w:u w:color="000000"/>
          <w:vertAlign w:val="superscript"/>
          <w:lang w:val="en-GB" w:eastAsia="en-GB"/>
        </w:rPr>
        <w:t>7</w:t>
      </w:r>
      <w:r w:rsidRPr="00320B94">
        <w:rPr>
          <w:rFonts w:ascii="Arial" w:eastAsia="Calibri" w:hAnsi="Arial" w:cs="Arial"/>
          <w:color w:val="000000"/>
          <w:sz w:val="22"/>
          <w:szCs w:val="22"/>
          <w:u w:color="000000"/>
          <w:lang w:val="en-GB" w:eastAsia="en-GB"/>
        </w:rPr>
        <w:t>, Mandy Fader, PhD</w:t>
      </w:r>
      <w:r w:rsidRPr="00320B94">
        <w:rPr>
          <w:rFonts w:ascii="Arial" w:eastAsia="Calibri" w:hAnsi="Arial" w:cs="Arial"/>
          <w:color w:val="000000"/>
          <w:sz w:val="22"/>
          <w:szCs w:val="22"/>
          <w:u w:color="000000"/>
          <w:vertAlign w:val="superscript"/>
          <w:lang w:val="en-GB" w:eastAsia="en-GB"/>
        </w:rPr>
        <w:t>8</w:t>
      </w:r>
      <w:r w:rsidRPr="00320B94">
        <w:rPr>
          <w:rFonts w:ascii="Arial" w:eastAsia="Calibri" w:hAnsi="Arial" w:cs="Arial"/>
          <w:color w:val="000000"/>
          <w:sz w:val="22"/>
          <w:szCs w:val="22"/>
          <w:u w:color="000000"/>
          <w:lang w:val="en-GB" w:eastAsia="en-GB"/>
        </w:rPr>
        <w:t>; and Christine Norton, PhD</w:t>
      </w:r>
      <w:r w:rsidRPr="00320B94">
        <w:rPr>
          <w:rFonts w:ascii="Arial" w:eastAsia="Calibri" w:hAnsi="Arial" w:cs="Arial"/>
          <w:color w:val="000000"/>
          <w:sz w:val="22"/>
          <w:szCs w:val="22"/>
          <w:u w:color="000000"/>
          <w:vertAlign w:val="superscript"/>
          <w:lang w:val="en-GB" w:eastAsia="en-GB"/>
        </w:rPr>
        <w:t>1</w:t>
      </w:r>
      <w:r w:rsidRPr="00320B94">
        <w:rPr>
          <w:rFonts w:ascii="Arial" w:eastAsia="Calibri" w:hAnsi="Arial" w:cs="Arial"/>
          <w:color w:val="000000"/>
          <w:sz w:val="22"/>
          <w:szCs w:val="22"/>
          <w:u w:color="000000"/>
          <w:lang w:val="en-GB" w:eastAsia="en-GB"/>
        </w:rPr>
        <w:t xml:space="preserve">. </w:t>
      </w:r>
    </w:p>
    <w:p w14:paraId="391D729A" w14:textId="77777777" w:rsidR="00320B94" w:rsidRPr="00320B94" w:rsidRDefault="00320B94" w:rsidP="00320B94">
      <w:pPr>
        <w:spacing w:line="480" w:lineRule="auto"/>
        <w:rPr>
          <w:rFonts w:ascii="Arial" w:eastAsia="Calibri" w:hAnsi="Arial" w:cs="Arial"/>
          <w:color w:val="000000"/>
          <w:sz w:val="22"/>
          <w:szCs w:val="22"/>
          <w:u w:color="000000"/>
          <w:lang w:val="en-GB" w:eastAsia="en-GB"/>
        </w:rPr>
      </w:pPr>
      <w:r w:rsidRPr="00320B94">
        <w:rPr>
          <w:rFonts w:ascii="Arial" w:eastAsia="Calibri" w:hAnsi="Arial" w:cs="Arial"/>
          <w:color w:val="000000"/>
          <w:sz w:val="22"/>
          <w:szCs w:val="22"/>
          <w:u w:color="000000"/>
          <w:vertAlign w:val="superscript"/>
          <w:lang w:val="en-GB" w:eastAsia="en-GB"/>
        </w:rPr>
        <w:t>1</w:t>
      </w:r>
      <w:r w:rsidRPr="00320B94">
        <w:rPr>
          <w:rFonts w:ascii="Arial" w:eastAsia="Calibri" w:hAnsi="Arial" w:cs="Arial"/>
          <w:color w:val="000000"/>
          <w:sz w:val="22"/>
          <w:szCs w:val="22"/>
          <w:u w:color="000000"/>
          <w:lang w:val="en-GB" w:eastAsia="en-GB"/>
        </w:rPr>
        <w:t xml:space="preserve"> Florence Nightingale Faculty of Nursing, Midwifery and Palliative, King’s College London, James Clerk Maxwell Building, 57 Waterloo Road, London SE1 8WA; </w:t>
      </w:r>
      <w:r w:rsidRPr="00320B94">
        <w:rPr>
          <w:rFonts w:ascii="Arial" w:eastAsia="Calibri" w:hAnsi="Arial" w:cs="Arial"/>
          <w:color w:val="000000"/>
          <w:sz w:val="22"/>
          <w:szCs w:val="22"/>
          <w:u w:color="000000"/>
          <w:vertAlign w:val="superscript"/>
          <w:lang w:val="en-GB" w:eastAsia="en-GB"/>
        </w:rPr>
        <w:t xml:space="preserve">2 </w:t>
      </w:r>
      <w:r w:rsidRPr="00320B94">
        <w:rPr>
          <w:rFonts w:ascii="Arial" w:eastAsia="Calibri" w:hAnsi="Arial" w:cs="Arial"/>
          <w:color w:val="000000"/>
          <w:sz w:val="22"/>
          <w:szCs w:val="22"/>
          <w:u w:color="000000"/>
          <w:lang w:val="en-GB" w:eastAsia="en-GB"/>
        </w:rPr>
        <w:t xml:space="preserve">St Mark’s Hospital (IBD Unit), Northwick Park Hospital, Watford Road, Harrow, Middlesex, HA1 3UJ; </w:t>
      </w:r>
      <w:r w:rsidRPr="00320B94">
        <w:rPr>
          <w:rFonts w:ascii="Arial" w:eastAsia="Calibri" w:hAnsi="Arial" w:cs="Arial"/>
          <w:color w:val="000000"/>
          <w:sz w:val="22"/>
          <w:szCs w:val="22"/>
          <w:u w:color="000000"/>
          <w:vertAlign w:val="superscript"/>
          <w:lang w:val="en-GB" w:eastAsia="en-GB"/>
        </w:rPr>
        <w:t>3</w:t>
      </w:r>
      <w:r w:rsidRPr="00320B94">
        <w:rPr>
          <w:rFonts w:ascii="Arial" w:eastAsia="Calibri" w:hAnsi="Arial" w:cs="Arial"/>
          <w:color w:val="000000"/>
          <w:sz w:val="22"/>
          <w:szCs w:val="22"/>
          <w:u w:color="000000"/>
          <w:lang w:val="en-GB" w:eastAsia="en-GB"/>
        </w:rPr>
        <w:t xml:space="preserve"> Department of Gastroenterology, St Thomas’ NHS Foundation Trust, Westminster Bridge Road, London SE1 7EH; </w:t>
      </w:r>
      <w:r w:rsidRPr="00320B94">
        <w:rPr>
          <w:rFonts w:ascii="Arial" w:eastAsia="Calibri" w:hAnsi="Arial" w:cs="Arial"/>
          <w:color w:val="000000"/>
          <w:sz w:val="22"/>
          <w:szCs w:val="22"/>
          <w:u w:color="000000"/>
          <w:vertAlign w:val="superscript"/>
          <w:lang w:val="en-GB" w:eastAsia="en-GB"/>
        </w:rPr>
        <w:t>4</w:t>
      </w:r>
      <w:r w:rsidRPr="00320B94">
        <w:rPr>
          <w:rFonts w:ascii="Arial" w:eastAsia="Calibri" w:hAnsi="Arial" w:cs="Arial"/>
          <w:color w:val="000000"/>
          <w:sz w:val="22"/>
          <w:szCs w:val="22"/>
          <w:u w:color="000000"/>
          <w:lang w:val="en-GB" w:eastAsia="en-GB"/>
        </w:rPr>
        <w:t xml:space="preserve"> </w:t>
      </w:r>
      <w:proofErr w:type="spellStart"/>
      <w:r w:rsidRPr="00320B94">
        <w:rPr>
          <w:rFonts w:ascii="Arial" w:eastAsia="Calibri" w:hAnsi="Arial" w:cs="Arial"/>
          <w:color w:val="000000"/>
          <w:sz w:val="22"/>
          <w:szCs w:val="22"/>
          <w:u w:color="000000"/>
          <w:lang w:val="en-GB" w:eastAsia="en-GB"/>
        </w:rPr>
        <w:t>Blizard</w:t>
      </w:r>
      <w:proofErr w:type="spellEnd"/>
      <w:r w:rsidRPr="00320B94">
        <w:rPr>
          <w:rFonts w:ascii="Arial" w:eastAsia="Calibri" w:hAnsi="Arial" w:cs="Arial"/>
          <w:color w:val="000000"/>
          <w:sz w:val="22"/>
          <w:szCs w:val="22"/>
          <w:u w:color="000000"/>
          <w:lang w:val="en-GB" w:eastAsia="en-GB"/>
        </w:rPr>
        <w:t xml:space="preserve"> Institute, </w:t>
      </w:r>
      <w:proofErr w:type="spellStart"/>
      <w:r w:rsidRPr="00320B94">
        <w:rPr>
          <w:rFonts w:ascii="Arial" w:eastAsia="Calibri" w:hAnsi="Arial" w:cs="Arial"/>
          <w:color w:val="000000"/>
          <w:sz w:val="22"/>
          <w:szCs w:val="22"/>
          <w:u w:color="000000"/>
          <w:lang w:val="en-GB" w:eastAsia="en-GB"/>
        </w:rPr>
        <w:t>Barts</w:t>
      </w:r>
      <w:proofErr w:type="spellEnd"/>
      <w:r w:rsidRPr="00320B94">
        <w:rPr>
          <w:rFonts w:ascii="Arial" w:eastAsia="Calibri" w:hAnsi="Arial" w:cs="Arial"/>
          <w:color w:val="000000"/>
          <w:sz w:val="22"/>
          <w:szCs w:val="22"/>
          <w:u w:color="000000"/>
          <w:lang w:val="en-GB" w:eastAsia="en-GB"/>
        </w:rPr>
        <w:t xml:space="preserve"> and The London School of Medicine and Dentistry, The </w:t>
      </w:r>
      <w:proofErr w:type="spellStart"/>
      <w:r w:rsidRPr="00320B94">
        <w:rPr>
          <w:rFonts w:ascii="Arial" w:eastAsia="Calibri" w:hAnsi="Arial" w:cs="Arial"/>
          <w:color w:val="000000"/>
          <w:sz w:val="22"/>
          <w:szCs w:val="22"/>
          <w:u w:color="000000"/>
          <w:lang w:val="en-GB" w:eastAsia="en-GB"/>
        </w:rPr>
        <w:t>Blizard</w:t>
      </w:r>
      <w:proofErr w:type="spellEnd"/>
      <w:r w:rsidRPr="00320B94">
        <w:rPr>
          <w:rFonts w:ascii="Arial" w:eastAsia="Calibri" w:hAnsi="Arial" w:cs="Arial"/>
          <w:color w:val="000000"/>
          <w:sz w:val="22"/>
          <w:szCs w:val="22"/>
          <w:u w:color="000000"/>
          <w:lang w:val="en-GB" w:eastAsia="en-GB"/>
        </w:rPr>
        <w:t xml:space="preserve"> Building, 4 Newark Street, London E1 2AT; </w:t>
      </w:r>
      <w:r w:rsidRPr="00320B94">
        <w:rPr>
          <w:rFonts w:ascii="Arial" w:eastAsia="Calibri" w:hAnsi="Arial" w:cs="Arial"/>
          <w:color w:val="000000"/>
          <w:sz w:val="22"/>
          <w:szCs w:val="22"/>
          <w:u w:color="000000"/>
          <w:vertAlign w:val="superscript"/>
          <w:lang w:val="en-GB" w:eastAsia="en-GB"/>
        </w:rPr>
        <w:t xml:space="preserve">5 </w:t>
      </w:r>
      <w:r w:rsidRPr="00656748">
        <w:rPr>
          <w:rFonts w:ascii="Arial" w:eastAsia="Calibri" w:hAnsi="Arial" w:cs="Arial"/>
          <w:color w:val="000000"/>
          <w:sz w:val="22"/>
          <w:szCs w:val="22"/>
          <w:u w:color="000000"/>
          <w:lang w:val="en-GB" w:eastAsia="en-GB"/>
        </w:rPr>
        <w:t>Pragmatic Clinical Trials Unit (PCTU),</w:t>
      </w:r>
      <w:r w:rsidRPr="00320B94">
        <w:rPr>
          <w:rFonts w:ascii="Arial" w:eastAsia="Calibri" w:hAnsi="Arial" w:cs="Arial"/>
          <w:color w:val="000000"/>
          <w:sz w:val="22"/>
          <w:szCs w:val="22"/>
          <w:u w:color="000000"/>
          <w:lang w:val="en-GB" w:eastAsia="en-GB"/>
        </w:rPr>
        <w:t xml:space="preserve"> Institute for Population Health Sciences, Queen Mary University of London, Yvonne Carter Building, 58 Turner Street, London E1 2AB; </w:t>
      </w:r>
      <w:r w:rsidRPr="00320B94">
        <w:rPr>
          <w:rFonts w:ascii="Arial" w:eastAsia="Calibri" w:hAnsi="Arial" w:cs="Arial"/>
          <w:color w:val="000000"/>
          <w:sz w:val="22"/>
          <w:szCs w:val="22"/>
          <w:u w:color="000000"/>
          <w:vertAlign w:val="superscript"/>
          <w:lang w:val="en-GB" w:eastAsia="en-GB"/>
        </w:rPr>
        <w:t xml:space="preserve">6 </w:t>
      </w:r>
      <w:r w:rsidRPr="00320B94">
        <w:rPr>
          <w:rFonts w:ascii="Arial" w:eastAsia="Calibri" w:hAnsi="Arial" w:cs="Arial"/>
          <w:color w:val="000000"/>
          <w:sz w:val="22"/>
          <w:szCs w:val="22"/>
          <w:u w:color="000000"/>
          <w:lang w:val="en-GB" w:eastAsia="en-GB"/>
        </w:rPr>
        <w:t xml:space="preserve">Crohn’s and Colitis UK, 1 Bishops Square, Hatfield Business Park, AL10 9NE; </w:t>
      </w:r>
      <w:r w:rsidRPr="00320B94">
        <w:rPr>
          <w:rFonts w:ascii="Arial" w:eastAsia="Calibri" w:hAnsi="Arial" w:cs="Arial"/>
          <w:color w:val="000000"/>
          <w:sz w:val="22"/>
          <w:szCs w:val="22"/>
          <w:u w:color="000000"/>
          <w:vertAlign w:val="superscript"/>
          <w:lang w:val="en-GB" w:eastAsia="en-GB"/>
        </w:rPr>
        <w:t>7</w:t>
      </w:r>
      <w:r w:rsidRPr="00320B94">
        <w:rPr>
          <w:rFonts w:ascii="Arial" w:eastAsia="Calibri" w:hAnsi="Arial" w:cs="Arial"/>
          <w:color w:val="000000"/>
          <w:sz w:val="22"/>
          <w:szCs w:val="22"/>
          <w:u w:color="000000"/>
          <w:lang w:val="en-GB" w:eastAsia="en-GB"/>
        </w:rPr>
        <w:t xml:space="preserve"> Patient and Public Involvement Team Lead; </w:t>
      </w:r>
      <w:r w:rsidRPr="00320B94">
        <w:rPr>
          <w:rFonts w:ascii="Arial" w:eastAsia="Calibri" w:hAnsi="Arial" w:cs="Arial"/>
          <w:color w:val="000000"/>
          <w:sz w:val="22"/>
          <w:szCs w:val="22"/>
          <w:u w:color="000000"/>
          <w:vertAlign w:val="superscript"/>
          <w:lang w:val="en-GB" w:eastAsia="en-GB"/>
        </w:rPr>
        <w:t>8</w:t>
      </w:r>
      <w:r w:rsidRPr="00320B94">
        <w:rPr>
          <w:rFonts w:ascii="Arial" w:eastAsia="Calibri" w:hAnsi="Arial" w:cs="Arial"/>
          <w:color w:val="000000"/>
          <w:sz w:val="22"/>
          <w:szCs w:val="22"/>
          <w:u w:color="000000"/>
          <w:lang w:val="en-GB" w:eastAsia="en-GB"/>
        </w:rPr>
        <w:t xml:space="preserve"> School of Health Sciences, University of Southampton, Southampton UK. </w:t>
      </w:r>
      <w:r w:rsidRPr="00320B94">
        <w:rPr>
          <w:rFonts w:ascii="Arial" w:eastAsia="Calibri" w:hAnsi="Arial" w:cs="Arial"/>
          <w:color w:val="000000"/>
          <w:sz w:val="22"/>
          <w:szCs w:val="22"/>
          <w:u w:color="000000"/>
          <w:lang w:val="en-GB" w:eastAsia="en-GB"/>
        </w:rPr>
        <w:br/>
      </w:r>
    </w:p>
    <w:p w14:paraId="39C24EA5"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*Dr Lesley Dibley is now with the University of Greenwich, London. Julie Duncan is now with Takeda UK; Takeda has no connection, financial or otherwise, with this study. Vichithranie Madurasinghe is now with the University of Oxford.</w:t>
      </w:r>
    </w:p>
    <w:p w14:paraId="6E4FDB77"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Arial"/>
          <w:b/>
          <w:bCs/>
          <w:color w:val="000000"/>
          <w:sz w:val="22"/>
          <w:szCs w:val="22"/>
          <w:u w:color="000000"/>
          <w:lang w:val="en-GB" w:eastAsia="en-GB"/>
        </w:rPr>
        <w:t>Address for correspondence and reprints</w:t>
      </w:r>
      <w:r w:rsidRPr="00320B94">
        <w:rPr>
          <w:rFonts w:ascii="Arial" w:eastAsia="Calibri" w:hAnsi="Arial" w:cs="Arial"/>
          <w:color w:val="000000"/>
          <w:sz w:val="22"/>
          <w:szCs w:val="22"/>
          <w:u w:color="000000"/>
          <w:lang w:val="en-GB" w:eastAsia="en-GB"/>
        </w:rPr>
        <w:t>:</w:t>
      </w:r>
    </w:p>
    <w:p w14:paraId="08A36808"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 xml:space="preserve">Dr Lesley Dibley, School of Health Sciences </w:t>
      </w:r>
    </w:p>
    <w:p w14:paraId="7FDAC1DC"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Faculty of Education, Health, and Human Sciences</w:t>
      </w:r>
    </w:p>
    <w:p w14:paraId="064C15A7" w14:textId="77777777" w:rsidR="00320B94" w:rsidRPr="00320B94" w:rsidRDefault="00320B94" w:rsidP="00320B94">
      <w:pPr>
        <w:spacing w:line="480" w:lineRule="auto"/>
        <w:rPr>
          <w:rFonts w:ascii="Arial" w:eastAsia="Calibri"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Rm G208, Grey Building</w:t>
      </w:r>
    </w:p>
    <w:p w14:paraId="2FE75D8B"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University of Greenwich (Southwood site)</w:t>
      </w:r>
    </w:p>
    <w:p w14:paraId="59FC67F9"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lastRenderedPageBreak/>
        <w:t xml:space="preserve">Avery Hill Road, </w:t>
      </w:r>
    </w:p>
    <w:p w14:paraId="432DAA6D"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 xml:space="preserve">Eltham, London SE9 2 UG   </w:t>
      </w:r>
    </w:p>
    <w:p w14:paraId="49EFF1D0"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Arial"/>
          <w:color w:val="000000"/>
          <w:sz w:val="22"/>
          <w:szCs w:val="22"/>
          <w:u w:color="000000"/>
          <w:lang w:val="en-GB" w:eastAsia="en-GB"/>
        </w:rPr>
        <w:t xml:space="preserve">Email: </w:t>
      </w:r>
      <w:hyperlink r:id="rId11" w:history="1">
        <w:r w:rsidRPr="00320B94">
          <w:rPr>
            <w:rFonts w:ascii="Arial" w:eastAsia="Arial" w:hAnsi="Arial" w:cs="Arial"/>
            <w:color w:val="0563C1"/>
            <w:sz w:val="22"/>
            <w:szCs w:val="22"/>
            <w:u w:val="single" w:color="0563C1"/>
            <w:lang w:val="en-GB" w:eastAsia="en-GB"/>
          </w:rPr>
          <w:t>l.b.dibley@gre.ac.uk</w:t>
        </w:r>
      </w:hyperlink>
    </w:p>
    <w:p w14:paraId="151C86B7"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Arial" w:hAnsi="Arial" w:cs="Arial"/>
          <w:color w:val="000000"/>
          <w:sz w:val="22"/>
          <w:szCs w:val="22"/>
          <w:u w:val="single" w:color="0563C1"/>
          <w:lang w:val="en-GB" w:eastAsia="en-GB"/>
        </w:rPr>
        <w:t>Tel: +44</w:t>
      </w:r>
      <w:r w:rsidRPr="00320B94">
        <w:rPr>
          <w:rFonts w:ascii="Arial" w:eastAsia="Calibri" w:hAnsi="Arial" w:cs="Arial"/>
          <w:color w:val="000000"/>
          <w:sz w:val="22"/>
          <w:szCs w:val="22"/>
          <w:u w:color="000000"/>
          <w:lang w:val="en-GB" w:eastAsia="en-GB"/>
        </w:rPr>
        <w:t xml:space="preserve"> (0)20 8331 9703 </w:t>
      </w:r>
    </w:p>
    <w:p w14:paraId="0268DF45" w14:textId="77777777" w:rsidR="00320B94" w:rsidRPr="00320B94" w:rsidRDefault="00320B94" w:rsidP="00320B94">
      <w:pPr>
        <w:spacing w:line="480" w:lineRule="auto"/>
        <w:rPr>
          <w:rFonts w:ascii="Calibri Light" w:eastAsia="Arial" w:hAnsi="Calibri Light" w:cs="Calibri Light"/>
          <w:color w:val="000000"/>
          <w:u w:color="000000"/>
          <w:lang w:val="en-GB" w:eastAsia="en-GB"/>
        </w:rPr>
      </w:pPr>
      <w:r w:rsidRPr="00320B94">
        <w:rPr>
          <w:rFonts w:ascii="Calibri Light" w:eastAsia="Calibri" w:hAnsi="Calibri Light" w:cs="Calibri Light"/>
          <w:color w:val="000000"/>
          <w:u w:color="000000"/>
          <w:lang w:val="en-GB" w:eastAsia="en-GB"/>
        </w:rPr>
        <w:t xml:space="preserve">  </w:t>
      </w:r>
    </w:p>
    <w:p w14:paraId="0C4A03CE" w14:textId="77777777" w:rsidR="00320B94" w:rsidRPr="00320B94" w:rsidRDefault="00320B94" w:rsidP="00320B94">
      <w:pPr>
        <w:spacing w:line="480" w:lineRule="auto"/>
        <w:rPr>
          <w:rFonts w:ascii="Arial" w:eastAsia="Arial" w:hAnsi="Arial" w:cs="Arial"/>
          <w:b/>
          <w:bCs/>
          <w:color w:val="000000"/>
          <w:sz w:val="22"/>
          <w:szCs w:val="22"/>
          <w:u w:color="000000"/>
          <w:lang w:val="en-GB" w:eastAsia="en-GB"/>
        </w:rPr>
      </w:pPr>
      <w:r w:rsidRPr="00320B94">
        <w:rPr>
          <w:rFonts w:ascii="Arial" w:eastAsia="Calibri" w:hAnsi="Arial" w:cs="Calibri"/>
          <w:b/>
          <w:bCs/>
          <w:color w:val="000000"/>
          <w:sz w:val="22"/>
          <w:szCs w:val="22"/>
          <w:u w:color="000000"/>
          <w:lang w:val="en-GB" w:eastAsia="en-GB"/>
        </w:rPr>
        <w:t>Conflicts of Interest</w:t>
      </w:r>
    </w:p>
    <w:p w14:paraId="0E80AFFC"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LD: speaker fees from Janssen, AbbVie and Eli-Lilley; consultancy fees from GL Assessments and Crohn’s &amp; Colitis UK </w:t>
      </w:r>
    </w:p>
    <w:p w14:paraId="79EC1F37"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AH: has served as consultant, advisory board member or speaker for AbbVie, Atlantic, Bristol-Myers Squibb, </w:t>
      </w:r>
      <w:proofErr w:type="spellStart"/>
      <w:r w:rsidRPr="00320B94">
        <w:rPr>
          <w:rFonts w:ascii="Arial" w:eastAsia="Calibri" w:hAnsi="Arial" w:cs="Calibri"/>
          <w:color w:val="000000"/>
          <w:sz w:val="22"/>
          <w:szCs w:val="22"/>
          <w:u w:color="000000"/>
          <w:lang w:val="en-GB" w:eastAsia="en-GB"/>
        </w:rPr>
        <w:t>Celltrion</w:t>
      </w:r>
      <w:proofErr w:type="spellEnd"/>
      <w:r w:rsidRPr="00320B94">
        <w:rPr>
          <w:rFonts w:ascii="Arial" w:eastAsia="Calibri" w:hAnsi="Arial" w:cs="Calibri"/>
          <w:color w:val="000000"/>
          <w:sz w:val="22"/>
          <w:szCs w:val="22"/>
          <w:u w:color="000000"/>
          <w:lang w:val="en-GB" w:eastAsia="en-GB"/>
        </w:rPr>
        <w:t xml:space="preserve">, Falk, Ferring, Janssen, MSD, </w:t>
      </w:r>
      <w:proofErr w:type="spellStart"/>
      <w:r w:rsidRPr="00320B94">
        <w:rPr>
          <w:rFonts w:ascii="Arial" w:eastAsia="Calibri" w:hAnsi="Arial" w:cs="Calibri"/>
          <w:color w:val="000000"/>
          <w:sz w:val="22"/>
          <w:szCs w:val="22"/>
          <w:u w:color="000000"/>
          <w:lang w:val="en-GB" w:eastAsia="en-GB"/>
        </w:rPr>
        <w:t>Napp</w:t>
      </w:r>
      <w:proofErr w:type="spellEnd"/>
      <w:r w:rsidRPr="00320B94">
        <w:rPr>
          <w:rFonts w:ascii="Arial" w:eastAsia="Calibri" w:hAnsi="Arial" w:cs="Calibri"/>
          <w:color w:val="000000"/>
          <w:sz w:val="22"/>
          <w:szCs w:val="22"/>
          <w:u w:color="000000"/>
          <w:lang w:val="en-GB" w:eastAsia="en-GB"/>
        </w:rPr>
        <w:t xml:space="preserve"> Pharmaceuticals, Pfizer, </w:t>
      </w:r>
      <w:proofErr w:type="spellStart"/>
      <w:r w:rsidRPr="00320B94">
        <w:rPr>
          <w:rFonts w:ascii="Arial" w:eastAsia="Calibri" w:hAnsi="Arial" w:cs="Calibri"/>
          <w:color w:val="000000"/>
          <w:sz w:val="22"/>
          <w:szCs w:val="22"/>
          <w:u w:color="000000"/>
          <w:lang w:val="en-GB" w:eastAsia="en-GB"/>
        </w:rPr>
        <w:t>Pharmacosmos</w:t>
      </w:r>
      <w:proofErr w:type="spellEnd"/>
      <w:r w:rsidRPr="00320B94">
        <w:rPr>
          <w:rFonts w:ascii="Arial" w:eastAsia="Calibri" w:hAnsi="Arial" w:cs="Calibri"/>
          <w:color w:val="000000"/>
          <w:sz w:val="22"/>
          <w:szCs w:val="22"/>
          <w:u w:color="000000"/>
          <w:lang w:val="en-GB" w:eastAsia="en-GB"/>
        </w:rPr>
        <w:t>, Shire and Takeda. She also serves on the Global Steering Committee for Genentech.</w:t>
      </w:r>
    </w:p>
    <w:p w14:paraId="72767946"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JD: speaker fees from Warner Chilcott, Dr Falk pharma, </w:t>
      </w:r>
      <w:proofErr w:type="spellStart"/>
      <w:r w:rsidRPr="00320B94">
        <w:rPr>
          <w:rFonts w:ascii="Arial" w:eastAsia="Calibri" w:hAnsi="Arial" w:cs="Calibri"/>
          <w:color w:val="000000"/>
          <w:sz w:val="22"/>
          <w:szCs w:val="22"/>
          <w:u w:color="000000"/>
          <w:lang w:val="en-GB" w:eastAsia="en-GB"/>
        </w:rPr>
        <w:t>Abbvie</w:t>
      </w:r>
      <w:proofErr w:type="spellEnd"/>
      <w:r w:rsidRPr="00320B94">
        <w:rPr>
          <w:rFonts w:ascii="Arial" w:eastAsia="Calibri" w:hAnsi="Arial" w:cs="Calibri"/>
          <w:color w:val="000000"/>
          <w:sz w:val="22"/>
          <w:szCs w:val="22"/>
          <w:u w:color="000000"/>
          <w:lang w:val="en-GB" w:eastAsia="en-GB"/>
        </w:rPr>
        <w:t>, Janssen, Takeda, MSD whilst an IBD Nurse Manager at Guy’s &amp; St Thomas’s Hospitals Trust. Since July 2018 she has been in full time employment with Takeda UK Ltd.</w:t>
      </w:r>
    </w:p>
    <w:p w14:paraId="4617776D"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CK: has received speaker fees from, and acted as a consultant for, Medtronic.</w:t>
      </w:r>
    </w:p>
    <w:p w14:paraId="0D4D7A53"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CN: speaker fees from Ferring, Takeda, and </w:t>
      </w:r>
      <w:proofErr w:type="spellStart"/>
      <w:r w:rsidRPr="00320B94">
        <w:rPr>
          <w:rFonts w:ascii="Arial" w:eastAsia="Calibri" w:hAnsi="Arial" w:cs="Calibri"/>
          <w:color w:val="000000"/>
          <w:sz w:val="22"/>
          <w:szCs w:val="22"/>
          <w:u w:color="000000"/>
          <w:lang w:val="en-GB" w:eastAsia="en-GB"/>
        </w:rPr>
        <w:t>Tillotts</w:t>
      </w:r>
      <w:proofErr w:type="spellEnd"/>
      <w:r w:rsidRPr="00320B94">
        <w:rPr>
          <w:rFonts w:ascii="Arial" w:eastAsia="Calibri" w:hAnsi="Arial" w:cs="Calibri"/>
          <w:color w:val="000000"/>
          <w:sz w:val="22"/>
          <w:szCs w:val="22"/>
          <w:u w:color="000000"/>
          <w:lang w:val="en-GB" w:eastAsia="en-GB"/>
        </w:rPr>
        <w:t xml:space="preserve"> Pharma</w:t>
      </w:r>
    </w:p>
    <w:p w14:paraId="705A80F1"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MF, SK, DL, VB, VM, TW, HT, &amp; AV: none to declare</w:t>
      </w:r>
    </w:p>
    <w:p w14:paraId="5B117FA1" w14:textId="77777777" w:rsidR="00320B94" w:rsidRPr="00320B94" w:rsidRDefault="00320B94" w:rsidP="00320B94">
      <w:pPr>
        <w:spacing w:line="480" w:lineRule="auto"/>
        <w:rPr>
          <w:rFonts w:ascii="Arial" w:eastAsia="Arial" w:hAnsi="Arial" w:cs="Arial"/>
          <w:b/>
          <w:bCs/>
          <w:color w:val="000000"/>
          <w:sz w:val="22"/>
          <w:szCs w:val="22"/>
          <w:u w:color="000000"/>
          <w:lang w:val="en-GB" w:eastAsia="en-GB"/>
        </w:rPr>
      </w:pPr>
      <w:r w:rsidRPr="00320B94">
        <w:rPr>
          <w:rFonts w:ascii="Arial" w:eastAsia="Calibri" w:hAnsi="Arial" w:cs="Calibri"/>
          <w:b/>
          <w:bCs/>
          <w:color w:val="000000"/>
          <w:sz w:val="22"/>
          <w:szCs w:val="22"/>
          <w:u w:color="000000"/>
          <w:lang w:val="en-GB" w:eastAsia="en-GB"/>
        </w:rPr>
        <w:br/>
        <w:t>Source of funding</w:t>
      </w:r>
    </w:p>
    <w:p w14:paraId="495A3AD9" w14:textId="77777777" w:rsidR="00320B94" w:rsidRPr="00320B94" w:rsidRDefault="00320B94" w:rsidP="00320B94">
      <w:pPr>
        <w:spacing w:after="160" w:line="480" w:lineRule="auto"/>
        <w:rPr>
          <w:rFonts w:ascii="Arial" w:eastAsia="Calibri" w:hAnsi="Arial" w:cs="Calibri"/>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This paper presents independent research funded by the National Institute for Health </w:t>
      </w:r>
      <w:r w:rsidRPr="00320B94">
        <w:rPr>
          <w:rFonts w:ascii="Arial" w:eastAsia="Calibri" w:hAnsi="Arial" w:cs="Calibri"/>
          <w:color w:val="000000"/>
          <w:sz w:val="22"/>
          <w:szCs w:val="22"/>
          <w:u w:color="000000"/>
          <w:lang w:val="en-GB" w:eastAsia="en-GB"/>
        </w:rPr>
        <w:br/>
        <w:t>Research (NIHR) under its Research for Patient Benefit (RfPB) Programme (Grant Reference Number PB-PG-0613-31033). The views expressed are those of the author(s) and not necessarily those of the NIHR or the Department of Health and Social Care.</w:t>
      </w:r>
    </w:p>
    <w:p w14:paraId="25907E3C" w14:textId="77777777" w:rsidR="00320B94" w:rsidRPr="00320B94" w:rsidRDefault="00320B94" w:rsidP="00320B94">
      <w:pPr>
        <w:spacing w:line="480" w:lineRule="auto"/>
        <w:rPr>
          <w:rFonts w:ascii="Arial" w:eastAsia="Calibri" w:hAnsi="Arial" w:cs="Calibri"/>
          <w:color w:val="000000"/>
          <w:sz w:val="22"/>
          <w:szCs w:val="22"/>
          <w:u w:color="000000"/>
          <w:lang w:val="en-GB" w:eastAsia="en-GB"/>
        </w:rPr>
      </w:pPr>
    </w:p>
    <w:p w14:paraId="334790C0" w14:textId="77777777" w:rsidR="00320B94" w:rsidRPr="00320B94" w:rsidRDefault="00320B94" w:rsidP="00320B94">
      <w:pPr>
        <w:spacing w:line="480" w:lineRule="auto"/>
        <w:rPr>
          <w:rFonts w:ascii="Arial" w:eastAsia="Arial" w:hAnsi="Arial" w:cs="Arial"/>
          <w:b/>
          <w:bCs/>
          <w:color w:val="FF0000"/>
          <w:sz w:val="22"/>
          <w:szCs w:val="22"/>
          <w:u w:color="FF0000"/>
          <w:lang w:val="en-GB" w:eastAsia="en-GB"/>
        </w:rPr>
      </w:pPr>
      <w:r w:rsidRPr="00320B94">
        <w:rPr>
          <w:rFonts w:ascii="Arial" w:eastAsia="Calibri" w:hAnsi="Arial" w:cs="Calibri"/>
          <w:b/>
          <w:bCs/>
          <w:color w:val="000000"/>
          <w:sz w:val="22"/>
          <w:szCs w:val="22"/>
          <w:u w:color="000000"/>
          <w:lang w:val="en-GB" w:eastAsia="en-GB"/>
        </w:rPr>
        <w:t xml:space="preserve">Description of authors’ contributions to the study </w:t>
      </w:r>
    </w:p>
    <w:p w14:paraId="5B88DE21"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lastRenderedPageBreak/>
        <w:t>CN: CI, conceived study</w:t>
      </w:r>
    </w:p>
    <w:p w14:paraId="2CBE83A9"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CN, LD, JD, AH, CK, HT, AV, SK: study design, funding application</w:t>
      </w:r>
    </w:p>
    <w:p w14:paraId="23CDC4E9"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LD: project manager, site set up and oversight, ethics applications, qualitative analysis</w:t>
      </w:r>
    </w:p>
    <w:p w14:paraId="2807E24E"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DL: PCTU project coordinator</w:t>
      </w:r>
    </w:p>
    <w:p w14:paraId="5181A500" w14:textId="77777777" w:rsidR="00320B94" w:rsidRPr="00320B94" w:rsidRDefault="00320B94" w:rsidP="00320B94">
      <w:pPr>
        <w:spacing w:line="480" w:lineRule="auto"/>
        <w:rPr>
          <w:rFonts w:ascii="Arial" w:eastAsia="Calibri" w:hAnsi="Arial" w:cs="Calibri"/>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SK: oversight of statistical analysis     </w:t>
      </w:r>
    </w:p>
    <w:p w14:paraId="75A3C298"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VB: health economics evaluation</w:t>
      </w:r>
    </w:p>
    <w:p w14:paraId="266D3A01"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VM: </w:t>
      </w:r>
      <w:r w:rsidRPr="00320B94">
        <w:rPr>
          <w:rFonts w:ascii="Arial" w:eastAsia="Arial" w:hAnsi="Arial" w:cs="Arial"/>
          <w:color w:val="000000"/>
          <w:sz w:val="22"/>
          <w:szCs w:val="22"/>
          <w:u w:color="000000"/>
          <w:lang w:val="en-GB" w:eastAsia="en-GB"/>
        </w:rPr>
        <w:t>reviewed the statistical analysis plan and conducted the data analysis</w:t>
      </w:r>
    </w:p>
    <w:p w14:paraId="47570AB6" w14:textId="77777777" w:rsidR="00320B94" w:rsidRPr="00320B94" w:rsidRDefault="00320B94" w:rsidP="00320B94">
      <w:pPr>
        <w:spacing w:line="480" w:lineRule="auto"/>
        <w:rPr>
          <w:rFonts w:ascii="Arial" w:eastAsia="Arial" w:hAnsi="Arial" w:cs="Arial"/>
          <w:color w:val="000000"/>
          <w:sz w:val="22"/>
          <w:szCs w:val="22"/>
          <w:u w:color="000000"/>
          <w:lang w:val="en-GB" w:eastAsia="en-GB"/>
        </w:rPr>
      </w:pPr>
      <w:r w:rsidRPr="00320B94">
        <w:rPr>
          <w:rFonts w:ascii="Arial" w:eastAsia="Arial" w:hAnsi="Arial" w:cs="Arial"/>
          <w:color w:val="000000"/>
          <w:sz w:val="22"/>
          <w:szCs w:val="22"/>
          <w:u w:color="000000"/>
          <w:lang w:val="en-GB" w:eastAsia="en-GB"/>
        </w:rPr>
        <w:t>TW: conducted and analysed qualitative interviews with patient participants, clinicians delivering the intervention, and with project staff</w:t>
      </w:r>
    </w:p>
    <w:p w14:paraId="7142B37E"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Arial" w:hAnsi="Arial" w:cs="Arial"/>
          <w:color w:val="000000"/>
          <w:sz w:val="22"/>
          <w:szCs w:val="22"/>
          <w:u w:color="000000"/>
          <w:lang w:val="en-GB" w:eastAsia="en-GB"/>
        </w:rPr>
        <w:t xml:space="preserve">MF: chair of steering group, study review and monitoring </w:t>
      </w:r>
    </w:p>
    <w:p w14:paraId="26ECDEA3" w14:textId="77777777" w:rsidR="00320B94" w:rsidRPr="00320B94" w:rsidRDefault="00320B94" w:rsidP="00320B94">
      <w:pPr>
        <w:spacing w:after="160" w:line="480" w:lineRule="auto"/>
        <w:rPr>
          <w:rFonts w:ascii="Arial" w:eastAsia="Arial" w:hAnsi="Arial" w:cs="Arial"/>
          <w:color w:val="000000"/>
          <w:sz w:val="22"/>
          <w:szCs w:val="22"/>
          <w:u w:color="000000"/>
          <w:lang w:val="en-GB" w:eastAsia="en-GB"/>
        </w:rPr>
      </w:pPr>
      <w:r w:rsidRPr="00320B94">
        <w:rPr>
          <w:rFonts w:ascii="Arial" w:eastAsia="Arial" w:hAnsi="Arial" w:cs="Arial"/>
          <w:color w:val="000000"/>
          <w:sz w:val="22"/>
          <w:szCs w:val="22"/>
          <w:u w:color="000000"/>
          <w:lang w:val="en-GB" w:eastAsia="en-GB"/>
        </w:rPr>
        <w:t xml:space="preserve">All authors contributed to manuscript writing and / or revising of drafts. </w:t>
      </w:r>
    </w:p>
    <w:p w14:paraId="6825E269" w14:textId="77777777" w:rsidR="00320B94" w:rsidRPr="00320B94" w:rsidRDefault="00320B94" w:rsidP="00320B94">
      <w:pPr>
        <w:spacing w:line="480" w:lineRule="auto"/>
        <w:rPr>
          <w:rFonts w:ascii="Arial" w:eastAsia="Arial" w:hAnsi="Arial" w:cs="Arial"/>
          <w:b/>
          <w:bCs/>
          <w:color w:val="000000"/>
          <w:sz w:val="22"/>
          <w:szCs w:val="22"/>
          <w:u w:color="000000"/>
          <w:lang w:val="en-GB" w:eastAsia="en-GB"/>
        </w:rPr>
      </w:pPr>
      <w:r w:rsidRPr="00320B94">
        <w:rPr>
          <w:rFonts w:ascii="Arial" w:eastAsia="Calibri" w:hAnsi="Arial" w:cs="Calibri"/>
          <w:b/>
          <w:bCs/>
          <w:color w:val="000000"/>
          <w:sz w:val="22"/>
          <w:szCs w:val="22"/>
          <w:u w:color="000000"/>
          <w:lang w:val="en-GB" w:eastAsia="en-GB"/>
        </w:rPr>
        <w:t>Acknowledgements</w:t>
      </w:r>
    </w:p>
    <w:p w14:paraId="106BD620" w14:textId="77777777" w:rsidR="00320B94" w:rsidRPr="00320B94" w:rsidRDefault="00320B94" w:rsidP="00320B94">
      <w:pPr>
        <w:spacing w:after="160" w:line="480" w:lineRule="auto"/>
        <w:rPr>
          <w:rFonts w:ascii="Arial" w:eastAsia="Calibri" w:hAnsi="Arial" w:cs="Calibri"/>
          <w:color w:val="000000"/>
          <w:sz w:val="22"/>
          <w:szCs w:val="22"/>
          <w:u w:color="000000"/>
          <w:lang w:val="en-GB" w:eastAsia="en-GB"/>
        </w:rPr>
      </w:pPr>
      <w:r w:rsidRPr="00320B94">
        <w:rPr>
          <w:rFonts w:ascii="Arial" w:eastAsia="Calibri" w:hAnsi="Arial" w:cs="Calibri"/>
          <w:color w:val="000000"/>
          <w:sz w:val="22"/>
          <w:szCs w:val="22"/>
          <w:u w:color="000000"/>
          <w:lang w:val="en-GB" w:eastAsia="en-GB"/>
        </w:rPr>
        <w:t xml:space="preserve">The team acknowledges the assistance of Irene Simmons, the original project coordinator for this study.    </w:t>
      </w:r>
    </w:p>
    <w:p w14:paraId="0C371F21" w14:textId="353402BB" w:rsidR="00FF2B2F" w:rsidRDefault="00FF2B2F" w:rsidP="003C1F53">
      <w:pPr>
        <w:pStyle w:val="BodyA"/>
        <w:spacing w:line="480" w:lineRule="auto"/>
        <w:rPr>
          <w:rFonts w:ascii="Arial" w:eastAsia="Arial" w:hAnsi="Arial" w:cs="Arial"/>
          <w:b/>
          <w:bCs/>
          <w:lang w:val="en-GB"/>
        </w:rPr>
      </w:pPr>
    </w:p>
    <w:p w14:paraId="27599641" w14:textId="32E5F8AE" w:rsidR="00320B94" w:rsidRDefault="00320B94" w:rsidP="003C1F53">
      <w:pPr>
        <w:pStyle w:val="BodyA"/>
        <w:spacing w:line="480" w:lineRule="auto"/>
        <w:rPr>
          <w:rFonts w:ascii="Arial" w:eastAsia="Arial" w:hAnsi="Arial" w:cs="Arial"/>
          <w:b/>
          <w:bCs/>
          <w:lang w:val="en-GB"/>
        </w:rPr>
      </w:pPr>
    </w:p>
    <w:p w14:paraId="3B820679" w14:textId="063F32F1" w:rsidR="00320B94" w:rsidRDefault="00320B94" w:rsidP="003C1F53">
      <w:pPr>
        <w:pStyle w:val="BodyA"/>
        <w:spacing w:line="480" w:lineRule="auto"/>
        <w:rPr>
          <w:rFonts w:ascii="Arial" w:eastAsia="Arial" w:hAnsi="Arial" w:cs="Arial"/>
          <w:b/>
          <w:bCs/>
          <w:lang w:val="en-GB"/>
        </w:rPr>
      </w:pPr>
    </w:p>
    <w:p w14:paraId="4191F901" w14:textId="180A70B6" w:rsidR="00320B94" w:rsidRDefault="00320B94" w:rsidP="003C1F53">
      <w:pPr>
        <w:pStyle w:val="BodyA"/>
        <w:spacing w:line="480" w:lineRule="auto"/>
        <w:rPr>
          <w:rFonts w:ascii="Arial" w:eastAsia="Arial" w:hAnsi="Arial" w:cs="Arial"/>
          <w:b/>
          <w:bCs/>
          <w:lang w:val="en-GB"/>
        </w:rPr>
      </w:pPr>
    </w:p>
    <w:p w14:paraId="6392A552" w14:textId="0BDD2544" w:rsidR="00320B94" w:rsidRDefault="00320B94" w:rsidP="003C1F53">
      <w:pPr>
        <w:pStyle w:val="BodyA"/>
        <w:spacing w:line="480" w:lineRule="auto"/>
        <w:rPr>
          <w:rFonts w:ascii="Arial" w:eastAsia="Arial" w:hAnsi="Arial" w:cs="Arial"/>
          <w:b/>
          <w:bCs/>
          <w:lang w:val="en-GB"/>
        </w:rPr>
      </w:pPr>
    </w:p>
    <w:p w14:paraId="3DEB5973" w14:textId="08D37004" w:rsidR="00320B94" w:rsidRDefault="00320B94" w:rsidP="003C1F53">
      <w:pPr>
        <w:pStyle w:val="BodyA"/>
        <w:spacing w:line="480" w:lineRule="auto"/>
        <w:rPr>
          <w:rFonts w:ascii="Arial" w:eastAsia="Arial" w:hAnsi="Arial" w:cs="Arial"/>
          <w:b/>
          <w:bCs/>
          <w:lang w:val="en-GB"/>
        </w:rPr>
      </w:pPr>
    </w:p>
    <w:p w14:paraId="327CF7C3" w14:textId="7F39B10D" w:rsidR="00320B94" w:rsidRDefault="00320B94" w:rsidP="003C1F53">
      <w:pPr>
        <w:pStyle w:val="BodyA"/>
        <w:spacing w:line="480" w:lineRule="auto"/>
        <w:rPr>
          <w:rFonts w:ascii="Arial" w:eastAsia="Arial" w:hAnsi="Arial" w:cs="Arial"/>
          <w:b/>
          <w:bCs/>
          <w:lang w:val="en-GB"/>
        </w:rPr>
      </w:pPr>
    </w:p>
    <w:p w14:paraId="634A4F49" w14:textId="34D07E42" w:rsidR="00320B94" w:rsidRDefault="00320B94" w:rsidP="003C1F53">
      <w:pPr>
        <w:pStyle w:val="BodyA"/>
        <w:spacing w:line="480" w:lineRule="auto"/>
        <w:rPr>
          <w:rFonts w:ascii="Arial" w:eastAsia="Arial" w:hAnsi="Arial" w:cs="Arial"/>
          <w:b/>
          <w:bCs/>
          <w:lang w:val="en-GB"/>
        </w:rPr>
      </w:pPr>
    </w:p>
    <w:p w14:paraId="3D88828B" w14:textId="3904DCCC" w:rsidR="00320B94" w:rsidRDefault="00320B94" w:rsidP="003C1F53">
      <w:pPr>
        <w:pStyle w:val="BodyA"/>
        <w:spacing w:line="480" w:lineRule="auto"/>
        <w:rPr>
          <w:rFonts w:ascii="Arial" w:eastAsia="Arial" w:hAnsi="Arial" w:cs="Arial"/>
          <w:b/>
          <w:bCs/>
          <w:lang w:val="en-GB"/>
        </w:rPr>
      </w:pPr>
    </w:p>
    <w:p w14:paraId="0A9750D5" w14:textId="77777777" w:rsidR="00320B94" w:rsidRPr="00836A9E" w:rsidRDefault="00320B94" w:rsidP="003C1F53">
      <w:pPr>
        <w:pStyle w:val="BodyA"/>
        <w:spacing w:line="480" w:lineRule="auto"/>
        <w:rPr>
          <w:rFonts w:ascii="Arial" w:eastAsia="Arial" w:hAnsi="Arial" w:cs="Arial"/>
          <w:b/>
          <w:bCs/>
          <w:lang w:val="en-GB"/>
        </w:rPr>
      </w:pPr>
    </w:p>
    <w:p w14:paraId="27139393" w14:textId="3D264BE4" w:rsidR="0028796C" w:rsidRPr="00836A9E" w:rsidRDefault="00FE6779">
      <w:pPr>
        <w:pStyle w:val="BodyA"/>
        <w:spacing w:line="480" w:lineRule="auto"/>
        <w:rPr>
          <w:rStyle w:val="None"/>
          <w:rFonts w:ascii="Arial" w:eastAsia="Arial" w:hAnsi="Arial" w:cs="Arial"/>
          <w:b/>
          <w:bCs/>
          <w:lang w:val="en-GB"/>
        </w:rPr>
      </w:pPr>
      <w:r w:rsidRPr="00836A9E">
        <w:rPr>
          <w:rStyle w:val="None"/>
          <w:rFonts w:ascii="Arial" w:hAnsi="Arial" w:cs="Arial"/>
          <w:b/>
          <w:bCs/>
          <w:lang w:val="en-GB"/>
        </w:rPr>
        <w:lastRenderedPageBreak/>
        <w:t xml:space="preserve">ABSTRACT </w:t>
      </w:r>
    </w:p>
    <w:p w14:paraId="3DC234E6" w14:textId="0124DEA8" w:rsidR="00E56010" w:rsidRPr="00836A9E" w:rsidRDefault="00F516AE">
      <w:pPr>
        <w:pStyle w:val="BodyA"/>
        <w:spacing w:after="0" w:line="480" w:lineRule="auto"/>
        <w:rPr>
          <w:rStyle w:val="None"/>
          <w:rFonts w:ascii="Arial" w:hAnsi="Arial" w:cs="Arial"/>
          <w:lang w:val="en-GB"/>
        </w:rPr>
      </w:pPr>
      <w:r w:rsidRPr="00836A9E">
        <w:rPr>
          <w:rStyle w:val="None"/>
          <w:rFonts w:ascii="Arial" w:hAnsi="Arial" w:cs="Arial"/>
          <w:b/>
          <w:bCs/>
          <w:lang w:val="en-GB"/>
        </w:rPr>
        <w:t xml:space="preserve">Purpose </w:t>
      </w:r>
      <w:r w:rsidRPr="00836A9E">
        <w:rPr>
          <w:rStyle w:val="None"/>
          <w:rFonts w:ascii="Arial" w:hAnsi="Arial" w:cs="Arial"/>
          <w:lang w:val="en-GB"/>
        </w:rPr>
        <w:t xml:space="preserve">To test </w:t>
      </w:r>
      <w:r w:rsidR="00005EAF">
        <w:rPr>
          <w:rStyle w:val="None"/>
          <w:rFonts w:ascii="Arial" w:hAnsi="Arial" w:cs="Arial"/>
          <w:lang w:val="en-GB"/>
        </w:rPr>
        <w:t xml:space="preserve">a non-invasive </w:t>
      </w:r>
      <w:r w:rsidR="00A4225D">
        <w:rPr>
          <w:rStyle w:val="None"/>
          <w:rFonts w:ascii="Arial" w:hAnsi="Arial" w:cs="Arial"/>
          <w:lang w:val="en-GB"/>
        </w:rPr>
        <w:t xml:space="preserve">self-management intervention supported by specialist nurses </w:t>
      </w:r>
      <w:r w:rsidR="00005EAF">
        <w:rPr>
          <w:rStyle w:val="None"/>
          <w:rFonts w:ascii="Arial" w:hAnsi="Arial" w:cs="Arial"/>
          <w:lang w:val="en-GB"/>
        </w:rPr>
        <w:t xml:space="preserve">against the intervention alone </w:t>
      </w:r>
      <w:r w:rsidR="00B4750A" w:rsidRPr="00836A9E">
        <w:rPr>
          <w:rStyle w:val="None"/>
          <w:rFonts w:ascii="Arial" w:hAnsi="Arial" w:cs="Arial"/>
          <w:lang w:val="en-GB"/>
        </w:rPr>
        <w:t>in</w:t>
      </w:r>
      <w:r w:rsidRPr="00836A9E">
        <w:rPr>
          <w:rStyle w:val="None"/>
          <w:rFonts w:ascii="Arial" w:hAnsi="Arial" w:cs="Arial"/>
          <w:lang w:val="en-GB"/>
        </w:rPr>
        <w:t xml:space="preserve"> patients with Inflammatory Bowel Disease (IBD) w</w:t>
      </w:r>
      <w:r w:rsidR="00B4750A" w:rsidRPr="00836A9E">
        <w:rPr>
          <w:rStyle w:val="None"/>
          <w:rFonts w:ascii="Arial" w:hAnsi="Arial" w:cs="Arial"/>
          <w:lang w:val="en-GB"/>
        </w:rPr>
        <w:t xml:space="preserve">ith </w:t>
      </w:r>
      <w:proofErr w:type="spellStart"/>
      <w:r w:rsidR="002B5973">
        <w:rPr>
          <w:rStyle w:val="None"/>
          <w:rFonts w:ascii="Arial" w:hAnsi="Arial" w:cs="Arial"/>
          <w:lang w:val="en-GB"/>
        </w:rPr>
        <w:t>fecal</w:t>
      </w:r>
      <w:proofErr w:type="spellEnd"/>
      <w:r w:rsidR="002B5973">
        <w:rPr>
          <w:rStyle w:val="None"/>
          <w:rFonts w:ascii="Arial" w:hAnsi="Arial" w:cs="Arial"/>
          <w:lang w:val="en-GB"/>
        </w:rPr>
        <w:t xml:space="preserve"> incontinence</w:t>
      </w:r>
      <w:r w:rsidR="00005EAF">
        <w:rPr>
          <w:rStyle w:val="None"/>
          <w:rFonts w:ascii="Arial" w:hAnsi="Arial" w:cs="Arial"/>
          <w:lang w:val="en-GB"/>
        </w:rPr>
        <w:t xml:space="preserve"> and</w:t>
      </w:r>
      <w:r w:rsidR="00DF4423">
        <w:rPr>
          <w:rStyle w:val="None"/>
          <w:rFonts w:ascii="Arial" w:hAnsi="Arial" w:cs="Arial"/>
          <w:lang w:val="en-GB"/>
        </w:rPr>
        <w:t xml:space="preserve"> to</w:t>
      </w:r>
      <w:r w:rsidR="00005EAF">
        <w:rPr>
          <w:rStyle w:val="None"/>
          <w:rFonts w:ascii="Arial" w:hAnsi="Arial" w:cs="Arial"/>
          <w:lang w:val="en-GB"/>
        </w:rPr>
        <w:t xml:space="preserve"> conduct a qualitative evaluation</w:t>
      </w:r>
      <w:r w:rsidR="007C5C94">
        <w:rPr>
          <w:rStyle w:val="None"/>
          <w:rFonts w:ascii="Arial" w:hAnsi="Arial" w:cs="Arial"/>
          <w:lang w:val="en-GB"/>
        </w:rPr>
        <w:t xml:space="preserve"> of the trial</w:t>
      </w:r>
      <w:r w:rsidRPr="00836A9E">
        <w:rPr>
          <w:rStyle w:val="None"/>
          <w:rFonts w:ascii="Arial" w:hAnsi="Arial" w:cs="Arial"/>
          <w:lang w:val="en-GB"/>
        </w:rPr>
        <w:t xml:space="preserve">. </w:t>
      </w:r>
    </w:p>
    <w:p w14:paraId="04B12AF0" w14:textId="483025A6" w:rsidR="00B4750A" w:rsidRPr="00836A9E" w:rsidRDefault="00B4750A" w:rsidP="00B4750A">
      <w:pPr>
        <w:pStyle w:val="Default"/>
        <w:spacing w:line="480" w:lineRule="auto"/>
        <w:rPr>
          <w:rStyle w:val="None"/>
          <w:sz w:val="22"/>
          <w:szCs w:val="22"/>
          <w:lang w:val="en-GB"/>
        </w:rPr>
      </w:pPr>
      <w:r w:rsidRPr="00836A9E">
        <w:rPr>
          <w:rStyle w:val="None"/>
          <w:b/>
          <w:bCs/>
          <w:sz w:val="22"/>
          <w:szCs w:val="22"/>
          <w:lang w:val="en-GB"/>
        </w:rPr>
        <w:t xml:space="preserve">Design </w:t>
      </w:r>
      <w:r w:rsidRPr="00836A9E">
        <w:rPr>
          <w:rStyle w:val="None"/>
          <w:sz w:val="22"/>
          <w:szCs w:val="22"/>
          <w:lang w:val="en-GB"/>
        </w:rPr>
        <w:t xml:space="preserve">Multicentre parallel </w:t>
      </w:r>
      <w:r w:rsidR="00D71B4E">
        <w:rPr>
          <w:rStyle w:val="None"/>
          <w:sz w:val="22"/>
          <w:szCs w:val="22"/>
          <w:lang w:val="en-GB"/>
        </w:rPr>
        <w:t xml:space="preserve">group </w:t>
      </w:r>
      <w:r w:rsidRPr="00836A9E">
        <w:rPr>
          <w:rStyle w:val="None"/>
          <w:sz w:val="22"/>
          <w:szCs w:val="22"/>
          <w:lang w:val="en-GB"/>
        </w:rPr>
        <w:t xml:space="preserve">randomised controlled open label trial, with qualitative evaluation.  </w:t>
      </w:r>
    </w:p>
    <w:p w14:paraId="7A9BFD34" w14:textId="4D8189FD" w:rsidR="00BD023B" w:rsidRPr="00836A9E" w:rsidRDefault="00B4750A" w:rsidP="00BD023B">
      <w:pPr>
        <w:pStyle w:val="BodyA"/>
        <w:spacing w:after="0" w:line="480" w:lineRule="auto"/>
        <w:rPr>
          <w:rStyle w:val="None"/>
          <w:rFonts w:ascii="Arial" w:hAnsi="Arial" w:cs="Arial"/>
          <w:lang w:val="en-GB"/>
        </w:rPr>
      </w:pPr>
      <w:r w:rsidRPr="00836A9E">
        <w:rPr>
          <w:rStyle w:val="None"/>
          <w:rFonts w:ascii="Arial" w:hAnsi="Arial" w:cs="Arial"/>
          <w:b/>
          <w:bCs/>
          <w:lang w:val="en-GB"/>
        </w:rPr>
        <w:t xml:space="preserve">Subjects and Setting: </w:t>
      </w:r>
      <w:r w:rsidR="005763B6">
        <w:rPr>
          <w:rStyle w:val="None"/>
          <w:rFonts w:ascii="Arial" w:hAnsi="Arial" w:cs="Arial"/>
          <w:lang w:val="en-GB"/>
        </w:rPr>
        <w:t>P</w:t>
      </w:r>
      <w:r w:rsidR="00BD023B" w:rsidRPr="00836A9E">
        <w:rPr>
          <w:rStyle w:val="None"/>
          <w:rFonts w:ascii="Arial" w:hAnsi="Arial" w:cs="Arial"/>
          <w:lang w:val="en-GB"/>
        </w:rPr>
        <w:t xml:space="preserve">atients from a preceding case-finding study who had reported </w:t>
      </w:r>
      <w:proofErr w:type="spellStart"/>
      <w:r w:rsidR="000527A7">
        <w:rPr>
          <w:rStyle w:val="None"/>
          <w:rFonts w:ascii="Arial" w:hAnsi="Arial" w:cs="Arial"/>
          <w:lang w:val="en-GB"/>
        </w:rPr>
        <w:t>fecal</w:t>
      </w:r>
      <w:proofErr w:type="spellEnd"/>
      <w:r w:rsidR="002E4FA7">
        <w:rPr>
          <w:rStyle w:val="None"/>
          <w:rFonts w:ascii="Arial" w:hAnsi="Arial" w:cs="Arial"/>
          <w:lang w:val="en-GB"/>
        </w:rPr>
        <w:t xml:space="preserve"> incontinence</w:t>
      </w:r>
      <w:r w:rsidR="00BD023B" w:rsidRPr="00836A9E">
        <w:rPr>
          <w:rStyle w:val="None"/>
          <w:rFonts w:ascii="Arial" w:hAnsi="Arial" w:cs="Arial"/>
          <w:lang w:val="en-GB"/>
        </w:rPr>
        <w:t xml:space="preserve"> and met the study requirements participated in the RCT, delivered via IBD outpatient clinics in six UK hospitals. Sixteen participants and 11 staff were interviewed</w:t>
      </w:r>
      <w:r w:rsidR="002B5973">
        <w:rPr>
          <w:rStyle w:val="None"/>
          <w:rFonts w:ascii="Arial" w:hAnsi="Arial" w:cs="Arial"/>
          <w:lang w:val="en-GB"/>
        </w:rPr>
        <w:t xml:space="preserve"> for the qualitative evaluation</w:t>
      </w:r>
      <w:r w:rsidR="00BD023B" w:rsidRPr="00836A9E">
        <w:rPr>
          <w:rStyle w:val="None"/>
          <w:rFonts w:ascii="Arial" w:hAnsi="Arial" w:cs="Arial"/>
          <w:lang w:val="en-GB"/>
        </w:rPr>
        <w:t xml:space="preserve">. </w:t>
      </w:r>
    </w:p>
    <w:p w14:paraId="3E6AAC41" w14:textId="4F4A4164" w:rsidR="0028796C" w:rsidRPr="00836A9E" w:rsidRDefault="00FE6779">
      <w:pPr>
        <w:pStyle w:val="Default"/>
        <w:spacing w:line="480" w:lineRule="auto"/>
        <w:rPr>
          <w:rStyle w:val="None"/>
          <w:b/>
          <w:bCs/>
          <w:sz w:val="22"/>
          <w:szCs w:val="22"/>
          <w:lang w:val="en-GB"/>
        </w:rPr>
      </w:pPr>
      <w:r w:rsidRPr="00836A9E">
        <w:rPr>
          <w:rStyle w:val="None"/>
          <w:b/>
          <w:bCs/>
          <w:sz w:val="22"/>
          <w:szCs w:val="22"/>
          <w:lang w:val="en-GB"/>
        </w:rPr>
        <w:t xml:space="preserve">Methods </w:t>
      </w:r>
    </w:p>
    <w:p w14:paraId="637B1DC1" w14:textId="1CDEEA2F" w:rsidR="00E56010" w:rsidRPr="00836A9E" w:rsidRDefault="00B93DD3">
      <w:pPr>
        <w:pStyle w:val="Default"/>
        <w:spacing w:line="480" w:lineRule="auto"/>
        <w:rPr>
          <w:rStyle w:val="None"/>
          <w:sz w:val="22"/>
          <w:szCs w:val="22"/>
          <w:lang w:val="en-GB"/>
        </w:rPr>
      </w:pPr>
      <w:r w:rsidRPr="00836A9E">
        <w:rPr>
          <w:rStyle w:val="None"/>
          <w:sz w:val="22"/>
          <w:szCs w:val="22"/>
          <w:lang w:val="en-GB"/>
        </w:rPr>
        <w:t xml:space="preserve">Over a three-month period, </w:t>
      </w:r>
      <w:r w:rsidR="00BD023B" w:rsidRPr="00836A9E">
        <w:rPr>
          <w:rStyle w:val="None"/>
          <w:sz w:val="22"/>
          <w:szCs w:val="22"/>
          <w:lang w:val="en-GB"/>
        </w:rPr>
        <w:t xml:space="preserve">participants received either </w:t>
      </w:r>
      <w:r w:rsidRPr="00836A9E">
        <w:rPr>
          <w:rStyle w:val="None"/>
          <w:sz w:val="22"/>
          <w:szCs w:val="22"/>
          <w:lang w:val="en-GB"/>
        </w:rPr>
        <w:t>four 30</w:t>
      </w:r>
      <w:r w:rsidR="00342921" w:rsidRPr="00836A9E">
        <w:rPr>
          <w:rStyle w:val="None"/>
          <w:sz w:val="22"/>
          <w:szCs w:val="22"/>
          <w:lang w:val="en-GB"/>
        </w:rPr>
        <w:t>-</w:t>
      </w:r>
      <w:r w:rsidRPr="00836A9E">
        <w:rPr>
          <w:rStyle w:val="None"/>
          <w:sz w:val="22"/>
          <w:szCs w:val="22"/>
          <w:lang w:val="en-GB"/>
        </w:rPr>
        <w:t xml:space="preserve">minute sessions with </w:t>
      </w:r>
      <w:r w:rsidR="008A1D0A" w:rsidRPr="00836A9E">
        <w:rPr>
          <w:rStyle w:val="None"/>
          <w:sz w:val="22"/>
          <w:szCs w:val="22"/>
          <w:lang w:val="en-GB"/>
        </w:rPr>
        <w:t>an</w:t>
      </w:r>
      <w:r w:rsidRPr="00836A9E">
        <w:rPr>
          <w:rStyle w:val="None"/>
          <w:sz w:val="22"/>
          <w:szCs w:val="22"/>
          <w:lang w:val="en-GB"/>
        </w:rPr>
        <w:t xml:space="preserve"> IBD Clinical Nurse </w:t>
      </w:r>
      <w:r w:rsidR="00433F25">
        <w:rPr>
          <w:rStyle w:val="None"/>
          <w:sz w:val="22"/>
          <w:szCs w:val="22"/>
          <w:lang w:val="en-GB"/>
        </w:rPr>
        <w:t>S</w:t>
      </w:r>
      <w:r w:rsidRPr="00836A9E">
        <w:rPr>
          <w:rStyle w:val="None"/>
          <w:sz w:val="22"/>
          <w:szCs w:val="22"/>
          <w:lang w:val="en-GB"/>
        </w:rPr>
        <w:t xml:space="preserve">pecialist and </w:t>
      </w:r>
      <w:r w:rsidR="00A90276" w:rsidRPr="00836A9E">
        <w:rPr>
          <w:rStyle w:val="None"/>
          <w:sz w:val="22"/>
          <w:szCs w:val="22"/>
          <w:lang w:val="en-GB"/>
        </w:rPr>
        <w:t>a</w:t>
      </w:r>
      <w:r w:rsidRPr="00836A9E">
        <w:rPr>
          <w:rStyle w:val="None"/>
          <w:sz w:val="22"/>
          <w:szCs w:val="22"/>
          <w:lang w:val="en-GB"/>
        </w:rPr>
        <w:t xml:space="preserve"> self-management booklet, or the booklet alone</w:t>
      </w:r>
      <w:r w:rsidR="00321C71" w:rsidRPr="00836A9E">
        <w:rPr>
          <w:rStyle w:val="None"/>
          <w:sz w:val="22"/>
          <w:szCs w:val="22"/>
          <w:lang w:val="en-GB"/>
        </w:rPr>
        <w:t xml:space="preserve">; </w:t>
      </w:r>
      <w:r w:rsidR="004D5435" w:rsidRPr="00836A9E">
        <w:rPr>
          <w:rStyle w:val="None"/>
          <w:sz w:val="22"/>
          <w:szCs w:val="22"/>
          <w:lang w:val="en-GB"/>
        </w:rPr>
        <w:t xml:space="preserve">low retention numbers precluded statistical analysis;  </w:t>
      </w:r>
      <w:r w:rsidR="00321C71" w:rsidRPr="00836A9E">
        <w:rPr>
          <w:rStyle w:val="None"/>
          <w:sz w:val="22"/>
          <w:szCs w:val="22"/>
          <w:lang w:val="en-GB"/>
        </w:rPr>
        <w:t xml:space="preserve">Individual face-to-face or telephone interviews, </w:t>
      </w:r>
      <w:r w:rsidR="004D5435" w:rsidRPr="00836A9E">
        <w:rPr>
          <w:rStyle w:val="None"/>
          <w:sz w:val="22"/>
          <w:szCs w:val="22"/>
          <w:lang w:val="en-GB"/>
        </w:rPr>
        <w:t xml:space="preserve">recorded digitally and transcribed professionally, </w:t>
      </w:r>
      <w:r w:rsidR="00433F25">
        <w:rPr>
          <w:rStyle w:val="None"/>
          <w:sz w:val="22"/>
          <w:szCs w:val="22"/>
          <w:lang w:val="en-GB"/>
        </w:rPr>
        <w:t xml:space="preserve">were conducted to </w:t>
      </w:r>
      <w:r w:rsidR="004D5435" w:rsidRPr="00836A9E">
        <w:rPr>
          <w:rStyle w:val="None"/>
          <w:sz w:val="22"/>
          <w:szCs w:val="22"/>
          <w:lang w:val="en-GB"/>
        </w:rPr>
        <w:t xml:space="preserve">evaluate the RCT. Transcripts were analysed thematically using an inductive method.  </w:t>
      </w:r>
    </w:p>
    <w:p w14:paraId="7CA6AD21" w14:textId="35D12CAB" w:rsidR="00E56010" w:rsidRPr="00836A9E" w:rsidRDefault="00E56010">
      <w:pPr>
        <w:pStyle w:val="Default"/>
        <w:spacing w:line="480" w:lineRule="auto"/>
        <w:rPr>
          <w:rStyle w:val="None"/>
          <w:b/>
          <w:bCs/>
          <w:sz w:val="22"/>
          <w:szCs w:val="22"/>
          <w:lang w:val="en-GB"/>
        </w:rPr>
      </w:pPr>
      <w:r w:rsidRPr="00836A9E">
        <w:rPr>
          <w:rStyle w:val="None"/>
          <w:b/>
          <w:bCs/>
          <w:sz w:val="22"/>
          <w:szCs w:val="22"/>
          <w:lang w:val="en-GB"/>
        </w:rPr>
        <w:t>Results</w:t>
      </w:r>
    </w:p>
    <w:p w14:paraId="0EE24629" w14:textId="7A211C14" w:rsidR="00801753" w:rsidRPr="00836A9E" w:rsidRDefault="00FB3C23">
      <w:pPr>
        <w:pStyle w:val="Default"/>
        <w:spacing w:line="480" w:lineRule="auto"/>
        <w:rPr>
          <w:rStyle w:val="None"/>
          <w:b/>
          <w:bCs/>
          <w:i/>
          <w:iCs/>
          <w:sz w:val="22"/>
          <w:szCs w:val="22"/>
          <w:lang w:val="en-GB"/>
        </w:rPr>
      </w:pPr>
      <w:r>
        <w:rPr>
          <w:rStyle w:val="None"/>
          <w:sz w:val="22"/>
          <w:szCs w:val="22"/>
          <w:lang w:val="en-GB"/>
        </w:rPr>
        <w:t xml:space="preserve">RCT: </w:t>
      </w:r>
      <w:r w:rsidR="00B93DD3" w:rsidRPr="00836A9E">
        <w:rPr>
          <w:rStyle w:val="None"/>
          <w:sz w:val="22"/>
          <w:szCs w:val="22"/>
          <w:lang w:val="en-GB"/>
        </w:rPr>
        <w:t xml:space="preserve">67 </w:t>
      </w:r>
      <w:r w:rsidR="00321C71" w:rsidRPr="00836A9E">
        <w:rPr>
          <w:rStyle w:val="None"/>
          <w:sz w:val="22"/>
          <w:szCs w:val="22"/>
          <w:lang w:val="en-GB"/>
        </w:rPr>
        <w:t>participants</w:t>
      </w:r>
      <w:r w:rsidR="00755C95" w:rsidRPr="00836A9E">
        <w:rPr>
          <w:rStyle w:val="None"/>
          <w:sz w:val="22"/>
          <w:szCs w:val="22"/>
          <w:lang w:val="en-GB"/>
        </w:rPr>
        <w:t xml:space="preserve"> of the target of 186 were recruited (nurse + booklet: n=32; booklet alone: n=35) and 21 completed</w:t>
      </w:r>
      <w:r w:rsidR="00601C20">
        <w:rPr>
          <w:rStyle w:val="None"/>
          <w:sz w:val="22"/>
          <w:szCs w:val="22"/>
          <w:lang w:val="en-GB"/>
        </w:rPr>
        <w:t xml:space="preserve"> the study</w:t>
      </w:r>
      <w:r w:rsidR="00755C95" w:rsidRPr="00836A9E">
        <w:rPr>
          <w:rStyle w:val="None"/>
          <w:sz w:val="22"/>
          <w:szCs w:val="22"/>
          <w:lang w:val="en-GB"/>
        </w:rPr>
        <w:t xml:space="preserve">. </w:t>
      </w:r>
      <w:r w:rsidR="00321C71" w:rsidRPr="00836A9E">
        <w:rPr>
          <w:rStyle w:val="None"/>
          <w:sz w:val="22"/>
          <w:szCs w:val="22"/>
          <w:lang w:val="en-GB"/>
        </w:rPr>
        <w:t>Forty-six participants were lost to follow-up</w:t>
      </w:r>
      <w:r w:rsidR="00820BA6">
        <w:rPr>
          <w:rStyle w:val="None"/>
          <w:sz w:val="22"/>
          <w:szCs w:val="22"/>
          <w:lang w:val="en-GB"/>
        </w:rPr>
        <w:t xml:space="preserve"> or withdrawn</w:t>
      </w:r>
      <w:r w:rsidR="00A763CD">
        <w:rPr>
          <w:rStyle w:val="None"/>
          <w:sz w:val="22"/>
          <w:szCs w:val="22"/>
          <w:lang w:val="en-GB"/>
        </w:rPr>
        <w:t>.</w:t>
      </w:r>
      <w:r w:rsidR="00707B81">
        <w:rPr>
          <w:rStyle w:val="None"/>
          <w:sz w:val="22"/>
          <w:szCs w:val="22"/>
          <w:lang w:val="en-GB"/>
        </w:rPr>
        <w:t xml:space="preserve"> </w:t>
      </w:r>
      <w:r w:rsidR="008C14A7">
        <w:rPr>
          <w:rStyle w:val="None"/>
          <w:sz w:val="22"/>
          <w:szCs w:val="22"/>
          <w:lang w:val="en-GB"/>
        </w:rPr>
        <w:t xml:space="preserve">Given the low recruitment and high attrition, statistical analysis of quantitative </w:t>
      </w:r>
      <w:r w:rsidR="00707B81">
        <w:rPr>
          <w:rStyle w:val="None"/>
          <w:sz w:val="22"/>
          <w:szCs w:val="22"/>
          <w:lang w:val="en-GB"/>
        </w:rPr>
        <w:t>data</w:t>
      </w:r>
      <w:r w:rsidR="008C14A7">
        <w:rPr>
          <w:rStyle w:val="None"/>
          <w:sz w:val="22"/>
          <w:szCs w:val="22"/>
          <w:lang w:val="en-GB"/>
        </w:rPr>
        <w:t xml:space="preserve"> was considered futile. </w:t>
      </w:r>
      <w:r w:rsidR="00A763CD">
        <w:rPr>
          <w:rStyle w:val="None"/>
          <w:sz w:val="22"/>
          <w:szCs w:val="22"/>
          <w:lang w:val="en-GB"/>
        </w:rPr>
        <w:t>Interviews:</w:t>
      </w:r>
      <w:r w:rsidR="00801753" w:rsidRPr="00836A9E">
        <w:rPr>
          <w:rStyle w:val="None"/>
          <w:sz w:val="22"/>
          <w:szCs w:val="22"/>
          <w:lang w:val="en-GB"/>
        </w:rPr>
        <w:t xml:space="preserve"> </w:t>
      </w:r>
      <w:r w:rsidR="002B5973">
        <w:rPr>
          <w:rStyle w:val="None"/>
          <w:sz w:val="22"/>
          <w:szCs w:val="22"/>
          <w:lang w:val="en-GB"/>
        </w:rPr>
        <w:t>f</w:t>
      </w:r>
      <w:r w:rsidR="009D5634" w:rsidRPr="00836A9E">
        <w:rPr>
          <w:rStyle w:val="None"/>
          <w:sz w:val="22"/>
          <w:szCs w:val="22"/>
          <w:lang w:val="en-GB"/>
        </w:rPr>
        <w:t xml:space="preserve">our themes described the experiences of patient participants and of </w:t>
      </w:r>
      <w:proofErr w:type="gramStart"/>
      <w:r w:rsidR="009D5634" w:rsidRPr="00836A9E">
        <w:rPr>
          <w:rStyle w:val="None"/>
          <w:sz w:val="22"/>
          <w:szCs w:val="22"/>
          <w:lang w:val="en-GB"/>
        </w:rPr>
        <w:t>staff, and</w:t>
      </w:r>
      <w:proofErr w:type="gramEnd"/>
      <w:r w:rsidR="009D5634" w:rsidRPr="00836A9E">
        <w:rPr>
          <w:rStyle w:val="None"/>
          <w:sz w:val="22"/>
          <w:szCs w:val="22"/>
          <w:lang w:val="en-GB"/>
        </w:rPr>
        <w:t xml:space="preserve"> provided insight into reasons for low recruitment </w:t>
      </w:r>
      <w:r w:rsidR="00801753" w:rsidRPr="00836A9E">
        <w:rPr>
          <w:rStyle w:val="None"/>
          <w:sz w:val="22"/>
          <w:szCs w:val="22"/>
          <w:lang w:val="en-GB"/>
        </w:rPr>
        <w:t>and attrition,</w:t>
      </w:r>
      <w:r w:rsidR="009D5634" w:rsidRPr="00836A9E">
        <w:rPr>
          <w:rStyle w:val="None"/>
          <w:sz w:val="22"/>
          <w:szCs w:val="22"/>
          <w:lang w:val="en-GB"/>
        </w:rPr>
        <w:t xml:space="preserve"> and the difficulties of delivering resource-heavy studies in busy health service environments</w:t>
      </w:r>
      <w:r w:rsidR="002B5973">
        <w:rPr>
          <w:rStyle w:val="None"/>
          <w:sz w:val="22"/>
          <w:szCs w:val="22"/>
          <w:lang w:val="en-GB"/>
        </w:rPr>
        <w:t>.</w:t>
      </w:r>
    </w:p>
    <w:p w14:paraId="1F145A05" w14:textId="59E2E378" w:rsidR="00801753" w:rsidRPr="00836A9E" w:rsidRDefault="00E56010">
      <w:pPr>
        <w:pStyle w:val="Default"/>
        <w:spacing w:line="480" w:lineRule="auto"/>
        <w:rPr>
          <w:rStyle w:val="None"/>
          <w:b/>
          <w:bCs/>
          <w:sz w:val="22"/>
          <w:szCs w:val="22"/>
          <w:lang w:val="en-GB"/>
        </w:rPr>
      </w:pPr>
      <w:r w:rsidRPr="00836A9E">
        <w:rPr>
          <w:rStyle w:val="None"/>
          <w:b/>
          <w:bCs/>
          <w:sz w:val="22"/>
          <w:szCs w:val="22"/>
          <w:lang w:val="en-GB"/>
        </w:rPr>
        <w:t>Conclusions</w:t>
      </w:r>
      <w:r w:rsidR="00801753" w:rsidRPr="00836A9E">
        <w:rPr>
          <w:rStyle w:val="None"/>
          <w:b/>
          <w:bCs/>
          <w:sz w:val="22"/>
          <w:szCs w:val="22"/>
          <w:lang w:val="en-GB"/>
        </w:rPr>
        <w:t xml:space="preserve"> </w:t>
      </w:r>
      <w:r w:rsidR="007E0661" w:rsidRPr="00836A9E">
        <w:rPr>
          <w:rStyle w:val="None"/>
          <w:sz w:val="22"/>
          <w:szCs w:val="22"/>
          <w:lang w:val="en-GB"/>
        </w:rPr>
        <w:t>A</w:t>
      </w:r>
      <w:r w:rsidR="00801753" w:rsidRPr="00836A9E">
        <w:rPr>
          <w:rStyle w:val="None"/>
          <w:sz w:val="22"/>
          <w:szCs w:val="22"/>
          <w:lang w:val="en-GB"/>
        </w:rPr>
        <w:t xml:space="preserve">lternative approaches to trials of </w:t>
      </w:r>
      <w:r w:rsidR="007E0661" w:rsidRPr="00836A9E">
        <w:rPr>
          <w:rStyle w:val="None"/>
          <w:sz w:val="22"/>
          <w:szCs w:val="22"/>
          <w:lang w:val="en-GB"/>
        </w:rPr>
        <w:t xml:space="preserve">nurse-led </w:t>
      </w:r>
      <w:r w:rsidR="00801753" w:rsidRPr="00836A9E">
        <w:rPr>
          <w:rStyle w:val="None"/>
          <w:sz w:val="22"/>
          <w:szCs w:val="22"/>
          <w:lang w:val="en-GB"/>
        </w:rPr>
        <w:t>interventions in hospital settings are needed.</w:t>
      </w:r>
      <w:r w:rsidR="00801753" w:rsidRPr="00836A9E">
        <w:rPr>
          <w:rStyle w:val="None"/>
          <w:b/>
          <w:bCs/>
          <w:sz w:val="22"/>
          <w:szCs w:val="22"/>
          <w:lang w:val="en-GB"/>
        </w:rPr>
        <w:t xml:space="preserve">   </w:t>
      </w:r>
    </w:p>
    <w:p w14:paraId="6BE91BC4" w14:textId="53C2B60E" w:rsidR="0028796C" w:rsidRPr="00836A9E" w:rsidRDefault="00FE6779">
      <w:pPr>
        <w:pStyle w:val="BodyA"/>
        <w:spacing w:line="480" w:lineRule="auto"/>
        <w:rPr>
          <w:rStyle w:val="None"/>
          <w:rFonts w:ascii="Arial" w:eastAsia="Arial" w:hAnsi="Arial" w:cs="Arial"/>
          <w:lang w:val="en-GB"/>
        </w:rPr>
      </w:pPr>
      <w:r w:rsidRPr="00836A9E">
        <w:rPr>
          <w:rStyle w:val="None"/>
          <w:rFonts w:ascii="Arial" w:hAnsi="Arial" w:cs="Arial"/>
          <w:b/>
          <w:bCs/>
          <w:lang w:val="en-GB"/>
        </w:rPr>
        <w:t xml:space="preserve">KEYWORDS: </w:t>
      </w:r>
      <w:r w:rsidR="0051057E" w:rsidRPr="00836A9E">
        <w:rPr>
          <w:rStyle w:val="None"/>
          <w:rFonts w:ascii="Arial" w:hAnsi="Arial" w:cs="Arial"/>
          <w:lang w:val="en-GB"/>
        </w:rPr>
        <w:t>attrition</w:t>
      </w:r>
      <w:r w:rsidR="0051057E" w:rsidRPr="00836A9E">
        <w:rPr>
          <w:rStyle w:val="None"/>
          <w:rFonts w:ascii="Arial" w:hAnsi="Arial" w:cs="Arial"/>
          <w:b/>
          <w:bCs/>
          <w:lang w:val="en-GB"/>
        </w:rPr>
        <w:t xml:space="preserve">, </w:t>
      </w:r>
      <w:proofErr w:type="spellStart"/>
      <w:r w:rsidR="004E4C5A" w:rsidRPr="00836A9E">
        <w:rPr>
          <w:rStyle w:val="None"/>
          <w:rFonts w:ascii="Arial" w:hAnsi="Arial" w:cs="Arial"/>
          <w:lang w:val="en-GB"/>
        </w:rPr>
        <w:t>fecal</w:t>
      </w:r>
      <w:proofErr w:type="spellEnd"/>
      <w:r w:rsidR="004E4C5A" w:rsidRPr="00836A9E">
        <w:rPr>
          <w:rStyle w:val="None"/>
          <w:rFonts w:ascii="Arial" w:hAnsi="Arial" w:cs="Arial"/>
          <w:b/>
          <w:bCs/>
          <w:lang w:val="en-GB"/>
        </w:rPr>
        <w:t xml:space="preserve"> </w:t>
      </w:r>
      <w:r w:rsidRPr="00836A9E">
        <w:rPr>
          <w:rStyle w:val="None"/>
          <w:rFonts w:ascii="Arial" w:hAnsi="Arial" w:cs="Arial"/>
          <w:lang w:val="en-GB"/>
        </w:rPr>
        <w:t xml:space="preserve">incontinence, inflammatory bowel disease, </w:t>
      </w:r>
      <w:r w:rsidR="00C047DB" w:rsidRPr="00836A9E">
        <w:rPr>
          <w:rStyle w:val="None"/>
          <w:rFonts w:ascii="Arial" w:hAnsi="Arial" w:cs="Arial"/>
          <w:lang w:val="en-GB"/>
        </w:rPr>
        <w:t xml:space="preserve">nurse-led </w:t>
      </w:r>
      <w:r w:rsidR="0051057E" w:rsidRPr="00836A9E">
        <w:rPr>
          <w:rStyle w:val="None"/>
          <w:rFonts w:ascii="Arial" w:hAnsi="Arial" w:cs="Arial"/>
          <w:lang w:val="en-GB"/>
        </w:rPr>
        <w:t>intervention</w:t>
      </w:r>
      <w:r w:rsidRPr="00836A9E">
        <w:rPr>
          <w:rStyle w:val="None"/>
          <w:rFonts w:ascii="Arial" w:hAnsi="Arial" w:cs="Arial"/>
          <w:lang w:val="en-GB"/>
        </w:rPr>
        <w:t xml:space="preserve"> </w:t>
      </w:r>
    </w:p>
    <w:p w14:paraId="25D73421" w14:textId="77777777" w:rsidR="00D74A7A" w:rsidRDefault="00D74A7A">
      <w:pPr>
        <w:pStyle w:val="BodyA"/>
        <w:spacing w:line="480" w:lineRule="auto"/>
        <w:rPr>
          <w:rFonts w:ascii="Arial" w:hAnsi="Arial" w:cs="Arial"/>
          <w:lang w:val="en-GB"/>
        </w:rPr>
        <w:sectPr w:rsidR="00D74A7A" w:rsidSect="00692DF4">
          <w:headerReference w:type="default" r:id="rId12"/>
          <w:pgSz w:w="11900" w:h="16840"/>
          <w:pgMar w:top="1440" w:right="1440" w:bottom="1440" w:left="1440" w:header="709" w:footer="709" w:gutter="0"/>
          <w:cols w:space="720"/>
          <w:docGrid w:linePitch="326"/>
        </w:sectPr>
      </w:pPr>
    </w:p>
    <w:p w14:paraId="0D23290F" w14:textId="4048A379" w:rsidR="0028796C" w:rsidRPr="00836A9E" w:rsidRDefault="004D5435">
      <w:pPr>
        <w:pStyle w:val="Default"/>
        <w:spacing w:line="480" w:lineRule="auto"/>
        <w:rPr>
          <w:rStyle w:val="None"/>
          <w:b/>
          <w:bCs/>
          <w:caps/>
          <w:sz w:val="22"/>
          <w:szCs w:val="22"/>
          <w:lang w:val="en-GB"/>
        </w:rPr>
      </w:pPr>
      <w:r w:rsidRPr="00836A9E">
        <w:rPr>
          <w:rStyle w:val="None"/>
          <w:b/>
          <w:bCs/>
          <w:caps/>
          <w:sz w:val="22"/>
          <w:szCs w:val="22"/>
          <w:lang w:val="en-GB"/>
        </w:rPr>
        <w:lastRenderedPageBreak/>
        <w:t>INTRODUCTION</w:t>
      </w:r>
      <w:r w:rsidR="00E16EBA" w:rsidRPr="00836A9E">
        <w:rPr>
          <w:rStyle w:val="None"/>
          <w:b/>
          <w:bCs/>
          <w:caps/>
          <w:sz w:val="22"/>
          <w:szCs w:val="22"/>
          <w:lang w:val="en-GB"/>
        </w:rPr>
        <w:t xml:space="preserve"> </w:t>
      </w:r>
    </w:p>
    <w:p w14:paraId="4DB4507B" w14:textId="5A754BA0" w:rsidR="0068421B" w:rsidRPr="00836A9E" w:rsidRDefault="0051057E">
      <w:pPr>
        <w:pStyle w:val="Default"/>
        <w:spacing w:line="480" w:lineRule="auto"/>
        <w:rPr>
          <w:rStyle w:val="None"/>
          <w:sz w:val="22"/>
          <w:szCs w:val="22"/>
          <w:lang w:val="en-GB"/>
        </w:rPr>
      </w:pPr>
      <w:r w:rsidRPr="00836A9E">
        <w:rPr>
          <w:rStyle w:val="None"/>
          <w:sz w:val="22"/>
          <w:szCs w:val="22"/>
          <w:lang w:val="en-GB"/>
        </w:rPr>
        <w:t xml:space="preserve">Inflammatory bowel disease </w:t>
      </w:r>
      <w:r w:rsidR="003B7ED6">
        <w:rPr>
          <w:rStyle w:val="None"/>
          <w:sz w:val="22"/>
          <w:szCs w:val="22"/>
          <w:lang w:val="en-GB"/>
        </w:rPr>
        <w:t xml:space="preserve">(IBD) </w:t>
      </w:r>
      <w:r w:rsidRPr="00836A9E">
        <w:rPr>
          <w:rStyle w:val="None"/>
          <w:sz w:val="22"/>
          <w:szCs w:val="22"/>
          <w:lang w:val="en-GB"/>
        </w:rPr>
        <w:t xml:space="preserve">is a </w:t>
      </w:r>
      <w:r w:rsidR="00EF5799" w:rsidRPr="00836A9E">
        <w:rPr>
          <w:rStyle w:val="None"/>
          <w:sz w:val="22"/>
          <w:szCs w:val="22"/>
          <w:lang w:val="en-GB"/>
        </w:rPr>
        <w:t xml:space="preserve">term for a group of </w:t>
      </w:r>
      <w:r w:rsidRPr="00836A9E">
        <w:rPr>
          <w:rStyle w:val="None"/>
          <w:sz w:val="22"/>
          <w:szCs w:val="22"/>
          <w:lang w:val="en-GB"/>
        </w:rPr>
        <w:t>relapsing</w:t>
      </w:r>
      <w:r w:rsidR="00EF5799" w:rsidRPr="00836A9E">
        <w:rPr>
          <w:rStyle w:val="None"/>
          <w:sz w:val="22"/>
          <w:szCs w:val="22"/>
          <w:lang w:val="en-GB"/>
        </w:rPr>
        <w:t>-</w:t>
      </w:r>
      <w:r w:rsidRPr="00836A9E">
        <w:rPr>
          <w:rStyle w:val="None"/>
          <w:sz w:val="22"/>
          <w:szCs w:val="22"/>
          <w:lang w:val="en-GB"/>
        </w:rPr>
        <w:t>remitting auto-immune condition</w:t>
      </w:r>
      <w:r w:rsidR="00EF5799" w:rsidRPr="00836A9E">
        <w:rPr>
          <w:rStyle w:val="None"/>
          <w:sz w:val="22"/>
          <w:szCs w:val="22"/>
          <w:lang w:val="en-GB"/>
        </w:rPr>
        <w:t>s</w:t>
      </w:r>
      <w:r w:rsidR="00705B56">
        <w:rPr>
          <w:rStyle w:val="None"/>
          <w:sz w:val="22"/>
          <w:szCs w:val="22"/>
          <w:lang w:val="en-GB"/>
        </w:rPr>
        <w:t xml:space="preserve"> that share a common feature of mucosal inflammation of the bowel</w:t>
      </w:r>
      <w:r w:rsidRPr="00836A9E">
        <w:rPr>
          <w:rStyle w:val="None"/>
          <w:sz w:val="22"/>
          <w:szCs w:val="22"/>
          <w:lang w:val="en-GB"/>
        </w:rPr>
        <w:t xml:space="preserve"> </w:t>
      </w:r>
      <w:r w:rsidR="00705B56">
        <w:rPr>
          <w:rStyle w:val="None"/>
          <w:sz w:val="22"/>
          <w:szCs w:val="22"/>
          <w:lang w:val="en-GB"/>
        </w:rPr>
        <w:t>wall</w:t>
      </w:r>
      <w:r w:rsidR="003B7ED6">
        <w:rPr>
          <w:rStyle w:val="None"/>
          <w:sz w:val="22"/>
          <w:szCs w:val="22"/>
          <w:lang w:val="en-GB"/>
        </w:rPr>
        <w:t xml:space="preserve">. </w:t>
      </w:r>
      <w:r w:rsidR="003B7ED6" w:rsidRPr="00836A9E">
        <w:rPr>
          <w:rStyle w:val="None"/>
          <w:sz w:val="22"/>
          <w:szCs w:val="22"/>
          <w:lang w:val="en-GB"/>
        </w:rPr>
        <w:t>Ulcerative colitis (UC), Crohn’s disease (CD) and IBD Unclassified (IBD-U) are the commonest forms</w:t>
      </w:r>
      <w:r w:rsidR="003B7ED6">
        <w:rPr>
          <w:rStyle w:val="None"/>
          <w:sz w:val="22"/>
          <w:szCs w:val="22"/>
          <w:lang w:val="en-GB"/>
        </w:rPr>
        <w:t xml:space="preserve"> of IBD which p</w:t>
      </w:r>
      <w:r w:rsidRPr="00836A9E">
        <w:rPr>
          <w:rStyle w:val="None"/>
          <w:sz w:val="22"/>
          <w:szCs w:val="22"/>
          <w:lang w:val="en-GB"/>
        </w:rPr>
        <w:t>redominantly affect Caucasians, although incidence is rising in other populations</w:t>
      </w:r>
      <w:r w:rsidR="005E7F33">
        <w:rPr>
          <w:rStyle w:val="None"/>
          <w:sz w:val="22"/>
          <w:szCs w:val="22"/>
          <w:lang w:val="en-GB"/>
        </w:rPr>
        <w:fldChar w:fldCharType="begin" w:fldLock="1"/>
      </w:r>
      <w:r w:rsidR="005E7F33">
        <w:rPr>
          <w:rStyle w:val="None"/>
          <w:sz w:val="22"/>
          <w:szCs w:val="22"/>
          <w:lang w:val="en-GB"/>
        </w:rPr>
        <w:instrText>ADDIN CSL_CITATION {"citationItems":[{"id":"ITEM-1","itemData":{"DOI":"10.1016/S2468-1253(19)30333-4","ISSN":"24681253","PMID":"31648971","abstract":"Background: The burden of inflammatory bowel disease (IBD) is rising globally, with substantial variation in levels and trends of disease in different countries and regions. Understanding these geographical differences is crucial for formulating effective strategies for preventing and treating IBD. We report the prevalence, mortality, and overall burden of IBD in 195 countries and territories between 1990 and 2017, based on data from the Global Burden of Diseases, Injuries, and Risk Factors Study (GBD) 2017. Methods: We modelled mortality due to IBD using a standard Cause of Death Ensemble model including data mainly from vital registrations. To estimate the non-fatal burden, we used data presented in primary studies, hospital discharges, and claims data, and used DisMod-MR 2.1, a Bayesian meta-regression tool, to ensure consistency between measures. Mortality, prevalence, years of life lost (YLLs) due to premature death, years lived with disability (YLDs), and disability-adjusted life-years (DALYs) were estimated. All of the estimates were reported as numbers and rates per 100 000 population, with 95% uncertainty intervals (UI). Findings: In 2017, there were 6·8 million (95% UI 6·4–7·3) cases of IBD globally. The age-standardised prevalence rate increased from 79·5 (75·9–83·5) per 100 000 population in 1990 to 84·3 (79·2–89·9) per 100 000 population in 2017. The age-standardised death rate decreased from 0·61 (0·55–0·69) per 100 000 population in 1990 to 0·51 (0·42–0·54) per 100 000 population in 2017. At the GBD regional level, the highest age-standardised prevalence rate in 2017 occurred in high-income North America (422·0 [398·7–446·1] per 100 000) and the lowest age-standardised prevalence rates were observed in the Caribbean (6·7 [6·3–7·2] per 100 000 population). High Socio-demographic Index (SDI) locations had the highest age-standardised prevalence rate, while low SDI regions had the lowest age-standardised prevalence rate. At the national level, the USA had the highest age-standardised prevalence rate (464·5 [438·6–490·9] per 100 000 population), followed by the UK (449·6 [420·6–481·6] per 100 000). Vanuatu had the highest age-standardised death rate in 2017 (1·8 [0·8–3·2] per 100 000 population) and Singapore had the lowest (0·08 [0·06–0·14] per 100 000 population). The total YLDs attributed to IBD almost doubled over the study period, from 0·56 million (0·39–0·77) in 1990 to 1·02 million (0·71–1·38) in 2017. The age-standardised rate of DALY…","author":[{"dropping-particle":"","family":"Alatab","given":"Sudabeh","non-dropping-particle":"","parse-names":false,"suffix":""},{"dropping-particle":"","family":"Sepanlou","given":"Sadaf G.","non-dropping-particle":"","parse-names":false,"suffix":""},{"dropping-particle":"","family":"Ikuta","given":"Kevin","non-dropping-particle":"","parse-names":false,"suffix":""},{"dropping-particle":"","family":"Vahedi","given":"Homayoon","non-dropping-particle":"","parse-names":false,"suffix":""},{"dropping-particle":"","family":"Bisignano","given":"Catherine","non-dropping-particle":"","parse-names":false,"suffix":""},{"dropping-particle":"","family":"Safiri","given":"Saeid","non-dropping-particle":"","parse-names":false,"suffix":""},{"dropping-particle":"","family":"Sadeghi","given":"Anahita","non-dropping-particle":"","parse-names":false,"suffix":""},{"dropping-particle":"","family":"Nixon","given":"Molly R.","non-dropping-particle":"","parse-names":false,"suffix":""},{"dropping-particle":"","family":"Abdoli","given":"Amir","non-dropping-particle":"","parse-names":false,"suffix":""},{"dropping-particle":"","family":"Abolhassani","given":"Hassan","non-dropping-particle":"","parse-names":false,"suffix":""},{"dropping-particle":"","family":"Alipour","given":"Vahid","non-dropping-particle":"","parse-names":false,"suffix":""},{"dropping-particle":"","family":"Almadi","given":"Majid A.H.","non-dropping-particle":"","parse-names":false,"suffix":""},{"dropping-particle":"","family":"Almasi-Hashiani","given":"Amir","non-dropping-particle":"","parse-names":false,"suffix":""},{"dropping-particle":"","family":"Anushiravani","given":"Amir","non-dropping-particle":"","parse-names":false,"suffix":""},{"dropping-particle":"","family":"Arabloo","given":"Jalal","non-dropping-particle":"","parse-names":false,"suffix":""},{"dropping-particle":"","family":"Atique","given":"Suleman","non-dropping-particle":"","parse-names":false,"suffix":""},{"dropping-particle":"","family":"Awasthi","given":"Ashish","non-dropping-particle":"","parse-names":false,"suffix":""},{"dropping-particle":"","family":"Badawi","given":"Alaa","non-dropping-particle":"","parse-names":false,"suffix":""},{"dropping-particle":"","family":"Baig","given":"Atif A.A.","non-dropping-particle":"","parse-names":false,"suffix":""},{"dropping-particle":"","family":"Bhala","given":"Neeraj","non-dropping-particle":"","parse-names":false,"suffix":""},{"dropping-particle":"","family":"Bijani","given":"Ali","non-dropping-particle":"","parse-names":false,"suffix":""},{"dropping-particle":"","family":"Biondi","given":"Antonio","non-dropping-particle":"","parse-names":false,"suffix":""},{"dropping-particle":"","family":"Borzì","given":"Antonio M.","non-dropping-particle":"","parse-names":false,"suffix":""},{"dropping-particle":"","family":"Burke","given":"Kristin E.","non-dropping-particle":"","parse-names":false,"suffix":""},{"dropping-particle":"","family":"Carvalho","given":"Félix","non-dropping-particle":"","parse-names":false,"suffix":""},{"dropping-particle":"","family":"Daryani","given":"Ahmad","non-dropping-particle":"","parse-names":false,"suffix":""},{"dropping-particle":"","family":"Dubey","given":"Manisha","non-dropping-particle":"","parse-names":false,"suffix":""},{"dropping-particle":"","family":"Eftekhari","given":"Aziz","non-dropping-particle":"","parse-names":false,"suffix":""},{"dropping-particle":"","family":"Fernandes","given":"Eduarda","non-dropping-particle":"","parse-names":false,"suffix":""},{"dropping-particle":"","family":"Fernandes","given":"João C.","non-dropping-particle":"","parse-names":false,"suffix":""},{"dropping-particle":"","family":"Fischer","given":"Florian","non-dropping-particle":"","parse-names":false,"suffix":""},{"dropping-particle":"","family":"Haj-Mirzaian","given":"Arvin","non-dropping-particle":"","parse-names":false,"suffix":""},{"dropping-particle":"","family":"Haj-Mirzaian","given":"Arya","non-dropping-particle":"","parse-names":false,"suffix":""},{"dropping-particle":"","family":"Hasanzadeh","given":"Amir","non-dropping-particle":"","parse-names":false,"suffix":""},{"dropping-particle":"","family":"Hashemian","given":"Maryam","non-dropping-particle":"","parse-names":false,"suffix":""},{"dropping-particle":"","family":"Hay","given":"Simon I.","non-dropping-particle":"","parse-names":false,"suffix":""},{"dropping-particle":"","family":"Hoang","given":"Chi L.","non-dropping-particle":"","parse-names":false,"suffix":""},{"dropping-particle":"","family":"Househ","given":"Mowafa","non-dropping-particle":"","parse-names":false,"suffix":""},{"dropping-particle":"","family":"Ilesanmi","given":"Olayinka S.","non-dropping-particle":"","parse-names":false,"suffix":""},{"dropping-particle":"","family":"Balalami","given":"Nader Jafari","non-dropping-particle":"","parse-names":false,"suffix":""},{"dropping-particle":"","family":"James","given":"Spencer L.","non-dropping-particle":"","parse-names":false,"suffix":""},{"dropping-particle":"","family":"Kengne","given":"Andre P.","non-dropping-particle":"","parse-names":false,"suffix":""},{"dropping-particle":"","family":"Malekzadeh","given":"Masoud M.","non-dropping-particle":"","parse-names":false,"suffix":""},{"dropping-particle":"","family":"Merat","given":"Shahin","non-dropping-particle":"","parse-names":false,"suffix":""},{"dropping-particle":"","family":"Meretoja","given":"Tuomo J.","non-dropping-particle":"","parse-names":false,"suffix":""},{"dropping-particle":"","family":"Mestrovic","given":"Tomislav","non-dropping-particle":"","parse-names":false,"suffix":""},{"dropping-particle":"","family":"Mirrakhimov","given":"Erkin M.","non-dropping-particle":"","parse-names":false,"suffix":""},{"dropping-particle":"","family":"Mirzaei","given":"Hamed","non-dropping-particle":"","parse-names":false,"suffix":""},{"dropping-particle":"","family":"Mohammad","given":"Karzan A.","non-dropping-particle":"","parse-names":false,"suffix":""},{"dropping-particle":"","family":"Mokdad","given":"Ali H.","non-dropping-particle":"","parse-names":false,"suffix":""},{"dropping-particle":"","family":"Monasta","given":"Lorenzo","non-dropping-particle":"","parse-names":false,"suffix":""},{"dropping-particle":"","family":"Negoi","given":"Ionut","non-dropping-particle":"","parse-names":false,"suffix":""},{"dropping-particle":"","family":"Nguyen","given":"Trang H.","non-dropping-particle":"","parse-names":false,"suffix":""},{"dropping-particle":"","family":"Nguyen","given":"Cuong T.","non-dropping-particle":"","parse-names":false,"suffix":""},{"dropping-particle":"","family":"Pourshams","given":"Akram","non-dropping-particle":"","parse-names":false,"suffix":""},{"dropping-particle":"","family":"Poustchi","given":"Hossein","non-dropping-particle":"","parse-names":false,"suffix":""},{"dropping-particle":"","family":"Rabiee","given":"Mohammad","non-dropping-particle":"","parse-names":false,"suffix":""},{"dropping-particle":"","family":"Rabiee","given":"Navid","non-dropping-particle":"","parse-names":false,"suffix":""},{"dropping-particle":"","family":"Ramezanzadeh","given":"Kiana","non-dropping-particle":"","parse-names":false,"suffix":""},{"dropping-particle":"","family":"Rawaf","given":"David L.","non-dropping-particle":"","parse-names":false,"suffix":""},{"dropping-particle":"","family":"Rawaf","given":"Salman","non-dropping-particle":"","parse-names":false,"suffix":""},{"dropping-particle":"","family":"Rezaei","given":"Nima","non-dropping-particle":"","parse-names":false,"suffix":""},{"dropping-particle":"","family":"Robinson","given":"Stephen R.","non-dropping-particle":"","parse-names":false,"suffix":""},{"dropping-particle":"","family":"Ronfani","given":"Luca","non-dropping-particle":"","parse-names":false,"suffix":""},{"dropping-particle":"","family":"Saxena","given":"Sonia","non-dropping-particle":"","parse-names":false,"suffix":""},{"dropping-particle":"","family":"Sepehrimanesh","given":"Masood","non-dropping-particle":"","parse-names":false,"suffix":""},{"dropping-particle":"","family":"Shaikh","given":"Masood A.","non-dropping-particle":"","parse-names":false,"suffix":""},{"dropping-particle":"","family":"Sharafi","given":"Zeinab","non-dropping-particle":"","parse-names":false,"suffix":""},{"dropping-particle":"","family":"Sharif","given":"Mehdi","non-dropping-particle":"","parse-names":false,"suffix":""},{"dropping-particle":"","family":"Siabani","given":"Soraya","non-dropping-particle":"","parse-names":false,"suffix":""},{"dropping-particle":"","family":"Sima","given":"Ali Reza","non-dropping-particle":"","parse-names":false,"suffix":""},{"dropping-particle":"","family":"Singh","given":"Jasvinder A.","non-dropping-particle":"","parse-names":false,"suffix":""},{"dropping-particle":"","family":"Soheili","given":"Amin","non-dropping-particle":"","parse-names":false,"suffix":""},{"dropping-particle":"","family":"Sotoudehmanesh","given":"Rasoul","non-dropping-particle":"","parse-names":false,"suffix":""},{"dropping-particle":"","family":"Suleria","given":"Hafiz Ansar Rasul","non-dropping-particle":"","parse-names":false,"suffix":""},{"dropping-particle":"","family":"Tesfay","given":"Berhe E.","non-dropping-particle":"","parse-names":false,"suffix":""},{"dropping-particle":"","family":"Tran","given":"Bach","non-dropping-particle":"","parse-names":false,"suffix":""},{"dropping-particle":"","family":"Tsoi","given":"Derrick","non-dropping-particle":"","parse-names":false,"suffix":""},{"dropping-particle":"","family":"Vacante","given":"Marco","non-dropping-particle":"","parse-names":false,"suffix":""},{"dropping-particle":"","family":"Wondmieneh","given":"Adam B.","non-dropping-particle":"","parse-names":false,"suffix":""},{"dropping-particle":"","family":"Zarghi","given":"Afshin","non-dropping-particle":"","parse-names":false,"suffix":""},{"dropping-particle":"","family":"Zhang","given":"Zhi Jiang","non-dropping-particle":"","parse-names":false,"suffix":""},{"dropping-particle":"","family":"Dirac","given":"Mae","non-dropping-particle":"","parse-names":false,"suffix":""},{"dropping-particle":"","family":"Malekzadeh","given":"Reza","non-dropping-particle":"","parse-names":false,"suffix":""},{"dropping-particle":"","family":"Naghavi","given":"Mohsen","non-dropping-particle":"","parse-names":false,"suffix":""}],"container-title":"The Lancet Gastroenterology and Hepatology","id":"ITEM-1","issue":"1","issued":{"date-parts":[["2020","1","1"]]},"page":"17-30","publisher":"Elsevier Ltd","title":"The global, regional, and national burden of inflammatory bowel disease in 195 countries and territories, 1990–2017: a systematic analysis for the Global Burden of Disease Study 2017","type":"article-journal","volume":"5"},"uris":["http://www.mendeley.com/documents/?uuid=28a7e390-9327-35c7-b8e3-54389a7f9958"]}],"mendeley":{"formattedCitation":"&lt;sup&gt;1&lt;/sup&gt;","plainTextFormattedCitation":"1","previouslyFormattedCitation":"&lt;sup&gt;1&lt;/sup&gt;"},"properties":{"noteIndex":0},"schema":"https://github.com/citation-style-language/schema/raw/master/csl-citation.json"}</w:instrText>
      </w:r>
      <w:r w:rsidR="005E7F33">
        <w:rPr>
          <w:rStyle w:val="None"/>
          <w:sz w:val="22"/>
          <w:szCs w:val="22"/>
          <w:lang w:val="en-GB"/>
        </w:rPr>
        <w:fldChar w:fldCharType="separate"/>
      </w:r>
      <w:r w:rsidR="005E7F33" w:rsidRPr="005E7F33">
        <w:rPr>
          <w:rStyle w:val="None"/>
          <w:noProof/>
          <w:sz w:val="22"/>
          <w:szCs w:val="22"/>
          <w:vertAlign w:val="superscript"/>
          <w:lang w:val="en-GB"/>
        </w:rPr>
        <w:t>1</w:t>
      </w:r>
      <w:r w:rsidR="005E7F33">
        <w:rPr>
          <w:rStyle w:val="None"/>
          <w:sz w:val="22"/>
          <w:szCs w:val="22"/>
          <w:lang w:val="en-GB"/>
        </w:rPr>
        <w:fldChar w:fldCharType="end"/>
      </w:r>
      <w:r w:rsidR="003B7ED6">
        <w:rPr>
          <w:rStyle w:val="None"/>
          <w:sz w:val="22"/>
          <w:szCs w:val="22"/>
          <w:lang w:val="en-GB"/>
        </w:rPr>
        <w:t>,</w:t>
      </w:r>
      <w:r w:rsidR="00534BA0" w:rsidRPr="00836A9E">
        <w:rPr>
          <w:rStyle w:val="None"/>
          <w:sz w:val="22"/>
          <w:szCs w:val="22"/>
          <w:lang w:val="en-GB"/>
        </w:rPr>
        <w:t>. These conditions cause unpredictable</w:t>
      </w:r>
      <w:r w:rsidR="002B5973">
        <w:rPr>
          <w:rStyle w:val="None"/>
          <w:sz w:val="22"/>
          <w:szCs w:val="22"/>
          <w:lang w:val="en-GB"/>
        </w:rPr>
        <w:t xml:space="preserve"> </w:t>
      </w:r>
      <w:r w:rsidR="00534BA0" w:rsidRPr="00836A9E">
        <w:rPr>
          <w:rStyle w:val="None"/>
          <w:sz w:val="22"/>
          <w:szCs w:val="22"/>
          <w:lang w:val="en-GB"/>
        </w:rPr>
        <w:t>urgency</w:t>
      </w:r>
      <w:r w:rsidR="00FD3B3D">
        <w:rPr>
          <w:rStyle w:val="None"/>
          <w:sz w:val="22"/>
          <w:szCs w:val="22"/>
          <w:lang w:val="en-GB"/>
        </w:rPr>
        <w:t xml:space="preserve"> of defecation</w:t>
      </w:r>
      <w:r w:rsidR="00534BA0" w:rsidRPr="00836A9E">
        <w:rPr>
          <w:rStyle w:val="None"/>
          <w:sz w:val="22"/>
          <w:szCs w:val="22"/>
          <w:lang w:val="en-GB"/>
        </w:rPr>
        <w:t xml:space="preserve">, which for some patients, leads to </w:t>
      </w:r>
      <w:proofErr w:type="spellStart"/>
      <w:r w:rsidR="00534BA0" w:rsidRPr="00836A9E">
        <w:rPr>
          <w:rStyle w:val="None"/>
          <w:sz w:val="22"/>
          <w:szCs w:val="22"/>
          <w:lang w:val="en-GB"/>
        </w:rPr>
        <w:t>f</w:t>
      </w:r>
      <w:r w:rsidR="002B5973">
        <w:rPr>
          <w:rStyle w:val="None"/>
          <w:sz w:val="22"/>
          <w:szCs w:val="22"/>
          <w:lang w:val="en-GB"/>
        </w:rPr>
        <w:t>e</w:t>
      </w:r>
      <w:r w:rsidR="00534BA0" w:rsidRPr="00836A9E">
        <w:rPr>
          <w:rStyle w:val="None"/>
          <w:sz w:val="22"/>
          <w:szCs w:val="22"/>
          <w:lang w:val="en-GB"/>
        </w:rPr>
        <w:t>cal</w:t>
      </w:r>
      <w:proofErr w:type="spellEnd"/>
      <w:r w:rsidR="00534BA0" w:rsidRPr="00836A9E">
        <w:rPr>
          <w:rStyle w:val="None"/>
          <w:sz w:val="22"/>
          <w:szCs w:val="22"/>
          <w:lang w:val="en-GB"/>
        </w:rPr>
        <w:t xml:space="preserve"> incontinence (FI).  Studies report prevalence of FI between 12.6% and 76% of patients with IBD</w:t>
      </w:r>
      <w:r w:rsidR="005E7F33">
        <w:rPr>
          <w:rStyle w:val="None"/>
          <w:sz w:val="22"/>
          <w:szCs w:val="22"/>
          <w:lang w:val="en-GB"/>
        </w:rPr>
        <w:t xml:space="preserve"> </w:t>
      </w:r>
      <w:r w:rsidR="00534BA0" w:rsidRPr="00836A9E">
        <w:rPr>
          <w:rStyle w:val="None"/>
          <w:sz w:val="22"/>
          <w:szCs w:val="22"/>
          <w:lang w:val="en-GB"/>
        </w:rPr>
        <w:t xml:space="preserve">compared to the estimated </w:t>
      </w:r>
      <w:r w:rsidR="00F00BF2" w:rsidRPr="00836A9E">
        <w:rPr>
          <w:rStyle w:val="None"/>
          <w:sz w:val="22"/>
          <w:szCs w:val="22"/>
          <w:lang w:val="en-GB"/>
        </w:rPr>
        <w:t>2-4</w:t>
      </w:r>
      <w:r w:rsidR="00534BA0" w:rsidRPr="00836A9E">
        <w:rPr>
          <w:rStyle w:val="None"/>
          <w:sz w:val="22"/>
          <w:szCs w:val="22"/>
          <w:lang w:val="en-GB"/>
        </w:rPr>
        <w:t>% of the general population</w:t>
      </w:r>
      <w:r w:rsidR="005E7F33">
        <w:rPr>
          <w:rStyle w:val="None"/>
          <w:sz w:val="22"/>
          <w:szCs w:val="22"/>
          <w:lang w:val="en-GB"/>
        </w:rPr>
        <w:fldChar w:fldCharType="begin" w:fldLock="1"/>
      </w:r>
      <w:r w:rsidR="000770EF">
        <w:rPr>
          <w:rStyle w:val="None"/>
          <w:sz w:val="22"/>
          <w:szCs w:val="22"/>
          <w:lang w:val="en-GB"/>
        </w:rPr>
        <w:instrText>ADDIN CSL_CITATION {"citationItems":[{"id":"ITEM-1","itemData":{"DOI":"10.1053/j.gastro.2009.04.054","ISSN":"00165085","PMID":"19410574","abstract":"Background &amp; Aims: The study aims were to estimate the prevalence of different types and frequencies of fecal incontinence (FI), describe demographic factors, and identify risk factors. Methods: The National Health and Nutrition Examination Survey (NHANES) assesses health status in the civilian noninstitutionalized US population. The validated Fecal Incontinence Severity Index was added to NHANES in 2005-2006. Participants were 2229 women and 2079 men aged 20 years or older. FI was defined as accidental leakage of solid, liquid, or mucus at least once in the preceding month. Sampling weights were used to obtain prevalence estimates for the national population. Multivariate logistic regression identified independent risk factors. Results: The estimated prevalence of FI in noninstitutionalized US adults is 8.3% (95% confidence interval, 7.1-9.5) and consists of liquid stool in 6.2%, solid stool in 1.6%, and mucus in 3.1%. It occurs at least weekly in 2.7%. Prevalence is similar in women (8.9%) and men (7.7%) and increases with age from 2.6% in 20 to 29 year olds up to 15.3% in participants aged 70 years and older. FI is not significantly associated with race/ethnicity, education, income, or marital status after adjusting for age. Independent risk factors in women are advancing age, loose or watery stools, more than 21 stools per week, multiple chronic illnesses, and urinary incontinence. Independent risk factors in men are age, loose or watery stools, poor self-rated health, and urinary incontinence. Conclusions: FI is a prevalent age-related disorder. Chronic diarrhea is a strong modifiable risk factor that may form the basis for prevention and treatment. © 2009 AGA Institute.","author":[{"dropping-particle":"","family":"Whitehead","given":"William E.","non-dropping-particle":"","parse-names":false,"suffix":""},{"dropping-particle":"","family":"Borrud","given":"Lori","non-dropping-particle":"","parse-names":false,"suffix":""},{"dropping-particle":"","family":"Goode","given":"Patricia S.","non-dropping-particle":"","parse-names":false,"suffix":""},{"dropping-particle":"","family":"Meikle","given":"Susan","non-dropping-particle":"","parse-names":false,"suffix":""},{"dropping-particle":"","family":"Mueller","given":"Elizabeth R.","non-dropping-particle":"","parse-names":false,"suffix":""},{"dropping-particle":"","family":"Tuteja","given":"Ashok","non-dropping-particle":"","parse-names":false,"suffix":""},{"dropping-particle":"","family":"Weidner","given":"Alison","non-dropping-particle":"","parse-names":false,"suffix":""},{"dropping-particle":"","family":"Weinstein","given":"Milena","non-dropping-particle":"","parse-names":false,"suffix":""},{"dropping-particle":"","family":"Ye","given":"Wen","non-dropping-particle":"","parse-names":false,"suffix":""}],"container-title":"Gastroenterology","id":"ITEM-1","issue":"2","issued":{"date-parts":[["2009","8","1"]]},"page":"512-517.e2","publisher":"W.B. Saunders","title":"Fecal Incontinence in US Adults: Epidemiology and Risk Factors","type":"article-journal","volume":"137"},"uris":["http://www.mendeley.com/documents/?uuid=bb348415-0659-3c30-9c69-868b2384d58b"]},{"id":"ITEM-2","itemData":{"DOI":"10.1016/j.crohns.2012.11.004","ISSN":"18739946","abstract":"Background and aims: No previous study has reported on faecal incontinence (FI) amongst people with IBD. We aimed to determine the frequency and severity of FI in people with IBD, its association with known FI risk factors, and the effect on quality of life. Method: We randomly sampled 10,000 members of a national Crohn's and Colitis organisation over 18. years old. Demographic information, medical history, FI (ICIQ-B), urinary continence (ICIQ-UI), quality of life (IBD-Q) and free text responses about FI were collected. Current disease activity was reported using the Harvey Bradshaw Index for Crohn's Disease (CD), and the Walmsley Index for ulcerative colitis (UC). Data were managed using Excel, Stata and SPSS 18. Results: 4827 responses were received: 3264 were complete and included (32.6% response). 2178 respondents were female (66.7%); mean age 50.26. yrs (range 19-92); CD 1543 (46.98%); UC 1599 (48.97%); other IBD 126 (3.85%); no diagnosis given 6 (0.18%).74% (2391) of respondents reported FI (95% CI 72-75). Nine percent (299) reported regular FI. No association was found between FI and diagnosis. Significant associations were found in multivariable analysis between FI and age (p= 0.005), gender (p &lt; 0.001), anal stretch (p=0.004), anal fistula surgery (p &lt;  0.001), colo-rectal surgery (p= &lt; 0.001), and urinary incontinence (p= &lt;  0.001), but not with vaginal delivery. Quality of life was significantly affected by FI (p &lt; 0.001). Conclusion: Even if all non-respondents are continent, FI affects 24% of people with IBD. In our sample 74% reported FI, which can occur without active disease. There is a large currently unmet need for continence care in people with IBD. © 2012 European Crohn's and Colitis Organisation.","author":[{"dropping-particle":"","family":"Norton","given":"C.","non-dropping-particle":"","parse-names":false,"suffix":""},{"dropping-particle":"","family":"Dibley","given":"L.B.","non-dropping-particle":"","parse-names":false,"suffix":""},{"dropping-particle":"","family":"Bassett","given":"P.","non-dropping-particle":"","parse-names":false,"suffix":""}],"container-title":"Journal of Crohn's and Colitis","id":"ITEM-2","issue":"8","issued":{"date-parts":[["2013"]]},"title":"Faecal incontinence in inflammatory bowel disease: Associations and effect on quality of life","type":"article-journal","volume":"7"},"uris":["http://www.mendeley.com/documents/?uuid=a7951ffd-5fc2-3891-8692-28fd23a2dc51"]}],"mendeley":{"formattedCitation":"&lt;sup&gt;2,3&lt;/sup&gt;","plainTextFormattedCitation":"2,3","previouslyFormattedCitation":"&lt;sup&gt;2,3&lt;/sup&gt;"},"properties":{"noteIndex":0},"schema":"https://github.com/citation-style-language/schema/raw/master/csl-citation.json"}</w:instrText>
      </w:r>
      <w:r w:rsidR="005E7F33">
        <w:rPr>
          <w:rStyle w:val="None"/>
          <w:sz w:val="22"/>
          <w:szCs w:val="22"/>
          <w:lang w:val="en-GB"/>
        </w:rPr>
        <w:fldChar w:fldCharType="separate"/>
      </w:r>
      <w:r w:rsidR="005E7F33" w:rsidRPr="005E7F33">
        <w:rPr>
          <w:rStyle w:val="None"/>
          <w:noProof/>
          <w:sz w:val="22"/>
          <w:szCs w:val="22"/>
          <w:vertAlign w:val="superscript"/>
          <w:lang w:val="en-GB"/>
        </w:rPr>
        <w:t>2,3</w:t>
      </w:r>
      <w:r w:rsidR="005E7F33">
        <w:rPr>
          <w:rStyle w:val="None"/>
          <w:sz w:val="22"/>
          <w:szCs w:val="22"/>
          <w:lang w:val="en-GB"/>
        </w:rPr>
        <w:fldChar w:fldCharType="end"/>
      </w:r>
      <w:r w:rsidR="00534BA0" w:rsidRPr="00836A9E">
        <w:rPr>
          <w:rStyle w:val="None"/>
          <w:sz w:val="22"/>
          <w:szCs w:val="22"/>
          <w:lang w:val="en-GB"/>
        </w:rPr>
        <w:t xml:space="preserve">. Amongst patients with IBD, up to 66% </w:t>
      </w:r>
      <w:r w:rsidR="002B5973">
        <w:rPr>
          <w:rStyle w:val="None"/>
          <w:sz w:val="22"/>
          <w:szCs w:val="22"/>
          <w:lang w:val="en-GB"/>
        </w:rPr>
        <w:t xml:space="preserve">continue to </w:t>
      </w:r>
      <w:r w:rsidR="00534BA0" w:rsidRPr="00836A9E">
        <w:rPr>
          <w:rStyle w:val="None"/>
          <w:sz w:val="22"/>
          <w:szCs w:val="22"/>
          <w:lang w:val="en-GB"/>
        </w:rPr>
        <w:t xml:space="preserve">experience urgency and 10% </w:t>
      </w:r>
      <w:r w:rsidR="002B5973">
        <w:rPr>
          <w:rStyle w:val="None"/>
          <w:sz w:val="22"/>
          <w:szCs w:val="22"/>
          <w:lang w:val="en-GB"/>
        </w:rPr>
        <w:t xml:space="preserve">continue to </w:t>
      </w:r>
      <w:r w:rsidR="00534BA0" w:rsidRPr="00836A9E">
        <w:rPr>
          <w:rStyle w:val="None"/>
          <w:sz w:val="22"/>
          <w:szCs w:val="22"/>
          <w:lang w:val="en-GB"/>
        </w:rPr>
        <w:t xml:space="preserve">experience FI, whilst </w:t>
      </w:r>
      <w:r w:rsidR="00713635">
        <w:rPr>
          <w:rStyle w:val="None"/>
          <w:sz w:val="22"/>
          <w:szCs w:val="22"/>
          <w:lang w:val="en-GB"/>
        </w:rPr>
        <w:t xml:space="preserve">IBD is </w:t>
      </w:r>
      <w:r w:rsidR="00534BA0" w:rsidRPr="00836A9E">
        <w:rPr>
          <w:rStyle w:val="None"/>
          <w:sz w:val="22"/>
          <w:szCs w:val="22"/>
          <w:lang w:val="en-GB"/>
        </w:rPr>
        <w:t>in remission</w:t>
      </w:r>
      <w:r w:rsidR="000770EF">
        <w:rPr>
          <w:rStyle w:val="None"/>
          <w:sz w:val="22"/>
          <w:szCs w:val="22"/>
          <w:lang w:val="en-GB"/>
        </w:rPr>
        <w:fldChar w:fldCharType="begin" w:fldLock="1"/>
      </w:r>
      <w:r w:rsidR="000770EF">
        <w:rPr>
          <w:rStyle w:val="None"/>
          <w:sz w:val="22"/>
          <w:szCs w:val="22"/>
          <w:lang w:val="en-GB"/>
        </w:rPr>
        <w:instrText>ADDIN CSL_CITATION {"citationItems":[{"id":"ITEM-1","itemData":{"DOI":"10.1016/j.crohns.2012.11.004","ISSN":"18739946","abstract":"Background and aims: No previous study has reported on faecal incontinence (FI) amongst people with IBD. We aimed to determine the frequency and severity of FI in people with IBD, its association with known FI risk factors, and the effect on quality of life. Method: We randomly sampled 10,000 members of a national Crohn's and Colitis organisation over 18. years old. Demographic information, medical history, FI (ICIQ-B), urinary continence (ICIQ-UI), quality of life (IBD-Q) and free text responses about FI were collected. Current disease activity was reported using the Harvey Bradshaw Index for Crohn's Disease (CD), and the Walmsley Index for ulcerative colitis (UC). Data were managed using Excel, Stata and SPSS 18. Results: 4827 responses were received: 3264 were complete and included (32.6% response). 2178 respondents were female (66.7%); mean age 50.26. yrs (range 19-92); CD 1543 (46.98%); UC 1599 (48.97%); other IBD 126 (3.85%); no diagnosis given 6 (0.18%).74% (2391) of respondents reported FI (95% CI 72-75). Nine percent (299) reported regular FI. No association was found between FI and diagnosis. Significant associations were found in multivariable analysis between FI and age (p= 0.005), gender (p &lt; 0.001), anal stretch (p=0.004), anal fistula surgery (p &lt;  0.001), colo-rectal surgery (p= &lt; 0.001), and urinary incontinence (p= &lt;  0.001), but not with vaginal delivery. Quality of life was significantly affected by FI (p &lt; 0.001). Conclusion: Even if all non-respondents are continent, FI affects 24% of people with IBD. In our sample 74% reported FI, which can occur without active disease. There is a large currently unmet need for continence care in people with IBD. © 2012 European Crohn's and Colitis Organisation.","author":[{"dropping-particle":"","family":"Norton","given":"C.","non-dropping-particle":"","parse-names":false,"suffix":""},{"dropping-particle":"","family":"Dibley","given":"L.B.","non-dropping-particle":"","parse-names":false,"suffix":""},{"dropping-particle":"","family":"Bassett","given":"P.","non-dropping-particle":"","parse-names":false,"suffix":""}],"container-title":"Journal of Crohn's and Colitis","id":"ITEM-1","issue":"8","issued":{"date-parts":[["2013"]]},"title":"Faecal incontinence in inflammatory bowel disease: Associations and effect on quality of life","type":"article-journal","volume":"7"},"uris":["http://www.mendeley.com/documents/?uuid=a7951ffd-5fc2-3891-8692-28fd23a2dc51"]},{"id":"ITEM-2","itemData":{"DOI":"10.4292/wjgpt.v7.i3.447","ISSN":"2150-5349","abstract":"AIM To analyze the frequency and severity of faecal incontinence (FI) and its effect on the quality of life (QOL) in inflammatory bowel disease (IBD) patients. METHODS All patients who attended surgical and medical gastroenterology outpatient clinics in a tertiary care center with an established diagnosis of either ulcerative colitis (UC) or Crohn's disease (CD) over a period of 10 mo were included in this study. Before enrollment into the study, the patients were explained about the study and informed consent was obtained. The patients with unidentified colitis were excluded. The data on demographics, disease characteristics, FI (Vaizey score), and quality of life (IBD-Q) were collected. Data were analyzed using SPSS version 21. RESULTS There were 184 patients (women = 101, 54.9%; UC = 153, 83.2%) with a female preponderance for UC (male/female ratio = 1:1.5) and a male preponderance for CD (male/female = 2:1). Forty-eight (26%) patients reported symptoms of FI. Among the patients with FI, 70.8% were women (n = 34) and 29.2% were men (n = 14) with an average age of 52.7 years (range, 20-78 years). Average age of onset of FI was 48.6 (range, 22-74) years. Ten percent (n = 5) reported regular FI. Incontinence to flatus was seen in 33.3% (n = 16), to liquid faeces in 56.2% (n = 27), to solid faeces in 6.2% (n = 3) and to all three in 4.1% (n = 2). Twenty-one percent (n = 10) complained of disruption of their physical and social activity. There was no association between FI and type of IBD. Significant associations were found between FI and age (P = 0.005) and gender (P &lt; 0.001). QOL in our cohort of patients was significantly affected by FI. CONCLUSION In our study, nearly a quarter of patients reported FI. There was a significant correlation between FI and QOL. Therefore, enquiring about FI in IBD patients can lead to identification of this debilitating condition. This will enable early referral for continence care in this group of patients.","author":[{"dropping-particle":"","family":"Subasinghe","given":"Duminda","non-dropping-particle":"","parse-names":false,"suffix":""},{"dropping-particle":"","family":"Samarasekera","given":"Dharmabandhu Nandadeva","non-dropping-particle":"","parse-names":false,"suffix":""}],"container-title":"World Journal of Gastrointestinal Pharmacology and Therapeutics","id":"ITEM-2","issue":"3","issued":{"date-parts":[["2016"]]},"page":"447","publisher":"Baishideng Publishing Group Inc.","title":"Faecal incontinence and health related quality of life in inflammatory bowel disease patients: Findings from a tertiary care center in South Asia","type":"article-journal","volume":"7"},"uris":["http://www.mendeley.com/documents/?uuid=edb2d95d-29f4-3760-82a8-ad9242dc52c7"]},{"id":"ITEM-3","itemData":{"DOI":"10.1016/j.crohns.2014.03.005","ISSN":"18739946","abstract":"Background and aims: Although inflammatory bowel diseases (IBD) significantly impact the patient's quality of life, no European-level data exists on patients' perspectives. The primary objective of this survey was to obtain an international perspective of the impact of IBD on patients' lives. Secondary objectives included obtaining a better understanding of the quality of care, access to care, and differences between countries, age groups, and sub-groups of IBD. Methods: The survey questionnaire consisted of 52 questions in six categories. The survey was translated into ten languages, tested on volunteers, and promoted across 25 national IBD associations. Data was collected anonymously online, and participation was optional. Results: 4670 patients completed the survey. Most respondents received a final diagnosis within a year from noticing first symptoms, but 67% had to visit emergency clinic at least once before diagnosis. 85% had been hospitalized in the last five years. 64% felt that gastroenterologists should ask more probing questions and 54% that they did not get to tell something potentially important to their physician. Most respondents experienced symptoms weekly also in remission. Most had been absent from work due to IBD and 24% had received unfair comments about their work performance. 45% felt that IBD had negatively affected their performance in educational settings. Conclusions: The results of this survey can be used in defining strategic priorities and planning projects and awareness raising activities. The unmet needs of IBD patients can be better demonstrated and communicated to the public, health service managers and politicians.","author":[{"dropping-particle":"","family":"Lönnfors","given":"Sanna","non-dropping-particle":"","parse-names":false,"suffix":""},{"dropping-particle":"","family":"Vermeire","given":"Severine","non-dropping-particle":"","parse-names":false,"suffix":""},{"dropping-particle":"","family":"Greco","given":"Marco","non-dropping-particle":"","parse-names":false,"suffix":""},{"dropping-particle":"","family":"Hommes","given":"Daan","non-dropping-particle":"","parse-names":false,"suffix":""},{"dropping-particle":"","family":"Bell","given":"Chayim","non-dropping-particle":"","parse-names":false,"suffix":""},{"dropping-particle":"","family":"Avedano","given":"Luisa","non-dropping-particle":"","parse-names":false,"suffix":""}],"container-title":"Journal of Crohn's and Colitis","id":"ITEM-3","issue":"10","issued":{"date-parts":[["2014","10","1"]]},"page":"1281-1286","publisher":"Elsevier","title":"IBD and health-related quality of life — Discovering the true impact","type":"article-journal","volume":"8"},"uris":["http://www.mendeley.com/documents/?uuid=186dbd41-9122-3068-96e8-de9ac8e4ca9a"]}],"mendeley":{"formattedCitation":"&lt;sup&gt;3–5&lt;/sup&gt;","plainTextFormattedCitation":"3–5","previouslyFormattedCitation":"&lt;sup&gt;3–5&lt;/sup&gt;"},"properties":{"noteIndex":0},"schema":"https://github.com/citation-style-language/schema/raw/master/csl-citation.json"}</w:instrText>
      </w:r>
      <w:r w:rsidR="000770EF">
        <w:rPr>
          <w:rStyle w:val="None"/>
          <w:sz w:val="22"/>
          <w:szCs w:val="22"/>
          <w:lang w:val="en-GB"/>
        </w:rPr>
        <w:fldChar w:fldCharType="separate"/>
      </w:r>
      <w:r w:rsidR="000770EF" w:rsidRPr="000770EF">
        <w:rPr>
          <w:rStyle w:val="None"/>
          <w:noProof/>
          <w:sz w:val="22"/>
          <w:szCs w:val="22"/>
          <w:vertAlign w:val="superscript"/>
          <w:lang w:val="en-GB"/>
        </w:rPr>
        <w:t>3–5</w:t>
      </w:r>
      <w:r w:rsidR="000770EF">
        <w:rPr>
          <w:rStyle w:val="None"/>
          <w:sz w:val="22"/>
          <w:szCs w:val="22"/>
          <w:lang w:val="en-GB"/>
        </w:rPr>
        <w:fldChar w:fldCharType="end"/>
      </w:r>
      <w:r w:rsidR="00534BA0" w:rsidRPr="00836A9E">
        <w:rPr>
          <w:rStyle w:val="None"/>
          <w:sz w:val="22"/>
          <w:szCs w:val="22"/>
          <w:lang w:val="en-GB"/>
        </w:rPr>
        <w:t>. Alongside disease activity, known risk factors for FI in patients with IBD include childbirth, previous colorectal surgery, and being female</w:t>
      </w:r>
      <w:r w:rsidR="000770EF">
        <w:rPr>
          <w:rStyle w:val="None"/>
          <w:sz w:val="22"/>
          <w:szCs w:val="22"/>
          <w:lang w:val="en-GB"/>
        </w:rPr>
        <w:fldChar w:fldCharType="begin" w:fldLock="1"/>
      </w:r>
      <w:r w:rsidR="00346012">
        <w:rPr>
          <w:rStyle w:val="None"/>
          <w:sz w:val="22"/>
          <w:szCs w:val="22"/>
          <w:lang w:val="en-GB"/>
        </w:rPr>
        <w:instrText>ADDIN CSL_CITATION {"citationItems":[{"id":"ITEM-1","itemData":{"DOI":"10.1093/ibd/izx109","ISSN":"1078-0998","author":[{"dropping-particle":"","family":"Gu","given":"Phillip","non-dropping-particle":"","parse-names":false,"suffix":""},{"dropping-particle":"","family":"Kuenzig","given":"M Ellen","non-dropping-particle":"","parse-names":false,"suffix":""},{"dropping-particle":"","family":"Kaplan","given":"Gilaad G","non-dropping-particle":"","parse-names":false,"suffix":""},{"dropping-particle":"","family":"Pimentel","given":"Mark","non-dropping-particle":"","parse-names":false,"suffix":""},{"dropping-particle":"","family":"Rezaie","given":"Ali","non-dropping-particle":"","parse-names":false,"suffix":""}],"container-title":"Inflammatory Bowel Diseases","id":"ITEM-1","issue":"6","issued":{"date-parts":[["2018","5","18"]]},"page":"1280-1290","publisher":"Oxford Academic","title":"Fecal Incontinence in Inflammatory Bowel Disease: A Systematic Review and Meta-Analysis","type":"article-journal","volume":"24"},"uris":["http://www.mendeley.com/documents/?uuid=f0ca0484-c4af-32ae-880b-0a61806d715d"]}],"mendeley":{"formattedCitation":"&lt;sup&gt;6&lt;/sup&gt;","plainTextFormattedCitation":"6","previouslyFormattedCitation":"&lt;sup&gt;6&lt;/sup&gt;"},"properties":{"noteIndex":0},"schema":"https://github.com/citation-style-language/schema/raw/master/csl-citation.json"}</w:instrText>
      </w:r>
      <w:r w:rsidR="000770EF">
        <w:rPr>
          <w:rStyle w:val="None"/>
          <w:sz w:val="22"/>
          <w:szCs w:val="22"/>
          <w:lang w:val="en-GB"/>
        </w:rPr>
        <w:fldChar w:fldCharType="separate"/>
      </w:r>
      <w:r w:rsidR="000770EF" w:rsidRPr="000770EF">
        <w:rPr>
          <w:rStyle w:val="None"/>
          <w:noProof/>
          <w:sz w:val="22"/>
          <w:szCs w:val="22"/>
          <w:vertAlign w:val="superscript"/>
          <w:lang w:val="en-GB"/>
        </w:rPr>
        <w:t>6</w:t>
      </w:r>
      <w:r w:rsidR="000770EF">
        <w:rPr>
          <w:rStyle w:val="None"/>
          <w:sz w:val="22"/>
          <w:szCs w:val="22"/>
          <w:lang w:val="en-GB"/>
        </w:rPr>
        <w:fldChar w:fldCharType="end"/>
      </w:r>
      <w:r w:rsidR="00534BA0" w:rsidRPr="00836A9E">
        <w:rPr>
          <w:rStyle w:val="None"/>
          <w:sz w:val="22"/>
          <w:szCs w:val="22"/>
          <w:lang w:val="en-GB"/>
        </w:rPr>
        <w:t>.</w:t>
      </w:r>
      <w:r w:rsidR="0055661D" w:rsidRPr="00836A9E">
        <w:rPr>
          <w:rStyle w:val="None"/>
          <w:sz w:val="22"/>
          <w:szCs w:val="22"/>
          <w:lang w:val="en-GB"/>
        </w:rPr>
        <w:t xml:space="preserve"> </w:t>
      </w:r>
      <w:r w:rsidR="00534BA0" w:rsidRPr="00836A9E">
        <w:rPr>
          <w:rStyle w:val="None"/>
          <w:sz w:val="22"/>
          <w:szCs w:val="22"/>
          <w:lang w:val="en-GB"/>
        </w:rPr>
        <w:t>Urgency and FI ha</w:t>
      </w:r>
      <w:r w:rsidR="00713635">
        <w:rPr>
          <w:rStyle w:val="None"/>
          <w:sz w:val="22"/>
          <w:szCs w:val="22"/>
          <w:lang w:val="en-GB"/>
        </w:rPr>
        <w:t>ve</w:t>
      </w:r>
      <w:r w:rsidR="00534BA0" w:rsidRPr="00836A9E">
        <w:rPr>
          <w:rStyle w:val="None"/>
          <w:sz w:val="22"/>
          <w:szCs w:val="22"/>
          <w:lang w:val="en-GB"/>
        </w:rPr>
        <w:t xml:space="preserve"> a negative impact on quality of life, causing social and employment-related restrictions, and causing some people to avoid leaving the house</w:t>
      </w:r>
      <w:r w:rsidR="00346012">
        <w:rPr>
          <w:rStyle w:val="None"/>
          <w:sz w:val="22"/>
          <w:szCs w:val="22"/>
          <w:lang w:val="en-GB"/>
        </w:rPr>
        <w:fldChar w:fldCharType="begin" w:fldLock="1"/>
      </w:r>
      <w:r w:rsidR="00346012">
        <w:rPr>
          <w:rStyle w:val="None"/>
          <w:sz w:val="22"/>
          <w:szCs w:val="22"/>
          <w:lang w:val="en-GB"/>
        </w:rPr>
        <w:instrText>ADDIN CSL_CITATION {"citationItems":[{"id":"ITEM-1","itemData":{"DOI":"10.1097/SGA.0000000000000211","ISSN":"1042-895X","abstract":"Crohn disease and ulcerative colitis, collectively known as infl ammatory bowel disease (IBD), are chronic and have a fl uctuating clinical course that impacts daily life. Daily life with a chronic disease involves thinking and worrying about the limitations that chronic disease causes. Knowledge about how patients who suffer from IBD manage critical incidents in daily life is lacking. The aim of the study was to describe how patients living with IBD experience critical incidents in daily life in relation to their disease and symptoms. Thirty adult patients were interviewed focusing on critical incidents in daily life. Data were analyzed using the critical incident technique. The study comprised 224 critical incidents and was grouped into 21 subcategories and 5 categories: losing bowel control, having a body that smells, being unable to meet own and others' expectations, not being believed or seen, and experiencing frustration due to side effects and ineffective treatment. These categories formed one main area describing the overall result \"The bowels rule life.\" The uncertain nature of IBD created critical incidents in which the bowel ruled life, causing patients to avoid social interaction. It also placed considerable demands on the family and sometimes had a negative effect on the afflicted person's career.","author":[{"dropping-particle":"","family":"Pihl Lesnovska","given":"Katarina","non-dropping-particle":"","parse-names":false,"suffix":""},{"dropping-particle":"","family":"Hollman Frisman","given":"Gunilla","non-dropping-particle":"","parse-names":false,"suffix":""},{"dropping-particle":"","family":"Hjortswang","given":"Henrik","non-dropping-particle":"","parse-names":false,"suffix":""},{"dropping-particle":"","family":"Börjeson","given":"Sussanne","non-dropping-particle":"","parse-names":false,"suffix":""}],"container-title":"Gastroenterology Nursing","id":"ITEM-1","issue":"3","issued":{"date-parts":[["2016"]]},"page":"195-203","publisher":"Lippincott Williams and Wilkins","title":"Critical Situations in Daily Life as Experienced by Patients With Inflammatory Bowel Disease","type":"article-journal","volume":"39"},"uris":["http://www.mendeley.com/documents/?uuid=86ef387e-1466-3bf5-98db-449bdbc8dfa2"]},{"id":"ITEM-2","itemData":{"DOI":"10.1097/MIB.0b013e318281327f","ISSN":"10780998","abstract":"Background: Poor bowel control is a major concern of people with inflammatory bowel disease (IBD). Previous research demonstrates the impact of fecal incontinence (FI) on adults in the non-IBD population; there are no previous reports on the experience of IBD-related FI. Methods: We randomly sampled 10,000 members of Crohn's and Colitis UK to receive a questionnaire to collect demographic information, medical history, continence status, quality of life, and free-text responses to questions about FI. Respondents could also choose to be interviewed about their experiences of living with IBD-related FI. This article presents findings from the free-text paper questionnaire responses and the interviews. Following transcription, data were sorted and analyzed using a pragmatic thematic approach. Results: We received 3264 eligible replies (32.6%). Twenty-eight interviews and 583 sets of questionnaire data were transcribed, continuing with the latter until no new themes emerged. The remaining questionnaires (n = 2681) were read to check that no issues had been missed. Several core themes emerged: emotional and psychological impact, feelings of stigma, limited lives, symptoms, practical coping mechanisms, access to facilities, and fear of incontinence. Discussion: Incontinence, and fear of it, limits social, working, and personal lives, impacting on people with IBD in complex ways. Key strategies, including situation avoidance and dietary restrictions, are used to cope. Incontinence is degrading and humiliating for most people, although a small number approach their situation positively. Conclusions: IBD-related FI, and fear of incontinence, causes multiple difficulties. People with IBD-related FI need help in accessing professional support. Copyright © 2013 Crohn's and Colitis Foundation of America, Inc.","author":[{"dropping-particle":"","family":"Dibley","given":"L.","non-dropping-particle":"","parse-names":false,"suffix":""},{"dropping-particle":"","family":"Norton","given":"C.","non-dropping-particle":"","parse-names":false,"suffix":""}],"container-title":"Inflammatory Bowel Diseases","id":"ITEM-2","issue":"7","issued":{"date-parts":[["2013"]]},"title":"Experiences of fecal incontinence in people with inflammatory bowel disease: Self-reported experiences among a community sample","type":"article-journal","volume":"19"},"uris":["http://www.mendeley.com/documents/?uuid=3bb468d9-2d00-38a4-b2de-64ff0dbbb3e5"]}],"mendeley":{"formattedCitation":"&lt;sup&gt;7,8&lt;/sup&gt;","plainTextFormattedCitation":"7,8","previouslyFormattedCitation":"&lt;sup&gt;7,8&lt;/sup&gt;"},"properties":{"noteIndex":0},"schema":"https://github.com/citation-style-language/schema/raw/master/csl-citation.json"}</w:instrText>
      </w:r>
      <w:r w:rsidR="00346012">
        <w:rPr>
          <w:rStyle w:val="None"/>
          <w:sz w:val="22"/>
          <w:szCs w:val="22"/>
          <w:lang w:val="en-GB"/>
        </w:rPr>
        <w:fldChar w:fldCharType="separate"/>
      </w:r>
      <w:r w:rsidR="00346012" w:rsidRPr="00346012">
        <w:rPr>
          <w:rStyle w:val="None"/>
          <w:noProof/>
          <w:sz w:val="22"/>
          <w:szCs w:val="22"/>
          <w:vertAlign w:val="superscript"/>
          <w:lang w:val="en-GB"/>
        </w:rPr>
        <w:t>7,8</w:t>
      </w:r>
      <w:r w:rsidR="00346012">
        <w:rPr>
          <w:rStyle w:val="None"/>
          <w:sz w:val="22"/>
          <w:szCs w:val="22"/>
          <w:lang w:val="en-GB"/>
        </w:rPr>
        <w:fldChar w:fldCharType="end"/>
      </w:r>
      <w:r w:rsidR="00346012">
        <w:rPr>
          <w:rStyle w:val="None"/>
          <w:sz w:val="22"/>
          <w:szCs w:val="22"/>
          <w:lang w:val="en-GB"/>
        </w:rPr>
        <w:t>.</w:t>
      </w:r>
      <w:r w:rsidR="00705B56">
        <w:rPr>
          <w:rStyle w:val="None"/>
          <w:sz w:val="22"/>
          <w:szCs w:val="22"/>
          <w:lang w:val="en-GB"/>
        </w:rPr>
        <w:t>T</w:t>
      </w:r>
      <w:r w:rsidR="0055661D" w:rsidRPr="00836A9E">
        <w:rPr>
          <w:rStyle w:val="None"/>
          <w:sz w:val="22"/>
          <w:szCs w:val="22"/>
          <w:lang w:val="en-GB"/>
        </w:rPr>
        <w:t xml:space="preserve">he </w:t>
      </w:r>
      <w:r w:rsidR="00220BC9">
        <w:rPr>
          <w:rStyle w:val="None"/>
          <w:sz w:val="22"/>
          <w:szCs w:val="22"/>
          <w:lang w:val="en-GB"/>
        </w:rPr>
        <w:t xml:space="preserve">UK </w:t>
      </w:r>
      <w:r w:rsidR="0055661D" w:rsidRPr="00836A9E">
        <w:rPr>
          <w:rStyle w:val="None"/>
          <w:sz w:val="22"/>
          <w:szCs w:val="22"/>
          <w:lang w:val="en-GB"/>
        </w:rPr>
        <w:t>National Institute for Health and Care Excellence (NICE) has produced guidelines advising active-case finding, and a step-wise algorithm for the treatment of FI in at risk populations, starting with the least invasive</w:t>
      </w:r>
      <w:r w:rsidR="00346012">
        <w:rPr>
          <w:rStyle w:val="None"/>
          <w:sz w:val="22"/>
          <w:szCs w:val="22"/>
          <w:lang w:val="en-GB"/>
        </w:rPr>
        <w:fldChar w:fldCharType="begin" w:fldLock="1"/>
      </w:r>
      <w:r w:rsidR="00346012">
        <w:rPr>
          <w:rStyle w:val="None"/>
          <w:sz w:val="22"/>
          <w:szCs w:val="22"/>
          <w:lang w:val="en-GB"/>
        </w:rPr>
        <w:instrText>ADDIN CSL_CITATION {"citationItems":[{"id":"ITEM-1","itemData":{"author":[{"dropping-particle":"","family":"NICE","given":"","non-dropping-particle":"","parse-names":false,"suffix":""}],"id":"ITEM-1","issued":{"date-parts":[["2007"]]},"title":"Management of faecal incontinence in adults","type":"report"},"uris":["http://www.mendeley.com/documents/?uuid=6149031b-6ce8-4318-863d-5722674eb9b7"]}],"mendeley":{"formattedCitation":"&lt;sup&gt;9&lt;/sup&gt;","plainTextFormattedCitation":"9","previouslyFormattedCitation":"&lt;sup&gt;9&lt;/sup&gt;"},"properties":{"noteIndex":0},"schema":"https://github.com/citation-style-language/schema/raw/master/csl-citation.json"}</w:instrText>
      </w:r>
      <w:r w:rsidR="00346012">
        <w:rPr>
          <w:rStyle w:val="None"/>
          <w:sz w:val="22"/>
          <w:szCs w:val="22"/>
          <w:lang w:val="en-GB"/>
        </w:rPr>
        <w:fldChar w:fldCharType="separate"/>
      </w:r>
      <w:r w:rsidR="00346012" w:rsidRPr="00346012">
        <w:rPr>
          <w:rStyle w:val="None"/>
          <w:noProof/>
          <w:sz w:val="22"/>
          <w:szCs w:val="22"/>
          <w:vertAlign w:val="superscript"/>
          <w:lang w:val="en-GB"/>
        </w:rPr>
        <w:t>9</w:t>
      </w:r>
      <w:r w:rsidR="00346012">
        <w:rPr>
          <w:rStyle w:val="None"/>
          <w:sz w:val="22"/>
          <w:szCs w:val="22"/>
          <w:lang w:val="en-GB"/>
        </w:rPr>
        <w:fldChar w:fldCharType="end"/>
      </w:r>
      <w:r w:rsidR="0055661D" w:rsidRPr="00836A9E">
        <w:rPr>
          <w:rStyle w:val="None"/>
          <w:sz w:val="22"/>
          <w:szCs w:val="22"/>
          <w:lang w:val="en-GB"/>
        </w:rPr>
        <w:t xml:space="preserve">.  </w:t>
      </w:r>
      <w:r w:rsidR="00B42A1C" w:rsidRPr="00836A9E">
        <w:rPr>
          <w:rStyle w:val="None"/>
          <w:sz w:val="22"/>
          <w:szCs w:val="22"/>
          <w:lang w:val="en-GB"/>
        </w:rPr>
        <w:t xml:space="preserve">In </w:t>
      </w:r>
      <w:r w:rsidR="000D1F2F" w:rsidRPr="00836A9E">
        <w:rPr>
          <w:rStyle w:val="None"/>
          <w:sz w:val="22"/>
          <w:szCs w:val="22"/>
          <w:lang w:val="en-GB"/>
        </w:rPr>
        <w:t>non-IBD populations with FI</w:t>
      </w:r>
      <w:r w:rsidR="00D44454" w:rsidRPr="00836A9E">
        <w:rPr>
          <w:rStyle w:val="None"/>
          <w:sz w:val="22"/>
          <w:szCs w:val="22"/>
          <w:lang w:val="en-GB"/>
        </w:rPr>
        <w:t>, conservative interv</w:t>
      </w:r>
      <w:r w:rsidR="00465C87" w:rsidRPr="00836A9E">
        <w:rPr>
          <w:rStyle w:val="None"/>
          <w:sz w:val="22"/>
          <w:szCs w:val="22"/>
          <w:lang w:val="en-GB"/>
        </w:rPr>
        <w:t>e</w:t>
      </w:r>
      <w:r w:rsidR="00D44454" w:rsidRPr="00836A9E">
        <w:rPr>
          <w:rStyle w:val="None"/>
          <w:sz w:val="22"/>
          <w:szCs w:val="22"/>
          <w:lang w:val="en-GB"/>
        </w:rPr>
        <w:t>ntions improve FI in many pati</w:t>
      </w:r>
      <w:r w:rsidR="00465C87" w:rsidRPr="00836A9E">
        <w:rPr>
          <w:rStyle w:val="None"/>
          <w:sz w:val="22"/>
          <w:szCs w:val="22"/>
          <w:lang w:val="en-GB"/>
        </w:rPr>
        <w:t>e</w:t>
      </w:r>
      <w:r w:rsidR="00D44454" w:rsidRPr="00836A9E">
        <w:rPr>
          <w:rStyle w:val="None"/>
          <w:sz w:val="22"/>
          <w:szCs w:val="22"/>
          <w:lang w:val="en-GB"/>
        </w:rPr>
        <w:t xml:space="preserve">nts. </w:t>
      </w:r>
    </w:p>
    <w:p w14:paraId="43156E67" w14:textId="77777777" w:rsidR="00705B56" w:rsidRDefault="00705B56">
      <w:pPr>
        <w:pStyle w:val="Default"/>
        <w:spacing w:line="480" w:lineRule="auto"/>
        <w:rPr>
          <w:rStyle w:val="None"/>
          <w:sz w:val="22"/>
          <w:szCs w:val="22"/>
          <w:lang w:val="en-GB"/>
        </w:rPr>
      </w:pPr>
    </w:p>
    <w:p w14:paraId="18014FBA" w14:textId="09068BB6" w:rsidR="0068421B" w:rsidRPr="00836A9E" w:rsidRDefault="0068421B">
      <w:pPr>
        <w:pStyle w:val="Default"/>
        <w:spacing w:line="480" w:lineRule="auto"/>
        <w:rPr>
          <w:rStyle w:val="None"/>
          <w:sz w:val="22"/>
          <w:szCs w:val="22"/>
          <w:lang w:val="en-GB"/>
        </w:rPr>
      </w:pPr>
      <w:r w:rsidRPr="00836A9E">
        <w:rPr>
          <w:rStyle w:val="None"/>
          <w:sz w:val="22"/>
          <w:szCs w:val="22"/>
          <w:lang w:val="en-GB"/>
        </w:rPr>
        <w:t>We aimed to</w:t>
      </w:r>
      <w:r w:rsidR="000F768D" w:rsidRPr="00836A9E">
        <w:rPr>
          <w:rStyle w:val="None"/>
          <w:sz w:val="22"/>
          <w:szCs w:val="22"/>
          <w:lang w:val="en-GB"/>
        </w:rPr>
        <w:t xml:space="preserve"> test a non-invasive intervention</w:t>
      </w:r>
      <w:r w:rsidR="00705B56">
        <w:rPr>
          <w:rStyle w:val="None"/>
          <w:sz w:val="22"/>
          <w:szCs w:val="22"/>
          <w:lang w:val="en-GB"/>
        </w:rPr>
        <w:t>,</w:t>
      </w:r>
      <w:r w:rsidR="000F768D" w:rsidRPr="00836A9E">
        <w:rPr>
          <w:rStyle w:val="None"/>
          <w:sz w:val="22"/>
          <w:szCs w:val="22"/>
          <w:lang w:val="en-GB"/>
        </w:rPr>
        <w:t xml:space="preserve"> effective in other populations with FI, in patients with Inflammatory Bowel Disease (IBD) who have bowel control difficulties by: </w:t>
      </w:r>
      <w:r w:rsidR="00BB6F7F" w:rsidRPr="00836A9E">
        <w:rPr>
          <w:rStyle w:val="None"/>
          <w:sz w:val="22"/>
          <w:szCs w:val="22"/>
          <w:lang w:val="en-GB"/>
        </w:rPr>
        <w:t>1)</w:t>
      </w:r>
      <w:r w:rsidR="00FE6779" w:rsidRPr="00836A9E">
        <w:rPr>
          <w:rStyle w:val="None"/>
          <w:sz w:val="22"/>
          <w:szCs w:val="22"/>
          <w:lang w:val="en-GB"/>
        </w:rPr>
        <w:t xml:space="preserve"> </w:t>
      </w:r>
      <w:r w:rsidR="000E00FB" w:rsidRPr="00836A9E">
        <w:rPr>
          <w:rStyle w:val="None"/>
          <w:sz w:val="22"/>
          <w:szCs w:val="22"/>
          <w:lang w:val="en-GB"/>
        </w:rPr>
        <w:t>deliver</w:t>
      </w:r>
      <w:r w:rsidR="000F768D" w:rsidRPr="00836A9E">
        <w:rPr>
          <w:rStyle w:val="None"/>
          <w:sz w:val="22"/>
          <w:szCs w:val="22"/>
          <w:lang w:val="en-GB"/>
        </w:rPr>
        <w:t>ing</w:t>
      </w:r>
      <w:r w:rsidR="000E00FB" w:rsidRPr="00836A9E">
        <w:rPr>
          <w:rStyle w:val="None"/>
          <w:sz w:val="22"/>
          <w:szCs w:val="22"/>
          <w:lang w:val="en-GB"/>
        </w:rPr>
        <w:t xml:space="preserve"> a </w:t>
      </w:r>
      <w:r w:rsidR="00AF5F7A" w:rsidRPr="00836A9E">
        <w:rPr>
          <w:rStyle w:val="None"/>
          <w:sz w:val="22"/>
          <w:szCs w:val="22"/>
          <w:lang w:val="en-GB"/>
        </w:rPr>
        <w:t>r</w:t>
      </w:r>
      <w:r w:rsidR="0044118E" w:rsidRPr="00836A9E">
        <w:rPr>
          <w:rStyle w:val="None"/>
          <w:sz w:val="22"/>
          <w:szCs w:val="22"/>
          <w:lang w:val="en-GB"/>
        </w:rPr>
        <w:t>andomi</w:t>
      </w:r>
      <w:r w:rsidR="004669D1" w:rsidRPr="00836A9E">
        <w:rPr>
          <w:rStyle w:val="None"/>
          <w:sz w:val="22"/>
          <w:szCs w:val="22"/>
          <w:lang w:val="en-GB"/>
        </w:rPr>
        <w:t>s</w:t>
      </w:r>
      <w:r w:rsidR="0044118E" w:rsidRPr="00836A9E">
        <w:rPr>
          <w:rStyle w:val="None"/>
          <w:sz w:val="22"/>
          <w:szCs w:val="22"/>
          <w:lang w:val="en-GB"/>
        </w:rPr>
        <w:t xml:space="preserve">ed </w:t>
      </w:r>
      <w:r w:rsidR="00AF5F7A" w:rsidRPr="00836A9E">
        <w:rPr>
          <w:rStyle w:val="None"/>
          <w:sz w:val="22"/>
          <w:szCs w:val="22"/>
          <w:lang w:val="en-GB"/>
        </w:rPr>
        <w:t>c</w:t>
      </w:r>
      <w:r w:rsidR="0044118E" w:rsidRPr="00836A9E">
        <w:rPr>
          <w:rStyle w:val="None"/>
          <w:sz w:val="22"/>
          <w:szCs w:val="22"/>
          <w:lang w:val="en-GB"/>
        </w:rPr>
        <w:t>ontrolled</w:t>
      </w:r>
      <w:r w:rsidR="00E846E1" w:rsidRPr="00836A9E">
        <w:rPr>
          <w:rStyle w:val="None"/>
          <w:sz w:val="22"/>
          <w:szCs w:val="22"/>
          <w:lang w:val="en-GB"/>
        </w:rPr>
        <w:t xml:space="preserve"> </w:t>
      </w:r>
      <w:r w:rsidR="00AF5F7A" w:rsidRPr="00836A9E">
        <w:rPr>
          <w:rStyle w:val="None"/>
          <w:sz w:val="22"/>
          <w:szCs w:val="22"/>
          <w:lang w:val="en-GB"/>
        </w:rPr>
        <w:t>t</w:t>
      </w:r>
      <w:r w:rsidR="0044118E" w:rsidRPr="00836A9E">
        <w:rPr>
          <w:rStyle w:val="None"/>
          <w:sz w:val="22"/>
          <w:szCs w:val="22"/>
          <w:lang w:val="en-GB"/>
        </w:rPr>
        <w:t>rial (R</w:t>
      </w:r>
      <w:r w:rsidR="000E00FB" w:rsidRPr="00836A9E">
        <w:rPr>
          <w:rStyle w:val="None"/>
          <w:sz w:val="22"/>
          <w:szCs w:val="22"/>
          <w:lang w:val="en-GB"/>
        </w:rPr>
        <w:t>CT</w:t>
      </w:r>
      <w:r w:rsidR="004669D1" w:rsidRPr="00836A9E">
        <w:rPr>
          <w:rStyle w:val="None"/>
          <w:sz w:val="22"/>
          <w:szCs w:val="22"/>
          <w:lang w:val="en-GB"/>
        </w:rPr>
        <w:t>)</w:t>
      </w:r>
      <w:r w:rsidR="000E00FB" w:rsidRPr="00836A9E">
        <w:rPr>
          <w:rStyle w:val="None"/>
          <w:sz w:val="22"/>
          <w:szCs w:val="22"/>
          <w:lang w:val="en-GB"/>
        </w:rPr>
        <w:t xml:space="preserve"> to test an intervention </w:t>
      </w:r>
      <w:r w:rsidR="00076F0E" w:rsidRPr="00836A9E">
        <w:rPr>
          <w:rStyle w:val="None"/>
          <w:sz w:val="22"/>
          <w:szCs w:val="22"/>
          <w:lang w:val="en-GB"/>
        </w:rPr>
        <w:t xml:space="preserve">with </w:t>
      </w:r>
      <w:r w:rsidR="0055661D" w:rsidRPr="00836A9E">
        <w:rPr>
          <w:rStyle w:val="None"/>
          <w:sz w:val="22"/>
          <w:szCs w:val="22"/>
          <w:lang w:val="en-GB"/>
        </w:rPr>
        <w:t xml:space="preserve">patients </w:t>
      </w:r>
      <w:r w:rsidR="000E00FB" w:rsidRPr="00836A9E">
        <w:rPr>
          <w:rStyle w:val="None"/>
          <w:sz w:val="22"/>
          <w:szCs w:val="22"/>
          <w:lang w:val="en-GB"/>
        </w:rPr>
        <w:t xml:space="preserve">wanting help for </w:t>
      </w:r>
      <w:r w:rsidR="00BB6F7F" w:rsidRPr="00836A9E">
        <w:rPr>
          <w:rStyle w:val="None"/>
          <w:sz w:val="22"/>
          <w:szCs w:val="22"/>
          <w:lang w:val="en-GB"/>
        </w:rPr>
        <w:t xml:space="preserve">FI; and </w:t>
      </w:r>
      <w:r w:rsidR="0055661D" w:rsidRPr="00836A9E">
        <w:rPr>
          <w:rStyle w:val="None"/>
          <w:sz w:val="22"/>
          <w:szCs w:val="22"/>
          <w:lang w:val="en-GB"/>
        </w:rPr>
        <w:t>2</w:t>
      </w:r>
      <w:r w:rsidR="00BB6F7F" w:rsidRPr="00836A9E">
        <w:rPr>
          <w:rStyle w:val="None"/>
          <w:sz w:val="22"/>
          <w:szCs w:val="22"/>
          <w:lang w:val="en-GB"/>
        </w:rPr>
        <w:t xml:space="preserve">) </w:t>
      </w:r>
      <w:r w:rsidR="000E00FB" w:rsidRPr="00836A9E">
        <w:rPr>
          <w:rStyle w:val="None"/>
          <w:sz w:val="22"/>
          <w:szCs w:val="22"/>
          <w:lang w:val="en-GB"/>
        </w:rPr>
        <w:t>collect</w:t>
      </w:r>
      <w:r w:rsidR="000F768D" w:rsidRPr="00836A9E">
        <w:rPr>
          <w:rStyle w:val="None"/>
          <w:sz w:val="22"/>
          <w:szCs w:val="22"/>
          <w:lang w:val="en-GB"/>
        </w:rPr>
        <w:t>ing</w:t>
      </w:r>
      <w:r w:rsidR="000E00FB" w:rsidRPr="00836A9E">
        <w:rPr>
          <w:rStyle w:val="None"/>
          <w:sz w:val="22"/>
          <w:szCs w:val="22"/>
          <w:lang w:val="en-GB"/>
        </w:rPr>
        <w:t xml:space="preserve"> qualitative data to understand participants’, clinicians</w:t>
      </w:r>
      <w:r w:rsidR="008A2165" w:rsidRPr="00836A9E">
        <w:rPr>
          <w:rStyle w:val="None"/>
          <w:sz w:val="22"/>
          <w:szCs w:val="22"/>
          <w:lang w:val="en-GB"/>
        </w:rPr>
        <w:t>’</w:t>
      </w:r>
      <w:r w:rsidR="000E00FB" w:rsidRPr="00836A9E">
        <w:rPr>
          <w:rStyle w:val="None"/>
          <w:sz w:val="22"/>
          <w:szCs w:val="22"/>
          <w:lang w:val="en-GB"/>
        </w:rPr>
        <w:t xml:space="preserve"> and the study teams’ experiences of the RCT.  </w:t>
      </w:r>
    </w:p>
    <w:p w14:paraId="4220B912" w14:textId="4C4A087B" w:rsidR="0068421B" w:rsidRPr="00836A9E" w:rsidRDefault="0068421B" w:rsidP="003B7ED6">
      <w:pPr>
        <w:pStyle w:val="Default"/>
        <w:spacing w:line="480" w:lineRule="auto"/>
        <w:rPr>
          <w:rStyle w:val="None"/>
          <w:sz w:val="22"/>
          <w:szCs w:val="22"/>
          <w:lang w:val="en-GB"/>
        </w:rPr>
      </w:pPr>
      <w:r w:rsidRPr="00836A9E">
        <w:rPr>
          <w:rStyle w:val="None"/>
          <w:sz w:val="22"/>
          <w:szCs w:val="22"/>
          <w:lang w:val="en-GB"/>
        </w:rPr>
        <w:t>Study objectives were</w:t>
      </w:r>
      <w:r w:rsidR="000F768D" w:rsidRPr="00836A9E">
        <w:rPr>
          <w:rStyle w:val="None"/>
          <w:sz w:val="22"/>
          <w:szCs w:val="22"/>
          <w:lang w:val="en-GB"/>
        </w:rPr>
        <w:t xml:space="preserve"> to:</w:t>
      </w:r>
      <w:r w:rsidR="003B7ED6">
        <w:rPr>
          <w:rStyle w:val="None"/>
          <w:sz w:val="22"/>
          <w:szCs w:val="22"/>
          <w:lang w:val="en-GB"/>
        </w:rPr>
        <w:t xml:space="preserve"> 1) </w:t>
      </w:r>
      <w:r w:rsidRPr="00836A9E">
        <w:rPr>
          <w:rStyle w:val="None"/>
          <w:sz w:val="22"/>
          <w:szCs w:val="22"/>
          <w:lang w:val="en-GB"/>
        </w:rPr>
        <w:t xml:space="preserve">determine the effectiveness of using IBD </w:t>
      </w:r>
      <w:r w:rsidR="00CB0CF7">
        <w:rPr>
          <w:rStyle w:val="None"/>
          <w:sz w:val="22"/>
          <w:szCs w:val="22"/>
          <w:lang w:val="en-GB"/>
        </w:rPr>
        <w:t xml:space="preserve">specialist </w:t>
      </w:r>
      <w:r w:rsidRPr="00836A9E">
        <w:rPr>
          <w:rStyle w:val="None"/>
          <w:sz w:val="22"/>
          <w:szCs w:val="22"/>
          <w:lang w:val="en-GB"/>
        </w:rPr>
        <w:t>nurses to deliver the algorithm of</w:t>
      </w:r>
      <w:r w:rsidR="003B7ED6">
        <w:rPr>
          <w:rStyle w:val="None"/>
          <w:sz w:val="22"/>
          <w:szCs w:val="22"/>
          <w:lang w:val="en-GB"/>
        </w:rPr>
        <w:t xml:space="preserve"> </w:t>
      </w:r>
      <w:r w:rsidRPr="00836A9E">
        <w:rPr>
          <w:rStyle w:val="None"/>
          <w:sz w:val="22"/>
          <w:szCs w:val="22"/>
          <w:lang w:val="en-GB"/>
        </w:rPr>
        <w:t>care</w:t>
      </w:r>
      <w:r w:rsidR="002B5973">
        <w:rPr>
          <w:rStyle w:val="None"/>
          <w:sz w:val="22"/>
          <w:szCs w:val="22"/>
          <w:lang w:val="en-GB"/>
        </w:rPr>
        <w:t xml:space="preserve"> </w:t>
      </w:r>
      <w:r w:rsidRPr="00836A9E">
        <w:rPr>
          <w:rStyle w:val="None"/>
          <w:sz w:val="22"/>
          <w:szCs w:val="22"/>
          <w:lang w:val="en-GB"/>
        </w:rPr>
        <w:t>proposed by NICE for people with FI, compared to provision of the same information</w:t>
      </w:r>
      <w:r w:rsidR="002B5973">
        <w:rPr>
          <w:rStyle w:val="None"/>
          <w:sz w:val="22"/>
          <w:szCs w:val="22"/>
          <w:lang w:val="en-GB"/>
        </w:rPr>
        <w:t xml:space="preserve"> </w:t>
      </w:r>
      <w:r w:rsidRPr="00836A9E">
        <w:rPr>
          <w:rStyle w:val="None"/>
          <w:sz w:val="22"/>
          <w:szCs w:val="22"/>
          <w:lang w:val="en-GB"/>
        </w:rPr>
        <w:t>in a self-management booklet</w:t>
      </w:r>
      <w:r w:rsidR="003B7ED6">
        <w:rPr>
          <w:rStyle w:val="None"/>
          <w:sz w:val="22"/>
          <w:szCs w:val="22"/>
          <w:lang w:val="en-GB"/>
        </w:rPr>
        <w:t xml:space="preserve">; and 2) </w:t>
      </w:r>
      <w:r w:rsidRPr="00836A9E">
        <w:rPr>
          <w:rStyle w:val="None"/>
          <w:sz w:val="22"/>
          <w:szCs w:val="22"/>
          <w:lang w:val="en-GB"/>
        </w:rPr>
        <w:t>obtain detailed qualitative feedback from patients and staff on the best way of enabling health-seeking, the experience of the intervention and suggestions for future</w:t>
      </w:r>
      <w:r w:rsidR="003B7ED6">
        <w:rPr>
          <w:rStyle w:val="None"/>
          <w:sz w:val="22"/>
          <w:szCs w:val="22"/>
          <w:lang w:val="en-GB"/>
        </w:rPr>
        <w:t xml:space="preserve"> s</w:t>
      </w:r>
      <w:r w:rsidR="003C4DEF" w:rsidRPr="00836A9E">
        <w:rPr>
          <w:rStyle w:val="None"/>
          <w:sz w:val="22"/>
          <w:szCs w:val="22"/>
          <w:lang w:val="en-GB"/>
        </w:rPr>
        <w:t>e</w:t>
      </w:r>
      <w:r w:rsidRPr="00836A9E">
        <w:rPr>
          <w:rStyle w:val="None"/>
          <w:sz w:val="22"/>
          <w:szCs w:val="22"/>
          <w:lang w:val="en-GB"/>
        </w:rPr>
        <w:t>rvice development</w:t>
      </w:r>
      <w:r w:rsidR="003B7ED6">
        <w:rPr>
          <w:rStyle w:val="None"/>
          <w:sz w:val="22"/>
          <w:szCs w:val="22"/>
          <w:lang w:val="en-GB"/>
        </w:rPr>
        <w:t>.</w:t>
      </w:r>
    </w:p>
    <w:p w14:paraId="2D459138" w14:textId="5EA7894C" w:rsidR="0028796C" w:rsidRPr="00836A9E" w:rsidRDefault="00FE6779">
      <w:pPr>
        <w:pStyle w:val="Default"/>
        <w:spacing w:line="480" w:lineRule="auto"/>
        <w:rPr>
          <w:rStyle w:val="None"/>
          <w:sz w:val="22"/>
          <w:szCs w:val="22"/>
          <w:lang w:val="en-GB"/>
        </w:rPr>
      </w:pPr>
      <w:r w:rsidRPr="00836A9E">
        <w:rPr>
          <w:rStyle w:val="None"/>
          <w:sz w:val="22"/>
          <w:szCs w:val="22"/>
          <w:lang w:val="en-GB"/>
        </w:rPr>
        <w:lastRenderedPageBreak/>
        <w:t xml:space="preserve">The </w:t>
      </w:r>
      <w:r w:rsidR="003C4DEF" w:rsidRPr="00836A9E">
        <w:rPr>
          <w:rStyle w:val="None"/>
          <w:sz w:val="22"/>
          <w:szCs w:val="22"/>
          <w:lang w:val="en-GB"/>
        </w:rPr>
        <w:t xml:space="preserve">overarching </w:t>
      </w:r>
      <w:r w:rsidRPr="00836A9E">
        <w:rPr>
          <w:rStyle w:val="None"/>
          <w:sz w:val="22"/>
          <w:szCs w:val="22"/>
          <w:lang w:val="en-GB"/>
        </w:rPr>
        <w:t xml:space="preserve">research question was: Does implementation of the </w:t>
      </w:r>
      <w:r w:rsidR="003114B4" w:rsidRPr="00836A9E">
        <w:rPr>
          <w:rStyle w:val="None"/>
          <w:sz w:val="22"/>
          <w:szCs w:val="22"/>
          <w:lang w:val="en-GB"/>
        </w:rPr>
        <w:t xml:space="preserve">UK </w:t>
      </w:r>
      <w:r w:rsidRPr="00836A9E">
        <w:rPr>
          <w:rStyle w:val="None"/>
          <w:sz w:val="22"/>
          <w:szCs w:val="22"/>
          <w:lang w:val="en-GB"/>
        </w:rPr>
        <w:t>nationally (NICE)</w:t>
      </w:r>
      <w:r w:rsidR="002304D8" w:rsidRPr="00836A9E">
        <w:rPr>
          <w:rStyle w:val="None"/>
          <w:sz w:val="22"/>
          <w:szCs w:val="22"/>
          <w:lang w:val="en-GB"/>
        </w:rPr>
        <w:t xml:space="preserve"> </w:t>
      </w:r>
      <w:r w:rsidRPr="00836A9E">
        <w:rPr>
          <w:rStyle w:val="None"/>
          <w:sz w:val="22"/>
          <w:szCs w:val="22"/>
          <w:lang w:val="en-GB"/>
        </w:rPr>
        <w:t>recommended approach to management of FI improve bowel control and quality of life in people with IBD?</w:t>
      </w:r>
    </w:p>
    <w:p w14:paraId="3A9FA9E5" w14:textId="77777777" w:rsidR="0055661D" w:rsidRPr="00836A9E" w:rsidRDefault="0055661D">
      <w:pPr>
        <w:pStyle w:val="BodyA"/>
        <w:spacing w:line="480" w:lineRule="auto"/>
        <w:rPr>
          <w:rStyle w:val="None"/>
          <w:rFonts w:ascii="Arial" w:hAnsi="Arial" w:cs="Arial"/>
          <w:b/>
          <w:bCs/>
          <w:caps/>
          <w:lang w:val="en-GB"/>
        </w:rPr>
      </w:pPr>
    </w:p>
    <w:p w14:paraId="2BF3C68E" w14:textId="36CEE7CE" w:rsidR="0028796C" w:rsidRPr="00836A9E" w:rsidRDefault="00E16EBA">
      <w:pPr>
        <w:pStyle w:val="BodyA"/>
        <w:spacing w:line="480" w:lineRule="auto"/>
        <w:rPr>
          <w:rStyle w:val="None"/>
          <w:rFonts w:ascii="Arial" w:eastAsia="Arial" w:hAnsi="Arial" w:cs="Arial"/>
          <w:caps/>
          <w:lang w:val="en-GB"/>
        </w:rPr>
      </w:pPr>
      <w:r w:rsidRPr="00836A9E">
        <w:rPr>
          <w:rStyle w:val="None"/>
          <w:rFonts w:ascii="Arial" w:hAnsi="Arial" w:cs="Arial"/>
          <w:b/>
          <w:bCs/>
          <w:caps/>
          <w:lang w:val="en-GB"/>
        </w:rPr>
        <w:t>Methods</w:t>
      </w:r>
      <w:r w:rsidRPr="00836A9E">
        <w:rPr>
          <w:rStyle w:val="None"/>
          <w:rFonts w:ascii="Arial" w:hAnsi="Arial" w:cs="Arial"/>
          <w:caps/>
          <w:lang w:val="en-GB"/>
        </w:rPr>
        <w:t xml:space="preserve"> </w:t>
      </w:r>
    </w:p>
    <w:p w14:paraId="4214FDF8" w14:textId="77777777" w:rsidR="0028796C" w:rsidRPr="00836A9E" w:rsidRDefault="00E16EBA">
      <w:pPr>
        <w:pStyle w:val="BodyA"/>
        <w:spacing w:after="0" w:line="480" w:lineRule="auto"/>
        <w:rPr>
          <w:rStyle w:val="None"/>
          <w:rFonts w:ascii="Arial" w:eastAsia="Arial" w:hAnsi="Arial" w:cs="Arial"/>
          <w:b/>
          <w:bCs/>
          <w:iCs/>
          <w:lang w:val="en-GB"/>
        </w:rPr>
      </w:pPr>
      <w:r w:rsidRPr="00836A9E">
        <w:rPr>
          <w:rStyle w:val="None"/>
          <w:rFonts w:ascii="Arial" w:hAnsi="Arial" w:cs="Arial"/>
          <w:b/>
          <w:bCs/>
          <w:iCs/>
          <w:lang w:val="en-GB"/>
        </w:rPr>
        <w:t>Study design</w:t>
      </w:r>
    </w:p>
    <w:p w14:paraId="3A5FD867" w14:textId="34163D07" w:rsidR="0028796C" w:rsidRDefault="00FE6779">
      <w:pPr>
        <w:pStyle w:val="BodyA"/>
        <w:spacing w:line="480" w:lineRule="auto"/>
        <w:rPr>
          <w:rStyle w:val="None"/>
          <w:rFonts w:ascii="Arial" w:hAnsi="Arial" w:cs="Arial"/>
          <w:lang w:val="en-GB"/>
        </w:rPr>
      </w:pPr>
      <w:r w:rsidRPr="00836A9E">
        <w:rPr>
          <w:rStyle w:val="None"/>
          <w:rFonts w:ascii="Arial" w:hAnsi="Arial" w:cs="Arial"/>
          <w:lang w:val="en-GB"/>
        </w:rPr>
        <w:t>This</w:t>
      </w:r>
      <w:r w:rsidR="000E00FB" w:rsidRPr="00836A9E">
        <w:rPr>
          <w:rStyle w:val="None"/>
          <w:rFonts w:ascii="Arial" w:hAnsi="Arial" w:cs="Arial"/>
          <w:lang w:val="en-GB"/>
        </w:rPr>
        <w:t xml:space="preserve"> </w:t>
      </w:r>
      <w:r w:rsidRPr="00836A9E">
        <w:rPr>
          <w:rStyle w:val="None"/>
          <w:rFonts w:ascii="Arial" w:hAnsi="Arial" w:cs="Arial"/>
          <w:lang w:val="en-GB"/>
        </w:rPr>
        <w:t>study comprised</w:t>
      </w:r>
      <w:r w:rsidR="00CA526D" w:rsidRPr="00836A9E">
        <w:rPr>
          <w:rStyle w:val="None"/>
          <w:rFonts w:ascii="Arial" w:hAnsi="Arial" w:cs="Arial"/>
          <w:lang w:val="en-GB"/>
        </w:rPr>
        <w:t xml:space="preserve"> (a)</w:t>
      </w:r>
      <w:r w:rsidRPr="00836A9E">
        <w:rPr>
          <w:rStyle w:val="None"/>
          <w:rFonts w:ascii="Arial" w:hAnsi="Arial" w:cs="Arial"/>
          <w:lang w:val="en-GB"/>
        </w:rPr>
        <w:t xml:space="preserve"> </w:t>
      </w:r>
      <w:r w:rsidR="000E00FB" w:rsidRPr="00836A9E">
        <w:rPr>
          <w:rStyle w:val="None"/>
          <w:rFonts w:ascii="Arial" w:hAnsi="Arial" w:cs="Arial"/>
          <w:lang w:val="en-GB"/>
        </w:rPr>
        <w:t xml:space="preserve">a </w:t>
      </w:r>
      <w:r w:rsidR="00CA526D" w:rsidRPr="00836A9E">
        <w:rPr>
          <w:rStyle w:val="None"/>
          <w:rFonts w:ascii="Arial" w:hAnsi="Arial" w:cs="Arial"/>
          <w:lang w:val="en-GB"/>
        </w:rPr>
        <w:t>parallel</w:t>
      </w:r>
      <w:r w:rsidR="000E00FB" w:rsidRPr="00836A9E">
        <w:rPr>
          <w:rStyle w:val="None"/>
          <w:rFonts w:ascii="Arial" w:hAnsi="Arial" w:cs="Arial"/>
          <w:lang w:val="en-GB"/>
        </w:rPr>
        <w:t xml:space="preserve">-arm </w:t>
      </w:r>
      <w:r w:rsidR="0055661D" w:rsidRPr="00836A9E">
        <w:rPr>
          <w:rStyle w:val="None"/>
          <w:rFonts w:ascii="Arial" w:hAnsi="Arial" w:cs="Arial"/>
          <w:lang w:val="en-GB"/>
        </w:rPr>
        <w:t xml:space="preserve">open label </w:t>
      </w:r>
      <w:r w:rsidR="000E00FB" w:rsidRPr="00836A9E">
        <w:rPr>
          <w:rStyle w:val="None"/>
          <w:rFonts w:ascii="Arial" w:hAnsi="Arial" w:cs="Arial"/>
          <w:lang w:val="en-GB"/>
        </w:rPr>
        <w:t>RCT</w:t>
      </w:r>
      <w:r w:rsidR="003C4DEF" w:rsidRPr="00836A9E">
        <w:rPr>
          <w:rStyle w:val="None"/>
          <w:rFonts w:ascii="Arial" w:hAnsi="Arial" w:cs="Arial"/>
          <w:lang w:val="en-GB"/>
        </w:rPr>
        <w:t xml:space="preserve"> with 1:1 allocation</w:t>
      </w:r>
      <w:r w:rsidR="000E00FB" w:rsidRPr="00836A9E">
        <w:rPr>
          <w:rStyle w:val="None"/>
          <w:rFonts w:ascii="Arial" w:hAnsi="Arial" w:cs="Arial"/>
          <w:lang w:val="en-GB"/>
        </w:rPr>
        <w:t xml:space="preserve"> </w:t>
      </w:r>
      <w:r w:rsidR="003C4DEF" w:rsidRPr="00836A9E">
        <w:rPr>
          <w:rStyle w:val="None"/>
          <w:rFonts w:ascii="Arial" w:hAnsi="Arial" w:cs="Arial"/>
          <w:lang w:val="en-GB"/>
        </w:rPr>
        <w:t xml:space="preserve">to compare </w:t>
      </w:r>
      <w:r w:rsidR="008E7624" w:rsidRPr="00836A9E">
        <w:rPr>
          <w:rStyle w:val="None"/>
          <w:rFonts w:ascii="Arial" w:hAnsi="Arial" w:cs="Arial"/>
          <w:lang w:val="en-GB"/>
        </w:rPr>
        <w:t xml:space="preserve">a </w:t>
      </w:r>
      <w:r w:rsidR="000E00FB" w:rsidRPr="00836A9E">
        <w:rPr>
          <w:rStyle w:val="None"/>
          <w:rFonts w:ascii="Arial" w:hAnsi="Arial" w:cs="Arial"/>
          <w:lang w:val="en-GB"/>
        </w:rPr>
        <w:t xml:space="preserve">self-management booklet </w:t>
      </w:r>
      <w:r w:rsidR="00D46E2A" w:rsidRPr="00836A9E">
        <w:rPr>
          <w:rStyle w:val="None"/>
          <w:rFonts w:ascii="Arial" w:hAnsi="Arial" w:cs="Arial"/>
          <w:lang w:val="en-GB"/>
        </w:rPr>
        <w:t>plus</w:t>
      </w:r>
      <w:r w:rsidR="000E00FB" w:rsidRPr="00836A9E">
        <w:rPr>
          <w:rStyle w:val="None"/>
          <w:rFonts w:ascii="Arial" w:hAnsi="Arial" w:cs="Arial"/>
          <w:lang w:val="en-GB"/>
        </w:rPr>
        <w:t xml:space="preserve"> </w:t>
      </w:r>
      <w:r w:rsidR="0055661D" w:rsidRPr="00836A9E">
        <w:rPr>
          <w:rStyle w:val="None"/>
          <w:rFonts w:ascii="Arial" w:hAnsi="Arial" w:cs="Arial"/>
          <w:lang w:val="en-GB"/>
        </w:rPr>
        <w:t xml:space="preserve">up to four 30 minute sessions with </w:t>
      </w:r>
      <w:r w:rsidR="007C6FC8" w:rsidRPr="00836A9E">
        <w:rPr>
          <w:rStyle w:val="None"/>
          <w:rFonts w:ascii="Arial" w:hAnsi="Arial" w:cs="Arial"/>
          <w:lang w:val="en-GB"/>
        </w:rPr>
        <w:t>an</w:t>
      </w:r>
      <w:r w:rsidR="0055661D" w:rsidRPr="00836A9E">
        <w:rPr>
          <w:rStyle w:val="None"/>
          <w:rFonts w:ascii="Arial" w:hAnsi="Arial" w:cs="Arial"/>
          <w:lang w:val="en-GB"/>
        </w:rPr>
        <w:t xml:space="preserve"> </w:t>
      </w:r>
      <w:r w:rsidR="000E00FB" w:rsidRPr="00836A9E">
        <w:rPr>
          <w:rStyle w:val="None"/>
          <w:rFonts w:ascii="Arial" w:hAnsi="Arial" w:cs="Arial"/>
          <w:lang w:val="en-GB"/>
        </w:rPr>
        <w:t xml:space="preserve">IBD </w:t>
      </w:r>
      <w:r w:rsidR="000527A7">
        <w:rPr>
          <w:rStyle w:val="None"/>
          <w:rFonts w:ascii="Arial" w:hAnsi="Arial" w:cs="Arial"/>
          <w:lang w:val="en-GB"/>
        </w:rPr>
        <w:t xml:space="preserve">clinical nurse specialist (CNS) </w:t>
      </w:r>
      <w:r w:rsidR="003C4DEF" w:rsidRPr="00836A9E">
        <w:rPr>
          <w:rStyle w:val="None"/>
          <w:rFonts w:ascii="Arial" w:hAnsi="Arial" w:cs="Arial"/>
          <w:lang w:val="en-GB"/>
        </w:rPr>
        <w:t>(</w:t>
      </w:r>
      <w:r w:rsidR="00F84233" w:rsidRPr="00836A9E">
        <w:rPr>
          <w:rStyle w:val="None"/>
          <w:rFonts w:ascii="Arial" w:hAnsi="Arial" w:cs="Arial"/>
          <w:i/>
          <w:iCs/>
          <w:lang w:val="en-GB"/>
        </w:rPr>
        <w:t>Group 1</w:t>
      </w:r>
      <w:r w:rsidR="003C4DEF" w:rsidRPr="00836A9E">
        <w:rPr>
          <w:rStyle w:val="None"/>
          <w:rFonts w:ascii="Arial" w:hAnsi="Arial" w:cs="Arial"/>
          <w:lang w:val="en-GB"/>
        </w:rPr>
        <w:t>)</w:t>
      </w:r>
      <w:r w:rsidR="008E7624" w:rsidRPr="00836A9E">
        <w:rPr>
          <w:rStyle w:val="None"/>
          <w:rFonts w:ascii="Arial" w:hAnsi="Arial" w:cs="Arial"/>
          <w:lang w:val="en-GB"/>
        </w:rPr>
        <w:t xml:space="preserve"> </w:t>
      </w:r>
      <w:r w:rsidR="00D46E2A" w:rsidRPr="00836A9E">
        <w:rPr>
          <w:rStyle w:val="None"/>
          <w:rFonts w:ascii="Arial" w:hAnsi="Arial" w:cs="Arial"/>
          <w:lang w:val="en-GB"/>
        </w:rPr>
        <w:t>with</w:t>
      </w:r>
      <w:r w:rsidR="008E7624" w:rsidRPr="00836A9E">
        <w:rPr>
          <w:rStyle w:val="None"/>
          <w:rFonts w:ascii="Arial" w:hAnsi="Arial" w:cs="Arial"/>
          <w:lang w:val="en-GB"/>
        </w:rPr>
        <w:t xml:space="preserve"> the </w:t>
      </w:r>
      <w:r w:rsidR="000E00FB" w:rsidRPr="00836A9E">
        <w:rPr>
          <w:rStyle w:val="None"/>
          <w:rFonts w:ascii="Arial" w:hAnsi="Arial" w:cs="Arial"/>
          <w:lang w:val="en-GB"/>
        </w:rPr>
        <w:t>self-management booklet alone</w:t>
      </w:r>
      <w:r w:rsidR="003C4DEF" w:rsidRPr="00836A9E">
        <w:rPr>
          <w:rStyle w:val="None"/>
          <w:rFonts w:ascii="Arial" w:hAnsi="Arial" w:cs="Arial"/>
          <w:lang w:val="en-GB"/>
        </w:rPr>
        <w:t xml:space="preserve"> (</w:t>
      </w:r>
      <w:r w:rsidR="00F84233" w:rsidRPr="00836A9E">
        <w:rPr>
          <w:rStyle w:val="None"/>
          <w:rFonts w:ascii="Arial" w:hAnsi="Arial" w:cs="Arial"/>
          <w:i/>
          <w:iCs/>
          <w:lang w:val="en-GB"/>
        </w:rPr>
        <w:t>Group 2</w:t>
      </w:r>
      <w:r w:rsidR="00CE73B4" w:rsidRPr="00836A9E">
        <w:rPr>
          <w:rStyle w:val="None"/>
          <w:rFonts w:ascii="Arial" w:hAnsi="Arial" w:cs="Arial"/>
          <w:lang w:val="en-GB"/>
        </w:rPr>
        <w:t>)</w:t>
      </w:r>
      <w:r w:rsidR="000E00FB" w:rsidRPr="00836A9E">
        <w:rPr>
          <w:rStyle w:val="None"/>
          <w:rFonts w:ascii="Arial" w:hAnsi="Arial" w:cs="Arial"/>
          <w:lang w:val="en-GB"/>
        </w:rPr>
        <w:t xml:space="preserve">; and </w:t>
      </w:r>
      <w:r w:rsidR="00CA526D" w:rsidRPr="00836A9E">
        <w:rPr>
          <w:rStyle w:val="None"/>
          <w:rFonts w:ascii="Arial" w:hAnsi="Arial" w:cs="Arial"/>
          <w:lang w:val="en-GB"/>
        </w:rPr>
        <w:t>(</w:t>
      </w:r>
      <w:r w:rsidR="0055661D" w:rsidRPr="00836A9E">
        <w:rPr>
          <w:rStyle w:val="None"/>
          <w:rFonts w:ascii="Arial" w:hAnsi="Arial" w:cs="Arial"/>
          <w:lang w:val="en-GB"/>
        </w:rPr>
        <w:t xml:space="preserve">b) </w:t>
      </w:r>
      <w:r w:rsidR="000E00FB" w:rsidRPr="00836A9E">
        <w:rPr>
          <w:rStyle w:val="None"/>
          <w:rFonts w:ascii="Arial" w:hAnsi="Arial" w:cs="Arial"/>
          <w:lang w:val="en-GB"/>
        </w:rPr>
        <w:t>follow-up qualitative interviews to explore effect</w:t>
      </w:r>
      <w:r w:rsidR="008E7624" w:rsidRPr="00836A9E">
        <w:rPr>
          <w:rStyle w:val="None"/>
          <w:rFonts w:ascii="Arial" w:hAnsi="Arial" w:cs="Arial"/>
          <w:lang w:val="en-GB"/>
        </w:rPr>
        <w:t>s</w:t>
      </w:r>
      <w:r w:rsidR="000E00FB" w:rsidRPr="00836A9E">
        <w:rPr>
          <w:rStyle w:val="None"/>
          <w:rFonts w:ascii="Arial" w:hAnsi="Arial" w:cs="Arial"/>
          <w:lang w:val="en-GB"/>
        </w:rPr>
        <w:t xml:space="preserve"> and acceptability of the intervention</w:t>
      </w:r>
      <w:r w:rsidR="00076F0E" w:rsidRPr="00836A9E">
        <w:rPr>
          <w:rStyle w:val="None"/>
          <w:rFonts w:ascii="Arial" w:hAnsi="Arial" w:cs="Arial"/>
          <w:lang w:val="en-GB"/>
        </w:rPr>
        <w:t>, and study delivery issues</w:t>
      </w:r>
      <w:r w:rsidR="000E00FB" w:rsidRPr="00836A9E">
        <w:rPr>
          <w:rStyle w:val="None"/>
          <w:rFonts w:ascii="Arial" w:hAnsi="Arial" w:cs="Arial"/>
          <w:lang w:val="en-GB"/>
        </w:rPr>
        <w:t>.</w:t>
      </w:r>
      <w:r w:rsidRPr="00836A9E">
        <w:rPr>
          <w:rStyle w:val="None"/>
          <w:rFonts w:ascii="Arial" w:hAnsi="Arial" w:cs="Arial"/>
          <w:lang w:val="en-GB"/>
        </w:rPr>
        <w:t xml:space="preserve"> </w:t>
      </w:r>
    </w:p>
    <w:p w14:paraId="3FF0C3CB" w14:textId="60E31C07" w:rsidR="00F26D24" w:rsidRPr="00511813" w:rsidRDefault="00862C41" w:rsidP="00F26D24">
      <w:pPr>
        <w:pStyle w:val="BodyA"/>
        <w:spacing w:line="480" w:lineRule="auto"/>
        <w:rPr>
          <w:rStyle w:val="None"/>
          <w:rFonts w:ascii="Arial" w:hAnsi="Arial" w:cs="Arial"/>
          <w:lang w:val="en-GB"/>
        </w:rPr>
      </w:pPr>
      <w:r w:rsidRPr="00F26D24">
        <w:rPr>
          <w:rStyle w:val="None"/>
          <w:rFonts w:ascii="Arial" w:hAnsi="Arial" w:cs="Arial"/>
          <w:b/>
          <w:bCs/>
          <w:i/>
          <w:iCs/>
          <w:lang w:val="en-GB"/>
        </w:rPr>
        <w:t>Intervention booklet</w:t>
      </w:r>
      <w:r w:rsidR="00F26D24">
        <w:rPr>
          <w:rStyle w:val="None"/>
          <w:rFonts w:ascii="Arial" w:hAnsi="Arial" w:cs="Arial"/>
          <w:i/>
          <w:iCs/>
          <w:lang w:val="en-GB"/>
        </w:rPr>
        <w:br/>
      </w:r>
      <w:r w:rsidR="00F26D24" w:rsidRPr="00511813">
        <w:rPr>
          <w:rStyle w:val="None"/>
          <w:rFonts w:ascii="Arial" w:hAnsi="Arial" w:cs="Arial"/>
          <w:lang w:val="en-GB"/>
        </w:rPr>
        <w:t xml:space="preserve">The </w:t>
      </w:r>
      <w:r w:rsidR="00F26D24" w:rsidRPr="00511813">
        <w:rPr>
          <w:rStyle w:val="None"/>
          <w:rFonts w:ascii="Arial" w:hAnsi="Arial" w:cs="Arial"/>
          <w:i/>
          <w:iCs/>
          <w:lang w:val="en-GB"/>
        </w:rPr>
        <w:t>Managing Incontinence in Inflammatory Bowel Disease</w:t>
      </w:r>
      <w:r w:rsidR="00F26D24" w:rsidRPr="00511813">
        <w:rPr>
          <w:rStyle w:val="None"/>
          <w:rFonts w:ascii="Arial" w:hAnsi="Arial" w:cs="Arial"/>
          <w:lang w:val="en-GB"/>
        </w:rPr>
        <w:t xml:space="preserve"> self-management booklet was developed for the purposes of the study and not subjected to evaluation o</w:t>
      </w:r>
      <w:r w:rsidR="00F26D24">
        <w:rPr>
          <w:rStyle w:val="None"/>
          <w:rFonts w:ascii="Arial" w:hAnsi="Arial" w:cs="Arial"/>
          <w:lang w:val="en-GB"/>
        </w:rPr>
        <w:t>r</w:t>
      </w:r>
      <w:r w:rsidR="00F26D24" w:rsidRPr="00511813">
        <w:rPr>
          <w:rStyle w:val="None"/>
          <w:rFonts w:ascii="Arial" w:hAnsi="Arial" w:cs="Arial"/>
          <w:lang w:val="en-GB"/>
        </w:rPr>
        <w:t xml:space="preserve"> formal validation procedures. The study team worked with four people with IBD-FI to operationalise the UK NICE guidance on FI</w:t>
      </w:r>
      <w:r w:rsidR="00F26D24" w:rsidRPr="00511813">
        <w:rPr>
          <w:rStyle w:val="None"/>
          <w:rFonts w:ascii="Arial" w:hAnsi="Arial" w:cs="Arial"/>
          <w:lang w:val="en-GB"/>
        </w:rPr>
        <w:fldChar w:fldCharType="begin" w:fldLock="1"/>
      </w:r>
      <w:r w:rsidR="00F26D24">
        <w:rPr>
          <w:rStyle w:val="None"/>
          <w:rFonts w:ascii="Arial" w:hAnsi="Arial" w:cs="Arial"/>
          <w:lang w:val="en-GB"/>
        </w:rPr>
        <w:instrText>ADDIN CSL_CITATION {"citationItems":[{"id":"ITEM-1","itemData":{"author":[{"dropping-particle":"","family":"NICE","given":"","non-dropping-particle":"","parse-names":false,"suffix":""}],"id":"ITEM-1","issued":{"date-parts":[["2007"]]},"title":"Management of faecal incontinence in adults","type":"report"},"uris":["http://www.mendeley.com/documents/?uuid=6149031b-6ce8-4318-863d-5722674eb9b7"]},{"id":"ITEM-2","itemData":{"DOI":"10.1136/bmj.39231.633275.AD","ISSN":"09598146","author":[{"dropping-particle":"","family":"Norton","given":"Christine","non-dropping-particle":"","parse-names":false,"suffix":""},{"dropping-particle":"","family":"Thomas","given":"Louise","non-dropping-particle":"","parse-names":false,"suffix":""},{"dropping-particle":"","family":"Hill","given":"Jennifer","non-dropping-particle":"","parse-names":false,"suffix":""}],"container-title":"British Medical Journal","id":"ITEM-2","issue":"7608","issued":{"date-parts":[["2007","6","30"]]},"page":"1370-1371","publisher":"BMJ Publishing Group","title":"Management of faecal incontinence in adults: Summary of NICE guidance","type":"article","volume":"334"},"uris":["http://www.mendeley.com/documents/?uuid=e6c6e809-c5fa-320c-bdb2-fff207948538"]}],"mendeley":{"formattedCitation":"&lt;sup&gt;9,10&lt;/sup&gt;","plainTextFormattedCitation":"9,10","previouslyFormattedCitation":"&lt;sup&gt;9,12&lt;/sup&gt;"},"properties":{"noteIndex":0},"schema":"https://github.com/citation-style-language/schema/raw/master/csl-citation.json"}</w:instrText>
      </w:r>
      <w:r w:rsidR="00F26D24" w:rsidRPr="00511813">
        <w:rPr>
          <w:rStyle w:val="None"/>
          <w:rFonts w:ascii="Arial" w:hAnsi="Arial" w:cs="Arial"/>
          <w:lang w:val="en-GB"/>
        </w:rPr>
        <w:fldChar w:fldCharType="separate"/>
      </w:r>
      <w:r w:rsidR="00F26D24" w:rsidRPr="00F26D24">
        <w:rPr>
          <w:rStyle w:val="None"/>
          <w:rFonts w:ascii="Arial" w:hAnsi="Arial" w:cs="Arial"/>
          <w:noProof/>
          <w:vertAlign w:val="superscript"/>
          <w:lang w:val="en-GB"/>
        </w:rPr>
        <w:t>9,10</w:t>
      </w:r>
      <w:r w:rsidR="00F26D24" w:rsidRPr="00511813">
        <w:rPr>
          <w:rStyle w:val="None"/>
          <w:rFonts w:ascii="Arial" w:hAnsi="Arial" w:cs="Arial"/>
          <w:lang w:val="en-GB"/>
        </w:rPr>
        <w:fldChar w:fldCharType="end"/>
      </w:r>
      <w:r w:rsidR="00F26D24" w:rsidRPr="00511813">
        <w:rPr>
          <w:rStyle w:val="None"/>
          <w:rFonts w:ascii="Arial" w:hAnsi="Arial" w:cs="Arial"/>
          <w:lang w:val="en-GB"/>
        </w:rPr>
        <w:t xml:space="preserve"> to produce the booklet, which included practical advice on bowel habit, diet and fluids, anti-diarrhoeal medication, bowel retraining, pelvic floor exercises, practical coping. The booklet draws on available published advice for people with FI</w:t>
      </w:r>
      <w:r w:rsidR="00F26D24" w:rsidRPr="00511813">
        <w:rPr>
          <w:rStyle w:val="None"/>
          <w:rFonts w:ascii="Arial" w:hAnsi="Arial" w:cs="Arial"/>
          <w:lang w:val="en-GB"/>
        </w:rPr>
        <w:fldChar w:fldCharType="begin" w:fldLock="1"/>
      </w:r>
      <w:r w:rsidR="00F26D24">
        <w:rPr>
          <w:rStyle w:val="None"/>
          <w:rFonts w:ascii="Arial" w:hAnsi="Arial" w:cs="Arial"/>
          <w:lang w:val="en-GB"/>
        </w:rPr>
        <w:instrText>ADDIN CSL_CITATION {"citationItems":[{"id":"ITEM-1","itemData":{"author":[{"dropping-particle":"","family":"Norton","given":"C","non-dropping-particle":"","parse-names":false,"suffix":""}],"chapter-number":"4","container-title":"Managing Life with Incontinence","editor":[{"dropping-particle":"","family":"Gartley","given":"CB","non-dropping-particle":"","parse-names":false,"suffix":""},{"dropping-particle":"","family":"Klein","given":"MR","non-dropping-particle":"","parse-names":false,"suffix":""},{"dropping-particle":"","family":"Norton","given":"C","non-dropping-particle":"","parse-names":false,"suffix":""},{"dropping-particle":"","family":"Saltmarche","given":"A","non-dropping-particle":"","parse-names":false,"suffix":""}],"id":"ITEM-1","issued":{"date-parts":[["2012"]]},"page":"55-66","publisher":"The Simon Foundation for Continence","publisher-place":"Wilmette, Illinois","title":"Bowel Control and managing a misbehaving bowel","type":"chapter"},"uris":["http://www.mendeley.com/documents/?uuid=452153d7-2afa-4442-9f49-f8cdcf29506a"]},{"id":"ITEM-2","itemData":{"author":[{"dropping-particle":"","family":"Norton","given":"C","non-dropping-particle":"","parse-names":false,"suffix":""},{"dropping-particle":"","family":"Kamm","given":"M","non-dropping-particle":"","parse-names":false,"suffix":""}],"id":"ITEM-2","issued":{"date-parts":[["1999"]]},"publisher":"Beaconsfield Publishers","publisher-place":"Beaconsfield","title":"Bowel control - practical information and advice","type":"book"},"uris":["http://www.mendeley.com/documents/?uuid=4a434c42-afb6-4c98-a547-98f04194f45d"]}],"mendeley":{"formattedCitation":"&lt;sup&gt;11,12&lt;/sup&gt;","plainTextFormattedCitation":"11,12","previouslyFormattedCitation":"&lt;sup&gt;13,14&lt;/sup&gt;"},"properties":{"noteIndex":0},"schema":"https://github.com/citation-style-language/schema/raw/master/csl-citation.json"}</w:instrText>
      </w:r>
      <w:r w:rsidR="00F26D24" w:rsidRPr="00511813">
        <w:rPr>
          <w:rStyle w:val="None"/>
          <w:rFonts w:ascii="Arial" w:hAnsi="Arial" w:cs="Arial"/>
          <w:lang w:val="en-GB"/>
        </w:rPr>
        <w:fldChar w:fldCharType="separate"/>
      </w:r>
      <w:r w:rsidR="00F26D24" w:rsidRPr="00F26D24">
        <w:rPr>
          <w:rStyle w:val="None"/>
          <w:rFonts w:ascii="Arial" w:hAnsi="Arial" w:cs="Arial"/>
          <w:noProof/>
          <w:vertAlign w:val="superscript"/>
          <w:lang w:val="en-GB"/>
        </w:rPr>
        <w:t>11,12</w:t>
      </w:r>
      <w:r w:rsidR="00F26D24" w:rsidRPr="00511813">
        <w:rPr>
          <w:rStyle w:val="None"/>
          <w:rFonts w:ascii="Arial" w:hAnsi="Arial" w:cs="Arial"/>
          <w:lang w:val="en-GB"/>
        </w:rPr>
        <w:fldChar w:fldCharType="end"/>
      </w:r>
      <w:r w:rsidR="00F26D24" w:rsidRPr="00511813">
        <w:rPr>
          <w:rStyle w:val="None"/>
          <w:rFonts w:ascii="Arial" w:hAnsi="Arial" w:cs="Arial"/>
          <w:lang w:val="en-GB"/>
        </w:rPr>
        <w:t>, adapted to be IBD-specific</w:t>
      </w:r>
      <w:r w:rsidR="00705B56">
        <w:rPr>
          <w:rStyle w:val="None"/>
          <w:rFonts w:ascii="Arial" w:hAnsi="Arial" w:cs="Arial"/>
          <w:lang w:val="en-GB"/>
        </w:rPr>
        <w:t>.</w:t>
      </w:r>
    </w:p>
    <w:p w14:paraId="09FDC1EF" w14:textId="03B72FC2" w:rsidR="0028796C" w:rsidRPr="00836A9E" w:rsidRDefault="00E16EBA">
      <w:pPr>
        <w:pStyle w:val="BodyA"/>
        <w:spacing w:after="0" w:line="480" w:lineRule="auto"/>
        <w:rPr>
          <w:rStyle w:val="None"/>
          <w:rFonts w:ascii="Arial" w:eastAsia="Arial" w:hAnsi="Arial" w:cs="Arial"/>
          <w:b/>
          <w:bCs/>
          <w:iCs/>
          <w:lang w:val="en-GB"/>
        </w:rPr>
      </w:pPr>
      <w:r w:rsidRPr="00836A9E">
        <w:rPr>
          <w:rStyle w:val="None"/>
          <w:rFonts w:ascii="Arial" w:hAnsi="Arial" w:cs="Arial"/>
          <w:b/>
          <w:bCs/>
          <w:iCs/>
          <w:lang w:val="en-GB"/>
        </w:rPr>
        <w:t>S</w:t>
      </w:r>
      <w:r w:rsidR="000F768D" w:rsidRPr="00836A9E">
        <w:rPr>
          <w:rStyle w:val="None"/>
          <w:rFonts w:ascii="Arial" w:hAnsi="Arial" w:cs="Arial"/>
          <w:b/>
          <w:bCs/>
          <w:iCs/>
          <w:lang w:val="en-GB"/>
        </w:rPr>
        <w:t>ample and setting</w:t>
      </w:r>
    </w:p>
    <w:p w14:paraId="6792517F" w14:textId="49455144" w:rsidR="009204DF" w:rsidRDefault="009204DF">
      <w:pPr>
        <w:pStyle w:val="BodyA"/>
        <w:spacing w:line="480" w:lineRule="auto"/>
        <w:rPr>
          <w:rFonts w:ascii="Arial" w:hAnsi="Arial" w:cs="Arial"/>
          <w:lang w:val="en-GB"/>
        </w:rPr>
      </w:pPr>
      <w:r>
        <w:rPr>
          <w:rStyle w:val="None"/>
          <w:rFonts w:ascii="Arial" w:hAnsi="Arial" w:cs="Arial"/>
          <w:lang w:val="en-GB"/>
        </w:rPr>
        <w:t xml:space="preserve">1. </w:t>
      </w:r>
      <w:r w:rsidR="00213626" w:rsidRPr="00836A9E">
        <w:rPr>
          <w:rStyle w:val="None"/>
          <w:rFonts w:ascii="Arial" w:hAnsi="Arial" w:cs="Arial"/>
          <w:lang w:val="en-GB"/>
        </w:rPr>
        <w:t xml:space="preserve">Participants for the RCT were identified from </w:t>
      </w:r>
      <w:proofErr w:type="gramStart"/>
      <w:r>
        <w:rPr>
          <w:rStyle w:val="None"/>
          <w:rFonts w:ascii="Arial" w:hAnsi="Arial" w:cs="Arial"/>
          <w:lang w:val="en-GB"/>
        </w:rPr>
        <w:t>purposively-sampled</w:t>
      </w:r>
      <w:proofErr w:type="gramEnd"/>
      <w:r>
        <w:rPr>
          <w:rStyle w:val="None"/>
          <w:rFonts w:ascii="Arial" w:hAnsi="Arial" w:cs="Arial"/>
          <w:lang w:val="en-GB"/>
        </w:rPr>
        <w:t xml:space="preserve"> </w:t>
      </w:r>
      <w:r w:rsidR="00213626" w:rsidRPr="00836A9E">
        <w:rPr>
          <w:rStyle w:val="None"/>
          <w:rFonts w:ascii="Arial" w:hAnsi="Arial" w:cs="Arial"/>
          <w:lang w:val="en-GB"/>
        </w:rPr>
        <w:t>respondents to a previous case-funding survey (</w:t>
      </w:r>
      <w:r w:rsidR="00213626" w:rsidRPr="00836A9E">
        <w:rPr>
          <w:rStyle w:val="None"/>
          <w:rFonts w:ascii="Arial" w:hAnsi="Arial" w:cs="Arial"/>
          <w:i/>
          <w:iCs/>
          <w:lang w:val="en-GB"/>
        </w:rPr>
        <w:t>in press</w:t>
      </w:r>
      <w:r w:rsidR="00213626" w:rsidRPr="00836A9E">
        <w:rPr>
          <w:rStyle w:val="None"/>
          <w:rFonts w:ascii="Arial" w:hAnsi="Arial" w:cs="Arial"/>
          <w:lang w:val="en-GB"/>
        </w:rPr>
        <w:t>)</w:t>
      </w:r>
      <w:r>
        <w:rPr>
          <w:rStyle w:val="None"/>
          <w:rFonts w:ascii="Arial" w:hAnsi="Arial" w:cs="Arial"/>
          <w:lang w:val="en-GB"/>
        </w:rPr>
        <w:t xml:space="preserve">. Those who </w:t>
      </w:r>
      <w:r w:rsidR="00213626" w:rsidRPr="00836A9E">
        <w:rPr>
          <w:rStyle w:val="None"/>
          <w:rFonts w:ascii="Arial" w:hAnsi="Arial" w:cs="Arial"/>
          <w:lang w:val="en-GB"/>
        </w:rPr>
        <w:t xml:space="preserve">had reported experience of FI and </w:t>
      </w:r>
      <w:r w:rsidR="0068421B" w:rsidRPr="00836A9E">
        <w:rPr>
          <w:rStyle w:val="None"/>
          <w:rFonts w:ascii="Arial" w:hAnsi="Arial" w:cs="Arial"/>
          <w:lang w:val="en-GB"/>
        </w:rPr>
        <w:t xml:space="preserve">were </w:t>
      </w:r>
      <w:r w:rsidR="00213626" w:rsidRPr="00836A9E">
        <w:rPr>
          <w:rStyle w:val="None"/>
          <w:rFonts w:ascii="Arial" w:hAnsi="Arial" w:cs="Arial"/>
          <w:lang w:val="en-GB"/>
        </w:rPr>
        <w:t>interest</w:t>
      </w:r>
      <w:r w:rsidR="0068421B" w:rsidRPr="00836A9E">
        <w:rPr>
          <w:rStyle w:val="None"/>
          <w:rFonts w:ascii="Arial" w:hAnsi="Arial" w:cs="Arial"/>
          <w:lang w:val="en-GB"/>
        </w:rPr>
        <w:t>ed</w:t>
      </w:r>
      <w:r w:rsidR="00213626" w:rsidRPr="00836A9E">
        <w:rPr>
          <w:rStyle w:val="None"/>
          <w:rFonts w:ascii="Arial" w:hAnsi="Arial" w:cs="Arial"/>
          <w:lang w:val="en-GB"/>
        </w:rPr>
        <w:t xml:space="preserve"> in receiving help to better manage the symptom (n=5</w:t>
      </w:r>
      <w:r w:rsidR="0068421B" w:rsidRPr="00836A9E">
        <w:rPr>
          <w:rStyle w:val="None"/>
          <w:rFonts w:ascii="Arial" w:hAnsi="Arial" w:cs="Arial"/>
          <w:lang w:val="en-GB"/>
        </w:rPr>
        <w:t>17</w:t>
      </w:r>
      <w:r w:rsidR="00213626" w:rsidRPr="00836A9E">
        <w:rPr>
          <w:rStyle w:val="None"/>
          <w:rFonts w:ascii="Arial" w:hAnsi="Arial" w:cs="Arial"/>
          <w:lang w:val="en-GB"/>
        </w:rPr>
        <w:t>)</w:t>
      </w:r>
      <w:r>
        <w:rPr>
          <w:rStyle w:val="None"/>
          <w:rFonts w:ascii="Arial" w:hAnsi="Arial" w:cs="Arial"/>
          <w:lang w:val="en-GB"/>
        </w:rPr>
        <w:t xml:space="preserve"> were sent the study information for the RCT with an opt-in form to return to the study team, if interested in participating</w:t>
      </w:r>
      <w:r w:rsidR="00213626" w:rsidRPr="00836A9E">
        <w:rPr>
          <w:rStyle w:val="None"/>
          <w:rFonts w:ascii="Arial" w:hAnsi="Arial" w:cs="Arial"/>
          <w:lang w:val="en-GB"/>
        </w:rPr>
        <w:t xml:space="preserve">. </w:t>
      </w:r>
      <w:r w:rsidR="0068421B" w:rsidRPr="00836A9E">
        <w:rPr>
          <w:rStyle w:val="None"/>
          <w:rFonts w:ascii="Arial" w:hAnsi="Arial" w:cs="Arial"/>
          <w:lang w:val="en-GB"/>
        </w:rPr>
        <w:t>S</w:t>
      </w:r>
      <w:r w:rsidR="00FE6779" w:rsidRPr="00836A9E">
        <w:rPr>
          <w:rStyle w:val="None"/>
          <w:rFonts w:ascii="Arial" w:hAnsi="Arial" w:cs="Arial"/>
          <w:lang w:val="en-GB"/>
        </w:rPr>
        <w:t>ample size calculation for the RCT</w:t>
      </w:r>
      <w:r w:rsidR="0068421B" w:rsidRPr="00836A9E">
        <w:rPr>
          <w:rStyle w:val="None"/>
          <w:rFonts w:ascii="Arial" w:hAnsi="Arial" w:cs="Arial"/>
          <w:lang w:val="en-GB"/>
        </w:rPr>
        <w:t xml:space="preserve"> indicated that </w:t>
      </w:r>
      <w:r w:rsidR="00FE6779" w:rsidRPr="00836A9E">
        <w:rPr>
          <w:rStyle w:val="None"/>
          <w:rFonts w:ascii="Arial" w:hAnsi="Arial" w:cs="Arial"/>
          <w:lang w:val="en-GB"/>
        </w:rPr>
        <w:t xml:space="preserve">186 participants were </w:t>
      </w:r>
      <w:r w:rsidR="00D351FB" w:rsidRPr="00836A9E">
        <w:rPr>
          <w:rFonts w:ascii="Arial" w:hAnsi="Arial" w:cs="Arial"/>
          <w:lang w:val="en-GB"/>
        </w:rPr>
        <w:t xml:space="preserve">needed to </w:t>
      </w:r>
      <w:r w:rsidR="00D351FB" w:rsidRPr="00836A9E">
        <w:rPr>
          <w:rFonts w:ascii="Arial" w:hAnsi="Arial" w:cs="Arial"/>
          <w:lang w:val="en-GB"/>
        </w:rPr>
        <w:lastRenderedPageBreak/>
        <w:t xml:space="preserve">show a difference in the primary endpoint </w:t>
      </w:r>
      <w:r w:rsidR="00387F26">
        <w:rPr>
          <w:rFonts w:ascii="Arial" w:hAnsi="Arial" w:cs="Arial"/>
          <w:lang w:val="en-GB"/>
        </w:rPr>
        <w:t>(</w:t>
      </w:r>
      <w:r w:rsidR="001C7C5A">
        <w:rPr>
          <w:rFonts w:ascii="Arial" w:hAnsi="Arial" w:cs="Arial"/>
          <w:lang w:val="en-GB"/>
        </w:rPr>
        <w:t>t</w:t>
      </w:r>
      <w:r w:rsidR="00387F26">
        <w:rPr>
          <w:rFonts w:ascii="Arial" w:hAnsi="Arial" w:cs="Arial"/>
          <w:lang w:val="en-GB"/>
        </w:rPr>
        <w:t xml:space="preserve">he St Marks score, see below) </w:t>
      </w:r>
      <w:r w:rsidR="00D351FB" w:rsidRPr="00836A9E">
        <w:rPr>
          <w:rFonts w:ascii="Arial" w:hAnsi="Arial" w:cs="Arial"/>
          <w:lang w:val="en-GB"/>
        </w:rPr>
        <w:t xml:space="preserve">of </w:t>
      </w:r>
      <w:r w:rsidR="00360821">
        <w:rPr>
          <w:rFonts w:ascii="Arial" w:hAnsi="Arial" w:cs="Arial"/>
          <w:lang w:val="en-GB"/>
        </w:rPr>
        <w:t>3</w:t>
      </w:r>
      <w:r w:rsidR="00D351FB" w:rsidRPr="00836A9E">
        <w:rPr>
          <w:rFonts w:ascii="Arial" w:hAnsi="Arial" w:cs="Arial"/>
          <w:lang w:val="en-GB"/>
        </w:rPr>
        <w:t xml:space="preserve"> points with 90% power using a 5% significance level</w:t>
      </w:r>
      <w:r w:rsidR="00737846" w:rsidRPr="00836A9E">
        <w:rPr>
          <w:rFonts w:ascii="Arial" w:hAnsi="Arial" w:cs="Arial"/>
          <w:lang w:val="en-GB"/>
        </w:rPr>
        <w:t xml:space="preserve">, as reported in the </w:t>
      </w:r>
      <w:r w:rsidR="00970ADD" w:rsidRPr="00836A9E">
        <w:rPr>
          <w:rFonts w:ascii="Arial" w:hAnsi="Arial" w:cs="Arial"/>
          <w:lang w:val="en-GB"/>
        </w:rPr>
        <w:t>published</w:t>
      </w:r>
      <w:r w:rsidR="00737846" w:rsidRPr="00836A9E">
        <w:rPr>
          <w:rFonts w:ascii="Arial" w:hAnsi="Arial" w:cs="Arial"/>
          <w:lang w:val="en-GB"/>
        </w:rPr>
        <w:t xml:space="preserve"> protocol</w:t>
      </w:r>
      <w:r w:rsidR="00346012">
        <w:rPr>
          <w:rFonts w:ascii="Arial" w:hAnsi="Arial" w:cs="Arial"/>
          <w:lang w:val="en-GB"/>
        </w:rPr>
        <w:fldChar w:fldCharType="begin" w:fldLock="1"/>
      </w:r>
      <w:r w:rsidR="00F26D24">
        <w:rPr>
          <w:rFonts w:ascii="Arial" w:hAnsi="Arial" w:cs="Arial"/>
          <w:lang w:val="en-GB"/>
        </w:rPr>
        <w:instrText>ADDIN CSL_CITATION {"citationItems":[{"id":"ITEM-1","itemData":{"DOI":"10.1186/s13063-015-0962-0","ISSN":"17456215","abstract":"© 2015 Norton et al. Background: Inflammatory bowel disease, comprising Crohn's disease and ulcerative colitis, is a life-long currently incurable illness. It causes bouts of acute intestinal inflammation, in an unpredictable relapsing-remitting course, with bloody diarrhoea and extreme urgency to access a toilet. Faecal incontinence is a devastating social and hygiene problem, impacting heavily on quality of life and ability to work and socialise. Faecal incontinence affects 2-10 % of adults in the general population. People with inflammatory bowel disease have a high risk of incontinence with up to 74 % affected. No previous study has explored conservative interventions for these patients. Methods: This randomised controlled trial will recruit 186 participants to answer the research question: does implementation of the UK nationally recommended guidance approach to stepwise management of faecal incontinence improve bowel control and quality of life in people with inflammatory bowel disease? We have worked with people with inflammatory bowel disease to translate this guidance into a condition-specific information booklet on managing incontinence. We will randomise participants to receive the booklet, or the booklet plus up to four 30-minute sessions with an inflammatory bowel disease specialist nurse. To be eligible, patients must be in disease remission and report incontinence. The primary outcome measure at 6 months after randomisation is the St Mark's incontinence score. Other outcomes include quality of life, MY-MOP (generic tool: participants set two goals for intervention, grading goals at baseline and then re-scoring after intervention) and EQ-5D-5 L to enable calculation of quality-adjusted life years. Analysis will be on an intention-to-treat basis. Qualitative interviews will explore participant and health professionals' views on the interventions. Discussion: Few high-quality studies of conservative interventions in inflammatory bowel disease, and none for faecal incontinence, have been conducted. We have collaborated with patients to design this study. Blinding to this behavioural intervention is not possible, but our self-report outcome measures with a degree of objectivity. There is genuine equipoise between the booklet only and booklet plus nurse arms, and the study will determine if additional support from a nurse is a crucial element in implementing advice. Trial registration: clinitrials.gov.uk: NCT02355834(Date of registration: 12 De…","author":[{"dropping-particle":"","family":"Norton","given":"C.","non-dropping-particle":"","parse-names":false,"suffix":""},{"dropping-particle":"","family":"Dibley","given":"L.B.","non-dropping-particle":"","parse-names":false,"suffix":""},{"dropping-particle":"","family":"Hart","given":"A.","non-dropping-particle":"","parse-names":false,"suffix":""},{"dropping-particle":"","family":"Duncan","given":"J.","non-dropping-particle":"","parse-names":false,"suffix":""},{"dropping-particle":"","family":"Emmanuel","given":"A.","non-dropping-particle":"","parse-names":false,"suffix":""},{"dropping-particle":"","family":"Knowles","given":"C.H.","non-dropping-particle":"","parse-names":false,"suffix":""},{"dropping-particle":"","family":"Stevens","given":"N.","non-dropping-particle":"","parse-names":false,"suffix":""},{"dropping-particle":"","family":"Terry","given":"H.","non-dropping-particle":"","parse-names":false,"suffix":""},{"dropping-particle":"","family":"Verjee","given":"A.","non-dropping-particle":"","parse-names":false,"suffix":""},{"dropping-particle":"","family":"Kerry","given":"S.","non-dropping-particle":"","parse-names":false,"suffix":""},{"dropping-particle":"","family":"Hounsome","given":"N.","non-dropping-particle":"","parse-names":false,"suffix":""}],"container-title":"Trials","id":"ITEM-1","issue":"1","issued":{"date-parts":[["2015"]]},"title":"Faecal incontinence intervention study (FINS): Self-management booklet information with or without nurse support to improve continence in people with inflammatory bowel disease: Study protocol for a randomized controlled trial","type":"article-journal","volume":"16"},"uris":["http://www.mendeley.com/documents/?uuid=3846bbf8-54d4-3280-9fe8-dc26a01da035"]}],"mendeley":{"formattedCitation":"&lt;sup&gt;13&lt;/sup&gt;","plainTextFormattedCitation":"13","previouslyFormattedCitation":"&lt;sup&gt;10&lt;/sup&gt;"},"properties":{"noteIndex":0},"schema":"https://github.com/citation-style-language/schema/raw/master/csl-citation.json"}</w:instrText>
      </w:r>
      <w:r w:rsidR="00346012">
        <w:rPr>
          <w:rFonts w:ascii="Arial" w:hAnsi="Arial" w:cs="Arial"/>
          <w:lang w:val="en-GB"/>
        </w:rPr>
        <w:fldChar w:fldCharType="separate"/>
      </w:r>
      <w:r w:rsidR="00F26D24" w:rsidRPr="00F26D24">
        <w:rPr>
          <w:rFonts w:ascii="Arial" w:hAnsi="Arial" w:cs="Arial"/>
          <w:noProof/>
          <w:vertAlign w:val="superscript"/>
          <w:lang w:val="en-GB"/>
        </w:rPr>
        <w:t>13</w:t>
      </w:r>
      <w:r w:rsidR="00346012">
        <w:rPr>
          <w:rFonts w:ascii="Arial" w:hAnsi="Arial" w:cs="Arial"/>
          <w:lang w:val="en-GB"/>
        </w:rPr>
        <w:fldChar w:fldCharType="end"/>
      </w:r>
      <w:r w:rsidR="00D351FB" w:rsidRPr="00836A9E">
        <w:rPr>
          <w:rFonts w:ascii="Arial" w:hAnsi="Arial" w:cs="Arial"/>
          <w:lang w:val="en-GB"/>
        </w:rPr>
        <w:t xml:space="preserve">. </w:t>
      </w:r>
    </w:p>
    <w:p w14:paraId="18339698" w14:textId="55B83408" w:rsidR="009204DF" w:rsidRPr="00205DFC" w:rsidRDefault="009204DF" w:rsidP="002319C9">
      <w:pPr>
        <w:pStyle w:val="BodyA"/>
        <w:spacing w:line="480" w:lineRule="auto"/>
        <w:rPr>
          <w:rStyle w:val="None"/>
          <w:rFonts w:ascii="Arial" w:eastAsia="Arial Unicode MS" w:hAnsi="Arial" w:cs="Times New Roman"/>
          <w:bCs/>
          <w:color w:val="auto"/>
          <w:sz w:val="24"/>
          <w:szCs w:val="24"/>
          <w:lang w:val="en-GB" w:eastAsia="en-US"/>
        </w:rPr>
      </w:pPr>
      <w:r w:rsidRPr="00205DFC">
        <w:rPr>
          <w:rStyle w:val="None"/>
          <w:rFonts w:ascii="Arial" w:hAnsi="Arial"/>
          <w:bCs/>
          <w:i/>
          <w:lang w:val="en-GB"/>
        </w:rPr>
        <w:t>RCT inclusion criteria</w:t>
      </w:r>
    </w:p>
    <w:p w14:paraId="3F790764" w14:textId="77777777" w:rsidR="009204DF" w:rsidRPr="002374DB" w:rsidRDefault="009204DF" w:rsidP="009204DF">
      <w:pPr>
        <w:pStyle w:val="BodyA"/>
        <w:numPr>
          <w:ilvl w:val="0"/>
          <w:numId w:val="19"/>
        </w:numPr>
        <w:spacing w:after="0" w:line="480" w:lineRule="auto"/>
        <w:ind w:left="426" w:hanging="426"/>
        <w:rPr>
          <w:rStyle w:val="None"/>
          <w:rFonts w:ascii="Arial" w:eastAsia="Arial" w:hAnsi="Arial" w:cs="Arial"/>
          <w:lang w:val="en-GB"/>
        </w:rPr>
      </w:pPr>
      <w:r w:rsidRPr="002374DB">
        <w:rPr>
          <w:rStyle w:val="None"/>
          <w:rFonts w:ascii="Arial" w:eastAsia="Arial" w:hAnsi="Arial" w:cs="Arial"/>
          <w:lang w:val="en-GB"/>
        </w:rPr>
        <w:t>Confirmed diagnosis of IBD documented in the patient’s medical notes</w:t>
      </w:r>
    </w:p>
    <w:p w14:paraId="211D60F2" w14:textId="77777777" w:rsidR="009204DF" w:rsidRPr="00E56010" w:rsidRDefault="009204DF" w:rsidP="009204DF">
      <w:pPr>
        <w:pStyle w:val="BodyA"/>
        <w:numPr>
          <w:ilvl w:val="0"/>
          <w:numId w:val="19"/>
        </w:numPr>
        <w:spacing w:after="0" w:line="480" w:lineRule="auto"/>
        <w:ind w:left="426" w:hanging="426"/>
        <w:rPr>
          <w:rStyle w:val="None"/>
          <w:rFonts w:ascii="Arial" w:eastAsia="Arial" w:hAnsi="Arial" w:cs="Arial"/>
          <w:lang w:val="en-GB"/>
        </w:rPr>
      </w:pPr>
      <w:r w:rsidRPr="002374DB">
        <w:rPr>
          <w:rStyle w:val="None"/>
          <w:rFonts w:ascii="Arial" w:eastAsia="Arial" w:hAnsi="Arial" w:cs="Arial"/>
          <w:lang w:val="en-GB"/>
        </w:rPr>
        <w:t>Aged 18 - 80 years</w:t>
      </w:r>
    </w:p>
    <w:p w14:paraId="7F1CE0AD" w14:textId="77777777" w:rsidR="009204DF" w:rsidRPr="00E56010" w:rsidRDefault="009204DF" w:rsidP="009204DF">
      <w:pPr>
        <w:pStyle w:val="ListParagraph"/>
        <w:numPr>
          <w:ilvl w:val="0"/>
          <w:numId w:val="13"/>
        </w:numPr>
        <w:spacing w:after="0" w:line="480" w:lineRule="auto"/>
        <w:rPr>
          <w:rFonts w:ascii="Arial" w:eastAsia="Arial" w:hAnsi="Arial" w:cs="Arial"/>
          <w:lang w:val="en-GB"/>
        </w:rPr>
      </w:pPr>
      <w:r w:rsidRPr="00E56010">
        <w:rPr>
          <w:rFonts w:ascii="Arial" w:hAnsi="Arial"/>
          <w:lang w:val="en-GB"/>
        </w:rPr>
        <w:t xml:space="preserve">Experience of FI at least once in the preceding 12 months </w:t>
      </w:r>
    </w:p>
    <w:p w14:paraId="11E458F7" w14:textId="77777777" w:rsidR="009204DF" w:rsidRPr="00E56010" w:rsidRDefault="009204DF" w:rsidP="009204DF">
      <w:pPr>
        <w:pStyle w:val="ListParagraph"/>
        <w:numPr>
          <w:ilvl w:val="0"/>
          <w:numId w:val="13"/>
        </w:numPr>
        <w:spacing w:after="0" w:line="480" w:lineRule="auto"/>
        <w:rPr>
          <w:rFonts w:ascii="Arial" w:eastAsia="Arial" w:hAnsi="Arial" w:cs="Arial"/>
          <w:lang w:val="en-GB"/>
        </w:rPr>
      </w:pPr>
      <w:r w:rsidRPr="00E56010">
        <w:rPr>
          <w:rFonts w:ascii="Arial" w:hAnsi="Arial"/>
          <w:lang w:val="en-GB"/>
        </w:rPr>
        <w:t xml:space="preserve">In self-reported remission (bowel symptoms </w:t>
      </w:r>
      <w:r>
        <w:rPr>
          <w:rFonts w:ascii="Arial" w:hAnsi="Arial"/>
          <w:lang w:val="en-GB"/>
        </w:rPr>
        <w:t xml:space="preserve">as </w:t>
      </w:r>
      <w:r w:rsidRPr="00E56010">
        <w:rPr>
          <w:rFonts w:ascii="Arial" w:hAnsi="Arial"/>
          <w:lang w:val="en-GB"/>
        </w:rPr>
        <w:t xml:space="preserve">normal for them when not in relapse) </w:t>
      </w:r>
    </w:p>
    <w:p w14:paraId="0035C8FC" w14:textId="2221FC95" w:rsidR="009204DF" w:rsidRPr="00205DFC" w:rsidRDefault="00205DFC" w:rsidP="009204DF">
      <w:pPr>
        <w:pStyle w:val="BodyA"/>
        <w:spacing w:after="0" w:line="480" w:lineRule="auto"/>
        <w:rPr>
          <w:rStyle w:val="None"/>
          <w:rFonts w:ascii="Arial" w:eastAsia="Arial" w:hAnsi="Arial" w:cs="Arial"/>
          <w:bCs/>
          <w:i/>
          <w:lang w:val="en-GB"/>
        </w:rPr>
      </w:pPr>
      <w:r>
        <w:rPr>
          <w:rStyle w:val="None"/>
          <w:rFonts w:ascii="Arial" w:hAnsi="Arial"/>
          <w:bCs/>
          <w:i/>
          <w:lang w:val="en-GB"/>
        </w:rPr>
        <w:br/>
      </w:r>
      <w:r w:rsidR="009204DF" w:rsidRPr="00205DFC">
        <w:rPr>
          <w:rStyle w:val="None"/>
          <w:rFonts w:ascii="Arial" w:hAnsi="Arial"/>
          <w:bCs/>
          <w:i/>
          <w:lang w:val="en-GB"/>
        </w:rPr>
        <w:t>RCT exclusion criteria</w:t>
      </w:r>
    </w:p>
    <w:p w14:paraId="2A6C2970" w14:textId="6B2CBA3B" w:rsidR="009204DF" w:rsidRPr="00E56010" w:rsidRDefault="009204DF" w:rsidP="009204DF">
      <w:pPr>
        <w:pStyle w:val="BodyA"/>
        <w:numPr>
          <w:ilvl w:val="0"/>
          <w:numId w:val="14"/>
        </w:numPr>
        <w:spacing w:after="0" w:line="480" w:lineRule="auto"/>
        <w:rPr>
          <w:rFonts w:ascii="Arial" w:eastAsia="Arial" w:hAnsi="Arial" w:cs="Arial"/>
          <w:lang w:val="en-GB"/>
        </w:rPr>
      </w:pPr>
      <w:r w:rsidRPr="00E56010">
        <w:rPr>
          <w:rFonts w:ascii="Arial" w:hAnsi="Arial"/>
          <w:lang w:val="en-GB"/>
        </w:rPr>
        <w:t xml:space="preserve">Previous anal fistula surgery OR a current </w:t>
      </w:r>
      <w:r w:rsidR="00E932D6">
        <w:rPr>
          <w:rFonts w:ascii="Arial" w:hAnsi="Arial"/>
          <w:lang w:val="en-GB"/>
        </w:rPr>
        <w:t xml:space="preserve">anal </w:t>
      </w:r>
      <w:r w:rsidRPr="00E56010">
        <w:rPr>
          <w:rFonts w:ascii="Arial" w:hAnsi="Arial"/>
          <w:lang w:val="en-GB"/>
        </w:rPr>
        <w:t>fistula</w:t>
      </w:r>
    </w:p>
    <w:p w14:paraId="127E88E1" w14:textId="05E6A152" w:rsidR="009204DF" w:rsidRPr="00E56010" w:rsidRDefault="009204DF" w:rsidP="009204DF">
      <w:pPr>
        <w:pStyle w:val="BodyA"/>
        <w:numPr>
          <w:ilvl w:val="0"/>
          <w:numId w:val="14"/>
        </w:numPr>
        <w:spacing w:after="0" w:line="480" w:lineRule="auto"/>
        <w:rPr>
          <w:rFonts w:ascii="Arial" w:eastAsia="Arial" w:hAnsi="Arial" w:cs="Arial"/>
          <w:lang w:val="en-GB"/>
        </w:rPr>
      </w:pPr>
      <w:r w:rsidRPr="00E56010">
        <w:rPr>
          <w:rFonts w:ascii="Arial" w:eastAsia="Arial" w:hAnsi="Arial" w:cs="Arial"/>
          <w:lang w:val="en-GB"/>
        </w:rPr>
        <w:t>Has had a course of specialist FI treatment within the previous 12 months (</w:t>
      </w:r>
      <w:proofErr w:type="gramStart"/>
      <w:r w:rsidRPr="00E56010">
        <w:rPr>
          <w:rFonts w:ascii="Arial" w:eastAsia="Arial" w:hAnsi="Arial" w:cs="Arial"/>
          <w:lang w:val="en-GB"/>
        </w:rPr>
        <w:t>e</w:t>
      </w:r>
      <w:r w:rsidR="003443C0">
        <w:rPr>
          <w:rFonts w:ascii="Arial" w:eastAsia="Arial" w:hAnsi="Arial" w:cs="Arial"/>
          <w:lang w:val="en-GB"/>
        </w:rPr>
        <w:t>.</w:t>
      </w:r>
      <w:r w:rsidRPr="00E56010">
        <w:rPr>
          <w:rFonts w:ascii="Arial" w:eastAsia="Arial" w:hAnsi="Arial" w:cs="Arial"/>
          <w:lang w:val="en-GB"/>
        </w:rPr>
        <w:t>g</w:t>
      </w:r>
      <w:r w:rsidR="003443C0">
        <w:rPr>
          <w:rFonts w:ascii="Arial" w:eastAsia="Arial" w:hAnsi="Arial" w:cs="Arial"/>
          <w:lang w:val="en-GB"/>
        </w:rPr>
        <w:t>.</w:t>
      </w:r>
      <w:r w:rsidRPr="00E56010">
        <w:rPr>
          <w:rFonts w:ascii="Arial" w:eastAsia="Arial" w:hAnsi="Arial" w:cs="Arial"/>
          <w:lang w:val="en-GB"/>
        </w:rPr>
        <w:t>;</w:t>
      </w:r>
      <w:proofErr w:type="gramEnd"/>
      <w:r w:rsidRPr="00E56010">
        <w:rPr>
          <w:rFonts w:ascii="Arial" w:eastAsia="Arial" w:hAnsi="Arial" w:cs="Arial"/>
          <w:lang w:val="en-GB"/>
        </w:rPr>
        <w:t xml:space="preserve"> biofeedback, tibial nerve stimulation)</w:t>
      </w:r>
    </w:p>
    <w:p w14:paraId="1B55E3C7" w14:textId="77777777" w:rsidR="009204DF" w:rsidRPr="00E56010" w:rsidRDefault="009204DF" w:rsidP="009204DF">
      <w:pPr>
        <w:pStyle w:val="BodyA"/>
        <w:numPr>
          <w:ilvl w:val="0"/>
          <w:numId w:val="14"/>
        </w:numPr>
        <w:spacing w:after="0" w:line="480" w:lineRule="auto"/>
        <w:rPr>
          <w:rFonts w:ascii="Arial" w:eastAsia="Arial" w:hAnsi="Arial" w:cs="Arial"/>
          <w:lang w:val="en-GB"/>
        </w:rPr>
      </w:pPr>
      <w:r w:rsidRPr="00E56010">
        <w:rPr>
          <w:rFonts w:ascii="Arial" w:eastAsia="Arial" w:hAnsi="Arial" w:cs="Arial"/>
          <w:lang w:val="en-GB"/>
        </w:rPr>
        <w:t>Currently participating in another trial</w:t>
      </w:r>
      <w:r w:rsidRPr="00E56010">
        <w:rPr>
          <w:rFonts w:ascii="Arial" w:eastAsia="Arial" w:hAnsi="Arial" w:cs="Arial"/>
          <w:lang w:val="en-GB"/>
        </w:rPr>
        <w:br/>
      </w:r>
    </w:p>
    <w:p w14:paraId="294438DB" w14:textId="77777777" w:rsidR="00705B56" w:rsidRDefault="009204DF">
      <w:pPr>
        <w:pStyle w:val="BodyA"/>
        <w:spacing w:line="480" w:lineRule="auto"/>
        <w:rPr>
          <w:rStyle w:val="None"/>
          <w:rFonts w:ascii="Arial" w:hAnsi="Arial"/>
          <w:lang w:val="en-GB"/>
        </w:rPr>
      </w:pPr>
      <w:r>
        <w:rPr>
          <w:rStyle w:val="None"/>
          <w:rFonts w:ascii="Arial" w:hAnsi="Arial"/>
          <w:lang w:val="en-GB"/>
        </w:rPr>
        <w:t xml:space="preserve">Inclusion criteria were amended during the recruitment phase </w:t>
      </w:r>
      <w:proofErr w:type="gramStart"/>
      <w:r>
        <w:rPr>
          <w:rStyle w:val="None"/>
          <w:rFonts w:ascii="Arial" w:hAnsi="Arial"/>
          <w:lang w:val="en-GB"/>
        </w:rPr>
        <w:t>in an effort to</w:t>
      </w:r>
      <w:proofErr w:type="gramEnd"/>
      <w:r>
        <w:rPr>
          <w:rStyle w:val="None"/>
          <w:rFonts w:ascii="Arial" w:hAnsi="Arial"/>
          <w:lang w:val="en-GB"/>
        </w:rPr>
        <w:t xml:space="preserve"> enhance recruitment. The original requirement for disease activity to be scored as </w:t>
      </w:r>
      <w:r>
        <w:rPr>
          <w:rStyle w:val="None"/>
          <w:rFonts w:ascii="Arial" w:hAnsi="Arial" w:cs="Arial"/>
          <w:lang w:val="en-GB"/>
        </w:rPr>
        <w:t>≤</w:t>
      </w:r>
      <w:r>
        <w:rPr>
          <w:rStyle w:val="None"/>
          <w:rFonts w:ascii="Arial" w:hAnsi="Arial"/>
          <w:lang w:val="en-GB"/>
        </w:rPr>
        <w:t xml:space="preserve"> 5 (to confirm remission) was found to exclude those with persistent frequency and urgency, who would be most likely to benefit from participation. Instead, after discussion with the Steering Committee, participants were asked to provide their own assessment of whether their symptoms were typical of remission for them. </w:t>
      </w:r>
      <w:r w:rsidR="001212DB">
        <w:rPr>
          <w:rStyle w:val="None"/>
          <w:rFonts w:ascii="Arial" w:hAnsi="Arial"/>
          <w:lang w:val="en-GB"/>
        </w:rPr>
        <w:t xml:space="preserve"> Respondents we</w:t>
      </w:r>
      <w:r w:rsidR="001212DB" w:rsidRPr="001212DB">
        <w:rPr>
          <w:rStyle w:val="None"/>
          <w:rFonts w:ascii="Arial" w:hAnsi="Arial"/>
          <w:lang w:val="en-GB"/>
        </w:rPr>
        <w:t xml:space="preserve">re screened either face to face or via telephone, </w:t>
      </w:r>
      <w:r w:rsidR="001212DB">
        <w:rPr>
          <w:rStyle w:val="None"/>
          <w:rFonts w:ascii="Arial" w:hAnsi="Arial"/>
          <w:lang w:val="en-GB"/>
        </w:rPr>
        <w:t xml:space="preserve">to check fidelity to the study criteria and confirm </w:t>
      </w:r>
      <w:r w:rsidR="001212DB" w:rsidRPr="001212DB">
        <w:rPr>
          <w:rStyle w:val="None"/>
          <w:rFonts w:ascii="Arial" w:hAnsi="Arial"/>
          <w:lang w:val="en-GB"/>
        </w:rPr>
        <w:t>eligibility for the trial.</w:t>
      </w:r>
      <w:r w:rsidR="00B307C9">
        <w:rPr>
          <w:rStyle w:val="None"/>
          <w:rFonts w:ascii="Arial" w:hAnsi="Arial"/>
          <w:lang w:val="en-GB"/>
        </w:rPr>
        <w:t xml:space="preserve"> </w:t>
      </w:r>
      <w:r w:rsidR="00B307C9">
        <w:rPr>
          <w:rStyle w:val="None"/>
          <w:rFonts w:ascii="Arial" w:hAnsi="Arial"/>
          <w:lang w:val="en-GB"/>
        </w:rPr>
        <w:br/>
      </w:r>
    </w:p>
    <w:p w14:paraId="7C25AD16" w14:textId="2A0F5532" w:rsidR="009204DF" w:rsidRDefault="00B307C9">
      <w:pPr>
        <w:pStyle w:val="BodyA"/>
        <w:spacing w:line="480" w:lineRule="auto"/>
        <w:rPr>
          <w:rFonts w:ascii="Arial" w:hAnsi="Arial" w:cs="Arial"/>
          <w:lang w:val="en-GB"/>
        </w:rPr>
      </w:pPr>
      <w:r>
        <w:rPr>
          <w:rStyle w:val="None"/>
          <w:rFonts w:ascii="Arial" w:hAnsi="Arial"/>
          <w:lang w:val="en-GB"/>
        </w:rPr>
        <w:t xml:space="preserve">To further enhance recruitment, we sought and secured an ethics amendment to permit participants in Group 1 to attend second and subsequent sessions with the nurse via telephone, expecting that this might encourage participation by reducing the need for patients to make </w:t>
      </w:r>
      <w:r>
        <w:rPr>
          <w:rStyle w:val="None"/>
          <w:rFonts w:ascii="Arial" w:hAnsi="Arial"/>
          <w:lang w:val="en-GB"/>
        </w:rPr>
        <w:lastRenderedPageBreak/>
        <w:t xml:space="preserve">extra journeys to their hospital clinic. One further ethics amendment gave us permission to recruit from callers to the IBD Nurse Telephone Advice Lines in each participating hospital.  </w:t>
      </w:r>
    </w:p>
    <w:p w14:paraId="1761DAD0" w14:textId="1195738B" w:rsidR="001212DB" w:rsidRDefault="00205DFC" w:rsidP="00205DFC">
      <w:pPr>
        <w:widowControl w:val="0"/>
        <w:spacing w:line="480" w:lineRule="auto"/>
        <w:rPr>
          <w:rStyle w:val="None"/>
          <w:rFonts w:ascii="Arial" w:hAnsi="Arial" w:cs="Arial"/>
          <w:i/>
          <w:iCs/>
          <w:sz w:val="22"/>
          <w:szCs w:val="22"/>
          <w:lang w:val="en-GB"/>
        </w:rPr>
      </w:pPr>
      <w:r>
        <w:rPr>
          <w:rFonts w:ascii="Arial" w:hAnsi="Arial" w:cs="Arial"/>
          <w:lang w:val="en-GB"/>
        </w:rPr>
        <w:br/>
      </w:r>
      <w:r w:rsidRPr="00205DFC">
        <w:rPr>
          <w:rFonts w:ascii="Arial" w:hAnsi="Arial" w:cs="Arial"/>
          <w:sz w:val="22"/>
          <w:szCs w:val="22"/>
          <w:lang w:val="en-GB"/>
        </w:rPr>
        <w:t xml:space="preserve">2. </w:t>
      </w:r>
      <w:r w:rsidR="00D351FB" w:rsidRPr="00205DFC">
        <w:rPr>
          <w:rFonts w:ascii="Arial" w:hAnsi="Arial" w:cs="Arial"/>
          <w:sz w:val="22"/>
          <w:szCs w:val="22"/>
          <w:lang w:val="en-GB"/>
        </w:rPr>
        <w:t>Pa</w:t>
      </w:r>
      <w:r w:rsidRPr="00205DFC">
        <w:rPr>
          <w:rFonts w:ascii="Arial" w:hAnsi="Arial" w:cs="Arial"/>
          <w:sz w:val="22"/>
          <w:szCs w:val="22"/>
          <w:lang w:val="en-GB"/>
        </w:rPr>
        <w:t xml:space="preserve">rticipants in the RCT were invited to a </w:t>
      </w:r>
      <w:r w:rsidR="0068421B" w:rsidRPr="00205DFC">
        <w:rPr>
          <w:rStyle w:val="None"/>
          <w:rFonts w:ascii="Arial" w:hAnsi="Arial" w:cs="Arial"/>
          <w:sz w:val="22"/>
          <w:szCs w:val="22"/>
          <w:lang w:val="en-GB"/>
        </w:rPr>
        <w:t xml:space="preserve">follow-up </w:t>
      </w:r>
      <w:r w:rsidRPr="00205DFC">
        <w:rPr>
          <w:rStyle w:val="None"/>
          <w:rFonts w:ascii="Arial" w:hAnsi="Arial" w:cs="Arial"/>
          <w:sz w:val="22"/>
          <w:szCs w:val="22"/>
          <w:lang w:val="en-GB"/>
        </w:rPr>
        <w:t xml:space="preserve">qualitative </w:t>
      </w:r>
      <w:r w:rsidR="0068421B" w:rsidRPr="00205DFC">
        <w:rPr>
          <w:rStyle w:val="None"/>
          <w:rFonts w:ascii="Arial" w:hAnsi="Arial" w:cs="Arial"/>
          <w:sz w:val="22"/>
          <w:szCs w:val="22"/>
          <w:lang w:val="en-GB"/>
        </w:rPr>
        <w:t xml:space="preserve">interview </w:t>
      </w:r>
      <w:r w:rsidRPr="00205DFC">
        <w:rPr>
          <w:rStyle w:val="None"/>
          <w:rFonts w:ascii="Arial" w:hAnsi="Arial" w:cs="Arial"/>
          <w:sz w:val="22"/>
          <w:szCs w:val="22"/>
          <w:lang w:val="en-GB"/>
        </w:rPr>
        <w:t>to explore perceptions of the intervention. C</w:t>
      </w:r>
      <w:r w:rsidR="003C4DEF" w:rsidRPr="00205DFC">
        <w:rPr>
          <w:rStyle w:val="None"/>
          <w:rFonts w:ascii="Arial" w:hAnsi="Arial" w:cs="Arial"/>
          <w:sz w:val="22"/>
          <w:szCs w:val="22"/>
          <w:lang w:val="en-GB"/>
        </w:rPr>
        <w:t>linicians involved in delivery of the study and/or IBD services</w:t>
      </w:r>
      <w:r w:rsidRPr="00205DFC">
        <w:rPr>
          <w:rStyle w:val="None"/>
          <w:rFonts w:ascii="Arial" w:hAnsi="Arial" w:cs="Arial"/>
          <w:sz w:val="22"/>
          <w:szCs w:val="22"/>
          <w:lang w:val="en-GB"/>
        </w:rPr>
        <w:t xml:space="preserve"> at participating sites</w:t>
      </w:r>
      <w:r w:rsidR="003C4DEF" w:rsidRPr="00205DFC">
        <w:rPr>
          <w:rStyle w:val="None"/>
          <w:rFonts w:ascii="Arial" w:hAnsi="Arial" w:cs="Arial"/>
          <w:sz w:val="22"/>
          <w:szCs w:val="22"/>
          <w:lang w:val="en-GB"/>
        </w:rPr>
        <w:t xml:space="preserve">, and research staff employed on the </w:t>
      </w:r>
      <w:r w:rsidR="003C284F" w:rsidRPr="00205DFC">
        <w:rPr>
          <w:rStyle w:val="None"/>
          <w:rFonts w:ascii="Arial" w:hAnsi="Arial" w:cs="Arial"/>
          <w:sz w:val="22"/>
          <w:szCs w:val="22"/>
          <w:lang w:val="en-GB"/>
        </w:rPr>
        <w:t>study</w:t>
      </w:r>
      <w:r w:rsidRPr="00205DFC">
        <w:rPr>
          <w:rStyle w:val="None"/>
          <w:rFonts w:ascii="Arial" w:hAnsi="Arial" w:cs="Arial"/>
          <w:sz w:val="22"/>
          <w:szCs w:val="22"/>
          <w:lang w:val="en-GB"/>
        </w:rPr>
        <w:t xml:space="preserve"> were sampled purposively to participate in interviews. </w:t>
      </w:r>
    </w:p>
    <w:p w14:paraId="583D4916" w14:textId="3CE77AE1" w:rsidR="00205DFC" w:rsidRPr="00205DFC" w:rsidRDefault="00205DFC" w:rsidP="001212DB">
      <w:pPr>
        <w:widowControl w:val="0"/>
        <w:spacing w:before="240" w:line="480" w:lineRule="auto"/>
        <w:rPr>
          <w:rStyle w:val="None"/>
          <w:rFonts w:ascii="Arial" w:hAnsi="Arial" w:cs="Arial"/>
          <w:i/>
          <w:iCs/>
          <w:sz w:val="22"/>
          <w:szCs w:val="22"/>
          <w:lang w:val="en-GB"/>
        </w:rPr>
      </w:pPr>
      <w:r w:rsidRPr="00205DFC">
        <w:rPr>
          <w:rStyle w:val="None"/>
          <w:rFonts w:ascii="Arial" w:hAnsi="Arial" w:cs="Arial"/>
          <w:i/>
          <w:iCs/>
          <w:sz w:val="22"/>
          <w:szCs w:val="22"/>
          <w:lang w:val="en-GB"/>
        </w:rPr>
        <w:t>Interview inclusion criteria (patients)</w:t>
      </w:r>
    </w:p>
    <w:p w14:paraId="57851145" w14:textId="6A4282FA" w:rsidR="00205DFC" w:rsidRDefault="00205DFC" w:rsidP="00205DFC">
      <w:pPr>
        <w:widowControl w:val="0"/>
        <w:spacing w:line="480" w:lineRule="auto"/>
        <w:rPr>
          <w:rStyle w:val="None"/>
          <w:rFonts w:ascii="Arial" w:hAnsi="Arial" w:cs="Arial"/>
          <w:sz w:val="22"/>
          <w:szCs w:val="22"/>
          <w:lang w:val="en-GB"/>
        </w:rPr>
      </w:pPr>
      <w:r w:rsidRPr="00205DFC">
        <w:rPr>
          <w:rStyle w:val="None"/>
          <w:rFonts w:ascii="Arial" w:hAnsi="Arial"/>
          <w:sz w:val="22"/>
          <w:szCs w:val="22"/>
          <w:lang w:val="en-GB"/>
        </w:rPr>
        <w:t xml:space="preserve">The single inclusion criterion was prior participation in the RCT. </w:t>
      </w:r>
      <w:r w:rsidRPr="00205DFC">
        <w:rPr>
          <w:rStyle w:val="None"/>
          <w:rFonts w:ascii="Arial" w:hAnsi="Arial" w:cs="Arial"/>
          <w:sz w:val="22"/>
          <w:szCs w:val="22"/>
          <w:lang w:val="en-GB"/>
        </w:rPr>
        <w:t xml:space="preserve"> </w:t>
      </w:r>
    </w:p>
    <w:p w14:paraId="030C4F40" w14:textId="2D7E4C33" w:rsidR="00205DFC" w:rsidRPr="00205DFC" w:rsidRDefault="001212DB" w:rsidP="00205DFC">
      <w:pPr>
        <w:widowControl w:val="0"/>
        <w:spacing w:line="480" w:lineRule="auto"/>
        <w:rPr>
          <w:rStyle w:val="None"/>
          <w:rFonts w:ascii="Arial" w:hAnsi="Arial"/>
          <w:sz w:val="22"/>
          <w:szCs w:val="22"/>
          <w:lang w:val="en-GB"/>
        </w:rPr>
      </w:pPr>
      <w:r>
        <w:rPr>
          <w:rStyle w:val="None"/>
          <w:rFonts w:ascii="Arial" w:hAnsi="Arial"/>
          <w:i/>
          <w:iCs/>
          <w:sz w:val="22"/>
          <w:szCs w:val="22"/>
          <w:lang w:val="en-GB"/>
        </w:rPr>
        <w:br/>
      </w:r>
      <w:r w:rsidRPr="001212DB">
        <w:rPr>
          <w:rStyle w:val="None"/>
          <w:rFonts w:ascii="Arial" w:hAnsi="Arial"/>
          <w:i/>
          <w:iCs/>
          <w:sz w:val="22"/>
          <w:szCs w:val="22"/>
          <w:lang w:val="en-GB"/>
        </w:rPr>
        <w:t>Interview inclusion criteria (staff)</w:t>
      </w:r>
      <w:r w:rsidRPr="001212DB">
        <w:rPr>
          <w:rStyle w:val="None"/>
          <w:rFonts w:ascii="Arial" w:hAnsi="Arial"/>
          <w:i/>
          <w:iCs/>
          <w:sz w:val="22"/>
          <w:szCs w:val="22"/>
          <w:lang w:val="en-GB"/>
        </w:rPr>
        <w:br/>
      </w:r>
      <w:r w:rsidR="00205DFC" w:rsidRPr="00205DFC">
        <w:rPr>
          <w:rStyle w:val="None"/>
          <w:rFonts w:ascii="Arial" w:hAnsi="Arial"/>
          <w:sz w:val="22"/>
          <w:szCs w:val="22"/>
          <w:lang w:val="en-GB"/>
        </w:rPr>
        <w:t xml:space="preserve">Staff were eligible for interview if they were: </w:t>
      </w:r>
    </w:p>
    <w:p w14:paraId="0A48F63D" w14:textId="1ED852F6" w:rsidR="00205DFC" w:rsidRPr="00205DFC" w:rsidRDefault="00205DFC" w:rsidP="00205DFC">
      <w:pPr>
        <w:pStyle w:val="ListParagraph"/>
        <w:widowControl w:val="0"/>
        <w:numPr>
          <w:ilvl w:val="0"/>
          <w:numId w:val="15"/>
        </w:numPr>
        <w:spacing w:after="0" w:line="480" w:lineRule="auto"/>
        <w:ind w:left="357" w:hanging="357"/>
        <w:jc w:val="both"/>
        <w:rPr>
          <w:rFonts w:ascii="Arial" w:eastAsia="Times New Roman" w:hAnsi="Arial" w:cs="Arial"/>
          <w:kern w:val="28"/>
          <w:bdr w:val="none" w:sz="0" w:space="0" w:color="auto"/>
          <w:lang w:val="en-GB"/>
        </w:rPr>
      </w:pPr>
      <w:r w:rsidRPr="00205DFC">
        <w:rPr>
          <w:rFonts w:ascii="Arial" w:eastAsia="Times New Roman" w:hAnsi="Arial" w:cs="Arial"/>
          <w:kern w:val="28"/>
          <w:bdr w:val="none" w:sz="0" w:space="0" w:color="auto"/>
          <w:lang w:val="en-GB"/>
        </w:rPr>
        <w:t xml:space="preserve">an IBD </w:t>
      </w:r>
      <w:r w:rsidR="000527A7">
        <w:rPr>
          <w:rFonts w:ascii="Arial" w:eastAsia="Times New Roman" w:hAnsi="Arial" w:cs="Arial"/>
          <w:kern w:val="28"/>
          <w:bdr w:val="none" w:sz="0" w:space="0" w:color="auto"/>
          <w:lang w:val="en-GB"/>
        </w:rPr>
        <w:t>CNS</w:t>
      </w:r>
      <w:r w:rsidRPr="00205DFC">
        <w:rPr>
          <w:rFonts w:ascii="Arial" w:eastAsia="Times New Roman" w:hAnsi="Arial" w:cs="Arial"/>
          <w:kern w:val="28"/>
          <w:bdr w:val="none" w:sz="0" w:space="0" w:color="auto"/>
          <w:lang w:val="en-GB"/>
        </w:rPr>
        <w:t xml:space="preserve"> who delivered the </w:t>
      </w:r>
      <w:proofErr w:type="gramStart"/>
      <w:r w:rsidRPr="00205DFC">
        <w:rPr>
          <w:rFonts w:ascii="Arial" w:eastAsia="Times New Roman" w:hAnsi="Arial" w:cs="Arial"/>
          <w:kern w:val="28"/>
          <w:bdr w:val="none" w:sz="0" w:space="0" w:color="auto"/>
          <w:lang w:val="en-GB"/>
        </w:rPr>
        <w:t>intervention</w:t>
      </w:r>
      <w:r w:rsidR="001212DB">
        <w:rPr>
          <w:rFonts w:ascii="Arial" w:eastAsia="Times New Roman" w:hAnsi="Arial" w:cs="Arial"/>
          <w:kern w:val="28"/>
          <w:bdr w:val="none" w:sz="0" w:space="0" w:color="auto"/>
          <w:lang w:val="en-GB"/>
        </w:rPr>
        <w:t>;</w:t>
      </w:r>
      <w:proofErr w:type="gramEnd"/>
      <w:r w:rsidR="001212DB">
        <w:rPr>
          <w:rFonts w:ascii="Arial" w:eastAsia="Times New Roman" w:hAnsi="Arial" w:cs="Arial"/>
          <w:kern w:val="28"/>
          <w:bdr w:val="none" w:sz="0" w:space="0" w:color="auto"/>
          <w:lang w:val="en-GB"/>
        </w:rPr>
        <w:t xml:space="preserve"> OR</w:t>
      </w:r>
      <w:r w:rsidRPr="00205DFC">
        <w:rPr>
          <w:rFonts w:ascii="Arial" w:eastAsia="Times New Roman" w:hAnsi="Arial" w:cs="Arial"/>
          <w:kern w:val="28"/>
          <w:bdr w:val="none" w:sz="0" w:space="0" w:color="auto"/>
          <w:lang w:val="en-GB"/>
        </w:rPr>
        <w:t xml:space="preserve"> </w:t>
      </w:r>
    </w:p>
    <w:p w14:paraId="2C1B272E" w14:textId="169ABC07" w:rsidR="00205DFC" w:rsidRPr="00205DFC" w:rsidRDefault="00205DFC" w:rsidP="00205DFC">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left="357" w:hanging="357"/>
        <w:jc w:val="both"/>
        <w:rPr>
          <w:rFonts w:ascii="Arial" w:eastAsia="Times New Roman" w:hAnsi="Arial" w:cs="Arial"/>
          <w:kern w:val="28"/>
          <w:bdr w:val="none" w:sz="0" w:space="0" w:color="auto"/>
          <w:lang w:val="en-GB"/>
        </w:rPr>
      </w:pPr>
      <w:r w:rsidRPr="00205DFC">
        <w:rPr>
          <w:rFonts w:ascii="Arial" w:eastAsia="Times New Roman" w:hAnsi="Arial" w:cs="Arial"/>
          <w:kern w:val="28"/>
          <w:bdr w:val="none" w:sz="0" w:space="0" w:color="auto"/>
          <w:lang w:val="en-GB"/>
        </w:rPr>
        <w:t xml:space="preserve">an IBD </w:t>
      </w:r>
      <w:r w:rsidR="000527A7">
        <w:rPr>
          <w:rFonts w:ascii="Arial" w:eastAsia="Times New Roman" w:hAnsi="Arial" w:cs="Arial"/>
          <w:kern w:val="28"/>
          <w:bdr w:val="none" w:sz="0" w:space="0" w:color="auto"/>
          <w:lang w:val="en-GB"/>
        </w:rPr>
        <w:t>CNS</w:t>
      </w:r>
      <w:r w:rsidRPr="00205DFC">
        <w:rPr>
          <w:rFonts w:ascii="Arial" w:eastAsia="Times New Roman" w:hAnsi="Arial" w:cs="Arial"/>
          <w:kern w:val="28"/>
          <w:bdr w:val="none" w:sz="0" w:space="0" w:color="auto"/>
          <w:lang w:val="en-GB"/>
        </w:rPr>
        <w:t>, or a gastroenterologist providing clinical services</w:t>
      </w:r>
      <w:r w:rsidR="001212DB">
        <w:rPr>
          <w:rFonts w:ascii="Arial" w:eastAsia="Times New Roman" w:hAnsi="Arial" w:cs="Arial"/>
          <w:kern w:val="28"/>
          <w:bdr w:val="none" w:sz="0" w:space="0" w:color="auto"/>
          <w:lang w:val="en-GB"/>
        </w:rPr>
        <w:t>; OR</w:t>
      </w:r>
      <w:r w:rsidRPr="00205DFC">
        <w:rPr>
          <w:rFonts w:ascii="Arial" w:eastAsia="Times New Roman" w:hAnsi="Arial" w:cs="Arial"/>
          <w:kern w:val="28"/>
          <w:bdr w:val="none" w:sz="0" w:space="0" w:color="auto"/>
          <w:lang w:val="en-GB"/>
        </w:rPr>
        <w:t xml:space="preserve"> </w:t>
      </w:r>
    </w:p>
    <w:p w14:paraId="28BACFD8" w14:textId="564E741A" w:rsidR="00205DFC" w:rsidRPr="00205DFC" w:rsidRDefault="00205DFC" w:rsidP="00205DFC">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left="357" w:hanging="357"/>
        <w:jc w:val="both"/>
        <w:rPr>
          <w:rFonts w:ascii="Arial" w:eastAsia="Times New Roman" w:hAnsi="Arial" w:cs="Arial"/>
          <w:kern w:val="28"/>
          <w:bdr w:val="none" w:sz="0" w:space="0" w:color="auto"/>
          <w:lang w:val="en-GB"/>
        </w:rPr>
      </w:pPr>
      <w:r w:rsidRPr="00205DFC">
        <w:rPr>
          <w:rFonts w:ascii="Arial" w:eastAsia="Times New Roman" w:hAnsi="Arial" w:cs="Arial"/>
          <w:kern w:val="28"/>
          <w:bdr w:val="none" w:sz="0" w:space="0" w:color="auto"/>
          <w:lang w:val="en-GB"/>
        </w:rPr>
        <w:t>an NHS service manager with responsibility for IBD services in their hospital</w:t>
      </w:r>
      <w:r w:rsidR="001212DB">
        <w:rPr>
          <w:rFonts w:ascii="Arial" w:eastAsia="Times New Roman" w:hAnsi="Arial" w:cs="Arial"/>
          <w:kern w:val="28"/>
          <w:bdr w:val="none" w:sz="0" w:space="0" w:color="auto"/>
          <w:lang w:val="en-GB"/>
        </w:rPr>
        <w:t>; OR</w:t>
      </w:r>
      <w:r w:rsidRPr="00205DFC">
        <w:rPr>
          <w:rFonts w:ascii="Arial" w:eastAsia="Times New Roman" w:hAnsi="Arial" w:cs="Arial"/>
          <w:kern w:val="28"/>
          <w:bdr w:val="none" w:sz="0" w:space="0" w:color="auto"/>
          <w:lang w:val="en-GB"/>
        </w:rPr>
        <w:t xml:space="preserve"> </w:t>
      </w:r>
    </w:p>
    <w:p w14:paraId="21C44848" w14:textId="77777777" w:rsidR="00205DFC" w:rsidRPr="00205DFC" w:rsidRDefault="00205DFC" w:rsidP="00205DFC">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left="357" w:hanging="357"/>
        <w:jc w:val="both"/>
        <w:rPr>
          <w:rFonts w:ascii="Arial" w:eastAsia="Times New Roman" w:hAnsi="Arial" w:cs="Arial"/>
          <w:kern w:val="28"/>
          <w:bdr w:val="none" w:sz="0" w:space="0" w:color="auto"/>
          <w:lang w:val="en-GB"/>
        </w:rPr>
      </w:pPr>
      <w:r w:rsidRPr="00205DFC">
        <w:rPr>
          <w:rFonts w:ascii="Arial" w:eastAsia="Times New Roman" w:hAnsi="Arial" w:cs="Arial"/>
          <w:kern w:val="28"/>
          <w:bdr w:val="none" w:sz="0" w:space="0" w:color="auto"/>
          <w:lang w:val="en-GB"/>
        </w:rPr>
        <w:t>a member of the study team</w:t>
      </w:r>
    </w:p>
    <w:p w14:paraId="05FA3580" w14:textId="3D0CB944" w:rsidR="00205DFC" w:rsidRPr="00E56010" w:rsidRDefault="001212DB" w:rsidP="00205DFC">
      <w:pPr>
        <w:pStyle w:val="BodyA"/>
        <w:spacing w:line="480" w:lineRule="auto"/>
        <w:rPr>
          <w:rStyle w:val="None"/>
          <w:rFonts w:ascii="Arial" w:hAnsi="Arial"/>
          <w:lang w:val="en-GB"/>
        </w:rPr>
      </w:pPr>
      <w:r>
        <w:rPr>
          <w:rStyle w:val="None"/>
          <w:rFonts w:ascii="Arial" w:hAnsi="Arial"/>
          <w:lang w:val="en-GB"/>
        </w:rPr>
        <w:br/>
        <w:t xml:space="preserve">There were no exclusion criteria. </w:t>
      </w:r>
      <w:r w:rsidRPr="001212DB">
        <w:rPr>
          <w:rStyle w:val="None"/>
          <w:rFonts w:ascii="Arial" w:hAnsi="Arial"/>
          <w:lang w:val="en-GB"/>
        </w:rPr>
        <w:t>The case-finding study</w:t>
      </w:r>
      <w:r w:rsidR="002319C9">
        <w:rPr>
          <w:rStyle w:val="None"/>
          <w:rFonts w:ascii="Arial" w:hAnsi="Arial"/>
          <w:lang w:val="en-GB"/>
        </w:rPr>
        <w:t xml:space="preserve"> (</w:t>
      </w:r>
      <w:r w:rsidR="002319C9" w:rsidRPr="002319C9">
        <w:rPr>
          <w:rStyle w:val="None"/>
          <w:rFonts w:ascii="Arial" w:hAnsi="Arial"/>
          <w:i/>
          <w:iCs/>
          <w:lang w:val="en-GB"/>
        </w:rPr>
        <w:t>in press</w:t>
      </w:r>
      <w:r w:rsidR="002319C9">
        <w:rPr>
          <w:rStyle w:val="None"/>
          <w:rFonts w:ascii="Arial" w:hAnsi="Arial"/>
          <w:lang w:val="en-GB"/>
        </w:rPr>
        <w:t>)</w:t>
      </w:r>
      <w:r w:rsidRPr="001212DB">
        <w:rPr>
          <w:rStyle w:val="None"/>
          <w:rFonts w:ascii="Arial" w:hAnsi="Arial"/>
          <w:lang w:val="en-GB"/>
        </w:rPr>
        <w:t xml:space="preserve">, and the </w:t>
      </w:r>
      <w:proofErr w:type="gramStart"/>
      <w:r w:rsidRPr="001212DB">
        <w:rPr>
          <w:rStyle w:val="None"/>
          <w:rFonts w:ascii="Arial" w:hAnsi="Arial"/>
          <w:lang w:val="en-GB"/>
        </w:rPr>
        <w:t>currently-reported</w:t>
      </w:r>
      <w:proofErr w:type="gramEnd"/>
      <w:r w:rsidRPr="001212DB">
        <w:rPr>
          <w:rStyle w:val="None"/>
          <w:rFonts w:ascii="Arial" w:hAnsi="Arial"/>
          <w:lang w:val="en-GB"/>
        </w:rPr>
        <w:t xml:space="preserve"> RCT, were carried out in the same six hospitals (district and tertiary / specialist hospitals) in England.</w:t>
      </w:r>
      <w:r>
        <w:rPr>
          <w:rStyle w:val="None"/>
          <w:rFonts w:ascii="Arial" w:hAnsi="Arial"/>
          <w:lang w:val="en-GB"/>
        </w:rPr>
        <w:t xml:space="preserve"> Interviews were conducted either in private homes (patient participants), or on university or participating hospital premises (clinical and research staff participants).   </w:t>
      </w:r>
    </w:p>
    <w:p w14:paraId="25A54915" w14:textId="4D28204C" w:rsidR="00B25353" w:rsidRPr="00836A9E" w:rsidRDefault="001212DB" w:rsidP="003172D9">
      <w:pPr>
        <w:pStyle w:val="BodyA"/>
        <w:spacing w:after="0" w:line="480" w:lineRule="auto"/>
        <w:rPr>
          <w:rStyle w:val="None"/>
          <w:rFonts w:ascii="Arial" w:eastAsia="Arial" w:hAnsi="Arial" w:cs="Arial"/>
          <w:b/>
          <w:bCs/>
          <w:iCs/>
          <w:lang w:val="en-GB"/>
        </w:rPr>
      </w:pPr>
      <w:r>
        <w:rPr>
          <w:rStyle w:val="None"/>
          <w:rFonts w:ascii="Arial" w:hAnsi="Arial" w:cs="Arial"/>
          <w:b/>
          <w:bCs/>
          <w:iCs/>
          <w:lang w:val="en-GB"/>
        </w:rPr>
        <w:br/>
      </w:r>
      <w:r w:rsidR="00E16EBA" w:rsidRPr="00836A9E">
        <w:rPr>
          <w:rStyle w:val="None"/>
          <w:rFonts w:ascii="Arial" w:hAnsi="Arial" w:cs="Arial"/>
          <w:b/>
          <w:bCs/>
          <w:iCs/>
          <w:lang w:val="en-GB"/>
        </w:rPr>
        <w:t>Patient and Public Involvement</w:t>
      </w:r>
      <w:r w:rsidR="00635A21" w:rsidRPr="00836A9E">
        <w:rPr>
          <w:rStyle w:val="None"/>
          <w:rFonts w:ascii="Arial" w:hAnsi="Arial" w:cs="Arial"/>
          <w:b/>
          <w:bCs/>
          <w:iCs/>
          <w:lang w:val="en-GB"/>
        </w:rPr>
        <w:t xml:space="preserve"> (PPI)</w:t>
      </w:r>
    </w:p>
    <w:p w14:paraId="7AB5CE09" w14:textId="51902E06" w:rsidR="00D74A7A" w:rsidRDefault="00B25353" w:rsidP="00D74A7A">
      <w:pPr>
        <w:pStyle w:val="BodyA"/>
        <w:spacing w:after="0" w:line="480" w:lineRule="auto"/>
        <w:rPr>
          <w:rStyle w:val="None"/>
          <w:rFonts w:ascii="Arial" w:hAnsi="Arial"/>
          <w:lang w:val="en-GB"/>
        </w:rPr>
      </w:pPr>
      <w:r w:rsidRPr="00836A9E">
        <w:rPr>
          <w:rStyle w:val="None"/>
          <w:rFonts w:ascii="Arial" w:hAnsi="Arial" w:cs="Arial"/>
          <w:lang w:val="en-GB"/>
        </w:rPr>
        <w:t xml:space="preserve">The </w:t>
      </w:r>
      <w:r w:rsidR="00635A21" w:rsidRPr="00836A9E">
        <w:rPr>
          <w:rStyle w:val="None"/>
          <w:rFonts w:ascii="Arial" w:hAnsi="Arial" w:cs="Arial"/>
          <w:lang w:val="en-GB"/>
        </w:rPr>
        <w:t>PPI team</w:t>
      </w:r>
      <w:r w:rsidR="0068421B" w:rsidRPr="00836A9E">
        <w:rPr>
          <w:rStyle w:val="None"/>
          <w:rFonts w:ascii="Arial" w:hAnsi="Arial" w:cs="Arial"/>
          <w:lang w:val="en-GB"/>
        </w:rPr>
        <w:t xml:space="preserve"> (six patients </w:t>
      </w:r>
      <w:r w:rsidRPr="00836A9E">
        <w:rPr>
          <w:rStyle w:val="None"/>
          <w:rFonts w:ascii="Arial" w:hAnsi="Arial" w:cs="Arial"/>
          <w:lang w:val="en-GB"/>
        </w:rPr>
        <w:t>with IBD</w:t>
      </w:r>
      <w:r w:rsidR="0068421B" w:rsidRPr="00836A9E">
        <w:rPr>
          <w:rStyle w:val="None"/>
          <w:rFonts w:ascii="Arial" w:hAnsi="Arial" w:cs="Arial"/>
          <w:lang w:val="en-GB"/>
        </w:rPr>
        <w:t xml:space="preserve">) helped develop the funding application, </w:t>
      </w:r>
      <w:r w:rsidRPr="00836A9E">
        <w:rPr>
          <w:rStyle w:val="None"/>
          <w:rFonts w:ascii="Arial" w:hAnsi="Arial" w:cs="Arial"/>
          <w:lang w:val="en-GB"/>
        </w:rPr>
        <w:t xml:space="preserve">study design, consent forms and </w:t>
      </w:r>
      <w:r w:rsidR="00063DE1" w:rsidRPr="00836A9E">
        <w:rPr>
          <w:rStyle w:val="None"/>
          <w:rFonts w:ascii="Arial" w:hAnsi="Arial" w:cs="Arial"/>
          <w:lang w:val="en-GB"/>
        </w:rPr>
        <w:t>data collection tools</w:t>
      </w:r>
      <w:r w:rsidR="0068421B" w:rsidRPr="00836A9E">
        <w:rPr>
          <w:rStyle w:val="None"/>
          <w:rFonts w:ascii="Arial" w:hAnsi="Arial" w:cs="Arial"/>
          <w:lang w:val="en-GB"/>
        </w:rPr>
        <w:t xml:space="preserve">, </w:t>
      </w:r>
      <w:r w:rsidR="009206DA" w:rsidRPr="00836A9E">
        <w:rPr>
          <w:rStyle w:val="None"/>
          <w:rFonts w:ascii="Arial" w:hAnsi="Arial" w:cs="Arial"/>
          <w:lang w:val="en-GB"/>
        </w:rPr>
        <w:t xml:space="preserve">and advised </w:t>
      </w:r>
      <w:r w:rsidR="008C312D" w:rsidRPr="00836A9E">
        <w:rPr>
          <w:rStyle w:val="None"/>
          <w:rFonts w:ascii="Arial" w:hAnsi="Arial" w:cs="Arial"/>
          <w:lang w:val="en-GB"/>
        </w:rPr>
        <w:t xml:space="preserve">on </w:t>
      </w:r>
      <w:r w:rsidRPr="00836A9E">
        <w:rPr>
          <w:rStyle w:val="None"/>
          <w:rFonts w:ascii="Arial" w:hAnsi="Arial" w:cs="Arial"/>
          <w:lang w:val="en-GB"/>
        </w:rPr>
        <w:t>likely completion burden for participants</w:t>
      </w:r>
      <w:r w:rsidR="009206DA" w:rsidRPr="00836A9E">
        <w:rPr>
          <w:rStyle w:val="None"/>
          <w:rFonts w:ascii="Arial" w:hAnsi="Arial" w:cs="Arial"/>
          <w:lang w:val="en-GB"/>
        </w:rPr>
        <w:t>. They also assisted with</w:t>
      </w:r>
      <w:r w:rsidR="00D06857" w:rsidRPr="00836A9E">
        <w:rPr>
          <w:rStyle w:val="None"/>
          <w:rFonts w:ascii="Arial" w:hAnsi="Arial" w:cs="Arial"/>
          <w:lang w:val="en-GB"/>
        </w:rPr>
        <w:t xml:space="preserve"> analysis of qualitative interview data.</w:t>
      </w:r>
      <w:r w:rsidR="00836A9E" w:rsidRPr="00836A9E">
        <w:rPr>
          <w:rStyle w:val="None"/>
          <w:rFonts w:ascii="Arial" w:hAnsi="Arial" w:cs="Arial"/>
          <w:lang w:val="en-GB"/>
        </w:rPr>
        <w:br/>
      </w:r>
      <w:r w:rsidR="00836A9E" w:rsidRPr="00836A9E">
        <w:rPr>
          <w:rStyle w:val="None"/>
          <w:rFonts w:ascii="Arial" w:hAnsi="Arial" w:cs="Arial"/>
          <w:b/>
          <w:bCs/>
          <w:lang w:val="en-GB"/>
        </w:rPr>
        <w:lastRenderedPageBreak/>
        <w:br/>
        <w:t>Ethical Acknowledgement</w:t>
      </w:r>
      <w:r w:rsidR="00836A9E" w:rsidRPr="00836A9E">
        <w:rPr>
          <w:rStyle w:val="None"/>
          <w:rFonts w:ascii="Arial" w:hAnsi="Arial" w:cs="Arial"/>
          <w:b/>
          <w:bCs/>
          <w:lang w:val="en-GB"/>
        </w:rPr>
        <w:br/>
      </w:r>
      <w:r w:rsidR="00836A9E" w:rsidRPr="00836A9E">
        <w:rPr>
          <w:rStyle w:val="None"/>
          <w:rFonts w:ascii="Arial" w:hAnsi="Arial" w:cs="Arial"/>
          <w:lang w:val="en-GB"/>
        </w:rPr>
        <w:t xml:space="preserve">Study procedures were reviewed and approved by the </w:t>
      </w:r>
      <w:r w:rsidR="00D74A7A" w:rsidRPr="00D74A7A">
        <w:rPr>
          <w:rStyle w:val="None"/>
          <w:rFonts w:ascii="Arial" w:hAnsi="Arial"/>
          <w:lang w:val="en-GB"/>
        </w:rPr>
        <w:t xml:space="preserve">NHS Health Research Authority National Research Ethics Service (NRES Committee London-Hampstead), Ref: 15/LO/0051, and registered with Clinical Trials: NCT02355834. Written informed consent was secured from all participants prior to any data collection. The right to withdraw at any time without reason, </w:t>
      </w:r>
      <w:proofErr w:type="gramStart"/>
      <w:r w:rsidR="00D74A7A" w:rsidRPr="00D74A7A">
        <w:rPr>
          <w:rStyle w:val="None"/>
          <w:rFonts w:ascii="Arial" w:hAnsi="Arial"/>
          <w:lang w:val="en-GB"/>
        </w:rPr>
        <w:t>explanation</w:t>
      </w:r>
      <w:proofErr w:type="gramEnd"/>
      <w:r w:rsidR="00D74A7A" w:rsidRPr="00D74A7A">
        <w:rPr>
          <w:rStyle w:val="None"/>
          <w:rFonts w:ascii="Arial" w:hAnsi="Arial"/>
          <w:lang w:val="en-GB"/>
        </w:rPr>
        <w:t xml:space="preserve"> or consequence, was maintained.</w:t>
      </w:r>
    </w:p>
    <w:p w14:paraId="23427619" w14:textId="47B94F5C" w:rsidR="00862C41" w:rsidRDefault="00862C41" w:rsidP="00D74A7A">
      <w:pPr>
        <w:pStyle w:val="BodyA"/>
        <w:spacing w:after="0" w:line="480" w:lineRule="auto"/>
        <w:rPr>
          <w:rStyle w:val="None"/>
          <w:rFonts w:ascii="Arial" w:hAnsi="Arial"/>
          <w:lang w:val="en-GB"/>
        </w:rPr>
      </w:pPr>
    </w:p>
    <w:p w14:paraId="34502927" w14:textId="4ED3CD94" w:rsidR="000B3FD4" w:rsidRDefault="000B3FD4" w:rsidP="0049046C">
      <w:pPr>
        <w:pStyle w:val="BodyA"/>
        <w:spacing w:after="0" w:line="480" w:lineRule="auto"/>
        <w:rPr>
          <w:rStyle w:val="None"/>
          <w:rFonts w:ascii="Arial" w:hAnsi="Arial" w:cs="Arial"/>
          <w:b/>
          <w:bCs/>
          <w:lang w:val="en-GB"/>
        </w:rPr>
      </w:pPr>
      <w:r>
        <w:rPr>
          <w:rStyle w:val="None"/>
          <w:rFonts w:ascii="Arial" w:hAnsi="Arial" w:cs="Arial"/>
          <w:b/>
          <w:bCs/>
          <w:lang w:val="en-GB"/>
        </w:rPr>
        <w:t>Instruments</w:t>
      </w:r>
      <w:r w:rsidRPr="0049046C">
        <w:rPr>
          <w:rStyle w:val="None"/>
          <w:rFonts w:ascii="Arial" w:hAnsi="Arial" w:cs="Arial"/>
          <w:b/>
          <w:bCs/>
          <w:lang w:val="en-GB"/>
        </w:rPr>
        <w:t xml:space="preserve"> </w:t>
      </w:r>
    </w:p>
    <w:p w14:paraId="0BE9935C" w14:textId="605877D7" w:rsidR="007B775D" w:rsidRDefault="007B775D" w:rsidP="0049046C">
      <w:pPr>
        <w:pStyle w:val="BodyA"/>
        <w:spacing w:after="0" w:line="480" w:lineRule="auto"/>
        <w:rPr>
          <w:rStyle w:val="None"/>
          <w:rFonts w:ascii="Arial" w:hAnsi="Arial" w:cs="Arial"/>
          <w:i/>
          <w:iCs/>
          <w:lang w:val="en-GB"/>
        </w:rPr>
      </w:pPr>
      <w:r w:rsidRPr="007B775D">
        <w:rPr>
          <w:rStyle w:val="None"/>
          <w:rFonts w:ascii="Arial" w:hAnsi="Arial" w:cs="Arial"/>
          <w:i/>
          <w:iCs/>
          <w:lang w:val="en-GB"/>
        </w:rPr>
        <w:t>Primary Outcome measure</w:t>
      </w:r>
    </w:p>
    <w:p w14:paraId="2A55CF17" w14:textId="4DA75E93" w:rsidR="007B775D" w:rsidRDefault="007B775D" w:rsidP="007B775D">
      <w:pPr>
        <w:pStyle w:val="BodyA"/>
        <w:numPr>
          <w:ilvl w:val="0"/>
          <w:numId w:val="31"/>
        </w:numPr>
        <w:spacing w:after="0" w:line="480" w:lineRule="auto"/>
        <w:rPr>
          <w:rStyle w:val="None"/>
          <w:rFonts w:ascii="Arial" w:hAnsi="Arial"/>
          <w:iCs/>
          <w:lang w:val="en-GB"/>
        </w:rPr>
      </w:pPr>
      <w:r>
        <w:rPr>
          <w:rStyle w:val="None"/>
          <w:rFonts w:ascii="Arial" w:hAnsi="Arial"/>
          <w:iCs/>
          <w:lang w:val="en-GB"/>
        </w:rPr>
        <w:t>T</w:t>
      </w:r>
      <w:r w:rsidRPr="00136275">
        <w:rPr>
          <w:rStyle w:val="None"/>
          <w:rFonts w:ascii="Arial" w:hAnsi="Arial"/>
          <w:iCs/>
          <w:lang w:val="en-GB"/>
        </w:rPr>
        <w:t>he St Mark’s Incontinence Score</w:t>
      </w:r>
      <w:r>
        <w:rPr>
          <w:rStyle w:val="None"/>
          <w:rFonts w:ascii="Arial" w:hAnsi="Arial"/>
          <w:iCs/>
          <w:lang w:val="en-GB"/>
        </w:rPr>
        <w:fldChar w:fldCharType="begin" w:fldLock="1"/>
      </w:r>
      <w:r w:rsidR="00F26D24">
        <w:rPr>
          <w:rStyle w:val="None"/>
          <w:rFonts w:ascii="Arial" w:hAnsi="Arial"/>
          <w:iCs/>
          <w:lang w:val="en-GB"/>
        </w:rPr>
        <w:instrText>ADDIN CSL_CITATION {"citationItems":[{"id":"ITEM-1","itemData":{"author":[{"dropping-particle":"","family":"Maeda","given":"Y","non-dropping-particle":"","parse-names":false,"suffix":""},{"dropping-particle":"","family":"Pares","given":"D","non-dropping-particle":"","parse-names":false,"suffix":""},{"dropping-particle":"","family":"Norton","given":"C","non-dropping-particle":"","parse-names":false,"suffix":""},{"dropping-particle":"","family":"Vaizey","given":"CJ","non-dropping-particle":"","parse-names":false,"suffix":""},{"dropping-particle":"","family":"Kamm","given":"M","non-dropping-particle":"","parse-names":false,"suffix":""}],"container-title":"Diseases of the Colon and Rectum","id":"ITEM-1","issued":{"date-parts":[["2008"]]},"page":"436-442","title":"Does the St Mark's Incontinence Score reflect patients' perceptions? A review of 390 patients","type":"article-journal","volume":"51"},"uris":["http://www.mendeley.com/documents/?uuid=44dafc3b-47e6-481b-b13d-2402a6ef6345"]}],"mendeley":{"formattedCitation":"&lt;sup&gt;14&lt;/sup&gt;","plainTextFormattedCitation":"14","previouslyFormattedCitation":"&lt;sup&gt;11&lt;/sup&gt;"},"properties":{"noteIndex":0},"schema":"https://github.com/citation-style-language/schema/raw/master/csl-citation.json"}</w:instrText>
      </w:r>
      <w:r>
        <w:rPr>
          <w:rStyle w:val="None"/>
          <w:rFonts w:ascii="Arial" w:hAnsi="Arial"/>
          <w:iCs/>
          <w:lang w:val="en-GB"/>
        </w:rPr>
        <w:fldChar w:fldCharType="separate"/>
      </w:r>
      <w:r w:rsidR="00F26D24" w:rsidRPr="00F26D24">
        <w:rPr>
          <w:rStyle w:val="None"/>
          <w:rFonts w:ascii="Arial" w:hAnsi="Arial"/>
          <w:iCs/>
          <w:noProof/>
          <w:vertAlign w:val="superscript"/>
          <w:lang w:val="en-GB"/>
        </w:rPr>
        <w:t>14</w:t>
      </w:r>
      <w:r>
        <w:rPr>
          <w:rStyle w:val="None"/>
          <w:rFonts w:ascii="Arial" w:hAnsi="Arial"/>
          <w:iCs/>
          <w:lang w:val="en-GB"/>
        </w:rPr>
        <w:fldChar w:fldCharType="end"/>
      </w:r>
      <w:r>
        <w:rPr>
          <w:rStyle w:val="None"/>
          <w:rFonts w:ascii="Arial" w:hAnsi="Arial"/>
          <w:iCs/>
          <w:lang w:val="en-GB"/>
        </w:rPr>
        <w:t>, widely used in studies of FI. A three-point difference in score has been demonstrated as clinically relevant</w:t>
      </w:r>
      <w:r>
        <w:rPr>
          <w:rStyle w:val="None"/>
          <w:rFonts w:ascii="Arial" w:hAnsi="Arial"/>
          <w:iCs/>
          <w:lang w:val="en-GB"/>
        </w:rPr>
        <w:fldChar w:fldCharType="begin" w:fldLock="1"/>
      </w:r>
      <w:r w:rsidR="00F26D24">
        <w:rPr>
          <w:rStyle w:val="None"/>
          <w:rFonts w:ascii="Arial" w:hAnsi="Arial"/>
          <w:iCs/>
          <w:lang w:val="en-GB"/>
        </w:rPr>
        <w:instrText>ADDIN CSL_CITATION {"citationItems":[{"id":"ITEM-1","itemData":{"author":[{"dropping-particle":"","family":"Maeda","given":"Y","non-dropping-particle":"","parse-names":false,"suffix":""},{"dropping-particle":"","family":"Pares","given":"D","non-dropping-particle":"","parse-names":false,"suffix":""},{"dropping-particle":"","family":"Norton","given":"C","non-dropping-particle":"","parse-names":false,"suffix":""},{"dropping-particle":"","family":"Vaizey","given":"CJ","non-dropping-particle":"","parse-names":false,"suffix":""},{"dropping-particle":"","family":"Kamm","given":"M","non-dropping-particle":"","parse-names":false,"suffix":""}],"container-title":"Diseases of the Colon and Rectum","id":"ITEM-1","issued":{"date-parts":[["2008"]]},"page":"436-442","title":"Does the St Mark's Incontinence Score reflect patients' perceptions? A review of 390 patients","type":"article-journal","volume":"51"},"uris":["http://www.mendeley.com/documents/?uuid=44dafc3b-47e6-481b-b13d-2402a6ef6345"]}],"mendeley":{"formattedCitation":"&lt;sup&gt;14&lt;/sup&gt;","plainTextFormattedCitation":"14","previouslyFormattedCitation":"&lt;sup&gt;11&lt;/sup&gt;"},"properties":{"noteIndex":0},"schema":"https://github.com/citation-style-language/schema/raw/master/csl-citation.json"}</w:instrText>
      </w:r>
      <w:r>
        <w:rPr>
          <w:rStyle w:val="None"/>
          <w:rFonts w:ascii="Arial" w:hAnsi="Arial"/>
          <w:iCs/>
          <w:lang w:val="en-GB"/>
        </w:rPr>
        <w:fldChar w:fldCharType="separate"/>
      </w:r>
      <w:r w:rsidR="00F26D24" w:rsidRPr="00F26D24">
        <w:rPr>
          <w:rStyle w:val="None"/>
          <w:rFonts w:ascii="Arial" w:hAnsi="Arial"/>
          <w:iCs/>
          <w:noProof/>
          <w:vertAlign w:val="superscript"/>
          <w:lang w:val="en-GB"/>
        </w:rPr>
        <w:t>14</w:t>
      </w:r>
      <w:r>
        <w:rPr>
          <w:rStyle w:val="None"/>
          <w:rFonts w:ascii="Arial" w:hAnsi="Arial"/>
          <w:iCs/>
          <w:lang w:val="en-GB"/>
        </w:rPr>
        <w:fldChar w:fldCharType="end"/>
      </w:r>
      <w:r>
        <w:rPr>
          <w:rStyle w:val="None"/>
          <w:rFonts w:ascii="Arial" w:hAnsi="Arial"/>
          <w:iCs/>
          <w:lang w:val="en-GB"/>
        </w:rPr>
        <w:t xml:space="preserve">. </w:t>
      </w:r>
    </w:p>
    <w:p w14:paraId="3CFA5C3B" w14:textId="56DA0D71" w:rsidR="007B775D" w:rsidRPr="007B775D" w:rsidRDefault="007B775D" w:rsidP="0049046C">
      <w:pPr>
        <w:pStyle w:val="BodyA"/>
        <w:spacing w:after="0" w:line="480" w:lineRule="auto"/>
        <w:rPr>
          <w:rStyle w:val="None"/>
          <w:rFonts w:ascii="Arial" w:hAnsi="Arial" w:cs="Arial"/>
          <w:i/>
          <w:iCs/>
          <w:lang w:val="en-GB"/>
        </w:rPr>
      </w:pPr>
      <w:r>
        <w:rPr>
          <w:rStyle w:val="None"/>
          <w:rFonts w:ascii="Arial" w:hAnsi="Arial" w:cs="Arial"/>
          <w:i/>
          <w:iCs/>
          <w:lang w:val="en-GB"/>
        </w:rPr>
        <w:br/>
        <w:t>Secondary outcome measures</w:t>
      </w:r>
    </w:p>
    <w:p w14:paraId="3C813FB7" w14:textId="4B1CDB60" w:rsidR="000B3FD4" w:rsidRDefault="000B3FD4" w:rsidP="00136275">
      <w:pPr>
        <w:pStyle w:val="BodyA"/>
        <w:numPr>
          <w:ilvl w:val="0"/>
          <w:numId w:val="22"/>
        </w:numPr>
        <w:spacing w:after="0" w:line="480" w:lineRule="auto"/>
        <w:rPr>
          <w:rStyle w:val="None"/>
          <w:rFonts w:ascii="Arial" w:hAnsi="Arial" w:cs="Arial"/>
          <w:lang w:val="en-GB"/>
        </w:rPr>
      </w:pPr>
      <w:r>
        <w:rPr>
          <w:rStyle w:val="None"/>
          <w:rFonts w:ascii="Arial" w:hAnsi="Arial" w:cs="Arial"/>
          <w:lang w:val="en-GB"/>
        </w:rPr>
        <w:t xml:space="preserve">The </w:t>
      </w:r>
      <w:r w:rsidRPr="0049046C">
        <w:rPr>
          <w:rStyle w:val="None"/>
          <w:rFonts w:ascii="Arial" w:hAnsi="Arial" w:cs="Arial"/>
          <w:lang w:val="en-GB"/>
        </w:rPr>
        <w:t>Crohn’s Disease Activity Index (CDAI)</w:t>
      </w:r>
      <w:r w:rsidR="00511813">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{"citationItems":[{"id":"ITEM-1","itemData":{"DOI":"10.1016/S0140-6736(80)92767-1","ISSN":"01406736","author":[{"dropping-particle":"","family":"Harvey","given":"R. F.","non-dropping-particle":"","parse-names":false,"suffix":""},{"dropping-particle":"","family":"Bradshaw","given":"J. M.","non-dropping-particle":"","parse-names":false,"suffix":""}],"container-title":"The Lancet","id":"ITEM-1","issue":"8167","issued":{"date-parts":[["1980","3","8"]]},"page":"514","publisher":"Elsevier","title":"A SIMPLE INDEX OF CROHN'S-DISEASE ACTIVITY","type":"article-journal","volume":"315"},"uris":["http://www.mendeley.com/documents/?uuid=76732e9d-a841-3678-8661-47966ecd5478"]}],"mendeley":{"formattedCitation":"&lt;sup&gt;15&lt;/sup&gt;","plainTextFormattedCitation":"15","previouslyFormattedCitation":"&lt;sup&gt;15&lt;/sup&gt;"},"properties":{"noteIndex":0},"schema":"https://github.com/citation-style-language/schema/raw/master/csl-citation.json"}</w:instrText>
      </w:r>
      <w:r w:rsidR="00511813">
        <w:rPr>
          <w:rStyle w:val="None"/>
          <w:rFonts w:ascii="Arial" w:hAnsi="Arial" w:cs="Arial"/>
          <w:lang w:val="en-GB"/>
        </w:rPr>
        <w:fldChar w:fldCharType="separate"/>
      </w:r>
      <w:r w:rsidR="007B775D" w:rsidRPr="007B775D">
        <w:rPr>
          <w:rStyle w:val="None"/>
          <w:rFonts w:ascii="Arial" w:hAnsi="Arial" w:cs="Arial"/>
          <w:noProof/>
          <w:vertAlign w:val="superscript"/>
          <w:lang w:val="en-GB"/>
        </w:rPr>
        <w:t>15</w:t>
      </w:r>
      <w:r w:rsidR="00511813">
        <w:rPr>
          <w:rStyle w:val="None"/>
          <w:rFonts w:ascii="Arial" w:hAnsi="Arial" w:cs="Arial"/>
          <w:lang w:val="en-GB"/>
        </w:rPr>
        <w:fldChar w:fldCharType="end"/>
      </w:r>
      <w:r>
        <w:rPr>
          <w:rStyle w:val="None"/>
          <w:rFonts w:ascii="Arial" w:hAnsi="Arial" w:cs="Arial"/>
          <w:lang w:val="en-GB"/>
        </w:rPr>
        <w:t xml:space="preserve"> and the </w:t>
      </w:r>
      <w:r w:rsidRPr="0049046C">
        <w:rPr>
          <w:rStyle w:val="None"/>
          <w:rFonts w:ascii="Arial" w:hAnsi="Arial" w:cs="Arial"/>
          <w:lang w:val="en-GB"/>
        </w:rPr>
        <w:t>Simple Clinical Colitis Activity Index (SCCAI)</w:t>
      </w:r>
      <w:r w:rsidR="00511813">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{"citationItems":[{"id":"ITEM-1","itemData":{"DOI":"10.1136/gut.43.1.29","ISSN":"00175749","PMID":"9771402","abstract":"Background - The appropriate medical treatment of patients with ulcerative colitis is determined largely by the severity of symptoms. Hospital assessment of the severity of disease activity includes investigation of laboratory indices and sigmoidoscopic assessment of mucosal inflammation. Aims - To develop a simplified clinical colitis activity index to aid in the initial evaluation of exacerbations of colitis. Methods - The information for development of the simple index was initially evaluated in 63 assessments of disease activity in patients with ulcerative colitis where disease activity was evaluated using the Powell-Tuck Index (which includes symptoms, physical signs, and sigmoidoscopic appearance). The new index was then further evaluated in 113 assessments in a different group of patients, by comparison with a complex index utilising clinical and laboratory data, as well as five haematological and biochemical markers of disease severity. Results - The newly devised Simple Clinical Colitis Activity Index, consisting of scores for five clinical criteria, showed a highly significant correlation with the Powell-Tuck Index (r=0.959, p&lt;0.0001) as well as the complex index (r=0.924, p&lt;0.0001) and all laboratory markers (p=0.0003 to p&lt;0.0001). Conclusions - This new Simple Colitis Activity Index shows good correlation with existing more complex scoring systems and therefore could be useful in the initial assessment of patients with ulcerative colitis.","author":[{"dropping-particle":"","family":"Walmsley","given":"R. S.","non-dropping-particle":"","parse-names":false,"suffix":""},{"dropping-particle":"","family":"Ayres","given":"R. C.S.","non-dropping-particle":"","parse-names":false,"suffix":""},{"dropping-particle":"","family":"Pounder","given":"R. E.","non-dropping-particle":"","parse-names":false,"suffix":""},{"dropping-particle":"","family":"Allan","given":"R. N.","non-dropping-particle":"","parse-names":false,"suffix":""}],"container-title":"Gut","id":"ITEM-1","issue":"1","issued":{"date-parts":[["1998","7","1"]]},"page":"29-32","publisher":"BMJ Publishing Group","title":"A simple clinical colitis activity index","type":"article-journal","volume":"43"},"uris":["http://www.mendeley.com/documents/?uuid=ede4e0f2-b4db-33c8-8ec6-3fa464e6ee4c"]}],"mendeley":{"formattedCitation":"&lt;sup&gt;16&lt;/sup&gt;","plainTextFormattedCitation":"16","previouslyFormattedCitation":"&lt;sup&gt;16&lt;/sup&gt;"},"properties":{"noteIndex":0},"schema":"https://github.com/citation-style-language/schema/raw/master/csl-citation.json"}</w:instrText>
      </w:r>
      <w:r w:rsidR="00511813">
        <w:rPr>
          <w:rStyle w:val="None"/>
          <w:rFonts w:ascii="Arial" w:hAnsi="Arial" w:cs="Arial"/>
          <w:lang w:val="en-GB"/>
        </w:rPr>
        <w:fldChar w:fldCharType="separate"/>
      </w:r>
      <w:r w:rsidR="007B775D" w:rsidRPr="007B775D">
        <w:rPr>
          <w:rStyle w:val="None"/>
          <w:rFonts w:ascii="Arial" w:hAnsi="Arial" w:cs="Arial"/>
          <w:noProof/>
          <w:vertAlign w:val="superscript"/>
          <w:lang w:val="en-GB"/>
        </w:rPr>
        <w:t>16</w:t>
      </w:r>
      <w:r w:rsidR="00511813">
        <w:rPr>
          <w:rStyle w:val="None"/>
          <w:rFonts w:ascii="Arial" w:hAnsi="Arial" w:cs="Arial"/>
          <w:lang w:val="en-GB"/>
        </w:rPr>
        <w:fldChar w:fldCharType="end"/>
      </w:r>
      <w:r>
        <w:rPr>
          <w:rStyle w:val="None"/>
          <w:rFonts w:ascii="Arial" w:hAnsi="Arial" w:cs="Arial"/>
          <w:lang w:val="en-GB"/>
        </w:rPr>
        <w:t xml:space="preserve"> were used to assess bowel activity in participants with Crohn’s Disease</w:t>
      </w:r>
      <w:r w:rsidR="000527A7">
        <w:rPr>
          <w:rStyle w:val="None"/>
          <w:rFonts w:ascii="Arial" w:hAnsi="Arial" w:cs="Arial"/>
          <w:lang w:val="en-GB"/>
        </w:rPr>
        <w:t xml:space="preserve">, Ulcerative Colitis and </w:t>
      </w:r>
      <w:r>
        <w:rPr>
          <w:rStyle w:val="None"/>
          <w:rFonts w:ascii="Arial" w:hAnsi="Arial" w:cs="Arial"/>
          <w:lang w:val="en-GB"/>
        </w:rPr>
        <w:t xml:space="preserve">IBD-Unclassified, respectively. </w:t>
      </w:r>
    </w:p>
    <w:p w14:paraId="16C4E81D" w14:textId="03140741" w:rsidR="00136275" w:rsidRDefault="000B3FD4" w:rsidP="00136275">
      <w:pPr>
        <w:pStyle w:val="BodyA"/>
        <w:numPr>
          <w:ilvl w:val="0"/>
          <w:numId w:val="22"/>
        </w:numPr>
        <w:spacing w:after="0" w:line="480" w:lineRule="auto"/>
        <w:rPr>
          <w:rStyle w:val="None"/>
          <w:rFonts w:ascii="Arial" w:hAnsi="Arial" w:cs="Arial"/>
          <w:lang w:val="en-GB"/>
        </w:rPr>
      </w:pPr>
      <w:r>
        <w:rPr>
          <w:rStyle w:val="None"/>
          <w:rFonts w:ascii="Arial" w:hAnsi="Arial" w:cs="Arial"/>
          <w:lang w:val="en-GB"/>
        </w:rPr>
        <w:t xml:space="preserve">The </w:t>
      </w:r>
      <w:r w:rsidRPr="0049046C">
        <w:rPr>
          <w:rStyle w:val="None"/>
          <w:rFonts w:ascii="Arial" w:hAnsi="Arial" w:cs="Arial"/>
          <w:lang w:val="en-GB"/>
        </w:rPr>
        <w:t>IBD-Q</w:t>
      </w:r>
      <w:r w:rsidR="00511813">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{"citationItems":[{"id":"ITEM-1","itemData":{"ISSN":"0277-2116","abstract":"ABSTRACT\nBackground:\nHealth-related quality of life (HRQOL) describes the physical, social, and emotional attitudes and behavior of people in relation to health status. By the 1980s, HRQOL was noted to be impaired in chronic diseases but inflammatory bowel disease, had not been extensively described.\nMethods:\nThis review summarizes the results of several studies describing the development and application of a disease-specific HRQOL instrument, the Inflammatory Bowel Disease Questionnaire (IBDQ).\nResults:\nAn initial study described how patients with inflammatory bowel disease identified 150 problems they had experienced in four domains: bowel, systemic, emotional, and social function. Almost half of patients underreported impairment until encouraged by a reminder list. Thirty-two questions were included in the final questionnaire and were scored on a 7-point scale from 1 (worst) to 7 (best) for a range of possible scores from 32 to 224. Physicians' and spouses' global assessments correlated poorly with patient-reported HRQOL. Subsequent validation of the IBDQ suggested a strong correlation with disease severity (r = -0.5; p &lt; 0.001) and a test-retest reliability of 0.7. Mean score changes of 16 to 30 points have been linked to changes in therapy. Statistically significant differences also occur between active and inactive disease. Results of four clinical trials have included the IBDQ as a measure of outcome. A self-administered version and a shortened version of the IBDQ have also been validated.\nConclusions:\nThe IBDQ is a valid, reliable, and sensitive measure that can be meaningfully applied in clinical trials. The short IBDQ may also be useful in clinical research and office practice.","author":[{"dropping-particle":"","family":"Irvine","given":"E Jan","non-dropping-particle":"","parse-names":false,"suffix":""}],"container-title":"Journal of Pediatric Gastroenterology and Nutrition","id":"ITEM-1","issue":"4","issued":{"date-parts":[["1999"]]},"title":"Development and Subsequent Refinement of the Inflammatory Bowel Disease Questionnaire: A Quality-of-Life Instrument for Adult Patients with Inflammatory Bowel Disease","type":"article-journal","volume":"28"},"uris":["http://www.mendeley.com/documents/?uuid=d560fade-00e9-4837-ba70-50899da9d4da"]}],"mendeley":{"formattedCitation":"&lt;sup&gt;17&lt;/sup&gt;","plainTextFormattedCitation":"17","previouslyFormattedCitation":"&lt;sup&gt;17&lt;/sup&gt;"},"properties":{"noteIndex":0},"schema":"https://github.com/citation-style-language/schema/raw/master/csl-citation.json"}</w:instrText>
      </w:r>
      <w:r w:rsidR="00511813">
        <w:rPr>
          <w:rStyle w:val="None"/>
          <w:rFonts w:ascii="Arial" w:hAnsi="Arial" w:cs="Arial"/>
          <w:lang w:val="en-GB"/>
        </w:rPr>
        <w:fldChar w:fldCharType="separate"/>
      </w:r>
      <w:r w:rsidR="007B775D" w:rsidRPr="007B775D">
        <w:rPr>
          <w:rStyle w:val="None"/>
          <w:rFonts w:ascii="Arial" w:hAnsi="Arial" w:cs="Arial"/>
          <w:noProof/>
          <w:vertAlign w:val="superscript"/>
          <w:lang w:val="en-GB"/>
        </w:rPr>
        <w:t>17</w:t>
      </w:r>
      <w:r w:rsidR="00511813">
        <w:rPr>
          <w:rStyle w:val="None"/>
          <w:rFonts w:ascii="Arial" w:hAnsi="Arial" w:cs="Arial"/>
          <w:lang w:val="en-GB"/>
        </w:rPr>
        <w:fldChar w:fldCharType="end"/>
      </w:r>
      <w:r w:rsidRPr="0049046C">
        <w:rPr>
          <w:rStyle w:val="None"/>
          <w:rFonts w:ascii="Arial" w:hAnsi="Arial" w:cs="Arial"/>
          <w:lang w:val="en-GB"/>
        </w:rPr>
        <w:t xml:space="preserve"> </w:t>
      </w:r>
      <w:r w:rsidR="00136275">
        <w:rPr>
          <w:rStyle w:val="None"/>
          <w:rFonts w:ascii="Arial" w:hAnsi="Arial" w:cs="Arial"/>
          <w:lang w:val="en-GB"/>
        </w:rPr>
        <w:t xml:space="preserve">and the </w:t>
      </w:r>
      <w:r>
        <w:rPr>
          <w:rStyle w:val="None"/>
          <w:rFonts w:ascii="Arial" w:hAnsi="Arial" w:cs="Arial"/>
          <w:lang w:val="en-GB"/>
        </w:rPr>
        <w:t>ICIQ-IBD</w:t>
      </w:r>
      <w:r w:rsidR="00511813">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{"citationItems":[{"id":"ITEM-1","itemData":{"DOI":"10.1097/MEG.0000000000000513","ISSN":"14735687","abstract":"© 2016 Wolters Kluwer Health, Inc. All rights reserved. Background and aims Faecal incontinence (FI) related to inflammatory bowel disease (IBD) affects up to 74% of patients and is often under-reported in clinical encounters. A previous study found that several important bowel function concerns of patients with IBD are not addressed by existing FI questionnaires, especially differences between symptoms in relapse and remission. We have therefore adapted an existing FI assessment questionnaire specifically for patients with IBD. Methods A total of 190 people participated in this study. Phase 1 (development): the initial draft of the new questionnaire was developed from previously collected data and from results of a modified Delphi survey of IBD clinicians; questions were refined through six rounds of cognitive interviewing (n=24). Phase 2 (validation): the final version was tested (n=166) and retested (n =143) 3'4 weeks later. Results Missing data were minimal (1'4%). Weighted kappa analysis showed moderate-to-good agreement for test'retest data. Factor rotational analysis revealed the relationship of questions with each other. The new questionnaire has two domains: 'Symptoms and 'Quality of Life', recording remission and relapse scores with simple summary scores for each. An additional 10 stand-alone questions address issues of specific concern to patients with IBD. The questionnaire demonstrates the ability to capture changing symptoms and concerns between remission and relapse. Conclusion The new questionnaire has good content validity and is stable and reliable. Further testing to establish sensitivity to change is needed. The scale can be used by patients, researchers and practitioners to assess severity, fluctuation and impact of IBD-related FI.","author":[{"dropping-particle":"","family":"Dibley","given":"L.","non-dropping-particle":"","parse-names":false,"suffix":""},{"dropping-particle":"","family":"Norton","given":"C.","non-dropping-particle":"","parse-names":false,"suffix":""},{"dropping-particle":"","family":"Cotterill","given":"N.","non-dropping-particle":"","parse-names":false,"suffix":""},{"dropping-particle":"","family":"Bassett","given":"P.","non-dropping-particle":"","parse-names":false,"suffix":""}],"container-title":"European Journal of Gastroenterology and Hepatology","id":"ITEM-1","issue":"2","issued":{"date-parts":[["2016"]]},"title":"Development and initial validation of a disease-specific bowel continence questionnaire for inflammatory bowel disease patients: The ICIQ-IBD","type":"article-journal","volume":"28"},"uris":["http://www.mendeley.com/documents/?uuid=042c9de1-0b54-3d36-b9c5-ec4344f79141"]}],"mendeley":{"formattedCitation":"&lt;sup&gt;18&lt;/sup&gt;","plainTextFormattedCitation":"18","previouslyFormattedCitation":"&lt;sup&gt;18&lt;/sup&gt;"},"properties":{"noteIndex":0},"schema":"https://github.com/citation-style-language/schema/raw/master/csl-citation.json"}</w:instrText>
      </w:r>
      <w:r w:rsidR="00511813">
        <w:rPr>
          <w:rStyle w:val="None"/>
          <w:rFonts w:ascii="Arial" w:hAnsi="Arial" w:cs="Arial"/>
          <w:lang w:val="en-GB"/>
        </w:rPr>
        <w:fldChar w:fldCharType="separate"/>
      </w:r>
      <w:r w:rsidR="007B775D" w:rsidRPr="007B775D">
        <w:rPr>
          <w:rStyle w:val="None"/>
          <w:rFonts w:ascii="Arial" w:hAnsi="Arial" w:cs="Arial"/>
          <w:noProof/>
          <w:vertAlign w:val="superscript"/>
          <w:lang w:val="en-GB"/>
        </w:rPr>
        <w:t>18</w:t>
      </w:r>
      <w:r w:rsidR="00511813">
        <w:rPr>
          <w:rStyle w:val="None"/>
          <w:rFonts w:ascii="Arial" w:hAnsi="Arial" w:cs="Arial"/>
          <w:lang w:val="en-GB"/>
        </w:rPr>
        <w:fldChar w:fldCharType="end"/>
      </w:r>
      <w:r w:rsidR="00136275">
        <w:rPr>
          <w:rStyle w:val="None"/>
          <w:rFonts w:ascii="Arial" w:hAnsi="Arial" w:cs="Arial"/>
          <w:lang w:val="en-GB"/>
        </w:rPr>
        <w:t xml:space="preserve"> were used to collect disease-specific quality of life data; </w:t>
      </w:r>
      <w:r w:rsidRPr="0049046C">
        <w:rPr>
          <w:rStyle w:val="None"/>
          <w:rFonts w:ascii="Arial" w:hAnsi="Arial" w:cs="Arial"/>
          <w:lang w:val="en-GB"/>
        </w:rPr>
        <w:t>the Brief Illness Perceptions Questionnaire (BIPQ)</w:t>
      </w:r>
      <w:r w:rsidR="00A36FA8">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{"citationItems":[{"id":"ITEM-1","itemData":{"DOI":"10.1016/j.jpsychores.2005.10.020","ISSN":"00223999","abstract":"Objective: This study evaluates the Brief Illness Perception Questionnaire (Brief IPQ), a nine-item scale designed to rapidly assess the cognitive and emotional representations of illness. Methods: We assessed the test-retest reliability of the scale in 132 renal outpatients. We assessed concurrent validity by comparing the Brief IPQ with the Illness Perception Questionnaire-Revised (IPQ-R) and other relevant measures in 309 asthma, 132 renal, and 119 diabetes outpatients. Predictive validity was established by examining the relationship of Brief IPQ scores to outcomes in a sample of 103 myocardial infarction (MI) patients. Discriminant validity was examined by comparing scores on the Brief IPQ between five different illness groups. Results: The Brief IPQ showed good test-retest reliability and concurrent validity with relevant measures. The scale also demonstrated good predictive validity in patients recovering from MI with individual items being related to mental and physical functioning at 3 months' follow-up, cardiac rehabilitation class attendance, and speed of return to work. The discriminant validity of the Brief IPQ was supported by its ability to distinguish between different illnesses. Conclusion: The Brief IPQ provides a rapid assessment of illness perceptions, which could be particularly helpful in ill populations, large-scale studies, and in repeated measures research designs. © 2006 Elsevier Inc. All rights reserved.","author":[{"dropping-particle":"","family":"Broadbent","given":"Elizabeth","non-dropping-particle":"","parse-names":false,"suffix":""},{"dropping-particle":"","family":"Petrie","given":"Keith J.","non-dropping-particle":"","parse-names":false,"suffix":""},{"dropping-particle":"","family":"Main","given":"Jodie","non-dropping-particle":"","parse-names":false,"suffix":""},{"dropping-particle":"","family":"Weinman","given":"John","non-dropping-particle":"","parse-names":false,"suffix":""}],"container-title":"Journal of Psychosomatic Research","id":"ITEM-1","issue":"6","issued":{"date-parts":[["2006","6","1"]]},"page":"631-637","publisher":"Elsevier","title":"The Brief Illness Perception Questionnaire","type":"article-journal","volume":"60"},"uris":["http://www.mendeley.com/documents/?uuid=5b745125-bcea-300b-85a0-da0bf52e4658"]}],"mendeley":{"formattedCitation":"&lt;sup&gt;19&lt;/sup&gt;","plainTextFormattedCitation":"19","previouslyFormattedCitation":"&lt;sup&gt;19&lt;/sup&gt;"},"properties":{"noteIndex":0},"schema":"https://github.com/citation-style-language/schema/raw/master/csl-citation.json"}</w:instrText>
      </w:r>
      <w:r w:rsidR="00A36FA8">
        <w:rPr>
          <w:rStyle w:val="None"/>
          <w:rFonts w:ascii="Arial" w:hAnsi="Arial" w:cs="Arial"/>
          <w:lang w:val="en-GB"/>
        </w:rPr>
        <w:fldChar w:fldCharType="separate"/>
      </w:r>
      <w:r w:rsidR="007B775D" w:rsidRPr="007B775D">
        <w:rPr>
          <w:rStyle w:val="None"/>
          <w:rFonts w:ascii="Arial" w:hAnsi="Arial" w:cs="Arial"/>
          <w:noProof/>
          <w:vertAlign w:val="superscript"/>
          <w:lang w:val="en-GB"/>
        </w:rPr>
        <w:t>19</w:t>
      </w:r>
      <w:r w:rsidR="00A36FA8">
        <w:rPr>
          <w:rStyle w:val="None"/>
          <w:rFonts w:ascii="Arial" w:hAnsi="Arial" w:cs="Arial"/>
          <w:lang w:val="en-GB"/>
        </w:rPr>
        <w:fldChar w:fldCharType="end"/>
      </w:r>
      <w:r>
        <w:rPr>
          <w:rStyle w:val="None"/>
          <w:rFonts w:ascii="Arial" w:hAnsi="Arial" w:cs="Arial"/>
          <w:lang w:val="en-GB"/>
        </w:rPr>
        <w:t xml:space="preserve"> and the EQ5D</w:t>
      </w:r>
      <w:r w:rsidR="00A36FA8">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{"citationItems":[{"id":"ITEM-1","itemData":{"DOI":"10.1007/s11136-011-9903-x","ISSN":"0962-9343","PMID":"21479777","abstract":"PURPOSE This article introduces the new 5-level EQ-5D (EQ-5D-5L) health status measure. 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CONCLUSIONS A 5-level version of the EQ-5D has been developed by the EuroQol Group. Further testing is required to determine whether the new version improves sensitivity and reduces ceiling effect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Research","id":"ITEM-1","issue":"10","issued":{"date-parts":[["2011","12","9"]]},"page":"1727-1736","title":"Development and preliminary testing of the new five-level version of EQ-5D (EQ-5D-5L)","type":"article-journal","volume":"20"},"uris":["http://www.mendeley.com/documents/?uuid=e434a468-b657-3a8f-b58a-8997672f5518"]}],"mendeley":{"formattedCitation":"&lt;sup&gt;20&lt;/sup&gt;","plainTextFormattedCitation":"20","previouslyFormattedCitation":"&lt;sup&gt;20&lt;/sup&gt;"},"properties":{"noteIndex":0},"schema":"https://github.com/citation-style-language/schema/raw/master/csl-citation.json"}</w:instrText>
      </w:r>
      <w:r w:rsidR="00A36FA8">
        <w:rPr>
          <w:rStyle w:val="None"/>
          <w:rFonts w:ascii="Arial" w:hAnsi="Arial" w:cs="Arial"/>
          <w:lang w:val="en-GB"/>
        </w:rPr>
        <w:fldChar w:fldCharType="separate"/>
      </w:r>
      <w:r w:rsidR="007B775D" w:rsidRPr="007B775D">
        <w:rPr>
          <w:rStyle w:val="None"/>
          <w:rFonts w:ascii="Arial" w:hAnsi="Arial" w:cs="Arial"/>
          <w:noProof/>
          <w:vertAlign w:val="superscript"/>
          <w:lang w:val="en-GB"/>
        </w:rPr>
        <w:t>20</w:t>
      </w:r>
      <w:r w:rsidR="00A36FA8">
        <w:rPr>
          <w:rStyle w:val="None"/>
          <w:rFonts w:ascii="Arial" w:hAnsi="Arial" w:cs="Arial"/>
          <w:lang w:val="en-GB"/>
        </w:rPr>
        <w:fldChar w:fldCharType="end"/>
      </w:r>
      <w:r>
        <w:rPr>
          <w:rStyle w:val="None"/>
          <w:rFonts w:ascii="Arial" w:hAnsi="Arial" w:cs="Arial"/>
          <w:lang w:val="en-GB"/>
        </w:rPr>
        <w:t xml:space="preserve"> were used to collect generic illness-related quality of life data.</w:t>
      </w:r>
    </w:p>
    <w:p w14:paraId="3594CB71" w14:textId="77777777" w:rsidR="002319C9" w:rsidRDefault="000B3FD4" w:rsidP="00876025">
      <w:pPr>
        <w:pStyle w:val="BodyA"/>
        <w:numPr>
          <w:ilvl w:val="0"/>
          <w:numId w:val="22"/>
        </w:numPr>
        <w:spacing w:after="0" w:line="480" w:lineRule="auto"/>
        <w:ind w:left="709"/>
        <w:rPr>
          <w:rStyle w:val="None"/>
          <w:rFonts w:ascii="Arial" w:hAnsi="Arial" w:cs="Arial"/>
          <w:lang w:val="en-GB"/>
        </w:rPr>
      </w:pPr>
      <w:r w:rsidRPr="00136275">
        <w:rPr>
          <w:rStyle w:val="None"/>
          <w:rFonts w:ascii="Arial" w:hAnsi="Arial" w:cs="Arial"/>
          <w:lang w:val="en-GB"/>
        </w:rPr>
        <w:t>MY-MOP</w:t>
      </w:r>
      <w:r w:rsidR="00876025">
        <w:rPr>
          <w:rStyle w:val="None"/>
          <w:rFonts w:ascii="Arial" w:hAnsi="Arial" w:cs="Arial"/>
          <w:lang w:val="en-GB"/>
        </w:rPr>
        <w:fldChar w:fldCharType="begin" w:fldLock="1"/>
      </w:r>
      <w:r w:rsidR="007B775D">
        <w:rPr>
          <w:rStyle w:val="None"/>
          <w:rFonts w:ascii="Arial" w:hAnsi="Arial" w:cs="Arial"/>
          <w:lang w:val="en-GB"/>
        </w:rPr>
        <w:instrText>ADDIN CSL_CITATION {"citationItems":[{"id":"ITEM-1","itemData":{"DOI":"10.1136/bmj.312.7037.1016","ISSN":"09598146","PMID":"8616351","abstract":"Objective-To assess the sensitivity to within person change over time of an outcome measure for practitioners in primary care that is applicable to a wide range of illness. Design-Comparison of a new patient generated instrument, the measure yourself medical outcome profile (MYMOP), with the SF-36 health profile and a five point change score; all scales were completed during the consultation with practitioners and repeated after four weeks. 103 patients were followed up for 16 weeks and their results charted; seven practitioners were interviewed. Setting-Established practice of the four NHS general practitioners and four of the private complementary practitioners working in one medical centre. Subjects-Systematic sample of 218 patients from general practice and all 47 patients of complementary practitioners; patients had had symptoms for more than seven days. Outcome measures-Standardised response mean and index of responsiveness; views of practitioners. Results-The index of responsiveness, relating to the minimal clinically important difference, was high for MYMOP: 1.14 for the first symptom, 1.33 for activity, and 0.85 for the profile compared with &lt; 0.45 for SF-36. MYMOP's validity was supported by significant correlation between the change score and the change in the MYMOP score and the ability of this instrument to detect more improvement in acute than in chronic conditions. Practitioners found that MYMOP was practical and applicable to all patients with symptoms and that its use increased their awareness of patients' priorities. Conclusion-MYMOP shows promise as an outcome measure for primary care and for complementary treatment. It is more sensitive to change than the SF-36 and has the added bonus of improving patient-practitioner communication.","author":[{"dropping-particle":"","family":"Paterson","given":"Charlotte","non-dropping-particle":"","parse-names":false,"suffix":""}],"container-title":"British Medical Journal","id":"ITEM-1","issue":"7037","issued":{"date-parts":[["1996"]]},"page":"1016-1020","publisher":"BMJ Publishing Group","title":"Measuring outcomes in primary care: A patient generated measure, MYMOP, compared with the SF-36 health survey","type":"article-journal","volume":"312"},"uris":["http://www.mendeley.com/documents/?uuid=c061beaf-ef89-3fba-8d25-d5b80be266d6"]}],"mendeley":{"formattedCitation":"&lt;sup&gt;21&lt;/sup&gt;","plainTextFormattedCitation":"21","previouslyFormattedCitation":"&lt;sup&gt;21&lt;/sup&gt;"},"properties":{"noteIndex":0},"schema":"https://github.com/citation-style-language/schema/raw/master/csl-citation.json"}</w:instrText>
      </w:r>
      <w:r w:rsidR="00876025">
        <w:rPr>
          <w:rStyle w:val="None"/>
          <w:rFonts w:ascii="Arial" w:hAnsi="Arial" w:cs="Arial"/>
          <w:lang w:val="en-GB"/>
        </w:rPr>
        <w:fldChar w:fldCharType="separate"/>
      </w:r>
      <w:r w:rsidR="007B775D" w:rsidRPr="007B775D">
        <w:rPr>
          <w:rStyle w:val="None"/>
          <w:rFonts w:ascii="Arial" w:hAnsi="Arial" w:cs="Arial"/>
          <w:noProof/>
          <w:vertAlign w:val="superscript"/>
          <w:lang w:val="en-GB"/>
        </w:rPr>
        <w:t>21</w:t>
      </w:r>
      <w:r w:rsidR="00876025">
        <w:rPr>
          <w:rStyle w:val="None"/>
          <w:rFonts w:ascii="Arial" w:hAnsi="Arial" w:cs="Arial"/>
          <w:lang w:val="en-GB"/>
        </w:rPr>
        <w:fldChar w:fldCharType="end"/>
      </w:r>
      <w:r w:rsidRPr="00136275">
        <w:rPr>
          <w:rStyle w:val="None"/>
          <w:rFonts w:ascii="Arial" w:hAnsi="Arial" w:cs="Arial"/>
          <w:lang w:val="en-GB"/>
        </w:rPr>
        <w:t xml:space="preserve"> was used to report and assess self-identified most troublesome symptoms</w:t>
      </w:r>
    </w:p>
    <w:p w14:paraId="02C0C06E" w14:textId="1BED7145" w:rsidR="00876025" w:rsidRDefault="002319C9" w:rsidP="00F26D24">
      <w:pPr>
        <w:pStyle w:val="BodyA"/>
        <w:numPr>
          <w:ilvl w:val="0"/>
          <w:numId w:val="22"/>
        </w:numPr>
        <w:spacing w:after="0" w:line="480" w:lineRule="auto"/>
        <w:rPr>
          <w:rStyle w:val="None"/>
          <w:rFonts w:ascii="Arial" w:hAnsi="Arial" w:cs="Arial"/>
          <w:lang w:val="en-GB"/>
        </w:rPr>
      </w:pPr>
      <w:r>
        <w:rPr>
          <w:rStyle w:val="None"/>
          <w:rFonts w:ascii="Arial" w:hAnsi="Arial" w:cs="Arial"/>
          <w:lang w:val="en-GB"/>
        </w:rPr>
        <w:t xml:space="preserve">Study-specific </w:t>
      </w:r>
      <w:r w:rsidR="00862C41">
        <w:rPr>
          <w:rStyle w:val="None"/>
          <w:rFonts w:ascii="Arial" w:hAnsi="Arial" w:cs="Arial"/>
          <w:lang w:val="en-GB"/>
        </w:rPr>
        <w:t>health economics tool</w:t>
      </w:r>
      <w:r>
        <w:rPr>
          <w:rStyle w:val="None"/>
          <w:rFonts w:ascii="Arial" w:hAnsi="Arial" w:cs="Arial"/>
          <w:lang w:val="en-GB"/>
        </w:rPr>
        <w:t xml:space="preserve">: patient and NHS resource use (consumables used, clinical appointments, time off work, travel). Consumables included incontinence protection products, toilet paper, and gut motility mediations  </w:t>
      </w:r>
      <w:r w:rsidR="00136275" w:rsidRPr="00136275">
        <w:rPr>
          <w:rStyle w:val="None"/>
          <w:rFonts w:ascii="Arial" w:hAnsi="Arial" w:cs="Arial"/>
          <w:lang w:val="en-GB"/>
        </w:rPr>
        <w:t xml:space="preserve"> </w:t>
      </w:r>
      <w:r w:rsidR="000B3FD4" w:rsidRPr="00136275">
        <w:rPr>
          <w:rStyle w:val="None"/>
          <w:rFonts w:ascii="Arial" w:hAnsi="Arial" w:cs="Arial"/>
          <w:lang w:val="en-GB"/>
        </w:rPr>
        <w:t xml:space="preserve"> </w:t>
      </w:r>
      <w:r w:rsidR="00876025">
        <w:rPr>
          <w:rStyle w:val="None"/>
          <w:rFonts w:ascii="Arial" w:hAnsi="Arial" w:cs="Arial"/>
          <w:lang w:val="en-GB"/>
        </w:rPr>
        <w:br/>
      </w:r>
    </w:p>
    <w:p w14:paraId="124F4C0F" w14:textId="29366D10" w:rsidR="000B3FD4" w:rsidRDefault="002319C9" w:rsidP="00136275">
      <w:pPr>
        <w:pStyle w:val="BodyA"/>
        <w:spacing w:after="0" w:line="480" w:lineRule="auto"/>
        <w:rPr>
          <w:rStyle w:val="None"/>
          <w:rFonts w:ascii="Arial" w:hAnsi="Arial" w:cs="Arial"/>
          <w:lang w:val="en-GB"/>
        </w:rPr>
      </w:pPr>
      <w:r>
        <w:rPr>
          <w:rStyle w:val="None"/>
          <w:rFonts w:ascii="Arial" w:hAnsi="Arial" w:cs="Arial"/>
          <w:lang w:val="en-GB"/>
        </w:rPr>
        <w:lastRenderedPageBreak/>
        <w:t>F</w:t>
      </w:r>
      <w:r w:rsidR="000B3FD4" w:rsidRPr="00136275">
        <w:rPr>
          <w:rStyle w:val="None"/>
          <w:rFonts w:ascii="Arial" w:hAnsi="Arial" w:cs="Arial"/>
          <w:lang w:val="en-GB"/>
        </w:rPr>
        <w:t>ree text data on components of the intervention used and found useful by participants were also collected</w:t>
      </w:r>
      <w:r w:rsidR="00876025">
        <w:rPr>
          <w:rStyle w:val="None"/>
          <w:rFonts w:ascii="Arial" w:hAnsi="Arial" w:cs="Arial"/>
          <w:lang w:val="en-GB"/>
        </w:rPr>
        <w:t xml:space="preserve">. </w:t>
      </w:r>
      <w:r w:rsidR="000B3FD4" w:rsidRPr="0049046C">
        <w:rPr>
          <w:rStyle w:val="None"/>
          <w:rFonts w:ascii="Arial" w:hAnsi="Arial" w:cs="Arial"/>
          <w:lang w:val="en-GB"/>
        </w:rPr>
        <w:t>Full details of baseline and outcome data collection tools and rationale for their inclusion are available in the published protocol</w:t>
      </w:r>
      <w:r w:rsidR="00876025">
        <w:rPr>
          <w:rStyle w:val="None"/>
          <w:rFonts w:ascii="Arial" w:hAnsi="Arial" w:cs="Arial"/>
          <w:lang w:val="en-GB"/>
        </w:rPr>
        <w:fldChar w:fldCharType="begin" w:fldLock="1"/>
      </w:r>
      <w:r w:rsidR="00F26D24">
        <w:rPr>
          <w:rStyle w:val="None"/>
          <w:rFonts w:ascii="Arial" w:hAnsi="Arial" w:cs="Arial"/>
          <w:lang w:val="en-GB"/>
        </w:rPr>
        <w:instrText>ADDIN CSL_CITATION {"citationItems":[{"id":"ITEM-1","itemData":{"DOI":"10.1186/s13063-015-0962-0","ISSN":"17456215","abstract":"© 2015 Norton et al. Background: Inflammatory bowel disease, comprising Crohn's disease and ulcerative colitis, is a life-long currently incurable illness. It causes bouts of acute intestinal inflammation, in an unpredictable relapsing-remitting course, with bloody diarrhoea and extreme urgency to access a toilet. Faecal incontinence is a devastating social and hygiene problem, impacting heavily on quality of life and ability to work and socialise. Faecal incontinence affects 2-10 % of adults in the general population. People with inflammatory bowel disease have a high risk of incontinence with up to 74 % affected. No previous study has explored conservative interventions for these patients. Methods: This randomised controlled trial will recruit 186 participants to answer the research question: does implementation of the UK nationally recommended guidance approach to stepwise management of faecal incontinence improve bowel control and quality of life in people with inflammatory bowel disease? We have worked with people with inflammatory bowel disease to translate this guidance into a condition-specific information booklet on managing incontinence. We will randomise participants to receive the booklet, or the booklet plus up to four 30-minute sessions with an inflammatory bowel disease specialist nurse. To be eligible, patients must be in disease remission and report incontinence. The primary outcome measure at 6 months after randomisation is the St Mark's incontinence score. Other outcomes include quality of life, MY-MOP (generic tool: participants set two goals for intervention, grading goals at baseline and then re-scoring after intervention) and EQ-5D-5 L to enable calculation of quality-adjusted life years. Analysis will be on an intention-to-treat basis. Qualitative interviews will explore participant and health professionals' views on the interventions. Discussion: Few high-quality studies of conservative interventions in inflammatory bowel disease, and none for faecal incontinence, have been conducted. We have collaborated with patients to design this study. Blinding to this behavioural intervention is not possible, but our self-report outcome measures with a degree of objectivity. There is genuine equipoise between the booklet only and booklet plus nurse arms, and the study will determine if additional support from a nurse is a crucial element in implementing advice. Trial registration: clinitrials.gov.uk: NCT02355834(Date of registration: 12 De…","author":[{"dropping-particle":"","family":"Norton","given":"C.","non-dropping-particle":"","parse-names":false,"suffix":""},{"dropping-particle":"","family":"Dibley","given":"L.B.","non-dropping-particle":"","parse-names":false,"suffix":""},{"dropping-particle":"","family":"Hart","given":"A.","non-dropping-particle":"","parse-names":false,"suffix":""},{"dropping-particle":"","family":"Duncan","given":"J.","non-dropping-particle":"","parse-names":false,"suffix":""},{"dropping-particle":"","family":"Emmanuel","given":"A.","non-dropping-particle":"","parse-names":false,"suffix":""},{"dropping-particle":"","family":"Knowles","given":"C.H.","non-dropping-particle":"","parse-names":false,"suffix":""},{"dropping-particle":"","family":"Stevens","given":"N.","non-dropping-particle":"","parse-names":false,"suffix":""},{"dropping-particle":"","family":"Terry","given":"H.","non-dropping-particle":"","parse-names":false,"suffix":""},{"dropping-particle":"","family":"Verjee","given":"A.","non-dropping-particle":"","parse-names":false,"suffix":""},{"dropping-particle":"","family":"Kerry","given":"S.","non-dropping-particle":"","parse-names":false,"suffix":""},{"dropping-particle":"","family":"Hounsome","given":"N.","non-dropping-particle":"","parse-names":false,"suffix":""}],"container-title":"Trials","id":"ITEM-1","issue":"1","issued":{"date-parts":[["2015"]]},"title":"Faecal incontinence intervention study (FINS): Self-management booklet information with or without nurse support to improve continence in people with inflammatory bowel disease: Study protocol for a randomized controlled trial","type":"article-journal","volume":"16"},"uris":["http://www.mendeley.com/documents/?uuid=3846bbf8-54d4-3280-9fe8-dc26a01da035"]}],"mendeley":{"formattedCitation":"&lt;sup&gt;13&lt;/sup&gt;","plainTextFormattedCitation":"13","previouslyFormattedCitation":"&lt;sup&gt;10&lt;/sup&gt;"},"properties":{"noteIndex":0},"schema":"https://github.com/citation-style-language/schema/raw/master/csl-citation.json"}</w:instrText>
      </w:r>
      <w:r w:rsidR="00876025">
        <w:rPr>
          <w:rStyle w:val="None"/>
          <w:rFonts w:ascii="Arial" w:hAnsi="Arial" w:cs="Arial"/>
          <w:lang w:val="en-GB"/>
        </w:rPr>
        <w:fldChar w:fldCharType="separate"/>
      </w:r>
      <w:r w:rsidR="00F26D24" w:rsidRPr="00F26D24">
        <w:rPr>
          <w:rStyle w:val="None"/>
          <w:rFonts w:ascii="Arial" w:hAnsi="Arial" w:cs="Arial"/>
          <w:noProof/>
          <w:vertAlign w:val="superscript"/>
          <w:lang w:val="en-GB"/>
        </w:rPr>
        <w:t>13</w:t>
      </w:r>
      <w:r w:rsidR="00876025">
        <w:rPr>
          <w:rStyle w:val="None"/>
          <w:rFonts w:ascii="Arial" w:hAnsi="Arial" w:cs="Arial"/>
          <w:lang w:val="en-GB"/>
        </w:rPr>
        <w:fldChar w:fldCharType="end"/>
      </w:r>
      <w:r w:rsidR="000B3FD4" w:rsidRPr="0049046C">
        <w:rPr>
          <w:rStyle w:val="None"/>
          <w:rFonts w:ascii="Arial" w:hAnsi="Arial" w:cs="Arial"/>
          <w:lang w:val="en-GB"/>
        </w:rPr>
        <w:t xml:space="preserve">.    </w:t>
      </w:r>
    </w:p>
    <w:p w14:paraId="740DEA15" w14:textId="77777777" w:rsidR="003B7ED6" w:rsidRDefault="003B7ED6" w:rsidP="00136275">
      <w:pPr>
        <w:pStyle w:val="BodyA"/>
        <w:spacing w:after="0" w:line="480" w:lineRule="auto"/>
        <w:rPr>
          <w:rStyle w:val="None"/>
          <w:rFonts w:ascii="Arial" w:hAnsi="Arial" w:cs="Arial"/>
          <w:b/>
          <w:bCs/>
          <w:lang w:val="en-GB"/>
        </w:rPr>
      </w:pPr>
    </w:p>
    <w:p w14:paraId="3E9E4B64" w14:textId="28B648A7" w:rsidR="00136275" w:rsidRPr="00136275" w:rsidRDefault="00136275" w:rsidP="00136275">
      <w:pPr>
        <w:pStyle w:val="BodyA"/>
        <w:spacing w:after="0" w:line="480" w:lineRule="auto"/>
        <w:rPr>
          <w:rStyle w:val="None"/>
          <w:rFonts w:ascii="Arial" w:hAnsi="Arial" w:cs="Arial"/>
          <w:b/>
          <w:bCs/>
          <w:lang w:val="en-GB"/>
        </w:rPr>
      </w:pPr>
      <w:r w:rsidRPr="00136275">
        <w:rPr>
          <w:rStyle w:val="None"/>
          <w:rFonts w:ascii="Arial" w:hAnsi="Arial" w:cs="Arial"/>
          <w:b/>
          <w:bCs/>
          <w:lang w:val="en-GB"/>
        </w:rPr>
        <w:t>S</w:t>
      </w:r>
      <w:r w:rsidR="00D40FE8">
        <w:rPr>
          <w:rStyle w:val="None"/>
          <w:rFonts w:ascii="Arial" w:hAnsi="Arial" w:cs="Arial"/>
          <w:b/>
          <w:bCs/>
          <w:lang w:val="en-GB"/>
        </w:rPr>
        <w:t xml:space="preserve">TUDY PROCEDURES </w:t>
      </w:r>
    </w:p>
    <w:p w14:paraId="14034972" w14:textId="7A317571" w:rsidR="00D40FE8" w:rsidRDefault="00CB278C" w:rsidP="00CB278C">
      <w:pPr>
        <w:pStyle w:val="BodyA"/>
        <w:spacing w:after="0" w:line="480" w:lineRule="auto"/>
        <w:rPr>
          <w:rStyle w:val="None"/>
          <w:rFonts w:ascii="Arial" w:hAnsi="Arial"/>
          <w:iCs/>
          <w:lang w:val="en-GB"/>
        </w:rPr>
      </w:pPr>
      <w:r w:rsidRPr="00CB278C">
        <w:rPr>
          <w:rStyle w:val="None"/>
          <w:rFonts w:ascii="Arial" w:hAnsi="Arial"/>
          <w:iCs/>
          <w:lang w:val="en-GB"/>
        </w:rPr>
        <w:t xml:space="preserve">Data were collected between September 2015 and </w:t>
      </w:r>
      <w:r w:rsidR="00D14B33">
        <w:rPr>
          <w:rStyle w:val="None"/>
          <w:rFonts w:ascii="Arial" w:hAnsi="Arial"/>
          <w:iCs/>
          <w:lang w:val="en-GB"/>
        </w:rPr>
        <w:t xml:space="preserve">August </w:t>
      </w:r>
      <w:r w:rsidRPr="00CB278C">
        <w:rPr>
          <w:rStyle w:val="None"/>
          <w:rFonts w:ascii="Arial" w:hAnsi="Arial"/>
          <w:iCs/>
          <w:lang w:val="en-GB"/>
        </w:rPr>
        <w:t xml:space="preserve">2017 and stopped at the pre-scheduled time to permit data cleaning and analysis within the funded study period.  </w:t>
      </w:r>
      <w:r w:rsidR="00D40FE8">
        <w:rPr>
          <w:rStyle w:val="None"/>
          <w:rFonts w:ascii="Arial" w:hAnsi="Arial"/>
          <w:iCs/>
          <w:lang w:val="en-GB"/>
        </w:rPr>
        <w:br/>
      </w:r>
    </w:p>
    <w:p w14:paraId="268C73A8" w14:textId="47B96761" w:rsidR="00CB278C" w:rsidRDefault="00D40FE8" w:rsidP="00D40FE8">
      <w:pPr>
        <w:pStyle w:val="BodyA"/>
        <w:spacing w:after="0" w:line="480" w:lineRule="auto"/>
        <w:rPr>
          <w:rStyle w:val="None"/>
          <w:rFonts w:ascii="Arial" w:hAnsi="Arial"/>
          <w:u w:val="single"/>
          <w:lang w:val="en-GB"/>
        </w:rPr>
      </w:pPr>
      <w:r w:rsidRPr="00D40FE8">
        <w:rPr>
          <w:rStyle w:val="None"/>
          <w:rFonts w:ascii="Arial" w:hAnsi="Arial"/>
          <w:b/>
          <w:bCs/>
          <w:i/>
          <w:lang w:val="en-GB"/>
        </w:rPr>
        <w:t>RCT</w:t>
      </w:r>
      <w:r>
        <w:rPr>
          <w:rStyle w:val="None"/>
          <w:rFonts w:ascii="Arial" w:hAnsi="Arial"/>
          <w:b/>
          <w:bCs/>
          <w:i/>
          <w:lang w:val="en-GB"/>
        </w:rPr>
        <w:br/>
      </w:r>
      <w:r w:rsidR="00CB278C">
        <w:rPr>
          <w:rStyle w:val="None"/>
          <w:rFonts w:ascii="Arial" w:hAnsi="Arial"/>
          <w:u w:val="single"/>
          <w:lang w:val="en-GB"/>
        </w:rPr>
        <w:t xml:space="preserve">Eligibility Screening </w:t>
      </w:r>
      <w:r w:rsidR="005D5B93">
        <w:rPr>
          <w:rStyle w:val="None"/>
          <w:rFonts w:ascii="Arial" w:hAnsi="Arial"/>
          <w:u w:val="single"/>
          <w:lang w:val="en-GB"/>
        </w:rPr>
        <w:br/>
      </w:r>
      <w:r w:rsidR="005D5B93">
        <w:rPr>
          <w:rStyle w:val="None"/>
          <w:rFonts w:ascii="Arial" w:hAnsi="Arial"/>
          <w:lang w:val="en-GB"/>
        </w:rPr>
        <w:t xml:space="preserve">Due to organisational and operational practices, there was often a delay between a patient indicating willingness to participate in the RCT and the date of randomisation. To ensure participants remained eligible, they were screened again to </w:t>
      </w:r>
      <w:r w:rsidR="002319C9">
        <w:rPr>
          <w:rStyle w:val="None"/>
          <w:rFonts w:ascii="Arial" w:hAnsi="Arial"/>
          <w:lang w:val="en-GB"/>
        </w:rPr>
        <w:t xml:space="preserve">confirm </w:t>
      </w:r>
      <w:r w:rsidR="005D5B93">
        <w:rPr>
          <w:rStyle w:val="None"/>
          <w:rFonts w:ascii="Arial" w:hAnsi="Arial"/>
          <w:lang w:val="en-GB"/>
        </w:rPr>
        <w:t xml:space="preserve">they still met the inclusion criteria, before proceeding to randomisation. To prevent any unnecessary hospital visits, these eligibility screening checks were conducted over the </w:t>
      </w:r>
      <w:r w:rsidR="00975A29">
        <w:rPr>
          <w:rStyle w:val="None"/>
          <w:rFonts w:ascii="Arial" w:hAnsi="Arial"/>
          <w:lang w:val="en-GB"/>
        </w:rPr>
        <w:t>tele</w:t>
      </w:r>
      <w:r w:rsidR="005D5B93">
        <w:rPr>
          <w:rStyle w:val="None"/>
          <w:rFonts w:ascii="Arial" w:hAnsi="Arial"/>
          <w:lang w:val="en-GB"/>
        </w:rPr>
        <w:t>phone, with the participant attending the clinic within one week for consent, baseline data collection</w:t>
      </w:r>
      <w:r w:rsidR="005D5B93" w:rsidRPr="005D5B93">
        <w:rPr>
          <w:rStyle w:val="None"/>
          <w:rFonts w:ascii="Arial" w:hAnsi="Arial"/>
          <w:lang w:val="en-GB"/>
        </w:rPr>
        <w:t xml:space="preserve"> </w:t>
      </w:r>
      <w:r w:rsidR="005D5B93">
        <w:rPr>
          <w:rStyle w:val="None"/>
          <w:rFonts w:ascii="Arial" w:hAnsi="Arial"/>
          <w:lang w:val="en-GB"/>
        </w:rPr>
        <w:t xml:space="preserve">and randomisation. </w:t>
      </w:r>
      <w:r w:rsidR="005D5B93">
        <w:rPr>
          <w:rStyle w:val="None"/>
          <w:rFonts w:ascii="Arial" w:hAnsi="Arial"/>
          <w:u w:val="single"/>
          <w:lang w:val="en-GB"/>
        </w:rPr>
        <w:t xml:space="preserve"> </w:t>
      </w:r>
    </w:p>
    <w:p w14:paraId="26798C59" w14:textId="555055BE" w:rsidR="00CB278C" w:rsidRDefault="005D5B93" w:rsidP="005A4CEC">
      <w:pPr>
        <w:pStyle w:val="BodyA"/>
        <w:spacing w:before="240" w:line="480" w:lineRule="auto"/>
        <w:rPr>
          <w:rStyle w:val="None"/>
          <w:rFonts w:ascii="Arial" w:hAnsi="Arial"/>
          <w:u w:val="single"/>
          <w:lang w:val="en-GB"/>
        </w:rPr>
      </w:pPr>
      <w:r>
        <w:rPr>
          <w:rStyle w:val="None"/>
          <w:rFonts w:ascii="Arial" w:hAnsi="Arial"/>
          <w:u w:val="single"/>
          <w:lang w:val="en-GB"/>
        </w:rPr>
        <w:t>Consent and b</w:t>
      </w:r>
      <w:r w:rsidR="00CB278C">
        <w:rPr>
          <w:rStyle w:val="None"/>
          <w:rFonts w:ascii="Arial" w:hAnsi="Arial"/>
          <w:u w:val="single"/>
          <w:lang w:val="en-GB"/>
        </w:rPr>
        <w:t xml:space="preserve">aseline evaluation </w:t>
      </w:r>
      <w:r w:rsidR="00CB278C">
        <w:rPr>
          <w:rStyle w:val="None"/>
          <w:rFonts w:ascii="Arial" w:hAnsi="Arial"/>
          <w:u w:val="single"/>
          <w:lang w:val="en-GB"/>
        </w:rPr>
        <w:br/>
      </w:r>
      <w:r>
        <w:rPr>
          <w:rStyle w:val="None"/>
          <w:rFonts w:ascii="Arial" w:hAnsi="Arial"/>
          <w:iCs/>
          <w:lang w:val="en-GB"/>
        </w:rPr>
        <w:t xml:space="preserve">Following collection of written informed consent by the IBD </w:t>
      </w:r>
      <w:r w:rsidR="000527A7">
        <w:rPr>
          <w:rStyle w:val="None"/>
          <w:rFonts w:ascii="Arial" w:hAnsi="Arial"/>
          <w:iCs/>
          <w:lang w:val="en-GB"/>
        </w:rPr>
        <w:t>CNS</w:t>
      </w:r>
      <w:r>
        <w:rPr>
          <w:rStyle w:val="None"/>
          <w:rFonts w:ascii="Arial" w:hAnsi="Arial"/>
          <w:iCs/>
          <w:lang w:val="en-GB"/>
        </w:rPr>
        <w:t xml:space="preserve"> at the participating site, b</w:t>
      </w:r>
      <w:r w:rsidR="00CB278C">
        <w:rPr>
          <w:rStyle w:val="None"/>
          <w:rFonts w:ascii="Arial" w:hAnsi="Arial"/>
          <w:iCs/>
          <w:lang w:val="en-GB"/>
        </w:rPr>
        <w:t>aseline data (St Mark’s Incontinence Score</w:t>
      </w:r>
      <w:r w:rsidR="00AC3204">
        <w:rPr>
          <w:rStyle w:val="None"/>
          <w:rFonts w:ascii="Arial" w:hAnsi="Arial"/>
          <w:iCs/>
          <w:lang w:val="en-GB"/>
        </w:rPr>
        <w:fldChar w:fldCharType="begin" w:fldLock="1"/>
      </w:r>
      <w:r w:rsidR="00F26D24">
        <w:rPr>
          <w:rStyle w:val="None"/>
          <w:rFonts w:ascii="Arial" w:hAnsi="Arial"/>
          <w:iCs/>
          <w:lang w:val="en-GB"/>
        </w:rPr>
        <w:instrText>ADDIN CSL_CITATION {"citationItems":[{"id":"ITEM-1","itemData":{"author":[{"dropping-particle":"","family":"Maeda","given":"Y","non-dropping-particle":"","parse-names":false,"suffix":""},{"dropping-particle":"","family":"Pares","given":"D","non-dropping-particle":"","parse-names":false,"suffix":""},{"dropping-particle":"","family":"Norton","given":"C","non-dropping-particle":"","parse-names":false,"suffix":""},{"dropping-particle":"","family":"Vaizey","given":"CJ","non-dropping-particle":"","parse-names":false,"suffix":""},{"dropping-particle":"","family":"Kamm","given":"M","non-dropping-particle":"","parse-names":false,"suffix":""}],"container-title":"Diseases of the Colon and Rectum","id":"ITEM-1","issued":{"date-parts":[["2008"]]},"page":"436-442","title":"Does the St Mark's Incontinence Score reflect patients' perceptions? A review of 390 patients","type":"article-journal","volume":"51"},"uris":["http://www.mendeley.com/documents/?uuid=44dafc3b-47e6-481b-b13d-2402a6ef6345"]}],"mendeley":{"formattedCitation":"&lt;sup&gt;14&lt;/sup&gt;","plainTextFormattedCitation":"14","previouslyFormattedCitation":"&lt;sup&gt;11&lt;/sup&gt;"},"properties":{"noteIndex":0},"schema":"https://github.com/citation-style-language/schema/raw/master/csl-citation.json"}</w:instrText>
      </w:r>
      <w:r w:rsidR="00AC3204">
        <w:rPr>
          <w:rStyle w:val="None"/>
          <w:rFonts w:ascii="Arial" w:hAnsi="Arial"/>
          <w:iCs/>
          <w:lang w:val="en-GB"/>
        </w:rPr>
        <w:fldChar w:fldCharType="separate"/>
      </w:r>
      <w:r w:rsidR="00F26D24" w:rsidRPr="00F26D24">
        <w:rPr>
          <w:rStyle w:val="None"/>
          <w:rFonts w:ascii="Arial" w:hAnsi="Arial"/>
          <w:iCs/>
          <w:noProof/>
          <w:vertAlign w:val="superscript"/>
          <w:lang w:val="en-GB"/>
        </w:rPr>
        <w:t>14</w:t>
      </w:r>
      <w:r w:rsidR="00AC3204">
        <w:rPr>
          <w:rStyle w:val="None"/>
          <w:rFonts w:ascii="Arial" w:hAnsi="Arial"/>
          <w:iCs/>
          <w:lang w:val="en-GB"/>
        </w:rPr>
        <w:fldChar w:fldCharType="end"/>
      </w:r>
      <w:r w:rsidR="00CB278C">
        <w:rPr>
          <w:rStyle w:val="None"/>
          <w:rFonts w:ascii="Arial" w:hAnsi="Arial"/>
          <w:iCs/>
          <w:lang w:val="en-GB"/>
        </w:rPr>
        <w:t>, CDAI</w:t>
      </w:r>
      <w:r w:rsidR="00AC3204">
        <w:rPr>
          <w:rStyle w:val="None"/>
          <w:rFonts w:ascii="Arial" w:hAnsi="Arial"/>
          <w:iCs/>
          <w:lang w:val="en-GB"/>
        </w:rPr>
        <w:fldChar w:fldCharType="begin" w:fldLock="1"/>
      </w:r>
      <w:r w:rsidR="007B775D">
        <w:rPr>
          <w:rStyle w:val="None"/>
          <w:rFonts w:ascii="Arial" w:hAnsi="Arial"/>
          <w:iCs/>
          <w:lang w:val="en-GB"/>
        </w:rPr>
        <w:instrText>ADDIN CSL_CITATION {"citationItems":[{"id":"ITEM-1","itemData":{"DOI":"10.1016/S0140-6736(80)92767-1","ISSN":"01406736","author":[{"dropping-particle":"","family":"Harvey","given":"R. F.","non-dropping-particle":"","parse-names":false,"suffix":""},{"dropping-particle":"","family":"Bradshaw","given":"J. M.","non-dropping-particle":"","parse-names":false,"suffix":""}],"container-title":"The Lancet","id":"ITEM-1","issue":"8167","issued":{"date-parts":[["1980","3","8"]]},"page":"514","publisher":"Elsevier","title":"A SIMPLE INDEX OF CROHN'S-DISEASE ACTIVITY","type":"article-journal","volume":"315"},"uris":["http://www.mendeley.com/documents/?uuid=76732e9d-a841-3678-8661-47966ecd5478"]}],"mendeley":{"formattedCitation":"&lt;sup&gt;15&lt;/sup&gt;","plainTextFormattedCitation":"15","previouslyFormattedCitation":"&lt;sup&gt;15&lt;/sup&gt;"},"properties":{"noteIndex":0},"schema":"https://github.com/citation-style-language/schema/raw/master/csl-citation.json"}</w:instrText>
      </w:r>
      <w:r w:rsidR="00AC3204">
        <w:rPr>
          <w:rStyle w:val="None"/>
          <w:rFonts w:ascii="Arial" w:hAnsi="Arial"/>
          <w:iCs/>
          <w:lang w:val="en-GB"/>
        </w:rPr>
        <w:fldChar w:fldCharType="separate"/>
      </w:r>
      <w:r w:rsidR="007B775D" w:rsidRPr="007B775D">
        <w:rPr>
          <w:rStyle w:val="None"/>
          <w:rFonts w:ascii="Arial" w:hAnsi="Arial"/>
          <w:iCs/>
          <w:noProof/>
          <w:vertAlign w:val="superscript"/>
          <w:lang w:val="en-GB"/>
        </w:rPr>
        <w:t>15</w:t>
      </w:r>
      <w:r w:rsidR="00AC3204">
        <w:rPr>
          <w:rStyle w:val="None"/>
          <w:rFonts w:ascii="Arial" w:hAnsi="Arial"/>
          <w:iCs/>
          <w:lang w:val="en-GB"/>
        </w:rPr>
        <w:fldChar w:fldCharType="end"/>
      </w:r>
      <w:r w:rsidR="00CB278C">
        <w:rPr>
          <w:rStyle w:val="None"/>
          <w:rFonts w:ascii="Arial" w:hAnsi="Arial"/>
          <w:iCs/>
          <w:lang w:val="en-GB"/>
        </w:rPr>
        <w:t>, SCCAI</w:t>
      </w:r>
      <w:r w:rsidR="00AC3204">
        <w:rPr>
          <w:rStyle w:val="None"/>
          <w:rFonts w:ascii="Arial" w:hAnsi="Arial"/>
          <w:iCs/>
          <w:lang w:val="en-GB"/>
        </w:rPr>
        <w:fldChar w:fldCharType="begin" w:fldLock="1"/>
      </w:r>
      <w:r w:rsidR="007B775D">
        <w:rPr>
          <w:rStyle w:val="None"/>
          <w:rFonts w:ascii="Arial" w:hAnsi="Arial"/>
          <w:iCs/>
          <w:lang w:val="en-GB"/>
        </w:rPr>
        <w:instrText>ADDIN CSL_CITATION {"citationItems":[{"id":"ITEM-1","itemData":{"DOI":"10.1136/gut.43.1.29","ISSN":"00175749","PMID":"9771402","abstract":"Background - The appropriate medical treatment of patients with ulcerative colitis is determined largely by the severity of symptoms. Hospital assessment of the severity of disease activity includes investigation of laboratory indices and sigmoidoscopic assessment of mucosal inflammation. Aims - To develop a simplified clinical colitis activity index to aid in the initial evaluation of exacerbations of colitis. Methods - The information for development of the simple index was initially evaluated in 63 assessments of disease activity in patients with ulcerative colitis where disease activity was evaluated using the Powell-Tuck Index (which includes symptoms, physical signs, and sigmoidoscopic appearance). The new index was then further evaluated in 113 assessments in a different group of patients, by comparison with a complex index utilising clinical and laboratory data, as well as five haematological and biochemical markers of disease severity. Results - The newly devised Simple Clinical Colitis Activity Index, consisting of scores for five clinical criteria, showed a highly significant correlation with the Powell-Tuck Index (r=0.959, p&lt;0.0001) as well as the complex index (r=0.924, p&lt;0.0001) and all laboratory markers (p=0.0003 to p&lt;0.0001). Conclusions - This new Simple Colitis Activity Index shows good correlation with existing more complex scoring systems and therefore could be useful in the initial assessment of patients with ulcerative colitis.","author":[{"dropping-particle":"","family":"Walmsley","given":"R. S.","non-dropping-particle":"","parse-names":false,"suffix":""},{"dropping-particle":"","family":"Ayres","given":"R. C.S.","non-dropping-particle":"","parse-names":false,"suffix":""},{"dropping-particle":"","family":"Pounder","given":"R. E.","non-dropping-particle":"","parse-names":false,"suffix":""},{"dropping-particle":"","family":"Allan","given":"R. N.","non-dropping-particle":"","parse-names":false,"suffix":""}],"container-title":"Gut","id":"ITEM-1","issue":"1","issued":{"date-parts":[["1998","7","1"]]},"page":"29-32","publisher":"BMJ Publishing Group","title":"A simple clinical colitis activity index","type":"article-journal","volume":"43"},"uris":["http://www.mendeley.com/documents/?uuid=ede4e0f2-b4db-33c8-8ec6-3fa464e6ee4c"]}],"mendeley":{"formattedCitation":"&lt;sup&gt;16&lt;/sup&gt;","plainTextFormattedCitation":"16","previouslyFormattedCitation":"&lt;sup&gt;16&lt;/sup&gt;"},"properties":{"noteIndex":0},"schema":"https://github.com/citation-style-language/schema/raw/master/csl-citation.json"}</w:instrText>
      </w:r>
      <w:r w:rsidR="00AC3204">
        <w:rPr>
          <w:rStyle w:val="None"/>
          <w:rFonts w:ascii="Arial" w:hAnsi="Arial"/>
          <w:iCs/>
          <w:lang w:val="en-GB"/>
        </w:rPr>
        <w:fldChar w:fldCharType="separate"/>
      </w:r>
      <w:r w:rsidR="007B775D" w:rsidRPr="007B775D">
        <w:rPr>
          <w:rStyle w:val="None"/>
          <w:rFonts w:ascii="Arial" w:hAnsi="Arial"/>
          <w:iCs/>
          <w:noProof/>
          <w:vertAlign w:val="superscript"/>
          <w:lang w:val="en-GB"/>
        </w:rPr>
        <w:t>16</w:t>
      </w:r>
      <w:r w:rsidR="00AC3204">
        <w:rPr>
          <w:rStyle w:val="None"/>
          <w:rFonts w:ascii="Arial" w:hAnsi="Arial"/>
          <w:iCs/>
          <w:lang w:val="en-GB"/>
        </w:rPr>
        <w:fldChar w:fldCharType="end"/>
      </w:r>
      <w:r w:rsidR="00CB278C">
        <w:rPr>
          <w:rStyle w:val="None"/>
          <w:rFonts w:ascii="Arial" w:hAnsi="Arial"/>
          <w:iCs/>
          <w:lang w:val="en-GB"/>
        </w:rPr>
        <w:t xml:space="preserve">, </w:t>
      </w:r>
      <w:r w:rsidR="00AC3204">
        <w:rPr>
          <w:rStyle w:val="None"/>
          <w:rFonts w:ascii="Arial" w:hAnsi="Arial"/>
          <w:iCs/>
          <w:lang w:val="en-GB"/>
        </w:rPr>
        <w:t>IBDQ</w:t>
      </w:r>
      <w:r w:rsidR="00AC3204">
        <w:rPr>
          <w:rStyle w:val="None"/>
          <w:rFonts w:ascii="Arial" w:hAnsi="Arial"/>
          <w:iCs/>
          <w:lang w:val="en-GB"/>
        </w:rPr>
        <w:fldChar w:fldCharType="begin" w:fldLock="1"/>
      </w:r>
      <w:r w:rsidR="007B775D">
        <w:rPr>
          <w:rStyle w:val="None"/>
          <w:rFonts w:ascii="Arial" w:hAnsi="Arial"/>
          <w:iCs/>
          <w:lang w:val="en-GB"/>
        </w:rPr>
        <w:instrText>ADDIN CSL_CITATION {"citationItems":[{"id":"ITEM-1","itemData":{"ISSN":"0277-2116","abstract":"ABSTRACT\nBackground:\nHealth-related quality of life (HRQOL) describes the physical, social, and emotional attitudes and behavior of people in relation to health status. By the 1980s, HRQOL was noted to be impaired in chronic diseases but inflammatory bowel disease, had not been extensively described.\nMethods:\nThis review summarizes the results of several studies describing the development and application of a disease-specific HRQOL instrument, the Inflammatory Bowel Disease Questionnaire (IBDQ).\nResults:\nAn initial study described how patients with inflammatory bowel disease identified 150 problems they had experienced in four domains: bowel, systemic, emotional, and social function. Almost half of patients underreported impairment until encouraged by a reminder list. Thirty-two questions were included in the final questionnaire and were scored on a 7-point scale from 1 (worst) to 7 (best) for a range of possible scores from 32 to 224. Physicians' and spouses' global assessments correlated poorly with patient-reported HRQOL. Subsequent validation of the IBDQ suggested a strong correlation with disease severity (r = -0.5; p &lt; 0.001) and a test-retest reliability of 0.7. Mean score changes of 16 to 30 points have been linked to changes in therapy. Statistically significant differences also occur between active and inactive disease. Results of four clinical trials have included the IBDQ as a measure of outcome. A self-administered version and a shortened version of the IBDQ have also been validated.\nConclusions:\nThe IBDQ is a valid, reliable, and sensitive measure that can be meaningfully applied in clinical trials. The short IBDQ may also be useful in clinical research and office practice.","author":[{"dropping-particle":"","family":"Irvine","given":"E Jan","non-dropping-particle":"","parse-names":false,"suffix":""}],"container-title":"Journal of Pediatric Gastroenterology and Nutrition","id":"ITEM-1","issue":"4","issued":{"date-parts":[["1999"]]},"title":"Development and Subsequent Refinement of the Inflammatory Bowel Disease Questionnaire: A Quality-of-Life Instrument for Adult Patients with Inflammatory Bowel Disease","type":"article-journal","volume":"28"},"uris":["http://www.mendeley.com/documents/?uuid=d560fade-00e9-4837-ba70-50899da9d4da"]}],"mendeley":{"formattedCitation":"&lt;sup&gt;17&lt;/sup&gt;","plainTextFormattedCitation":"17","previouslyFormattedCitation":"&lt;sup&gt;17&lt;/sup&gt;"},"properties":{"noteIndex":0},"schema":"https://github.com/citation-style-language/schema/raw/master/csl-citation.json"}</w:instrText>
      </w:r>
      <w:r w:rsidR="00AC3204">
        <w:rPr>
          <w:rStyle w:val="None"/>
          <w:rFonts w:ascii="Arial" w:hAnsi="Arial"/>
          <w:iCs/>
          <w:lang w:val="en-GB"/>
        </w:rPr>
        <w:fldChar w:fldCharType="separate"/>
      </w:r>
      <w:r w:rsidR="007B775D" w:rsidRPr="007B775D">
        <w:rPr>
          <w:rStyle w:val="None"/>
          <w:rFonts w:ascii="Arial" w:hAnsi="Arial"/>
          <w:iCs/>
          <w:noProof/>
          <w:vertAlign w:val="superscript"/>
          <w:lang w:val="en-GB"/>
        </w:rPr>
        <w:t>17</w:t>
      </w:r>
      <w:r w:rsidR="00AC3204">
        <w:rPr>
          <w:rStyle w:val="None"/>
          <w:rFonts w:ascii="Arial" w:hAnsi="Arial"/>
          <w:iCs/>
          <w:lang w:val="en-GB"/>
        </w:rPr>
        <w:fldChar w:fldCharType="end"/>
      </w:r>
      <w:r w:rsidR="00AC3204">
        <w:rPr>
          <w:rStyle w:val="None"/>
          <w:rFonts w:ascii="Arial" w:hAnsi="Arial"/>
          <w:iCs/>
          <w:lang w:val="en-GB"/>
        </w:rPr>
        <w:t xml:space="preserve">, </w:t>
      </w:r>
      <w:r w:rsidR="00CB278C">
        <w:rPr>
          <w:rStyle w:val="None"/>
          <w:rFonts w:ascii="Arial" w:hAnsi="Arial"/>
          <w:iCs/>
          <w:lang w:val="en-GB"/>
        </w:rPr>
        <w:t>ICIQ-IBD</w:t>
      </w:r>
      <w:r w:rsidR="00AC3204">
        <w:rPr>
          <w:rStyle w:val="None"/>
          <w:rFonts w:ascii="Arial" w:hAnsi="Arial"/>
          <w:iCs/>
          <w:lang w:val="en-GB"/>
        </w:rPr>
        <w:fldChar w:fldCharType="begin" w:fldLock="1"/>
      </w:r>
      <w:r w:rsidR="007B775D">
        <w:rPr>
          <w:rStyle w:val="None"/>
          <w:rFonts w:ascii="Arial" w:hAnsi="Arial"/>
          <w:iCs/>
          <w:lang w:val="en-GB"/>
        </w:rPr>
        <w:instrText>ADDIN CSL_CITATION {"citationItems":[{"id":"ITEM-1","itemData":{"DOI":"10.1097/MEG.0000000000000513","ISSN":"14735687","abstract":"© 2016 Wolters Kluwer Health, Inc. All rights reserved. Background and aims Faecal incontinence (FI) related to inflammatory bowel disease (IBD) affects up to 74% of patients and is often under-reported in clinical encounters. A previous study found that several important bowel function concerns of patients with IBD are not addressed by existing FI questionnaires, especially differences between symptoms in relapse and remission. We have therefore adapted an existing FI assessment questionnaire specifically for patients with IBD. Methods A total of 190 people participated in this study. Phase 1 (development): the initial draft of the new questionnaire was developed from previously collected data and from results of a modified Delphi survey of IBD clinicians; questions were refined through six rounds of cognitive interviewing (n=24). Phase 2 (validation): the final version was tested (n=166) and retested (n =143) 3'4 weeks later. Results Missing data were minimal (1'4%). Weighted kappa analysis showed moderate-to-good agreement for test'retest data. Factor rotational analysis revealed the relationship of questions with each other. The new questionnaire has two domains: 'Symptoms and 'Quality of Life', recording remission and relapse scores with simple summary scores for each. An additional 10 stand-alone questions address issues of specific concern to patients with IBD. The questionnaire demonstrates the ability to capture changing symptoms and concerns between remission and relapse. Conclusion The new questionnaire has good content validity and is stable and reliable. Further testing to establish sensitivity to change is needed. The scale can be used by patients, researchers and practitioners to assess severity, fluctuation and impact of IBD-related FI.","author":[{"dropping-particle":"","family":"Dibley","given":"L.","non-dropping-particle":"","parse-names":false,"suffix":""},{"dropping-particle":"","family":"Norton","given":"C.","non-dropping-particle":"","parse-names":false,"suffix":""},{"dropping-particle":"","family":"Cotterill","given":"N.","non-dropping-particle":"","parse-names":false,"suffix":""},{"dropping-particle":"","family":"Bassett","given":"P.","non-dropping-particle":"","parse-names":false,"suffix":""}],"container-title":"European Journal of Gastroenterology and Hepatology","id":"ITEM-1","issue":"2","issued":{"date-parts":[["2016"]]},"title":"Development and initial validation of a disease-specific bowel continence questionnaire for inflammatory bowel disease patients: The ICIQ-IBD","type":"article-journal","volume":"28"},"uris":["http://www.mendeley.com/documents/?uuid=042c9de1-0b54-3d36-b9c5-ec4344f79141"]}],"mendeley":{"formattedCitation":"&lt;sup&gt;18&lt;/sup&gt;","plainTextFormattedCitation":"18","previouslyFormattedCitation":"&lt;sup&gt;18&lt;/sup&gt;"},"properties":{"noteIndex":0},"schema":"https://github.com/citation-style-language/schema/raw/master/csl-citation.json"}</w:instrText>
      </w:r>
      <w:r w:rsidR="00AC3204">
        <w:rPr>
          <w:rStyle w:val="None"/>
          <w:rFonts w:ascii="Arial" w:hAnsi="Arial"/>
          <w:iCs/>
          <w:lang w:val="en-GB"/>
        </w:rPr>
        <w:fldChar w:fldCharType="separate"/>
      </w:r>
      <w:r w:rsidR="007B775D" w:rsidRPr="007B775D">
        <w:rPr>
          <w:rStyle w:val="None"/>
          <w:rFonts w:ascii="Arial" w:hAnsi="Arial"/>
          <w:iCs/>
          <w:noProof/>
          <w:vertAlign w:val="superscript"/>
          <w:lang w:val="en-GB"/>
        </w:rPr>
        <w:t>18</w:t>
      </w:r>
      <w:r w:rsidR="00AC3204">
        <w:rPr>
          <w:rStyle w:val="None"/>
          <w:rFonts w:ascii="Arial" w:hAnsi="Arial"/>
          <w:iCs/>
          <w:lang w:val="en-GB"/>
        </w:rPr>
        <w:fldChar w:fldCharType="end"/>
      </w:r>
      <w:r w:rsidR="00CB278C">
        <w:rPr>
          <w:rStyle w:val="None"/>
          <w:rFonts w:ascii="Arial" w:hAnsi="Arial"/>
          <w:iCs/>
          <w:lang w:val="en-GB"/>
        </w:rPr>
        <w:t xml:space="preserve">, </w:t>
      </w:r>
      <w:r w:rsidR="00AC3204">
        <w:rPr>
          <w:rStyle w:val="None"/>
          <w:rFonts w:ascii="Arial" w:hAnsi="Arial"/>
          <w:iCs/>
          <w:lang w:val="en-GB"/>
        </w:rPr>
        <w:t>BIPQ</w:t>
      </w:r>
      <w:r w:rsidR="007B775D">
        <w:rPr>
          <w:rStyle w:val="None"/>
          <w:rFonts w:ascii="Arial" w:hAnsi="Arial"/>
          <w:iCs/>
          <w:lang w:val="en-GB"/>
        </w:rPr>
        <w:fldChar w:fldCharType="begin" w:fldLock="1"/>
      </w:r>
      <w:r w:rsidR="007B775D">
        <w:rPr>
          <w:rStyle w:val="None"/>
          <w:rFonts w:ascii="Arial" w:hAnsi="Arial"/>
          <w:iCs/>
          <w:lang w:val="en-GB"/>
        </w:rPr>
        <w:instrText>ADDIN CSL_CITATION {"citationItems":[{"id":"ITEM-1","itemData":{"DOI":"10.1016/j.jpsychores.2005.10.020","ISSN":"00223999","abstract":"Objective: This study evaluates the Brief Illness Perception Questionnaire (Brief IPQ), a nine-item scale designed to rapidly assess the cognitive and emotional representations of illness. Methods: We assessed the test-retest reliability of the scale in 132 renal outpatients. We assessed concurrent validity by comparing the Brief IPQ with the Illness Perception Questionnaire-Revised (IPQ-R) and other relevant measures in 309 asthma, 132 renal, and 119 diabetes outpatients. Predictive validity was established by examining the relationship of Brief IPQ scores to outcomes in a sample of 103 myocardial infarction (MI) patients. Discriminant validity was examined by comparing scores on the Brief IPQ between five different illness groups. Results: The Brief IPQ showed good test-retest reliability and concurrent validity with relevant measures. The scale also demonstrated good predictive validity in patients recovering from MI with individual items being related to mental and physical functioning at 3 months' follow-up, cardiac rehabilitation class attendance, and speed of return to work. The discriminant validity of the Brief IPQ was supported by its ability to distinguish between different illnesses. Conclusion: The Brief IPQ provides a rapid assessment of illness perceptions, which could be particularly helpful in ill populations, large-scale studies, and in repeated measures research designs. © 2006 Elsevier Inc. All rights reserved.","author":[{"dropping-particle":"","family":"Broadbent","given":"Elizabeth","non-dropping-particle":"","parse-names":false,"suffix":""},{"dropping-particle":"","family":"Petrie","given":"Keith J.","non-dropping-particle":"","parse-names":false,"suffix":""},{"dropping-particle":"","family":"Main","given":"Jodie","non-dropping-particle":"","parse-names":false,"suffix":""},{"dropping-particle":"","family":"Weinman","given":"John","non-dropping-particle":"","parse-names":false,"suffix":""}],"container-title":"Journal of Psychosomatic Research","id":"ITEM-1","issue":"6","issued":{"date-parts":[["2006","6","1"]]},"page":"631-637","publisher":"Elsevier","title":"The Brief Illness Perception Questionnaire","type":"article-journal","volume":"60"},"uris":["http://www.mendeley.com/documents/?uuid=5b745125-bcea-300b-85a0-da0bf52e4658"]}],"mendeley":{"formattedCitation":"&lt;sup&gt;19&lt;/sup&gt;","plainTextFormattedCitation":"19","previouslyFormattedCitation":"&lt;sup&gt;19&lt;/sup&gt;"},"properties":{"noteIndex":0},"schema":"https://github.com/citation-style-language/schema/raw/master/csl-citation.json"}</w:instrText>
      </w:r>
      <w:r w:rsidR="007B775D">
        <w:rPr>
          <w:rStyle w:val="None"/>
          <w:rFonts w:ascii="Arial" w:hAnsi="Arial"/>
          <w:iCs/>
          <w:lang w:val="en-GB"/>
        </w:rPr>
        <w:fldChar w:fldCharType="separate"/>
      </w:r>
      <w:r w:rsidR="007B775D" w:rsidRPr="007B775D">
        <w:rPr>
          <w:rStyle w:val="None"/>
          <w:rFonts w:ascii="Arial" w:hAnsi="Arial"/>
          <w:iCs/>
          <w:noProof/>
          <w:vertAlign w:val="superscript"/>
          <w:lang w:val="en-GB"/>
        </w:rPr>
        <w:t>19</w:t>
      </w:r>
      <w:r w:rsidR="007B775D">
        <w:rPr>
          <w:rStyle w:val="None"/>
          <w:rFonts w:ascii="Arial" w:hAnsi="Arial"/>
          <w:iCs/>
          <w:lang w:val="en-GB"/>
        </w:rPr>
        <w:fldChar w:fldCharType="end"/>
      </w:r>
      <w:r w:rsidR="00AC3204">
        <w:rPr>
          <w:rStyle w:val="None"/>
          <w:rFonts w:ascii="Arial" w:hAnsi="Arial"/>
          <w:iCs/>
          <w:lang w:val="en-GB"/>
        </w:rPr>
        <w:t>, EQ-5D</w:t>
      </w:r>
      <w:r w:rsidR="007B775D">
        <w:rPr>
          <w:rStyle w:val="None"/>
          <w:rFonts w:ascii="Arial" w:hAnsi="Arial"/>
          <w:iCs/>
          <w:lang w:val="en-GB"/>
        </w:rPr>
        <w:fldChar w:fldCharType="begin" w:fldLock="1"/>
      </w:r>
      <w:r w:rsidR="007B775D">
        <w:rPr>
          <w:rStyle w:val="None"/>
          <w:rFonts w:ascii="Arial" w:hAnsi="Arial"/>
          <w:iCs/>
          <w:lang w:val="en-GB"/>
        </w:rPr>
        <w:instrText>ADDIN CSL_CITATION {"citationItems":[{"id":"ITEM-1","itemData":{"DOI":"10.1007/s11136-011-9903-x","ISSN":"0962-9343","PMID":"21479777","abstract":"PURPOSE This article introduces the new 5-level EQ-5D (EQ-5D-5L) health status measure. 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CONCLUSIONS A 5-level version of the EQ-5D has been developed by the EuroQol Group. Further testing is required to determine whether the new version improves sensitivity and reduces ceiling effect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Research","id":"ITEM-1","issue":"10","issued":{"date-parts":[["2011","12","9"]]},"page":"1727-1736","title":"Development and preliminary testing of the new five-level version of EQ-5D (EQ-5D-5L)","type":"article-journal","volume":"20"},"uris":["http://www.mendeley.com/documents/?uuid=e434a468-b657-3a8f-b58a-8997672f5518"]}],"mendeley":{"formattedCitation":"&lt;sup&gt;20&lt;/sup&gt;","plainTextFormattedCitation":"20","previouslyFormattedCitation":"&lt;sup&gt;20&lt;/sup&gt;"},"properties":{"noteIndex":0},"schema":"https://github.com/citation-style-language/schema/raw/master/csl-citation.json"}</w:instrText>
      </w:r>
      <w:r w:rsidR="007B775D">
        <w:rPr>
          <w:rStyle w:val="None"/>
          <w:rFonts w:ascii="Arial" w:hAnsi="Arial"/>
          <w:iCs/>
          <w:lang w:val="en-GB"/>
        </w:rPr>
        <w:fldChar w:fldCharType="separate"/>
      </w:r>
      <w:r w:rsidR="007B775D" w:rsidRPr="007B775D">
        <w:rPr>
          <w:rStyle w:val="None"/>
          <w:rFonts w:ascii="Arial" w:hAnsi="Arial"/>
          <w:iCs/>
          <w:noProof/>
          <w:vertAlign w:val="superscript"/>
          <w:lang w:val="en-GB"/>
        </w:rPr>
        <w:t>20</w:t>
      </w:r>
      <w:r w:rsidR="007B775D">
        <w:rPr>
          <w:rStyle w:val="None"/>
          <w:rFonts w:ascii="Arial" w:hAnsi="Arial"/>
          <w:iCs/>
          <w:lang w:val="en-GB"/>
        </w:rPr>
        <w:fldChar w:fldCharType="end"/>
      </w:r>
      <w:r w:rsidR="00AC3204">
        <w:rPr>
          <w:rStyle w:val="None"/>
          <w:rFonts w:ascii="Arial" w:hAnsi="Arial"/>
          <w:iCs/>
          <w:lang w:val="en-GB"/>
        </w:rPr>
        <w:t xml:space="preserve">, </w:t>
      </w:r>
      <w:r w:rsidR="00CB278C">
        <w:rPr>
          <w:rStyle w:val="None"/>
          <w:rFonts w:ascii="Arial" w:hAnsi="Arial"/>
          <w:iCs/>
          <w:lang w:val="en-GB"/>
        </w:rPr>
        <w:t>MYMOP 2</w:t>
      </w:r>
      <w:r w:rsidR="007B775D">
        <w:rPr>
          <w:rStyle w:val="None"/>
          <w:rFonts w:ascii="Arial" w:hAnsi="Arial"/>
          <w:iCs/>
          <w:lang w:val="en-GB"/>
        </w:rPr>
        <w:fldChar w:fldCharType="begin" w:fldLock="1"/>
      </w:r>
      <w:r w:rsidR="007B775D">
        <w:rPr>
          <w:rStyle w:val="None"/>
          <w:rFonts w:ascii="Arial" w:hAnsi="Arial"/>
          <w:iCs/>
          <w:lang w:val="en-GB"/>
        </w:rPr>
        <w:instrText>ADDIN CSL_CITATION {"citationItems":[{"id":"ITEM-1","itemData":{"DOI":"10.1136/bmj.312.7037.1016","ISSN":"09598146","PMID":"8616351","abstract":"Objective-To assess the sensitivity to within person change over time of an outcome measure for practitioners in primary care that is applicable to a wide range of illness. Design-Comparison of a new patient generated instrument, the measure yourself medical outcome profile (MYMOP), with the SF-36 health profile and a five point change score; all scales were completed during the consultation with practitioners and repeated after four weeks. 103 patients were followed up for 16 weeks and their results charted; seven practitioners were interviewed. Setting-Established practice of the four NHS general practitioners and four of the private complementary practitioners working in one medical centre. Subjects-Systematic sample of 218 patients from general practice and all 47 patients of complementary practitioners; patients had had symptoms for more than seven days. Outcome measures-Standardised response mean and index of responsiveness; views of practitioners. Results-The index of responsiveness, relating to the minimal clinically important difference, was high for MYMOP: 1.14 for the first symptom, 1.33 for activity, and 0.85 for the profile compared with &lt; 0.45 for SF-36. MYMOP's validity was supported by significant correlation between the change score and the change in the MYMOP score and the ability of this instrument to detect more improvement in acute than in chronic conditions. Practitioners found that MYMOP was practical and applicable to all patients with symptoms and that its use increased their awareness of patients' priorities. Conclusion-MYMOP shows promise as an outcome measure for primary care and for complementary treatment. It is more sensitive to change than the SF-36 and has the added bonus of improving patient-practitioner communication.","author":[{"dropping-particle":"","family":"Paterson","given":"Charlotte","non-dropping-particle":"","parse-names":false,"suffix":""}],"container-title":"British Medical Journal","id":"ITEM-1","issue":"7037","issued":{"date-parts":[["1996"]]},"page":"1016-1020","publisher":"BMJ Publishing Group","title":"Measuring outcomes in primary care: A patient generated measure, MYMOP, compared with the SF-36 health survey","type":"article-journal","volume":"312"},"uris":["http://www.mendeley.com/documents/?uuid=c061beaf-ef89-3fba-8d25-d5b80be266d6"]}],"mendeley":{"formattedCitation":"&lt;sup&gt;21&lt;/sup&gt;","plainTextFormattedCitation":"21","previouslyFormattedCitation":"&lt;sup&gt;21&lt;/sup&gt;"},"properties":{"noteIndex":0},"schema":"https://github.com/citation-style-language/schema/raw/master/csl-citation.json"}</w:instrText>
      </w:r>
      <w:r w:rsidR="007B775D">
        <w:rPr>
          <w:rStyle w:val="None"/>
          <w:rFonts w:ascii="Arial" w:hAnsi="Arial"/>
          <w:iCs/>
          <w:lang w:val="en-GB"/>
        </w:rPr>
        <w:fldChar w:fldCharType="separate"/>
      </w:r>
      <w:r w:rsidR="007B775D" w:rsidRPr="007B775D">
        <w:rPr>
          <w:rStyle w:val="None"/>
          <w:rFonts w:ascii="Arial" w:hAnsi="Arial"/>
          <w:iCs/>
          <w:noProof/>
          <w:vertAlign w:val="superscript"/>
          <w:lang w:val="en-GB"/>
        </w:rPr>
        <w:t>21</w:t>
      </w:r>
      <w:r w:rsidR="007B775D">
        <w:rPr>
          <w:rStyle w:val="None"/>
          <w:rFonts w:ascii="Arial" w:hAnsi="Arial"/>
          <w:iCs/>
          <w:lang w:val="en-GB"/>
        </w:rPr>
        <w:fldChar w:fldCharType="end"/>
      </w:r>
      <w:r w:rsidR="00CB278C">
        <w:rPr>
          <w:rStyle w:val="None"/>
          <w:rFonts w:ascii="Arial" w:hAnsi="Arial"/>
          <w:iCs/>
          <w:lang w:val="en-GB"/>
        </w:rPr>
        <w:t xml:space="preserve">) were collected. The baseline data booklet (20 sides of A4) </w:t>
      </w:r>
      <w:r w:rsidR="00D40FE8">
        <w:rPr>
          <w:rStyle w:val="None"/>
          <w:rFonts w:ascii="Arial" w:hAnsi="Arial"/>
          <w:iCs/>
          <w:lang w:val="en-GB"/>
        </w:rPr>
        <w:t xml:space="preserve">contained clear instructions, </w:t>
      </w:r>
      <w:r w:rsidR="00CB278C">
        <w:rPr>
          <w:rStyle w:val="None"/>
          <w:rFonts w:ascii="Arial" w:hAnsi="Arial"/>
          <w:iCs/>
          <w:lang w:val="en-GB"/>
        </w:rPr>
        <w:t xml:space="preserve">was self-completed by the participant and checked for completion by the nurse who had collected consent, and </w:t>
      </w:r>
      <w:r>
        <w:rPr>
          <w:rStyle w:val="None"/>
          <w:rFonts w:ascii="Arial" w:hAnsi="Arial"/>
          <w:iCs/>
          <w:lang w:val="en-GB"/>
        </w:rPr>
        <w:t xml:space="preserve">who </w:t>
      </w:r>
      <w:r w:rsidR="00CB278C">
        <w:rPr>
          <w:rStyle w:val="None"/>
          <w:rFonts w:ascii="Arial" w:hAnsi="Arial"/>
          <w:iCs/>
          <w:lang w:val="en-GB"/>
        </w:rPr>
        <w:t xml:space="preserve">then carried out randomisation.  </w:t>
      </w:r>
    </w:p>
    <w:p w14:paraId="5A31035F" w14:textId="2D5DC438" w:rsidR="005A4CEC" w:rsidRPr="005A4CEC" w:rsidRDefault="005A4CEC" w:rsidP="005A4CEC">
      <w:pPr>
        <w:pStyle w:val="BodyA"/>
        <w:spacing w:before="240" w:line="480" w:lineRule="auto"/>
        <w:rPr>
          <w:rStyle w:val="None"/>
          <w:rFonts w:ascii="Arial" w:hAnsi="Arial"/>
          <w:u w:val="single"/>
          <w:lang w:val="en-GB"/>
        </w:rPr>
      </w:pPr>
      <w:r w:rsidRPr="005A4CEC">
        <w:rPr>
          <w:rStyle w:val="None"/>
          <w:rFonts w:ascii="Arial" w:hAnsi="Arial"/>
          <w:u w:val="single"/>
          <w:lang w:val="en-GB"/>
        </w:rPr>
        <w:t>Randomisation</w:t>
      </w:r>
    </w:p>
    <w:p w14:paraId="0FEBF43B" w14:textId="2036DE40" w:rsidR="000B3FD4" w:rsidRDefault="005A4CEC" w:rsidP="005A4CEC">
      <w:pPr>
        <w:pStyle w:val="BodyA"/>
        <w:spacing w:after="0" w:line="480" w:lineRule="auto"/>
        <w:rPr>
          <w:rStyle w:val="None"/>
          <w:rFonts w:ascii="Arial" w:hAnsi="Arial"/>
          <w:lang w:val="en-GB"/>
        </w:rPr>
      </w:pPr>
      <w:r w:rsidRPr="002374DB">
        <w:rPr>
          <w:rStyle w:val="None"/>
          <w:rFonts w:ascii="Arial" w:hAnsi="Arial"/>
          <w:lang w:val="en-GB"/>
        </w:rPr>
        <w:t xml:space="preserve">Consenting participants </w:t>
      </w:r>
      <w:r>
        <w:rPr>
          <w:rStyle w:val="None"/>
          <w:rFonts w:ascii="Arial" w:hAnsi="Arial"/>
          <w:lang w:val="en-GB"/>
        </w:rPr>
        <w:t>were</w:t>
      </w:r>
      <w:r w:rsidRPr="002374DB">
        <w:rPr>
          <w:rStyle w:val="None"/>
          <w:rFonts w:ascii="Arial" w:hAnsi="Arial"/>
          <w:lang w:val="en-GB"/>
        </w:rPr>
        <w:t xml:space="preserve"> randomised by computer-generated online block randomisation to either Group 1 (</w:t>
      </w:r>
      <w:r>
        <w:rPr>
          <w:rStyle w:val="None"/>
          <w:rFonts w:ascii="Arial" w:hAnsi="Arial"/>
          <w:lang w:val="en-GB"/>
        </w:rPr>
        <w:t xml:space="preserve">Intervention: </w:t>
      </w:r>
      <w:r w:rsidRPr="002374DB">
        <w:rPr>
          <w:rStyle w:val="None"/>
          <w:rFonts w:ascii="Arial" w:hAnsi="Arial"/>
          <w:lang w:val="en-GB"/>
        </w:rPr>
        <w:t xml:space="preserve">IBD </w:t>
      </w:r>
      <w:r w:rsidR="000527A7">
        <w:rPr>
          <w:rStyle w:val="None"/>
          <w:rFonts w:ascii="Arial" w:hAnsi="Arial"/>
          <w:lang w:val="en-GB"/>
        </w:rPr>
        <w:t>CNS</w:t>
      </w:r>
      <w:r w:rsidRPr="002374DB">
        <w:rPr>
          <w:rStyle w:val="None"/>
          <w:rFonts w:ascii="Arial" w:hAnsi="Arial"/>
          <w:lang w:val="en-GB"/>
        </w:rPr>
        <w:t xml:space="preserve"> CONSULT + BOOKLET) or Group 2 (</w:t>
      </w:r>
      <w:r>
        <w:rPr>
          <w:rStyle w:val="None"/>
          <w:rFonts w:ascii="Arial" w:hAnsi="Arial"/>
          <w:lang w:val="en-GB"/>
        </w:rPr>
        <w:t xml:space="preserve">Control: </w:t>
      </w:r>
      <w:r w:rsidRPr="002374DB">
        <w:rPr>
          <w:rStyle w:val="None"/>
          <w:rFonts w:ascii="Arial" w:hAnsi="Arial"/>
          <w:lang w:val="en-GB"/>
        </w:rPr>
        <w:t xml:space="preserve">BOOKLET alone), stratified by </w:t>
      </w:r>
      <w:r w:rsidR="00FD3805">
        <w:rPr>
          <w:rStyle w:val="None"/>
          <w:rFonts w:ascii="Arial" w:hAnsi="Arial"/>
          <w:lang w:val="en-GB"/>
        </w:rPr>
        <w:t xml:space="preserve">participating centre </w:t>
      </w:r>
      <w:r w:rsidRPr="002374DB">
        <w:rPr>
          <w:rStyle w:val="None"/>
          <w:rFonts w:ascii="Arial" w:hAnsi="Arial"/>
          <w:lang w:val="en-GB"/>
        </w:rPr>
        <w:t xml:space="preserve">and presence/absence of an ileo-anal </w:t>
      </w:r>
      <w:r w:rsidRPr="002374DB">
        <w:rPr>
          <w:rStyle w:val="None"/>
          <w:rFonts w:ascii="Arial" w:hAnsi="Arial"/>
          <w:lang w:val="en-GB"/>
        </w:rPr>
        <w:lastRenderedPageBreak/>
        <w:t xml:space="preserve">pouch (which is associated with a high rate of FI), using randomised blocks of 2, 4 or 6. Randomisation </w:t>
      </w:r>
      <w:r>
        <w:rPr>
          <w:rStyle w:val="None"/>
          <w:rFonts w:ascii="Arial" w:hAnsi="Arial"/>
          <w:lang w:val="en-GB"/>
        </w:rPr>
        <w:t xml:space="preserve">was </w:t>
      </w:r>
      <w:r w:rsidRPr="002374DB">
        <w:rPr>
          <w:rStyle w:val="None"/>
          <w:rFonts w:ascii="Arial" w:hAnsi="Arial"/>
          <w:lang w:val="en-GB"/>
        </w:rPr>
        <w:t xml:space="preserve">designed and managed </w:t>
      </w:r>
      <w:r>
        <w:rPr>
          <w:rStyle w:val="None"/>
          <w:rFonts w:ascii="Arial" w:hAnsi="Arial"/>
          <w:lang w:val="en-GB"/>
        </w:rPr>
        <w:t xml:space="preserve">online </w:t>
      </w:r>
      <w:r w:rsidRPr="002374DB">
        <w:rPr>
          <w:rStyle w:val="None"/>
          <w:rFonts w:ascii="Arial" w:hAnsi="Arial"/>
          <w:lang w:val="en-GB"/>
        </w:rPr>
        <w:t xml:space="preserve">by </w:t>
      </w:r>
      <w:r>
        <w:rPr>
          <w:rStyle w:val="None"/>
          <w:rFonts w:ascii="Arial" w:hAnsi="Arial"/>
          <w:lang w:val="en-GB"/>
        </w:rPr>
        <w:t>a</w:t>
      </w:r>
      <w:r w:rsidRPr="002374DB">
        <w:rPr>
          <w:rStyle w:val="None"/>
          <w:rFonts w:ascii="Arial" w:hAnsi="Arial"/>
          <w:lang w:val="en-GB"/>
        </w:rPr>
        <w:t xml:space="preserve"> </w:t>
      </w:r>
      <w:r>
        <w:rPr>
          <w:rStyle w:val="None"/>
          <w:rFonts w:ascii="Arial" w:hAnsi="Arial"/>
          <w:lang w:val="en-GB"/>
        </w:rPr>
        <w:t>Pragmatic Clinical Trials Unit (PCTU)</w:t>
      </w:r>
      <w:r w:rsidRPr="002374DB">
        <w:rPr>
          <w:rStyle w:val="None"/>
          <w:rFonts w:ascii="Arial" w:hAnsi="Arial"/>
          <w:lang w:val="en-GB"/>
        </w:rPr>
        <w:t xml:space="preserve">. </w:t>
      </w:r>
      <w:r w:rsidRPr="002374DB">
        <w:t xml:space="preserve"> </w:t>
      </w:r>
      <w:r w:rsidRPr="002374DB">
        <w:rPr>
          <w:rStyle w:val="None"/>
          <w:rFonts w:ascii="Arial" w:hAnsi="Arial"/>
          <w:lang w:val="en-GB"/>
        </w:rPr>
        <w:t>Participating</w:t>
      </w:r>
      <w:r>
        <w:rPr>
          <w:rStyle w:val="None"/>
          <w:rFonts w:ascii="Arial" w:hAnsi="Arial"/>
          <w:lang w:val="en-GB"/>
        </w:rPr>
        <w:t xml:space="preserve"> </w:t>
      </w:r>
      <w:r w:rsidRPr="002374DB">
        <w:rPr>
          <w:rStyle w:val="None"/>
          <w:rFonts w:ascii="Arial" w:hAnsi="Arial"/>
          <w:lang w:val="en-GB"/>
        </w:rPr>
        <w:t>centres w</w:t>
      </w:r>
      <w:r>
        <w:rPr>
          <w:rStyle w:val="None"/>
          <w:rFonts w:ascii="Arial" w:hAnsi="Arial"/>
          <w:lang w:val="en-GB"/>
        </w:rPr>
        <w:t>ere b</w:t>
      </w:r>
      <w:r w:rsidRPr="002374DB">
        <w:rPr>
          <w:rStyle w:val="None"/>
          <w:rFonts w:ascii="Arial" w:hAnsi="Arial"/>
          <w:lang w:val="en-GB"/>
        </w:rPr>
        <w:t>linded to sequence allocation until they log</w:t>
      </w:r>
      <w:r>
        <w:rPr>
          <w:rStyle w:val="None"/>
          <w:rFonts w:ascii="Arial" w:hAnsi="Arial"/>
          <w:lang w:val="en-GB"/>
        </w:rPr>
        <w:t xml:space="preserve">ged </w:t>
      </w:r>
      <w:r w:rsidRPr="002374DB">
        <w:rPr>
          <w:rStyle w:val="None"/>
          <w:rFonts w:ascii="Arial" w:hAnsi="Arial"/>
          <w:lang w:val="en-GB"/>
        </w:rPr>
        <w:t>into the system and confirm</w:t>
      </w:r>
      <w:r>
        <w:rPr>
          <w:rStyle w:val="None"/>
          <w:rFonts w:ascii="Arial" w:hAnsi="Arial"/>
          <w:lang w:val="en-GB"/>
        </w:rPr>
        <w:t xml:space="preserve">ed </w:t>
      </w:r>
      <w:r w:rsidRPr="002374DB">
        <w:rPr>
          <w:rStyle w:val="None"/>
          <w:rFonts w:ascii="Arial" w:hAnsi="Arial"/>
          <w:lang w:val="en-GB"/>
        </w:rPr>
        <w:t>participant eligibility.</w:t>
      </w:r>
      <w:r>
        <w:rPr>
          <w:rStyle w:val="None"/>
          <w:rFonts w:ascii="Arial" w:hAnsi="Arial"/>
          <w:lang w:val="en-GB"/>
        </w:rPr>
        <w:t xml:space="preserve"> Neither participant nor intervention nurse could be blinded after allocation due to the nature of the intervention.</w:t>
      </w:r>
    </w:p>
    <w:p w14:paraId="0BE9D8CA" w14:textId="77777777" w:rsidR="00CB278C" w:rsidRDefault="00CB278C" w:rsidP="005A4CEC">
      <w:pPr>
        <w:pStyle w:val="BodyA"/>
        <w:spacing w:after="0" w:line="480" w:lineRule="auto"/>
        <w:rPr>
          <w:rStyle w:val="None"/>
          <w:rFonts w:ascii="Arial" w:hAnsi="Arial" w:cs="Arial"/>
          <w:b/>
          <w:bCs/>
          <w:lang w:val="en-GB"/>
        </w:rPr>
      </w:pPr>
    </w:p>
    <w:p w14:paraId="6D6AD3F1" w14:textId="34ED3C0B" w:rsidR="00CB278C" w:rsidRPr="00CB278C" w:rsidRDefault="00CB278C" w:rsidP="00CB278C">
      <w:pPr>
        <w:spacing w:line="480" w:lineRule="auto"/>
        <w:rPr>
          <w:rFonts w:ascii="Arial" w:hAnsi="Arial" w:cs="Arial"/>
          <w:sz w:val="22"/>
          <w:szCs w:val="22"/>
          <w:u w:val="single"/>
        </w:rPr>
      </w:pPr>
      <w:r w:rsidRPr="00CB278C">
        <w:rPr>
          <w:rFonts w:ascii="Arial" w:hAnsi="Arial" w:cs="Arial"/>
          <w:sz w:val="22"/>
          <w:szCs w:val="22"/>
          <w:u w:val="single"/>
        </w:rPr>
        <w:t>Training the IBD intervention nurses</w:t>
      </w:r>
    </w:p>
    <w:p w14:paraId="3651A49C" w14:textId="6F261C50" w:rsidR="00CB278C" w:rsidRPr="005A4CEC" w:rsidRDefault="00CB278C" w:rsidP="00CB278C">
      <w:pPr>
        <w:spacing w:line="480" w:lineRule="auto"/>
        <w:rPr>
          <w:rFonts w:ascii="Arial" w:hAnsi="Arial" w:cs="Arial"/>
          <w:sz w:val="22"/>
          <w:szCs w:val="22"/>
        </w:rPr>
      </w:pPr>
      <w:r w:rsidRPr="005A4CEC">
        <w:rPr>
          <w:rFonts w:ascii="Arial" w:hAnsi="Arial" w:cs="Arial"/>
          <w:sz w:val="22"/>
          <w:szCs w:val="22"/>
        </w:rPr>
        <w:t xml:space="preserve">One or two IBD </w:t>
      </w:r>
      <w:r w:rsidR="000527A7">
        <w:rPr>
          <w:rFonts w:ascii="Arial" w:hAnsi="Arial" w:cs="Arial"/>
          <w:sz w:val="22"/>
          <w:szCs w:val="22"/>
        </w:rPr>
        <w:t>CNS’</w:t>
      </w:r>
      <w:r w:rsidRPr="005A4CEC">
        <w:rPr>
          <w:rFonts w:ascii="Arial" w:hAnsi="Arial" w:cs="Arial"/>
          <w:sz w:val="22"/>
          <w:szCs w:val="22"/>
        </w:rPr>
        <w:t xml:space="preserve"> at each </w:t>
      </w:r>
      <w:r>
        <w:rPr>
          <w:rFonts w:ascii="Arial" w:hAnsi="Arial" w:cs="Arial"/>
          <w:sz w:val="22"/>
          <w:szCs w:val="22"/>
        </w:rPr>
        <w:t xml:space="preserve">participating </w:t>
      </w:r>
      <w:r w:rsidRPr="005A4CEC">
        <w:rPr>
          <w:rFonts w:ascii="Arial" w:hAnsi="Arial" w:cs="Arial"/>
          <w:sz w:val="22"/>
          <w:szCs w:val="22"/>
        </w:rPr>
        <w:t>cente</w:t>
      </w:r>
      <w:r w:rsidR="00705A2D">
        <w:rPr>
          <w:rFonts w:ascii="Arial" w:hAnsi="Arial" w:cs="Arial"/>
          <w:sz w:val="22"/>
          <w:szCs w:val="22"/>
        </w:rPr>
        <w:t>r</w:t>
      </w:r>
      <w:r w:rsidRPr="005A4CEC">
        <w:rPr>
          <w:rFonts w:ascii="Arial" w:hAnsi="Arial" w:cs="Arial"/>
          <w:sz w:val="22"/>
          <w:szCs w:val="22"/>
        </w:rPr>
        <w:t xml:space="preserve"> (maximum of 12 in total) delivered the IBD nurse intervention. An intensive one-day scripted training program on managing FI was delivered by two members of the study team</w:t>
      </w:r>
      <w:r w:rsidR="005D5B93">
        <w:rPr>
          <w:rFonts w:ascii="Arial" w:hAnsi="Arial" w:cs="Arial"/>
          <w:sz w:val="22"/>
          <w:szCs w:val="22"/>
        </w:rPr>
        <w:t xml:space="preserve"> (CN, JD)</w:t>
      </w:r>
      <w:r w:rsidRPr="005A4CEC">
        <w:rPr>
          <w:rFonts w:ascii="Arial" w:hAnsi="Arial" w:cs="Arial"/>
          <w:sz w:val="22"/>
          <w:szCs w:val="22"/>
        </w:rPr>
        <w:t xml:space="preserve">.  A checklist for content of intervention sessions was </w:t>
      </w:r>
      <w:r>
        <w:rPr>
          <w:rFonts w:ascii="Arial" w:hAnsi="Arial" w:cs="Arial"/>
          <w:sz w:val="22"/>
          <w:szCs w:val="22"/>
        </w:rPr>
        <w:t xml:space="preserve">followed to facilitate fidelity to the intervention and was </w:t>
      </w:r>
      <w:r w:rsidRPr="005A4CEC">
        <w:rPr>
          <w:rFonts w:ascii="Arial" w:hAnsi="Arial" w:cs="Arial"/>
          <w:sz w:val="22"/>
          <w:szCs w:val="22"/>
        </w:rPr>
        <w:t xml:space="preserve">completed </w:t>
      </w:r>
      <w:r>
        <w:rPr>
          <w:rFonts w:ascii="Arial" w:hAnsi="Arial" w:cs="Arial"/>
          <w:sz w:val="22"/>
          <w:szCs w:val="22"/>
        </w:rPr>
        <w:t xml:space="preserve">by the intervention nurse </w:t>
      </w:r>
      <w:r w:rsidRPr="005A4CEC">
        <w:rPr>
          <w:rFonts w:ascii="Arial" w:hAnsi="Arial" w:cs="Arial"/>
          <w:sz w:val="22"/>
          <w:szCs w:val="22"/>
        </w:rPr>
        <w:t>at each session.</w:t>
      </w:r>
    </w:p>
    <w:p w14:paraId="621F5DC0" w14:textId="77777777" w:rsidR="000B3FD4" w:rsidRDefault="000B3FD4" w:rsidP="0049046C">
      <w:pPr>
        <w:pStyle w:val="BodyA"/>
        <w:spacing w:after="0" w:line="480" w:lineRule="auto"/>
        <w:rPr>
          <w:rStyle w:val="None"/>
          <w:rFonts w:ascii="Arial" w:hAnsi="Arial" w:cs="Arial"/>
          <w:b/>
          <w:bCs/>
          <w:lang w:val="en-GB"/>
        </w:rPr>
      </w:pPr>
    </w:p>
    <w:p w14:paraId="65F1B3B5" w14:textId="50E94939" w:rsidR="000C4ACB" w:rsidRDefault="005D5B93">
      <w:pPr>
        <w:pStyle w:val="BodyA"/>
        <w:spacing w:after="0" w:line="480" w:lineRule="auto"/>
        <w:rPr>
          <w:rStyle w:val="None"/>
          <w:rFonts w:ascii="Arial" w:hAnsi="Arial"/>
          <w:iCs/>
          <w:u w:val="single"/>
          <w:lang w:val="en-GB"/>
        </w:rPr>
      </w:pPr>
      <w:r>
        <w:rPr>
          <w:rStyle w:val="None"/>
          <w:rFonts w:ascii="Arial" w:hAnsi="Arial"/>
          <w:iCs/>
          <w:u w:val="single"/>
          <w:lang w:val="en-GB"/>
        </w:rPr>
        <w:t xml:space="preserve">Group 1 </w:t>
      </w:r>
      <w:r w:rsidR="00D40FE8">
        <w:rPr>
          <w:rStyle w:val="None"/>
          <w:rFonts w:ascii="Arial" w:hAnsi="Arial"/>
          <w:iCs/>
          <w:u w:val="single"/>
          <w:lang w:val="en-GB"/>
        </w:rPr>
        <w:t>(i</w:t>
      </w:r>
      <w:r>
        <w:rPr>
          <w:rStyle w:val="None"/>
          <w:rFonts w:ascii="Arial" w:hAnsi="Arial"/>
          <w:iCs/>
          <w:u w:val="single"/>
          <w:lang w:val="en-GB"/>
        </w:rPr>
        <w:t>ntervention</w:t>
      </w:r>
      <w:r w:rsidR="00D40FE8">
        <w:rPr>
          <w:rStyle w:val="None"/>
          <w:rFonts w:ascii="Arial" w:hAnsi="Arial"/>
          <w:iCs/>
          <w:u w:val="single"/>
          <w:lang w:val="en-GB"/>
        </w:rPr>
        <w:t>)</w:t>
      </w:r>
      <w:r>
        <w:rPr>
          <w:rStyle w:val="None"/>
          <w:rFonts w:ascii="Arial" w:hAnsi="Arial"/>
          <w:iCs/>
          <w:u w:val="single"/>
          <w:lang w:val="en-GB"/>
        </w:rPr>
        <w:t xml:space="preserve"> visits </w:t>
      </w:r>
    </w:p>
    <w:p w14:paraId="1EA4F00B" w14:textId="07DFBA27" w:rsidR="005D5255" w:rsidRDefault="005D5255" w:rsidP="005D5255">
      <w:pPr>
        <w:pStyle w:val="BodyA"/>
        <w:spacing w:after="0" w:line="480" w:lineRule="auto"/>
        <w:rPr>
          <w:rFonts w:ascii="Arial" w:hAnsi="Arial" w:cs="Arial"/>
        </w:rPr>
      </w:pPr>
      <w:r>
        <w:rPr>
          <w:rStyle w:val="None"/>
          <w:rFonts w:ascii="Arial" w:hAnsi="Arial"/>
          <w:iCs/>
          <w:lang w:val="en-GB"/>
        </w:rPr>
        <w:t xml:space="preserve">Participants in Group 1 </w:t>
      </w:r>
      <w:r w:rsidRPr="005A4CEC">
        <w:rPr>
          <w:rFonts w:ascii="Arial" w:hAnsi="Arial" w:cs="Arial"/>
          <w:i/>
        </w:rPr>
        <w:t xml:space="preserve">(IBD </w:t>
      </w:r>
      <w:r w:rsidR="000527A7">
        <w:rPr>
          <w:rFonts w:ascii="Arial" w:hAnsi="Arial" w:cs="Arial"/>
          <w:i/>
        </w:rPr>
        <w:t>CNS</w:t>
      </w:r>
      <w:r w:rsidRPr="005A4CEC">
        <w:rPr>
          <w:rFonts w:ascii="Arial" w:hAnsi="Arial" w:cs="Arial"/>
          <w:i/>
        </w:rPr>
        <w:t xml:space="preserve"> CONSULT + BOOKLET)</w:t>
      </w:r>
      <w:r w:rsidRPr="005A4CEC">
        <w:rPr>
          <w:rFonts w:ascii="Arial" w:hAnsi="Arial" w:cs="Arial"/>
          <w:b/>
          <w:bCs/>
        </w:rPr>
        <w:t xml:space="preserve"> </w:t>
      </w:r>
      <w:r w:rsidRPr="005A4CEC">
        <w:rPr>
          <w:rFonts w:ascii="Arial" w:hAnsi="Arial" w:cs="Arial"/>
        </w:rPr>
        <w:t>received up to</w:t>
      </w:r>
      <w:r w:rsidRPr="005A4CEC">
        <w:rPr>
          <w:rFonts w:ascii="Arial" w:hAnsi="Arial" w:cs="Arial"/>
          <w:b/>
          <w:bCs/>
        </w:rPr>
        <w:t xml:space="preserve"> </w:t>
      </w:r>
      <w:r w:rsidRPr="005A4CEC">
        <w:rPr>
          <w:rFonts w:ascii="Arial" w:hAnsi="Arial" w:cs="Arial"/>
        </w:rPr>
        <w:t xml:space="preserve">4 x 30-minute face-to-face outpatient sessions over three months with an IBD </w:t>
      </w:r>
      <w:r w:rsidR="000527A7">
        <w:rPr>
          <w:rFonts w:ascii="Arial" w:hAnsi="Arial" w:cs="Arial"/>
        </w:rPr>
        <w:t>CNS</w:t>
      </w:r>
      <w:r w:rsidRPr="005A4CEC">
        <w:rPr>
          <w:rFonts w:ascii="Arial" w:hAnsi="Arial" w:cs="Arial"/>
        </w:rPr>
        <w:t xml:space="preserve">, focusing specifically on bowel control. Participants completing at least 3 sessions were considered to have completed the intervention. They also received the self-management booklet and had access to all usual IBD care, including the local </w:t>
      </w:r>
      <w:proofErr w:type="gramStart"/>
      <w:r w:rsidRPr="005A4CEC">
        <w:rPr>
          <w:rFonts w:ascii="Arial" w:hAnsi="Arial" w:cs="Arial"/>
        </w:rPr>
        <w:t>nurse-led</w:t>
      </w:r>
      <w:proofErr w:type="gramEnd"/>
      <w:r w:rsidRPr="005A4CEC">
        <w:rPr>
          <w:rFonts w:ascii="Arial" w:hAnsi="Arial" w:cs="Arial"/>
        </w:rPr>
        <w:t xml:space="preserve"> IBD </w:t>
      </w:r>
      <w:r w:rsidR="000527A7">
        <w:rPr>
          <w:rFonts w:ascii="Arial" w:hAnsi="Arial" w:cs="Arial"/>
        </w:rPr>
        <w:t>advice line</w:t>
      </w:r>
      <w:r w:rsidRPr="005A4CEC">
        <w:rPr>
          <w:rFonts w:ascii="Arial" w:hAnsi="Arial" w:cs="Arial"/>
        </w:rPr>
        <w:t>.</w:t>
      </w:r>
      <w:r w:rsidR="000527A7">
        <w:rPr>
          <w:rFonts w:ascii="Arial" w:hAnsi="Arial" w:cs="Arial"/>
        </w:rPr>
        <w:br/>
      </w:r>
    </w:p>
    <w:p w14:paraId="2431BBB0" w14:textId="03D33EC8" w:rsidR="005D5255" w:rsidRDefault="00D40FE8" w:rsidP="00CB278C">
      <w:pPr>
        <w:pStyle w:val="BodyA"/>
        <w:spacing w:after="0" w:line="480" w:lineRule="auto"/>
        <w:rPr>
          <w:rFonts w:ascii="Arial" w:hAnsi="Arial" w:cs="Arial"/>
        </w:rPr>
      </w:pPr>
      <w:r w:rsidRPr="00D40FE8">
        <w:rPr>
          <w:rFonts w:ascii="Arial" w:hAnsi="Arial" w:cs="Arial"/>
          <w:u w:val="single"/>
        </w:rPr>
        <w:t xml:space="preserve">Group 2 (control) </w:t>
      </w:r>
      <w:r>
        <w:rPr>
          <w:rFonts w:ascii="Arial" w:hAnsi="Arial" w:cs="Arial"/>
        </w:rPr>
        <w:br/>
      </w:r>
      <w:r w:rsidR="00CB278C">
        <w:rPr>
          <w:rFonts w:ascii="Arial" w:hAnsi="Arial" w:cs="Arial"/>
        </w:rPr>
        <w:t xml:space="preserve">Participants in </w:t>
      </w:r>
      <w:r w:rsidR="005D5255" w:rsidRPr="00CB278C">
        <w:rPr>
          <w:rFonts w:ascii="Arial" w:hAnsi="Arial" w:cs="Arial"/>
          <w:iCs/>
        </w:rPr>
        <w:t>Group 2</w:t>
      </w:r>
      <w:r w:rsidR="005D5255" w:rsidRPr="000C4ACB">
        <w:rPr>
          <w:rFonts w:ascii="Arial" w:hAnsi="Arial" w:cs="Arial"/>
          <w:i/>
        </w:rPr>
        <w:t xml:space="preserve"> (BOOKLET alone)</w:t>
      </w:r>
      <w:r w:rsidR="005D5255" w:rsidRPr="000C4ACB">
        <w:rPr>
          <w:rFonts w:ascii="Arial" w:hAnsi="Arial" w:cs="Arial"/>
        </w:rPr>
        <w:t xml:space="preserve"> received the same booklet to work through on their own, and at their own pace. Participants in this group retained access to usual IBD care, as did Group 1. </w:t>
      </w:r>
    </w:p>
    <w:p w14:paraId="5329CA9F" w14:textId="5A1C3DD2" w:rsidR="005D5255" w:rsidRDefault="005D5255" w:rsidP="005D5255">
      <w:pPr>
        <w:pStyle w:val="BodyA"/>
        <w:spacing w:after="0" w:line="480" w:lineRule="auto"/>
        <w:rPr>
          <w:rStyle w:val="None"/>
          <w:rFonts w:ascii="Arial" w:hAnsi="Arial"/>
          <w:iCs/>
          <w:lang w:val="en-GB"/>
        </w:rPr>
      </w:pPr>
    </w:p>
    <w:p w14:paraId="087C7FDA" w14:textId="3653F40E" w:rsidR="00D40FE8" w:rsidRPr="00D40FE8" w:rsidRDefault="00D40FE8" w:rsidP="005D5255">
      <w:pPr>
        <w:pStyle w:val="BodyA"/>
        <w:spacing w:after="0" w:line="480" w:lineRule="auto"/>
        <w:rPr>
          <w:rStyle w:val="None"/>
          <w:rFonts w:ascii="Arial" w:hAnsi="Arial"/>
          <w:iCs/>
          <w:u w:val="single"/>
          <w:lang w:val="en-GB"/>
        </w:rPr>
      </w:pPr>
      <w:r w:rsidRPr="00D40FE8">
        <w:rPr>
          <w:rStyle w:val="None"/>
          <w:rFonts w:ascii="Arial" w:hAnsi="Arial"/>
          <w:iCs/>
          <w:u w:val="single"/>
          <w:lang w:val="en-GB"/>
        </w:rPr>
        <w:t>Outcome evaluation</w:t>
      </w:r>
    </w:p>
    <w:p w14:paraId="2A7342AC" w14:textId="5F3E175E" w:rsidR="005D5255" w:rsidRDefault="00FD3805" w:rsidP="005D5255">
      <w:pPr>
        <w:pStyle w:val="BodyA"/>
        <w:spacing w:after="0" w:line="480" w:lineRule="auto"/>
        <w:rPr>
          <w:rStyle w:val="None"/>
          <w:rFonts w:ascii="Arial" w:hAnsi="Arial"/>
          <w:iCs/>
          <w:lang w:val="en-GB"/>
        </w:rPr>
      </w:pPr>
      <w:r>
        <w:rPr>
          <w:rStyle w:val="None"/>
          <w:rFonts w:ascii="Arial" w:hAnsi="Arial"/>
          <w:iCs/>
          <w:lang w:val="en-GB"/>
        </w:rPr>
        <w:t>Outcome data</w:t>
      </w:r>
      <w:r w:rsidR="00F81A9E">
        <w:rPr>
          <w:rStyle w:val="None"/>
          <w:rFonts w:ascii="Arial" w:hAnsi="Arial"/>
          <w:iCs/>
          <w:lang w:val="en-GB"/>
        </w:rPr>
        <w:t xml:space="preserve"> (as listed above)</w:t>
      </w:r>
      <w:r>
        <w:rPr>
          <w:rStyle w:val="None"/>
          <w:rFonts w:ascii="Arial" w:hAnsi="Arial"/>
          <w:iCs/>
          <w:lang w:val="en-GB"/>
        </w:rPr>
        <w:t xml:space="preserve"> were collected</w:t>
      </w:r>
      <w:r w:rsidR="005D5255">
        <w:rPr>
          <w:rStyle w:val="None"/>
          <w:rFonts w:ascii="Arial" w:hAnsi="Arial"/>
          <w:iCs/>
          <w:lang w:val="en-GB"/>
        </w:rPr>
        <w:t xml:space="preserve"> </w:t>
      </w:r>
      <w:r w:rsidR="00C51D40">
        <w:rPr>
          <w:rStyle w:val="None"/>
          <w:rFonts w:ascii="Arial" w:hAnsi="Arial"/>
          <w:iCs/>
          <w:lang w:val="en-GB"/>
        </w:rPr>
        <w:t>by pap</w:t>
      </w:r>
      <w:r w:rsidR="002319C9">
        <w:rPr>
          <w:rStyle w:val="None"/>
          <w:rFonts w:ascii="Arial" w:hAnsi="Arial"/>
          <w:iCs/>
          <w:lang w:val="en-GB"/>
        </w:rPr>
        <w:t>e</w:t>
      </w:r>
      <w:r w:rsidR="00C51D40">
        <w:rPr>
          <w:rStyle w:val="None"/>
          <w:rFonts w:ascii="Arial" w:hAnsi="Arial"/>
          <w:iCs/>
          <w:lang w:val="en-GB"/>
        </w:rPr>
        <w:t>r questionnaire posted to the</w:t>
      </w:r>
      <w:r w:rsidR="005D5255">
        <w:rPr>
          <w:rStyle w:val="None"/>
          <w:rFonts w:ascii="Arial" w:hAnsi="Arial"/>
          <w:iCs/>
          <w:lang w:val="en-GB"/>
        </w:rPr>
        <w:t xml:space="preserve"> participant six months after randomisation. </w:t>
      </w:r>
      <w:r w:rsidR="00D40FE8">
        <w:rPr>
          <w:rStyle w:val="None"/>
          <w:rFonts w:ascii="Arial" w:hAnsi="Arial"/>
          <w:iCs/>
          <w:lang w:val="en-GB"/>
        </w:rPr>
        <w:t>The outcome d</w:t>
      </w:r>
      <w:r w:rsidR="005D5255">
        <w:rPr>
          <w:rStyle w:val="None"/>
          <w:rFonts w:ascii="Arial" w:hAnsi="Arial"/>
          <w:iCs/>
          <w:lang w:val="en-GB"/>
        </w:rPr>
        <w:t>ata booklet</w:t>
      </w:r>
      <w:r w:rsidR="00D40FE8">
        <w:rPr>
          <w:rStyle w:val="None"/>
          <w:rFonts w:ascii="Arial" w:hAnsi="Arial"/>
          <w:iCs/>
          <w:lang w:val="en-GB"/>
        </w:rPr>
        <w:t xml:space="preserve"> (28 sides of A4) </w:t>
      </w:r>
      <w:r w:rsidR="005D5255">
        <w:rPr>
          <w:rStyle w:val="None"/>
          <w:rFonts w:ascii="Arial" w:hAnsi="Arial"/>
          <w:iCs/>
          <w:lang w:val="en-GB"/>
        </w:rPr>
        <w:t xml:space="preserve">contained </w:t>
      </w:r>
      <w:r w:rsidR="005D5255">
        <w:rPr>
          <w:rStyle w:val="None"/>
          <w:rFonts w:ascii="Arial" w:hAnsi="Arial"/>
          <w:iCs/>
          <w:lang w:val="en-GB"/>
        </w:rPr>
        <w:lastRenderedPageBreak/>
        <w:t xml:space="preserve">instructions for each measure, and reminders to check for completeness. Participants received two postal and one follow-up telephone reminder to return their outcome data. </w:t>
      </w:r>
    </w:p>
    <w:p w14:paraId="735478D1" w14:textId="78333F08" w:rsidR="000C4ACB" w:rsidRDefault="000C4ACB">
      <w:pPr>
        <w:pStyle w:val="BodyA"/>
        <w:spacing w:after="0" w:line="480" w:lineRule="auto"/>
        <w:rPr>
          <w:rStyle w:val="None"/>
          <w:rFonts w:ascii="Arial" w:hAnsi="Arial"/>
          <w:iCs/>
          <w:lang w:val="en-GB"/>
        </w:rPr>
      </w:pPr>
    </w:p>
    <w:p w14:paraId="61060147" w14:textId="765DD431" w:rsidR="00D40FE8" w:rsidRPr="008E102F" w:rsidRDefault="00D40FE8">
      <w:pPr>
        <w:pStyle w:val="BodyA"/>
        <w:spacing w:after="0" w:line="480" w:lineRule="auto"/>
        <w:rPr>
          <w:rStyle w:val="None"/>
          <w:rFonts w:ascii="Arial" w:hAnsi="Arial"/>
          <w:b/>
          <w:bCs/>
          <w:i/>
          <w:lang w:val="en-GB"/>
        </w:rPr>
      </w:pPr>
      <w:r w:rsidRPr="008E102F">
        <w:rPr>
          <w:rStyle w:val="None"/>
          <w:rFonts w:ascii="Arial" w:hAnsi="Arial"/>
          <w:b/>
          <w:bCs/>
          <w:i/>
          <w:lang w:val="en-GB"/>
        </w:rPr>
        <w:t>Qualitative interviews</w:t>
      </w:r>
    </w:p>
    <w:p w14:paraId="08A257F6" w14:textId="19EF9E4D" w:rsidR="00D14B33" w:rsidRDefault="00D40FE8" w:rsidP="00D14B33">
      <w:pPr>
        <w:pStyle w:val="BodyA"/>
        <w:spacing w:after="0" w:line="480" w:lineRule="auto"/>
        <w:rPr>
          <w:rStyle w:val="None"/>
          <w:rFonts w:ascii="Arial" w:hAnsi="Arial"/>
          <w:iCs/>
          <w:lang w:val="en-GB"/>
        </w:rPr>
      </w:pPr>
      <w:r w:rsidRPr="008E102F">
        <w:rPr>
          <w:rStyle w:val="None"/>
          <w:rFonts w:ascii="Arial" w:hAnsi="Arial"/>
          <w:iCs/>
          <w:lang w:val="en-GB"/>
        </w:rPr>
        <w:t>Participants</w:t>
      </w:r>
      <w:r w:rsidR="00D14B33" w:rsidRPr="008E102F">
        <w:rPr>
          <w:rStyle w:val="None"/>
          <w:rFonts w:ascii="Arial" w:hAnsi="Arial"/>
          <w:iCs/>
          <w:lang w:val="en-GB"/>
        </w:rPr>
        <w:t xml:space="preserve"> in the RCT, clinicians and research staff were interviewed in July and August 2017.  The purpose was to</w:t>
      </w:r>
      <w:r w:rsidR="00D14B33">
        <w:rPr>
          <w:rStyle w:val="None"/>
          <w:rFonts w:ascii="Arial" w:hAnsi="Arial"/>
          <w:iCs/>
          <w:lang w:val="en-GB"/>
        </w:rPr>
        <w:t xml:space="preserve"> understand:</w:t>
      </w:r>
    </w:p>
    <w:p w14:paraId="1898BAD4" w14:textId="73D0705D" w:rsidR="00D14B33" w:rsidRPr="00D14B33" w:rsidRDefault="00D14B33" w:rsidP="00D14B33">
      <w:pPr>
        <w:pStyle w:val="BodyA"/>
        <w:numPr>
          <w:ilvl w:val="0"/>
          <w:numId w:val="24"/>
        </w:numPr>
        <w:spacing w:after="0" w:line="480" w:lineRule="auto"/>
        <w:rPr>
          <w:rStyle w:val="None"/>
          <w:rFonts w:ascii="Arial" w:hAnsi="Arial"/>
          <w:lang w:val="en-GB"/>
        </w:rPr>
      </w:pPr>
      <w:r>
        <w:rPr>
          <w:rStyle w:val="None"/>
          <w:rFonts w:ascii="Arial" w:hAnsi="Arial"/>
          <w:iCs/>
          <w:lang w:val="en-GB"/>
        </w:rPr>
        <w:t xml:space="preserve">patients’ experiences and perceptions </w:t>
      </w:r>
      <w:r w:rsidR="008E102F">
        <w:rPr>
          <w:rStyle w:val="None"/>
          <w:rFonts w:ascii="Arial" w:hAnsi="Arial"/>
          <w:iCs/>
          <w:lang w:val="en-GB"/>
        </w:rPr>
        <w:t xml:space="preserve">of </w:t>
      </w:r>
      <w:r>
        <w:rPr>
          <w:rStyle w:val="None"/>
          <w:rFonts w:ascii="Arial" w:hAnsi="Arial"/>
          <w:iCs/>
          <w:lang w:val="en-GB"/>
        </w:rPr>
        <w:t>their participation in the RCT</w:t>
      </w:r>
    </w:p>
    <w:p w14:paraId="72F26B10" w14:textId="77777777" w:rsidR="000C4B32" w:rsidRDefault="00D14B33" w:rsidP="00394DD9">
      <w:pPr>
        <w:pStyle w:val="BodyA"/>
        <w:numPr>
          <w:ilvl w:val="0"/>
          <w:numId w:val="24"/>
        </w:numPr>
        <w:spacing w:after="0" w:line="480" w:lineRule="auto"/>
        <w:rPr>
          <w:rStyle w:val="None"/>
          <w:rFonts w:ascii="Arial" w:hAnsi="Arial"/>
          <w:lang w:val="en-GB"/>
        </w:rPr>
      </w:pPr>
      <w:r>
        <w:rPr>
          <w:rStyle w:val="None"/>
          <w:rFonts w:ascii="Arial" w:hAnsi="Arial"/>
          <w:iCs/>
          <w:lang w:val="en-GB"/>
        </w:rPr>
        <w:t>c</w:t>
      </w:r>
      <w:r w:rsidRPr="00D14B33">
        <w:rPr>
          <w:rStyle w:val="None"/>
          <w:rFonts w:ascii="Arial" w:hAnsi="Arial"/>
          <w:iCs/>
          <w:lang w:val="en-GB"/>
        </w:rPr>
        <w:t xml:space="preserve">linicians’ </w:t>
      </w:r>
      <w:r w:rsidR="0036679A" w:rsidRPr="00D14B33">
        <w:rPr>
          <w:rStyle w:val="None"/>
          <w:rFonts w:ascii="Arial" w:hAnsi="Arial"/>
          <w:lang w:val="en-GB"/>
        </w:rPr>
        <w:t>experience</w:t>
      </w:r>
      <w:r>
        <w:rPr>
          <w:rStyle w:val="None"/>
          <w:rFonts w:ascii="Arial" w:hAnsi="Arial"/>
          <w:lang w:val="en-GB"/>
        </w:rPr>
        <w:t>s</w:t>
      </w:r>
      <w:r w:rsidR="0036679A" w:rsidRPr="00D14B33">
        <w:rPr>
          <w:rStyle w:val="None"/>
          <w:rFonts w:ascii="Arial" w:hAnsi="Arial"/>
          <w:lang w:val="en-GB"/>
        </w:rPr>
        <w:t xml:space="preserve"> of delivering the intervention and</w:t>
      </w:r>
      <w:r w:rsidR="00B716C1" w:rsidRPr="00D14B33">
        <w:rPr>
          <w:rStyle w:val="None"/>
          <w:rFonts w:ascii="Arial" w:hAnsi="Arial"/>
          <w:lang w:val="en-GB"/>
        </w:rPr>
        <w:t xml:space="preserve"> / or</w:t>
      </w:r>
      <w:r w:rsidR="0036679A" w:rsidRPr="00D14B33">
        <w:rPr>
          <w:rStyle w:val="None"/>
          <w:rFonts w:ascii="Arial" w:hAnsi="Arial"/>
          <w:lang w:val="en-GB"/>
        </w:rPr>
        <w:t xml:space="preserve"> </w:t>
      </w:r>
      <w:r w:rsidR="00BA607E" w:rsidRPr="00D14B33">
        <w:rPr>
          <w:rStyle w:val="None"/>
          <w:rFonts w:ascii="Arial" w:hAnsi="Arial"/>
          <w:lang w:val="en-GB"/>
        </w:rPr>
        <w:t xml:space="preserve">the study to </w:t>
      </w:r>
      <w:r w:rsidR="0036679A" w:rsidRPr="00D14B33">
        <w:rPr>
          <w:rStyle w:val="None"/>
          <w:rFonts w:ascii="Arial" w:hAnsi="Arial"/>
          <w:lang w:val="en-GB"/>
        </w:rPr>
        <w:t>inform future adaptation and delivery of the intervention in clinical practice</w:t>
      </w:r>
      <w:r w:rsidR="00B716C1" w:rsidRPr="00D14B33">
        <w:rPr>
          <w:rStyle w:val="None"/>
          <w:rFonts w:ascii="Arial" w:hAnsi="Arial"/>
          <w:lang w:val="en-GB"/>
        </w:rPr>
        <w:t>,</w:t>
      </w:r>
      <w:r w:rsidR="0036679A" w:rsidRPr="00D14B33">
        <w:rPr>
          <w:rStyle w:val="None"/>
          <w:rFonts w:ascii="Arial" w:hAnsi="Arial"/>
          <w:lang w:val="en-GB"/>
        </w:rPr>
        <w:t xml:space="preserve"> </w:t>
      </w:r>
      <w:r w:rsidR="00B716C1" w:rsidRPr="00D14B33">
        <w:rPr>
          <w:rStyle w:val="None"/>
          <w:rFonts w:ascii="Arial" w:hAnsi="Arial"/>
          <w:lang w:val="en-GB"/>
        </w:rPr>
        <w:t xml:space="preserve">and </w:t>
      </w:r>
    </w:p>
    <w:p w14:paraId="2C1E9538" w14:textId="2DFC037A" w:rsidR="0036679A" w:rsidRPr="00D14B33" w:rsidRDefault="0036679A" w:rsidP="00394DD9">
      <w:pPr>
        <w:pStyle w:val="BodyA"/>
        <w:numPr>
          <w:ilvl w:val="0"/>
          <w:numId w:val="24"/>
        </w:numPr>
        <w:spacing w:after="0" w:line="480" w:lineRule="auto"/>
        <w:rPr>
          <w:rStyle w:val="None"/>
          <w:rFonts w:ascii="Arial" w:hAnsi="Arial"/>
          <w:lang w:val="en-GB"/>
        </w:rPr>
      </w:pPr>
      <w:r w:rsidRPr="00D14B33">
        <w:rPr>
          <w:rStyle w:val="None"/>
          <w:rFonts w:ascii="Arial" w:hAnsi="Arial"/>
          <w:lang w:val="en-GB"/>
        </w:rPr>
        <w:t xml:space="preserve">the challenges of </w:t>
      </w:r>
      <w:r w:rsidR="00B716C1" w:rsidRPr="00D14B33">
        <w:rPr>
          <w:rStyle w:val="None"/>
          <w:rFonts w:ascii="Arial" w:hAnsi="Arial"/>
          <w:lang w:val="en-GB"/>
        </w:rPr>
        <w:t xml:space="preserve">delivering </w:t>
      </w:r>
      <w:r w:rsidRPr="00D14B33">
        <w:rPr>
          <w:rStyle w:val="None"/>
          <w:rFonts w:ascii="Arial" w:hAnsi="Arial"/>
          <w:lang w:val="en-GB"/>
        </w:rPr>
        <w:t xml:space="preserve">research within the </w:t>
      </w:r>
      <w:r w:rsidR="001A7282" w:rsidRPr="00D14B33">
        <w:rPr>
          <w:rStyle w:val="None"/>
          <w:rFonts w:ascii="Arial" w:hAnsi="Arial"/>
          <w:lang w:val="en-GB"/>
        </w:rPr>
        <w:t xml:space="preserve">UK </w:t>
      </w:r>
      <w:r w:rsidRPr="00D14B33">
        <w:rPr>
          <w:rStyle w:val="None"/>
          <w:rFonts w:ascii="Arial" w:hAnsi="Arial"/>
          <w:lang w:val="en-GB"/>
        </w:rPr>
        <w:t>N</w:t>
      </w:r>
      <w:r w:rsidR="001A7282" w:rsidRPr="00D14B33">
        <w:rPr>
          <w:rStyle w:val="None"/>
          <w:rFonts w:ascii="Arial" w:hAnsi="Arial"/>
          <w:lang w:val="en-GB"/>
        </w:rPr>
        <w:t xml:space="preserve">ational </w:t>
      </w:r>
      <w:r w:rsidRPr="00D14B33">
        <w:rPr>
          <w:rStyle w:val="None"/>
          <w:rFonts w:ascii="Arial" w:hAnsi="Arial"/>
          <w:lang w:val="en-GB"/>
        </w:rPr>
        <w:t>H</w:t>
      </w:r>
      <w:r w:rsidR="001A7282" w:rsidRPr="00D14B33">
        <w:rPr>
          <w:rStyle w:val="None"/>
          <w:rFonts w:ascii="Arial" w:hAnsi="Arial"/>
          <w:lang w:val="en-GB"/>
        </w:rPr>
        <w:t xml:space="preserve">ealth </w:t>
      </w:r>
      <w:r w:rsidRPr="00D14B33">
        <w:rPr>
          <w:rStyle w:val="None"/>
          <w:rFonts w:ascii="Arial" w:hAnsi="Arial"/>
          <w:lang w:val="en-GB"/>
        </w:rPr>
        <w:t>S</w:t>
      </w:r>
      <w:r w:rsidR="001A7282" w:rsidRPr="00D14B33">
        <w:rPr>
          <w:rStyle w:val="None"/>
          <w:rFonts w:ascii="Arial" w:hAnsi="Arial"/>
          <w:lang w:val="en-GB"/>
        </w:rPr>
        <w:t>ervice</w:t>
      </w:r>
      <w:r w:rsidR="00957CB1" w:rsidRPr="00D14B33">
        <w:rPr>
          <w:rStyle w:val="None"/>
          <w:rFonts w:ascii="Arial" w:hAnsi="Arial"/>
          <w:lang w:val="en-GB"/>
        </w:rPr>
        <w:t xml:space="preserve"> (NHS)</w:t>
      </w:r>
      <w:r w:rsidRPr="00D14B33">
        <w:rPr>
          <w:rStyle w:val="None"/>
          <w:rFonts w:ascii="Arial" w:hAnsi="Arial"/>
          <w:lang w:val="en-GB"/>
        </w:rPr>
        <w:t xml:space="preserve">. </w:t>
      </w:r>
    </w:p>
    <w:p w14:paraId="42467B2B" w14:textId="3536DF0D" w:rsidR="00D4127F" w:rsidRPr="00E56010" w:rsidRDefault="000C4B32" w:rsidP="00B25353">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imes New Roman"/>
          <w:color w:val="000000"/>
          <w:kern w:val="28"/>
          <w:sz w:val="18"/>
          <w:szCs w:val="20"/>
          <w:bdr w:val="none" w:sz="0" w:space="0" w:color="auto"/>
          <w:lang w:val="en-GB" w:eastAsia="en-GB"/>
        </w:rPr>
      </w:pPr>
      <w:r>
        <w:rPr>
          <w:rStyle w:val="None"/>
          <w:rFonts w:ascii="Arial" w:hAnsi="Arial"/>
          <w:sz w:val="22"/>
          <w:lang w:val="en-GB"/>
        </w:rPr>
        <w:br/>
      </w:r>
      <w:r w:rsidR="00614311" w:rsidRPr="00E56010">
        <w:rPr>
          <w:rStyle w:val="None"/>
          <w:rFonts w:ascii="Arial" w:hAnsi="Arial"/>
          <w:sz w:val="22"/>
          <w:lang w:val="en-GB"/>
        </w:rPr>
        <w:t xml:space="preserve">Written informed consent was collected from all participants immediately </w:t>
      </w:r>
      <w:r w:rsidR="00571722" w:rsidRPr="00E56010">
        <w:rPr>
          <w:rStyle w:val="None"/>
          <w:rFonts w:ascii="Arial" w:hAnsi="Arial"/>
          <w:sz w:val="22"/>
          <w:lang w:val="en-GB"/>
        </w:rPr>
        <w:t>before</w:t>
      </w:r>
      <w:r w:rsidR="00614311" w:rsidRPr="00E56010">
        <w:rPr>
          <w:rStyle w:val="None"/>
          <w:rFonts w:ascii="Arial" w:hAnsi="Arial"/>
          <w:sz w:val="22"/>
          <w:lang w:val="en-GB"/>
        </w:rPr>
        <w:t xml:space="preserve"> interview. </w:t>
      </w:r>
      <w:r w:rsidR="003172D9" w:rsidRPr="00E56010">
        <w:rPr>
          <w:rStyle w:val="None"/>
          <w:rFonts w:ascii="Arial" w:hAnsi="Arial"/>
          <w:sz w:val="22"/>
          <w:lang w:val="en-GB"/>
        </w:rPr>
        <w:t>S</w:t>
      </w:r>
      <w:r w:rsidR="00B25353" w:rsidRPr="00E56010">
        <w:rPr>
          <w:rStyle w:val="None"/>
          <w:rFonts w:ascii="Arial" w:hAnsi="Arial"/>
          <w:sz w:val="22"/>
          <w:lang w:val="en-GB"/>
        </w:rPr>
        <w:t xml:space="preserve">emi-structured interviews were conducted </w:t>
      </w:r>
      <w:r>
        <w:rPr>
          <w:rStyle w:val="None"/>
          <w:rFonts w:ascii="Arial" w:hAnsi="Arial"/>
          <w:sz w:val="22"/>
          <w:lang w:val="en-GB"/>
        </w:rPr>
        <w:t xml:space="preserve">by a single qualitative researcher (TW) </w:t>
      </w:r>
      <w:r w:rsidR="00B25353" w:rsidRPr="00E56010">
        <w:rPr>
          <w:rStyle w:val="None"/>
          <w:rFonts w:ascii="Arial" w:hAnsi="Arial"/>
          <w:sz w:val="22"/>
          <w:lang w:val="en-GB"/>
        </w:rPr>
        <w:t>either face</w:t>
      </w:r>
      <w:r w:rsidR="00BA607E" w:rsidRPr="00E56010">
        <w:rPr>
          <w:rStyle w:val="None"/>
          <w:rFonts w:ascii="Arial" w:hAnsi="Arial"/>
          <w:sz w:val="22"/>
          <w:lang w:val="en-GB"/>
        </w:rPr>
        <w:t>-</w:t>
      </w:r>
      <w:r w:rsidR="00B25353" w:rsidRPr="00E56010">
        <w:rPr>
          <w:rStyle w:val="None"/>
          <w:rFonts w:ascii="Arial" w:hAnsi="Arial"/>
          <w:sz w:val="22"/>
          <w:lang w:val="en-GB"/>
        </w:rPr>
        <w:t>to</w:t>
      </w:r>
      <w:r w:rsidR="00BA607E" w:rsidRPr="00E56010">
        <w:rPr>
          <w:rStyle w:val="None"/>
          <w:rFonts w:ascii="Arial" w:hAnsi="Arial"/>
          <w:sz w:val="22"/>
          <w:lang w:val="en-GB"/>
        </w:rPr>
        <w:t>-</w:t>
      </w:r>
      <w:r w:rsidR="00B25353" w:rsidRPr="00E56010">
        <w:rPr>
          <w:rStyle w:val="None"/>
          <w:rFonts w:ascii="Arial" w:hAnsi="Arial"/>
          <w:sz w:val="22"/>
          <w:lang w:val="en-GB"/>
        </w:rPr>
        <w:t>face or via telephone</w:t>
      </w:r>
      <w:r w:rsidR="00EE2EDE" w:rsidRPr="00E56010">
        <w:rPr>
          <w:rStyle w:val="None"/>
          <w:rFonts w:ascii="Arial" w:hAnsi="Arial"/>
          <w:sz w:val="22"/>
          <w:lang w:val="en-GB"/>
        </w:rPr>
        <w:t xml:space="preserve">, recorded on a </w:t>
      </w:r>
      <w:r w:rsidR="00B25353" w:rsidRPr="00E56010">
        <w:rPr>
          <w:rStyle w:val="None"/>
          <w:rFonts w:ascii="Arial" w:hAnsi="Arial"/>
          <w:sz w:val="22"/>
          <w:lang w:val="en-GB"/>
        </w:rPr>
        <w:t xml:space="preserve">digital </w:t>
      </w:r>
      <w:r w:rsidR="00EE2EDE" w:rsidRPr="00E56010">
        <w:rPr>
          <w:rStyle w:val="None"/>
          <w:rFonts w:ascii="Arial" w:hAnsi="Arial"/>
          <w:sz w:val="22"/>
          <w:lang w:val="en-GB"/>
        </w:rPr>
        <w:t xml:space="preserve">audio recorder and </w:t>
      </w:r>
      <w:r w:rsidR="00B25353" w:rsidRPr="00E56010">
        <w:rPr>
          <w:rStyle w:val="None"/>
          <w:rFonts w:ascii="Arial" w:hAnsi="Arial"/>
          <w:sz w:val="22"/>
          <w:lang w:val="en-GB"/>
        </w:rPr>
        <w:t xml:space="preserve">transcribed </w:t>
      </w:r>
      <w:r w:rsidR="00484F07" w:rsidRPr="00E56010">
        <w:rPr>
          <w:rStyle w:val="None"/>
          <w:rFonts w:ascii="Arial" w:hAnsi="Arial"/>
          <w:sz w:val="22"/>
          <w:lang w:val="en-GB"/>
        </w:rPr>
        <w:t xml:space="preserve">verbatim </w:t>
      </w:r>
      <w:r w:rsidR="00B25353" w:rsidRPr="00E56010">
        <w:rPr>
          <w:rStyle w:val="None"/>
          <w:rFonts w:ascii="Arial" w:hAnsi="Arial"/>
          <w:sz w:val="22"/>
          <w:lang w:val="en-GB"/>
        </w:rPr>
        <w:t>by an independent professional.</w:t>
      </w:r>
    </w:p>
    <w:p w14:paraId="24EFFAE9" w14:textId="4300A5F3" w:rsidR="00D4127F" w:rsidRDefault="00D4127F">
      <w:pPr>
        <w:pStyle w:val="BodyA"/>
        <w:spacing w:line="480" w:lineRule="auto"/>
        <w:rPr>
          <w:rStyle w:val="None"/>
          <w:rFonts w:ascii="Arial" w:eastAsia="Arial Unicode MS" w:hAnsi="Arial" w:cs="Times New Roman"/>
          <w:color w:val="auto"/>
          <w:sz w:val="24"/>
          <w:szCs w:val="24"/>
          <w:lang w:val="en-GB" w:eastAsia="en-US"/>
        </w:rPr>
      </w:pPr>
    </w:p>
    <w:p w14:paraId="0AEB430E" w14:textId="119A7BA0" w:rsidR="00A30ABD" w:rsidRPr="00A30ABD" w:rsidRDefault="00A30ABD">
      <w:pPr>
        <w:pStyle w:val="BodyA"/>
        <w:spacing w:line="480" w:lineRule="auto"/>
        <w:rPr>
          <w:rStyle w:val="None"/>
          <w:rFonts w:ascii="Arial" w:eastAsia="Arial Unicode MS" w:hAnsi="Arial" w:cs="Times New Roman"/>
          <w:b/>
          <w:bCs/>
          <w:color w:val="auto"/>
          <w:lang w:val="en-GB" w:eastAsia="en-US"/>
        </w:rPr>
      </w:pPr>
      <w:r w:rsidRPr="00A30ABD">
        <w:rPr>
          <w:rStyle w:val="None"/>
          <w:rFonts w:ascii="Arial" w:eastAsia="Arial Unicode MS" w:hAnsi="Arial" w:cs="Times New Roman"/>
          <w:b/>
          <w:bCs/>
          <w:color w:val="auto"/>
          <w:lang w:val="en-GB" w:eastAsia="en-US"/>
        </w:rPr>
        <w:t>DATA ANALYSIS</w:t>
      </w:r>
    </w:p>
    <w:p w14:paraId="257991C4" w14:textId="05FB7366" w:rsidR="00FA0174" w:rsidRPr="00E56010" w:rsidRDefault="00E16EBA" w:rsidP="008E102F">
      <w:pPr>
        <w:pStyle w:val="BodyA"/>
        <w:spacing w:after="0" w:line="480" w:lineRule="auto"/>
        <w:rPr>
          <w:rStyle w:val="None"/>
          <w:rFonts w:ascii="Arial" w:hAnsi="Arial"/>
          <w:b/>
          <w:lang w:val="en-GB"/>
        </w:rPr>
      </w:pPr>
      <w:r w:rsidRPr="00E56010">
        <w:rPr>
          <w:rStyle w:val="None"/>
          <w:rFonts w:ascii="Arial" w:hAnsi="Arial"/>
          <w:b/>
          <w:lang w:val="en-GB"/>
        </w:rPr>
        <w:t>Analysis</w:t>
      </w:r>
      <w:r w:rsidR="0003559E">
        <w:rPr>
          <w:rStyle w:val="None"/>
          <w:rFonts w:ascii="Arial" w:hAnsi="Arial"/>
          <w:b/>
          <w:lang w:val="en-GB"/>
        </w:rPr>
        <w:t xml:space="preserve"> of RCT data</w:t>
      </w:r>
    </w:p>
    <w:p w14:paraId="44CC9F6F" w14:textId="7F1F3938" w:rsidR="000D3A65" w:rsidRPr="00A30ABD" w:rsidRDefault="000E17A7" w:rsidP="00A30ABD">
      <w:pPr>
        <w:spacing w:after="120" w:line="480" w:lineRule="auto"/>
        <w:rPr>
          <w:rStyle w:val="None"/>
          <w:rFonts w:ascii="Arial" w:hAnsi="Arial" w:cs="Arial"/>
          <w:sz w:val="22"/>
          <w:szCs w:val="22"/>
          <w:lang w:val="en-GB"/>
        </w:rPr>
      </w:pPr>
      <w:r w:rsidRPr="00A30ABD">
        <w:rPr>
          <w:rFonts w:ascii="Arial" w:hAnsi="Arial" w:cs="Arial"/>
          <w:sz w:val="22"/>
          <w:szCs w:val="22"/>
        </w:rPr>
        <w:t xml:space="preserve">Using Stata </w:t>
      </w:r>
      <w:r w:rsidR="00360821">
        <w:rPr>
          <w:rFonts w:ascii="Arial" w:hAnsi="Arial" w:cs="Arial"/>
          <w:sz w:val="22"/>
          <w:szCs w:val="22"/>
        </w:rPr>
        <w:t>1</w:t>
      </w:r>
      <w:r w:rsidRPr="00A30ABD">
        <w:rPr>
          <w:rFonts w:ascii="Arial" w:hAnsi="Arial" w:cs="Arial"/>
          <w:sz w:val="22"/>
          <w:szCs w:val="22"/>
        </w:rPr>
        <w:t xml:space="preserve">4.0, </w:t>
      </w:r>
      <w:r w:rsidR="004613E3" w:rsidRPr="00A30ABD">
        <w:rPr>
          <w:rFonts w:ascii="Arial" w:hAnsi="Arial" w:cs="Arial"/>
          <w:sz w:val="22"/>
          <w:szCs w:val="22"/>
        </w:rPr>
        <w:t>multiple</w:t>
      </w:r>
      <w:r w:rsidRPr="00A30ABD">
        <w:rPr>
          <w:rFonts w:ascii="Arial" w:hAnsi="Arial" w:cs="Arial"/>
          <w:sz w:val="22"/>
          <w:szCs w:val="22"/>
        </w:rPr>
        <w:t xml:space="preserve"> </w:t>
      </w:r>
      <w:r w:rsidR="0003559E" w:rsidRPr="00A30ABD">
        <w:rPr>
          <w:rFonts w:ascii="Arial" w:hAnsi="Arial" w:cs="Arial"/>
          <w:sz w:val="22"/>
          <w:szCs w:val="22"/>
        </w:rPr>
        <w:t>primary</w:t>
      </w:r>
      <w:r w:rsidR="004613E3" w:rsidRPr="00A30ABD">
        <w:rPr>
          <w:rFonts w:ascii="Arial" w:hAnsi="Arial" w:cs="Arial"/>
          <w:sz w:val="22"/>
          <w:szCs w:val="22"/>
        </w:rPr>
        <w:t xml:space="preserve"> and secondary </w:t>
      </w:r>
      <w:r w:rsidRPr="00A30ABD">
        <w:rPr>
          <w:rFonts w:ascii="Arial" w:hAnsi="Arial" w:cs="Arial"/>
          <w:sz w:val="22"/>
          <w:szCs w:val="22"/>
        </w:rPr>
        <w:t>analyses were intended</w:t>
      </w:r>
      <w:r w:rsidR="00A30ABD" w:rsidRPr="00A30ABD">
        <w:rPr>
          <w:rFonts w:ascii="Arial" w:hAnsi="Arial" w:cs="Arial"/>
          <w:sz w:val="22"/>
          <w:szCs w:val="22"/>
        </w:rPr>
        <w:t xml:space="preserve"> as described in detail in the published protocol</w:t>
      </w:r>
      <w:r w:rsidR="007B775D">
        <w:rPr>
          <w:rFonts w:ascii="Arial" w:hAnsi="Arial" w:cs="Arial"/>
          <w:sz w:val="22"/>
          <w:szCs w:val="22"/>
        </w:rPr>
        <w:t xml:space="preserve"> </w:t>
      </w:r>
      <w:r w:rsidR="007B775D">
        <w:rPr>
          <w:rFonts w:ascii="Arial" w:hAnsi="Arial" w:cs="Arial"/>
          <w:sz w:val="22"/>
          <w:szCs w:val="22"/>
        </w:rPr>
        <w:fldChar w:fldCharType="begin" w:fldLock="1"/>
      </w:r>
      <w:r w:rsidR="00F26D24">
        <w:rPr>
          <w:rFonts w:ascii="Arial" w:hAnsi="Arial" w:cs="Arial"/>
          <w:sz w:val="22"/>
          <w:szCs w:val="22"/>
        </w:rPr>
        <w:instrText>ADDIN CSL_CITATION {"citationItems":[{"id":"ITEM-1","itemData":{"DOI":"10.1186/s13063-015-0962-0","ISSN":"17456215","abstract":"© 2015 Norton et al. Background: Inflammatory bowel disease, comprising Crohn's disease and ulcerative colitis, is a life-long currently incurable illness. It causes bouts of acute intestinal inflammation, in an unpredictable relapsing-remitting course, with bloody diarrhoea and extreme urgency to access a toilet. Faecal incontinence is a devastating social and hygiene problem, impacting heavily on quality of life and ability to work and socialise. Faecal incontinence affects 2-10 % of adults in the general population. People with inflammatory bowel disease have a high risk of incontinence with up to 74 % affected. No previous study has explored conservative interventions for these patients. Methods: This randomised controlled trial will recruit 186 participants to answer the research question: does implementation of the UK nationally recommended guidance approach to stepwise management of faecal incontinence improve bowel control and quality of life in people with inflammatory bowel disease? We have worked with people with inflammatory bowel disease to translate this guidance into a condition-specific information booklet on managing incontinence. We will randomise participants to receive the booklet, or the booklet plus up to four 30-minute sessions with an inflammatory bowel disease specialist nurse. To be eligible, patients must be in disease remission and report incontinence. The primary outcome measure at 6 months after randomisation is the St Mark's incontinence score. Other outcomes include quality of life, MY-MOP (generic tool: participants set two goals for intervention, grading goals at baseline and then re-scoring after intervention) and EQ-5D-5 L to enable calculation of quality-adjusted life years. Analysis will be on an intention-to-treat basis. Qualitative interviews will explore participant and health professionals' views on the interventions. Discussion: Few high-quality studies of conservative interventions in inflammatory bowel disease, and none for faecal incontinence, have been conducted. We have collaborated with patients to design this study. Blinding to this behavioural intervention is not possible, but our self-report outcome measures with a degree of objectivity. There is genuine equipoise between the booklet only and booklet plus nurse arms, and the study will determine if additional support from a nurse is a crucial element in implementing advice. Trial registration: clinitrials.gov.uk: NCT02355834(Date of registration: 12 De…","author":[{"dropping-particle":"","family":"Norton","given":"C.","non-dropping-particle":"","parse-names":false,"suffix":""},{"dropping-particle":"","family":"Dibley","given":"L.B.","non-dropping-particle":"","parse-names":false,"suffix":""},{"dropping-particle":"","family":"Hart","given":"A.","non-dropping-particle":"","parse-names":false,"suffix":""},{"dropping-particle":"","family":"Duncan","given":"J.","non-dropping-particle":"","parse-names":false,"suffix":""},{"dropping-particle":"","family":"Emmanuel","given":"A.","non-dropping-particle":"","parse-names":false,"suffix":""},{"dropping-particle":"","family":"Knowles","given":"C.H.","non-dropping-particle":"","parse-names":false,"suffix":""},{"dropping-particle":"","family":"Stevens","given":"N.","non-dropping-particle":"","parse-names":false,"suffix":""},{"dropping-particle":"","family":"Terry","given":"H.","non-dropping-particle":"","parse-names":false,"suffix":""},{"dropping-particle":"","family":"Verjee","given":"A.","non-dropping-particle":"","parse-names":false,"suffix":""},{"dropping-particle":"","family":"Kerry","given":"S.","non-dropping-particle":"","parse-names":false,"suffix":""},{"dropping-particle":"","family":"Hounsome","given":"N.","non-dropping-particle":"","parse-names":false,"suffix":""}],"container-title":"Trials","id":"ITEM-1","issue":"1","issued":{"date-parts":[["2015"]]},"title":"Faecal incontinence intervention study (FINS): Self-management booklet information with or without nurse support to improve continence in people with inflammatory bowel disease: Study protocol for a randomized controlled trial","type":"article-journal","volume":"16"},"uris":["http://www.mendeley.com/documents/?uuid=3846bbf8-54d4-3280-9fe8-dc26a01da035"]}],"mendeley":{"formattedCitation":"&lt;sup&gt;13&lt;/sup&gt;","plainTextFormattedCitation":"13","previouslyFormattedCitation":"&lt;sup&gt;10&lt;/sup&gt;"},"properties":{"noteIndex":0},"schema":"https://github.com/citation-style-language/schema/raw/master/csl-citation.json"}</w:instrText>
      </w:r>
      <w:r w:rsidR="007B775D">
        <w:rPr>
          <w:rFonts w:ascii="Arial" w:hAnsi="Arial" w:cs="Arial"/>
          <w:sz w:val="22"/>
          <w:szCs w:val="22"/>
        </w:rPr>
        <w:fldChar w:fldCharType="separate"/>
      </w:r>
      <w:r w:rsidR="00F26D24" w:rsidRPr="00F26D24">
        <w:rPr>
          <w:rFonts w:ascii="Arial" w:hAnsi="Arial" w:cs="Arial"/>
          <w:noProof/>
          <w:sz w:val="22"/>
          <w:szCs w:val="22"/>
          <w:vertAlign w:val="superscript"/>
        </w:rPr>
        <w:t>13</w:t>
      </w:r>
      <w:r w:rsidR="007B775D">
        <w:rPr>
          <w:rFonts w:ascii="Arial" w:hAnsi="Arial" w:cs="Arial"/>
          <w:sz w:val="22"/>
          <w:szCs w:val="22"/>
        </w:rPr>
        <w:fldChar w:fldCharType="end"/>
      </w:r>
      <w:r w:rsidR="00A30ABD" w:rsidRPr="00A30ABD">
        <w:rPr>
          <w:rFonts w:ascii="Arial" w:hAnsi="Arial" w:cs="Arial"/>
          <w:sz w:val="22"/>
          <w:szCs w:val="22"/>
        </w:rPr>
        <w:t xml:space="preserve">, but </w:t>
      </w:r>
      <w:r w:rsidR="00AF1C4F" w:rsidRPr="00A30ABD">
        <w:rPr>
          <w:rStyle w:val="None"/>
          <w:rFonts w:ascii="Arial" w:hAnsi="Arial" w:cs="Arial"/>
          <w:sz w:val="22"/>
          <w:szCs w:val="22"/>
          <w:lang w:val="en-GB"/>
        </w:rPr>
        <w:t xml:space="preserve">due to low participant numbers (see below) </w:t>
      </w:r>
      <w:r w:rsidR="008A2E80">
        <w:rPr>
          <w:rStyle w:val="None"/>
          <w:rFonts w:ascii="Arial" w:hAnsi="Arial" w:cs="Arial"/>
          <w:sz w:val="22"/>
          <w:szCs w:val="22"/>
          <w:lang w:val="en-GB"/>
        </w:rPr>
        <w:t xml:space="preserve">and poor return rates for completed outcome data (n=21) </w:t>
      </w:r>
      <w:r w:rsidR="00A30ABD" w:rsidRPr="00A30ABD">
        <w:rPr>
          <w:rStyle w:val="None"/>
          <w:rFonts w:ascii="Arial" w:hAnsi="Arial" w:cs="Arial"/>
          <w:sz w:val="22"/>
          <w:szCs w:val="22"/>
          <w:lang w:val="en-GB"/>
        </w:rPr>
        <w:t>these analyses were considered futile</w:t>
      </w:r>
      <w:r w:rsidR="00AF1C4F" w:rsidRPr="00A30ABD">
        <w:rPr>
          <w:rStyle w:val="None"/>
          <w:rFonts w:ascii="Arial" w:hAnsi="Arial" w:cs="Arial"/>
          <w:sz w:val="22"/>
          <w:szCs w:val="22"/>
          <w:lang w:val="en-GB"/>
        </w:rPr>
        <w:t>.</w:t>
      </w:r>
    </w:p>
    <w:p w14:paraId="06852429" w14:textId="552D13F0" w:rsidR="00606161" w:rsidRPr="00A30ABD" w:rsidRDefault="008E102F">
      <w:pPr>
        <w:pStyle w:val="BodyA"/>
        <w:spacing w:after="0" w:line="480" w:lineRule="auto"/>
        <w:rPr>
          <w:rStyle w:val="None"/>
          <w:rFonts w:ascii="Arial" w:hAnsi="Arial"/>
          <w:b/>
          <w:bCs/>
          <w:iCs/>
          <w:lang w:val="en-GB"/>
        </w:rPr>
      </w:pPr>
      <w:r>
        <w:rPr>
          <w:rStyle w:val="None"/>
          <w:rFonts w:ascii="Arial" w:hAnsi="Arial"/>
          <w:b/>
          <w:bCs/>
          <w:iCs/>
          <w:lang w:val="en-GB"/>
        </w:rPr>
        <w:br/>
      </w:r>
      <w:r w:rsidR="0003559E" w:rsidRPr="00A30ABD">
        <w:rPr>
          <w:rStyle w:val="None"/>
          <w:rFonts w:ascii="Arial" w:hAnsi="Arial"/>
          <w:b/>
          <w:bCs/>
          <w:iCs/>
          <w:lang w:val="en-GB"/>
        </w:rPr>
        <w:t>Analysis of q</w:t>
      </w:r>
      <w:r w:rsidR="00E16EBA" w:rsidRPr="00A30ABD">
        <w:rPr>
          <w:rStyle w:val="None"/>
          <w:rFonts w:ascii="Arial" w:hAnsi="Arial"/>
          <w:b/>
          <w:bCs/>
          <w:iCs/>
          <w:lang w:val="en-GB"/>
        </w:rPr>
        <w:t xml:space="preserve">ualitative </w:t>
      </w:r>
      <w:r w:rsidR="0003559E" w:rsidRPr="00A30ABD">
        <w:rPr>
          <w:rStyle w:val="None"/>
          <w:rFonts w:ascii="Arial" w:hAnsi="Arial"/>
          <w:b/>
          <w:bCs/>
          <w:iCs/>
          <w:lang w:val="en-GB"/>
        </w:rPr>
        <w:t>interview data</w:t>
      </w:r>
    </w:p>
    <w:p w14:paraId="49B6E0FA" w14:textId="7BC35149" w:rsidR="00B307C9" w:rsidRPr="008E102F" w:rsidRDefault="00606161">
      <w:pPr>
        <w:pStyle w:val="BodyA"/>
        <w:spacing w:after="0" w:line="480" w:lineRule="auto"/>
        <w:rPr>
          <w:rFonts w:ascii="Arial" w:hAnsi="Arial" w:cs="Arial"/>
          <w:lang w:val="en-GB"/>
        </w:rPr>
      </w:pPr>
      <w:r w:rsidRPr="008E102F">
        <w:rPr>
          <w:rFonts w:ascii="Arial" w:hAnsi="Arial" w:cs="Arial"/>
          <w:lang w:val="en-GB"/>
        </w:rPr>
        <w:t>The qualitative researcher (TW)</w:t>
      </w:r>
      <w:r w:rsidR="00291518" w:rsidRPr="008E102F">
        <w:rPr>
          <w:rFonts w:ascii="Arial" w:hAnsi="Arial" w:cs="Arial"/>
          <w:lang w:val="en-GB"/>
        </w:rPr>
        <w:t xml:space="preserve">, </w:t>
      </w:r>
      <w:r w:rsidRPr="008E102F">
        <w:rPr>
          <w:rFonts w:ascii="Arial" w:hAnsi="Arial" w:cs="Arial"/>
          <w:lang w:val="en-GB"/>
        </w:rPr>
        <w:t xml:space="preserve">two PPI members, </w:t>
      </w:r>
      <w:r w:rsidR="00F24452" w:rsidRPr="008E102F">
        <w:rPr>
          <w:rFonts w:ascii="Arial" w:hAnsi="Arial" w:cs="Arial"/>
          <w:lang w:val="en-GB"/>
        </w:rPr>
        <w:t>two</w:t>
      </w:r>
      <w:r w:rsidRPr="008E102F">
        <w:rPr>
          <w:rFonts w:ascii="Arial" w:hAnsi="Arial" w:cs="Arial"/>
          <w:lang w:val="en-GB"/>
        </w:rPr>
        <w:t xml:space="preserve"> student nurses and the first auth</w:t>
      </w:r>
      <w:r w:rsidR="00085C52" w:rsidRPr="008E102F">
        <w:rPr>
          <w:rFonts w:ascii="Arial" w:hAnsi="Arial" w:cs="Arial"/>
          <w:lang w:val="en-GB"/>
        </w:rPr>
        <w:t>o</w:t>
      </w:r>
      <w:r w:rsidRPr="008E102F">
        <w:rPr>
          <w:rFonts w:ascii="Arial" w:hAnsi="Arial" w:cs="Arial"/>
          <w:lang w:val="en-GB"/>
        </w:rPr>
        <w:t>r (LD) conducted thematic analysis</w:t>
      </w:r>
      <w:r w:rsidR="00085C52" w:rsidRPr="008E102F">
        <w:rPr>
          <w:rFonts w:ascii="Arial" w:hAnsi="Arial" w:cs="Arial"/>
          <w:lang w:val="en-GB"/>
        </w:rPr>
        <w:t xml:space="preserve"> </w:t>
      </w:r>
      <w:r w:rsidR="00B307C9" w:rsidRPr="008E102F">
        <w:rPr>
          <w:rFonts w:ascii="Arial" w:hAnsi="Arial" w:cs="Arial"/>
          <w:lang w:val="en-GB"/>
        </w:rPr>
        <w:t>based on the analytical hierarchy of Spencer et al</w:t>
      </w:r>
      <w:r w:rsidR="007B775D">
        <w:rPr>
          <w:rFonts w:ascii="Arial" w:hAnsi="Arial" w:cs="Arial"/>
          <w:lang w:val="en-GB"/>
        </w:rPr>
        <w:t xml:space="preserve"> </w:t>
      </w:r>
      <w:r w:rsidR="007B775D">
        <w:rPr>
          <w:rFonts w:ascii="Arial" w:hAnsi="Arial" w:cs="Arial"/>
          <w:lang w:val="en-GB"/>
        </w:rPr>
        <w:fldChar w:fldCharType="begin" w:fldLock="1"/>
      </w:r>
      <w:r w:rsidR="00517F98">
        <w:rPr>
          <w:rFonts w:ascii="Arial" w:hAnsi="Arial" w:cs="Arial"/>
          <w:lang w:val="en-GB"/>
        </w:rPr>
        <w:instrText>ADDIN CSL_CITATION {"citationItems":[{"id":"ITEM-1","itemData":{"author":[{"dropping-particle":"","family":"Spencer","given":"Liz","non-dropping-particle":"","parse-names":false,"suffix":""},{"dropping-particle":"","family":"Ritchie","given":"Jane","non-dropping-particle":"","parse-names":false,"suffix":""},{"dropping-particle":"","family":"O'Connor","given":"William","non-dropping-particle":"","parse-names":false,"suffix":""}],"chapter-number":"8","container-title":"Qualitative Research Practice: A Guide for Social Science Students and Researchers","edition":"First","editor":[{"dropping-particle":"","family":"Ritchie","given":"Jane","non-dropping-particle":"","parse-names":false,"suffix":""},{"dropping-particle":"","family":"Lewis","given":"Jane","non-dropping-particle":"","parse-names":false,"suffix":""}],"id":"ITEM-1","issued":{"date-parts":[["2003"]]},"page":"199-262","publisher":"SAGE Publications Inc","publisher-place":"London","title":"Analysis: Practices, Principles and Processes","type":"chapter"},"uris":["http://www.mendeley.com/documents/?uuid=fa152603-a94c-4a8c-a6e4-46c805f07ec5"]}],"mendeley":{"formattedCitation":"&lt;sup&gt;22&lt;/sup&gt;","plainTextFormattedCitation":"22","previouslyFormattedCitation":"&lt;sup&gt;22&lt;/sup&gt;"},"properties":{"noteIndex":0},"schema":"https://github.com/citation-style-language/schema/raw/master/csl-citation.json"}</w:instrText>
      </w:r>
      <w:r w:rsidR="007B775D">
        <w:rPr>
          <w:rFonts w:ascii="Arial" w:hAnsi="Arial" w:cs="Arial"/>
          <w:lang w:val="en-GB"/>
        </w:rPr>
        <w:fldChar w:fldCharType="separate"/>
      </w:r>
      <w:r w:rsidR="007B775D" w:rsidRPr="007B775D">
        <w:rPr>
          <w:rFonts w:ascii="Arial" w:hAnsi="Arial" w:cs="Arial"/>
          <w:noProof/>
          <w:vertAlign w:val="superscript"/>
          <w:lang w:val="en-GB"/>
        </w:rPr>
        <w:t>22</w:t>
      </w:r>
      <w:r w:rsidR="007B775D">
        <w:rPr>
          <w:rFonts w:ascii="Arial" w:hAnsi="Arial" w:cs="Arial"/>
          <w:lang w:val="en-GB"/>
        </w:rPr>
        <w:fldChar w:fldCharType="end"/>
      </w:r>
      <w:r w:rsidR="00DA1871" w:rsidRPr="008E102F">
        <w:rPr>
          <w:rFonts w:ascii="Arial" w:hAnsi="Arial" w:cs="Arial"/>
          <w:lang w:val="en-GB"/>
        </w:rPr>
        <w:t xml:space="preserve">. </w:t>
      </w:r>
      <w:r w:rsidR="00B307C9" w:rsidRPr="008E102F">
        <w:rPr>
          <w:rFonts w:ascii="Arial" w:hAnsi="Arial" w:cs="Arial"/>
          <w:lang w:val="en-GB"/>
        </w:rPr>
        <w:t>Following transcription and anonymisation of data, several stages ensued:</w:t>
      </w:r>
    </w:p>
    <w:p w14:paraId="369B60B7" w14:textId="3067C5EC" w:rsidR="00B307C9" w:rsidRPr="008E102F" w:rsidRDefault="00B307C9" w:rsidP="00B307C9">
      <w:pPr>
        <w:pStyle w:val="BodyA"/>
        <w:numPr>
          <w:ilvl w:val="0"/>
          <w:numId w:val="25"/>
        </w:numPr>
        <w:spacing w:after="0" w:line="480" w:lineRule="auto"/>
        <w:rPr>
          <w:rFonts w:ascii="Arial" w:hAnsi="Arial"/>
          <w:b/>
          <w:bCs/>
          <w:lang w:val="en-GB"/>
        </w:rPr>
      </w:pPr>
      <w:r w:rsidRPr="008E102F">
        <w:rPr>
          <w:rFonts w:ascii="Arial" w:hAnsi="Arial" w:cs="Arial"/>
          <w:lang w:val="en-GB"/>
        </w:rPr>
        <w:t>Reading through each transcript by individual team members</w:t>
      </w:r>
      <w:r w:rsidR="00775310" w:rsidRPr="008E102F">
        <w:rPr>
          <w:rFonts w:ascii="Arial" w:hAnsi="Arial" w:cs="Arial"/>
          <w:lang w:val="en-GB"/>
        </w:rPr>
        <w:t xml:space="preserve">  </w:t>
      </w:r>
    </w:p>
    <w:p w14:paraId="3DEBAD26" w14:textId="5C5D94A9" w:rsidR="00B307C9" w:rsidRPr="008E102F" w:rsidRDefault="00B307C9" w:rsidP="00B307C9">
      <w:pPr>
        <w:pStyle w:val="BodyA"/>
        <w:numPr>
          <w:ilvl w:val="0"/>
          <w:numId w:val="25"/>
        </w:numPr>
        <w:spacing w:after="0" w:line="480" w:lineRule="auto"/>
        <w:rPr>
          <w:rFonts w:ascii="Arial" w:hAnsi="Arial"/>
          <w:b/>
          <w:bCs/>
          <w:lang w:val="en-GB"/>
        </w:rPr>
      </w:pPr>
      <w:r w:rsidRPr="008E102F">
        <w:rPr>
          <w:rFonts w:ascii="Arial" w:hAnsi="Arial" w:cs="Arial"/>
          <w:lang w:val="en-GB"/>
        </w:rPr>
        <w:lastRenderedPageBreak/>
        <w:t>Identification of early ‘issues of interest’ within each transcript by each team member</w:t>
      </w:r>
    </w:p>
    <w:p w14:paraId="0D1CFBCD" w14:textId="6AFEF33F" w:rsidR="00775310" w:rsidRPr="008E102F" w:rsidRDefault="00775310" w:rsidP="00B307C9">
      <w:pPr>
        <w:pStyle w:val="BodyA"/>
        <w:numPr>
          <w:ilvl w:val="0"/>
          <w:numId w:val="25"/>
        </w:numPr>
        <w:spacing w:after="0" w:line="480" w:lineRule="auto"/>
        <w:rPr>
          <w:rFonts w:ascii="Arial" w:hAnsi="Arial"/>
          <w:b/>
          <w:bCs/>
          <w:lang w:val="en-GB"/>
        </w:rPr>
      </w:pPr>
      <w:r w:rsidRPr="008E102F">
        <w:rPr>
          <w:rFonts w:ascii="Arial" w:hAnsi="Arial" w:cs="Arial"/>
          <w:lang w:val="en-GB"/>
        </w:rPr>
        <w:t>Sorting of data extracts using tables in Microsoft Word©</w:t>
      </w:r>
    </w:p>
    <w:p w14:paraId="0E39DD76" w14:textId="5B9183B2" w:rsidR="00B307C9" w:rsidRPr="008E102F" w:rsidRDefault="00B307C9" w:rsidP="00B307C9">
      <w:pPr>
        <w:pStyle w:val="BodyA"/>
        <w:numPr>
          <w:ilvl w:val="0"/>
          <w:numId w:val="25"/>
        </w:numPr>
        <w:spacing w:after="0" w:line="480" w:lineRule="auto"/>
        <w:rPr>
          <w:rFonts w:ascii="Arial" w:hAnsi="Arial"/>
          <w:b/>
          <w:bCs/>
          <w:lang w:val="en-GB"/>
        </w:rPr>
      </w:pPr>
      <w:r w:rsidRPr="008E102F">
        <w:rPr>
          <w:rFonts w:ascii="Arial" w:hAnsi="Arial" w:cs="Arial"/>
          <w:lang w:val="en-GB"/>
        </w:rPr>
        <w:t>Team collaboration to discuss issues of interest, identify potential concepts within the data, and agree final themes</w:t>
      </w:r>
    </w:p>
    <w:p w14:paraId="701B52E2" w14:textId="77777777" w:rsidR="00B307C9" w:rsidRPr="008E102F" w:rsidRDefault="00B307C9" w:rsidP="00B307C9">
      <w:pPr>
        <w:pStyle w:val="BodyA"/>
        <w:numPr>
          <w:ilvl w:val="0"/>
          <w:numId w:val="25"/>
        </w:numPr>
        <w:spacing w:after="0" w:line="480" w:lineRule="auto"/>
        <w:rPr>
          <w:rFonts w:ascii="Arial" w:hAnsi="Arial" w:cs="Arial"/>
          <w:lang w:val="en-GB"/>
        </w:rPr>
      </w:pPr>
      <w:r w:rsidRPr="008E102F">
        <w:rPr>
          <w:rFonts w:ascii="Arial" w:hAnsi="Arial"/>
          <w:lang w:val="en-GB"/>
        </w:rPr>
        <w:t>Development of the</w:t>
      </w:r>
      <w:r w:rsidRPr="008E102F">
        <w:rPr>
          <w:rFonts w:ascii="Arial" w:hAnsi="Arial" w:cs="Arial"/>
          <w:lang w:val="en-GB"/>
        </w:rPr>
        <w:t xml:space="preserve"> final descriptive account</w:t>
      </w:r>
    </w:p>
    <w:p w14:paraId="06ACEEDE" w14:textId="77777777" w:rsidR="00A368CB" w:rsidRDefault="00A368CB">
      <w:pPr>
        <w:pStyle w:val="BodyA"/>
        <w:spacing w:after="0" w:line="480" w:lineRule="auto"/>
        <w:rPr>
          <w:rStyle w:val="None"/>
          <w:rFonts w:ascii="Arial" w:hAnsi="Arial"/>
          <w:b/>
          <w:bCs/>
          <w:caps/>
          <w:lang w:val="en-GB"/>
        </w:rPr>
      </w:pPr>
    </w:p>
    <w:p w14:paraId="6AF7A395" w14:textId="0AA568AA" w:rsidR="0028796C" w:rsidRPr="00775310" w:rsidRDefault="00E16EBA">
      <w:pPr>
        <w:pStyle w:val="BodyA"/>
        <w:spacing w:after="0" w:line="480" w:lineRule="auto"/>
        <w:rPr>
          <w:rStyle w:val="None"/>
          <w:rFonts w:ascii="Arial" w:hAnsi="Arial"/>
          <w:b/>
          <w:bCs/>
          <w:caps/>
          <w:lang w:val="en-GB"/>
        </w:rPr>
      </w:pPr>
      <w:r w:rsidRPr="00775310">
        <w:rPr>
          <w:rStyle w:val="None"/>
          <w:rFonts w:ascii="Arial" w:hAnsi="Arial"/>
          <w:b/>
          <w:bCs/>
          <w:caps/>
          <w:lang w:val="en-GB"/>
        </w:rPr>
        <w:t>Results</w:t>
      </w:r>
    </w:p>
    <w:p w14:paraId="476567F3" w14:textId="585E7BC5" w:rsidR="00474FA5" w:rsidRDefault="00085C52" w:rsidP="00C50E9F">
      <w:pPr>
        <w:pStyle w:val="BodyA"/>
        <w:spacing w:line="480" w:lineRule="auto"/>
        <w:rPr>
          <w:rStyle w:val="None"/>
          <w:rFonts w:ascii="Arial" w:hAnsi="Arial"/>
          <w:lang w:val="en-GB"/>
        </w:rPr>
      </w:pPr>
      <w:r w:rsidRPr="00775310">
        <w:rPr>
          <w:rStyle w:val="None"/>
          <w:rFonts w:ascii="Arial" w:hAnsi="Arial"/>
          <w:b/>
          <w:bCs/>
          <w:lang w:val="en-GB"/>
        </w:rPr>
        <w:t>I</w:t>
      </w:r>
      <w:r w:rsidR="00FE6779" w:rsidRPr="00775310">
        <w:rPr>
          <w:rStyle w:val="None"/>
          <w:rFonts w:ascii="Arial" w:hAnsi="Arial"/>
          <w:b/>
          <w:bCs/>
          <w:lang w:val="en-GB"/>
        </w:rPr>
        <w:t>ntervention</w:t>
      </w:r>
      <w:r w:rsidR="00215ADE" w:rsidRPr="00775310">
        <w:rPr>
          <w:rStyle w:val="None"/>
          <w:rFonts w:ascii="Arial" w:hAnsi="Arial"/>
          <w:b/>
          <w:bCs/>
          <w:lang w:val="en-GB"/>
        </w:rPr>
        <w:t xml:space="preserve"> study</w:t>
      </w:r>
      <w:r w:rsidR="00C861B7" w:rsidRPr="00E56010">
        <w:rPr>
          <w:rStyle w:val="None"/>
          <w:rFonts w:ascii="Arial" w:hAnsi="Arial"/>
          <w:b/>
          <w:bCs/>
          <w:lang w:val="en-GB"/>
        </w:rPr>
        <w:t xml:space="preserve">  </w:t>
      </w:r>
      <w:r w:rsidR="0076368D" w:rsidRPr="00E56010">
        <w:rPr>
          <w:rStyle w:val="None"/>
          <w:rFonts w:ascii="Arial" w:hAnsi="Arial"/>
          <w:b/>
          <w:bCs/>
          <w:lang w:val="en-GB"/>
        </w:rPr>
        <w:br/>
      </w:r>
      <w:r w:rsidR="00A060B9" w:rsidRPr="00E56010">
        <w:rPr>
          <w:rStyle w:val="None"/>
          <w:rFonts w:ascii="Arial" w:hAnsi="Arial"/>
          <w:lang w:val="en-GB"/>
        </w:rPr>
        <w:t xml:space="preserve">Of the 517 participants </w:t>
      </w:r>
      <w:r w:rsidR="008A2F85">
        <w:rPr>
          <w:rStyle w:val="None"/>
          <w:rFonts w:ascii="Arial" w:hAnsi="Arial"/>
          <w:lang w:val="en-GB"/>
        </w:rPr>
        <w:t>from</w:t>
      </w:r>
      <w:r w:rsidR="00A060B9" w:rsidRPr="00E56010">
        <w:rPr>
          <w:rStyle w:val="None"/>
          <w:rFonts w:ascii="Arial" w:hAnsi="Arial"/>
          <w:lang w:val="en-GB"/>
        </w:rPr>
        <w:t xml:space="preserve"> </w:t>
      </w:r>
      <w:r w:rsidR="009E2644">
        <w:rPr>
          <w:rStyle w:val="None"/>
          <w:rFonts w:ascii="Arial" w:hAnsi="Arial"/>
          <w:lang w:val="en-GB"/>
        </w:rPr>
        <w:t>a previous</w:t>
      </w:r>
      <w:r w:rsidR="00A060B9" w:rsidRPr="00E56010">
        <w:rPr>
          <w:rStyle w:val="None"/>
          <w:rFonts w:ascii="Arial" w:hAnsi="Arial"/>
          <w:lang w:val="en-GB"/>
        </w:rPr>
        <w:t xml:space="preserve"> </w:t>
      </w:r>
      <w:r w:rsidR="009A79FE" w:rsidRPr="00E56010">
        <w:rPr>
          <w:rStyle w:val="None"/>
          <w:rFonts w:ascii="Arial" w:hAnsi="Arial"/>
          <w:lang w:val="en-GB"/>
        </w:rPr>
        <w:t>survey</w:t>
      </w:r>
      <w:r w:rsidR="00A060B9" w:rsidRPr="00E56010">
        <w:rPr>
          <w:rStyle w:val="None"/>
          <w:rFonts w:ascii="Arial" w:hAnsi="Arial"/>
          <w:lang w:val="en-GB"/>
        </w:rPr>
        <w:t xml:space="preserve"> who </w:t>
      </w:r>
      <w:r w:rsidR="007A7B6F">
        <w:rPr>
          <w:rStyle w:val="None"/>
          <w:rFonts w:ascii="Arial" w:hAnsi="Arial"/>
          <w:lang w:val="en-GB"/>
        </w:rPr>
        <w:t xml:space="preserve">had indicated </w:t>
      </w:r>
      <w:r w:rsidR="009813B1">
        <w:rPr>
          <w:rStyle w:val="None"/>
          <w:rFonts w:ascii="Arial" w:hAnsi="Arial"/>
          <w:lang w:val="en-GB"/>
        </w:rPr>
        <w:t xml:space="preserve">that they </w:t>
      </w:r>
      <w:r w:rsidR="00AC27E9" w:rsidRPr="00E56010">
        <w:rPr>
          <w:rStyle w:val="None"/>
          <w:rFonts w:ascii="Arial" w:hAnsi="Arial"/>
          <w:lang w:val="en-GB"/>
        </w:rPr>
        <w:t xml:space="preserve">were </w:t>
      </w:r>
      <w:r w:rsidR="00A060B9" w:rsidRPr="00E56010">
        <w:rPr>
          <w:rStyle w:val="None"/>
          <w:rFonts w:ascii="Arial" w:hAnsi="Arial"/>
          <w:lang w:val="en-GB"/>
        </w:rPr>
        <w:t>interest</w:t>
      </w:r>
      <w:r w:rsidR="00AC27E9" w:rsidRPr="00E56010">
        <w:rPr>
          <w:rStyle w:val="None"/>
          <w:rFonts w:ascii="Arial" w:hAnsi="Arial"/>
          <w:lang w:val="en-GB"/>
        </w:rPr>
        <w:t>ed</w:t>
      </w:r>
      <w:r w:rsidR="00A060B9" w:rsidRPr="00E56010">
        <w:rPr>
          <w:rStyle w:val="None"/>
          <w:rFonts w:ascii="Arial" w:hAnsi="Arial"/>
          <w:lang w:val="en-GB"/>
        </w:rPr>
        <w:t xml:space="preserve"> in receiving </w:t>
      </w:r>
      <w:r w:rsidR="00C50E9F" w:rsidRPr="00E56010">
        <w:rPr>
          <w:rStyle w:val="None"/>
          <w:rFonts w:ascii="Arial" w:hAnsi="Arial"/>
          <w:lang w:val="en-GB"/>
        </w:rPr>
        <w:t xml:space="preserve">help </w:t>
      </w:r>
      <w:r w:rsidR="00A060B9" w:rsidRPr="00E56010">
        <w:rPr>
          <w:rStyle w:val="None"/>
          <w:rFonts w:ascii="Arial" w:hAnsi="Arial"/>
          <w:lang w:val="en-GB"/>
        </w:rPr>
        <w:t xml:space="preserve">for FI, 67 (13.4%) </w:t>
      </w:r>
      <w:r w:rsidR="000B123A" w:rsidRPr="00E56010">
        <w:rPr>
          <w:rStyle w:val="None"/>
          <w:rFonts w:ascii="Arial" w:hAnsi="Arial"/>
          <w:lang w:val="en-GB"/>
        </w:rPr>
        <w:t>consented</w:t>
      </w:r>
      <w:r w:rsidR="00A060B9" w:rsidRPr="00E56010">
        <w:rPr>
          <w:rStyle w:val="None"/>
          <w:rFonts w:ascii="Arial" w:hAnsi="Arial"/>
          <w:lang w:val="en-GB"/>
        </w:rPr>
        <w:t xml:space="preserve"> to the RCT</w:t>
      </w:r>
      <w:r w:rsidR="008B4538" w:rsidRPr="00E56010">
        <w:rPr>
          <w:rStyle w:val="None"/>
          <w:rFonts w:ascii="Arial" w:hAnsi="Arial"/>
          <w:lang w:val="en-GB"/>
        </w:rPr>
        <w:t xml:space="preserve">, and </w:t>
      </w:r>
      <w:r w:rsidR="000B123A" w:rsidRPr="00E56010">
        <w:rPr>
          <w:rStyle w:val="None"/>
          <w:rFonts w:ascii="Arial" w:hAnsi="Arial"/>
          <w:lang w:val="en-GB"/>
        </w:rPr>
        <w:t xml:space="preserve">were </w:t>
      </w:r>
      <w:r w:rsidR="008B4538" w:rsidRPr="00E56010">
        <w:rPr>
          <w:rStyle w:val="None"/>
          <w:rFonts w:ascii="Arial" w:hAnsi="Arial"/>
          <w:lang w:val="en-GB"/>
        </w:rPr>
        <w:t xml:space="preserve">randomly allocated to either </w:t>
      </w:r>
      <w:r w:rsidR="0003559E">
        <w:rPr>
          <w:rStyle w:val="None"/>
          <w:rFonts w:ascii="Arial" w:hAnsi="Arial"/>
          <w:lang w:val="en-GB"/>
        </w:rPr>
        <w:t>Group 1 (intervention n=35</w:t>
      </w:r>
      <w:r w:rsidR="0003559E" w:rsidRPr="00E56010">
        <w:rPr>
          <w:rStyle w:val="None"/>
          <w:rFonts w:ascii="Arial" w:hAnsi="Arial"/>
          <w:lang w:val="en-GB"/>
        </w:rPr>
        <w:t>)</w:t>
      </w:r>
      <w:r w:rsidR="0003559E">
        <w:rPr>
          <w:rStyle w:val="None"/>
          <w:rFonts w:ascii="Arial" w:hAnsi="Arial"/>
          <w:lang w:val="en-GB"/>
        </w:rPr>
        <w:t>, or Group 2 (</w:t>
      </w:r>
      <w:r w:rsidR="008B4538" w:rsidRPr="00E56010">
        <w:rPr>
          <w:rStyle w:val="None"/>
          <w:rFonts w:ascii="Arial" w:hAnsi="Arial"/>
          <w:lang w:val="en-GB"/>
        </w:rPr>
        <w:t>control n=3</w:t>
      </w:r>
      <w:r w:rsidR="0003559E">
        <w:rPr>
          <w:rStyle w:val="None"/>
          <w:rFonts w:ascii="Arial" w:hAnsi="Arial"/>
          <w:lang w:val="en-GB"/>
        </w:rPr>
        <w:t>2</w:t>
      </w:r>
      <w:r w:rsidR="008B4538" w:rsidRPr="00E56010">
        <w:rPr>
          <w:rStyle w:val="None"/>
          <w:rFonts w:ascii="Arial" w:hAnsi="Arial"/>
          <w:lang w:val="en-GB"/>
        </w:rPr>
        <w:t>).</w:t>
      </w:r>
      <w:r w:rsidR="003172D9" w:rsidRPr="00E56010">
        <w:rPr>
          <w:rStyle w:val="None"/>
          <w:rFonts w:ascii="Arial" w:hAnsi="Arial"/>
          <w:lang w:val="en-GB"/>
        </w:rPr>
        <w:t xml:space="preserve"> </w:t>
      </w:r>
      <w:r w:rsidR="0076368D" w:rsidRPr="00E56010">
        <w:rPr>
          <w:rStyle w:val="None"/>
          <w:rFonts w:ascii="Arial" w:hAnsi="Arial"/>
          <w:lang w:val="en-GB"/>
        </w:rPr>
        <w:t>Of the 67 RCT participants, 36</w:t>
      </w:r>
      <w:r w:rsidR="00D20DB1" w:rsidRPr="00E56010">
        <w:rPr>
          <w:rStyle w:val="None"/>
          <w:rFonts w:ascii="Arial" w:hAnsi="Arial"/>
          <w:lang w:val="en-GB"/>
        </w:rPr>
        <w:t xml:space="preserve"> (5</w:t>
      </w:r>
      <w:r w:rsidR="0076368D" w:rsidRPr="00E56010">
        <w:rPr>
          <w:rStyle w:val="None"/>
          <w:rFonts w:ascii="Arial" w:hAnsi="Arial"/>
          <w:lang w:val="en-GB"/>
        </w:rPr>
        <w:t>3</w:t>
      </w:r>
      <w:r w:rsidR="00D20DB1" w:rsidRPr="00E56010">
        <w:rPr>
          <w:rStyle w:val="None"/>
          <w:rFonts w:ascii="Arial" w:hAnsi="Arial"/>
          <w:lang w:val="en-GB"/>
        </w:rPr>
        <w:t>.</w:t>
      </w:r>
      <w:r w:rsidR="0076368D" w:rsidRPr="00E56010">
        <w:rPr>
          <w:rStyle w:val="None"/>
          <w:rFonts w:ascii="Arial" w:hAnsi="Arial"/>
          <w:lang w:val="en-GB"/>
        </w:rPr>
        <w:t>7</w:t>
      </w:r>
      <w:r w:rsidR="00D20DB1" w:rsidRPr="00E56010">
        <w:rPr>
          <w:rStyle w:val="None"/>
          <w:rFonts w:ascii="Arial" w:hAnsi="Arial"/>
          <w:lang w:val="en-GB"/>
        </w:rPr>
        <w:t xml:space="preserve">%) were female; </w:t>
      </w:r>
      <w:r w:rsidR="0076368D" w:rsidRPr="00E56010">
        <w:rPr>
          <w:rStyle w:val="None"/>
          <w:rFonts w:ascii="Arial" w:hAnsi="Arial"/>
          <w:lang w:val="en-GB"/>
        </w:rPr>
        <w:t>26</w:t>
      </w:r>
      <w:r w:rsidR="00D20DB1" w:rsidRPr="00E56010">
        <w:rPr>
          <w:rStyle w:val="None"/>
          <w:rFonts w:ascii="Arial" w:hAnsi="Arial"/>
          <w:lang w:val="en-GB"/>
        </w:rPr>
        <w:t xml:space="preserve"> (</w:t>
      </w:r>
      <w:r w:rsidR="0076368D" w:rsidRPr="00E56010">
        <w:rPr>
          <w:rStyle w:val="None"/>
          <w:rFonts w:ascii="Arial" w:hAnsi="Arial"/>
          <w:lang w:val="en-GB"/>
        </w:rPr>
        <w:t>38.8</w:t>
      </w:r>
      <w:r w:rsidR="00D20DB1" w:rsidRPr="00E56010">
        <w:rPr>
          <w:rStyle w:val="None"/>
          <w:rFonts w:ascii="Arial" w:hAnsi="Arial"/>
          <w:lang w:val="en-GB"/>
        </w:rPr>
        <w:t xml:space="preserve">%) had UC, </w:t>
      </w:r>
      <w:r w:rsidR="0076368D" w:rsidRPr="00E56010">
        <w:rPr>
          <w:rStyle w:val="None"/>
          <w:rFonts w:ascii="Arial" w:hAnsi="Arial"/>
          <w:lang w:val="en-GB"/>
        </w:rPr>
        <w:t>36</w:t>
      </w:r>
      <w:r w:rsidR="00D20DB1" w:rsidRPr="00E56010">
        <w:rPr>
          <w:rStyle w:val="None"/>
          <w:rFonts w:ascii="Arial" w:hAnsi="Arial"/>
          <w:lang w:val="en-GB"/>
        </w:rPr>
        <w:t xml:space="preserve"> (5</w:t>
      </w:r>
      <w:r w:rsidR="0076368D" w:rsidRPr="00E56010">
        <w:rPr>
          <w:rStyle w:val="None"/>
          <w:rFonts w:ascii="Arial" w:hAnsi="Arial"/>
          <w:lang w:val="en-GB"/>
        </w:rPr>
        <w:t>3</w:t>
      </w:r>
      <w:r w:rsidR="00D20DB1" w:rsidRPr="00E56010">
        <w:rPr>
          <w:rStyle w:val="None"/>
          <w:rFonts w:ascii="Arial" w:hAnsi="Arial"/>
          <w:lang w:val="en-GB"/>
        </w:rPr>
        <w:t>.</w:t>
      </w:r>
      <w:r w:rsidR="0076368D" w:rsidRPr="00E56010">
        <w:rPr>
          <w:rStyle w:val="None"/>
          <w:rFonts w:ascii="Arial" w:hAnsi="Arial"/>
          <w:lang w:val="en-GB"/>
        </w:rPr>
        <w:t>7</w:t>
      </w:r>
      <w:r w:rsidR="00D20DB1" w:rsidRPr="00E56010">
        <w:rPr>
          <w:rStyle w:val="None"/>
          <w:rFonts w:ascii="Arial" w:hAnsi="Arial"/>
          <w:lang w:val="en-GB"/>
        </w:rPr>
        <w:t>%) had</w:t>
      </w:r>
      <w:r w:rsidR="00A368CB">
        <w:rPr>
          <w:rStyle w:val="None"/>
          <w:rFonts w:ascii="Arial" w:hAnsi="Arial"/>
          <w:lang w:val="en-GB"/>
        </w:rPr>
        <w:t xml:space="preserve"> </w:t>
      </w:r>
      <w:r w:rsidR="00D20DB1" w:rsidRPr="00E56010">
        <w:rPr>
          <w:rStyle w:val="None"/>
          <w:rFonts w:ascii="Arial" w:hAnsi="Arial"/>
          <w:lang w:val="en-GB"/>
        </w:rPr>
        <w:t xml:space="preserve">CD, and </w:t>
      </w:r>
      <w:r w:rsidR="0076368D" w:rsidRPr="00E56010">
        <w:rPr>
          <w:rStyle w:val="None"/>
          <w:rFonts w:ascii="Arial" w:hAnsi="Arial"/>
          <w:lang w:val="en-GB"/>
        </w:rPr>
        <w:t>3</w:t>
      </w:r>
      <w:r w:rsidR="00D20DB1" w:rsidRPr="00E56010">
        <w:rPr>
          <w:rStyle w:val="None"/>
          <w:rFonts w:ascii="Arial" w:hAnsi="Arial"/>
          <w:lang w:val="en-GB"/>
        </w:rPr>
        <w:t xml:space="preserve"> (</w:t>
      </w:r>
      <w:r w:rsidR="0076368D" w:rsidRPr="00E56010">
        <w:rPr>
          <w:rStyle w:val="None"/>
          <w:rFonts w:ascii="Arial" w:hAnsi="Arial"/>
          <w:lang w:val="en-GB"/>
        </w:rPr>
        <w:t>4.47</w:t>
      </w:r>
      <w:r w:rsidR="00D20DB1" w:rsidRPr="00E56010">
        <w:rPr>
          <w:rStyle w:val="None"/>
          <w:rFonts w:ascii="Arial" w:hAnsi="Arial"/>
          <w:lang w:val="en-GB"/>
        </w:rPr>
        <w:t>%) had IBD-U</w:t>
      </w:r>
      <w:r w:rsidR="008E102F">
        <w:rPr>
          <w:rStyle w:val="None"/>
          <w:rFonts w:ascii="Arial" w:hAnsi="Arial"/>
          <w:lang w:val="en-GB"/>
        </w:rPr>
        <w:t xml:space="preserve"> [Table 1]</w:t>
      </w:r>
      <w:r w:rsidR="00D20DB1" w:rsidRPr="00E56010">
        <w:rPr>
          <w:rStyle w:val="None"/>
          <w:rFonts w:ascii="Arial" w:hAnsi="Arial"/>
          <w:lang w:val="en-GB"/>
        </w:rPr>
        <w:t xml:space="preserve">. </w:t>
      </w:r>
    </w:p>
    <w:p w14:paraId="0ED10B52" w14:textId="25E673EA" w:rsidR="00372289" w:rsidRPr="00E56010" w:rsidRDefault="00474FA5" w:rsidP="00C50E9F">
      <w:pPr>
        <w:pStyle w:val="BodyA"/>
        <w:spacing w:line="480" w:lineRule="auto"/>
        <w:rPr>
          <w:rStyle w:val="None"/>
          <w:rFonts w:ascii="Arial" w:hAnsi="Arial"/>
          <w:lang w:val="en-GB"/>
        </w:rPr>
      </w:pPr>
      <w:r w:rsidRPr="00E56010">
        <w:rPr>
          <w:rStyle w:val="None"/>
          <w:rFonts w:ascii="Arial" w:hAnsi="Arial"/>
          <w:lang w:val="en-GB"/>
        </w:rPr>
        <w:t>In total, 46 participants</w:t>
      </w:r>
      <w:r>
        <w:rPr>
          <w:rStyle w:val="None"/>
          <w:rFonts w:ascii="Arial" w:hAnsi="Arial"/>
          <w:lang w:val="en-GB"/>
        </w:rPr>
        <w:t xml:space="preserve"> (67%)</w:t>
      </w:r>
      <w:r w:rsidRPr="00E56010">
        <w:rPr>
          <w:rStyle w:val="None"/>
          <w:rFonts w:ascii="Arial" w:hAnsi="Arial"/>
          <w:lang w:val="en-GB"/>
        </w:rPr>
        <w:t xml:space="preserve"> were lost to follow-up:</w:t>
      </w:r>
      <w:r w:rsidR="00294EDF">
        <w:rPr>
          <w:rStyle w:val="None"/>
          <w:rFonts w:ascii="Arial" w:hAnsi="Arial"/>
          <w:lang w:val="en-GB"/>
        </w:rPr>
        <w:t xml:space="preserve"> 42 did not return outcome data</w:t>
      </w:r>
      <w:r w:rsidR="00773946">
        <w:rPr>
          <w:rStyle w:val="None"/>
          <w:rFonts w:ascii="Arial" w:hAnsi="Arial"/>
          <w:lang w:val="en-GB"/>
        </w:rPr>
        <w:t>;</w:t>
      </w:r>
      <w:r w:rsidR="00294EDF">
        <w:rPr>
          <w:rStyle w:val="None"/>
          <w:rFonts w:ascii="Arial" w:hAnsi="Arial"/>
          <w:lang w:val="en-GB"/>
        </w:rPr>
        <w:t xml:space="preserve"> </w:t>
      </w:r>
      <w:r w:rsidRPr="00E56010">
        <w:rPr>
          <w:rStyle w:val="None"/>
          <w:rFonts w:ascii="Arial" w:hAnsi="Arial"/>
          <w:lang w:val="en-GB"/>
        </w:rPr>
        <w:t>two were withdrawn due to ineligibility</w:t>
      </w:r>
      <w:r w:rsidR="00394DD9">
        <w:rPr>
          <w:rStyle w:val="None"/>
          <w:rFonts w:ascii="Arial" w:hAnsi="Arial"/>
          <w:lang w:val="en-GB"/>
        </w:rPr>
        <w:t xml:space="preserve"> (recruited in error)</w:t>
      </w:r>
      <w:r w:rsidR="00773946">
        <w:rPr>
          <w:rStyle w:val="None"/>
          <w:rFonts w:ascii="Arial" w:hAnsi="Arial"/>
          <w:lang w:val="en-GB"/>
        </w:rPr>
        <w:t>;</w:t>
      </w:r>
      <w:r w:rsidRPr="00E56010">
        <w:rPr>
          <w:rStyle w:val="None"/>
          <w:rFonts w:ascii="Arial" w:hAnsi="Arial"/>
          <w:lang w:val="en-GB"/>
        </w:rPr>
        <w:t xml:space="preserve"> one had a disease flare</w:t>
      </w:r>
      <w:r>
        <w:rPr>
          <w:rStyle w:val="None"/>
          <w:rFonts w:ascii="Arial" w:hAnsi="Arial"/>
          <w:lang w:val="en-GB"/>
        </w:rPr>
        <w:t xml:space="preserve"> (an expected event)</w:t>
      </w:r>
      <w:r w:rsidR="00773946">
        <w:rPr>
          <w:rStyle w:val="None"/>
          <w:rFonts w:ascii="Arial" w:hAnsi="Arial"/>
          <w:lang w:val="en-GB"/>
        </w:rPr>
        <w:t>;</w:t>
      </w:r>
      <w:r w:rsidRPr="00E56010">
        <w:rPr>
          <w:rStyle w:val="None"/>
          <w:rFonts w:ascii="Arial" w:hAnsi="Arial"/>
          <w:lang w:val="en-GB"/>
        </w:rPr>
        <w:t xml:space="preserve"> and one participant withdrew themselves</w:t>
      </w:r>
      <w:r>
        <w:rPr>
          <w:rStyle w:val="None"/>
          <w:rFonts w:ascii="Arial" w:hAnsi="Arial"/>
          <w:lang w:val="en-GB"/>
        </w:rPr>
        <w:t xml:space="preserve"> [Figure 1]</w:t>
      </w:r>
      <w:r w:rsidRPr="00E56010">
        <w:rPr>
          <w:rStyle w:val="None"/>
          <w:rFonts w:ascii="Arial" w:hAnsi="Arial"/>
          <w:lang w:val="en-GB"/>
        </w:rPr>
        <w:t xml:space="preserve">. </w:t>
      </w:r>
      <w:r>
        <w:rPr>
          <w:rStyle w:val="None"/>
          <w:rFonts w:ascii="Arial" w:hAnsi="Arial"/>
          <w:lang w:val="en-GB"/>
        </w:rPr>
        <w:t xml:space="preserve">No adverse, serious adverse or unexpected events occurred. </w:t>
      </w:r>
      <w:r w:rsidR="00394DD9">
        <w:rPr>
          <w:rStyle w:val="None"/>
          <w:rFonts w:ascii="Arial" w:hAnsi="Arial"/>
          <w:lang w:val="en-GB"/>
        </w:rPr>
        <w:t xml:space="preserve">Detailed </w:t>
      </w:r>
      <w:r w:rsidR="00336A65">
        <w:rPr>
          <w:rStyle w:val="None"/>
          <w:rFonts w:ascii="Arial" w:hAnsi="Arial"/>
          <w:lang w:val="en-GB"/>
        </w:rPr>
        <w:t xml:space="preserve">statistical </w:t>
      </w:r>
      <w:r w:rsidR="00394DD9">
        <w:rPr>
          <w:rStyle w:val="None"/>
          <w:rFonts w:ascii="Arial" w:hAnsi="Arial"/>
          <w:lang w:val="en-GB"/>
        </w:rPr>
        <w:t>a</w:t>
      </w:r>
      <w:r w:rsidR="00C50E9F" w:rsidRPr="00E56010">
        <w:rPr>
          <w:rStyle w:val="None"/>
          <w:rFonts w:ascii="Arial" w:hAnsi="Arial"/>
          <w:lang w:val="en-GB"/>
        </w:rPr>
        <w:t>n</w:t>
      </w:r>
      <w:r w:rsidR="004E6670" w:rsidRPr="00E56010">
        <w:rPr>
          <w:rStyle w:val="None"/>
          <w:rFonts w:ascii="Arial" w:hAnsi="Arial"/>
          <w:lang w:val="en-GB"/>
        </w:rPr>
        <w:t xml:space="preserve">alysis was considered futile due to low participant numbers and poor </w:t>
      </w:r>
      <w:r w:rsidR="00394DD9">
        <w:rPr>
          <w:rStyle w:val="None"/>
          <w:rFonts w:ascii="Arial" w:hAnsi="Arial"/>
          <w:lang w:val="en-GB"/>
        </w:rPr>
        <w:t xml:space="preserve">outcome data </w:t>
      </w:r>
      <w:r w:rsidR="004E6670" w:rsidRPr="00E56010">
        <w:rPr>
          <w:rStyle w:val="None"/>
          <w:rFonts w:ascii="Arial" w:hAnsi="Arial"/>
          <w:lang w:val="en-GB"/>
        </w:rPr>
        <w:t xml:space="preserve">completion rates. </w:t>
      </w:r>
    </w:p>
    <w:p w14:paraId="78B412BD" w14:textId="7F1F2DF1" w:rsidR="008F40E1" w:rsidRDefault="00394DD9">
      <w:pPr>
        <w:pStyle w:val="BodyA"/>
        <w:spacing w:line="480" w:lineRule="auto"/>
        <w:rPr>
          <w:rStyle w:val="None"/>
          <w:rFonts w:ascii="Arial" w:hAnsi="Arial"/>
          <w:lang w:val="en-GB"/>
        </w:rPr>
      </w:pPr>
      <w:r>
        <w:rPr>
          <w:rStyle w:val="None"/>
          <w:rFonts w:ascii="Arial" w:hAnsi="Arial"/>
          <w:lang w:val="en-GB"/>
        </w:rPr>
        <w:t>Descriptive analysis demonstrated that the most fre</w:t>
      </w:r>
      <w:r w:rsidR="00952205">
        <w:rPr>
          <w:rStyle w:val="None"/>
          <w:rFonts w:ascii="Arial" w:hAnsi="Arial"/>
          <w:lang w:val="en-GB"/>
        </w:rPr>
        <w:t>q</w:t>
      </w:r>
      <w:r>
        <w:rPr>
          <w:rStyle w:val="None"/>
          <w:rFonts w:ascii="Arial" w:hAnsi="Arial"/>
          <w:lang w:val="en-GB"/>
        </w:rPr>
        <w:t xml:space="preserve">uently used bowel management strategies </w:t>
      </w:r>
      <w:r w:rsidR="00E0754D" w:rsidRPr="00E56010">
        <w:rPr>
          <w:rStyle w:val="None"/>
          <w:rFonts w:ascii="Arial" w:hAnsi="Arial"/>
          <w:lang w:val="en-GB"/>
        </w:rPr>
        <w:t xml:space="preserve">were bowel retraining </w:t>
      </w:r>
      <w:bookmarkStart w:id="0" w:name="_Hlk38967397"/>
      <w:r>
        <w:rPr>
          <w:rStyle w:val="None"/>
          <w:rFonts w:ascii="Arial" w:hAnsi="Arial"/>
          <w:lang w:val="en-GB"/>
        </w:rPr>
        <w:t>(Group 1: n=6 [20%]; Group 2: n=6 [18.2%</w:t>
      </w:r>
      <w:r w:rsidR="00336A65">
        <w:rPr>
          <w:rStyle w:val="None"/>
          <w:rFonts w:ascii="Arial" w:hAnsi="Arial"/>
          <w:lang w:val="en-GB"/>
        </w:rPr>
        <w:t>]</w:t>
      </w:r>
      <w:r>
        <w:rPr>
          <w:rStyle w:val="None"/>
          <w:rFonts w:ascii="Arial" w:hAnsi="Arial"/>
          <w:lang w:val="en-GB"/>
        </w:rPr>
        <w:t>)</w:t>
      </w:r>
      <w:bookmarkEnd w:id="0"/>
      <w:r w:rsidR="00336A65">
        <w:rPr>
          <w:rStyle w:val="None"/>
          <w:rFonts w:ascii="Arial" w:hAnsi="Arial"/>
          <w:lang w:val="en-GB"/>
        </w:rPr>
        <w:t xml:space="preserve"> </w:t>
      </w:r>
      <w:r w:rsidR="00E0754D" w:rsidRPr="00E56010">
        <w:rPr>
          <w:rStyle w:val="None"/>
          <w:rFonts w:ascii="Arial" w:hAnsi="Arial"/>
          <w:lang w:val="en-GB"/>
        </w:rPr>
        <w:t>and pelvic floor exercises</w:t>
      </w:r>
      <w:r w:rsidR="00336A65">
        <w:rPr>
          <w:rStyle w:val="None"/>
          <w:rFonts w:ascii="Arial" w:hAnsi="Arial"/>
          <w:lang w:val="en-GB"/>
        </w:rPr>
        <w:t xml:space="preserve"> (Group 1: n=7 [23.3%]; Group 2: n=6 [18.2%])</w:t>
      </w:r>
      <w:r w:rsidR="00E0754D" w:rsidRPr="00E56010">
        <w:rPr>
          <w:rStyle w:val="None"/>
          <w:rFonts w:ascii="Arial" w:hAnsi="Arial"/>
          <w:lang w:val="en-GB"/>
        </w:rPr>
        <w:t xml:space="preserve">; participants in the </w:t>
      </w:r>
      <w:r w:rsidR="00BA607E" w:rsidRPr="00E56010">
        <w:rPr>
          <w:rStyle w:val="None"/>
          <w:rFonts w:ascii="Arial" w:hAnsi="Arial"/>
          <w:lang w:val="en-GB"/>
        </w:rPr>
        <w:t>control</w:t>
      </w:r>
      <w:r w:rsidR="00E0754D" w:rsidRPr="00E56010">
        <w:rPr>
          <w:rStyle w:val="None"/>
          <w:rFonts w:ascii="Arial" w:hAnsi="Arial"/>
          <w:lang w:val="en-GB"/>
        </w:rPr>
        <w:t xml:space="preserve"> arm found bowel retraining more difficult </w:t>
      </w:r>
      <w:r w:rsidR="006C269B">
        <w:rPr>
          <w:rStyle w:val="None"/>
          <w:rFonts w:ascii="Arial" w:hAnsi="Arial"/>
          <w:lang w:val="en-GB"/>
        </w:rPr>
        <w:t xml:space="preserve">to comply with </w:t>
      </w:r>
      <w:r w:rsidR="00E0754D" w:rsidRPr="00E56010">
        <w:rPr>
          <w:rStyle w:val="None"/>
          <w:rFonts w:ascii="Arial" w:hAnsi="Arial"/>
          <w:lang w:val="en-GB"/>
        </w:rPr>
        <w:t xml:space="preserve">than those in the </w:t>
      </w:r>
      <w:r w:rsidR="00BA607E" w:rsidRPr="00E56010">
        <w:rPr>
          <w:rStyle w:val="None"/>
          <w:rFonts w:ascii="Arial" w:hAnsi="Arial"/>
          <w:lang w:val="en-GB"/>
        </w:rPr>
        <w:t>intervention</w:t>
      </w:r>
      <w:r w:rsidR="00E0754D" w:rsidRPr="00E56010">
        <w:rPr>
          <w:rStyle w:val="None"/>
          <w:rFonts w:ascii="Arial" w:hAnsi="Arial"/>
          <w:lang w:val="en-GB"/>
        </w:rPr>
        <w:t xml:space="preserve"> arm, whilst both groups found pelvic floor exercises moderately easy</w:t>
      </w:r>
      <w:r w:rsidR="00336A65">
        <w:rPr>
          <w:rStyle w:val="None"/>
          <w:rFonts w:ascii="Arial" w:hAnsi="Arial"/>
          <w:lang w:val="en-GB"/>
        </w:rPr>
        <w:t xml:space="preserve"> [Table 2]</w:t>
      </w:r>
      <w:r w:rsidR="00E0754D" w:rsidRPr="00E56010">
        <w:rPr>
          <w:rStyle w:val="None"/>
          <w:rFonts w:ascii="Arial" w:hAnsi="Arial"/>
          <w:lang w:val="en-GB"/>
        </w:rPr>
        <w:t xml:space="preserve">. </w:t>
      </w:r>
      <w:r w:rsidR="00E0754D" w:rsidRPr="00E64061">
        <w:rPr>
          <w:rStyle w:val="None"/>
          <w:rFonts w:ascii="Arial" w:hAnsi="Arial"/>
          <w:lang w:val="en-GB"/>
        </w:rPr>
        <w:t>Of the self-management strategies suggested</w:t>
      </w:r>
      <w:r w:rsidR="00E64061" w:rsidRPr="00E64061">
        <w:rPr>
          <w:rStyle w:val="None"/>
          <w:rFonts w:ascii="Arial" w:hAnsi="Arial"/>
          <w:lang w:val="en-GB"/>
        </w:rPr>
        <w:t xml:space="preserve">, managing stress and anxiety, obtaining a RADAR key (UK initiative giving access to </w:t>
      </w:r>
      <w:r w:rsidR="000A72CE">
        <w:rPr>
          <w:rStyle w:val="None"/>
          <w:rFonts w:ascii="Arial" w:hAnsi="Arial"/>
          <w:lang w:val="en-GB"/>
        </w:rPr>
        <w:t xml:space="preserve">toilet </w:t>
      </w:r>
      <w:r w:rsidR="00E64061" w:rsidRPr="00E64061">
        <w:rPr>
          <w:rStyle w:val="None"/>
          <w:rFonts w:ascii="Arial" w:hAnsi="Arial"/>
          <w:lang w:val="en-GB"/>
        </w:rPr>
        <w:t xml:space="preserve">facilities for disabled people), locating accessible toilets in shops, and using pads for protection </w:t>
      </w:r>
      <w:r w:rsidR="00D824A0" w:rsidRPr="00E64061">
        <w:rPr>
          <w:rStyle w:val="None"/>
          <w:rFonts w:ascii="Arial" w:hAnsi="Arial"/>
          <w:lang w:val="en-GB"/>
        </w:rPr>
        <w:t xml:space="preserve">were </w:t>
      </w:r>
      <w:r w:rsidR="00336A65" w:rsidRPr="00E64061">
        <w:rPr>
          <w:rStyle w:val="None"/>
          <w:rFonts w:ascii="Arial" w:hAnsi="Arial"/>
          <w:lang w:val="en-GB"/>
        </w:rPr>
        <w:t xml:space="preserve">considered </w:t>
      </w:r>
      <w:r w:rsidR="00D824A0" w:rsidRPr="00E64061">
        <w:rPr>
          <w:rStyle w:val="None"/>
          <w:rFonts w:ascii="Arial" w:hAnsi="Arial"/>
          <w:lang w:val="en-GB"/>
        </w:rPr>
        <w:t>the most useful</w:t>
      </w:r>
      <w:r w:rsidR="00336A65" w:rsidRPr="00E64061">
        <w:rPr>
          <w:rStyle w:val="None"/>
          <w:rFonts w:ascii="Arial" w:hAnsi="Arial"/>
          <w:lang w:val="en-GB"/>
        </w:rPr>
        <w:t xml:space="preserve"> [Table 3]</w:t>
      </w:r>
      <w:r w:rsidR="00D824A0" w:rsidRPr="00E64061">
        <w:rPr>
          <w:rStyle w:val="None"/>
          <w:rFonts w:ascii="Arial" w:hAnsi="Arial"/>
          <w:lang w:val="en-GB"/>
        </w:rPr>
        <w:t>.</w:t>
      </w:r>
      <w:r w:rsidR="00D824A0" w:rsidRPr="00E56010">
        <w:rPr>
          <w:rStyle w:val="None"/>
          <w:rFonts w:ascii="Arial" w:hAnsi="Arial"/>
          <w:lang w:val="en-GB"/>
        </w:rPr>
        <w:t xml:space="preserve"> </w:t>
      </w:r>
    </w:p>
    <w:p w14:paraId="56669DF3" w14:textId="14F9A8A2" w:rsidR="009710A4" w:rsidRPr="00E56010" w:rsidRDefault="00FE6779">
      <w:pPr>
        <w:pStyle w:val="BodyA"/>
        <w:spacing w:line="480" w:lineRule="auto"/>
        <w:rPr>
          <w:rStyle w:val="None"/>
          <w:rFonts w:ascii="Arial" w:hAnsi="Arial"/>
          <w:lang w:val="en-GB"/>
        </w:rPr>
      </w:pPr>
      <w:r w:rsidRPr="00E56010">
        <w:rPr>
          <w:rStyle w:val="None"/>
          <w:rFonts w:ascii="Arial" w:hAnsi="Arial"/>
          <w:lang w:val="en-GB"/>
        </w:rPr>
        <w:lastRenderedPageBreak/>
        <w:t xml:space="preserve">Complete case </w:t>
      </w:r>
      <w:proofErr w:type="gramStart"/>
      <w:r w:rsidRPr="00E56010">
        <w:rPr>
          <w:rStyle w:val="None"/>
          <w:rFonts w:ascii="Arial" w:hAnsi="Arial"/>
          <w:lang w:val="en-GB"/>
        </w:rPr>
        <w:t>mean</w:t>
      </w:r>
      <w:proofErr w:type="gramEnd"/>
      <w:r w:rsidRPr="00E56010">
        <w:rPr>
          <w:rStyle w:val="None"/>
          <w:rFonts w:ascii="Arial" w:hAnsi="Arial"/>
          <w:lang w:val="en-GB"/>
        </w:rPr>
        <w:t xml:space="preserve"> total cost (S</w:t>
      </w:r>
      <w:r w:rsidR="00957CB1">
        <w:rPr>
          <w:rStyle w:val="None"/>
          <w:rFonts w:ascii="Arial" w:hAnsi="Arial"/>
          <w:lang w:val="en-GB"/>
        </w:rPr>
        <w:t>tandard Deviation)</w:t>
      </w:r>
      <w:r w:rsidRPr="00E56010">
        <w:rPr>
          <w:rStyle w:val="None"/>
          <w:rFonts w:ascii="Arial" w:hAnsi="Arial"/>
          <w:lang w:val="en-GB"/>
        </w:rPr>
        <w:t xml:space="preserve"> per participant was £376 (£318) </w:t>
      </w:r>
      <w:r w:rsidR="000C0397">
        <w:rPr>
          <w:rStyle w:val="None"/>
          <w:rFonts w:ascii="Arial" w:hAnsi="Arial"/>
          <w:lang w:val="en-GB"/>
        </w:rPr>
        <w:t>fo</w:t>
      </w:r>
      <w:r w:rsidRPr="00E56010">
        <w:rPr>
          <w:rStyle w:val="None"/>
          <w:rFonts w:ascii="Arial" w:hAnsi="Arial"/>
          <w:lang w:val="en-GB"/>
        </w:rPr>
        <w:t xml:space="preserve">r nurse + booklet and £206 (£337) for booklet alone. </w:t>
      </w:r>
      <w:r w:rsidR="00C605FA">
        <w:rPr>
          <w:rStyle w:val="None"/>
          <w:rFonts w:ascii="Arial" w:hAnsi="Arial"/>
          <w:lang w:val="en-GB"/>
        </w:rPr>
        <w:t>Low participant numbers preven</w:t>
      </w:r>
      <w:r w:rsidR="00C843F7">
        <w:rPr>
          <w:rStyle w:val="None"/>
          <w:rFonts w:ascii="Arial" w:hAnsi="Arial"/>
          <w:lang w:val="en-GB"/>
        </w:rPr>
        <w:t xml:space="preserve">ted </w:t>
      </w:r>
      <w:r w:rsidR="00C605FA">
        <w:rPr>
          <w:rStyle w:val="None"/>
          <w:rFonts w:ascii="Arial" w:hAnsi="Arial"/>
          <w:lang w:val="en-GB"/>
        </w:rPr>
        <w:t>detailed health economic analysis.</w:t>
      </w:r>
    </w:p>
    <w:p w14:paraId="098612AF" w14:textId="700CBACA" w:rsidR="00085C52" w:rsidRPr="00E56010" w:rsidRDefault="008E102F">
      <w:pPr>
        <w:pStyle w:val="BodyA"/>
        <w:spacing w:line="480" w:lineRule="auto"/>
        <w:rPr>
          <w:rStyle w:val="None"/>
          <w:rFonts w:ascii="Arial" w:hAnsi="Arial"/>
          <w:lang w:val="en-GB"/>
        </w:rPr>
      </w:pPr>
      <w:r>
        <w:rPr>
          <w:rStyle w:val="None"/>
          <w:rFonts w:ascii="Arial" w:hAnsi="Arial"/>
          <w:b/>
          <w:lang w:val="en-GB"/>
        </w:rPr>
        <w:br/>
      </w:r>
      <w:r w:rsidR="00737846">
        <w:rPr>
          <w:rStyle w:val="None"/>
          <w:rFonts w:ascii="Arial" w:hAnsi="Arial"/>
          <w:b/>
          <w:lang w:val="en-GB"/>
        </w:rPr>
        <w:t xml:space="preserve">Qualitative </w:t>
      </w:r>
      <w:r w:rsidR="00085C52" w:rsidRPr="00E56010">
        <w:rPr>
          <w:rStyle w:val="None"/>
          <w:rFonts w:ascii="Arial" w:hAnsi="Arial"/>
          <w:b/>
          <w:lang w:val="en-GB"/>
        </w:rPr>
        <w:t>Interviews</w:t>
      </w:r>
      <w:r w:rsidR="005C57A1" w:rsidRPr="00E56010">
        <w:rPr>
          <w:rStyle w:val="None"/>
          <w:rFonts w:ascii="Arial" w:hAnsi="Arial"/>
          <w:b/>
          <w:lang w:val="en-GB"/>
        </w:rPr>
        <w:br/>
      </w:r>
      <w:r w:rsidR="00085C52" w:rsidRPr="00E56010">
        <w:rPr>
          <w:rStyle w:val="None"/>
          <w:rFonts w:ascii="Arial" w:hAnsi="Arial"/>
          <w:lang w:val="en-GB"/>
        </w:rPr>
        <w:t xml:space="preserve">Sixteen </w:t>
      </w:r>
      <w:r w:rsidR="00C57246" w:rsidRPr="00E56010">
        <w:rPr>
          <w:rStyle w:val="None"/>
          <w:rFonts w:ascii="Arial" w:hAnsi="Arial"/>
          <w:lang w:val="en-GB"/>
        </w:rPr>
        <w:t>RCT participants</w:t>
      </w:r>
      <w:r w:rsidR="00336A65">
        <w:rPr>
          <w:rStyle w:val="None"/>
          <w:rFonts w:ascii="Arial" w:hAnsi="Arial"/>
          <w:lang w:val="en-GB"/>
        </w:rPr>
        <w:t xml:space="preserve"> who completed the study</w:t>
      </w:r>
      <w:r w:rsidR="00085C52" w:rsidRPr="00E56010">
        <w:rPr>
          <w:rStyle w:val="None"/>
          <w:rFonts w:ascii="Arial" w:hAnsi="Arial"/>
          <w:lang w:val="en-GB"/>
        </w:rPr>
        <w:t xml:space="preserve"> (</w:t>
      </w:r>
      <w:r w:rsidR="00336A65" w:rsidRPr="00E56010">
        <w:rPr>
          <w:rStyle w:val="None"/>
          <w:rFonts w:ascii="Arial" w:hAnsi="Arial"/>
          <w:lang w:val="en-GB"/>
        </w:rPr>
        <w:t xml:space="preserve">five </w:t>
      </w:r>
      <w:proofErr w:type="gramStart"/>
      <w:r w:rsidR="00336A65" w:rsidRPr="00E56010">
        <w:rPr>
          <w:rStyle w:val="None"/>
          <w:rFonts w:ascii="Arial" w:hAnsi="Arial"/>
          <w:lang w:val="en-GB"/>
        </w:rPr>
        <w:t>booklet</w:t>
      </w:r>
      <w:proofErr w:type="gramEnd"/>
      <w:r w:rsidR="00336A65" w:rsidRPr="00E56010">
        <w:rPr>
          <w:rStyle w:val="None"/>
          <w:rFonts w:ascii="Arial" w:hAnsi="Arial"/>
          <w:lang w:val="en-GB"/>
        </w:rPr>
        <w:t xml:space="preserve"> + IBD </w:t>
      </w:r>
      <w:r w:rsidR="00A368CB">
        <w:rPr>
          <w:rStyle w:val="None"/>
          <w:rFonts w:ascii="Arial" w:hAnsi="Arial"/>
          <w:lang w:val="en-GB"/>
        </w:rPr>
        <w:t>CNS</w:t>
      </w:r>
      <w:r w:rsidR="00336A65">
        <w:rPr>
          <w:rStyle w:val="None"/>
          <w:rFonts w:ascii="Arial" w:hAnsi="Arial"/>
          <w:lang w:val="en-GB"/>
        </w:rPr>
        <w:t xml:space="preserve">, </w:t>
      </w:r>
      <w:r w:rsidR="0036679A" w:rsidRPr="00E56010">
        <w:rPr>
          <w:rStyle w:val="None"/>
          <w:rFonts w:ascii="Arial" w:hAnsi="Arial"/>
          <w:lang w:val="en-GB"/>
        </w:rPr>
        <w:t xml:space="preserve">11 booklet </w:t>
      </w:r>
      <w:r w:rsidR="00221AC9" w:rsidRPr="00E56010">
        <w:rPr>
          <w:rStyle w:val="None"/>
          <w:rFonts w:ascii="Arial" w:hAnsi="Arial"/>
          <w:lang w:val="en-GB"/>
        </w:rPr>
        <w:t>only</w:t>
      </w:r>
      <w:r w:rsidR="0036679A" w:rsidRPr="00E56010">
        <w:rPr>
          <w:rStyle w:val="None"/>
          <w:rFonts w:ascii="Arial" w:hAnsi="Arial"/>
          <w:lang w:val="en-GB"/>
        </w:rPr>
        <w:t xml:space="preserve">) were </w:t>
      </w:r>
      <w:r w:rsidR="00365571" w:rsidRPr="00E56010">
        <w:rPr>
          <w:rStyle w:val="None"/>
          <w:rFonts w:ascii="Arial" w:hAnsi="Arial"/>
          <w:lang w:val="en-GB"/>
        </w:rPr>
        <w:t>interviewed</w:t>
      </w:r>
      <w:r w:rsidR="0036679A" w:rsidRPr="00E56010">
        <w:rPr>
          <w:rStyle w:val="None"/>
          <w:rFonts w:ascii="Arial" w:hAnsi="Arial"/>
          <w:lang w:val="en-GB"/>
        </w:rPr>
        <w:t xml:space="preserve">. Two </w:t>
      </w:r>
      <w:r w:rsidR="007519CF" w:rsidRPr="00E56010">
        <w:rPr>
          <w:rStyle w:val="None"/>
          <w:rFonts w:ascii="Arial" w:hAnsi="Arial"/>
          <w:lang w:val="en-GB"/>
        </w:rPr>
        <w:t>‘</w:t>
      </w:r>
      <w:r w:rsidR="0036679A" w:rsidRPr="00E56010">
        <w:rPr>
          <w:rStyle w:val="None"/>
          <w:rFonts w:ascii="Arial" w:hAnsi="Arial"/>
          <w:lang w:val="en-GB"/>
        </w:rPr>
        <w:t>booklet</w:t>
      </w:r>
      <w:r w:rsidR="007519CF" w:rsidRPr="00E56010">
        <w:rPr>
          <w:rStyle w:val="None"/>
          <w:rFonts w:ascii="Arial" w:hAnsi="Arial"/>
          <w:lang w:val="en-GB"/>
        </w:rPr>
        <w:t>’</w:t>
      </w:r>
      <w:r w:rsidR="0036679A" w:rsidRPr="00E56010">
        <w:rPr>
          <w:rStyle w:val="None"/>
          <w:rFonts w:ascii="Arial" w:hAnsi="Arial"/>
          <w:lang w:val="en-GB"/>
        </w:rPr>
        <w:t xml:space="preserve"> interviews were not </w:t>
      </w:r>
      <w:r w:rsidR="00F87269" w:rsidRPr="00E56010">
        <w:rPr>
          <w:rStyle w:val="None"/>
          <w:rFonts w:ascii="Arial" w:hAnsi="Arial"/>
          <w:lang w:val="en-GB"/>
        </w:rPr>
        <w:t>used</w:t>
      </w:r>
      <w:r w:rsidR="0036679A" w:rsidRPr="00E56010">
        <w:rPr>
          <w:rStyle w:val="None"/>
          <w:rFonts w:ascii="Arial" w:hAnsi="Arial"/>
          <w:lang w:val="en-GB"/>
        </w:rPr>
        <w:t xml:space="preserve"> due to recording</w:t>
      </w:r>
      <w:r w:rsidR="00F87269" w:rsidRPr="00E56010">
        <w:rPr>
          <w:rStyle w:val="None"/>
          <w:rFonts w:ascii="Arial" w:hAnsi="Arial"/>
          <w:lang w:val="en-GB"/>
        </w:rPr>
        <w:t xml:space="preserve"> errors</w:t>
      </w:r>
      <w:r w:rsidR="007519CF" w:rsidRPr="00E56010">
        <w:rPr>
          <w:rStyle w:val="None"/>
          <w:rFonts w:ascii="Arial" w:hAnsi="Arial"/>
          <w:lang w:val="en-GB"/>
        </w:rPr>
        <w:t xml:space="preserve">; </w:t>
      </w:r>
      <w:r w:rsidR="00AC27E9" w:rsidRPr="00E56010">
        <w:rPr>
          <w:rStyle w:val="None"/>
          <w:rFonts w:ascii="Arial" w:hAnsi="Arial"/>
          <w:lang w:val="en-GB"/>
        </w:rPr>
        <w:t>1</w:t>
      </w:r>
      <w:r w:rsidR="0036679A" w:rsidRPr="00E56010">
        <w:rPr>
          <w:rStyle w:val="None"/>
          <w:rFonts w:ascii="Arial" w:hAnsi="Arial"/>
          <w:lang w:val="en-GB"/>
        </w:rPr>
        <w:t xml:space="preserve">4 </w:t>
      </w:r>
      <w:r w:rsidR="00B8647B" w:rsidRPr="00E56010">
        <w:rPr>
          <w:rStyle w:val="None"/>
          <w:rFonts w:ascii="Arial" w:hAnsi="Arial"/>
          <w:lang w:val="en-GB"/>
        </w:rPr>
        <w:t xml:space="preserve">participant </w:t>
      </w:r>
      <w:r w:rsidR="0036679A" w:rsidRPr="00E56010">
        <w:rPr>
          <w:rStyle w:val="None"/>
          <w:rFonts w:ascii="Arial" w:hAnsi="Arial"/>
          <w:lang w:val="en-GB"/>
        </w:rPr>
        <w:t>interviews (</w:t>
      </w:r>
      <w:r w:rsidR="00336A65" w:rsidRPr="00E56010">
        <w:rPr>
          <w:rStyle w:val="None"/>
          <w:rFonts w:ascii="Arial" w:hAnsi="Arial"/>
          <w:lang w:val="en-GB"/>
        </w:rPr>
        <w:t xml:space="preserve">five </w:t>
      </w:r>
      <w:proofErr w:type="gramStart"/>
      <w:r w:rsidR="00336A65" w:rsidRPr="00E56010">
        <w:rPr>
          <w:rStyle w:val="None"/>
          <w:rFonts w:ascii="Arial" w:hAnsi="Arial"/>
          <w:lang w:val="en-GB"/>
        </w:rPr>
        <w:t>booklet</w:t>
      </w:r>
      <w:proofErr w:type="gramEnd"/>
      <w:r w:rsidR="00336A65" w:rsidRPr="00E56010">
        <w:rPr>
          <w:rStyle w:val="None"/>
          <w:rFonts w:ascii="Arial" w:hAnsi="Arial"/>
          <w:lang w:val="en-GB"/>
        </w:rPr>
        <w:t xml:space="preserve"> + nurse</w:t>
      </w:r>
      <w:r w:rsidR="00336A65">
        <w:rPr>
          <w:rStyle w:val="None"/>
          <w:rFonts w:ascii="Arial" w:hAnsi="Arial"/>
          <w:lang w:val="en-GB"/>
        </w:rPr>
        <w:t xml:space="preserve">; </w:t>
      </w:r>
      <w:r w:rsidR="00221AC9" w:rsidRPr="00E56010">
        <w:rPr>
          <w:rStyle w:val="None"/>
          <w:rFonts w:ascii="Arial" w:hAnsi="Arial"/>
          <w:lang w:val="en-GB"/>
        </w:rPr>
        <w:t>nine</w:t>
      </w:r>
      <w:r w:rsidR="0036679A" w:rsidRPr="00E56010">
        <w:rPr>
          <w:rStyle w:val="None"/>
          <w:rFonts w:ascii="Arial" w:hAnsi="Arial"/>
          <w:lang w:val="en-GB"/>
        </w:rPr>
        <w:t xml:space="preserve"> booklet only</w:t>
      </w:r>
      <w:r w:rsidR="00336A65">
        <w:rPr>
          <w:rStyle w:val="None"/>
          <w:rFonts w:ascii="Arial" w:hAnsi="Arial"/>
          <w:lang w:val="en-GB"/>
        </w:rPr>
        <w:t>)</w:t>
      </w:r>
      <w:r w:rsidR="007519CF" w:rsidRPr="00E56010">
        <w:rPr>
          <w:rStyle w:val="None"/>
          <w:rFonts w:ascii="Arial" w:hAnsi="Arial"/>
          <w:lang w:val="en-GB"/>
        </w:rPr>
        <w:t xml:space="preserve"> were analysed</w:t>
      </w:r>
      <w:r w:rsidR="0036679A" w:rsidRPr="00E56010">
        <w:rPr>
          <w:rStyle w:val="None"/>
          <w:rFonts w:ascii="Arial" w:hAnsi="Arial"/>
          <w:lang w:val="en-GB"/>
        </w:rPr>
        <w:t xml:space="preserve">. </w:t>
      </w:r>
      <w:r w:rsidR="00C57246" w:rsidRPr="00E56010">
        <w:rPr>
          <w:rStyle w:val="None"/>
          <w:rFonts w:ascii="Arial" w:hAnsi="Arial"/>
          <w:lang w:val="en-GB"/>
        </w:rPr>
        <w:t>Eleven</w:t>
      </w:r>
      <w:r w:rsidR="0036679A" w:rsidRPr="00E56010">
        <w:rPr>
          <w:rStyle w:val="None"/>
          <w:rFonts w:ascii="Arial" w:hAnsi="Arial"/>
          <w:lang w:val="en-GB"/>
        </w:rPr>
        <w:t xml:space="preserve"> staff interviews were conducted (</w:t>
      </w:r>
      <w:r w:rsidR="00221AC9" w:rsidRPr="00E56010">
        <w:rPr>
          <w:rStyle w:val="None"/>
          <w:rFonts w:ascii="Arial" w:hAnsi="Arial"/>
          <w:lang w:val="en-GB"/>
        </w:rPr>
        <w:t>two</w:t>
      </w:r>
      <w:r w:rsidR="0036679A" w:rsidRPr="00E56010">
        <w:rPr>
          <w:rStyle w:val="None"/>
          <w:rFonts w:ascii="Arial" w:hAnsi="Arial"/>
          <w:lang w:val="en-GB"/>
        </w:rPr>
        <w:t xml:space="preserve"> gastroenterologists, </w:t>
      </w:r>
      <w:r w:rsidR="00221AC9" w:rsidRPr="00E56010">
        <w:rPr>
          <w:rStyle w:val="None"/>
          <w:rFonts w:ascii="Arial" w:hAnsi="Arial"/>
          <w:lang w:val="en-GB"/>
        </w:rPr>
        <w:t xml:space="preserve">two IBD </w:t>
      </w:r>
      <w:r w:rsidR="00A368CB">
        <w:rPr>
          <w:rStyle w:val="None"/>
          <w:rFonts w:ascii="Arial" w:hAnsi="Arial"/>
          <w:lang w:val="en-GB"/>
        </w:rPr>
        <w:t>CNS’</w:t>
      </w:r>
      <w:r w:rsidR="00221AC9" w:rsidRPr="00E56010">
        <w:rPr>
          <w:rStyle w:val="None"/>
          <w:rFonts w:ascii="Arial" w:hAnsi="Arial"/>
          <w:lang w:val="en-GB"/>
        </w:rPr>
        <w:t xml:space="preserve"> who delivered the intervention, three</w:t>
      </w:r>
      <w:r w:rsidR="0036679A" w:rsidRPr="00E56010">
        <w:rPr>
          <w:rStyle w:val="None"/>
          <w:rFonts w:ascii="Arial" w:hAnsi="Arial"/>
          <w:lang w:val="en-GB"/>
        </w:rPr>
        <w:t xml:space="preserve"> IBD </w:t>
      </w:r>
      <w:r w:rsidR="00AB0041">
        <w:rPr>
          <w:rStyle w:val="None"/>
          <w:rFonts w:ascii="Arial" w:hAnsi="Arial"/>
          <w:lang w:val="en-GB"/>
        </w:rPr>
        <w:t>s</w:t>
      </w:r>
      <w:r w:rsidR="0036679A" w:rsidRPr="00E56010">
        <w:rPr>
          <w:rStyle w:val="None"/>
          <w:rFonts w:ascii="Arial" w:hAnsi="Arial"/>
          <w:lang w:val="en-GB"/>
        </w:rPr>
        <w:t xml:space="preserve">ervice </w:t>
      </w:r>
      <w:r w:rsidR="00AB0041">
        <w:rPr>
          <w:rStyle w:val="None"/>
          <w:rFonts w:ascii="Arial" w:hAnsi="Arial"/>
          <w:lang w:val="en-GB"/>
        </w:rPr>
        <w:t>l</w:t>
      </w:r>
      <w:r w:rsidR="0036679A" w:rsidRPr="00E56010">
        <w:rPr>
          <w:rStyle w:val="None"/>
          <w:rFonts w:ascii="Arial" w:hAnsi="Arial"/>
          <w:lang w:val="en-GB"/>
        </w:rPr>
        <w:t xml:space="preserve">eads, </w:t>
      </w:r>
      <w:r w:rsidR="00221AC9" w:rsidRPr="00E56010">
        <w:rPr>
          <w:rStyle w:val="None"/>
          <w:rFonts w:ascii="Arial" w:hAnsi="Arial"/>
          <w:lang w:val="en-GB"/>
        </w:rPr>
        <w:t xml:space="preserve">one </w:t>
      </w:r>
      <w:r w:rsidR="0036679A" w:rsidRPr="00E56010">
        <w:rPr>
          <w:rStyle w:val="None"/>
          <w:rFonts w:ascii="Arial" w:hAnsi="Arial"/>
          <w:lang w:val="en-GB"/>
        </w:rPr>
        <w:t>research nurse</w:t>
      </w:r>
      <w:r w:rsidR="00356225" w:rsidRPr="00E56010">
        <w:rPr>
          <w:rStyle w:val="None"/>
          <w:rFonts w:ascii="Arial" w:hAnsi="Arial"/>
          <w:lang w:val="en-GB"/>
        </w:rPr>
        <w:t xml:space="preserve">, </w:t>
      </w:r>
      <w:r w:rsidR="0036679A" w:rsidRPr="00E56010">
        <w:rPr>
          <w:rStyle w:val="None"/>
          <w:rFonts w:ascii="Arial" w:hAnsi="Arial"/>
          <w:lang w:val="en-GB"/>
        </w:rPr>
        <w:t xml:space="preserve">and </w:t>
      </w:r>
      <w:r w:rsidR="00221AC9" w:rsidRPr="00E56010">
        <w:rPr>
          <w:rStyle w:val="None"/>
          <w:rFonts w:ascii="Arial" w:hAnsi="Arial"/>
          <w:lang w:val="en-GB"/>
        </w:rPr>
        <w:t>three members of the study team</w:t>
      </w:r>
      <w:r w:rsidR="00F87269" w:rsidRPr="00E56010">
        <w:rPr>
          <w:rStyle w:val="None"/>
          <w:rFonts w:ascii="Arial" w:hAnsi="Arial"/>
          <w:lang w:val="en-GB"/>
        </w:rPr>
        <w:t>)</w:t>
      </w:r>
      <w:r w:rsidR="00221AC9" w:rsidRPr="00E56010">
        <w:rPr>
          <w:rStyle w:val="None"/>
          <w:rFonts w:ascii="Arial" w:hAnsi="Arial"/>
          <w:lang w:val="en-GB"/>
        </w:rPr>
        <w:t xml:space="preserve">. </w:t>
      </w:r>
    </w:p>
    <w:p w14:paraId="58AA9DA2" w14:textId="4919767F" w:rsidR="005C57A1" w:rsidRPr="00E56010" w:rsidRDefault="00FE6779" w:rsidP="00624972">
      <w:pPr>
        <w:pStyle w:val="BodyA"/>
        <w:spacing w:line="480" w:lineRule="auto"/>
        <w:rPr>
          <w:rStyle w:val="None"/>
          <w:rFonts w:ascii="Arial" w:hAnsi="Arial"/>
          <w:lang w:val="en-GB"/>
        </w:rPr>
      </w:pPr>
      <w:r w:rsidRPr="00E56010">
        <w:rPr>
          <w:rStyle w:val="None"/>
          <w:rFonts w:ascii="Arial" w:hAnsi="Arial"/>
          <w:lang w:val="en-GB"/>
        </w:rPr>
        <w:t>The</w:t>
      </w:r>
      <w:r w:rsidR="00B776E7" w:rsidRPr="00E56010">
        <w:rPr>
          <w:rStyle w:val="None"/>
          <w:rFonts w:ascii="Arial" w:hAnsi="Arial"/>
          <w:lang w:val="en-GB"/>
        </w:rPr>
        <w:t xml:space="preserve"> </w:t>
      </w:r>
      <w:r w:rsidRPr="00E56010">
        <w:rPr>
          <w:rStyle w:val="None"/>
          <w:rFonts w:ascii="Arial" w:hAnsi="Arial"/>
          <w:lang w:val="en-GB"/>
        </w:rPr>
        <w:t>interviews</w:t>
      </w:r>
      <w:r w:rsidR="00B776E7" w:rsidRPr="00E56010">
        <w:rPr>
          <w:rStyle w:val="None"/>
          <w:rFonts w:ascii="Arial" w:hAnsi="Arial"/>
          <w:lang w:val="en-GB"/>
        </w:rPr>
        <w:t xml:space="preserve"> </w:t>
      </w:r>
      <w:r w:rsidR="00A10860" w:rsidRPr="00E56010">
        <w:rPr>
          <w:rStyle w:val="None"/>
          <w:rFonts w:ascii="Arial" w:hAnsi="Arial"/>
          <w:lang w:val="en-GB"/>
        </w:rPr>
        <w:t>(range</w:t>
      </w:r>
      <w:r w:rsidR="00B776E7" w:rsidRPr="00E56010">
        <w:rPr>
          <w:rStyle w:val="None"/>
          <w:rFonts w:ascii="Arial" w:hAnsi="Arial"/>
          <w:lang w:val="en-GB"/>
        </w:rPr>
        <w:t xml:space="preserve"> </w:t>
      </w:r>
      <w:r w:rsidR="000D1E7B" w:rsidRPr="00E56010">
        <w:rPr>
          <w:rStyle w:val="None"/>
          <w:rFonts w:ascii="Arial" w:hAnsi="Arial"/>
          <w:lang w:val="en-GB"/>
        </w:rPr>
        <w:t>22</w:t>
      </w:r>
      <w:r w:rsidR="00B776E7" w:rsidRPr="00E56010">
        <w:rPr>
          <w:rStyle w:val="None"/>
          <w:rFonts w:ascii="Arial" w:hAnsi="Arial"/>
          <w:lang w:val="en-GB"/>
        </w:rPr>
        <w:t xml:space="preserve"> – </w:t>
      </w:r>
      <w:r w:rsidR="000D1E7B" w:rsidRPr="00E56010">
        <w:rPr>
          <w:rStyle w:val="None"/>
          <w:rFonts w:ascii="Arial" w:hAnsi="Arial"/>
          <w:lang w:val="en-GB"/>
        </w:rPr>
        <w:t>66</w:t>
      </w:r>
      <w:r w:rsidR="00B776E7" w:rsidRPr="00E56010">
        <w:rPr>
          <w:rStyle w:val="None"/>
          <w:rFonts w:ascii="Arial" w:hAnsi="Arial"/>
          <w:lang w:val="en-GB"/>
        </w:rPr>
        <w:t xml:space="preserve"> minutes</w:t>
      </w:r>
      <w:r w:rsidR="00A10860" w:rsidRPr="00E56010">
        <w:rPr>
          <w:rStyle w:val="None"/>
          <w:rFonts w:ascii="Arial" w:hAnsi="Arial"/>
          <w:lang w:val="en-GB"/>
        </w:rPr>
        <w:t xml:space="preserve">; </w:t>
      </w:r>
      <w:r w:rsidR="00B776E7" w:rsidRPr="00E56010">
        <w:rPr>
          <w:rStyle w:val="None"/>
          <w:rFonts w:ascii="Arial" w:hAnsi="Arial"/>
          <w:lang w:val="en-GB"/>
        </w:rPr>
        <w:t xml:space="preserve">mean </w:t>
      </w:r>
      <w:r w:rsidR="000D1E7B" w:rsidRPr="00E56010">
        <w:rPr>
          <w:rStyle w:val="None"/>
          <w:rFonts w:ascii="Arial" w:hAnsi="Arial"/>
          <w:lang w:val="en-GB"/>
        </w:rPr>
        <w:t>44</w:t>
      </w:r>
      <w:r w:rsidR="00B776E7" w:rsidRPr="00E56010">
        <w:rPr>
          <w:rStyle w:val="None"/>
          <w:rFonts w:ascii="Arial" w:hAnsi="Arial"/>
          <w:lang w:val="en-GB"/>
        </w:rPr>
        <w:t xml:space="preserve"> minutes) </w:t>
      </w:r>
      <w:r w:rsidRPr="00E56010">
        <w:rPr>
          <w:rStyle w:val="None"/>
          <w:rFonts w:ascii="Arial" w:hAnsi="Arial"/>
          <w:lang w:val="en-GB"/>
        </w:rPr>
        <w:t xml:space="preserve">explored </w:t>
      </w:r>
      <w:r w:rsidR="00DE3664" w:rsidRPr="00E56010">
        <w:rPr>
          <w:rStyle w:val="None"/>
          <w:rFonts w:ascii="Arial" w:hAnsi="Arial"/>
          <w:lang w:val="en-GB"/>
        </w:rPr>
        <w:t xml:space="preserve">patients’ perspectives of the intervention </w:t>
      </w:r>
      <w:r w:rsidR="006B6973">
        <w:rPr>
          <w:rStyle w:val="None"/>
          <w:rFonts w:ascii="Arial" w:hAnsi="Arial"/>
          <w:lang w:val="en-GB"/>
        </w:rPr>
        <w:t xml:space="preserve">and </w:t>
      </w:r>
      <w:r w:rsidRPr="00E56010">
        <w:rPr>
          <w:rStyle w:val="None"/>
          <w:rFonts w:ascii="Arial" w:hAnsi="Arial"/>
          <w:lang w:val="en-GB"/>
        </w:rPr>
        <w:t>th</w:t>
      </w:r>
      <w:r w:rsidR="00B776E7" w:rsidRPr="00E56010">
        <w:rPr>
          <w:rStyle w:val="None"/>
          <w:rFonts w:ascii="Arial" w:hAnsi="Arial"/>
          <w:lang w:val="en-GB"/>
        </w:rPr>
        <w:t>e</w:t>
      </w:r>
      <w:r w:rsidRPr="00E56010">
        <w:rPr>
          <w:rStyle w:val="None"/>
          <w:rFonts w:ascii="Arial" w:hAnsi="Arial"/>
          <w:lang w:val="en-GB"/>
        </w:rPr>
        <w:t xml:space="preserve"> failure to recruit</w:t>
      </w:r>
      <w:r w:rsidR="00A10860" w:rsidRPr="00E56010">
        <w:rPr>
          <w:rStyle w:val="None"/>
          <w:rFonts w:ascii="Arial" w:hAnsi="Arial"/>
          <w:lang w:val="en-GB"/>
        </w:rPr>
        <w:t xml:space="preserve"> to</w:t>
      </w:r>
      <w:r w:rsidRPr="00E56010">
        <w:rPr>
          <w:rStyle w:val="None"/>
          <w:rFonts w:ascii="Arial" w:hAnsi="Arial"/>
          <w:lang w:val="en-GB"/>
        </w:rPr>
        <w:t xml:space="preserve"> and retain participants</w:t>
      </w:r>
      <w:r w:rsidR="00A10860" w:rsidRPr="00E56010">
        <w:rPr>
          <w:rStyle w:val="None"/>
          <w:rFonts w:ascii="Arial" w:hAnsi="Arial"/>
          <w:lang w:val="en-GB"/>
        </w:rPr>
        <w:t xml:space="preserve"> in the RCT</w:t>
      </w:r>
      <w:r w:rsidR="006B6973">
        <w:rPr>
          <w:rStyle w:val="None"/>
          <w:rFonts w:ascii="Arial" w:hAnsi="Arial"/>
          <w:lang w:val="en-GB"/>
        </w:rPr>
        <w:t xml:space="preserve"> (staff interviews)</w:t>
      </w:r>
      <w:r w:rsidR="00B776E7" w:rsidRPr="00E56010">
        <w:rPr>
          <w:rStyle w:val="None"/>
          <w:rFonts w:ascii="Arial" w:hAnsi="Arial"/>
          <w:lang w:val="en-GB"/>
        </w:rPr>
        <w:t xml:space="preserve">. </w:t>
      </w:r>
      <w:r w:rsidR="00B8647B" w:rsidRPr="00E56010">
        <w:rPr>
          <w:rStyle w:val="None"/>
          <w:rFonts w:ascii="Arial" w:hAnsi="Arial"/>
          <w:lang w:val="en-GB"/>
        </w:rPr>
        <w:t>F</w:t>
      </w:r>
      <w:r w:rsidR="00EE4657" w:rsidRPr="00E56010">
        <w:rPr>
          <w:rStyle w:val="None"/>
          <w:rFonts w:ascii="Arial" w:hAnsi="Arial"/>
          <w:lang w:val="en-GB"/>
        </w:rPr>
        <w:t xml:space="preserve">our </w:t>
      </w:r>
      <w:r w:rsidR="009078A7" w:rsidRPr="00E56010">
        <w:rPr>
          <w:rStyle w:val="None"/>
          <w:rFonts w:ascii="Arial" w:hAnsi="Arial"/>
          <w:lang w:val="en-GB"/>
        </w:rPr>
        <w:t>themes emerged from the analysis</w:t>
      </w:r>
      <w:r w:rsidR="00B776E7" w:rsidRPr="00E56010">
        <w:rPr>
          <w:rStyle w:val="None"/>
          <w:rFonts w:ascii="Arial" w:hAnsi="Arial"/>
          <w:lang w:val="en-GB"/>
        </w:rPr>
        <w:t>:</w:t>
      </w:r>
      <w:r w:rsidR="00B8647B" w:rsidRPr="00E56010">
        <w:rPr>
          <w:rStyle w:val="None"/>
          <w:rFonts w:ascii="Arial" w:hAnsi="Arial"/>
          <w:lang w:val="en-GB"/>
        </w:rPr>
        <w:t xml:space="preserve"> </w:t>
      </w:r>
      <w:r w:rsidR="00B101EA" w:rsidRPr="00E56010">
        <w:rPr>
          <w:rStyle w:val="None"/>
          <w:rFonts w:ascii="Arial" w:hAnsi="Arial"/>
          <w:i/>
          <w:lang w:val="en-GB"/>
        </w:rPr>
        <w:t>Challenges in delivering the study</w:t>
      </w:r>
      <w:r w:rsidR="00B101EA" w:rsidRPr="00E56010">
        <w:rPr>
          <w:rStyle w:val="None"/>
          <w:rFonts w:ascii="Arial" w:hAnsi="Arial"/>
          <w:lang w:val="en-GB"/>
        </w:rPr>
        <w:t xml:space="preserve">, </w:t>
      </w:r>
      <w:r w:rsidR="00B8647B" w:rsidRPr="00E56010">
        <w:rPr>
          <w:rStyle w:val="None"/>
          <w:rFonts w:ascii="Arial" w:hAnsi="Arial"/>
          <w:i/>
          <w:lang w:val="en-GB"/>
        </w:rPr>
        <w:t>Quality and impact of the self-help booklet</w:t>
      </w:r>
      <w:r w:rsidR="00B8647B" w:rsidRPr="00E56010">
        <w:rPr>
          <w:rStyle w:val="None"/>
          <w:rFonts w:ascii="Arial" w:hAnsi="Arial"/>
          <w:lang w:val="en-GB"/>
        </w:rPr>
        <w:t xml:space="preserve">, </w:t>
      </w:r>
      <w:proofErr w:type="gramStart"/>
      <w:r w:rsidR="00B8647B" w:rsidRPr="00E56010">
        <w:rPr>
          <w:rStyle w:val="None"/>
          <w:rFonts w:ascii="Arial" w:hAnsi="Arial"/>
          <w:i/>
          <w:lang w:val="en-GB"/>
        </w:rPr>
        <w:t>Being</w:t>
      </w:r>
      <w:proofErr w:type="gramEnd"/>
      <w:r w:rsidR="00B8647B" w:rsidRPr="00E56010">
        <w:rPr>
          <w:rStyle w:val="None"/>
          <w:rFonts w:ascii="Arial" w:hAnsi="Arial"/>
          <w:i/>
          <w:lang w:val="en-GB"/>
        </w:rPr>
        <w:t xml:space="preserve"> with or without the IBD </w:t>
      </w:r>
      <w:r w:rsidR="00A368CB">
        <w:rPr>
          <w:rStyle w:val="None"/>
          <w:rFonts w:ascii="Arial" w:hAnsi="Arial"/>
          <w:i/>
          <w:lang w:val="en-GB"/>
        </w:rPr>
        <w:t>CNS</w:t>
      </w:r>
      <w:r w:rsidR="00B8647B" w:rsidRPr="00E56010">
        <w:rPr>
          <w:rStyle w:val="None"/>
          <w:rFonts w:ascii="Arial" w:hAnsi="Arial"/>
          <w:lang w:val="en-GB"/>
        </w:rPr>
        <w:t xml:space="preserve"> </w:t>
      </w:r>
      <w:r w:rsidR="00A10860" w:rsidRPr="00E56010">
        <w:rPr>
          <w:rStyle w:val="None"/>
          <w:rFonts w:ascii="Arial" w:hAnsi="Arial"/>
          <w:lang w:val="en-GB"/>
        </w:rPr>
        <w:t xml:space="preserve">and </w:t>
      </w:r>
      <w:r w:rsidR="00B8647B" w:rsidRPr="00E56010">
        <w:rPr>
          <w:rStyle w:val="None"/>
          <w:rFonts w:ascii="Arial" w:hAnsi="Arial"/>
          <w:i/>
          <w:lang w:val="en-GB"/>
        </w:rPr>
        <w:t xml:space="preserve">Looking to the future: </w:t>
      </w:r>
      <w:r w:rsidR="00EE4657" w:rsidRPr="00E56010">
        <w:rPr>
          <w:rStyle w:val="None"/>
          <w:rFonts w:ascii="Arial" w:hAnsi="Arial"/>
          <w:i/>
          <w:lang w:val="en-GB"/>
        </w:rPr>
        <w:t xml:space="preserve">developing </w:t>
      </w:r>
      <w:r w:rsidR="0089586F" w:rsidRPr="00E56010">
        <w:rPr>
          <w:rStyle w:val="None"/>
          <w:rFonts w:ascii="Arial" w:hAnsi="Arial"/>
          <w:i/>
          <w:lang w:val="en-GB"/>
        </w:rPr>
        <w:t xml:space="preserve">the </w:t>
      </w:r>
      <w:r w:rsidR="00EE4657" w:rsidRPr="00E56010">
        <w:rPr>
          <w:rStyle w:val="None"/>
          <w:rFonts w:ascii="Arial" w:hAnsi="Arial"/>
          <w:i/>
          <w:lang w:val="en-GB"/>
        </w:rPr>
        <w:t xml:space="preserve">booklet and support services. </w:t>
      </w:r>
      <w:r w:rsidR="005C0B84" w:rsidRPr="00E56010">
        <w:rPr>
          <w:rStyle w:val="None"/>
          <w:rFonts w:ascii="Arial" w:hAnsi="Arial"/>
          <w:lang w:val="en-GB"/>
        </w:rPr>
        <w:t>Findings are p</w:t>
      </w:r>
      <w:r w:rsidR="00B8647B" w:rsidRPr="00E56010">
        <w:rPr>
          <w:rStyle w:val="None"/>
          <w:rFonts w:ascii="Arial" w:hAnsi="Arial"/>
          <w:lang w:val="en-GB"/>
        </w:rPr>
        <w:t xml:space="preserve">resented below supported by verbatim </w:t>
      </w:r>
      <w:r w:rsidR="008D2212">
        <w:rPr>
          <w:rStyle w:val="None"/>
          <w:rFonts w:ascii="Arial" w:hAnsi="Arial"/>
          <w:lang w:val="en-GB"/>
        </w:rPr>
        <w:t>quotes</w:t>
      </w:r>
      <w:r w:rsidR="00B8647B" w:rsidRPr="00E56010">
        <w:rPr>
          <w:rStyle w:val="None"/>
          <w:rFonts w:ascii="Arial" w:hAnsi="Arial"/>
          <w:lang w:val="en-GB"/>
        </w:rPr>
        <w:t xml:space="preserve">. </w:t>
      </w:r>
      <w:r w:rsidR="005C57A1" w:rsidRPr="00E56010">
        <w:rPr>
          <w:rStyle w:val="None"/>
          <w:rFonts w:ascii="Arial" w:hAnsi="Arial"/>
          <w:lang w:val="en-GB"/>
        </w:rPr>
        <w:t>P</w:t>
      </w:r>
      <w:r w:rsidR="005F322D" w:rsidRPr="00E56010">
        <w:rPr>
          <w:rStyle w:val="None"/>
          <w:rFonts w:ascii="Arial" w:hAnsi="Arial"/>
          <w:lang w:val="en-GB"/>
        </w:rPr>
        <w:t xml:space="preserve">articipants </w:t>
      </w:r>
      <w:r w:rsidR="00B8647B" w:rsidRPr="00E56010">
        <w:rPr>
          <w:rStyle w:val="None"/>
          <w:rFonts w:ascii="Arial" w:hAnsi="Arial"/>
          <w:lang w:val="en-GB"/>
        </w:rPr>
        <w:t>are identified as P</w:t>
      </w:r>
      <w:r w:rsidR="0089586F" w:rsidRPr="00E56010">
        <w:rPr>
          <w:rStyle w:val="None"/>
          <w:rFonts w:ascii="Arial" w:hAnsi="Arial"/>
          <w:lang w:val="en-GB"/>
        </w:rPr>
        <w:t>seudonym</w:t>
      </w:r>
      <w:r w:rsidR="007A0997" w:rsidRPr="00E56010">
        <w:rPr>
          <w:rStyle w:val="None"/>
          <w:rFonts w:ascii="Arial" w:hAnsi="Arial"/>
          <w:lang w:val="en-GB"/>
        </w:rPr>
        <w:t xml:space="preserve">: </w:t>
      </w:r>
      <w:r w:rsidR="007519CF" w:rsidRPr="00E56010">
        <w:rPr>
          <w:rStyle w:val="None"/>
          <w:rFonts w:ascii="Arial" w:hAnsi="Arial"/>
          <w:lang w:val="en-GB"/>
        </w:rPr>
        <w:t>[</w:t>
      </w:r>
      <w:r w:rsidR="00924A32" w:rsidRPr="00E56010">
        <w:rPr>
          <w:rStyle w:val="None"/>
          <w:rFonts w:ascii="Arial" w:hAnsi="Arial"/>
          <w:lang w:val="en-GB"/>
        </w:rPr>
        <w:t>Intervention (in booklet + nurse arm)</w:t>
      </w:r>
      <w:r w:rsidR="002E7EBB">
        <w:rPr>
          <w:rStyle w:val="None"/>
          <w:rFonts w:ascii="Arial" w:hAnsi="Arial"/>
          <w:lang w:val="en-GB"/>
        </w:rPr>
        <w:t xml:space="preserve"> or </w:t>
      </w:r>
      <w:r w:rsidR="000A565F" w:rsidRPr="00E56010">
        <w:rPr>
          <w:rStyle w:val="None"/>
          <w:rFonts w:ascii="Arial" w:hAnsi="Arial"/>
          <w:lang w:val="en-GB"/>
        </w:rPr>
        <w:t>Control</w:t>
      </w:r>
      <w:r w:rsidR="007A0997" w:rsidRPr="00E56010">
        <w:rPr>
          <w:rStyle w:val="None"/>
          <w:rFonts w:ascii="Arial" w:hAnsi="Arial"/>
          <w:lang w:val="en-GB"/>
        </w:rPr>
        <w:t xml:space="preserve"> (in booklet arm of RCT</w:t>
      </w:r>
      <w:r w:rsidR="00B101EA" w:rsidRPr="00E56010">
        <w:rPr>
          <w:rStyle w:val="None"/>
          <w:rFonts w:ascii="Arial" w:hAnsi="Arial"/>
          <w:lang w:val="en-GB"/>
        </w:rPr>
        <w:t>)</w:t>
      </w:r>
      <w:r w:rsidR="00B8647B" w:rsidRPr="00E56010">
        <w:rPr>
          <w:rStyle w:val="None"/>
          <w:rFonts w:ascii="Arial" w:hAnsi="Arial"/>
          <w:lang w:val="en-GB"/>
        </w:rPr>
        <w:t xml:space="preserve">, IBD </w:t>
      </w:r>
      <w:r w:rsidR="00A368CB">
        <w:rPr>
          <w:rStyle w:val="None"/>
          <w:rFonts w:ascii="Arial" w:hAnsi="Arial"/>
          <w:lang w:val="en-GB"/>
        </w:rPr>
        <w:t>CNS</w:t>
      </w:r>
      <w:r w:rsidR="00B8647B" w:rsidRPr="00E56010">
        <w:rPr>
          <w:rStyle w:val="None"/>
          <w:rFonts w:ascii="Arial" w:hAnsi="Arial"/>
          <w:lang w:val="en-GB"/>
        </w:rPr>
        <w:t>, Gastroenterologist, Service Lead, or Researcher</w:t>
      </w:r>
      <w:r w:rsidR="007519CF" w:rsidRPr="00E56010">
        <w:rPr>
          <w:rStyle w:val="None"/>
          <w:rFonts w:ascii="Arial" w:hAnsi="Arial"/>
          <w:lang w:val="en-GB"/>
        </w:rPr>
        <w:t>]</w:t>
      </w:r>
      <w:r w:rsidR="005C57A1" w:rsidRPr="00E56010">
        <w:rPr>
          <w:rStyle w:val="None"/>
          <w:rFonts w:ascii="Arial" w:hAnsi="Arial"/>
          <w:lang w:val="en-GB"/>
        </w:rPr>
        <w:t xml:space="preserve">. </w:t>
      </w:r>
      <w:r w:rsidR="00F26D24">
        <w:rPr>
          <w:rStyle w:val="None"/>
          <w:rFonts w:ascii="Arial" w:hAnsi="Arial"/>
          <w:lang w:val="en-GB"/>
        </w:rPr>
        <w:br/>
      </w:r>
    </w:p>
    <w:p w14:paraId="2C353E94" w14:textId="25E4513D" w:rsidR="001C0B9B" w:rsidRPr="00E56010" w:rsidRDefault="00B101EA" w:rsidP="00624972">
      <w:pPr>
        <w:pStyle w:val="BodyA"/>
        <w:spacing w:line="480" w:lineRule="auto"/>
        <w:rPr>
          <w:rStyle w:val="None"/>
          <w:rFonts w:ascii="Arial" w:hAnsi="Arial"/>
          <w:lang w:val="en-GB"/>
        </w:rPr>
      </w:pPr>
      <w:r w:rsidRPr="00E56010">
        <w:rPr>
          <w:rStyle w:val="None"/>
          <w:rFonts w:ascii="Arial" w:hAnsi="Arial"/>
          <w:b/>
          <w:i/>
          <w:iCs/>
          <w:lang w:val="en-GB"/>
        </w:rPr>
        <w:t xml:space="preserve">Challenges in delivering the study </w:t>
      </w:r>
      <w:r w:rsidR="005C57A1" w:rsidRPr="00E56010">
        <w:rPr>
          <w:rStyle w:val="None"/>
          <w:rFonts w:ascii="Arial" w:hAnsi="Arial"/>
          <w:b/>
          <w:i/>
          <w:iCs/>
          <w:lang w:val="en-GB"/>
        </w:rPr>
        <w:br/>
      </w:r>
      <w:r w:rsidR="009710A4" w:rsidRPr="00E56010">
        <w:rPr>
          <w:rStyle w:val="None"/>
          <w:rFonts w:ascii="Arial" w:hAnsi="Arial"/>
          <w:lang w:val="en-GB"/>
        </w:rPr>
        <w:t xml:space="preserve">Despite strenuous efforts, only </w:t>
      </w:r>
      <w:r w:rsidR="00A10860" w:rsidRPr="00E56010">
        <w:rPr>
          <w:rStyle w:val="None"/>
          <w:rFonts w:ascii="Arial" w:hAnsi="Arial"/>
          <w:lang w:val="en-GB"/>
        </w:rPr>
        <w:t xml:space="preserve">67 </w:t>
      </w:r>
      <w:r w:rsidR="0063253F">
        <w:rPr>
          <w:rStyle w:val="None"/>
          <w:rFonts w:ascii="Arial" w:hAnsi="Arial"/>
          <w:lang w:val="en-GB"/>
        </w:rPr>
        <w:t>particip</w:t>
      </w:r>
      <w:r w:rsidR="00C20AC5">
        <w:rPr>
          <w:rStyle w:val="None"/>
          <w:rFonts w:ascii="Arial" w:hAnsi="Arial"/>
          <w:lang w:val="en-GB"/>
        </w:rPr>
        <w:t>a</w:t>
      </w:r>
      <w:r w:rsidR="0063253F">
        <w:rPr>
          <w:rStyle w:val="None"/>
          <w:rFonts w:ascii="Arial" w:hAnsi="Arial"/>
          <w:lang w:val="en-GB"/>
        </w:rPr>
        <w:t xml:space="preserve">nts </w:t>
      </w:r>
      <w:r w:rsidR="007519CF" w:rsidRPr="00E56010">
        <w:rPr>
          <w:rStyle w:val="None"/>
          <w:rFonts w:ascii="Arial" w:hAnsi="Arial"/>
          <w:lang w:val="en-GB"/>
        </w:rPr>
        <w:t xml:space="preserve">were </w:t>
      </w:r>
      <w:r w:rsidR="009710A4" w:rsidRPr="00E56010">
        <w:rPr>
          <w:rStyle w:val="None"/>
          <w:rFonts w:ascii="Arial" w:hAnsi="Arial"/>
          <w:lang w:val="en-GB"/>
        </w:rPr>
        <w:t xml:space="preserve">randomised </w:t>
      </w:r>
      <w:r w:rsidR="007519CF" w:rsidRPr="00E56010">
        <w:rPr>
          <w:rStyle w:val="None"/>
          <w:rFonts w:ascii="Arial" w:hAnsi="Arial"/>
          <w:lang w:val="en-GB"/>
        </w:rPr>
        <w:t xml:space="preserve">within the </w:t>
      </w:r>
      <w:r w:rsidR="009710A4" w:rsidRPr="00E56010">
        <w:rPr>
          <w:rStyle w:val="None"/>
          <w:rFonts w:ascii="Arial" w:hAnsi="Arial"/>
          <w:lang w:val="en-GB"/>
        </w:rPr>
        <w:t>study period</w:t>
      </w:r>
      <w:r w:rsidR="000A565F" w:rsidRPr="00E56010">
        <w:rPr>
          <w:rStyle w:val="None"/>
          <w:rFonts w:ascii="Arial" w:hAnsi="Arial"/>
          <w:lang w:val="en-GB"/>
        </w:rPr>
        <w:t xml:space="preserve">. </w:t>
      </w:r>
      <w:r w:rsidRPr="00E56010">
        <w:rPr>
          <w:rStyle w:val="None"/>
          <w:rFonts w:ascii="Arial" w:hAnsi="Arial"/>
          <w:lang w:val="en-GB"/>
        </w:rPr>
        <w:t>Reasons for fail</w:t>
      </w:r>
      <w:r w:rsidR="00BA607E" w:rsidRPr="00E56010">
        <w:rPr>
          <w:rStyle w:val="None"/>
          <w:rFonts w:ascii="Arial" w:hAnsi="Arial"/>
          <w:lang w:val="en-GB"/>
        </w:rPr>
        <w:t>ing</w:t>
      </w:r>
      <w:r w:rsidRPr="00E56010">
        <w:rPr>
          <w:rStyle w:val="None"/>
          <w:rFonts w:ascii="Arial" w:hAnsi="Arial"/>
          <w:lang w:val="en-GB"/>
        </w:rPr>
        <w:t xml:space="preserve"> to recruit and retain participants were many, including high turnover of research staff involved in </w:t>
      </w:r>
      <w:r w:rsidR="00C60C20" w:rsidRPr="00E56010">
        <w:rPr>
          <w:rStyle w:val="None"/>
          <w:rFonts w:ascii="Arial" w:hAnsi="Arial"/>
          <w:lang w:val="en-GB"/>
        </w:rPr>
        <w:t xml:space="preserve">recruitment and </w:t>
      </w:r>
      <w:r w:rsidRPr="00E56010">
        <w:rPr>
          <w:rStyle w:val="None"/>
          <w:rFonts w:ascii="Arial" w:hAnsi="Arial"/>
          <w:lang w:val="en-GB"/>
        </w:rPr>
        <w:t>follow</w:t>
      </w:r>
      <w:r w:rsidR="00C60C20" w:rsidRPr="00E56010">
        <w:rPr>
          <w:rStyle w:val="None"/>
          <w:rFonts w:ascii="Arial" w:hAnsi="Arial"/>
          <w:lang w:val="en-GB"/>
        </w:rPr>
        <w:t>-</w:t>
      </w:r>
      <w:r w:rsidRPr="00E56010">
        <w:rPr>
          <w:rStyle w:val="None"/>
          <w:rFonts w:ascii="Arial" w:hAnsi="Arial"/>
          <w:lang w:val="en-GB"/>
        </w:rPr>
        <w:t>up</w:t>
      </w:r>
      <w:r w:rsidR="00C60C20" w:rsidRPr="00E56010">
        <w:rPr>
          <w:rStyle w:val="None"/>
          <w:rFonts w:ascii="Arial" w:hAnsi="Arial"/>
          <w:lang w:val="en-GB"/>
        </w:rPr>
        <w:t xml:space="preserve"> of participants</w:t>
      </w:r>
      <w:r w:rsidR="000A565F" w:rsidRPr="00E56010">
        <w:rPr>
          <w:rStyle w:val="None"/>
          <w:rFonts w:ascii="Arial" w:hAnsi="Arial"/>
          <w:lang w:val="en-GB"/>
        </w:rPr>
        <w:t xml:space="preserve">, and </w:t>
      </w:r>
      <w:r w:rsidR="00A4132F" w:rsidRPr="00E56010">
        <w:rPr>
          <w:rStyle w:val="None"/>
          <w:rFonts w:ascii="Arial" w:hAnsi="Arial"/>
          <w:lang w:val="en-GB"/>
        </w:rPr>
        <w:t xml:space="preserve">turnover and sickness </w:t>
      </w:r>
      <w:r w:rsidR="000A565F" w:rsidRPr="00E56010">
        <w:rPr>
          <w:rStyle w:val="None"/>
          <w:rFonts w:ascii="Arial" w:hAnsi="Arial"/>
          <w:lang w:val="en-GB"/>
        </w:rPr>
        <w:t xml:space="preserve">of clinical staff delivering the intervention. In some cases, although participants were successfully recruited to the </w:t>
      </w:r>
      <w:r w:rsidR="00BA607E" w:rsidRPr="00E56010">
        <w:rPr>
          <w:rStyle w:val="None"/>
          <w:rFonts w:ascii="Arial" w:hAnsi="Arial"/>
          <w:lang w:val="en-GB"/>
        </w:rPr>
        <w:t xml:space="preserve">intervention </w:t>
      </w:r>
      <w:r w:rsidR="000A565F" w:rsidRPr="00E56010">
        <w:rPr>
          <w:rStyle w:val="None"/>
          <w:rFonts w:ascii="Arial" w:hAnsi="Arial"/>
          <w:lang w:val="en-GB"/>
        </w:rPr>
        <w:t xml:space="preserve">arm, there was no IBD </w:t>
      </w:r>
      <w:r w:rsidR="00A368CB">
        <w:rPr>
          <w:rStyle w:val="None"/>
          <w:rFonts w:ascii="Arial" w:hAnsi="Arial"/>
          <w:lang w:val="en-GB"/>
        </w:rPr>
        <w:t>CNS</w:t>
      </w:r>
      <w:r w:rsidR="000A565F" w:rsidRPr="00E56010">
        <w:rPr>
          <w:rStyle w:val="None"/>
          <w:rFonts w:ascii="Arial" w:hAnsi="Arial"/>
          <w:lang w:val="en-GB"/>
        </w:rPr>
        <w:t xml:space="preserve"> available to deliver the intervention</w:t>
      </w:r>
      <w:r w:rsidR="001C0B9B" w:rsidRPr="00E56010">
        <w:rPr>
          <w:rStyle w:val="None"/>
          <w:rFonts w:ascii="Arial" w:hAnsi="Arial"/>
          <w:lang w:val="en-GB"/>
        </w:rPr>
        <w:t>:</w:t>
      </w:r>
    </w:p>
    <w:p w14:paraId="11AE8418" w14:textId="2F339033" w:rsidR="001C0B9B" w:rsidRPr="00E56010" w:rsidRDefault="008A2E80" w:rsidP="008A2E80">
      <w:pPr>
        <w:spacing w:after="120" w:line="480" w:lineRule="auto"/>
        <w:ind w:left="567"/>
        <w:jc w:val="both"/>
        <w:rPr>
          <w:rFonts w:ascii="Arial" w:hAnsi="Arial" w:cs="Arial"/>
          <w:sz w:val="22"/>
          <w:szCs w:val="22"/>
          <w:lang w:val="en-GB"/>
        </w:rPr>
      </w:pPr>
      <w:r>
        <w:rPr>
          <w:rFonts w:ascii="Arial" w:hAnsi="Arial" w:cs="Arial"/>
          <w:i/>
          <w:sz w:val="22"/>
          <w:szCs w:val="22"/>
          <w:lang w:val="en-GB"/>
        </w:rPr>
        <w:lastRenderedPageBreak/>
        <w:t>‘</w:t>
      </w:r>
      <w:r w:rsidR="00A10860" w:rsidRPr="00E56010">
        <w:rPr>
          <w:rFonts w:ascii="Arial" w:hAnsi="Arial" w:cs="Arial"/>
          <w:i/>
          <w:sz w:val="22"/>
          <w:szCs w:val="22"/>
          <w:lang w:val="en-GB"/>
        </w:rPr>
        <w:t>E</w:t>
      </w:r>
      <w:r w:rsidR="001C0B9B" w:rsidRPr="00E56010">
        <w:rPr>
          <w:rFonts w:ascii="Arial" w:hAnsi="Arial" w:cs="Arial"/>
          <w:i/>
          <w:sz w:val="22"/>
          <w:szCs w:val="22"/>
          <w:lang w:val="en-GB"/>
        </w:rPr>
        <w:t>veryone was stretched. We had good teams and then key team members left, so it was back to recruitment and training</w:t>
      </w:r>
      <w:r w:rsidR="0047334B" w:rsidRPr="00E56010">
        <w:rPr>
          <w:rFonts w:ascii="Arial" w:hAnsi="Arial" w:cs="Arial"/>
          <w:i/>
          <w:sz w:val="22"/>
          <w:szCs w:val="22"/>
          <w:lang w:val="en-GB"/>
        </w:rPr>
        <w:t xml:space="preserve"> </w:t>
      </w:r>
      <w:r w:rsidR="009078A7" w:rsidRPr="00E56010">
        <w:rPr>
          <w:rFonts w:ascii="Arial" w:hAnsi="Arial" w:cs="Arial"/>
          <w:iCs/>
          <w:sz w:val="22"/>
          <w:szCs w:val="22"/>
          <w:lang w:val="en-GB"/>
        </w:rPr>
        <w:t>[of staff].</w:t>
      </w:r>
      <w:r w:rsidR="001C0B9B" w:rsidRPr="00E56010">
        <w:rPr>
          <w:rFonts w:ascii="Arial" w:hAnsi="Arial" w:cs="Arial"/>
          <w:i/>
          <w:sz w:val="22"/>
          <w:szCs w:val="22"/>
          <w:lang w:val="en-GB"/>
        </w:rPr>
        <w:t xml:space="preserve"> </w:t>
      </w:r>
      <w:proofErr w:type="gramStart"/>
      <w:r w:rsidR="001C0B9B" w:rsidRPr="00E56010">
        <w:rPr>
          <w:rFonts w:ascii="Arial" w:hAnsi="Arial" w:cs="Arial"/>
          <w:i/>
          <w:sz w:val="22"/>
          <w:szCs w:val="22"/>
          <w:lang w:val="en-GB"/>
        </w:rPr>
        <w:t>So</w:t>
      </w:r>
      <w:proofErr w:type="gramEnd"/>
      <w:r w:rsidR="001C0B9B" w:rsidRPr="00E56010">
        <w:rPr>
          <w:rFonts w:ascii="Arial" w:hAnsi="Arial" w:cs="Arial"/>
          <w:i/>
          <w:sz w:val="22"/>
          <w:szCs w:val="22"/>
          <w:lang w:val="en-GB"/>
        </w:rPr>
        <w:t xml:space="preserve"> anything from a research point of view was put on pause because we needed to concentrate on our clinical services</w:t>
      </w:r>
      <w:r>
        <w:rPr>
          <w:rFonts w:ascii="Arial" w:hAnsi="Arial" w:cs="Arial"/>
          <w:i/>
          <w:sz w:val="22"/>
          <w:szCs w:val="22"/>
          <w:lang w:val="en-GB"/>
        </w:rPr>
        <w:t>’</w:t>
      </w:r>
      <w:r w:rsidR="001C0B9B" w:rsidRPr="00E56010">
        <w:rPr>
          <w:rFonts w:ascii="Arial" w:hAnsi="Arial" w:cs="Arial"/>
          <w:i/>
          <w:sz w:val="22"/>
          <w:szCs w:val="22"/>
          <w:lang w:val="en-GB"/>
        </w:rPr>
        <w:t xml:space="preserve"> – </w:t>
      </w:r>
      <w:r w:rsidR="001C0B9B" w:rsidRPr="00E56010">
        <w:rPr>
          <w:rFonts w:ascii="Arial" w:hAnsi="Arial" w:cs="Arial"/>
          <w:sz w:val="22"/>
          <w:szCs w:val="22"/>
          <w:lang w:val="en-GB"/>
        </w:rPr>
        <w:t>Sharon</w:t>
      </w:r>
      <w:r w:rsidR="0089586F" w:rsidRPr="00E56010">
        <w:rPr>
          <w:rFonts w:ascii="Arial" w:hAnsi="Arial" w:cs="Arial"/>
          <w:sz w:val="22"/>
          <w:szCs w:val="22"/>
          <w:lang w:val="en-GB"/>
        </w:rPr>
        <w:t xml:space="preserve"> [</w:t>
      </w:r>
      <w:r w:rsidR="001C0B9B" w:rsidRPr="00E56010">
        <w:rPr>
          <w:rFonts w:ascii="Arial" w:hAnsi="Arial" w:cs="Arial"/>
          <w:sz w:val="22"/>
          <w:szCs w:val="22"/>
          <w:lang w:val="en-GB"/>
        </w:rPr>
        <w:t>IBD Services Lead</w:t>
      </w:r>
      <w:r w:rsidR="0089586F" w:rsidRPr="00E56010">
        <w:rPr>
          <w:rFonts w:ascii="Arial" w:hAnsi="Arial" w:cs="Arial"/>
          <w:sz w:val="22"/>
          <w:szCs w:val="22"/>
          <w:lang w:val="en-GB"/>
        </w:rPr>
        <w:t>].</w:t>
      </w:r>
    </w:p>
    <w:p w14:paraId="6F0E3567" w14:textId="44AEDBE5" w:rsidR="001C0B9B" w:rsidRPr="00E56010" w:rsidRDefault="00A10860" w:rsidP="00624972">
      <w:pPr>
        <w:pStyle w:val="BodyA"/>
        <w:spacing w:line="480" w:lineRule="auto"/>
        <w:rPr>
          <w:rStyle w:val="None"/>
          <w:rFonts w:ascii="Arial" w:hAnsi="Arial"/>
          <w:lang w:val="en-GB"/>
        </w:rPr>
      </w:pPr>
      <w:r w:rsidRPr="00E56010">
        <w:rPr>
          <w:rStyle w:val="None"/>
          <w:rFonts w:ascii="Arial" w:hAnsi="Arial"/>
          <w:lang w:val="en-GB"/>
        </w:rPr>
        <w:t xml:space="preserve">Additionally, </w:t>
      </w:r>
      <w:r w:rsidR="00624972" w:rsidRPr="00E56010">
        <w:rPr>
          <w:rStyle w:val="None"/>
          <w:rFonts w:ascii="Arial" w:hAnsi="Arial"/>
          <w:lang w:val="en-GB"/>
        </w:rPr>
        <w:t xml:space="preserve">several </w:t>
      </w:r>
      <w:r w:rsidR="004F1298" w:rsidRPr="00E56010">
        <w:rPr>
          <w:rStyle w:val="None"/>
          <w:rFonts w:ascii="Arial" w:hAnsi="Arial"/>
          <w:lang w:val="en-GB"/>
        </w:rPr>
        <w:t>high-profile</w:t>
      </w:r>
      <w:r w:rsidR="00624972" w:rsidRPr="00E56010">
        <w:rPr>
          <w:rStyle w:val="None"/>
          <w:rFonts w:ascii="Arial" w:hAnsi="Arial"/>
          <w:lang w:val="en-GB"/>
        </w:rPr>
        <w:t xml:space="preserve"> trials for new IBD drugs were launched </w:t>
      </w:r>
      <w:r w:rsidR="007519CF" w:rsidRPr="00E56010">
        <w:rPr>
          <w:rStyle w:val="None"/>
          <w:rFonts w:ascii="Arial" w:hAnsi="Arial"/>
          <w:lang w:val="en-GB"/>
        </w:rPr>
        <w:t>during the study period</w:t>
      </w:r>
      <w:r w:rsidR="00624972" w:rsidRPr="00E56010">
        <w:rPr>
          <w:rStyle w:val="None"/>
          <w:rFonts w:ascii="Arial" w:hAnsi="Arial"/>
          <w:lang w:val="en-GB"/>
        </w:rPr>
        <w:t xml:space="preserve"> and were prioriti</w:t>
      </w:r>
      <w:r w:rsidR="00060061" w:rsidRPr="00E56010">
        <w:rPr>
          <w:rStyle w:val="None"/>
          <w:rFonts w:ascii="Arial" w:hAnsi="Arial"/>
          <w:lang w:val="en-GB"/>
        </w:rPr>
        <w:t>s</w:t>
      </w:r>
      <w:r w:rsidR="00624972" w:rsidRPr="00E56010">
        <w:rPr>
          <w:rStyle w:val="None"/>
          <w:rFonts w:ascii="Arial" w:hAnsi="Arial"/>
          <w:lang w:val="en-GB"/>
        </w:rPr>
        <w:t xml:space="preserve">ed by the </w:t>
      </w:r>
      <w:r w:rsidR="002110EE">
        <w:rPr>
          <w:rStyle w:val="None"/>
          <w:rFonts w:ascii="Arial" w:hAnsi="Arial"/>
          <w:lang w:val="en-GB"/>
        </w:rPr>
        <w:t xml:space="preserve">UK </w:t>
      </w:r>
      <w:r w:rsidR="00624972" w:rsidRPr="00E56010">
        <w:rPr>
          <w:rStyle w:val="None"/>
          <w:rFonts w:ascii="Arial" w:hAnsi="Arial"/>
          <w:lang w:val="en-GB"/>
        </w:rPr>
        <w:t xml:space="preserve">Clinical Research Network which provides research nurses to assist with </w:t>
      </w:r>
      <w:r w:rsidR="00FB73FE" w:rsidRPr="00E56010">
        <w:rPr>
          <w:rStyle w:val="None"/>
          <w:rFonts w:ascii="Arial" w:hAnsi="Arial"/>
          <w:lang w:val="en-GB"/>
        </w:rPr>
        <w:t xml:space="preserve">study </w:t>
      </w:r>
      <w:r w:rsidR="00624972" w:rsidRPr="00E56010">
        <w:rPr>
          <w:rStyle w:val="None"/>
          <w:rFonts w:ascii="Arial" w:hAnsi="Arial"/>
          <w:lang w:val="en-GB"/>
        </w:rPr>
        <w:t>recruitment</w:t>
      </w:r>
      <w:r w:rsidR="001C0B9B" w:rsidRPr="00E56010">
        <w:rPr>
          <w:rStyle w:val="None"/>
          <w:rFonts w:ascii="Arial" w:hAnsi="Arial"/>
          <w:lang w:val="en-GB"/>
        </w:rPr>
        <w:t xml:space="preserve">. </w:t>
      </w:r>
      <w:r w:rsidR="00AC27E9" w:rsidRPr="00E56010">
        <w:rPr>
          <w:rStyle w:val="None"/>
          <w:rFonts w:ascii="Arial" w:hAnsi="Arial"/>
          <w:lang w:val="en-GB"/>
        </w:rPr>
        <w:t xml:space="preserve">Simultaneously, </w:t>
      </w:r>
      <w:r w:rsidR="00370839" w:rsidRPr="00E56010">
        <w:rPr>
          <w:rStyle w:val="None"/>
          <w:rFonts w:ascii="Arial" w:hAnsi="Arial"/>
          <w:lang w:val="en-GB"/>
        </w:rPr>
        <w:t xml:space="preserve">across the country, </w:t>
      </w:r>
      <w:r w:rsidR="00AC27E9" w:rsidRPr="00E56010">
        <w:rPr>
          <w:rStyle w:val="None"/>
          <w:rFonts w:ascii="Arial" w:hAnsi="Arial"/>
          <w:lang w:val="en-GB"/>
        </w:rPr>
        <w:t xml:space="preserve">IBD </w:t>
      </w:r>
      <w:r w:rsidR="00A368CB">
        <w:rPr>
          <w:rStyle w:val="None"/>
          <w:rFonts w:ascii="Arial" w:hAnsi="Arial"/>
          <w:lang w:val="en-GB"/>
        </w:rPr>
        <w:t xml:space="preserve">CNS’ </w:t>
      </w:r>
      <w:r w:rsidR="00370839" w:rsidRPr="00E56010">
        <w:rPr>
          <w:rStyle w:val="None"/>
          <w:rFonts w:ascii="Arial" w:hAnsi="Arial"/>
          <w:lang w:val="en-GB"/>
        </w:rPr>
        <w:t xml:space="preserve">were overwhelmed with work for setting up and running </w:t>
      </w:r>
      <w:r w:rsidR="00FB73FE" w:rsidRPr="00E56010">
        <w:rPr>
          <w:rStyle w:val="None"/>
          <w:rFonts w:ascii="Arial" w:hAnsi="Arial"/>
          <w:lang w:val="en-GB"/>
        </w:rPr>
        <w:t xml:space="preserve">new </w:t>
      </w:r>
      <w:r w:rsidR="00370839" w:rsidRPr="00E56010">
        <w:rPr>
          <w:rStyle w:val="None"/>
          <w:rFonts w:ascii="Arial" w:hAnsi="Arial"/>
          <w:lang w:val="en-GB"/>
        </w:rPr>
        <w:t xml:space="preserve">infusion clinics. These, </w:t>
      </w:r>
      <w:r w:rsidR="001C0B9B" w:rsidRPr="00E56010">
        <w:rPr>
          <w:rStyle w:val="None"/>
          <w:rFonts w:ascii="Arial" w:hAnsi="Arial"/>
          <w:lang w:val="en-GB"/>
        </w:rPr>
        <w:t xml:space="preserve">and other unpredictable factors combined to create a ‘perfect storm’ which disrupted the study: </w:t>
      </w:r>
    </w:p>
    <w:p w14:paraId="0F23A276" w14:textId="0F6D7CAF" w:rsidR="001C0B9B" w:rsidRPr="00E56010" w:rsidRDefault="001C0B9B" w:rsidP="008A2E80">
      <w:pPr>
        <w:spacing w:after="120" w:line="480" w:lineRule="auto"/>
        <w:ind w:left="567"/>
        <w:jc w:val="both"/>
        <w:rPr>
          <w:rFonts w:ascii="Arial" w:hAnsi="Arial" w:cs="Arial"/>
          <w:sz w:val="22"/>
          <w:szCs w:val="22"/>
          <w:lang w:val="en-GB"/>
        </w:rPr>
      </w:pPr>
      <w:r w:rsidRPr="00E56010">
        <w:rPr>
          <w:rFonts w:ascii="Arial" w:hAnsi="Arial" w:cs="Arial"/>
          <w:i/>
          <w:sz w:val="22"/>
          <w:szCs w:val="22"/>
          <w:lang w:val="en-GB"/>
        </w:rPr>
        <w:t>‘It was about the time when NICE approved some more biologic drugs, and we had major problems with workforce and capacity and our nurses were being sucked completely into trying to sort out the clinical side of patients</w:t>
      </w:r>
      <w:r w:rsidR="00F24E7A" w:rsidRPr="00E56010">
        <w:rPr>
          <w:rFonts w:ascii="Arial" w:hAnsi="Arial" w:cs="Arial"/>
          <w:i/>
          <w:sz w:val="22"/>
          <w:szCs w:val="22"/>
          <w:lang w:val="en-GB"/>
        </w:rPr>
        <w:t xml:space="preserve"> …s</w:t>
      </w:r>
      <w:r w:rsidRPr="00E56010">
        <w:rPr>
          <w:rFonts w:ascii="Arial" w:hAnsi="Arial" w:cs="Arial"/>
          <w:i/>
          <w:sz w:val="22"/>
          <w:szCs w:val="22"/>
          <w:lang w:val="en-GB"/>
        </w:rPr>
        <w:t xml:space="preserve">o liberating any time at all from the team was incredibly challenging’ – </w:t>
      </w:r>
      <w:r w:rsidRPr="00E56010">
        <w:rPr>
          <w:rFonts w:ascii="Arial" w:hAnsi="Arial" w:cs="Arial"/>
          <w:sz w:val="22"/>
          <w:szCs w:val="22"/>
          <w:lang w:val="en-GB"/>
        </w:rPr>
        <w:t xml:space="preserve">Helen </w:t>
      </w:r>
      <w:r w:rsidR="0089586F" w:rsidRPr="00E56010">
        <w:rPr>
          <w:rFonts w:ascii="Arial" w:hAnsi="Arial" w:cs="Arial"/>
          <w:sz w:val="22"/>
          <w:szCs w:val="22"/>
          <w:lang w:val="en-GB"/>
        </w:rPr>
        <w:t>[</w:t>
      </w:r>
      <w:r w:rsidRPr="00E56010">
        <w:rPr>
          <w:rFonts w:ascii="Arial" w:hAnsi="Arial" w:cs="Arial"/>
          <w:sz w:val="22"/>
          <w:szCs w:val="22"/>
          <w:lang w:val="en-GB"/>
        </w:rPr>
        <w:t>Gastroenterologist</w:t>
      </w:r>
      <w:r w:rsidR="0089586F" w:rsidRPr="00E56010">
        <w:rPr>
          <w:rFonts w:ascii="Arial" w:hAnsi="Arial" w:cs="Arial"/>
          <w:sz w:val="22"/>
          <w:szCs w:val="22"/>
          <w:lang w:val="en-GB"/>
        </w:rPr>
        <w:t>].</w:t>
      </w:r>
    </w:p>
    <w:p w14:paraId="651C4E06" w14:textId="400F3B68" w:rsidR="001C0B9B" w:rsidRPr="00E56010" w:rsidRDefault="00624972" w:rsidP="00624972">
      <w:pPr>
        <w:pStyle w:val="BodyA"/>
        <w:spacing w:line="480" w:lineRule="auto"/>
        <w:rPr>
          <w:rStyle w:val="None"/>
          <w:rFonts w:ascii="Arial" w:hAnsi="Arial"/>
          <w:lang w:val="en-GB"/>
        </w:rPr>
      </w:pPr>
      <w:r w:rsidRPr="00E56010">
        <w:rPr>
          <w:rStyle w:val="None"/>
          <w:rFonts w:ascii="Arial" w:hAnsi="Arial"/>
          <w:lang w:val="en-GB"/>
        </w:rPr>
        <w:t xml:space="preserve">IBD </w:t>
      </w:r>
      <w:r w:rsidR="00A368CB">
        <w:rPr>
          <w:rStyle w:val="None"/>
          <w:rFonts w:ascii="Arial" w:hAnsi="Arial"/>
          <w:lang w:val="en-GB"/>
        </w:rPr>
        <w:t xml:space="preserve">CNS’ </w:t>
      </w:r>
      <w:r w:rsidRPr="00E56010">
        <w:rPr>
          <w:rStyle w:val="None"/>
          <w:rFonts w:ascii="Arial" w:hAnsi="Arial"/>
          <w:lang w:val="en-GB"/>
        </w:rPr>
        <w:t>were supportive</w:t>
      </w:r>
      <w:r w:rsidR="00EE4AF8">
        <w:rPr>
          <w:rStyle w:val="None"/>
          <w:rFonts w:ascii="Arial" w:hAnsi="Arial"/>
          <w:lang w:val="en-GB"/>
        </w:rPr>
        <w:t xml:space="preserve"> of the study</w:t>
      </w:r>
      <w:r w:rsidR="004F508C" w:rsidRPr="00E56010">
        <w:rPr>
          <w:rStyle w:val="None"/>
          <w:rFonts w:ascii="Arial" w:hAnsi="Arial"/>
          <w:lang w:val="en-GB"/>
        </w:rPr>
        <w:t xml:space="preserve">, </w:t>
      </w:r>
      <w:r w:rsidRPr="00E56010">
        <w:rPr>
          <w:rStyle w:val="None"/>
          <w:rFonts w:ascii="Arial" w:hAnsi="Arial"/>
          <w:lang w:val="en-GB"/>
        </w:rPr>
        <w:t xml:space="preserve">but </w:t>
      </w:r>
      <w:r w:rsidR="00A368CB">
        <w:rPr>
          <w:rStyle w:val="None"/>
          <w:rFonts w:ascii="Arial" w:hAnsi="Arial"/>
          <w:lang w:val="en-GB"/>
        </w:rPr>
        <w:t xml:space="preserve">generally do not have research time built into their contracts and </w:t>
      </w:r>
      <w:r w:rsidRPr="00E56010">
        <w:rPr>
          <w:rStyle w:val="None"/>
          <w:rFonts w:ascii="Arial" w:hAnsi="Arial"/>
          <w:lang w:val="en-GB"/>
        </w:rPr>
        <w:t>simply did not have capacity to recruit participants and deliver the intervention</w:t>
      </w:r>
      <w:r w:rsidR="00862EB3" w:rsidRPr="00E56010">
        <w:rPr>
          <w:rStyle w:val="None"/>
          <w:rFonts w:ascii="Arial" w:hAnsi="Arial"/>
          <w:lang w:val="en-GB"/>
        </w:rPr>
        <w:t xml:space="preserve">: </w:t>
      </w:r>
    </w:p>
    <w:p w14:paraId="09EA2F20" w14:textId="39817668" w:rsidR="00624972" w:rsidRPr="00E56010" w:rsidRDefault="001C0B9B" w:rsidP="008A2E80">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 xml:space="preserve">It’s really, really difficult when you’re trying to do full time IBD clinical work’ – </w:t>
      </w:r>
      <w:r w:rsidRPr="00E56010">
        <w:rPr>
          <w:rStyle w:val="None"/>
          <w:rFonts w:ascii="Arial" w:hAnsi="Arial"/>
          <w:lang w:val="en-GB"/>
        </w:rPr>
        <w:t xml:space="preserve">Linda </w:t>
      </w:r>
      <w:r w:rsidR="0089586F" w:rsidRPr="00E56010">
        <w:rPr>
          <w:rStyle w:val="None"/>
          <w:rFonts w:ascii="Arial" w:hAnsi="Arial"/>
          <w:lang w:val="en-GB"/>
        </w:rPr>
        <w:t>[</w:t>
      </w:r>
      <w:r w:rsidRPr="00E56010">
        <w:rPr>
          <w:rStyle w:val="None"/>
          <w:rFonts w:ascii="Arial" w:hAnsi="Arial"/>
          <w:lang w:val="en-GB"/>
        </w:rPr>
        <w:t>IBD intervention Nurse</w:t>
      </w:r>
      <w:r w:rsidR="0089586F" w:rsidRPr="00E56010">
        <w:rPr>
          <w:rStyle w:val="None"/>
          <w:rFonts w:ascii="Arial" w:hAnsi="Arial"/>
          <w:lang w:val="en-GB"/>
        </w:rPr>
        <w:t>].</w:t>
      </w:r>
    </w:p>
    <w:p w14:paraId="781E8429" w14:textId="0B6805ED" w:rsidR="00B10D08" w:rsidRPr="00E56010" w:rsidRDefault="007F0F77" w:rsidP="00B10D08">
      <w:pPr>
        <w:pStyle w:val="BodyA"/>
        <w:spacing w:line="480" w:lineRule="auto"/>
        <w:rPr>
          <w:rStyle w:val="None"/>
          <w:rFonts w:ascii="Arial" w:hAnsi="Arial"/>
          <w:lang w:val="en-GB"/>
        </w:rPr>
      </w:pPr>
      <w:r w:rsidRPr="00E56010">
        <w:rPr>
          <w:rStyle w:val="None"/>
          <w:rFonts w:ascii="Arial" w:hAnsi="Arial"/>
          <w:lang w:val="en-GB"/>
        </w:rPr>
        <w:t xml:space="preserve">Multiple personnel changes combined with pressure </w:t>
      </w:r>
      <w:r w:rsidR="00C757DF" w:rsidRPr="00E56010">
        <w:rPr>
          <w:rFonts w:ascii="Arial" w:hAnsi="Arial"/>
          <w:lang w:val="en-GB"/>
        </w:rPr>
        <w:t xml:space="preserve">amongst research staff </w:t>
      </w:r>
      <w:r w:rsidRPr="00E56010">
        <w:rPr>
          <w:rStyle w:val="None"/>
          <w:rFonts w:ascii="Arial" w:hAnsi="Arial"/>
          <w:lang w:val="en-GB"/>
        </w:rPr>
        <w:t xml:space="preserve">to recruit </w:t>
      </w:r>
      <w:r w:rsidR="00200672" w:rsidRPr="00E56010">
        <w:rPr>
          <w:rStyle w:val="None"/>
          <w:rFonts w:ascii="Arial" w:hAnsi="Arial"/>
          <w:lang w:val="en-GB"/>
        </w:rPr>
        <w:t xml:space="preserve">participants to </w:t>
      </w:r>
      <w:r w:rsidR="005C57A1" w:rsidRPr="00E56010">
        <w:rPr>
          <w:rStyle w:val="None"/>
          <w:rFonts w:ascii="Arial" w:hAnsi="Arial"/>
          <w:lang w:val="en-GB"/>
        </w:rPr>
        <w:t xml:space="preserve">other </w:t>
      </w:r>
      <w:r w:rsidR="00200672" w:rsidRPr="00E56010">
        <w:rPr>
          <w:rStyle w:val="None"/>
          <w:rFonts w:ascii="Arial" w:hAnsi="Arial"/>
          <w:lang w:val="en-GB"/>
        </w:rPr>
        <w:t xml:space="preserve">studies </w:t>
      </w:r>
      <w:r w:rsidRPr="00E56010">
        <w:rPr>
          <w:rStyle w:val="None"/>
          <w:rFonts w:ascii="Arial" w:hAnsi="Arial"/>
          <w:lang w:val="en-GB"/>
        </w:rPr>
        <w:t xml:space="preserve">may also have affected fidelity to the eligibility screening for the RCT, </w:t>
      </w:r>
      <w:r w:rsidR="004F508C" w:rsidRPr="00E56010">
        <w:rPr>
          <w:rStyle w:val="None"/>
          <w:rFonts w:ascii="Arial" w:hAnsi="Arial"/>
          <w:lang w:val="en-GB"/>
        </w:rPr>
        <w:t xml:space="preserve">resulting in </w:t>
      </w:r>
      <w:r w:rsidRPr="00E56010">
        <w:rPr>
          <w:rStyle w:val="None"/>
          <w:rFonts w:ascii="Arial" w:hAnsi="Arial"/>
          <w:lang w:val="en-GB"/>
        </w:rPr>
        <w:t xml:space="preserve">participants with less of a problem (and therefore less likelihood of demonstrable improvement) </w:t>
      </w:r>
      <w:r w:rsidR="004F508C" w:rsidRPr="00E56010">
        <w:rPr>
          <w:rStyle w:val="None"/>
          <w:rFonts w:ascii="Arial" w:hAnsi="Arial"/>
          <w:lang w:val="en-GB"/>
        </w:rPr>
        <w:t>being</w:t>
      </w:r>
      <w:r w:rsidRPr="00E56010">
        <w:rPr>
          <w:rStyle w:val="None"/>
          <w:rFonts w:ascii="Arial" w:hAnsi="Arial"/>
          <w:lang w:val="en-GB"/>
        </w:rPr>
        <w:t xml:space="preserve"> recruited. </w:t>
      </w:r>
      <w:r w:rsidR="00624972" w:rsidRPr="00E56010">
        <w:rPr>
          <w:rStyle w:val="None"/>
          <w:rFonts w:ascii="Arial" w:hAnsi="Arial"/>
          <w:lang w:val="en-GB"/>
        </w:rPr>
        <w:t>D</w:t>
      </w:r>
      <w:r w:rsidR="00C60C20" w:rsidRPr="00E56010">
        <w:rPr>
          <w:rStyle w:val="None"/>
          <w:rFonts w:ascii="Arial" w:hAnsi="Arial"/>
          <w:lang w:val="en-GB"/>
        </w:rPr>
        <w:t xml:space="preserve">espite clear guidance </w:t>
      </w:r>
      <w:r w:rsidR="00862EB3" w:rsidRPr="00E56010">
        <w:rPr>
          <w:rStyle w:val="None"/>
          <w:rFonts w:ascii="Arial" w:hAnsi="Arial"/>
          <w:lang w:val="en-GB"/>
        </w:rPr>
        <w:t xml:space="preserve">regarding study involvement </w:t>
      </w:r>
      <w:r w:rsidR="00C60C20" w:rsidRPr="00E56010">
        <w:rPr>
          <w:rStyle w:val="None"/>
          <w:rFonts w:ascii="Arial" w:hAnsi="Arial"/>
          <w:lang w:val="en-GB"/>
        </w:rPr>
        <w:t>in the participant information sheet for the RCT</w:t>
      </w:r>
      <w:r w:rsidR="00862EB3" w:rsidRPr="00E56010">
        <w:rPr>
          <w:rStyle w:val="None"/>
          <w:rFonts w:ascii="Arial" w:hAnsi="Arial"/>
          <w:lang w:val="en-GB"/>
        </w:rPr>
        <w:t xml:space="preserve">, </w:t>
      </w:r>
      <w:r w:rsidR="00C60C20" w:rsidRPr="00E56010">
        <w:rPr>
          <w:rStyle w:val="None"/>
          <w:rFonts w:ascii="Arial" w:hAnsi="Arial"/>
          <w:lang w:val="en-GB"/>
        </w:rPr>
        <w:t>some p</w:t>
      </w:r>
      <w:r w:rsidR="004F508C" w:rsidRPr="00E56010">
        <w:rPr>
          <w:rStyle w:val="None"/>
          <w:rFonts w:ascii="Arial" w:hAnsi="Arial"/>
          <w:lang w:val="en-GB"/>
        </w:rPr>
        <w:t xml:space="preserve">atients </w:t>
      </w:r>
      <w:r w:rsidR="00C60C20" w:rsidRPr="00E56010">
        <w:rPr>
          <w:rStyle w:val="None"/>
          <w:rFonts w:ascii="Arial" w:hAnsi="Arial"/>
          <w:lang w:val="en-GB"/>
        </w:rPr>
        <w:t xml:space="preserve">recruited to the </w:t>
      </w:r>
      <w:r w:rsidR="004A6835" w:rsidRPr="00E56010">
        <w:rPr>
          <w:rStyle w:val="None"/>
          <w:rFonts w:ascii="Arial" w:hAnsi="Arial"/>
          <w:lang w:val="en-GB"/>
        </w:rPr>
        <w:t xml:space="preserve">intervention </w:t>
      </w:r>
      <w:r w:rsidR="00C60C20" w:rsidRPr="00E56010">
        <w:rPr>
          <w:rStyle w:val="None"/>
          <w:rFonts w:ascii="Arial" w:hAnsi="Arial"/>
          <w:lang w:val="en-GB"/>
        </w:rPr>
        <w:t xml:space="preserve">arm were </w:t>
      </w:r>
      <w:r w:rsidR="00B101EA" w:rsidRPr="00E56010">
        <w:rPr>
          <w:rStyle w:val="None"/>
          <w:rFonts w:ascii="Arial" w:hAnsi="Arial"/>
          <w:lang w:val="en-GB"/>
        </w:rPr>
        <w:t>reluctan</w:t>
      </w:r>
      <w:r w:rsidR="00C60C20" w:rsidRPr="00E56010">
        <w:rPr>
          <w:rStyle w:val="None"/>
          <w:rFonts w:ascii="Arial" w:hAnsi="Arial"/>
          <w:lang w:val="en-GB"/>
        </w:rPr>
        <w:t>t</w:t>
      </w:r>
      <w:r w:rsidR="00B101EA" w:rsidRPr="00E56010">
        <w:rPr>
          <w:rStyle w:val="None"/>
          <w:rFonts w:ascii="Arial" w:hAnsi="Arial"/>
          <w:lang w:val="en-GB"/>
        </w:rPr>
        <w:t xml:space="preserve"> </w:t>
      </w:r>
      <w:r w:rsidR="00C60C20" w:rsidRPr="00E56010">
        <w:rPr>
          <w:rStyle w:val="None"/>
          <w:rFonts w:ascii="Arial" w:hAnsi="Arial"/>
          <w:lang w:val="en-GB"/>
        </w:rPr>
        <w:t xml:space="preserve">to </w:t>
      </w:r>
      <w:r w:rsidR="00B101EA" w:rsidRPr="00E56010">
        <w:rPr>
          <w:rStyle w:val="None"/>
          <w:rFonts w:ascii="Arial" w:hAnsi="Arial"/>
          <w:lang w:val="en-GB"/>
        </w:rPr>
        <w:t xml:space="preserve">attend additional </w:t>
      </w:r>
      <w:r w:rsidR="004A6835" w:rsidRPr="00E56010">
        <w:rPr>
          <w:rStyle w:val="None"/>
          <w:rFonts w:ascii="Arial" w:hAnsi="Arial"/>
          <w:lang w:val="en-GB"/>
        </w:rPr>
        <w:t>hospital a</w:t>
      </w:r>
      <w:r w:rsidR="00B101EA" w:rsidRPr="00E56010">
        <w:rPr>
          <w:rStyle w:val="None"/>
          <w:rFonts w:ascii="Arial" w:hAnsi="Arial"/>
          <w:lang w:val="en-GB"/>
        </w:rPr>
        <w:t>ppointments</w:t>
      </w:r>
      <w:r w:rsidR="00C60C20" w:rsidRPr="00E56010">
        <w:rPr>
          <w:rStyle w:val="None"/>
          <w:rFonts w:ascii="Arial" w:hAnsi="Arial"/>
          <w:lang w:val="en-GB"/>
        </w:rPr>
        <w:t xml:space="preserve"> with the IBD </w:t>
      </w:r>
      <w:r w:rsidR="00A368CB">
        <w:rPr>
          <w:rStyle w:val="None"/>
          <w:rFonts w:ascii="Arial" w:hAnsi="Arial"/>
          <w:lang w:val="en-GB"/>
        </w:rPr>
        <w:t>CNS</w:t>
      </w:r>
      <w:r w:rsidR="00C60C20" w:rsidRPr="00E56010">
        <w:rPr>
          <w:rStyle w:val="None"/>
          <w:rFonts w:ascii="Arial" w:hAnsi="Arial"/>
          <w:lang w:val="en-GB"/>
        </w:rPr>
        <w:t xml:space="preserve">; others, </w:t>
      </w:r>
      <w:r w:rsidRPr="00E56010">
        <w:rPr>
          <w:rStyle w:val="None"/>
          <w:rFonts w:ascii="Arial" w:hAnsi="Arial"/>
          <w:lang w:val="en-GB"/>
        </w:rPr>
        <w:t xml:space="preserve">who had </w:t>
      </w:r>
      <w:r w:rsidR="004A6835" w:rsidRPr="00E56010">
        <w:rPr>
          <w:rStyle w:val="None"/>
          <w:rFonts w:ascii="Arial" w:hAnsi="Arial"/>
          <w:lang w:val="en-GB"/>
        </w:rPr>
        <w:t xml:space="preserve">wanted help and </w:t>
      </w:r>
      <w:r w:rsidRPr="00E56010">
        <w:rPr>
          <w:rStyle w:val="None"/>
          <w:rFonts w:ascii="Arial" w:hAnsi="Arial"/>
          <w:lang w:val="en-GB"/>
        </w:rPr>
        <w:t>consented to take part in the RCT</w:t>
      </w:r>
      <w:r w:rsidR="00C60C20" w:rsidRPr="00E56010">
        <w:rPr>
          <w:rStyle w:val="None"/>
          <w:rFonts w:ascii="Arial" w:hAnsi="Arial"/>
          <w:lang w:val="en-GB"/>
        </w:rPr>
        <w:t xml:space="preserve"> later reported that </w:t>
      </w:r>
      <w:proofErr w:type="spellStart"/>
      <w:r w:rsidR="000527A7">
        <w:rPr>
          <w:rStyle w:val="None"/>
          <w:rFonts w:ascii="Arial" w:hAnsi="Arial"/>
          <w:lang w:val="en-GB"/>
        </w:rPr>
        <w:t>fecal</w:t>
      </w:r>
      <w:proofErr w:type="spellEnd"/>
      <w:r w:rsidR="00873663">
        <w:rPr>
          <w:rStyle w:val="None"/>
          <w:rFonts w:ascii="Arial" w:hAnsi="Arial"/>
          <w:lang w:val="en-GB"/>
        </w:rPr>
        <w:t xml:space="preserve"> </w:t>
      </w:r>
      <w:r w:rsidR="004F508C" w:rsidRPr="00E56010">
        <w:rPr>
          <w:rStyle w:val="None"/>
          <w:rFonts w:ascii="Arial" w:hAnsi="Arial"/>
          <w:lang w:val="en-GB"/>
        </w:rPr>
        <w:t xml:space="preserve">incontinence </w:t>
      </w:r>
      <w:r w:rsidR="00B101EA" w:rsidRPr="00E56010">
        <w:rPr>
          <w:rStyle w:val="None"/>
          <w:rFonts w:ascii="Arial" w:hAnsi="Arial"/>
          <w:lang w:val="en-GB"/>
        </w:rPr>
        <w:t xml:space="preserve">was not their primary </w:t>
      </w:r>
      <w:r w:rsidR="004F508C" w:rsidRPr="00E56010">
        <w:rPr>
          <w:rStyle w:val="None"/>
          <w:rFonts w:ascii="Arial" w:hAnsi="Arial"/>
          <w:lang w:val="en-GB"/>
        </w:rPr>
        <w:t xml:space="preserve">disease-related </w:t>
      </w:r>
      <w:r w:rsidR="00B101EA" w:rsidRPr="00E56010">
        <w:rPr>
          <w:rStyle w:val="None"/>
          <w:rFonts w:ascii="Arial" w:hAnsi="Arial"/>
          <w:lang w:val="en-GB"/>
        </w:rPr>
        <w:t>concern</w:t>
      </w:r>
      <w:r w:rsidR="00862EB3" w:rsidRPr="00E56010">
        <w:rPr>
          <w:rStyle w:val="None"/>
          <w:rFonts w:ascii="Arial" w:hAnsi="Arial"/>
          <w:lang w:val="en-GB"/>
        </w:rPr>
        <w:t>,</w:t>
      </w:r>
      <w:r w:rsidRPr="00E56010">
        <w:rPr>
          <w:rStyle w:val="None"/>
          <w:rFonts w:ascii="Arial" w:hAnsi="Arial"/>
          <w:lang w:val="en-GB"/>
        </w:rPr>
        <w:t xml:space="preserve"> which likely affected their engagement with </w:t>
      </w:r>
      <w:r w:rsidRPr="00E56010">
        <w:rPr>
          <w:rStyle w:val="None"/>
          <w:rFonts w:ascii="Arial" w:hAnsi="Arial"/>
          <w:lang w:val="en-GB"/>
        </w:rPr>
        <w:lastRenderedPageBreak/>
        <w:t xml:space="preserve">the </w:t>
      </w:r>
      <w:r w:rsidR="00273645" w:rsidRPr="00E56010">
        <w:rPr>
          <w:rStyle w:val="None"/>
          <w:rFonts w:ascii="Arial" w:hAnsi="Arial"/>
          <w:lang w:val="en-GB"/>
        </w:rPr>
        <w:t>study</w:t>
      </w:r>
      <w:r w:rsidRPr="00E56010">
        <w:rPr>
          <w:rStyle w:val="None"/>
          <w:rFonts w:ascii="Arial" w:hAnsi="Arial"/>
          <w:lang w:val="en-GB"/>
        </w:rPr>
        <w:t xml:space="preserve">. </w:t>
      </w:r>
      <w:r w:rsidR="00C60C20" w:rsidRPr="00E56010">
        <w:rPr>
          <w:rStyle w:val="None"/>
          <w:rFonts w:ascii="Arial" w:hAnsi="Arial"/>
          <w:lang w:val="en-GB"/>
        </w:rPr>
        <w:t>Whether these difficulties reflected inadequate detail in the pa</w:t>
      </w:r>
      <w:r w:rsidR="00651D65">
        <w:rPr>
          <w:rStyle w:val="None"/>
          <w:rFonts w:ascii="Arial" w:hAnsi="Arial"/>
          <w:lang w:val="en-GB"/>
        </w:rPr>
        <w:t>rticipant</w:t>
      </w:r>
      <w:r w:rsidR="00C60C20" w:rsidRPr="00E56010">
        <w:rPr>
          <w:rStyle w:val="None"/>
          <w:rFonts w:ascii="Arial" w:hAnsi="Arial"/>
          <w:lang w:val="en-GB"/>
        </w:rPr>
        <w:t xml:space="preserve"> information sheet for the study, poor preparation and understanding of what was being consented to </w:t>
      </w:r>
      <w:r w:rsidRPr="00E56010">
        <w:rPr>
          <w:rStyle w:val="None"/>
          <w:rFonts w:ascii="Arial" w:hAnsi="Arial"/>
          <w:lang w:val="en-GB"/>
        </w:rPr>
        <w:t xml:space="preserve">during </w:t>
      </w:r>
      <w:r w:rsidR="00C60C20" w:rsidRPr="00E56010">
        <w:rPr>
          <w:rStyle w:val="None"/>
          <w:rFonts w:ascii="Arial" w:hAnsi="Arial"/>
          <w:lang w:val="en-GB"/>
        </w:rPr>
        <w:t>recruitment, or whether both were adequate but not</w:t>
      </w:r>
      <w:r w:rsidR="008A2E80">
        <w:rPr>
          <w:rStyle w:val="None"/>
          <w:rFonts w:ascii="Arial" w:hAnsi="Arial"/>
          <w:lang w:val="en-GB"/>
        </w:rPr>
        <w:t xml:space="preserve"> understood</w:t>
      </w:r>
      <w:r w:rsidR="00C60C20" w:rsidRPr="00E56010">
        <w:rPr>
          <w:rStyle w:val="None"/>
          <w:rFonts w:ascii="Arial" w:hAnsi="Arial"/>
          <w:lang w:val="en-GB"/>
        </w:rPr>
        <w:t xml:space="preserve"> by participants is not clear</w:t>
      </w:r>
      <w:r w:rsidRPr="00E56010">
        <w:rPr>
          <w:rStyle w:val="None"/>
          <w:rFonts w:ascii="Arial" w:hAnsi="Arial"/>
          <w:lang w:val="en-GB"/>
        </w:rPr>
        <w:t xml:space="preserve">. </w:t>
      </w:r>
    </w:p>
    <w:p w14:paraId="45C1192C" w14:textId="522A3DDB" w:rsidR="004A1DD9" w:rsidRPr="00E56010" w:rsidRDefault="00B10D08" w:rsidP="00B10D08">
      <w:pPr>
        <w:pStyle w:val="BodyA"/>
        <w:spacing w:line="480" w:lineRule="auto"/>
        <w:rPr>
          <w:rStyle w:val="None"/>
          <w:rFonts w:ascii="Arial" w:hAnsi="Arial"/>
          <w:lang w:val="en-GB"/>
        </w:rPr>
      </w:pPr>
      <w:r w:rsidRPr="00E56010">
        <w:rPr>
          <w:rStyle w:val="None"/>
          <w:rFonts w:ascii="Arial" w:hAnsi="Arial"/>
          <w:lang w:val="en-GB"/>
        </w:rPr>
        <w:t xml:space="preserve">There was difficulty obtaining completed outcome data from participants. Despite reminders and encouragement from research nurses, only 21 complete sets of outcome data were received. Despite </w:t>
      </w:r>
      <w:r w:rsidR="004A1DD9" w:rsidRPr="00E56010">
        <w:rPr>
          <w:rStyle w:val="None"/>
          <w:rFonts w:ascii="Arial" w:hAnsi="Arial"/>
          <w:lang w:val="en-GB"/>
        </w:rPr>
        <w:t xml:space="preserve">patient consultation </w:t>
      </w:r>
      <w:r w:rsidRPr="00E56010">
        <w:rPr>
          <w:rStyle w:val="None"/>
          <w:rFonts w:ascii="Arial" w:hAnsi="Arial"/>
          <w:lang w:val="en-GB"/>
        </w:rPr>
        <w:t xml:space="preserve">during development, </w:t>
      </w:r>
      <w:r w:rsidR="004A1DD9" w:rsidRPr="00E56010">
        <w:rPr>
          <w:rStyle w:val="None"/>
          <w:rFonts w:ascii="Arial" w:hAnsi="Arial"/>
          <w:lang w:val="en-GB"/>
        </w:rPr>
        <w:t xml:space="preserve">and clear instructions for completion, </w:t>
      </w:r>
      <w:r w:rsidRPr="00E56010">
        <w:rPr>
          <w:rStyle w:val="None"/>
          <w:rFonts w:ascii="Arial" w:hAnsi="Arial"/>
          <w:lang w:val="en-GB"/>
        </w:rPr>
        <w:t>the questionnaires used as outcome measures in the RCT were reported to be too long and repetitive</w:t>
      </w:r>
      <w:r w:rsidR="004A1DD9" w:rsidRPr="00E56010">
        <w:rPr>
          <w:rStyle w:val="None"/>
          <w:rFonts w:ascii="Arial" w:hAnsi="Arial"/>
          <w:lang w:val="en-GB"/>
        </w:rPr>
        <w:t xml:space="preserve">: </w:t>
      </w:r>
    </w:p>
    <w:p w14:paraId="1BEF85A1" w14:textId="6E3B7AD6" w:rsidR="004A1DD9" w:rsidRPr="00E56010" w:rsidRDefault="004A1DD9" w:rsidP="008A2E80">
      <w:pPr>
        <w:spacing w:after="240" w:line="480" w:lineRule="auto"/>
        <w:ind w:left="567"/>
        <w:rPr>
          <w:rFonts w:ascii="Arial" w:hAnsi="Arial" w:cs="Arial"/>
          <w:i/>
          <w:sz w:val="22"/>
          <w:szCs w:val="22"/>
          <w:lang w:val="en-GB"/>
        </w:rPr>
      </w:pPr>
      <w:r w:rsidRPr="00E56010">
        <w:rPr>
          <w:rFonts w:ascii="Arial" w:hAnsi="Arial" w:cs="Arial"/>
          <w:i/>
          <w:sz w:val="22"/>
          <w:szCs w:val="22"/>
          <w:lang w:val="en-GB"/>
        </w:rPr>
        <w:t>‘</w:t>
      </w:r>
      <w:r w:rsidR="00517F98">
        <w:rPr>
          <w:rFonts w:ascii="Arial" w:hAnsi="Arial" w:cs="Arial"/>
          <w:i/>
          <w:sz w:val="22"/>
          <w:szCs w:val="22"/>
          <w:lang w:val="en-GB"/>
        </w:rPr>
        <w:t>T</w:t>
      </w:r>
      <w:r w:rsidRPr="00E56010">
        <w:rPr>
          <w:rFonts w:ascii="Arial" w:hAnsi="Arial" w:cs="Arial"/>
          <w:i/>
          <w:sz w:val="22"/>
          <w:szCs w:val="22"/>
          <w:lang w:val="en-GB"/>
        </w:rPr>
        <w:t xml:space="preserve">here was a question about the burden on patients with long questionnaires and the PPI </w:t>
      </w:r>
      <w:r w:rsidR="004A6835" w:rsidRPr="00E56010">
        <w:rPr>
          <w:rFonts w:ascii="Arial" w:hAnsi="Arial" w:cs="Arial"/>
          <w:iCs/>
          <w:sz w:val="22"/>
          <w:szCs w:val="22"/>
          <w:lang w:val="en-GB"/>
        </w:rPr>
        <w:t>[team]</w:t>
      </w:r>
      <w:r w:rsidR="004A6835" w:rsidRPr="00E56010">
        <w:rPr>
          <w:rFonts w:ascii="Arial" w:hAnsi="Arial" w:cs="Arial"/>
          <w:i/>
          <w:sz w:val="22"/>
          <w:szCs w:val="22"/>
          <w:lang w:val="en-GB"/>
        </w:rPr>
        <w:t xml:space="preserve"> </w:t>
      </w:r>
      <w:r w:rsidRPr="00E56010">
        <w:rPr>
          <w:rFonts w:ascii="Arial" w:hAnsi="Arial" w:cs="Arial"/>
          <w:i/>
          <w:sz w:val="22"/>
          <w:szCs w:val="22"/>
          <w:lang w:val="en-GB"/>
        </w:rPr>
        <w:t xml:space="preserve">was consulted and they said, ‘No, this is a really engaged population and it shouldn’t be a problem.’  But I think perhaps a wider range of patient representatives who more accurately reflected the </w:t>
      </w:r>
      <w:r w:rsidR="00517F98">
        <w:rPr>
          <w:rFonts w:ascii="Arial" w:hAnsi="Arial" w:cs="Arial"/>
          <w:i/>
          <w:sz w:val="22"/>
          <w:szCs w:val="22"/>
          <w:lang w:val="en-GB"/>
        </w:rPr>
        <w:t xml:space="preserve">IBD </w:t>
      </w:r>
      <w:r w:rsidRPr="00E56010">
        <w:rPr>
          <w:rFonts w:ascii="Arial" w:hAnsi="Arial" w:cs="Arial"/>
          <w:i/>
          <w:sz w:val="22"/>
          <w:szCs w:val="22"/>
          <w:lang w:val="en-GB"/>
        </w:rPr>
        <w:t xml:space="preserve">community might have been helpful’ - </w:t>
      </w:r>
      <w:r w:rsidRPr="00E56010">
        <w:rPr>
          <w:rFonts w:ascii="Arial" w:hAnsi="Arial" w:cs="Arial"/>
          <w:sz w:val="22"/>
          <w:szCs w:val="22"/>
          <w:lang w:val="en-GB"/>
        </w:rPr>
        <w:t>Madeline [Research Team Member]</w:t>
      </w:r>
      <w:r w:rsidR="008A2E80">
        <w:rPr>
          <w:rFonts w:ascii="Arial" w:hAnsi="Arial" w:cs="Arial"/>
          <w:sz w:val="22"/>
          <w:szCs w:val="22"/>
          <w:lang w:val="en-GB"/>
        </w:rPr>
        <w:br/>
      </w:r>
    </w:p>
    <w:p w14:paraId="5253B27A" w14:textId="2685B151" w:rsidR="005F322D" w:rsidRPr="00E56010" w:rsidRDefault="002002E5">
      <w:pPr>
        <w:pStyle w:val="BodyA"/>
        <w:spacing w:line="480" w:lineRule="auto"/>
        <w:rPr>
          <w:rStyle w:val="None"/>
          <w:rFonts w:ascii="Arial" w:hAnsi="Arial"/>
          <w:lang w:val="en-GB"/>
        </w:rPr>
      </w:pPr>
      <w:r w:rsidRPr="00E56010">
        <w:rPr>
          <w:rStyle w:val="None"/>
          <w:rFonts w:ascii="Arial" w:hAnsi="Arial"/>
          <w:b/>
          <w:i/>
          <w:lang w:val="en-GB"/>
        </w:rPr>
        <w:t>Quality</w:t>
      </w:r>
      <w:r w:rsidR="00B776E7" w:rsidRPr="00E56010">
        <w:rPr>
          <w:rStyle w:val="None"/>
          <w:rFonts w:ascii="Arial" w:hAnsi="Arial"/>
          <w:b/>
          <w:i/>
          <w:lang w:val="en-GB"/>
        </w:rPr>
        <w:t xml:space="preserve"> and impact of the self-help booklet</w:t>
      </w:r>
      <w:r w:rsidR="004F508C" w:rsidRPr="00E56010">
        <w:rPr>
          <w:rStyle w:val="None"/>
          <w:rFonts w:ascii="Arial" w:hAnsi="Arial"/>
          <w:b/>
          <w:i/>
          <w:lang w:val="en-GB"/>
        </w:rPr>
        <w:br/>
      </w:r>
      <w:r w:rsidR="005F322D" w:rsidRPr="00E56010">
        <w:rPr>
          <w:rStyle w:val="None"/>
          <w:rFonts w:ascii="Arial" w:hAnsi="Arial"/>
          <w:lang w:val="en-GB"/>
        </w:rPr>
        <w:t>The booklet was received positively for its style and approach; patients appreciated that it was accessible and well-written, and</w:t>
      </w:r>
      <w:r w:rsidR="003C6842" w:rsidRPr="00E56010">
        <w:rPr>
          <w:rStyle w:val="None"/>
          <w:rFonts w:ascii="Arial" w:hAnsi="Arial"/>
          <w:lang w:val="en-GB"/>
        </w:rPr>
        <w:t xml:space="preserve"> </w:t>
      </w:r>
      <w:r w:rsidR="001E3510" w:rsidRPr="00E56010">
        <w:rPr>
          <w:rStyle w:val="None"/>
          <w:rFonts w:ascii="Arial" w:hAnsi="Arial"/>
          <w:lang w:val="en-GB"/>
        </w:rPr>
        <w:t xml:space="preserve">addressed FI in a direct </w:t>
      </w:r>
      <w:r w:rsidR="003C6842" w:rsidRPr="00E56010">
        <w:rPr>
          <w:rStyle w:val="None"/>
          <w:rFonts w:ascii="Arial" w:hAnsi="Arial"/>
          <w:lang w:val="en-GB"/>
        </w:rPr>
        <w:t>manner</w:t>
      </w:r>
      <w:r w:rsidR="005F322D" w:rsidRPr="00E56010">
        <w:rPr>
          <w:rStyle w:val="None"/>
          <w:rFonts w:ascii="Arial" w:hAnsi="Arial"/>
          <w:lang w:val="en-GB"/>
        </w:rPr>
        <w:t>:</w:t>
      </w:r>
    </w:p>
    <w:p w14:paraId="6FF2D00E" w14:textId="733046C5" w:rsidR="002E0B12" w:rsidRPr="00E56010" w:rsidRDefault="005F322D" w:rsidP="008A2E80">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It wasn’t skirting around [the issue]; it talked about it sensibly and openly</w:t>
      </w:r>
      <w:r w:rsidR="004A6835" w:rsidRPr="00E56010">
        <w:rPr>
          <w:rStyle w:val="None"/>
          <w:rFonts w:ascii="Arial" w:hAnsi="Arial"/>
          <w:i/>
          <w:lang w:val="en-GB"/>
        </w:rPr>
        <w:t xml:space="preserve"> … </w:t>
      </w:r>
      <w:r w:rsidRPr="00E56010">
        <w:rPr>
          <w:rStyle w:val="None"/>
          <w:rFonts w:ascii="Arial" w:hAnsi="Arial"/>
          <w:i/>
          <w:lang w:val="en-GB"/>
        </w:rPr>
        <w:t>you have to be open about it and it was the first thing I had ever read that was like that</w:t>
      </w:r>
      <w:r w:rsidRPr="00E56010">
        <w:rPr>
          <w:rStyle w:val="None"/>
          <w:rFonts w:ascii="Arial" w:hAnsi="Arial"/>
          <w:lang w:val="en-GB"/>
        </w:rPr>
        <w:t xml:space="preserve">’ </w:t>
      </w:r>
      <w:r w:rsidR="00370839" w:rsidRPr="00E56010">
        <w:rPr>
          <w:rStyle w:val="None"/>
          <w:rFonts w:ascii="Arial" w:hAnsi="Arial"/>
          <w:lang w:val="en-GB"/>
        </w:rPr>
        <w:t xml:space="preserve"> </w:t>
      </w:r>
      <w:r w:rsidRPr="00E56010">
        <w:rPr>
          <w:rStyle w:val="None"/>
          <w:rFonts w:ascii="Arial" w:hAnsi="Arial"/>
          <w:lang w:val="en-GB"/>
        </w:rPr>
        <w:t xml:space="preserve">  Veronica [</w:t>
      </w:r>
      <w:r w:rsidR="001C0B9B" w:rsidRPr="00E56010">
        <w:rPr>
          <w:rStyle w:val="None"/>
          <w:rFonts w:ascii="Arial" w:hAnsi="Arial"/>
          <w:lang w:val="en-GB"/>
        </w:rPr>
        <w:t>Intervention</w:t>
      </w:r>
      <w:r w:rsidRPr="00E56010">
        <w:rPr>
          <w:rStyle w:val="None"/>
          <w:rFonts w:ascii="Arial" w:hAnsi="Arial"/>
          <w:lang w:val="en-GB"/>
        </w:rPr>
        <w:t>]</w:t>
      </w:r>
      <w:r w:rsidR="002D5E00" w:rsidRPr="00E56010">
        <w:rPr>
          <w:rStyle w:val="None"/>
          <w:rFonts w:ascii="Arial" w:hAnsi="Arial"/>
          <w:lang w:val="en-GB"/>
        </w:rPr>
        <w:t>.</w:t>
      </w:r>
    </w:p>
    <w:p w14:paraId="51248BD7" w14:textId="609ACCBD" w:rsidR="003C2F6E" w:rsidRPr="00E56010" w:rsidRDefault="003C2F6E">
      <w:pPr>
        <w:pStyle w:val="BodyA"/>
        <w:spacing w:line="480" w:lineRule="auto"/>
        <w:rPr>
          <w:rStyle w:val="None"/>
          <w:rFonts w:ascii="Arial" w:hAnsi="Arial"/>
          <w:lang w:val="en-GB"/>
        </w:rPr>
      </w:pPr>
      <w:r w:rsidRPr="00E56010">
        <w:rPr>
          <w:rStyle w:val="None"/>
          <w:rFonts w:ascii="Arial" w:hAnsi="Arial"/>
          <w:lang w:val="en-GB"/>
        </w:rPr>
        <w:t xml:space="preserve">Staff </w:t>
      </w:r>
      <w:r w:rsidR="004A6835" w:rsidRPr="00E56010">
        <w:rPr>
          <w:rStyle w:val="None"/>
          <w:rFonts w:ascii="Arial" w:hAnsi="Arial"/>
          <w:lang w:val="en-GB"/>
        </w:rPr>
        <w:t xml:space="preserve">concurred, </w:t>
      </w:r>
      <w:r w:rsidRPr="00E56010">
        <w:rPr>
          <w:rStyle w:val="None"/>
          <w:rFonts w:ascii="Arial" w:hAnsi="Arial"/>
          <w:lang w:val="en-GB"/>
        </w:rPr>
        <w:t xml:space="preserve">stating that it helped them structure a conversation around </w:t>
      </w:r>
      <w:r w:rsidR="00862EB3" w:rsidRPr="00E56010">
        <w:rPr>
          <w:rStyle w:val="None"/>
          <w:rFonts w:ascii="Arial" w:hAnsi="Arial"/>
          <w:lang w:val="en-GB"/>
        </w:rPr>
        <w:t xml:space="preserve">FI </w:t>
      </w:r>
      <w:r w:rsidRPr="00E56010">
        <w:rPr>
          <w:rStyle w:val="None"/>
          <w:rFonts w:ascii="Arial" w:hAnsi="Arial"/>
          <w:lang w:val="en-GB"/>
        </w:rPr>
        <w:t>with patients:</w:t>
      </w:r>
    </w:p>
    <w:p w14:paraId="0215A089" w14:textId="41B5F625" w:rsidR="003C2F6E" w:rsidRPr="00E56010" w:rsidRDefault="003C2F6E" w:rsidP="008A2E80">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It prompts you to ask the questions</w:t>
      </w:r>
      <w:r w:rsidR="0089586F" w:rsidRPr="00E56010">
        <w:rPr>
          <w:rStyle w:val="None"/>
          <w:rFonts w:ascii="Arial" w:hAnsi="Arial"/>
          <w:i/>
          <w:lang w:val="en-GB"/>
        </w:rPr>
        <w:t xml:space="preserve"> … </w:t>
      </w:r>
      <w:r w:rsidRPr="00E56010">
        <w:rPr>
          <w:rStyle w:val="None"/>
          <w:rFonts w:ascii="Arial" w:hAnsi="Arial"/>
          <w:i/>
          <w:lang w:val="en-GB"/>
        </w:rPr>
        <w:t xml:space="preserve">I think that’s the main thing, because a lot of the time, we don’t always ask the relevant questions regarding </w:t>
      </w:r>
      <w:proofErr w:type="spellStart"/>
      <w:r w:rsidR="000527A7">
        <w:rPr>
          <w:rStyle w:val="None"/>
          <w:rFonts w:ascii="Arial" w:hAnsi="Arial"/>
          <w:i/>
          <w:lang w:val="en-GB"/>
        </w:rPr>
        <w:t>fecal</w:t>
      </w:r>
      <w:proofErr w:type="spellEnd"/>
      <w:r w:rsidRPr="00E56010">
        <w:rPr>
          <w:rStyle w:val="None"/>
          <w:rFonts w:ascii="Arial" w:hAnsi="Arial"/>
          <w:i/>
          <w:lang w:val="en-GB"/>
        </w:rPr>
        <w:t xml:space="preserve"> incontinence’</w:t>
      </w:r>
      <w:r w:rsidRPr="00E56010">
        <w:rPr>
          <w:rStyle w:val="None"/>
          <w:rFonts w:ascii="Arial" w:hAnsi="Arial"/>
          <w:lang w:val="en-GB"/>
        </w:rPr>
        <w:t xml:space="preserve"> L</w:t>
      </w:r>
      <w:r w:rsidR="000800FD" w:rsidRPr="00E56010">
        <w:rPr>
          <w:rStyle w:val="None"/>
          <w:rFonts w:ascii="Arial" w:hAnsi="Arial"/>
          <w:lang w:val="en-GB"/>
        </w:rPr>
        <w:t>ouise</w:t>
      </w:r>
      <w:r w:rsidRPr="00E56010">
        <w:rPr>
          <w:rStyle w:val="None"/>
          <w:rFonts w:ascii="Arial" w:hAnsi="Arial"/>
          <w:lang w:val="en-GB"/>
        </w:rPr>
        <w:t xml:space="preserve"> [Service Lead]. </w:t>
      </w:r>
    </w:p>
    <w:p w14:paraId="12BC4AB0" w14:textId="01EF994D" w:rsidR="003A1E19" w:rsidRPr="00E56010" w:rsidRDefault="003C2F6E">
      <w:pPr>
        <w:pStyle w:val="BodyA"/>
        <w:spacing w:line="480" w:lineRule="auto"/>
        <w:rPr>
          <w:rStyle w:val="None"/>
          <w:rFonts w:ascii="Arial" w:hAnsi="Arial"/>
          <w:lang w:val="en-GB"/>
        </w:rPr>
      </w:pPr>
      <w:r w:rsidRPr="00E56010">
        <w:rPr>
          <w:rStyle w:val="None"/>
          <w:rFonts w:ascii="Arial" w:hAnsi="Arial"/>
          <w:lang w:val="en-GB"/>
        </w:rPr>
        <w:lastRenderedPageBreak/>
        <w:t>Many patients found the practical tips, websites, contacts for support, products to help manage or contain poor control</w:t>
      </w:r>
      <w:r w:rsidR="004F508C" w:rsidRPr="00E56010">
        <w:rPr>
          <w:rStyle w:val="None"/>
          <w:rFonts w:ascii="Arial" w:hAnsi="Arial"/>
          <w:lang w:val="en-GB"/>
        </w:rPr>
        <w:t xml:space="preserve">, and reminders of techniques to improve bowel control, useful: </w:t>
      </w:r>
    </w:p>
    <w:p w14:paraId="5C8A0E24" w14:textId="4E46B7C6" w:rsidR="003A1E19" w:rsidRPr="00E56010" w:rsidRDefault="003A1E19" w:rsidP="008A2E80">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 xml:space="preserve">The </w:t>
      </w:r>
      <w:r w:rsidR="004F508C" w:rsidRPr="00E56010">
        <w:rPr>
          <w:rStyle w:val="None"/>
          <w:rFonts w:ascii="Arial" w:hAnsi="Arial"/>
          <w:i/>
          <w:lang w:val="en-GB"/>
        </w:rPr>
        <w:t>‘</w:t>
      </w:r>
      <w:r w:rsidRPr="00E56010">
        <w:rPr>
          <w:rStyle w:val="None"/>
          <w:rFonts w:ascii="Arial" w:hAnsi="Arial"/>
          <w:i/>
          <w:lang w:val="en-GB"/>
        </w:rPr>
        <w:t>holding on</w:t>
      </w:r>
      <w:r w:rsidR="004F508C" w:rsidRPr="00E56010">
        <w:rPr>
          <w:rStyle w:val="None"/>
          <w:rFonts w:ascii="Arial" w:hAnsi="Arial"/>
          <w:i/>
          <w:lang w:val="en-GB"/>
        </w:rPr>
        <w:t>’</w:t>
      </w:r>
      <w:r w:rsidRPr="00E56010">
        <w:rPr>
          <w:rStyle w:val="None"/>
          <w:rFonts w:ascii="Arial" w:hAnsi="Arial"/>
          <w:i/>
          <w:lang w:val="en-GB"/>
        </w:rPr>
        <w:t xml:space="preserve"> and the psychological aspect that the booklet talks about was the most helpful</w:t>
      </w:r>
      <w:r w:rsidRPr="00E56010">
        <w:rPr>
          <w:rStyle w:val="None"/>
          <w:rFonts w:ascii="Arial" w:hAnsi="Arial"/>
          <w:lang w:val="en-GB"/>
        </w:rPr>
        <w:t>’ Michelle [</w:t>
      </w:r>
      <w:r w:rsidR="0089586F" w:rsidRPr="00E56010">
        <w:rPr>
          <w:rStyle w:val="None"/>
          <w:rFonts w:ascii="Arial" w:hAnsi="Arial"/>
          <w:lang w:val="en-GB"/>
        </w:rPr>
        <w:t>Control</w:t>
      </w:r>
      <w:r w:rsidRPr="00E56010">
        <w:rPr>
          <w:rStyle w:val="None"/>
          <w:rFonts w:ascii="Arial" w:hAnsi="Arial"/>
          <w:lang w:val="en-GB"/>
        </w:rPr>
        <w:t>].</w:t>
      </w:r>
    </w:p>
    <w:p w14:paraId="72FEBE97" w14:textId="1B85D0F1" w:rsidR="00200375" w:rsidRPr="00E56010" w:rsidRDefault="004F508C">
      <w:pPr>
        <w:pStyle w:val="BodyA"/>
        <w:spacing w:line="480" w:lineRule="auto"/>
        <w:rPr>
          <w:rStyle w:val="None"/>
          <w:rFonts w:ascii="Arial" w:hAnsi="Arial"/>
          <w:lang w:val="en-GB"/>
        </w:rPr>
      </w:pPr>
      <w:r w:rsidRPr="00E56010">
        <w:rPr>
          <w:rStyle w:val="None"/>
          <w:rFonts w:ascii="Arial" w:hAnsi="Arial"/>
          <w:lang w:val="en-GB"/>
        </w:rPr>
        <w:t>T</w:t>
      </w:r>
      <w:r w:rsidR="003C2F6E" w:rsidRPr="00E56010">
        <w:rPr>
          <w:rStyle w:val="None"/>
          <w:rFonts w:ascii="Arial" w:hAnsi="Arial"/>
          <w:lang w:val="en-GB"/>
        </w:rPr>
        <w:t xml:space="preserve">he </w:t>
      </w:r>
      <w:r w:rsidR="000B3661">
        <w:rPr>
          <w:rStyle w:val="None"/>
          <w:rFonts w:ascii="Arial" w:hAnsi="Arial"/>
          <w:lang w:val="en-GB"/>
        </w:rPr>
        <w:t xml:space="preserve">UK </w:t>
      </w:r>
      <w:r w:rsidR="003C2F6E" w:rsidRPr="00E56010">
        <w:rPr>
          <w:rStyle w:val="None"/>
          <w:rFonts w:ascii="Arial" w:hAnsi="Arial"/>
          <w:lang w:val="en-GB"/>
        </w:rPr>
        <w:t xml:space="preserve">national key system for access to public toilets for disabled users, </w:t>
      </w:r>
      <w:r w:rsidR="003A1E19" w:rsidRPr="00E56010">
        <w:rPr>
          <w:rStyle w:val="None"/>
          <w:rFonts w:ascii="Arial" w:hAnsi="Arial"/>
          <w:lang w:val="en-GB"/>
        </w:rPr>
        <w:t xml:space="preserve">availability of maps to locate local toilets, and the quick </w:t>
      </w:r>
      <w:r w:rsidR="009F6242" w:rsidRPr="00E56010">
        <w:rPr>
          <w:rStyle w:val="None"/>
          <w:rFonts w:ascii="Arial" w:hAnsi="Arial"/>
          <w:lang w:val="en-GB"/>
        </w:rPr>
        <w:t xml:space="preserve">toilet </w:t>
      </w:r>
      <w:r w:rsidR="003A1E19" w:rsidRPr="00E56010">
        <w:rPr>
          <w:rStyle w:val="None"/>
          <w:rFonts w:ascii="Arial" w:hAnsi="Arial"/>
          <w:lang w:val="en-GB"/>
        </w:rPr>
        <w:t xml:space="preserve">access card from </w:t>
      </w:r>
      <w:r w:rsidR="003C2F6E" w:rsidRPr="00E56010">
        <w:rPr>
          <w:rStyle w:val="None"/>
          <w:rFonts w:ascii="Arial" w:hAnsi="Arial"/>
          <w:lang w:val="en-GB"/>
        </w:rPr>
        <w:t>Crohn’s &amp; Colitis UK</w:t>
      </w:r>
      <w:r w:rsidRPr="00E56010">
        <w:rPr>
          <w:rStyle w:val="None"/>
          <w:rFonts w:ascii="Arial" w:hAnsi="Arial"/>
          <w:lang w:val="en-GB"/>
        </w:rPr>
        <w:t xml:space="preserve"> were also helpful</w:t>
      </w:r>
      <w:r w:rsidR="00200375" w:rsidRPr="00E56010">
        <w:rPr>
          <w:rStyle w:val="None"/>
          <w:rFonts w:ascii="Arial" w:hAnsi="Arial"/>
          <w:lang w:val="en-GB"/>
        </w:rPr>
        <w:t>:</w:t>
      </w:r>
    </w:p>
    <w:p w14:paraId="2EA27751" w14:textId="7CD188C4" w:rsidR="003C2F6E" w:rsidRPr="00E56010" w:rsidRDefault="00200375" w:rsidP="002B185E">
      <w:pPr>
        <w:pStyle w:val="BodyA"/>
        <w:spacing w:line="480" w:lineRule="auto"/>
        <w:ind w:left="567"/>
        <w:rPr>
          <w:rStyle w:val="None"/>
          <w:rFonts w:ascii="Arial" w:hAnsi="Arial"/>
          <w:lang w:val="en-GB"/>
        </w:rPr>
      </w:pPr>
      <w:r w:rsidRPr="00E56010">
        <w:rPr>
          <w:rStyle w:val="None"/>
          <w:rFonts w:ascii="Arial" w:hAnsi="Arial"/>
          <w:lang w:val="en-GB"/>
        </w:rPr>
        <w:t xml:space="preserve"> </w:t>
      </w:r>
      <w:r w:rsidR="003A1E19" w:rsidRPr="00E56010">
        <w:rPr>
          <w:rStyle w:val="None"/>
          <w:rFonts w:ascii="Arial" w:hAnsi="Arial"/>
          <w:lang w:val="en-GB"/>
        </w:rPr>
        <w:t>‘</w:t>
      </w:r>
      <w:r w:rsidR="003A1E19" w:rsidRPr="00E56010">
        <w:rPr>
          <w:rStyle w:val="None"/>
          <w:rFonts w:ascii="Arial" w:hAnsi="Arial"/>
          <w:i/>
          <w:lang w:val="en-GB"/>
        </w:rPr>
        <w:t>The ‘</w:t>
      </w:r>
      <w:proofErr w:type="gramStart"/>
      <w:r w:rsidR="003A1E19" w:rsidRPr="00E56010">
        <w:rPr>
          <w:rStyle w:val="None"/>
          <w:rFonts w:ascii="Arial" w:hAnsi="Arial"/>
          <w:i/>
          <w:lang w:val="en-GB"/>
        </w:rPr>
        <w:t>Can’t</w:t>
      </w:r>
      <w:proofErr w:type="gramEnd"/>
      <w:r w:rsidR="003A1E19" w:rsidRPr="00E56010">
        <w:rPr>
          <w:rStyle w:val="None"/>
          <w:rFonts w:ascii="Arial" w:hAnsi="Arial"/>
          <w:i/>
          <w:lang w:val="en-GB"/>
        </w:rPr>
        <w:t xml:space="preserve"> Wait’ card – I didn’t know about that … so I joined up to that </w:t>
      </w:r>
      <w:r w:rsidR="0089586F" w:rsidRPr="00E56010">
        <w:rPr>
          <w:rStyle w:val="None"/>
          <w:rFonts w:ascii="Arial" w:hAnsi="Arial"/>
          <w:i/>
          <w:lang w:val="en-GB"/>
        </w:rPr>
        <w:t>organisation</w:t>
      </w:r>
      <w:r w:rsidR="003A1E19" w:rsidRPr="00E56010">
        <w:rPr>
          <w:rStyle w:val="None"/>
          <w:rFonts w:ascii="Arial" w:hAnsi="Arial"/>
          <w:i/>
          <w:lang w:val="en-GB"/>
        </w:rPr>
        <w:t xml:space="preserve"> so I could get that</w:t>
      </w:r>
      <w:r w:rsidR="003A1E19" w:rsidRPr="00E56010">
        <w:rPr>
          <w:rStyle w:val="None"/>
          <w:rFonts w:ascii="Arial" w:hAnsi="Arial"/>
          <w:lang w:val="en-GB"/>
        </w:rPr>
        <w:t>’ Ryan [</w:t>
      </w:r>
      <w:r w:rsidR="0089586F" w:rsidRPr="00E56010">
        <w:rPr>
          <w:rStyle w:val="None"/>
          <w:rFonts w:ascii="Arial" w:hAnsi="Arial"/>
          <w:lang w:val="en-GB"/>
        </w:rPr>
        <w:t>Control</w:t>
      </w:r>
      <w:r w:rsidR="003A1E19" w:rsidRPr="00E56010">
        <w:rPr>
          <w:rStyle w:val="None"/>
          <w:rFonts w:ascii="Arial" w:hAnsi="Arial"/>
          <w:lang w:val="en-GB"/>
        </w:rPr>
        <w:t xml:space="preserve">]. </w:t>
      </w:r>
      <w:r w:rsidR="003C2F6E" w:rsidRPr="00E56010">
        <w:rPr>
          <w:rStyle w:val="None"/>
          <w:rFonts w:ascii="Arial" w:hAnsi="Arial"/>
          <w:lang w:val="en-GB"/>
        </w:rPr>
        <w:t xml:space="preserve"> </w:t>
      </w:r>
    </w:p>
    <w:p w14:paraId="29C83605" w14:textId="0A010704" w:rsidR="003A1E19" w:rsidRPr="00E56010" w:rsidRDefault="00200375">
      <w:pPr>
        <w:pStyle w:val="BodyA"/>
        <w:spacing w:line="480" w:lineRule="auto"/>
        <w:rPr>
          <w:rStyle w:val="None"/>
          <w:rFonts w:ascii="Arial" w:hAnsi="Arial"/>
          <w:lang w:val="en-GB"/>
        </w:rPr>
      </w:pPr>
      <w:r w:rsidRPr="00E56010">
        <w:rPr>
          <w:rStyle w:val="None"/>
          <w:rFonts w:ascii="Arial" w:hAnsi="Arial"/>
          <w:lang w:val="en-GB"/>
        </w:rPr>
        <w:t xml:space="preserve">Others appreciated learning about </w:t>
      </w:r>
      <w:r w:rsidR="003A1E19" w:rsidRPr="00E56010">
        <w:rPr>
          <w:rStyle w:val="None"/>
          <w:rFonts w:ascii="Arial" w:hAnsi="Arial"/>
          <w:lang w:val="en-GB"/>
        </w:rPr>
        <w:t>bowel anatomy and physiology, and the optimum position for effective defecation</w:t>
      </w:r>
      <w:r w:rsidRPr="00E56010">
        <w:rPr>
          <w:rStyle w:val="None"/>
          <w:rFonts w:ascii="Arial" w:hAnsi="Arial"/>
          <w:lang w:val="en-GB"/>
        </w:rPr>
        <w:t xml:space="preserve">: </w:t>
      </w:r>
      <w:r w:rsidR="003A1E19" w:rsidRPr="00E56010">
        <w:rPr>
          <w:rStyle w:val="None"/>
          <w:rFonts w:ascii="Arial" w:hAnsi="Arial"/>
          <w:lang w:val="en-GB"/>
        </w:rPr>
        <w:t xml:space="preserve"> </w:t>
      </w:r>
    </w:p>
    <w:p w14:paraId="00CD1E42" w14:textId="50C5F4C7" w:rsidR="003A1E19" w:rsidRPr="00E56010" w:rsidRDefault="003A1E19"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It was learning basic techniques</w:t>
      </w:r>
      <w:r w:rsidR="00200375" w:rsidRPr="00E56010">
        <w:rPr>
          <w:rStyle w:val="None"/>
          <w:rFonts w:ascii="Arial" w:hAnsi="Arial"/>
          <w:i/>
          <w:lang w:val="en-GB"/>
        </w:rPr>
        <w:t xml:space="preserve">. </w:t>
      </w:r>
      <w:r w:rsidRPr="00E56010">
        <w:rPr>
          <w:rStyle w:val="None"/>
          <w:rFonts w:ascii="Arial" w:hAnsi="Arial"/>
          <w:i/>
          <w:lang w:val="en-GB"/>
        </w:rPr>
        <w:t xml:space="preserve">One </w:t>
      </w:r>
      <w:proofErr w:type="gramStart"/>
      <w:r w:rsidRPr="00E56010">
        <w:rPr>
          <w:rStyle w:val="None"/>
          <w:rFonts w:ascii="Arial" w:hAnsi="Arial"/>
          <w:i/>
          <w:lang w:val="en-GB"/>
        </w:rPr>
        <w:t>doesn’t</w:t>
      </w:r>
      <w:proofErr w:type="gramEnd"/>
      <w:r w:rsidRPr="00E56010">
        <w:rPr>
          <w:rStyle w:val="None"/>
          <w:rFonts w:ascii="Arial" w:hAnsi="Arial"/>
          <w:i/>
          <w:lang w:val="en-GB"/>
        </w:rPr>
        <w:t xml:space="preserve"> normally think that </w:t>
      </w:r>
      <w:r w:rsidR="00E4705F" w:rsidRPr="00E56010">
        <w:rPr>
          <w:rStyle w:val="None"/>
          <w:rFonts w:ascii="Arial" w:hAnsi="Arial"/>
          <w:i/>
          <w:lang w:val="en-GB"/>
        </w:rPr>
        <w:t xml:space="preserve">the best way to evacuate </w:t>
      </w:r>
      <w:r w:rsidR="00862EB3" w:rsidRPr="00E56010">
        <w:rPr>
          <w:rStyle w:val="None"/>
          <w:rFonts w:ascii="Arial" w:hAnsi="Arial"/>
          <w:i/>
          <w:lang w:val="en-GB"/>
        </w:rPr>
        <w:t>one’s</w:t>
      </w:r>
      <w:r w:rsidR="00E4705F" w:rsidRPr="00E56010">
        <w:rPr>
          <w:rStyle w:val="None"/>
          <w:rFonts w:ascii="Arial" w:hAnsi="Arial"/>
          <w:i/>
          <w:lang w:val="en-GB"/>
        </w:rPr>
        <w:t xml:space="preserve"> bowels is</w:t>
      </w:r>
      <w:r w:rsidR="004A6835" w:rsidRPr="00E56010">
        <w:rPr>
          <w:rStyle w:val="None"/>
          <w:rFonts w:ascii="Arial" w:hAnsi="Arial"/>
          <w:i/>
          <w:lang w:val="en-GB"/>
        </w:rPr>
        <w:t xml:space="preserve"> to</w:t>
      </w:r>
      <w:r w:rsidR="00E4705F" w:rsidRPr="00E56010">
        <w:rPr>
          <w:rStyle w:val="None"/>
          <w:rFonts w:ascii="Arial" w:hAnsi="Arial"/>
          <w:i/>
          <w:lang w:val="en-GB"/>
        </w:rPr>
        <w:t xml:space="preserve"> raise your legs</w:t>
      </w:r>
      <w:r w:rsidR="002B185E">
        <w:rPr>
          <w:rStyle w:val="None"/>
          <w:rFonts w:ascii="Arial" w:hAnsi="Arial"/>
          <w:iCs/>
          <w:lang w:val="en-GB"/>
        </w:rPr>
        <w:t>’</w:t>
      </w:r>
      <w:r w:rsidR="000B3661">
        <w:rPr>
          <w:rStyle w:val="None"/>
          <w:rFonts w:ascii="Arial" w:hAnsi="Arial"/>
          <w:i/>
          <w:lang w:val="en-GB"/>
        </w:rPr>
        <w:t xml:space="preserve"> </w:t>
      </w:r>
      <w:r w:rsidR="007F5906" w:rsidRPr="002B185E">
        <w:rPr>
          <w:rStyle w:val="None"/>
          <w:rFonts w:ascii="Arial" w:hAnsi="Arial"/>
          <w:iCs/>
          <w:lang w:val="en-GB"/>
        </w:rPr>
        <w:t>[</w:t>
      </w:r>
      <w:r w:rsidR="000B3661" w:rsidRPr="002B185E">
        <w:rPr>
          <w:rStyle w:val="None"/>
          <w:rFonts w:ascii="Arial" w:hAnsi="Arial"/>
          <w:iCs/>
          <w:lang w:val="en-GB"/>
        </w:rPr>
        <w:t xml:space="preserve">referring to advice to </w:t>
      </w:r>
      <w:r w:rsidR="007F5906" w:rsidRPr="002B185E">
        <w:rPr>
          <w:rStyle w:val="None"/>
          <w:rFonts w:ascii="Arial" w:hAnsi="Arial"/>
          <w:iCs/>
          <w:lang w:val="en-GB"/>
        </w:rPr>
        <w:t>sit on the toilet with kne</w:t>
      </w:r>
      <w:r w:rsidR="002B185E" w:rsidRPr="002B185E">
        <w:rPr>
          <w:rStyle w:val="None"/>
          <w:rFonts w:ascii="Arial" w:hAnsi="Arial"/>
          <w:iCs/>
          <w:lang w:val="en-GB"/>
        </w:rPr>
        <w:t>e</w:t>
      </w:r>
      <w:r w:rsidR="007F5906" w:rsidRPr="002B185E">
        <w:rPr>
          <w:rStyle w:val="None"/>
          <w:rFonts w:ascii="Arial" w:hAnsi="Arial"/>
          <w:iCs/>
          <w:lang w:val="en-GB"/>
        </w:rPr>
        <w:t>s raised if evacuation was incomplete]</w:t>
      </w:r>
      <w:r w:rsidR="002B185E">
        <w:rPr>
          <w:rStyle w:val="None"/>
          <w:rFonts w:ascii="Arial" w:hAnsi="Arial"/>
          <w:i/>
          <w:lang w:val="en-GB"/>
        </w:rPr>
        <w:t>.</w:t>
      </w:r>
      <w:r w:rsidR="00200375" w:rsidRPr="00E56010">
        <w:rPr>
          <w:rStyle w:val="None"/>
          <w:rFonts w:ascii="Arial" w:hAnsi="Arial"/>
          <w:i/>
          <w:lang w:val="en-GB"/>
        </w:rPr>
        <w:t xml:space="preserve"> </w:t>
      </w:r>
      <w:r w:rsidR="00E4705F" w:rsidRPr="00E56010">
        <w:rPr>
          <w:rStyle w:val="None"/>
          <w:rFonts w:ascii="Arial" w:hAnsi="Arial"/>
          <w:lang w:val="en-GB"/>
        </w:rPr>
        <w:t>Jack [</w:t>
      </w:r>
      <w:r w:rsidR="0089586F" w:rsidRPr="00E56010">
        <w:rPr>
          <w:rStyle w:val="None"/>
          <w:rFonts w:ascii="Arial" w:hAnsi="Arial"/>
          <w:lang w:val="en-GB"/>
        </w:rPr>
        <w:t>Control</w:t>
      </w:r>
      <w:r w:rsidR="00E4705F" w:rsidRPr="00E56010">
        <w:rPr>
          <w:rStyle w:val="None"/>
          <w:rFonts w:ascii="Arial" w:hAnsi="Arial"/>
          <w:lang w:val="en-GB"/>
        </w:rPr>
        <w:t>]</w:t>
      </w:r>
      <w:r w:rsidR="0089586F" w:rsidRPr="00E56010">
        <w:rPr>
          <w:rStyle w:val="None"/>
          <w:rFonts w:ascii="Arial" w:hAnsi="Arial"/>
          <w:lang w:val="en-GB"/>
        </w:rPr>
        <w:t>.</w:t>
      </w:r>
      <w:r w:rsidRPr="00E56010">
        <w:rPr>
          <w:rStyle w:val="None"/>
          <w:rFonts w:ascii="Arial" w:hAnsi="Arial"/>
          <w:lang w:val="en-GB"/>
        </w:rPr>
        <w:t xml:space="preserve"> </w:t>
      </w:r>
    </w:p>
    <w:p w14:paraId="580E858B" w14:textId="77777777" w:rsidR="00E4705F" w:rsidRPr="00E56010" w:rsidRDefault="00E4705F">
      <w:pPr>
        <w:pStyle w:val="BodyA"/>
        <w:spacing w:line="480" w:lineRule="auto"/>
        <w:rPr>
          <w:rStyle w:val="None"/>
          <w:rFonts w:ascii="Arial" w:hAnsi="Arial"/>
          <w:lang w:val="en-GB"/>
        </w:rPr>
      </w:pPr>
      <w:r w:rsidRPr="00E56010">
        <w:rPr>
          <w:rStyle w:val="None"/>
          <w:rFonts w:ascii="Arial" w:hAnsi="Arial"/>
          <w:lang w:val="en-GB"/>
        </w:rPr>
        <w:t>Nurses also commented on the beneficial information:</w:t>
      </w:r>
    </w:p>
    <w:p w14:paraId="40260ED9" w14:textId="6C5EB147" w:rsidR="003C2F6E" w:rsidRPr="00E56010" w:rsidRDefault="00E4705F" w:rsidP="002B185E">
      <w:pPr>
        <w:pStyle w:val="BodyA"/>
        <w:spacing w:line="480" w:lineRule="auto"/>
        <w:ind w:left="567"/>
        <w:rPr>
          <w:rStyle w:val="None"/>
          <w:rFonts w:ascii="Arial" w:hAnsi="Arial"/>
          <w:lang w:val="en-GB"/>
        </w:rPr>
      </w:pPr>
      <w:r w:rsidRPr="00E56010">
        <w:rPr>
          <w:rStyle w:val="None"/>
          <w:rFonts w:ascii="Arial" w:hAnsi="Arial"/>
          <w:lang w:val="en-GB"/>
        </w:rPr>
        <w:t>‘</w:t>
      </w:r>
      <w:r w:rsidR="00200375" w:rsidRPr="00E56010">
        <w:rPr>
          <w:rStyle w:val="None"/>
          <w:rFonts w:ascii="Arial" w:hAnsi="Arial"/>
          <w:lang w:val="en-GB"/>
        </w:rPr>
        <w:t>[</w:t>
      </w:r>
      <w:r w:rsidR="00200375" w:rsidRPr="00E56010">
        <w:rPr>
          <w:rStyle w:val="None"/>
          <w:rFonts w:ascii="Arial" w:hAnsi="Arial"/>
          <w:iCs/>
          <w:lang w:val="en-GB"/>
        </w:rPr>
        <w:t>The booklet</w:t>
      </w:r>
      <w:r w:rsidR="00200375" w:rsidRPr="00E56010">
        <w:rPr>
          <w:rStyle w:val="None"/>
          <w:rFonts w:ascii="Arial" w:hAnsi="Arial"/>
          <w:i/>
          <w:lang w:val="en-GB"/>
        </w:rPr>
        <w:t>]</w:t>
      </w:r>
      <w:r w:rsidRPr="00E56010">
        <w:rPr>
          <w:rStyle w:val="None"/>
          <w:rFonts w:ascii="Arial" w:hAnsi="Arial"/>
          <w:i/>
          <w:lang w:val="en-GB"/>
        </w:rPr>
        <w:t xml:space="preserve"> brought up things that I think patients hadn’t necessarily thought about or hadn’t reali</w:t>
      </w:r>
      <w:r w:rsidR="004D37E7" w:rsidRPr="00E56010">
        <w:rPr>
          <w:rStyle w:val="None"/>
          <w:rFonts w:ascii="Arial" w:hAnsi="Arial"/>
          <w:i/>
          <w:lang w:val="en-GB"/>
        </w:rPr>
        <w:t>s</w:t>
      </w:r>
      <w:r w:rsidRPr="00E56010">
        <w:rPr>
          <w:rStyle w:val="None"/>
          <w:rFonts w:ascii="Arial" w:hAnsi="Arial"/>
          <w:i/>
          <w:lang w:val="en-GB"/>
        </w:rPr>
        <w:t>ed the impact that these would have on their incontinence</w:t>
      </w:r>
      <w:r w:rsidRPr="00E56010">
        <w:rPr>
          <w:rStyle w:val="None"/>
          <w:rFonts w:ascii="Arial" w:hAnsi="Arial"/>
          <w:lang w:val="en-GB"/>
        </w:rPr>
        <w:t>’ Trudy [IBD Nurse].</w:t>
      </w:r>
    </w:p>
    <w:p w14:paraId="0F14689C" w14:textId="1C97A271" w:rsidR="002D5E00" w:rsidRPr="00E56010" w:rsidRDefault="002D5E00">
      <w:pPr>
        <w:pStyle w:val="BodyA"/>
        <w:spacing w:line="480" w:lineRule="auto"/>
        <w:rPr>
          <w:rStyle w:val="None"/>
          <w:rFonts w:ascii="Arial" w:hAnsi="Arial"/>
          <w:lang w:val="en-GB"/>
        </w:rPr>
      </w:pPr>
      <w:r w:rsidRPr="00E56010">
        <w:rPr>
          <w:rStyle w:val="None"/>
          <w:rFonts w:ascii="Arial" w:hAnsi="Arial"/>
          <w:lang w:val="en-GB"/>
        </w:rPr>
        <w:t xml:space="preserve">Whilst </w:t>
      </w:r>
      <w:r w:rsidR="00200375" w:rsidRPr="00E56010">
        <w:rPr>
          <w:rStyle w:val="None"/>
          <w:rFonts w:ascii="Arial" w:hAnsi="Arial"/>
          <w:lang w:val="en-GB"/>
        </w:rPr>
        <w:t xml:space="preserve">the booklet was helpful for some, it </w:t>
      </w:r>
      <w:r w:rsidRPr="00E56010">
        <w:rPr>
          <w:rStyle w:val="None"/>
          <w:rFonts w:ascii="Arial" w:hAnsi="Arial"/>
          <w:lang w:val="en-GB"/>
        </w:rPr>
        <w:t xml:space="preserve">did not meet everyone’s needs: </w:t>
      </w:r>
    </w:p>
    <w:p w14:paraId="1CFDF0FB" w14:textId="6EAF6CEC" w:rsidR="00550F4A" w:rsidRPr="00E56010" w:rsidRDefault="002D5E00"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 xml:space="preserve">Most people would have found there were parts of </w:t>
      </w:r>
      <w:r w:rsidRPr="002B185E">
        <w:rPr>
          <w:rStyle w:val="None"/>
          <w:rFonts w:ascii="Arial" w:hAnsi="Arial"/>
          <w:iCs/>
          <w:lang w:val="en-GB"/>
        </w:rPr>
        <w:t>[the booklet]</w:t>
      </w:r>
      <w:r w:rsidRPr="00E56010">
        <w:rPr>
          <w:rStyle w:val="None"/>
          <w:rFonts w:ascii="Arial" w:hAnsi="Arial"/>
          <w:i/>
          <w:lang w:val="en-GB"/>
        </w:rPr>
        <w:t xml:space="preserve"> that fitted them better than other parts, maybe</w:t>
      </w:r>
      <w:r w:rsidRPr="00E56010">
        <w:rPr>
          <w:rStyle w:val="None"/>
          <w:rFonts w:ascii="Arial" w:hAnsi="Arial"/>
          <w:lang w:val="en-GB"/>
        </w:rPr>
        <w:t xml:space="preserve">’ </w:t>
      </w:r>
      <w:r w:rsidR="00550F4A" w:rsidRPr="00E56010">
        <w:rPr>
          <w:rStyle w:val="None"/>
          <w:rFonts w:ascii="Arial" w:hAnsi="Arial"/>
          <w:lang w:val="en-GB"/>
        </w:rPr>
        <w:t>Sarah [</w:t>
      </w:r>
      <w:r w:rsidR="0089586F" w:rsidRPr="00E56010">
        <w:rPr>
          <w:rStyle w:val="None"/>
          <w:rFonts w:ascii="Arial" w:hAnsi="Arial"/>
          <w:lang w:val="en-GB"/>
        </w:rPr>
        <w:t>Intervention</w:t>
      </w:r>
      <w:r w:rsidR="00550F4A" w:rsidRPr="00E56010">
        <w:rPr>
          <w:rStyle w:val="None"/>
          <w:rFonts w:ascii="Arial" w:hAnsi="Arial"/>
          <w:lang w:val="en-GB"/>
        </w:rPr>
        <w:t>]</w:t>
      </w:r>
      <w:r w:rsidR="00293F27" w:rsidRPr="00E56010">
        <w:rPr>
          <w:rStyle w:val="None"/>
          <w:rFonts w:ascii="Arial" w:hAnsi="Arial"/>
          <w:lang w:val="en-GB"/>
        </w:rPr>
        <w:t>.</w:t>
      </w:r>
      <w:r w:rsidR="00550F4A" w:rsidRPr="00E56010">
        <w:rPr>
          <w:rStyle w:val="None"/>
          <w:rFonts w:ascii="Arial" w:hAnsi="Arial"/>
          <w:lang w:val="en-GB"/>
        </w:rPr>
        <w:t xml:space="preserve"> </w:t>
      </w:r>
    </w:p>
    <w:p w14:paraId="08ED542E" w14:textId="7B42B5FE" w:rsidR="003C2F6E" w:rsidRPr="00E56010" w:rsidRDefault="004A6835">
      <w:pPr>
        <w:pStyle w:val="BodyA"/>
        <w:spacing w:line="480" w:lineRule="auto"/>
        <w:rPr>
          <w:rStyle w:val="None"/>
          <w:rFonts w:ascii="Arial" w:hAnsi="Arial"/>
          <w:lang w:val="en-GB"/>
        </w:rPr>
      </w:pPr>
      <w:r w:rsidRPr="00E56010">
        <w:rPr>
          <w:rStyle w:val="None"/>
          <w:rFonts w:ascii="Arial" w:hAnsi="Arial"/>
          <w:lang w:val="en-GB"/>
        </w:rPr>
        <w:t>O</w:t>
      </w:r>
      <w:r w:rsidR="00E4705F" w:rsidRPr="00E56010">
        <w:rPr>
          <w:rStyle w:val="None"/>
          <w:rFonts w:ascii="Arial" w:hAnsi="Arial"/>
          <w:lang w:val="en-GB"/>
        </w:rPr>
        <w:t xml:space="preserve">ther patients who reported that they already knew much of the advice presented in the booklet, still found it </w:t>
      </w:r>
      <w:r w:rsidR="00F93ADA">
        <w:rPr>
          <w:rStyle w:val="None"/>
          <w:rFonts w:ascii="Arial" w:hAnsi="Arial"/>
          <w:lang w:val="en-GB"/>
        </w:rPr>
        <w:t>helpful</w:t>
      </w:r>
      <w:r w:rsidR="00E4705F" w:rsidRPr="00E56010">
        <w:rPr>
          <w:rStyle w:val="None"/>
          <w:rFonts w:ascii="Arial" w:hAnsi="Arial"/>
          <w:lang w:val="en-GB"/>
        </w:rPr>
        <w:t xml:space="preserve">: </w:t>
      </w:r>
    </w:p>
    <w:p w14:paraId="13C312E6" w14:textId="651EEE78" w:rsidR="00E4705F" w:rsidRPr="00E56010" w:rsidRDefault="00E4705F" w:rsidP="002B185E">
      <w:pPr>
        <w:pStyle w:val="BodyA"/>
        <w:spacing w:line="480" w:lineRule="auto"/>
        <w:ind w:left="567"/>
        <w:rPr>
          <w:rStyle w:val="None"/>
          <w:rFonts w:ascii="Arial" w:hAnsi="Arial"/>
          <w:lang w:val="en-GB"/>
        </w:rPr>
      </w:pPr>
      <w:r w:rsidRPr="00E56010">
        <w:rPr>
          <w:rStyle w:val="None"/>
          <w:rFonts w:ascii="Arial" w:hAnsi="Arial"/>
          <w:lang w:val="en-GB"/>
        </w:rPr>
        <w:lastRenderedPageBreak/>
        <w:t>‘</w:t>
      </w:r>
      <w:r w:rsidR="00293F27" w:rsidRPr="00E56010">
        <w:rPr>
          <w:rStyle w:val="None"/>
          <w:rFonts w:ascii="Arial" w:hAnsi="Arial"/>
          <w:iCs/>
          <w:lang w:val="en-GB"/>
        </w:rPr>
        <w:t>[</w:t>
      </w:r>
      <w:r w:rsidR="004A6835" w:rsidRPr="00E56010">
        <w:rPr>
          <w:rStyle w:val="None"/>
          <w:rFonts w:ascii="Arial" w:hAnsi="Arial"/>
          <w:iCs/>
          <w:lang w:val="en-GB"/>
        </w:rPr>
        <w:t>T</w:t>
      </w:r>
      <w:r w:rsidR="00293F27" w:rsidRPr="00E56010">
        <w:rPr>
          <w:rStyle w:val="None"/>
          <w:rFonts w:ascii="Arial" w:hAnsi="Arial"/>
          <w:iCs/>
          <w:lang w:val="en-GB"/>
        </w:rPr>
        <w:t>he booklet]</w:t>
      </w:r>
      <w:r w:rsidRPr="00E56010">
        <w:rPr>
          <w:rStyle w:val="None"/>
          <w:rFonts w:ascii="Arial" w:hAnsi="Arial"/>
          <w:iCs/>
          <w:lang w:val="en-GB"/>
        </w:rPr>
        <w:t xml:space="preserve"> </w:t>
      </w:r>
      <w:r w:rsidRPr="00E56010">
        <w:rPr>
          <w:rStyle w:val="None"/>
          <w:rFonts w:ascii="Arial" w:hAnsi="Arial"/>
          <w:i/>
          <w:lang w:val="en-GB"/>
        </w:rPr>
        <w:t xml:space="preserve">had an awful lot of things that I already </w:t>
      </w:r>
      <w:proofErr w:type="gramStart"/>
      <w:r w:rsidRPr="00E56010">
        <w:rPr>
          <w:rStyle w:val="None"/>
          <w:rFonts w:ascii="Arial" w:hAnsi="Arial"/>
          <w:i/>
          <w:lang w:val="en-GB"/>
        </w:rPr>
        <w:t>knew</w:t>
      </w:r>
      <w:proofErr w:type="gramEnd"/>
      <w:r w:rsidRPr="00E56010">
        <w:rPr>
          <w:rStyle w:val="None"/>
          <w:rFonts w:ascii="Arial" w:hAnsi="Arial"/>
          <w:i/>
          <w:lang w:val="en-GB"/>
        </w:rPr>
        <w:t xml:space="preserve"> and I’d already worked out. But it was a </w:t>
      </w:r>
      <w:proofErr w:type="gramStart"/>
      <w:r w:rsidRPr="00E56010">
        <w:rPr>
          <w:rStyle w:val="None"/>
          <w:rFonts w:ascii="Arial" w:hAnsi="Arial"/>
          <w:i/>
          <w:lang w:val="en-GB"/>
        </w:rPr>
        <w:t>really good</w:t>
      </w:r>
      <w:proofErr w:type="gramEnd"/>
      <w:r w:rsidRPr="00E56010">
        <w:rPr>
          <w:rStyle w:val="None"/>
          <w:rFonts w:ascii="Arial" w:hAnsi="Arial"/>
          <w:i/>
          <w:lang w:val="en-GB"/>
        </w:rPr>
        <w:t xml:space="preserve"> reminder of things</w:t>
      </w:r>
      <w:r w:rsidRPr="00E56010">
        <w:rPr>
          <w:rStyle w:val="None"/>
          <w:rFonts w:ascii="Arial" w:hAnsi="Arial"/>
          <w:lang w:val="en-GB"/>
        </w:rPr>
        <w:t>’ Bethany [</w:t>
      </w:r>
      <w:r w:rsidR="0089586F" w:rsidRPr="00E56010">
        <w:rPr>
          <w:rStyle w:val="None"/>
          <w:rFonts w:ascii="Arial" w:hAnsi="Arial"/>
          <w:lang w:val="en-GB"/>
        </w:rPr>
        <w:t>Intervention</w:t>
      </w:r>
      <w:r w:rsidRPr="00E56010">
        <w:rPr>
          <w:rStyle w:val="None"/>
          <w:rFonts w:ascii="Arial" w:hAnsi="Arial"/>
          <w:lang w:val="en-GB"/>
        </w:rPr>
        <w:t>].</w:t>
      </w:r>
    </w:p>
    <w:p w14:paraId="48CD9042" w14:textId="77777777" w:rsidR="002B185E" w:rsidRDefault="002B185E" w:rsidP="002B185E">
      <w:pPr>
        <w:pStyle w:val="BodyA"/>
        <w:spacing w:line="480" w:lineRule="auto"/>
        <w:rPr>
          <w:rStyle w:val="None"/>
          <w:rFonts w:ascii="Arial" w:hAnsi="Arial"/>
          <w:lang w:val="en-GB"/>
        </w:rPr>
      </w:pPr>
    </w:p>
    <w:p w14:paraId="39506054" w14:textId="0B33D658" w:rsidR="002B185E" w:rsidRPr="00E56010" w:rsidRDefault="002B185E" w:rsidP="002B185E">
      <w:pPr>
        <w:pStyle w:val="BodyA"/>
        <w:spacing w:line="480" w:lineRule="auto"/>
        <w:rPr>
          <w:rStyle w:val="None"/>
          <w:rFonts w:ascii="Arial" w:hAnsi="Arial"/>
          <w:lang w:val="en-GB"/>
        </w:rPr>
      </w:pPr>
      <w:r>
        <w:rPr>
          <w:rStyle w:val="None"/>
          <w:rFonts w:ascii="Arial" w:hAnsi="Arial"/>
          <w:lang w:val="en-GB"/>
        </w:rPr>
        <w:t xml:space="preserve">Some of the IBD </w:t>
      </w:r>
      <w:r w:rsidR="00A368CB">
        <w:rPr>
          <w:rStyle w:val="None"/>
          <w:rFonts w:ascii="Arial" w:hAnsi="Arial"/>
          <w:lang w:val="en-GB"/>
        </w:rPr>
        <w:t>CNS</w:t>
      </w:r>
      <w:r>
        <w:rPr>
          <w:rStyle w:val="None"/>
          <w:rFonts w:ascii="Arial" w:hAnsi="Arial"/>
          <w:lang w:val="en-GB"/>
        </w:rPr>
        <w:t xml:space="preserve"> who delivered the intervention noticed a lack of engagement amongst some participants: </w:t>
      </w:r>
    </w:p>
    <w:p w14:paraId="5B8C4843" w14:textId="29289EBC" w:rsidR="002B185E" w:rsidRPr="00E56010" w:rsidRDefault="002B185E"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Some people were difficult to engage, particularly if they didn’t think it was all that relevant or helpful. There was a gentleman who came in and just flicked through the booklet and basically said, “There’s nothing in here that I don’t already know, so I don’t really see the point</w:t>
      </w:r>
      <w:r w:rsidRPr="00E56010">
        <w:rPr>
          <w:rStyle w:val="None"/>
          <w:rFonts w:ascii="Arial" w:hAnsi="Arial"/>
          <w:lang w:val="en-GB"/>
        </w:rPr>
        <w:t xml:space="preserve">”’ Lauren [IBD </w:t>
      </w:r>
      <w:r w:rsidR="00A368CB">
        <w:rPr>
          <w:rStyle w:val="None"/>
          <w:rFonts w:ascii="Arial" w:hAnsi="Arial"/>
          <w:lang w:val="en-GB"/>
        </w:rPr>
        <w:t>CNS</w:t>
      </w:r>
      <w:r w:rsidRPr="00E56010">
        <w:rPr>
          <w:rStyle w:val="None"/>
          <w:rFonts w:ascii="Arial" w:hAnsi="Arial"/>
          <w:lang w:val="en-GB"/>
        </w:rPr>
        <w:t xml:space="preserve">]. </w:t>
      </w:r>
    </w:p>
    <w:p w14:paraId="3FC2B77B" w14:textId="77777777" w:rsidR="003112B2" w:rsidRDefault="00C81B69">
      <w:pPr>
        <w:pStyle w:val="BodyA"/>
        <w:spacing w:line="480" w:lineRule="auto"/>
        <w:rPr>
          <w:rStyle w:val="None"/>
          <w:rFonts w:ascii="Arial" w:hAnsi="Arial"/>
          <w:i/>
          <w:lang w:val="en-GB"/>
        </w:rPr>
      </w:pPr>
      <w:r w:rsidRPr="0093734E">
        <w:rPr>
          <w:rStyle w:val="None"/>
          <w:rFonts w:ascii="Arial" w:hAnsi="Arial"/>
          <w:lang w:val="en-GB"/>
        </w:rPr>
        <w:t>Some patients, regardless</w:t>
      </w:r>
      <w:r w:rsidRPr="00E56010">
        <w:rPr>
          <w:rStyle w:val="None"/>
          <w:rFonts w:ascii="Arial" w:hAnsi="Arial"/>
          <w:lang w:val="en-GB"/>
        </w:rPr>
        <w:t xml:space="preserve"> of the group they were in, appeared to have benefitted from taking part </w:t>
      </w:r>
      <w:r w:rsidR="00035412" w:rsidRPr="00E56010">
        <w:rPr>
          <w:rStyle w:val="None"/>
          <w:rFonts w:ascii="Arial" w:hAnsi="Arial"/>
          <w:lang w:val="en-GB"/>
        </w:rPr>
        <w:t>i</w:t>
      </w:r>
      <w:r w:rsidRPr="00E56010">
        <w:rPr>
          <w:rStyle w:val="None"/>
          <w:rFonts w:ascii="Arial" w:hAnsi="Arial"/>
          <w:lang w:val="en-GB"/>
        </w:rPr>
        <w:t xml:space="preserve">n the study. The booklet, and the specialist nurse support, provided helpful </w:t>
      </w:r>
      <w:r w:rsidR="00AC32F9" w:rsidRPr="00E56010">
        <w:rPr>
          <w:rStyle w:val="None"/>
          <w:rFonts w:ascii="Arial" w:hAnsi="Arial"/>
          <w:lang w:val="en-GB"/>
        </w:rPr>
        <w:t>reminders</w:t>
      </w:r>
      <w:r w:rsidRPr="00E56010">
        <w:rPr>
          <w:rStyle w:val="None"/>
          <w:rFonts w:ascii="Arial" w:hAnsi="Arial"/>
          <w:lang w:val="en-GB"/>
        </w:rPr>
        <w:t xml:space="preserve"> and tips. </w:t>
      </w:r>
      <w:r w:rsidR="00293F27" w:rsidRPr="00E56010">
        <w:rPr>
          <w:rStyle w:val="None"/>
          <w:rFonts w:ascii="Arial" w:hAnsi="Arial"/>
          <w:lang w:val="en-GB"/>
        </w:rPr>
        <w:t>Patients reported a positive impact from psychological self-talk</w:t>
      </w:r>
      <w:r w:rsidR="00FB73FE" w:rsidRPr="00E56010">
        <w:rPr>
          <w:rStyle w:val="None"/>
          <w:rFonts w:ascii="Arial" w:hAnsi="Arial"/>
          <w:lang w:val="en-GB"/>
        </w:rPr>
        <w:t xml:space="preserve"> (</w:t>
      </w:r>
      <w:r w:rsidR="001D292E" w:rsidRPr="00E56010">
        <w:rPr>
          <w:rStyle w:val="e24kjd"/>
          <w:rFonts w:ascii="Arial" w:hAnsi="Arial" w:cs="Arial"/>
          <w:color w:val="222222"/>
          <w:sz w:val="21"/>
          <w:szCs w:val="21"/>
          <w:lang w:val="en-GB"/>
        </w:rPr>
        <w:t>the act or practice of talking to oneself, either aloud or silently to promote mental positivity)</w:t>
      </w:r>
      <w:r w:rsidR="00293F27" w:rsidRPr="00E56010">
        <w:rPr>
          <w:rStyle w:val="None"/>
          <w:rFonts w:ascii="Arial" w:hAnsi="Arial"/>
          <w:lang w:val="en-GB"/>
        </w:rPr>
        <w:t>, being able to access public toilets more easily</w:t>
      </w:r>
      <w:r w:rsidR="001D292E" w:rsidRPr="00E56010">
        <w:rPr>
          <w:rStyle w:val="None"/>
          <w:rFonts w:ascii="Arial" w:hAnsi="Arial"/>
          <w:lang w:val="en-GB"/>
        </w:rPr>
        <w:t xml:space="preserve">, and </w:t>
      </w:r>
      <w:r w:rsidR="00293F27" w:rsidRPr="00E56010">
        <w:rPr>
          <w:rStyle w:val="None"/>
          <w:rFonts w:ascii="Arial" w:hAnsi="Arial"/>
          <w:lang w:val="en-GB"/>
        </w:rPr>
        <w:t>p</w:t>
      </w:r>
      <w:r w:rsidRPr="00E56010">
        <w:rPr>
          <w:rStyle w:val="None"/>
          <w:rFonts w:ascii="Arial" w:hAnsi="Arial"/>
          <w:lang w:val="en-GB"/>
        </w:rPr>
        <w:t>elvic floor exercises</w:t>
      </w:r>
      <w:r w:rsidR="00293F27" w:rsidRPr="00E56010">
        <w:rPr>
          <w:rStyle w:val="None"/>
          <w:rFonts w:ascii="Arial" w:hAnsi="Arial"/>
          <w:lang w:val="en-GB"/>
        </w:rPr>
        <w:t>:</w:t>
      </w:r>
      <w:r w:rsidR="00293F27" w:rsidRPr="00E56010">
        <w:rPr>
          <w:rStyle w:val="None"/>
          <w:rFonts w:ascii="Arial" w:hAnsi="Arial"/>
          <w:i/>
          <w:lang w:val="en-GB"/>
        </w:rPr>
        <w:t xml:space="preserve"> </w:t>
      </w:r>
    </w:p>
    <w:p w14:paraId="4202A89B" w14:textId="6462DCEF" w:rsidR="00293F27" w:rsidRPr="00E56010" w:rsidRDefault="00293F27" w:rsidP="002B185E">
      <w:pPr>
        <w:pStyle w:val="BodyA"/>
        <w:spacing w:line="480" w:lineRule="auto"/>
        <w:ind w:left="567"/>
        <w:rPr>
          <w:rStyle w:val="None"/>
          <w:rFonts w:ascii="Arial" w:hAnsi="Arial"/>
          <w:lang w:val="en-GB"/>
        </w:rPr>
      </w:pPr>
      <w:r w:rsidRPr="00E56010">
        <w:rPr>
          <w:rStyle w:val="None"/>
          <w:rFonts w:ascii="Arial" w:hAnsi="Arial"/>
          <w:i/>
          <w:lang w:val="en-GB"/>
        </w:rPr>
        <w:t>‘The key helps, holding on helps, and doing [pelvic floor] exercises</w:t>
      </w:r>
      <w:r w:rsidRPr="00E56010">
        <w:rPr>
          <w:rStyle w:val="None"/>
          <w:rFonts w:ascii="Arial" w:hAnsi="Arial"/>
          <w:lang w:val="en-GB"/>
        </w:rPr>
        <w:t xml:space="preserve">’ Jill: </w:t>
      </w:r>
      <w:r w:rsidR="000800FD" w:rsidRPr="00E56010">
        <w:rPr>
          <w:rStyle w:val="None"/>
          <w:rFonts w:ascii="Arial" w:hAnsi="Arial"/>
          <w:lang w:val="en-GB"/>
        </w:rPr>
        <w:t>[</w:t>
      </w:r>
      <w:r w:rsidRPr="00E56010">
        <w:rPr>
          <w:rStyle w:val="None"/>
          <w:rFonts w:ascii="Arial" w:hAnsi="Arial"/>
          <w:lang w:val="en-GB"/>
        </w:rPr>
        <w:t>Control].</w:t>
      </w:r>
    </w:p>
    <w:p w14:paraId="7389D41E" w14:textId="2F7E9BD8" w:rsidR="00035412" w:rsidRPr="00E56010" w:rsidRDefault="00035412">
      <w:pPr>
        <w:pStyle w:val="BodyA"/>
        <w:spacing w:line="480" w:lineRule="auto"/>
        <w:rPr>
          <w:rStyle w:val="None"/>
          <w:rFonts w:ascii="Arial" w:hAnsi="Arial"/>
          <w:lang w:val="en-GB"/>
        </w:rPr>
      </w:pPr>
      <w:r w:rsidRPr="00E56010">
        <w:rPr>
          <w:rStyle w:val="None"/>
          <w:rFonts w:ascii="Arial" w:hAnsi="Arial"/>
          <w:lang w:val="en-GB"/>
        </w:rPr>
        <w:t>However, many already manag</w:t>
      </w:r>
      <w:r w:rsidR="00293F27" w:rsidRPr="00E56010">
        <w:rPr>
          <w:rStyle w:val="None"/>
          <w:rFonts w:ascii="Arial" w:hAnsi="Arial"/>
          <w:lang w:val="en-GB"/>
        </w:rPr>
        <w:t>ed</w:t>
      </w:r>
      <w:r w:rsidRPr="00E56010">
        <w:rPr>
          <w:rStyle w:val="None"/>
          <w:rFonts w:ascii="Arial" w:hAnsi="Arial"/>
          <w:lang w:val="en-GB"/>
        </w:rPr>
        <w:t xml:space="preserve"> their bowel issues with medication</w:t>
      </w:r>
      <w:r w:rsidR="00293F27" w:rsidRPr="00E56010">
        <w:rPr>
          <w:rStyle w:val="None"/>
          <w:rFonts w:ascii="Arial" w:hAnsi="Arial"/>
          <w:lang w:val="en-GB"/>
        </w:rPr>
        <w:t xml:space="preserve"> and lifestyle adjustments, </w:t>
      </w:r>
      <w:r w:rsidRPr="00E56010">
        <w:rPr>
          <w:rStyle w:val="None"/>
          <w:rFonts w:ascii="Arial" w:hAnsi="Arial"/>
          <w:lang w:val="en-GB"/>
        </w:rPr>
        <w:t>for example by eliminating foods</w:t>
      </w:r>
      <w:r w:rsidR="00EB0368" w:rsidRPr="00E56010">
        <w:rPr>
          <w:rStyle w:val="None"/>
          <w:rFonts w:ascii="Arial" w:hAnsi="Arial"/>
          <w:lang w:val="en-GB"/>
        </w:rPr>
        <w:t xml:space="preserve"> which triggered urgency,</w:t>
      </w:r>
      <w:r w:rsidRPr="00E56010">
        <w:rPr>
          <w:rStyle w:val="None"/>
          <w:rFonts w:ascii="Arial" w:hAnsi="Arial"/>
          <w:lang w:val="en-GB"/>
        </w:rPr>
        <w:t xml:space="preserve"> and reducing stress. These factors, and the variability of bowel control issues </w:t>
      </w:r>
      <w:r w:rsidR="00762EAA">
        <w:rPr>
          <w:rStyle w:val="None"/>
          <w:rFonts w:ascii="Arial" w:hAnsi="Arial"/>
          <w:lang w:val="en-GB"/>
        </w:rPr>
        <w:t>during variations</w:t>
      </w:r>
      <w:r w:rsidR="00BE3D20">
        <w:rPr>
          <w:rStyle w:val="None"/>
          <w:rFonts w:ascii="Arial" w:hAnsi="Arial"/>
          <w:lang w:val="en-GB"/>
        </w:rPr>
        <w:t xml:space="preserve"> </w:t>
      </w:r>
      <w:r w:rsidR="00762EAA">
        <w:rPr>
          <w:rStyle w:val="None"/>
          <w:rFonts w:ascii="Arial" w:hAnsi="Arial"/>
          <w:lang w:val="en-GB"/>
        </w:rPr>
        <w:t>in IBD</w:t>
      </w:r>
      <w:r w:rsidR="003E1F47">
        <w:rPr>
          <w:rStyle w:val="None"/>
          <w:rFonts w:ascii="Arial" w:hAnsi="Arial"/>
          <w:lang w:val="en-GB"/>
        </w:rPr>
        <w:t xml:space="preserve"> disease activity</w:t>
      </w:r>
      <w:r w:rsidRPr="00E56010">
        <w:rPr>
          <w:rStyle w:val="None"/>
          <w:rFonts w:ascii="Arial" w:hAnsi="Arial"/>
          <w:lang w:val="en-GB"/>
        </w:rPr>
        <w:t xml:space="preserve">, meant they could not specifically link any changes to the intervention alone.  </w:t>
      </w:r>
    </w:p>
    <w:p w14:paraId="159636F0" w14:textId="77777777" w:rsidR="002B185E" w:rsidRDefault="002B185E">
      <w:pPr>
        <w:pStyle w:val="BodyA"/>
        <w:spacing w:line="480" w:lineRule="auto"/>
        <w:rPr>
          <w:rStyle w:val="None"/>
          <w:rFonts w:ascii="Arial" w:hAnsi="Arial"/>
          <w:b/>
          <w:i/>
          <w:lang w:val="en-GB"/>
        </w:rPr>
      </w:pPr>
    </w:p>
    <w:p w14:paraId="099B6F66" w14:textId="50ADC53B" w:rsidR="002002E5" w:rsidRPr="00E56010" w:rsidRDefault="00B8647B">
      <w:pPr>
        <w:pStyle w:val="BodyA"/>
        <w:spacing w:line="480" w:lineRule="auto"/>
        <w:rPr>
          <w:rStyle w:val="None"/>
          <w:rFonts w:ascii="Arial" w:hAnsi="Arial"/>
          <w:b/>
          <w:i/>
          <w:lang w:val="en-GB"/>
        </w:rPr>
      </w:pPr>
      <w:r w:rsidRPr="00E56010">
        <w:rPr>
          <w:rStyle w:val="None"/>
          <w:rFonts w:ascii="Arial" w:hAnsi="Arial"/>
          <w:b/>
          <w:i/>
          <w:lang w:val="en-GB"/>
        </w:rPr>
        <w:t xml:space="preserve">Being with or without the IBD </w:t>
      </w:r>
      <w:r w:rsidR="0093734E">
        <w:rPr>
          <w:rStyle w:val="None"/>
          <w:rFonts w:ascii="Arial" w:hAnsi="Arial"/>
          <w:b/>
          <w:i/>
          <w:lang w:val="en-GB"/>
        </w:rPr>
        <w:t>CNS</w:t>
      </w:r>
      <w:r w:rsidR="00356225" w:rsidRPr="00E56010">
        <w:rPr>
          <w:rStyle w:val="None"/>
          <w:rFonts w:ascii="Arial" w:hAnsi="Arial"/>
          <w:b/>
          <w:i/>
          <w:lang w:val="en-GB"/>
        </w:rPr>
        <w:t xml:space="preserve"> </w:t>
      </w:r>
    </w:p>
    <w:p w14:paraId="2B0D5022" w14:textId="4E4179B1" w:rsidR="00214E97" w:rsidRPr="00E56010" w:rsidRDefault="00214E97">
      <w:pPr>
        <w:pStyle w:val="BodyA"/>
        <w:spacing w:line="480" w:lineRule="auto"/>
        <w:rPr>
          <w:rStyle w:val="None"/>
          <w:rFonts w:ascii="Arial" w:hAnsi="Arial"/>
          <w:lang w:val="en-GB"/>
        </w:rPr>
      </w:pPr>
      <w:r w:rsidRPr="00E56010">
        <w:rPr>
          <w:rStyle w:val="None"/>
          <w:rFonts w:ascii="Arial" w:hAnsi="Arial"/>
          <w:lang w:val="en-GB"/>
        </w:rPr>
        <w:t>Whether or not patients were randomi</w:t>
      </w:r>
      <w:r w:rsidR="000C3958" w:rsidRPr="00E56010">
        <w:rPr>
          <w:rStyle w:val="None"/>
          <w:rFonts w:ascii="Arial" w:hAnsi="Arial"/>
          <w:lang w:val="en-GB"/>
        </w:rPr>
        <w:t>s</w:t>
      </w:r>
      <w:r w:rsidRPr="00E56010">
        <w:rPr>
          <w:rStyle w:val="None"/>
          <w:rFonts w:ascii="Arial" w:hAnsi="Arial"/>
          <w:lang w:val="en-GB"/>
        </w:rPr>
        <w:t xml:space="preserve">ed to receive IBD </w:t>
      </w:r>
      <w:r w:rsidR="0093734E">
        <w:rPr>
          <w:rStyle w:val="None"/>
          <w:rFonts w:ascii="Arial" w:hAnsi="Arial"/>
          <w:lang w:val="en-GB"/>
        </w:rPr>
        <w:t>CNS</w:t>
      </w:r>
      <w:r w:rsidRPr="00E56010">
        <w:rPr>
          <w:rStyle w:val="None"/>
          <w:rFonts w:ascii="Arial" w:hAnsi="Arial"/>
          <w:lang w:val="en-GB"/>
        </w:rPr>
        <w:t xml:space="preserve"> support may have influenced their engagement with the study. </w:t>
      </w:r>
      <w:r w:rsidR="00862EB3" w:rsidRPr="00E56010">
        <w:rPr>
          <w:rStyle w:val="None"/>
          <w:rFonts w:ascii="Arial" w:hAnsi="Arial"/>
          <w:lang w:val="en-GB"/>
        </w:rPr>
        <w:t xml:space="preserve">The additional support from the nurse was welcomed: </w:t>
      </w:r>
      <w:r w:rsidRPr="00E56010">
        <w:rPr>
          <w:rStyle w:val="None"/>
          <w:rFonts w:ascii="Arial" w:hAnsi="Arial"/>
          <w:lang w:val="en-GB"/>
        </w:rPr>
        <w:t xml:space="preserve"> </w:t>
      </w:r>
    </w:p>
    <w:p w14:paraId="38C7E50B" w14:textId="69B73D6F" w:rsidR="00214E97" w:rsidRPr="00E56010" w:rsidRDefault="00214E97" w:rsidP="002B185E">
      <w:pPr>
        <w:pStyle w:val="BodyA"/>
        <w:spacing w:line="480" w:lineRule="auto"/>
        <w:ind w:left="567"/>
        <w:rPr>
          <w:rStyle w:val="None"/>
          <w:rFonts w:ascii="Arial" w:hAnsi="Arial"/>
          <w:lang w:val="en-GB"/>
        </w:rPr>
      </w:pPr>
      <w:r w:rsidRPr="00E56010">
        <w:rPr>
          <w:rStyle w:val="None"/>
          <w:rFonts w:ascii="Arial" w:hAnsi="Arial"/>
          <w:lang w:val="en-GB"/>
        </w:rPr>
        <w:lastRenderedPageBreak/>
        <w:t>‘</w:t>
      </w:r>
      <w:r w:rsidRPr="00E56010">
        <w:rPr>
          <w:rStyle w:val="None"/>
          <w:rFonts w:ascii="Arial" w:hAnsi="Arial"/>
          <w:i/>
          <w:lang w:val="en-GB"/>
        </w:rPr>
        <w:t xml:space="preserve">I find it more encouraging to share face-to-face. If </w:t>
      </w:r>
      <w:proofErr w:type="gramStart"/>
      <w:r w:rsidRPr="00E56010">
        <w:rPr>
          <w:rStyle w:val="None"/>
          <w:rFonts w:ascii="Arial" w:hAnsi="Arial"/>
          <w:i/>
          <w:lang w:val="en-GB"/>
        </w:rPr>
        <w:t>it’s</w:t>
      </w:r>
      <w:proofErr w:type="gramEnd"/>
      <w:r w:rsidRPr="00E56010">
        <w:rPr>
          <w:rStyle w:val="None"/>
          <w:rFonts w:ascii="Arial" w:hAnsi="Arial"/>
          <w:i/>
          <w:lang w:val="en-GB"/>
        </w:rPr>
        <w:t xml:space="preserve"> just a booklet, you’re just reading it with your own thoughts. If </w:t>
      </w:r>
      <w:proofErr w:type="gramStart"/>
      <w:r w:rsidRPr="00E56010">
        <w:rPr>
          <w:rStyle w:val="None"/>
          <w:rFonts w:ascii="Arial" w:hAnsi="Arial"/>
          <w:i/>
          <w:lang w:val="en-GB"/>
        </w:rPr>
        <w:t>you’ve</w:t>
      </w:r>
      <w:proofErr w:type="gramEnd"/>
      <w:r w:rsidRPr="00E56010">
        <w:rPr>
          <w:rStyle w:val="None"/>
          <w:rFonts w:ascii="Arial" w:hAnsi="Arial"/>
          <w:i/>
          <w:lang w:val="en-GB"/>
        </w:rPr>
        <w:t xml:space="preserve"> got questions, you can’t answer them</w:t>
      </w:r>
      <w:r w:rsidRPr="00E56010">
        <w:rPr>
          <w:rStyle w:val="None"/>
          <w:rFonts w:ascii="Arial" w:hAnsi="Arial"/>
          <w:lang w:val="en-GB"/>
        </w:rPr>
        <w:t>’ Bethany [</w:t>
      </w:r>
      <w:r w:rsidR="0089586F" w:rsidRPr="00E56010">
        <w:rPr>
          <w:rStyle w:val="None"/>
          <w:rFonts w:ascii="Arial" w:hAnsi="Arial"/>
          <w:lang w:val="en-GB"/>
        </w:rPr>
        <w:t>Intervention</w:t>
      </w:r>
      <w:r w:rsidRPr="00E56010">
        <w:rPr>
          <w:rStyle w:val="None"/>
          <w:rFonts w:ascii="Arial" w:hAnsi="Arial"/>
          <w:lang w:val="en-GB"/>
        </w:rPr>
        <w:t>]</w:t>
      </w:r>
      <w:r w:rsidR="00862EB3" w:rsidRPr="00E56010">
        <w:rPr>
          <w:rStyle w:val="None"/>
          <w:rFonts w:ascii="Arial" w:hAnsi="Arial"/>
          <w:lang w:val="en-GB"/>
        </w:rPr>
        <w:t xml:space="preserve"> </w:t>
      </w:r>
      <w:r w:rsidRPr="00E56010">
        <w:rPr>
          <w:rStyle w:val="None"/>
          <w:rFonts w:ascii="Arial" w:hAnsi="Arial"/>
          <w:lang w:val="en-GB"/>
        </w:rPr>
        <w:t xml:space="preserve"> </w:t>
      </w:r>
    </w:p>
    <w:p w14:paraId="67AAB5C7" w14:textId="6DE53C4D" w:rsidR="00214E97" w:rsidRPr="00E56010" w:rsidRDefault="00C44C22">
      <w:pPr>
        <w:pStyle w:val="BodyA"/>
        <w:spacing w:line="480" w:lineRule="auto"/>
        <w:rPr>
          <w:rStyle w:val="None"/>
          <w:rFonts w:ascii="Arial" w:hAnsi="Arial"/>
          <w:lang w:val="en-GB"/>
        </w:rPr>
      </w:pPr>
      <w:r>
        <w:rPr>
          <w:rStyle w:val="None"/>
          <w:rFonts w:ascii="Arial" w:hAnsi="Arial"/>
          <w:lang w:val="en-GB"/>
        </w:rPr>
        <w:t>S</w:t>
      </w:r>
      <w:r w:rsidR="00862EB3" w:rsidRPr="00E56010">
        <w:rPr>
          <w:rStyle w:val="None"/>
          <w:rFonts w:ascii="Arial" w:hAnsi="Arial"/>
          <w:lang w:val="en-GB"/>
        </w:rPr>
        <w:t xml:space="preserve">ome in </w:t>
      </w:r>
      <w:r w:rsidR="002B185E">
        <w:rPr>
          <w:rStyle w:val="None"/>
          <w:rFonts w:ascii="Arial" w:hAnsi="Arial"/>
          <w:lang w:val="en-GB"/>
        </w:rPr>
        <w:t>Group 2 (</w:t>
      </w:r>
      <w:r w:rsidR="00214E97" w:rsidRPr="00E56010">
        <w:rPr>
          <w:rStyle w:val="None"/>
          <w:rFonts w:ascii="Arial" w:hAnsi="Arial"/>
          <w:lang w:val="en-GB"/>
        </w:rPr>
        <w:t>booklet alone</w:t>
      </w:r>
      <w:r w:rsidR="002B185E">
        <w:rPr>
          <w:rStyle w:val="None"/>
          <w:rFonts w:ascii="Arial" w:hAnsi="Arial"/>
          <w:lang w:val="en-GB"/>
        </w:rPr>
        <w:t>)</w:t>
      </w:r>
      <w:r w:rsidR="00214E97" w:rsidRPr="00E56010">
        <w:rPr>
          <w:rStyle w:val="None"/>
          <w:rFonts w:ascii="Arial" w:hAnsi="Arial"/>
          <w:lang w:val="en-GB"/>
        </w:rPr>
        <w:t xml:space="preserve"> regretted not having the additional support:</w:t>
      </w:r>
    </w:p>
    <w:p w14:paraId="1B0C8AE2" w14:textId="77777777" w:rsidR="0041155C" w:rsidRPr="00E56010" w:rsidRDefault="00214E97"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 xml:space="preserve">I’d actually like to talk to someone because I’m the sort of person who would </w:t>
      </w:r>
      <w:r w:rsidR="0041155C" w:rsidRPr="00E56010">
        <w:rPr>
          <w:rStyle w:val="None"/>
          <w:rFonts w:ascii="Arial" w:hAnsi="Arial"/>
          <w:i/>
          <w:lang w:val="en-GB"/>
        </w:rPr>
        <w:t>prefer</w:t>
      </w:r>
      <w:r w:rsidRPr="00E56010">
        <w:rPr>
          <w:rStyle w:val="None"/>
          <w:rFonts w:ascii="Arial" w:hAnsi="Arial"/>
          <w:i/>
          <w:lang w:val="en-GB"/>
        </w:rPr>
        <w:t xml:space="preserve"> a face-to-face talk about it, even if it’s just for reassurance</w:t>
      </w:r>
      <w:r w:rsidR="0041155C" w:rsidRPr="00E56010">
        <w:rPr>
          <w:rStyle w:val="None"/>
          <w:rFonts w:ascii="Arial" w:hAnsi="Arial"/>
          <w:lang w:val="en-GB"/>
        </w:rPr>
        <w:t>’ Jill [</w:t>
      </w:r>
      <w:r w:rsidR="0089586F" w:rsidRPr="00E56010">
        <w:rPr>
          <w:rStyle w:val="None"/>
          <w:rFonts w:ascii="Arial" w:hAnsi="Arial"/>
          <w:lang w:val="en-GB"/>
        </w:rPr>
        <w:t>Control</w:t>
      </w:r>
      <w:r w:rsidR="0041155C" w:rsidRPr="00E56010">
        <w:rPr>
          <w:rStyle w:val="None"/>
          <w:rFonts w:ascii="Arial" w:hAnsi="Arial"/>
          <w:lang w:val="en-GB"/>
        </w:rPr>
        <w:t>].</w:t>
      </w:r>
    </w:p>
    <w:p w14:paraId="4B38AFAE" w14:textId="0E47579A" w:rsidR="0041155C" w:rsidRPr="00E56010" w:rsidRDefault="0041155C">
      <w:pPr>
        <w:pStyle w:val="BodyA"/>
        <w:spacing w:line="480" w:lineRule="auto"/>
        <w:rPr>
          <w:rStyle w:val="None"/>
          <w:rFonts w:ascii="Arial" w:hAnsi="Arial"/>
          <w:lang w:val="en-GB"/>
        </w:rPr>
      </w:pPr>
      <w:r w:rsidRPr="00E56010">
        <w:rPr>
          <w:rStyle w:val="None"/>
          <w:rFonts w:ascii="Arial" w:hAnsi="Arial"/>
          <w:lang w:val="en-GB"/>
        </w:rPr>
        <w:t xml:space="preserve">Meeting with the </w:t>
      </w:r>
      <w:r w:rsidR="001D292E" w:rsidRPr="00E56010">
        <w:rPr>
          <w:rStyle w:val="None"/>
          <w:rFonts w:ascii="Arial" w:hAnsi="Arial"/>
          <w:lang w:val="en-GB"/>
        </w:rPr>
        <w:t>I</w:t>
      </w:r>
      <w:r w:rsidRPr="00E56010">
        <w:rPr>
          <w:rStyle w:val="None"/>
          <w:rFonts w:ascii="Arial" w:hAnsi="Arial"/>
          <w:lang w:val="en-GB"/>
        </w:rPr>
        <w:t xml:space="preserve">BD </w:t>
      </w:r>
      <w:r w:rsidR="00C44C22">
        <w:rPr>
          <w:rStyle w:val="None"/>
          <w:rFonts w:ascii="Arial" w:hAnsi="Arial"/>
          <w:lang w:val="en-GB"/>
        </w:rPr>
        <w:t>n</w:t>
      </w:r>
      <w:r w:rsidRPr="00E56010">
        <w:rPr>
          <w:rStyle w:val="None"/>
          <w:rFonts w:ascii="Arial" w:hAnsi="Arial"/>
          <w:lang w:val="en-GB"/>
        </w:rPr>
        <w:t>urse face-to-face was considered motivational:</w:t>
      </w:r>
    </w:p>
    <w:p w14:paraId="58B88D29" w14:textId="77777777" w:rsidR="0041155C" w:rsidRPr="00E56010" w:rsidRDefault="0041155C"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 xml:space="preserve">If you know </w:t>
      </w:r>
      <w:proofErr w:type="gramStart"/>
      <w:r w:rsidRPr="00E56010">
        <w:rPr>
          <w:rStyle w:val="None"/>
          <w:rFonts w:ascii="Arial" w:hAnsi="Arial"/>
          <w:i/>
          <w:lang w:val="en-GB"/>
        </w:rPr>
        <w:t>you’re</w:t>
      </w:r>
      <w:proofErr w:type="gramEnd"/>
      <w:r w:rsidRPr="00E56010">
        <w:rPr>
          <w:rStyle w:val="None"/>
          <w:rFonts w:ascii="Arial" w:hAnsi="Arial"/>
          <w:i/>
          <w:lang w:val="en-GB"/>
        </w:rPr>
        <w:t xml:space="preserve"> going to an appointment, that tends to bring things to mind and you don’t [ignore them]. And you carry on doing the [pelvic floor] exercises, whereas if I had just had the booklet and not seen anybody, possibly I would have just let those things slip</w:t>
      </w:r>
      <w:r w:rsidRPr="00E56010">
        <w:rPr>
          <w:rStyle w:val="None"/>
          <w:rFonts w:ascii="Arial" w:hAnsi="Arial"/>
          <w:lang w:val="en-GB"/>
        </w:rPr>
        <w:t>’ Sarah [</w:t>
      </w:r>
      <w:r w:rsidR="0089586F" w:rsidRPr="00E56010">
        <w:rPr>
          <w:rStyle w:val="None"/>
          <w:rFonts w:ascii="Arial" w:hAnsi="Arial"/>
          <w:lang w:val="en-GB"/>
        </w:rPr>
        <w:t>Intervention]</w:t>
      </w:r>
      <w:r w:rsidRPr="00E56010">
        <w:rPr>
          <w:rStyle w:val="None"/>
          <w:rFonts w:ascii="Arial" w:hAnsi="Arial"/>
          <w:lang w:val="en-GB"/>
        </w:rPr>
        <w:t xml:space="preserve">.  </w:t>
      </w:r>
    </w:p>
    <w:p w14:paraId="3B0C4DC3" w14:textId="435EC4BD" w:rsidR="00214E97" w:rsidRPr="00E56010" w:rsidRDefault="0041155C">
      <w:pPr>
        <w:pStyle w:val="BodyA"/>
        <w:spacing w:line="480" w:lineRule="auto"/>
        <w:rPr>
          <w:rStyle w:val="None"/>
          <w:rFonts w:ascii="Arial" w:hAnsi="Arial"/>
          <w:lang w:val="en-GB"/>
        </w:rPr>
      </w:pPr>
      <w:r w:rsidRPr="00E56010">
        <w:rPr>
          <w:rStyle w:val="None"/>
          <w:rFonts w:ascii="Arial" w:hAnsi="Arial"/>
          <w:lang w:val="en-GB"/>
        </w:rPr>
        <w:t xml:space="preserve">This perspective was echoed by some in the </w:t>
      </w:r>
      <w:r w:rsidR="004A6835" w:rsidRPr="00E56010">
        <w:rPr>
          <w:rStyle w:val="None"/>
          <w:rFonts w:ascii="Arial" w:hAnsi="Arial"/>
          <w:lang w:val="en-GB"/>
        </w:rPr>
        <w:t>control</w:t>
      </w:r>
      <w:r w:rsidRPr="00E56010">
        <w:rPr>
          <w:rStyle w:val="None"/>
          <w:rFonts w:ascii="Arial" w:hAnsi="Arial"/>
          <w:lang w:val="en-GB"/>
        </w:rPr>
        <w:t xml:space="preserve"> group, who stated that being responsible to someone other than themselves may have motivated them to work more diligently through the booklet, adding an element of discipline:   </w:t>
      </w:r>
      <w:r w:rsidR="00214E97" w:rsidRPr="00E56010">
        <w:rPr>
          <w:rStyle w:val="None"/>
          <w:rFonts w:ascii="Arial" w:hAnsi="Arial"/>
          <w:lang w:val="en-GB"/>
        </w:rPr>
        <w:t xml:space="preserve"> </w:t>
      </w:r>
    </w:p>
    <w:p w14:paraId="621012F2" w14:textId="77777777" w:rsidR="00BC1B8D" w:rsidRPr="00E56010" w:rsidRDefault="00C81B69"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When you sit in front of someone and have to answer to them … I would have made sure I was doing it</w:t>
      </w:r>
      <w:r w:rsidRPr="00E56010">
        <w:rPr>
          <w:rStyle w:val="None"/>
          <w:rFonts w:ascii="Arial" w:hAnsi="Arial"/>
          <w:lang w:val="en-GB"/>
        </w:rPr>
        <w:t>’ Jack [</w:t>
      </w:r>
      <w:r w:rsidR="0089586F" w:rsidRPr="00E56010">
        <w:rPr>
          <w:rStyle w:val="None"/>
          <w:rFonts w:ascii="Arial" w:hAnsi="Arial"/>
          <w:lang w:val="en-GB"/>
        </w:rPr>
        <w:t>Control</w:t>
      </w:r>
      <w:r w:rsidRPr="00E56010">
        <w:rPr>
          <w:rStyle w:val="None"/>
          <w:rFonts w:ascii="Arial" w:hAnsi="Arial"/>
          <w:lang w:val="en-GB"/>
        </w:rPr>
        <w:t>]</w:t>
      </w:r>
    </w:p>
    <w:p w14:paraId="1DB3B757" w14:textId="407DB10B" w:rsidR="00C81B69" w:rsidRPr="00E56010" w:rsidRDefault="00C81B69">
      <w:pPr>
        <w:pStyle w:val="BodyA"/>
        <w:spacing w:line="480" w:lineRule="auto"/>
        <w:rPr>
          <w:rStyle w:val="None"/>
          <w:rFonts w:ascii="Arial" w:hAnsi="Arial"/>
          <w:lang w:val="en-GB"/>
        </w:rPr>
      </w:pPr>
      <w:r w:rsidRPr="00E56010">
        <w:rPr>
          <w:rStyle w:val="None"/>
          <w:rFonts w:ascii="Arial" w:hAnsi="Arial"/>
          <w:lang w:val="en-GB"/>
        </w:rPr>
        <w:t>Intervention nurses also saw the benefit of face to face sessions:</w:t>
      </w:r>
    </w:p>
    <w:p w14:paraId="128D4DE3" w14:textId="40DD0FD4" w:rsidR="00C81B69" w:rsidRPr="00E56010" w:rsidRDefault="00C81B69"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 xml:space="preserve">I was disappointed for one or two people </w:t>
      </w:r>
      <w:r w:rsidR="009078A7" w:rsidRPr="00E56010">
        <w:rPr>
          <w:rStyle w:val="None"/>
          <w:rFonts w:ascii="Arial" w:hAnsi="Arial"/>
          <w:iCs/>
          <w:lang w:val="en-GB"/>
        </w:rPr>
        <w:t>[allocated to the control group]</w:t>
      </w:r>
      <w:r w:rsidR="0001184E" w:rsidRPr="00E56010">
        <w:rPr>
          <w:rStyle w:val="None"/>
          <w:rFonts w:ascii="Arial" w:hAnsi="Arial"/>
          <w:i/>
          <w:lang w:val="en-GB"/>
        </w:rPr>
        <w:t xml:space="preserve"> </w:t>
      </w:r>
      <w:r w:rsidRPr="00E56010">
        <w:rPr>
          <w:rStyle w:val="None"/>
          <w:rFonts w:ascii="Arial" w:hAnsi="Arial"/>
          <w:i/>
          <w:lang w:val="en-GB"/>
        </w:rPr>
        <w:t>who I thought would benefit from having face-to-face input rather than just the booklet</w:t>
      </w:r>
      <w:r w:rsidRPr="00E56010">
        <w:rPr>
          <w:rStyle w:val="None"/>
          <w:rFonts w:ascii="Arial" w:hAnsi="Arial"/>
          <w:lang w:val="en-GB"/>
        </w:rPr>
        <w:t xml:space="preserve">’ Trudy [IBD </w:t>
      </w:r>
      <w:r w:rsidR="0093734E">
        <w:rPr>
          <w:rStyle w:val="None"/>
          <w:rFonts w:ascii="Arial" w:hAnsi="Arial"/>
          <w:lang w:val="en-GB"/>
        </w:rPr>
        <w:t>CNS</w:t>
      </w:r>
      <w:r w:rsidRPr="00E56010">
        <w:rPr>
          <w:rStyle w:val="None"/>
          <w:rFonts w:ascii="Arial" w:hAnsi="Arial"/>
          <w:lang w:val="en-GB"/>
        </w:rPr>
        <w:t>].</w:t>
      </w:r>
    </w:p>
    <w:p w14:paraId="51F1C9AB" w14:textId="3701CAA4" w:rsidR="00C81B69" w:rsidRPr="00E56010" w:rsidRDefault="00C81B69">
      <w:pPr>
        <w:pStyle w:val="BodyA"/>
        <w:spacing w:line="480" w:lineRule="auto"/>
        <w:rPr>
          <w:rStyle w:val="None"/>
          <w:rFonts w:ascii="Arial" w:hAnsi="Arial"/>
          <w:lang w:val="en-GB"/>
        </w:rPr>
      </w:pPr>
      <w:r w:rsidRPr="00E56010">
        <w:rPr>
          <w:rStyle w:val="None"/>
          <w:rFonts w:ascii="Arial" w:hAnsi="Arial"/>
          <w:lang w:val="en-GB"/>
        </w:rPr>
        <w:t xml:space="preserve">However, some patients in the booklet only group were happy to work through the booklet alone, feeling that they </w:t>
      </w:r>
      <w:proofErr w:type="gramStart"/>
      <w:r w:rsidRPr="00E56010">
        <w:rPr>
          <w:rStyle w:val="None"/>
          <w:rFonts w:ascii="Arial" w:hAnsi="Arial"/>
          <w:lang w:val="en-GB"/>
        </w:rPr>
        <w:t>didn’t</w:t>
      </w:r>
      <w:proofErr w:type="gramEnd"/>
      <w:r w:rsidRPr="00E56010">
        <w:rPr>
          <w:rStyle w:val="None"/>
          <w:rFonts w:ascii="Arial" w:hAnsi="Arial"/>
          <w:lang w:val="en-GB"/>
        </w:rPr>
        <w:t xml:space="preserve"> need additional help. </w:t>
      </w:r>
    </w:p>
    <w:p w14:paraId="43D2748C" w14:textId="77777777" w:rsidR="002002E5" w:rsidRPr="00E56010" w:rsidRDefault="0089586F">
      <w:pPr>
        <w:pStyle w:val="BodyA"/>
        <w:spacing w:line="480" w:lineRule="auto"/>
        <w:rPr>
          <w:rStyle w:val="None"/>
          <w:rFonts w:ascii="Arial" w:hAnsi="Arial"/>
          <w:b/>
          <w:lang w:val="en-GB"/>
        </w:rPr>
      </w:pPr>
      <w:r w:rsidRPr="00E56010">
        <w:rPr>
          <w:rStyle w:val="None"/>
          <w:rFonts w:ascii="Arial" w:hAnsi="Arial"/>
          <w:b/>
          <w:lang w:val="en-GB"/>
        </w:rPr>
        <w:br/>
      </w:r>
      <w:r w:rsidR="00356225" w:rsidRPr="00E56010">
        <w:rPr>
          <w:rStyle w:val="None"/>
          <w:rFonts w:ascii="Arial" w:hAnsi="Arial"/>
          <w:b/>
          <w:lang w:val="en-GB"/>
        </w:rPr>
        <w:t xml:space="preserve">Looking to the future: </w:t>
      </w:r>
      <w:r w:rsidRPr="00E56010">
        <w:rPr>
          <w:rStyle w:val="None"/>
          <w:rFonts w:ascii="Arial" w:hAnsi="Arial"/>
          <w:b/>
          <w:lang w:val="en-GB"/>
        </w:rPr>
        <w:t xml:space="preserve">developing the booklet and </w:t>
      </w:r>
      <w:r w:rsidR="00356225" w:rsidRPr="00E56010">
        <w:rPr>
          <w:rStyle w:val="None"/>
          <w:rFonts w:ascii="Arial" w:hAnsi="Arial"/>
          <w:b/>
          <w:lang w:val="en-GB"/>
        </w:rPr>
        <w:t>support</w:t>
      </w:r>
      <w:r w:rsidRPr="00E56010">
        <w:rPr>
          <w:rStyle w:val="None"/>
          <w:rFonts w:ascii="Arial" w:hAnsi="Arial"/>
          <w:b/>
          <w:lang w:val="en-GB"/>
        </w:rPr>
        <w:t xml:space="preserve"> services</w:t>
      </w:r>
    </w:p>
    <w:p w14:paraId="7BCDE703" w14:textId="1F7226F4" w:rsidR="00D63935" w:rsidRPr="00E56010" w:rsidRDefault="00D5679D">
      <w:pPr>
        <w:pStyle w:val="BodyA"/>
        <w:spacing w:line="480" w:lineRule="auto"/>
        <w:rPr>
          <w:rStyle w:val="None"/>
          <w:rFonts w:ascii="Arial" w:hAnsi="Arial"/>
          <w:lang w:val="en-GB"/>
        </w:rPr>
      </w:pPr>
      <w:r w:rsidRPr="00E56010">
        <w:rPr>
          <w:rStyle w:val="None"/>
          <w:rFonts w:ascii="Arial" w:hAnsi="Arial"/>
          <w:i/>
          <w:lang w:val="en-GB"/>
        </w:rPr>
        <w:lastRenderedPageBreak/>
        <w:t>Booklet development</w:t>
      </w:r>
      <w:r w:rsidRPr="00E56010">
        <w:rPr>
          <w:rStyle w:val="None"/>
          <w:rFonts w:ascii="Arial" w:hAnsi="Arial"/>
          <w:lang w:val="en-GB"/>
        </w:rPr>
        <w:br/>
      </w:r>
      <w:r w:rsidR="004A6835" w:rsidRPr="00E56010">
        <w:rPr>
          <w:rStyle w:val="None"/>
          <w:rFonts w:ascii="Arial" w:hAnsi="Arial"/>
          <w:lang w:val="en-GB"/>
        </w:rPr>
        <w:t>T</w:t>
      </w:r>
      <w:r w:rsidR="004A1DD9" w:rsidRPr="00E56010">
        <w:rPr>
          <w:rStyle w:val="None"/>
          <w:rFonts w:ascii="Arial" w:hAnsi="Arial"/>
          <w:lang w:val="en-GB"/>
        </w:rPr>
        <w:t>he booklet was welcomed by those who perceived the content as relevant</w:t>
      </w:r>
      <w:r w:rsidR="00D63935" w:rsidRPr="00E56010">
        <w:rPr>
          <w:rStyle w:val="None"/>
          <w:rFonts w:ascii="Arial" w:hAnsi="Arial"/>
          <w:lang w:val="en-GB"/>
        </w:rPr>
        <w:t xml:space="preserve">. There </w:t>
      </w:r>
      <w:r w:rsidR="004A1DD9" w:rsidRPr="00E56010">
        <w:rPr>
          <w:rStyle w:val="None"/>
          <w:rFonts w:ascii="Arial" w:hAnsi="Arial"/>
          <w:lang w:val="en-GB"/>
        </w:rPr>
        <w:t>w</w:t>
      </w:r>
      <w:r w:rsidR="00D63935" w:rsidRPr="00E56010">
        <w:rPr>
          <w:rStyle w:val="None"/>
          <w:rFonts w:ascii="Arial" w:hAnsi="Arial"/>
          <w:lang w:val="en-GB"/>
        </w:rPr>
        <w:t>ere different interpretations of the meaning of ‘incontinent’ with th</w:t>
      </w:r>
      <w:r w:rsidR="004A6835" w:rsidRPr="00E56010">
        <w:rPr>
          <w:rStyle w:val="None"/>
          <w:rFonts w:ascii="Arial" w:hAnsi="Arial"/>
          <w:lang w:val="en-GB"/>
        </w:rPr>
        <w:t xml:space="preserve">is </w:t>
      </w:r>
      <w:r w:rsidR="00D63935" w:rsidRPr="00E56010">
        <w:rPr>
          <w:rStyle w:val="None"/>
          <w:rFonts w:ascii="Arial" w:hAnsi="Arial"/>
          <w:lang w:val="en-GB"/>
        </w:rPr>
        <w:t>variously being understood as having ‘an accident’ o</w:t>
      </w:r>
      <w:r w:rsidR="00500A26">
        <w:rPr>
          <w:rStyle w:val="None"/>
          <w:rFonts w:ascii="Arial" w:hAnsi="Arial"/>
          <w:lang w:val="en-GB"/>
        </w:rPr>
        <w:t>ccasionally</w:t>
      </w:r>
      <w:r w:rsidR="00D63935" w:rsidRPr="00E56010">
        <w:rPr>
          <w:rStyle w:val="None"/>
          <w:rFonts w:ascii="Arial" w:hAnsi="Arial"/>
          <w:lang w:val="en-GB"/>
        </w:rPr>
        <w:t xml:space="preserve">, or never having control over one’s bowels. </w:t>
      </w:r>
      <w:r w:rsidR="007154AB" w:rsidRPr="00E56010">
        <w:rPr>
          <w:rStyle w:val="None"/>
          <w:rFonts w:ascii="Arial" w:hAnsi="Arial"/>
          <w:lang w:val="en-GB"/>
        </w:rPr>
        <w:t>Even though they reported experiencing incontinence, some p</w:t>
      </w:r>
      <w:r w:rsidR="00D63935" w:rsidRPr="00E56010">
        <w:rPr>
          <w:rStyle w:val="None"/>
          <w:rFonts w:ascii="Arial" w:hAnsi="Arial"/>
          <w:lang w:val="en-GB"/>
        </w:rPr>
        <w:t xml:space="preserve">eople seemed reluctant to apply the word to themselves, perhaps due </w:t>
      </w:r>
      <w:r w:rsidR="007154AB" w:rsidRPr="00E56010">
        <w:rPr>
          <w:rStyle w:val="None"/>
          <w:rFonts w:ascii="Arial" w:hAnsi="Arial"/>
          <w:lang w:val="en-GB"/>
        </w:rPr>
        <w:t xml:space="preserve">to </w:t>
      </w:r>
      <w:r w:rsidR="00D63935" w:rsidRPr="00E56010">
        <w:rPr>
          <w:rStyle w:val="None"/>
          <w:rFonts w:ascii="Arial" w:hAnsi="Arial"/>
          <w:lang w:val="en-GB"/>
        </w:rPr>
        <w:t>the taboo around the term:</w:t>
      </w:r>
    </w:p>
    <w:p w14:paraId="25245B39" w14:textId="77777777" w:rsidR="00D63935" w:rsidRPr="00E56010" w:rsidRDefault="00D63935" w:rsidP="002B185E">
      <w:pPr>
        <w:pStyle w:val="BodyA"/>
        <w:spacing w:line="480" w:lineRule="auto"/>
        <w:ind w:left="567"/>
        <w:rPr>
          <w:rStyle w:val="None"/>
          <w:rFonts w:ascii="Arial" w:hAnsi="Arial"/>
          <w:lang w:val="en-GB"/>
        </w:rPr>
      </w:pPr>
      <w:r w:rsidRPr="00E56010">
        <w:rPr>
          <w:rStyle w:val="None"/>
          <w:rFonts w:ascii="Arial" w:hAnsi="Arial"/>
          <w:lang w:val="en-GB"/>
        </w:rPr>
        <w:t>‘</w:t>
      </w:r>
      <w:r w:rsidRPr="00E56010">
        <w:rPr>
          <w:rStyle w:val="None"/>
          <w:rFonts w:ascii="Arial" w:hAnsi="Arial"/>
          <w:i/>
          <w:lang w:val="en-GB"/>
        </w:rPr>
        <w:t>The booklet seemed like it was really for those who were having lots of incontinence issues. I only get caught out occasionally</w:t>
      </w:r>
      <w:r w:rsidRPr="00E56010">
        <w:rPr>
          <w:rStyle w:val="None"/>
          <w:rFonts w:ascii="Arial" w:hAnsi="Arial"/>
          <w:lang w:val="en-GB"/>
        </w:rPr>
        <w:t xml:space="preserve">’ – Robin [Control]. </w:t>
      </w:r>
    </w:p>
    <w:p w14:paraId="7ECC5A5E" w14:textId="00C76C3B" w:rsidR="00B10D08" w:rsidRPr="00E56010" w:rsidRDefault="000C3958">
      <w:pPr>
        <w:pStyle w:val="BodyA"/>
        <w:spacing w:line="480" w:lineRule="auto"/>
        <w:rPr>
          <w:rStyle w:val="None"/>
          <w:rFonts w:ascii="Arial" w:hAnsi="Arial"/>
          <w:lang w:val="en-GB"/>
        </w:rPr>
      </w:pPr>
      <w:r w:rsidRPr="00E56010">
        <w:rPr>
          <w:rStyle w:val="None"/>
          <w:rFonts w:ascii="Arial" w:hAnsi="Arial"/>
          <w:lang w:val="en-GB"/>
        </w:rPr>
        <w:t>Whilst several p</w:t>
      </w:r>
      <w:r w:rsidR="00DC0007" w:rsidRPr="00E56010">
        <w:rPr>
          <w:rStyle w:val="None"/>
          <w:rFonts w:ascii="Arial" w:hAnsi="Arial"/>
          <w:lang w:val="en-GB"/>
        </w:rPr>
        <w:t xml:space="preserve">articipants </w:t>
      </w:r>
      <w:r w:rsidRPr="00E56010">
        <w:rPr>
          <w:rStyle w:val="None"/>
          <w:rFonts w:ascii="Arial" w:hAnsi="Arial"/>
          <w:lang w:val="en-GB"/>
        </w:rPr>
        <w:t xml:space="preserve">reported having had </w:t>
      </w:r>
      <w:r w:rsidR="00655DCF">
        <w:rPr>
          <w:rStyle w:val="None"/>
          <w:rFonts w:ascii="Arial" w:hAnsi="Arial"/>
          <w:lang w:val="en-GB"/>
        </w:rPr>
        <w:t>‘</w:t>
      </w:r>
      <w:r w:rsidRPr="00E56010">
        <w:rPr>
          <w:rStyle w:val="None"/>
          <w:rFonts w:ascii="Arial" w:hAnsi="Arial"/>
          <w:lang w:val="en-GB"/>
        </w:rPr>
        <w:t>accidents</w:t>
      </w:r>
      <w:r w:rsidR="00655DCF">
        <w:rPr>
          <w:rStyle w:val="None"/>
          <w:rFonts w:ascii="Arial" w:hAnsi="Arial"/>
          <w:lang w:val="en-GB"/>
        </w:rPr>
        <w:t>’</w:t>
      </w:r>
      <w:r w:rsidRPr="00E56010">
        <w:rPr>
          <w:rStyle w:val="None"/>
          <w:rFonts w:ascii="Arial" w:hAnsi="Arial"/>
          <w:lang w:val="en-GB"/>
        </w:rPr>
        <w:t xml:space="preserve"> recently, they didn’t necessarily </w:t>
      </w:r>
      <w:r w:rsidR="00DC0007" w:rsidRPr="00E56010">
        <w:rPr>
          <w:rStyle w:val="None"/>
          <w:rFonts w:ascii="Arial" w:hAnsi="Arial"/>
          <w:lang w:val="en-GB"/>
        </w:rPr>
        <w:t xml:space="preserve">consider themselves </w:t>
      </w:r>
      <w:r w:rsidRPr="00E56010">
        <w:rPr>
          <w:rStyle w:val="None"/>
          <w:rFonts w:ascii="Arial" w:hAnsi="Arial"/>
          <w:lang w:val="en-GB"/>
        </w:rPr>
        <w:t xml:space="preserve">‘incontinent’. Changing the language of the self-management booklet might improve </w:t>
      </w:r>
      <w:r w:rsidR="00413B95" w:rsidRPr="00E56010">
        <w:rPr>
          <w:rStyle w:val="None"/>
          <w:rFonts w:ascii="Arial" w:hAnsi="Arial"/>
          <w:lang w:val="en-GB"/>
        </w:rPr>
        <w:t xml:space="preserve">engagement by </w:t>
      </w:r>
      <w:r w:rsidRPr="00E56010">
        <w:rPr>
          <w:rStyle w:val="None"/>
          <w:rFonts w:ascii="Arial" w:hAnsi="Arial"/>
          <w:lang w:val="en-GB"/>
        </w:rPr>
        <w:t xml:space="preserve">patients who </w:t>
      </w:r>
      <w:r w:rsidR="00DC0007" w:rsidRPr="00E56010">
        <w:rPr>
          <w:rStyle w:val="None"/>
          <w:rFonts w:ascii="Arial" w:hAnsi="Arial"/>
          <w:lang w:val="en-GB"/>
        </w:rPr>
        <w:t xml:space="preserve">have </w:t>
      </w:r>
      <w:r w:rsidRPr="00E56010">
        <w:rPr>
          <w:rStyle w:val="None"/>
          <w:rFonts w:ascii="Arial" w:hAnsi="Arial"/>
          <w:lang w:val="en-GB"/>
        </w:rPr>
        <w:t>bowel control</w:t>
      </w:r>
      <w:r w:rsidR="007154AB" w:rsidRPr="00E56010">
        <w:rPr>
          <w:rStyle w:val="None"/>
          <w:rFonts w:ascii="Arial" w:hAnsi="Arial"/>
          <w:lang w:val="en-GB"/>
        </w:rPr>
        <w:t xml:space="preserve"> issues</w:t>
      </w:r>
      <w:r w:rsidRPr="00E56010">
        <w:rPr>
          <w:rStyle w:val="None"/>
          <w:rFonts w:ascii="Arial" w:hAnsi="Arial"/>
          <w:lang w:val="en-GB"/>
        </w:rPr>
        <w:t xml:space="preserve">, but </w:t>
      </w:r>
      <w:r w:rsidR="00DC0007" w:rsidRPr="00E56010">
        <w:rPr>
          <w:rStyle w:val="None"/>
          <w:rFonts w:ascii="Arial" w:hAnsi="Arial"/>
          <w:lang w:val="en-GB"/>
        </w:rPr>
        <w:t xml:space="preserve">do not view this as </w:t>
      </w:r>
      <w:r w:rsidR="001D292E" w:rsidRPr="00E56010">
        <w:rPr>
          <w:rStyle w:val="None"/>
          <w:rFonts w:ascii="Arial" w:hAnsi="Arial"/>
          <w:lang w:val="en-GB"/>
        </w:rPr>
        <w:t>“</w:t>
      </w:r>
      <w:r w:rsidRPr="00E56010">
        <w:rPr>
          <w:rStyle w:val="None"/>
          <w:rFonts w:ascii="Arial" w:hAnsi="Arial"/>
          <w:lang w:val="en-GB"/>
        </w:rPr>
        <w:t>incontinence</w:t>
      </w:r>
      <w:r w:rsidR="001D292E" w:rsidRPr="00E56010">
        <w:rPr>
          <w:rStyle w:val="None"/>
          <w:rFonts w:ascii="Arial" w:hAnsi="Arial"/>
          <w:lang w:val="en-GB"/>
        </w:rPr>
        <w:t>”</w:t>
      </w:r>
      <w:r w:rsidRPr="00E56010">
        <w:rPr>
          <w:rStyle w:val="None"/>
          <w:rFonts w:ascii="Arial" w:hAnsi="Arial"/>
          <w:lang w:val="en-GB"/>
        </w:rPr>
        <w:t xml:space="preserve">.  </w:t>
      </w:r>
    </w:p>
    <w:p w14:paraId="00B3BEFD" w14:textId="3CD5A6FE" w:rsidR="0081048B" w:rsidRPr="00E56010" w:rsidRDefault="00006FAF">
      <w:pPr>
        <w:pStyle w:val="BodyA"/>
        <w:spacing w:line="480" w:lineRule="auto"/>
        <w:rPr>
          <w:rStyle w:val="None"/>
          <w:rFonts w:ascii="Arial" w:hAnsi="Arial"/>
          <w:lang w:val="en-GB"/>
        </w:rPr>
      </w:pPr>
      <w:r w:rsidRPr="00E56010">
        <w:rPr>
          <w:rStyle w:val="None"/>
          <w:rFonts w:ascii="Arial" w:hAnsi="Arial"/>
          <w:lang w:val="en-GB"/>
        </w:rPr>
        <w:t xml:space="preserve">Many patients voiced a need for self-help support with online materials which could be accessed when convenient rather than repeated </w:t>
      </w:r>
      <w:r w:rsidR="00CE6AA5">
        <w:rPr>
          <w:rStyle w:val="None"/>
          <w:rFonts w:ascii="Arial" w:hAnsi="Arial"/>
          <w:lang w:val="en-GB"/>
        </w:rPr>
        <w:t>hospital</w:t>
      </w:r>
      <w:r w:rsidRPr="00E56010">
        <w:rPr>
          <w:rStyle w:val="None"/>
          <w:rFonts w:ascii="Arial" w:hAnsi="Arial"/>
          <w:lang w:val="en-GB"/>
        </w:rPr>
        <w:t xml:space="preserve"> visits </w:t>
      </w:r>
      <w:r w:rsidR="005A7F32" w:rsidRPr="00E56010">
        <w:rPr>
          <w:rStyle w:val="None"/>
          <w:rFonts w:ascii="Arial" w:hAnsi="Arial"/>
          <w:lang w:val="en-GB"/>
        </w:rPr>
        <w:t xml:space="preserve">which add to </w:t>
      </w:r>
      <w:r w:rsidRPr="00E56010">
        <w:rPr>
          <w:rStyle w:val="None"/>
          <w:rFonts w:ascii="Arial" w:hAnsi="Arial"/>
          <w:lang w:val="en-GB"/>
        </w:rPr>
        <w:t>the already onerous burden of IBD care</w:t>
      </w:r>
      <w:r w:rsidR="005A7F32" w:rsidRPr="00E56010">
        <w:rPr>
          <w:rStyle w:val="None"/>
          <w:rFonts w:ascii="Arial" w:hAnsi="Arial"/>
          <w:lang w:val="en-GB"/>
        </w:rPr>
        <w:t xml:space="preserve">, a reluctance </w:t>
      </w:r>
      <w:r w:rsidR="0081048B" w:rsidRPr="00E56010">
        <w:rPr>
          <w:rStyle w:val="None"/>
          <w:rFonts w:ascii="Arial" w:hAnsi="Arial"/>
          <w:lang w:val="en-GB"/>
        </w:rPr>
        <w:t>also noticed by clinicians:</w:t>
      </w:r>
    </w:p>
    <w:p w14:paraId="0AB2A6B0" w14:textId="3613CE88" w:rsidR="0081048B" w:rsidRPr="00E56010" w:rsidRDefault="0081048B" w:rsidP="000805DE">
      <w:pPr>
        <w:pStyle w:val="BodyA"/>
        <w:spacing w:line="480" w:lineRule="auto"/>
        <w:ind w:left="567"/>
        <w:rPr>
          <w:rFonts w:ascii="Arial" w:hAnsi="Arial"/>
          <w:i/>
          <w:lang w:val="en-GB"/>
        </w:rPr>
      </w:pPr>
      <w:r w:rsidRPr="00E56010">
        <w:rPr>
          <w:rFonts w:ascii="Arial" w:hAnsi="Arial"/>
          <w:i/>
          <w:lang w:val="en-GB"/>
        </w:rPr>
        <w:t>‘They often didn’t want to come up to have thirty minutes with the nurse outside of the clinic appointment</w:t>
      </w:r>
      <w:r w:rsidR="00DC0007" w:rsidRPr="00E56010">
        <w:rPr>
          <w:rFonts w:ascii="Arial" w:hAnsi="Arial"/>
          <w:i/>
          <w:lang w:val="en-GB"/>
        </w:rPr>
        <w:t xml:space="preserve">, and </w:t>
      </w:r>
      <w:r w:rsidRPr="00E56010">
        <w:rPr>
          <w:rFonts w:ascii="Arial" w:hAnsi="Arial"/>
          <w:i/>
          <w:lang w:val="en-GB"/>
        </w:rPr>
        <w:t xml:space="preserve">therefore we found it difficult to get their three or four sessions </w:t>
      </w:r>
      <w:r w:rsidR="005A7F32" w:rsidRPr="00E56010">
        <w:rPr>
          <w:rFonts w:ascii="Arial" w:hAnsi="Arial"/>
          <w:i/>
          <w:lang w:val="en-GB"/>
        </w:rPr>
        <w:t xml:space="preserve">in </w:t>
      </w:r>
      <w:r w:rsidRPr="00E56010">
        <w:rPr>
          <w:rFonts w:ascii="Arial" w:hAnsi="Arial"/>
          <w:i/>
          <w:lang w:val="en-GB"/>
        </w:rPr>
        <w:t xml:space="preserve">over those three months.  Most patients </w:t>
      </w:r>
      <w:proofErr w:type="gramStart"/>
      <w:r w:rsidRPr="00E56010">
        <w:rPr>
          <w:rFonts w:ascii="Arial" w:hAnsi="Arial"/>
          <w:i/>
          <w:lang w:val="en-GB"/>
        </w:rPr>
        <w:t>didn’t</w:t>
      </w:r>
      <w:proofErr w:type="gramEnd"/>
      <w:r w:rsidRPr="00E56010">
        <w:rPr>
          <w:rFonts w:ascii="Arial" w:hAnsi="Arial"/>
          <w:i/>
          <w:lang w:val="en-GB"/>
        </w:rPr>
        <w:t xml:space="preserve"> have their full number of sessions’  </w:t>
      </w:r>
      <w:r w:rsidRPr="00E56010">
        <w:rPr>
          <w:rFonts w:ascii="Arial" w:hAnsi="Arial"/>
          <w:i/>
          <w:lang w:val="en-GB"/>
        </w:rPr>
        <w:br/>
      </w:r>
      <w:r w:rsidRPr="00E56010">
        <w:rPr>
          <w:rFonts w:ascii="Arial" w:hAnsi="Arial"/>
          <w:lang w:val="en-GB"/>
        </w:rPr>
        <w:t>Peter [Gastroenterologist].</w:t>
      </w:r>
    </w:p>
    <w:p w14:paraId="7CBFC99A" w14:textId="5088F364" w:rsidR="00D5679D" w:rsidRPr="00E56010" w:rsidRDefault="00D5679D" w:rsidP="000C3958">
      <w:pPr>
        <w:pStyle w:val="BodyA"/>
        <w:spacing w:line="480" w:lineRule="auto"/>
        <w:rPr>
          <w:rFonts w:ascii="Arial" w:hAnsi="Arial"/>
          <w:i/>
          <w:lang w:val="en-GB"/>
        </w:rPr>
      </w:pPr>
      <w:r w:rsidRPr="00E56010">
        <w:rPr>
          <w:rFonts w:ascii="Arial" w:hAnsi="Arial"/>
          <w:lang w:val="en-GB"/>
        </w:rPr>
        <w:t>Participants also made suggestions for additional booklet content, including advice about regular sleep patterns, exercising, dietary supplements, cognitive behavio</w:t>
      </w:r>
      <w:r w:rsidR="00D84499">
        <w:rPr>
          <w:rFonts w:ascii="Arial" w:hAnsi="Arial"/>
          <w:lang w:val="en-GB"/>
        </w:rPr>
        <w:t>u</w:t>
      </w:r>
      <w:r w:rsidRPr="00E56010">
        <w:rPr>
          <w:rFonts w:ascii="Arial" w:hAnsi="Arial"/>
          <w:lang w:val="en-GB"/>
        </w:rPr>
        <w:t xml:space="preserve">ral therapy, meditation / mindfulness and IBD support groups.  </w:t>
      </w:r>
      <w:r w:rsidR="000805DE">
        <w:rPr>
          <w:rFonts w:ascii="Arial" w:hAnsi="Arial"/>
          <w:lang w:val="en-GB"/>
        </w:rPr>
        <w:br/>
      </w:r>
    </w:p>
    <w:p w14:paraId="64A620F0" w14:textId="34A31823" w:rsidR="002002E5" w:rsidRPr="00E56010" w:rsidRDefault="00E77519">
      <w:pPr>
        <w:pStyle w:val="BodyA"/>
        <w:spacing w:line="480" w:lineRule="auto"/>
        <w:rPr>
          <w:rStyle w:val="None"/>
          <w:rFonts w:ascii="Arial" w:hAnsi="Arial"/>
          <w:i/>
          <w:lang w:val="en-GB"/>
        </w:rPr>
      </w:pPr>
      <w:r w:rsidRPr="00E56010">
        <w:rPr>
          <w:rStyle w:val="None"/>
          <w:rFonts w:ascii="Arial" w:hAnsi="Arial"/>
          <w:i/>
          <w:lang w:val="en-GB"/>
        </w:rPr>
        <w:t>IBD s</w:t>
      </w:r>
      <w:r w:rsidR="00D5679D" w:rsidRPr="00E56010">
        <w:rPr>
          <w:rStyle w:val="None"/>
          <w:rFonts w:ascii="Arial" w:hAnsi="Arial"/>
          <w:i/>
          <w:lang w:val="en-GB"/>
        </w:rPr>
        <w:t>upport services</w:t>
      </w:r>
      <w:r w:rsidR="00D5679D" w:rsidRPr="00E56010">
        <w:rPr>
          <w:rStyle w:val="None"/>
          <w:rFonts w:ascii="Arial" w:hAnsi="Arial"/>
          <w:i/>
          <w:lang w:val="en-GB"/>
        </w:rPr>
        <w:br/>
      </w:r>
      <w:r w:rsidR="00606598">
        <w:rPr>
          <w:rStyle w:val="None"/>
          <w:rFonts w:ascii="Arial" w:hAnsi="Arial"/>
          <w:lang w:val="en-GB"/>
        </w:rPr>
        <w:t xml:space="preserve">IBD </w:t>
      </w:r>
      <w:r w:rsidR="0093734E">
        <w:rPr>
          <w:rStyle w:val="None"/>
          <w:rFonts w:ascii="Arial" w:hAnsi="Arial"/>
          <w:lang w:val="en-GB"/>
        </w:rPr>
        <w:t>CNS</w:t>
      </w:r>
      <w:r w:rsidR="00606598">
        <w:rPr>
          <w:rStyle w:val="None"/>
          <w:rFonts w:ascii="Arial" w:hAnsi="Arial"/>
          <w:lang w:val="en-GB"/>
        </w:rPr>
        <w:t xml:space="preserve"> c</w:t>
      </w:r>
      <w:r w:rsidR="00D5679D" w:rsidRPr="00E56010">
        <w:rPr>
          <w:rStyle w:val="None"/>
          <w:rFonts w:ascii="Arial" w:hAnsi="Arial"/>
          <w:lang w:val="en-GB"/>
        </w:rPr>
        <w:t xml:space="preserve">apacity issues, </w:t>
      </w:r>
      <w:r w:rsidR="005B11E8" w:rsidRPr="00E56010">
        <w:rPr>
          <w:rStyle w:val="None"/>
          <w:rFonts w:ascii="Arial" w:hAnsi="Arial"/>
          <w:lang w:val="en-GB"/>
        </w:rPr>
        <w:t xml:space="preserve">adapting the intervention according to local clinical availability </w:t>
      </w:r>
      <w:r w:rsidR="00D5679D" w:rsidRPr="00E56010">
        <w:rPr>
          <w:rStyle w:val="None"/>
          <w:rFonts w:ascii="Arial" w:hAnsi="Arial"/>
          <w:lang w:val="en-GB"/>
        </w:rPr>
        <w:t xml:space="preserve">and </w:t>
      </w:r>
      <w:r w:rsidR="00D5679D" w:rsidRPr="00E56010">
        <w:rPr>
          <w:rStyle w:val="None"/>
          <w:rFonts w:ascii="Arial" w:hAnsi="Arial"/>
          <w:lang w:val="en-GB"/>
        </w:rPr>
        <w:lastRenderedPageBreak/>
        <w:t xml:space="preserve">continued education across the multidisciplinary team </w:t>
      </w:r>
      <w:r w:rsidR="00BA79B3" w:rsidRPr="00E56010">
        <w:rPr>
          <w:rStyle w:val="None"/>
          <w:rFonts w:ascii="Arial" w:hAnsi="Arial"/>
          <w:lang w:val="en-GB"/>
        </w:rPr>
        <w:t xml:space="preserve">(MDT) </w:t>
      </w:r>
      <w:r w:rsidR="00D5679D" w:rsidRPr="00E56010">
        <w:rPr>
          <w:rStyle w:val="None"/>
          <w:rFonts w:ascii="Arial" w:hAnsi="Arial"/>
          <w:lang w:val="en-GB"/>
        </w:rPr>
        <w:t>were reported as essential to be able to successfully integrate the intervention within IBD clinical services:</w:t>
      </w:r>
      <w:r w:rsidR="00D5679D" w:rsidRPr="00E56010">
        <w:rPr>
          <w:rStyle w:val="None"/>
          <w:rFonts w:ascii="Arial" w:hAnsi="Arial"/>
          <w:i/>
          <w:lang w:val="en-GB"/>
        </w:rPr>
        <w:t xml:space="preserve"> </w:t>
      </w:r>
    </w:p>
    <w:p w14:paraId="544A8B1A" w14:textId="357720AD" w:rsidR="00D5679D" w:rsidRPr="00E56010" w:rsidRDefault="00D5679D" w:rsidP="000805DE">
      <w:pPr>
        <w:pStyle w:val="BodyA"/>
        <w:spacing w:line="480" w:lineRule="auto"/>
        <w:ind w:left="567"/>
        <w:rPr>
          <w:rFonts w:ascii="Arial" w:hAnsi="Arial"/>
          <w:lang w:val="en-GB"/>
        </w:rPr>
      </w:pPr>
      <w:r w:rsidRPr="00E56010">
        <w:rPr>
          <w:rFonts w:ascii="Arial" w:hAnsi="Arial"/>
          <w:i/>
          <w:lang w:val="en-GB"/>
        </w:rPr>
        <w:t xml:space="preserve">‘To get [the intervention] completely as a part of standard consultation, I think there’s probably a few more steps </w:t>
      </w:r>
      <w:r w:rsidR="00DC0007" w:rsidRPr="00E56010">
        <w:rPr>
          <w:rFonts w:ascii="Arial" w:hAnsi="Arial"/>
          <w:iCs/>
          <w:lang w:val="en-GB"/>
        </w:rPr>
        <w:t>[including]</w:t>
      </w:r>
      <w:r w:rsidR="00DC0007" w:rsidRPr="00E56010">
        <w:rPr>
          <w:rFonts w:ascii="Arial" w:hAnsi="Arial"/>
          <w:i/>
          <w:lang w:val="en-GB"/>
        </w:rPr>
        <w:t xml:space="preserve"> </w:t>
      </w:r>
      <w:r w:rsidRPr="00E56010">
        <w:rPr>
          <w:rFonts w:ascii="Arial" w:hAnsi="Arial"/>
          <w:i/>
          <w:lang w:val="en-GB"/>
        </w:rPr>
        <w:t xml:space="preserve">education because it’s such a big MDT to educate’ </w:t>
      </w:r>
      <w:r w:rsidRPr="00E56010">
        <w:rPr>
          <w:rFonts w:ascii="Arial" w:hAnsi="Arial"/>
          <w:lang w:val="en-GB"/>
        </w:rPr>
        <w:t>Helen [Gastroenterologist].</w:t>
      </w:r>
    </w:p>
    <w:p w14:paraId="5A184CC2" w14:textId="005B39E1" w:rsidR="000805DE" w:rsidRDefault="00FE6779" w:rsidP="005472C0">
      <w:pPr>
        <w:pStyle w:val="BodyA"/>
        <w:spacing w:line="480" w:lineRule="auto"/>
        <w:rPr>
          <w:rStyle w:val="None"/>
          <w:rFonts w:ascii="Arial" w:hAnsi="Arial"/>
          <w:lang w:val="en-GB"/>
        </w:rPr>
      </w:pPr>
      <w:r w:rsidRPr="00E56010">
        <w:rPr>
          <w:rStyle w:val="None"/>
          <w:rFonts w:ascii="Arial" w:hAnsi="Arial"/>
          <w:b/>
          <w:bCs/>
          <w:lang w:val="en-GB"/>
        </w:rPr>
        <w:t xml:space="preserve">Discussion </w:t>
      </w:r>
      <w:r w:rsidRPr="00E56010">
        <w:rPr>
          <w:rStyle w:val="None"/>
          <w:rFonts w:ascii="Arial Unicode MS" w:eastAsia="Arial Unicode MS" w:hAnsi="Arial Unicode MS" w:cs="Arial Unicode MS"/>
          <w:lang w:val="en-GB"/>
        </w:rPr>
        <w:br/>
      </w:r>
      <w:r w:rsidR="000805DE">
        <w:rPr>
          <w:rStyle w:val="None"/>
          <w:rFonts w:ascii="Arial" w:hAnsi="Arial"/>
          <w:lang w:val="en-GB"/>
        </w:rPr>
        <w:t xml:space="preserve">Although the available data is limited and analysis descriptive, bowel retraining and pelvic floor exercises may </w:t>
      </w:r>
      <w:r w:rsidR="00891FFE">
        <w:rPr>
          <w:rStyle w:val="None"/>
          <w:rFonts w:ascii="Arial" w:hAnsi="Arial"/>
          <w:lang w:val="en-GB"/>
        </w:rPr>
        <w:t xml:space="preserve">show promise as </w:t>
      </w:r>
      <w:r w:rsidR="000805DE">
        <w:rPr>
          <w:rStyle w:val="None"/>
          <w:rFonts w:ascii="Arial" w:hAnsi="Arial"/>
          <w:lang w:val="en-GB"/>
        </w:rPr>
        <w:t xml:space="preserve">effective strategies for helping people with IBD-related bowel control issues. IBD </w:t>
      </w:r>
      <w:r w:rsidR="0093734E">
        <w:rPr>
          <w:rStyle w:val="None"/>
          <w:rFonts w:ascii="Arial" w:hAnsi="Arial"/>
          <w:lang w:val="en-GB"/>
        </w:rPr>
        <w:t>CNS</w:t>
      </w:r>
      <w:r w:rsidR="000805DE">
        <w:rPr>
          <w:rStyle w:val="None"/>
          <w:rFonts w:ascii="Arial" w:hAnsi="Arial"/>
          <w:lang w:val="en-GB"/>
        </w:rPr>
        <w:t xml:space="preserve"> may be crucial to encouraging and maintaining engagement with interventions but facilitating this in the current over-stretched climate of the </w:t>
      </w:r>
      <w:r w:rsidR="00504CE7">
        <w:rPr>
          <w:rStyle w:val="None"/>
          <w:rFonts w:ascii="Arial" w:hAnsi="Arial"/>
          <w:lang w:val="en-GB"/>
        </w:rPr>
        <w:t xml:space="preserve">UK </w:t>
      </w:r>
      <w:r w:rsidR="000805DE">
        <w:rPr>
          <w:rStyle w:val="None"/>
          <w:rFonts w:ascii="Arial" w:hAnsi="Arial"/>
          <w:lang w:val="en-GB"/>
        </w:rPr>
        <w:t xml:space="preserve">NHS is a challenge. </w:t>
      </w:r>
    </w:p>
    <w:p w14:paraId="56DC7704" w14:textId="59F70EB1" w:rsidR="00346993" w:rsidRDefault="0042063E" w:rsidP="005472C0">
      <w:pPr>
        <w:pStyle w:val="BodyA"/>
        <w:spacing w:line="480" w:lineRule="auto"/>
        <w:rPr>
          <w:rFonts w:ascii="Arial" w:hAnsi="Arial" w:cs="Arial"/>
          <w:sz w:val="21"/>
          <w:szCs w:val="21"/>
        </w:rPr>
      </w:pPr>
      <w:r>
        <w:rPr>
          <w:rStyle w:val="None"/>
          <w:rFonts w:ascii="Arial" w:hAnsi="Arial"/>
          <w:lang w:val="en-GB"/>
        </w:rPr>
        <w:t>A recent review of RCTs publicly-funded by the UK health technology programme suggests that just over 50% of included trials achieved the target re</w:t>
      </w:r>
      <w:r w:rsidR="000F21AB">
        <w:rPr>
          <w:rStyle w:val="None"/>
          <w:rFonts w:ascii="Arial" w:hAnsi="Arial"/>
          <w:lang w:val="en-GB"/>
        </w:rPr>
        <w:t>cruitment</w:t>
      </w:r>
      <w:r w:rsidR="00517F98">
        <w:rPr>
          <w:rStyle w:val="None"/>
          <w:rFonts w:ascii="Arial" w:hAnsi="Arial"/>
          <w:lang w:val="en-GB"/>
        </w:rPr>
        <w:fldChar w:fldCharType="begin" w:fldLock="1"/>
      </w:r>
      <w:r w:rsidR="00517F98">
        <w:rPr>
          <w:rStyle w:val="None"/>
          <w:rFonts w:ascii="Arial" w:hAnsi="Arial"/>
          <w:lang w:val="en-GB"/>
        </w:rPr>
        <w:instrText>ADDIN CSL_CITATION {"citationItems":[{"id":"ITEM-1","itemData":{"DOI":"10.1136/bmjopen-2016-015276","abstract":"Background Substantial amounts of public funds are invested in health research worldwide. Publicly funded randomised controlled trials (RCTs) often recruit participants at a slower than anticipated rate. Many trials fail to reach their planned sample size within the envisaged trial timescale and trial funding envelope.Objectives To review the consent, recruitment and retention rates for single and multicentre randomised control trials funded and published by the UK&amp;#039;s National Institute for Health Research (NIHR) Health Technology Assessment (HTA) Programme.Data sources and study selection HTA reports of individually randomised single or multicentre RCTs published from the start of 2004 to the end of April 2016 were reviewed.Data extraction Information was extracted, relating to the trial characteristics, sample size, recruitment and retention by two independent reviewers.Main outcome measures Target sample size and whether it was achieved; recruitment rates (number of participants recruited per centre per month) and retention rates (randomised participants retained and assessed with valid primary outcome data).Results This review identified 151 individually RCTs from 787 NIHR HTA reports. The final recruitment target sample size was achieved in 56% (85/151) of the RCTs and more than 80% of the final target sample size was achieved for 79% of the RCTs (119/151). The median recruitment rate (participants per centre per month) was found to be 0.92 (IQR 0.43–2.79) and the median retention rate (proportion of participants with valid primary outcome data at follow-up) was estimated at 89% (IQR 79–97%).Conclusions There is considerable variation in the consent, recruitment and retention rates in publicly funded RCTs. Investigators should bear this in mind at the planning stage of their study and not be overly optimistic about their recruitment projections.","author":[{"dropping-particle":"","family":"Walters","given":"Stephen J","non-dropping-particle":"","parse-names":false,"suffix":""},{"dropping-particle":"","family":"Bonacho dos Anjos Henriques-Cadby","given":"Inês","non-dropping-particle":"","parse-names":false,"suffix":""},{"dropping-particle":"","family":"Bortolami","given":"Oscar","non-dropping-particle":"","parse-names":false,"suffix":""},{"dropping-particle":"","family":"Flight","given":"Laura","non-dropping-particle":"","parse-names":false,"suffix":""},{"dropping-particle":"","family":"Hind","given":"Daniel","non-dropping-particle":"","parse-names":false,"suffix":""},{"dropping-particle":"","family":"Jacques","given":"Richard M","non-dropping-particle":"","parse-names":false,"suffix":""},{"dropping-particle":"","family":"Knox","given":"Christopher","non-dropping-particle":"","parse-names":false,"suffix":""},{"dropping-particle":"","family":"Nadin","given":"Ben","non-dropping-particle":"","parse-names":false,"suffix":""},{"dropping-particle":"","family":"Rothwell","given":"Joanne","non-dropping-particle":"","parse-names":false,"suffix":""},{"dropping-particle":"","family":"Surtees","given":"Michael","non-dropping-particle":"","parse-names":false,"suffix":""},{"dropping-particle":"","family":"Julious","given":"Steven A","non-dropping-particle":"","parse-names":false,"suffix":""}],"container-title":"BMJ Open","id":"ITEM-1","issue":"3","issued":{"date-parts":[["2017","3","1"]]},"page":"e015276","title":"Recruitment and retention of participants in randomised controlled trials: a review of trials funded and published by the United Kingdom Health Technology Assessment Programme","type":"article-journal","volume":"7"},"uris":["http://www.mendeley.com/documents/?uuid=823d5443-604b-40f0-9fda-0341a38117e9"]}],"mendeley":{"formattedCitation":"&lt;sup&gt;23&lt;/sup&gt;","plainTextFormattedCitation":"23","previouslyFormattedCitation":"&lt;sup&gt;23&lt;/sup&gt;"},"properties":{"noteIndex":0},"schema":"https://github.com/citation-style-language/schema/raw/master/csl-citation.json"}</w:instrText>
      </w:r>
      <w:r w:rsidR="00517F98">
        <w:rPr>
          <w:rStyle w:val="None"/>
          <w:rFonts w:ascii="Arial" w:hAnsi="Arial"/>
          <w:lang w:val="en-GB"/>
        </w:rPr>
        <w:fldChar w:fldCharType="separate"/>
      </w:r>
      <w:r w:rsidR="00517F98" w:rsidRPr="00517F98">
        <w:rPr>
          <w:rStyle w:val="None"/>
          <w:rFonts w:ascii="Arial" w:hAnsi="Arial"/>
          <w:noProof/>
          <w:vertAlign w:val="superscript"/>
          <w:lang w:val="en-GB"/>
        </w:rPr>
        <w:t>23</w:t>
      </w:r>
      <w:r w:rsidR="00517F98">
        <w:rPr>
          <w:rStyle w:val="None"/>
          <w:rFonts w:ascii="Arial" w:hAnsi="Arial"/>
          <w:lang w:val="en-GB"/>
        </w:rPr>
        <w:fldChar w:fldCharType="end"/>
      </w:r>
      <w:r w:rsidR="00346993">
        <w:rPr>
          <w:rStyle w:val="None"/>
          <w:rFonts w:ascii="Arial" w:hAnsi="Arial"/>
          <w:lang w:val="en-GB"/>
        </w:rPr>
        <w:t xml:space="preserve">, with factors such </w:t>
      </w:r>
      <w:r w:rsidR="00346993" w:rsidRPr="00346993">
        <w:rPr>
          <w:rStyle w:val="None"/>
          <w:rFonts w:ascii="Arial" w:hAnsi="Arial" w:cs="Arial"/>
          <w:lang w:val="en-GB"/>
        </w:rPr>
        <w:t xml:space="preserve">as </w:t>
      </w:r>
      <w:r w:rsidR="00346993" w:rsidRPr="003D4AB2">
        <w:rPr>
          <w:rStyle w:val="None"/>
          <w:rFonts w:ascii="Arial" w:hAnsi="Arial" w:cs="Arial"/>
          <w:lang w:val="en-GB"/>
        </w:rPr>
        <w:t>‘</w:t>
      </w:r>
      <w:r w:rsidR="00346993" w:rsidRPr="002F2C35">
        <w:rPr>
          <w:rFonts w:ascii="Arial" w:hAnsi="Arial" w:cs="Arial"/>
          <w:i/>
          <w:iCs/>
        </w:rPr>
        <w:t>the optimum structure, staffing and organization for the conduct of large and small trials</w:t>
      </w:r>
      <w:r w:rsidR="00346993" w:rsidRPr="002F2C35">
        <w:rPr>
          <w:rFonts w:ascii="Arial" w:hAnsi="Arial" w:cs="Arial"/>
        </w:rPr>
        <w:t>’ being influential</w:t>
      </w:r>
      <w:r w:rsidR="00517F98">
        <w:rPr>
          <w:rFonts w:ascii="Arial" w:hAnsi="Arial" w:cs="Arial"/>
          <w:sz w:val="21"/>
          <w:szCs w:val="21"/>
        </w:rPr>
        <w:fldChar w:fldCharType="begin" w:fldLock="1"/>
      </w:r>
      <w:r w:rsidR="00517F98">
        <w:rPr>
          <w:rFonts w:ascii="Arial" w:hAnsi="Arial" w:cs="Arial"/>
          <w:sz w:val="21"/>
          <w:szCs w:val="21"/>
        </w:rPr>
        <w:instrText>ADDIN CSL_CITATION {"citationItems":[{"id":"ITEM-1","itemData":{"DOI":"10.1136/bmjopen-2016-015276","abstract":"Background Substantial amounts of public funds are invested in health research worldwide. Publicly funded randomised controlled trials (RCTs) often recruit participants at a slower than anticipated rate. Many trials fail to reach their planned sample size within the envisaged trial timescale and trial funding envelope.Objectives To review the consent, recruitment and retention rates for single and multicentre randomised control trials funded and published by the UK&amp;#039;s National Institute for Health Research (NIHR) Health Technology Assessment (HTA) Programme.Data sources and study selection HTA reports of individually randomised single or multicentre RCTs published from the start of 2004 to the end of April 2016 were reviewed.Data extraction Information was extracted, relating to the trial characteristics, sample size, recruitment and retention by two independent reviewers.Main outcome measures Target sample size and whether it was achieved; recruitment rates (number of participants recruited per centre per month) and retention rates (randomised participants retained and assessed with valid primary outcome data).Results This review identified 151 individually RCTs from 787 NIHR HTA reports. The final recruitment target sample size was achieved in 56% (85/151) of the RCTs and more than 80% of the final target sample size was achieved for 79% of the RCTs (119/151). The median recruitment rate (participants per centre per month) was found to be 0.92 (IQR 0.43–2.79) and the median retention rate (proportion of participants with valid primary outcome data at follow-up) was estimated at 89% (IQR 79–97%).Conclusions There is considerable variation in the consent, recruitment and retention rates in publicly funded RCTs. Investigators should bear this in mind at the planning stage of their study and not be overly optimistic about their recruitment projections.","author":[{"dropping-particle":"","family":"Walters","given":"Stephen J","non-dropping-particle":"","parse-names":false,"suffix":""},{"dropping-particle":"","family":"Bonacho dos Anjos Henriques-Cadby","given":"Inês","non-dropping-particle":"","parse-names":false,"suffix":""},{"dropping-particle":"","family":"Bortolami","given":"Oscar","non-dropping-particle":"","parse-names":false,"suffix":""},{"dropping-particle":"","family":"Flight","given":"Laura","non-dropping-particle":"","parse-names":false,"suffix":""},{"dropping-particle":"","family":"Hind","given":"Daniel","non-dropping-particle":"","parse-names":false,"suffix":""},{"dropping-particle":"","family":"Jacques","given":"Richard M","non-dropping-particle":"","parse-names":false,"suffix":""},{"dropping-particle":"","family":"Knox","given":"Christopher","non-dropping-particle":"","parse-names":false,"suffix":""},{"dropping-particle":"","family":"Nadin","given":"Ben","non-dropping-particle":"","parse-names":false,"suffix":""},{"dropping-particle":"","family":"Rothwell","given":"Joanne","non-dropping-particle":"","parse-names":false,"suffix":""},{"dropping-particle":"","family":"Surtees","given":"Michael","non-dropping-particle":"","parse-names":false,"suffix":""},{"dropping-particle":"","family":"Julious","given":"Steven A","non-dropping-particle":"","parse-names":false,"suffix":""}],"container-title":"BMJ Open","id":"ITEM-1","issue":"3","issued":{"date-parts":[["2017","3","1"]]},"page":"e015276","title":"Recruitment and retention of participants in randomised controlled trials: a review of trials funded and published by the United Kingdom Health Technology Assessment Programme","type":"article-journal","volume":"7"},"uris":["http://www.mendeley.com/documents/?uuid=823d5443-604b-40f0-9fda-0341a38117e9"]}],"mendeley":{"formattedCitation":"&lt;sup&gt;23&lt;/sup&gt;","plainTextFormattedCitation":"23","previouslyFormattedCitation":"&lt;sup&gt;23&lt;/sup&gt;"},"properties":{"noteIndex":0},"schema":"https://github.com/citation-style-language/schema/raw/master/csl-citation.json"}</w:instrText>
      </w:r>
      <w:r w:rsidR="00517F98">
        <w:rPr>
          <w:rFonts w:ascii="Arial" w:hAnsi="Arial" w:cs="Arial"/>
          <w:sz w:val="21"/>
          <w:szCs w:val="21"/>
        </w:rPr>
        <w:fldChar w:fldCharType="separate"/>
      </w:r>
      <w:r w:rsidR="00517F98" w:rsidRPr="00517F98">
        <w:rPr>
          <w:rFonts w:ascii="Arial" w:hAnsi="Arial" w:cs="Arial"/>
          <w:noProof/>
          <w:sz w:val="21"/>
          <w:szCs w:val="21"/>
          <w:vertAlign w:val="superscript"/>
        </w:rPr>
        <w:t>23</w:t>
      </w:r>
      <w:r w:rsidR="00517F98">
        <w:rPr>
          <w:rFonts w:ascii="Arial" w:hAnsi="Arial" w:cs="Arial"/>
          <w:sz w:val="21"/>
          <w:szCs w:val="21"/>
        </w:rPr>
        <w:fldChar w:fldCharType="end"/>
      </w:r>
      <w:r w:rsidR="00346993" w:rsidRPr="00346993">
        <w:rPr>
          <w:rFonts w:ascii="Arial" w:hAnsi="Arial" w:cs="Arial"/>
          <w:sz w:val="21"/>
          <w:szCs w:val="21"/>
        </w:rPr>
        <w:t xml:space="preserve">; </w:t>
      </w:r>
      <w:r w:rsidR="00E33864" w:rsidRPr="00E56010">
        <w:rPr>
          <w:rStyle w:val="None"/>
          <w:rFonts w:ascii="Arial" w:hAnsi="Arial"/>
          <w:lang w:val="en-GB"/>
        </w:rPr>
        <w:t>T</w:t>
      </w:r>
      <w:r w:rsidR="00FE6779" w:rsidRPr="00E56010">
        <w:rPr>
          <w:rStyle w:val="None"/>
          <w:rFonts w:ascii="Arial" w:hAnsi="Arial"/>
          <w:lang w:val="en-GB"/>
        </w:rPr>
        <w:t xml:space="preserve">he ability of </w:t>
      </w:r>
      <w:r w:rsidR="00453D33">
        <w:rPr>
          <w:rStyle w:val="None"/>
          <w:rFonts w:ascii="Arial" w:hAnsi="Arial"/>
          <w:lang w:val="en-GB"/>
        </w:rPr>
        <w:t>research nurses to recruit</w:t>
      </w:r>
      <w:r w:rsidR="00C06430">
        <w:rPr>
          <w:rStyle w:val="None"/>
          <w:rFonts w:ascii="Arial" w:hAnsi="Arial"/>
          <w:lang w:val="en-GB"/>
        </w:rPr>
        <w:t xml:space="preserve"> to studies</w:t>
      </w:r>
      <w:r w:rsidR="00453D33">
        <w:rPr>
          <w:rStyle w:val="None"/>
          <w:rFonts w:ascii="Arial" w:hAnsi="Arial"/>
          <w:lang w:val="en-GB"/>
        </w:rPr>
        <w:t xml:space="preserve"> and </w:t>
      </w:r>
      <w:r w:rsidR="00FE6779" w:rsidRPr="00E56010">
        <w:rPr>
          <w:rStyle w:val="None"/>
          <w:rFonts w:ascii="Arial" w:hAnsi="Arial"/>
          <w:lang w:val="en-GB"/>
        </w:rPr>
        <w:t xml:space="preserve">IBD </w:t>
      </w:r>
      <w:r w:rsidR="00E33864" w:rsidRPr="00E56010">
        <w:rPr>
          <w:rStyle w:val="None"/>
          <w:rFonts w:ascii="Arial" w:hAnsi="Arial"/>
          <w:lang w:val="en-GB"/>
        </w:rPr>
        <w:t xml:space="preserve">clinical </w:t>
      </w:r>
      <w:r w:rsidR="00CF17F7">
        <w:rPr>
          <w:rStyle w:val="None"/>
          <w:rFonts w:ascii="Arial" w:hAnsi="Arial"/>
          <w:lang w:val="en-GB"/>
        </w:rPr>
        <w:t xml:space="preserve">nurse </w:t>
      </w:r>
      <w:r w:rsidR="00E33864" w:rsidRPr="00E56010">
        <w:rPr>
          <w:rStyle w:val="None"/>
          <w:rFonts w:ascii="Arial" w:hAnsi="Arial"/>
          <w:lang w:val="en-GB"/>
        </w:rPr>
        <w:t xml:space="preserve">specialists </w:t>
      </w:r>
      <w:r w:rsidR="00FE6779" w:rsidRPr="00E56010">
        <w:rPr>
          <w:rStyle w:val="None"/>
          <w:rFonts w:ascii="Arial" w:hAnsi="Arial"/>
          <w:lang w:val="en-GB"/>
        </w:rPr>
        <w:t xml:space="preserve">to deliver </w:t>
      </w:r>
      <w:r w:rsidR="00CC1A3B" w:rsidRPr="00E56010">
        <w:rPr>
          <w:rStyle w:val="None"/>
          <w:rFonts w:ascii="Arial" w:hAnsi="Arial"/>
          <w:lang w:val="en-GB"/>
        </w:rPr>
        <w:t xml:space="preserve">research interventions </w:t>
      </w:r>
      <w:r w:rsidR="00E33864" w:rsidRPr="00E56010">
        <w:rPr>
          <w:rStyle w:val="None"/>
          <w:rFonts w:ascii="Arial" w:hAnsi="Arial"/>
          <w:lang w:val="en-GB"/>
        </w:rPr>
        <w:t xml:space="preserve">to patients </w:t>
      </w:r>
      <w:r w:rsidR="0093525C">
        <w:rPr>
          <w:rStyle w:val="None"/>
          <w:rFonts w:ascii="Arial" w:hAnsi="Arial"/>
          <w:lang w:val="en-GB"/>
        </w:rPr>
        <w:t xml:space="preserve">in the UK NHS </w:t>
      </w:r>
      <w:r w:rsidR="00FE6779" w:rsidRPr="00E56010">
        <w:rPr>
          <w:rStyle w:val="None"/>
          <w:rFonts w:ascii="Arial" w:hAnsi="Arial"/>
          <w:lang w:val="en-GB"/>
        </w:rPr>
        <w:t xml:space="preserve">is limited by time and staff capacity. Our study was running at a time of huge expansion </w:t>
      </w:r>
      <w:r w:rsidR="00B554F5">
        <w:rPr>
          <w:rStyle w:val="None"/>
          <w:rFonts w:ascii="Arial" w:hAnsi="Arial"/>
          <w:lang w:val="en-GB"/>
        </w:rPr>
        <w:t xml:space="preserve">across the UK IBD </w:t>
      </w:r>
      <w:r w:rsidR="00FE6779" w:rsidRPr="00E56010">
        <w:rPr>
          <w:rStyle w:val="None"/>
          <w:rFonts w:ascii="Arial" w:hAnsi="Arial"/>
          <w:lang w:val="en-GB"/>
        </w:rPr>
        <w:t>service for infusion of new biologic</w:t>
      </w:r>
      <w:r w:rsidR="00937C46">
        <w:rPr>
          <w:rStyle w:val="None"/>
          <w:rFonts w:ascii="Arial" w:hAnsi="Arial"/>
          <w:lang w:val="en-GB"/>
        </w:rPr>
        <w:t xml:space="preserve"> drugs</w:t>
      </w:r>
      <w:r w:rsidR="00FE6779" w:rsidRPr="00E56010">
        <w:rPr>
          <w:rStyle w:val="None"/>
          <w:rFonts w:ascii="Arial" w:hAnsi="Arial"/>
          <w:lang w:val="en-GB"/>
        </w:rPr>
        <w:t xml:space="preserve">, </w:t>
      </w:r>
      <w:r w:rsidR="00AD4C6D" w:rsidRPr="00E56010">
        <w:rPr>
          <w:rStyle w:val="None"/>
          <w:rFonts w:ascii="Arial" w:hAnsi="Arial"/>
          <w:lang w:val="en-GB"/>
        </w:rPr>
        <w:t xml:space="preserve">which took </w:t>
      </w:r>
      <w:r w:rsidR="00FE6779" w:rsidRPr="00E56010">
        <w:rPr>
          <w:rStyle w:val="None"/>
          <w:rFonts w:ascii="Arial" w:hAnsi="Arial"/>
          <w:lang w:val="en-GB"/>
        </w:rPr>
        <w:t>priority</w:t>
      </w:r>
      <w:r w:rsidR="00E33864" w:rsidRPr="00E56010">
        <w:rPr>
          <w:rStyle w:val="None"/>
          <w:rFonts w:ascii="Arial" w:hAnsi="Arial"/>
          <w:lang w:val="en-GB"/>
        </w:rPr>
        <w:t xml:space="preserve">. </w:t>
      </w:r>
      <w:r w:rsidR="000805DE" w:rsidRPr="000805DE">
        <w:rPr>
          <w:rStyle w:val="None"/>
          <w:rFonts w:ascii="Arial" w:hAnsi="Arial"/>
          <w:lang w:val="en-GB"/>
        </w:rPr>
        <w:t>Active case-finding for FI should be within remit for all members of the</w:t>
      </w:r>
      <w:r w:rsidR="002F2C35">
        <w:rPr>
          <w:rStyle w:val="None"/>
          <w:rFonts w:ascii="Arial" w:hAnsi="Arial"/>
          <w:lang w:val="en-GB"/>
        </w:rPr>
        <w:t xml:space="preserve"> multi-disciplinary team,</w:t>
      </w:r>
      <w:r w:rsidR="000805DE" w:rsidRPr="000805DE">
        <w:rPr>
          <w:rStyle w:val="None"/>
          <w:rFonts w:ascii="Arial" w:hAnsi="Arial"/>
          <w:lang w:val="en-GB"/>
        </w:rPr>
        <w:t xml:space="preserve"> but unless hospitals have a dedicated continence service addressing bowel as well as urinary issues, the responsibility for delivering any intervention would lie with the IBD </w:t>
      </w:r>
      <w:r w:rsidR="0093734E">
        <w:rPr>
          <w:rStyle w:val="None"/>
          <w:rFonts w:ascii="Arial" w:hAnsi="Arial"/>
          <w:lang w:val="en-GB"/>
        </w:rPr>
        <w:t>CNS</w:t>
      </w:r>
      <w:r w:rsidR="000805DE" w:rsidRPr="000805DE">
        <w:rPr>
          <w:rStyle w:val="None"/>
          <w:rFonts w:ascii="Arial" w:hAnsi="Arial"/>
          <w:lang w:val="en-GB"/>
        </w:rPr>
        <w:t>.</w:t>
      </w:r>
      <w:r w:rsidR="00346993" w:rsidRPr="00346993">
        <w:rPr>
          <w:rFonts w:ascii="Arial" w:hAnsi="Arial" w:cs="Arial"/>
          <w:sz w:val="21"/>
          <w:szCs w:val="21"/>
        </w:rPr>
        <w:t xml:space="preserve"> </w:t>
      </w:r>
      <w:r w:rsidR="00346993" w:rsidRPr="002F2C35">
        <w:rPr>
          <w:rFonts w:ascii="Arial" w:hAnsi="Arial" w:cs="Arial"/>
        </w:rPr>
        <w:t>These specialist practitioners are already under considerable pressure</w:t>
      </w:r>
      <w:r w:rsidR="00517F98" w:rsidRPr="002F2C35">
        <w:rPr>
          <w:rFonts w:ascii="Arial" w:hAnsi="Arial" w:cs="Arial"/>
        </w:rPr>
        <w:fldChar w:fldCharType="begin" w:fldLock="1"/>
      </w:r>
      <w:r w:rsidR="00517F98" w:rsidRPr="002F2C35">
        <w:rPr>
          <w:rFonts w:ascii="Arial" w:hAnsi="Arial" w:cs="Arial"/>
        </w:rPr>
        <w:instrText>ADDIN CSL_CITATION {"citationItems":[{"id":"ITEM-1","itemData":{"DOI":"10.1093/ecco-jcc/jjy106","ISSN":"1873-9946","abstract":"Crohn’s disease and ulcerative colitis are the most common forms of inflammatory bowel disease [IBD], affecting 1 in 250 of the population in the UK. It is accepted that access to a specialist nurse service improves patient experience and outcome. National Standards for the Healthcare of People Who Have Inflammatory Bowel Disease [2013] defined the number of nurse specialists required at 1.5 full time equivalent per 250000 population. The aim of this study was to determine if these standards were being met and to publish a new, robust, validated standard optimising the UK nursing workforce model.Existing national data and specific workload and service data were collected from 164 IBD specialist nurses who completed a questionnaire designed to collect information on activity and complexity of work both done and undone.Data were received from all of the UK; 36% of respondents were specialist nurses in the field for 3 years or less. A higher caseload than the recommended level was reported by 63% of respondents. Unpaid overtime was regularly carried out by 84% of respondents. The IBD specialist nurse was involved in all areas of the patient pathway. Areas of work left undone were psychological interventions, prescribing medicines and physical assessments.Compared with other specialties, IBD specialist nurses are less experienced. It is recommended that the current standard be increased to 2.5 full time equivalent specialist nurses per 250000 patients, to mitigate the increasing complexity of the role, care and the ‘rookie’ factor.","author":[{"dropping-particle":"","family":"Leary","given":"Alison","non-dropping-particle":"","parse-names":false,"suffix":""},{"dropping-particle":"","family":"Mason","given":"Isobel","non-dropping-particle":"","parse-names":false,"suffix":""},{"dropping-particle":"","family":"Punshon","given":"Geoffrey","non-dropping-particle":"","parse-names":false,"suffix":""}],"container-title":"Journal of Crohn's and Colitis","id":"ITEM-1","issue":"11","issued":{"date-parts":[["2018","7","30"]]},"page":"1295-1301","title":"Modelling the Inflammatory Bowel Disease Specialist Nurse Workforce Standards by Determination of Optimum Caseloads in the UK","type":"article-journal","volume":"12"},"uris":["http://www.mendeley.com/documents/?uuid=eefedfee-96ff-4c47-8dd8-b63ae895e0de"]}],"mendeley":{"formattedCitation":"&lt;sup&gt;24&lt;/sup&gt;","plainTextFormattedCitation":"24","previouslyFormattedCitation":"&lt;sup&gt;24&lt;/sup&gt;"},"properties":{"noteIndex":0},"schema":"https://github.com/citation-style-language/schema/raw/master/csl-citation.json"}</w:instrText>
      </w:r>
      <w:r w:rsidR="00517F98" w:rsidRPr="002F2C35">
        <w:rPr>
          <w:rFonts w:ascii="Arial" w:hAnsi="Arial" w:cs="Arial"/>
        </w:rPr>
        <w:fldChar w:fldCharType="separate"/>
      </w:r>
      <w:r w:rsidR="00517F98" w:rsidRPr="002F2C35">
        <w:rPr>
          <w:rFonts w:ascii="Arial" w:hAnsi="Arial" w:cs="Arial"/>
          <w:noProof/>
          <w:vertAlign w:val="superscript"/>
        </w:rPr>
        <w:t>24</w:t>
      </w:r>
      <w:r w:rsidR="00517F98" w:rsidRPr="002F2C35">
        <w:rPr>
          <w:rFonts w:ascii="Arial" w:hAnsi="Arial" w:cs="Arial"/>
        </w:rPr>
        <w:fldChar w:fldCharType="end"/>
      </w:r>
      <w:r w:rsidR="00346993" w:rsidRPr="002F2C35">
        <w:rPr>
          <w:rFonts w:ascii="Arial" w:hAnsi="Arial" w:cs="Arial"/>
        </w:rPr>
        <w:t>, with a rapidly-expanding job description and increasing demands on their time</w:t>
      </w:r>
      <w:r w:rsidR="00517F98" w:rsidRPr="002F2C35">
        <w:rPr>
          <w:rFonts w:ascii="Arial" w:hAnsi="Arial" w:cs="Arial"/>
        </w:rPr>
        <w:fldChar w:fldCharType="begin" w:fldLock="1"/>
      </w:r>
      <w:r w:rsidR="00EA56A8" w:rsidRPr="002F2C35">
        <w:rPr>
          <w:rFonts w:ascii="Arial" w:hAnsi="Arial" w:cs="Arial"/>
        </w:rPr>
        <w:instrText>ADDIN CSL_CITATION {"citationItems":[{"id":"ITEM-1","itemData":{"DOI":"10.12968/bjon.2019.28.5.278","ISSN":"09660461","author":[{"dropping-particle":"","family":"Stansfield","given":"Cath","non-dropping-particle":"","parse-names":false,"suffix":""}],"container-title":"British Journal of Nursing","id":"ITEM-1","issue":"5","issued":{"date-parts":[["2019","3","14"]]},"page":"278-280","publisher":"MA Healthcare Ltd","title":"Inflammatory bowel disease nurse specialists: Sailing into a perfect storm?","type":"article","volume":"28"},"uris":["http://www.mendeley.com/documents/?uuid=97f19242-016f-3cb6-9c63-13cc4efa12b8"]}],"mendeley":{"formattedCitation":"&lt;sup&gt;25&lt;/sup&gt;","plainTextFormattedCitation":"25","previouslyFormattedCitation":"&lt;sup&gt;25&lt;/sup&gt;"},"properties":{"noteIndex":0},"schema":"https://github.com/citation-style-language/schema/raw/master/csl-citation.json"}</w:instrText>
      </w:r>
      <w:r w:rsidR="00517F98" w:rsidRPr="002F2C35">
        <w:rPr>
          <w:rFonts w:ascii="Arial" w:hAnsi="Arial" w:cs="Arial"/>
        </w:rPr>
        <w:fldChar w:fldCharType="separate"/>
      </w:r>
      <w:r w:rsidR="00517F98" w:rsidRPr="002F2C35">
        <w:rPr>
          <w:rFonts w:ascii="Arial" w:hAnsi="Arial" w:cs="Arial"/>
          <w:noProof/>
          <w:vertAlign w:val="superscript"/>
        </w:rPr>
        <w:t>25</w:t>
      </w:r>
      <w:r w:rsidR="00517F98" w:rsidRPr="002F2C35">
        <w:rPr>
          <w:rFonts w:ascii="Arial" w:hAnsi="Arial" w:cs="Arial"/>
        </w:rPr>
        <w:fldChar w:fldCharType="end"/>
      </w:r>
      <w:r w:rsidR="00346993" w:rsidRPr="002F2C35">
        <w:rPr>
          <w:rFonts w:ascii="Arial" w:hAnsi="Arial" w:cs="Arial"/>
        </w:rPr>
        <w:t xml:space="preserve"> perhaps limiting their </w:t>
      </w:r>
      <w:r w:rsidR="00EA56A8" w:rsidRPr="002F2C35">
        <w:rPr>
          <w:rFonts w:ascii="Arial" w:hAnsi="Arial" w:cs="Arial"/>
        </w:rPr>
        <w:t xml:space="preserve">capacity </w:t>
      </w:r>
      <w:r w:rsidR="00346993" w:rsidRPr="002F2C35">
        <w:rPr>
          <w:rFonts w:ascii="Arial" w:hAnsi="Arial" w:cs="Arial"/>
        </w:rPr>
        <w:t>to e</w:t>
      </w:r>
      <w:r w:rsidR="000F21AB" w:rsidRPr="002F2C35">
        <w:rPr>
          <w:rFonts w:ascii="Arial" w:hAnsi="Arial" w:cs="Arial"/>
        </w:rPr>
        <w:t xml:space="preserve">ngage </w:t>
      </w:r>
      <w:r w:rsidR="00346993" w:rsidRPr="002F2C35">
        <w:rPr>
          <w:rFonts w:ascii="Arial" w:hAnsi="Arial" w:cs="Arial"/>
        </w:rPr>
        <w:t>with and del</w:t>
      </w:r>
      <w:r w:rsidR="000F21AB" w:rsidRPr="002F2C35">
        <w:rPr>
          <w:rFonts w:ascii="Arial" w:hAnsi="Arial" w:cs="Arial"/>
        </w:rPr>
        <w:t xml:space="preserve">iver </w:t>
      </w:r>
      <w:r w:rsidR="00346993" w:rsidRPr="002F2C35">
        <w:rPr>
          <w:rFonts w:ascii="Arial" w:hAnsi="Arial" w:cs="Arial"/>
        </w:rPr>
        <w:t>patient-focused inte</w:t>
      </w:r>
      <w:r w:rsidR="000F21AB" w:rsidRPr="002F2C35">
        <w:rPr>
          <w:rFonts w:ascii="Arial" w:hAnsi="Arial" w:cs="Arial"/>
        </w:rPr>
        <w:t xml:space="preserve">rventions </w:t>
      </w:r>
      <w:r w:rsidR="00346993" w:rsidRPr="002F2C35">
        <w:rPr>
          <w:rFonts w:ascii="Arial" w:hAnsi="Arial" w:cs="Arial"/>
        </w:rPr>
        <w:t>within clinical services</w:t>
      </w:r>
      <w:r w:rsidR="000F21AB" w:rsidRPr="002F2C35">
        <w:rPr>
          <w:rFonts w:ascii="Arial" w:hAnsi="Arial" w:cs="Arial"/>
        </w:rPr>
        <w:t>.</w:t>
      </w:r>
      <w:r w:rsidR="000F21AB">
        <w:rPr>
          <w:rFonts w:ascii="Arial" w:hAnsi="Arial" w:cs="Arial"/>
          <w:sz w:val="21"/>
          <w:szCs w:val="21"/>
        </w:rPr>
        <w:t xml:space="preserve"> </w:t>
      </w:r>
      <w:r w:rsidR="000F21AB" w:rsidRPr="00E56010">
        <w:rPr>
          <w:rStyle w:val="None"/>
          <w:rFonts w:ascii="Arial" w:hAnsi="Arial"/>
          <w:lang w:val="en-GB"/>
        </w:rPr>
        <w:t>The implications of the failure to recruit to the RCT</w:t>
      </w:r>
      <w:r w:rsidR="000F21AB">
        <w:rPr>
          <w:rStyle w:val="None"/>
          <w:rFonts w:ascii="Arial" w:hAnsi="Arial"/>
          <w:lang w:val="en-GB"/>
        </w:rPr>
        <w:t xml:space="preserve"> are apparent – with insufficient data, the effectiveness of non-invasive methods for managing FI in IBD cannot be demonstrated</w:t>
      </w:r>
      <w:r w:rsidR="000F21AB" w:rsidRPr="00E56010">
        <w:rPr>
          <w:rStyle w:val="None"/>
          <w:rFonts w:ascii="Arial" w:hAnsi="Arial"/>
          <w:lang w:val="en-GB"/>
        </w:rPr>
        <w:t>.</w:t>
      </w:r>
    </w:p>
    <w:p w14:paraId="2C425AAF" w14:textId="5E78FF46" w:rsidR="000F21AB" w:rsidRPr="00E81073" w:rsidRDefault="000F21AB" w:rsidP="005472C0">
      <w:pPr>
        <w:pStyle w:val="BodyA"/>
        <w:spacing w:line="480" w:lineRule="auto"/>
        <w:rPr>
          <w:rStyle w:val="None"/>
          <w:rFonts w:ascii="Arial" w:hAnsi="Arial"/>
          <w:lang w:val="en-GB"/>
        </w:rPr>
      </w:pPr>
      <w:r w:rsidRPr="002F2C35">
        <w:rPr>
          <w:rFonts w:ascii="Arial" w:hAnsi="Arial" w:cs="Arial"/>
        </w:rPr>
        <w:lastRenderedPageBreak/>
        <w:t xml:space="preserve">Participation in RCTs is known to be burdensome, with factors such as disappointment when randomized to the control (placebo) arm, and over-demanding follow-up </w:t>
      </w:r>
      <w:r w:rsidR="00875286" w:rsidRPr="002F2C35">
        <w:rPr>
          <w:rFonts w:ascii="Arial" w:hAnsi="Arial" w:cs="Arial"/>
        </w:rPr>
        <w:t>contributing to that burden</w:t>
      </w:r>
      <w:r w:rsidR="00EA56A8" w:rsidRPr="002F2C35">
        <w:rPr>
          <w:rFonts w:ascii="Arial" w:hAnsi="Arial" w:cs="Arial"/>
        </w:rPr>
        <w:fldChar w:fldCharType="begin" w:fldLock="1"/>
      </w:r>
      <w:r w:rsidR="00EA56A8" w:rsidRPr="002F2C35">
        <w:rPr>
          <w:rFonts w:ascii="Arial" w:hAnsi="Arial" w:cs="Arial"/>
        </w:rPr>
        <w:instrText>ADDIN CSL_CITATION {"citationItems":[{"id":"ITEM-1","itemData":{"DOI":"10.1186/s12916-019-1476-5","ISSN":"17417015","abstract":"Background: Participation in randomized controlled trials (RCTs) may be quite demanding and could represent an important burden for patients. We aimed to explore this research burden (i.e., the psychological, physical, and financial burdens) experienced by patients through their participation in a RCT. Methods: We conducted a systematic review of qualitative studies exploring adult patients' experiences with RCT participation. We searched MEDLINE (PubMed), CINAHL, PSYCHINFO, and Embase (search date March 2018) for eligible reports. Qualitative data coding and indexing were assisted by NVivo. The quality of reports was assessed by using the Critical Appraisal Skills Program (CASP) tool. Results: We included 45 qualitative studies that involved 1732 RCT participants. Important psychological burdens were identified at every stage of the trial process. Participants reported feeling anxiety and being afraid of \"being a 'guinea pig'\" and described undergoing randomization and allocation to a placebo as particularly difficult resulting in disappointment, anger, and depression. Patients' follow-up and trial closure were also responsible for a wide range of psychological, physical, and financial burdens. Furthermore, factors related to burdensome impacts and consequences were discerned. These factors involved trial information, poorly organized and too-demanding follow-up, and lack of appropriate management when the patient's participation ended. Trial participation was also associated with beneficial effects such as the satisfaction of feeling \"useful,\" gaining \"a sense of control,\" and receiving special attention. Conclusions: Our finding provides a detailed description of research burden across the whole RCT process. Many of the burdens described could be anticipated, and some avoided in a movement toward minimally disruptive clinical research. Such an approach could improve trial recruitment and retention. Review registration: PROSPERO CRD42018098994","author":[{"dropping-particle":"","family":"Naidoo","given":"Nivantha","non-dropping-particle":"","parse-names":false,"suffix":""},{"dropping-particle":"","family":"Nguyen","given":"Van Thu","non-dropping-particle":"","parse-names":false,"suffix":""},{"dropping-particle":"","family":"Ravaud","given":"Philippe","non-dropping-particle":"","parse-names":false,"suffix":""},{"dropping-particle":"","family":"Young","given":"Bridget","non-dropping-particle":"","parse-names":false,"suffix":""},{"dropping-particle":"","family":"Amiel","given":"Philippe","non-dropping-particle":"","parse-names":false,"suffix":""},{"dropping-particle":"","family":"Schanté","given":"Daniel","non-dropping-particle":"","parse-names":false,"suffix":""},{"dropping-particle":"","family":"Clarke","given":"Mike","non-dropping-particle":"","parse-names":false,"suffix":""},{"dropping-particle":"","family":"Boutron","given":"Isabelle","non-dropping-particle":"","parse-names":false,"suffix":""}],"container-title":"BMC Medicine","id":"ITEM-1","issue":"1","issued":{"date-parts":[["2020","1","20"]]},"page":"6","publisher":"BioMed Central Ltd.","title":"The research burden of randomized controlled trial participation: A systematic thematic synthesis of qualitative evidence","type":"article-journal","volume":"18"},"uris":["http://www.mendeley.com/documents/?uuid=3a6a292d-a93a-3386-bb58-9d6fe0a5b312"]}],"mendeley":{"formattedCitation":"&lt;sup&gt;26&lt;/sup&gt;","plainTextFormattedCitation":"26","previouslyFormattedCitation":"&lt;sup&gt;26&lt;/sup&gt;"},"properties":{"noteIndex":0},"schema":"https://github.com/citation-style-language/schema/raw/master/csl-citation.json"}</w:instrText>
      </w:r>
      <w:r w:rsidR="00EA56A8" w:rsidRPr="002F2C35">
        <w:rPr>
          <w:rFonts w:ascii="Arial" w:hAnsi="Arial" w:cs="Arial"/>
        </w:rPr>
        <w:fldChar w:fldCharType="separate"/>
      </w:r>
      <w:r w:rsidR="00EA56A8" w:rsidRPr="002F2C35">
        <w:rPr>
          <w:rFonts w:ascii="Arial" w:hAnsi="Arial" w:cs="Arial"/>
          <w:noProof/>
          <w:vertAlign w:val="superscript"/>
        </w:rPr>
        <w:t>26</w:t>
      </w:r>
      <w:r w:rsidR="00EA56A8" w:rsidRPr="002F2C35">
        <w:rPr>
          <w:rFonts w:ascii="Arial" w:hAnsi="Arial" w:cs="Arial"/>
        </w:rPr>
        <w:fldChar w:fldCharType="end"/>
      </w:r>
      <w:r w:rsidRPr="002F2C35">
        <w:rPr>
          <w:rFonts w:ascii="Arial" w:hAnsi="Arial" w:cs="Arial"/>
        </w:rPr>
        <w:t xml:space="preserve">. The qualitative findings </w:t>
      </w:r>
      <w:r w:rsidR="00875286" w:rsidRPr="002F2C35">
        <w:rPr>
          <w:rFonts w:ascii="Arial" w:hAnsi="Arial" w:cs="Arial"/>
        </w:rPr>
        <w:t>of this study certainly bear these issues out, with</w:t>
      </w:r>
      <w:r w:rsidR="00EA56A8" w:rsidRPr="002F2C35">
        <w:rPr>
          <w:rFonts w:ascii="Arial" w:hAnsi="Arial" w:cs="Arial"/>
        </w:rPr>
        <w:t xml:space="preserve"> </w:t>
      </w:r>
      <w:r w:rsidR="00875286" w:rsidRPr="002F2C35">
        <w:rPr>
          <w:rFonts w:ascii="Arial" w:hAnsi="Arial" w:cs="Arial"/>
        </w:rPr>
        <w:t xml:space="preserve">participants reporting that being in Group 1 (IBD </w:t>
      </w:r>
      <w:r w:rsidR="0093734E">
        <w:rPr>
          <w:rFonts w:ascii="Arial" w:hAnsi="Arial" w:cs="Arial"/>
        </w:rPr>
        <w:t xml:space="preserve">CNS </w:t>
      </w:r>
      <w:r w:rsidR="00875286" w:rsidRPr="002F2C35">
        <w:rPr>
          <w:rFonts w:ascii="Arial" w:hAnsi="Arial" w:cs="Arial"/>
        </w:rPr>
        <w:t xml:space="preserve">+booklet) </w:t>
      </w:r>
      <w:r w:rsidR="00EA56A8" w:rsidRPr="002F2C35">
        <w:rPr>
          <w:rFonts w:ascii="Arial" w:hAnsi="Arial" w:cs="Arial"/>
        </w:rPr>
        <w:t xml:space="preserve">was, or </w:t>
      </w:r>
      <w:r w:rsidR="00875286" w:rsidRPr="002F2C35">
        <w:rPr>
          <w:rFonts w:ascii="Arial" w:hAnsi="Arial" w:cs="Arial"/>
        </w:rPr>
        <w:t>would have been</w:t>
      </w:r>
      <w:r w:rsidR="00EA56A8" w:rsidRPr="002F2C35">
        <w:rPr>
          <w:rFonts w:ascii="Arial" w:hAnsi="Arial" w:cs="Arial"/>
        </w:rPr>
        <w:t>,</w:t>
      </w:r>
      <w:r w:rsidR="00875286" w:rsidRPr="002F2C35">
        <w:rPr>
          <w:rFonts w:ascii="Arial" w:hAnsi="Arial" w:cs="Arial"/>
        </w:rPr>
        <w:t xml:space="preserve"> more motivating for them, and clinicians commenting that participants did not want to attend hospital for the required study visits.  </w:t>
      </w:r>
    </w:p>
    <w:p w14:paraId="68BBAD38" w14:textId="6C96519E" w:rsidR="00D63935" w:rsidRPr="00E56010" w:rsidRDefault="00875286" w:rsidP="005472C0">
      <w:pPr>
        <w:pStyle w:val="BodyA"/>
        <w:spacing w:line="480" w:lineRule="auto"/>
        <w:rPr>
          <w:rStyle w:val="None"/>
          <w:rFonts w:ascii="Arial" w:hAnsi="Arial"/>
          <w:lang w:val="en-GB"/>
        </w:rPr>
      </w:pPr>
      <w:r>
        <w:rPr>
          <w:rStyle w:val="None"/>
          <w:rFonts w:ascii="Arial" w:hAnsi="Arial"/>
          <w:lang w:val="en-GB"/>
        </w:rPr>
        <w:t>Bowels and incontinence are taboo topics</w:t>
      </w:r>
      <w:r w:rsidR="00EA56A8">
        <w:rPr>
          <w:rStyle w:val="None"/>
          <w:rFonts w:ascii="Arial" w:hAnsi="Arial"/>
          <w:lang w:val="en-GB"/>
        </w:rPr>
        <w:fldChar w:fldCharType="begin" w:fldLock="1"/>
      </w:r>
      <w:r w:rsidR="00EA56A8">
        <w:rPr>
          <w:rStyle w:val="None"/>
          <w:rFonts w:ascii="Arial" w:hAnsi="Arial"/>
          <w:lang w:val="en-GB"/>
        </w:rPr>
        <w:instrText>ADDIN CSL_CITATION {"citationItems":[{"id":"ITEM-1","itemData":{"author":[{"dropping-particle":"","family":"Norton","given":"C","non-dropping-particle":"","parse-names":false,"suffix":""},{"dropping-particle":"","family":"Dibley","given":"L","non-dropping-particle":"","parse-names":false,"suffix":""}],"chapter-number":"1","container-title":"Managing Life with Incontinence","editor":[{"dropping-particle":"","family":"Gartley","given":"CB","non-dropping-particle":"","parse-names":false,"suffix":""},{"dropping-particle":"","family":"Klein","given":"MR","non-dropping-particle":"","parse-names":false,"suffix":""},{"dropping-particle":"","family":"Norton","given":"C","non-dropping-particle":"","parse-names":false,"suffix":""},{"dropping-particle":"","family":"Saltmarche","given":"A","non-dropping-particle":"","parse-names":false,"suffix":""}],"id":"ITEM-1","issued":{"date-parts":[["2012"]]},"page":"1-8","publisher":"The Simon Foundation for Continence","publisher-place":"Wilmotte, Illinois","title":"Understanding the taboos about bladders and bowels","type":"chapter"},"uris":["http://www.mendeley.com/documents/?uuid=62c73782-8456-4e5d-a171-5e385507d7dd"]},{"id":"ITEM-2","itemData":{"ISSN":"1071-5754","abstract":"This article explores why fecal incontinence remains a taboo subject and why it is often so difficult for patients to discuss their bowel symptoms. People's attitudes toward feces are complex and rooted in arbitrary social rules and conventions. It is difficult to encompass the full implications of fecal incontinence to those with this problem within a traditional medical model of illness and with cure as the goal of intervention. Many individuals are not cured, despite our best efforts. By recognizing the social dimension of this problem and by incorporating knowledge about coping and control into patient teaching and clinical practice, nurses may better meet the needs of those with fecal incontinence.","author":[{"dropping-particle":"","family":"Norton","given":"Christine","non-dropping-particle":"","parse-names":false,"suffix":""}],"container-title":"Journal of Wound Ostomy &amp; Continence Nursing","id":"ITEM-2","issue":"2","issued":{"date-parts":[["2004"]]},"title":"Nurses, Bowel Continence, Stigma, and Taboos","type":"article-journal","volume":"31"},"uris":["http://www.mendeley.com/documents/?uuid=f62b26c7-102f-477a-a65f-ba320389b810"]}],"mendeley":{"formattedCitation":"&lt;sup&gt;27,28&lt;/sup&gt;","plainTextFormattedCitation":"27,28","previouslyFormattedCitation":"&lt;sup&gt;27,28&lt;/sup&gt;"},"properties":{"noteIndex":0},"schema":"https://github.com/citation-style-language/schema/raw/master/csl-citation.json"}</w:instrText>
      </w:r>
      <w:r w:rsidR="00EA56A8">
        <w:rPr>
          <w:rStyle w:val="None"/>
          <w:rFonts w:ascii="Arial" w:hAnsi="Arial"/>
          <w:lang w:val="en-GB"/>
        </w:rPr>
        <w:fldChar w:fldCharType="separate"/>
      </w:r>
      <w:r w:rsidR="00EA56A8" w:rsidRPr="00EA56A8">
        <w:rPr>
          <w:rStyle w:val="None"/>
          <w:rFonts w:ascii="Arial" w:hAnsi="Arial"/>
          <w:noProof/>
          <w:vertAlign w:val="superscript"/>
          <w:lang w:val="en-GB"/>
        </w:rPr>
        <w:t>27,28</w:t>
      </w:r>
      <w:r w:rsidR="00EA56A8">
        <w:rPr>
          <w:rStyle w:val="None"/>
          <w:rFonts w:ascii="Arial" w:hAnsi="Arial"/>
          <w:lang w:val="en-GB"/>
        </w:rPr>
        <w:fldChar w:fldCharType="end"/>
      </w:r>
      <w:r>
        <w:rPr>
          <w:rStyle w:val="None"/>
          <w:rFonts w:ascii="Arial" w:hAnsi="Arial"/>
          <w:lang w:val="en-GB"/>
        </w:rPr>
        <w:t xml:space="preserve"> in many conditions, including IBD</w:t>
      </w:r>
      <w:r w:rsidR="00EA56A8">
        <w:rPr>
          <w:rStyle w:val="None"/>
          <w:rFonts w:ascii="Arial" w:hAnsi="Arial"/>
          <w:lang w:val="en-GB"/>
        </w:rPr>
        <w:fldChar w:fldCharType="begin" w:fldLock="1"/>
      </w:r>
      <w:r w:rsidR="00EA56A8">
        <w:rPr>
          <w:rStyle w:val="None"/>
          <w:rFonts w:ascii="Arial" w:hAnsi="Arial"/>
          <w:lang w:val="en-GB"/>
        </w:rPr>
        <w:instrText>ADDIN CSL_CITATION {"citationItems":[{"id":"ITEM-1","itemData":{"DOI":"10.1111/jan.13492","ISSN":"03092402","author":[{"dropping-particle":"","family":"Dibley","given":"Lesley","non-dropping-particle":"","parse-names":false,"suffix":""},{"dropping-particle":"","family":"Norton","given":"Christine","non-dropping-particle":"","parse-names":false,"suffix":""},{"dropping-particle":"","family":"Whitehead","given":"Elizabeth","non-dropping-particle":"","parse-names":false,"suffix":""}],"container-title":"Journal of Advanced Nursing","id":"ITEM-1","issue":"4","issued":{"date-parts":[["2018","4"]]},"page":"838-851","title":"The experience of stigma in inflammatory bowel disease: An interpretive (hermeneutic) phenomenological study","type":"article-journal","volume":"74"},"uris":["http://www.mendeley.com/documents/?uuid=fd33210a-75cb-3e4e-8a61-acce1fdc2dec"]},{"id":"ITEM-2","itemData":{"DOI":"10.2217/whe.14.66","ISSN":"17455065","abstract":"Fecal incontinence (FI) is a physically and psychosocially debilitating disorder which negatively impacts quality of life (QOL). It bears a significant burden not only on patients but also on their families, caretakers as well as society as a whole. Even though it is considered a somewhat common condition, especially as women age, the prevalence is often underestimated due to patients' reluctance to report symptoms or seek care. The evaluation and treatment of FI can be also hindered by lack of understanding of the current management options among healthcare providers and how they impact on QOL. This article provides a comprehensive review on the impact of FI and its treatment on QOL in women.","author":[{"dropping-particle":"","family":"Meyer","given":"Isuzu","non-dropping-particle":"","parse-names":false,"suffix":""},{"dropping-particle":"","family":"Richter","given":"Holly E.","non-dropping-particle":"","parse-names":false,"suffix":""}],"container-title":"Women's Health","id":"ITEM-2","issue":"2","issued":{"date-parts":[["2015","3","1"]]},"page":"225-238","publisher":"Future Medicine Ltd.","title":"Impact of fecal incontinence and its treatment on quality of life in women","type":"article","volume":"11"},"uris":["http://www.mendeley.com/documents/?uuid=2938e073-d16f-3f03-a99e-abbe7d0aa929"]}],"mendeley":{"formattedCitation":"&lt;sup&gt;29,30&lt;/sup&gt;","plainTextFormattedCitation":"29,30","previouslyFormattedCitation":"&lt;sup&gt;29,30&lt;/sup&gt;"},"properties":{"noteIndex":0},"schema":"https://github.com/citation-style-language/schema/raw/master/csl-citation.json"}</w:instrText>
      </w:r>
      <w:r w:rsidR="00EA56A8">
        <w:rPr>
          <w:rStyle w:val="None"/>
          <w:rFonts w:ascii="Arial" w:hAnsi="Arial"/>
          <w:lang w:val="en-GB"/>
        </w:rPr>
        <w:fldChar w:fldCharType="separate"/>
      </w:r>
      <w:r w:rsidR="00EA56A8" w:rsidRPr="00EA56A8">
        <w:rPr>
          <w:rStyle w:val="None"/>
          <w:rFonts w:ascii="Arial" w:hAnsi="Arial"/>
          <w:noProof/>
          <w:vertAlign w:val="superscript"/>
          <w:lang w:val="en-GB"/>
        </w:rPr>
        <w:t>29,30</w:t>
      </w:r>
      <w:r w:rsidR="00EA56A8">
        <w:rPr>
          <w:rStyle w:val="None"/>
          <w:rFonts w:ascii="Arial" w:hAnsi="Arial"/>
          <w:lang w:val="en-GB"/>
        </w:rPr>
        <w:fldChar w:fldCharType="end"/>
      </w:r>
      <w:r>
        <w:rPr>
          <w:rStyle w:val="None"/>
          <w:rFonts w:ascii="Arial" w:hAnsi="Arial"/>
          <w:lang w:val="en-GB"/>
        </w:rPr>
        <w:t>, and talking about incontinence is, understandably, difficult for patients</w:t>
      </w:r>
      <w:r w:rsidR="00EA56A8">
        <w:rPr>
          <w:rStyle w:val="None"/>
          <w:rFonts w:ascii="Arial" w:hAnsi="Arial"/>
          <w:lang w:val="en-GB"/>
        </w:rPr>
        <w:fldChar w:fldCharType="begin" w:fldLock="1"/>
      </w:r>
      <w:r w:rsidR="00747ED6">
        <w:rPr>
          <w:rStyle w:val="None"/>
          <w:rFonts w:ascii="Arial" w:hAnsi="Arial"/>
          <w:lang w:val="en-GB"/>
        </w:rPr>
        <w:instrText>ADDIN CSL_CITATION {"citationItems":[{"id":"ITEM-1","itemData":{"DOI":"10.1001/jama.2010.747","ISSN":"00987484","author":[{"dropping-particle":"","family":"Wagner","given":"Todd H.","non-dropping-particle":"","parse-names":false,"suffix":""},{"dropping-particle":"","family":"Subak","given":"Leslee L.","non-dropping-particle":"","parse-names":false,"suffix":""}],"container-title":"JAMA - Journal of the American Medical Association","id":"ITEM-1","issue":"21","issued":{"date-parts":[["2010","6","2"]]},"page":"2184-2185","publisher":"NIH Public Access","title":"Talking about incontinence: The first step toward prevention and treatment","type":"article","volume":"303"},"uris":["http://www.mendeley.com/documents/?uuid=502e1e13-01a8-3a14-81a4-61b8f3499c62"]}],"mendeley":{"formattedCitation":"&lt;sup&gt;31&lt;/sup&gt;","plainTextFormattedCitation":"31","previouslyFormattedCitation":"&lt;sup&gt;31&lt;/sup&gt;"},"properties":{"noteIndex":0},"schema":"https://github.com/citation-style-language/schema/raw/master/csl-citation.json"}</w:instrText>
      </w:r>
      <w:r w:rsidR="00EA56A8">
        <w:rPr>
          <w:rStyle w:val="None"/>
          <w:rFonts w:ascii="Arial" w:hAnsi="Arial"/>
          <w:lang w:val="en-GB"/>
        </w:rPr>
        <w:fldChar w:fldCharType="separate"/>
      </w:r>
      <w:r w:rsidR="00EA56A8" w:rsidRPr="00EA56A8">
        <w:rPr>
          <w:rStyle w:val="None"/>
          <w:rFonts w:ascii="Arial" w:hAnsi="Arial"/>
          <w:noProof/>
          <w:vertAlign w:val="superscript"/>
          <w:lang w:val="en-GB"/>
        </w:rPr>
        <w:t>31</w:t>
      </w:r>
      <w:r w:rsidR="00EA56A8">
        <w:rPr>
          <w:rStyle w:val="None"/>
          <w:rFonts w:ascii="Arial" w:hAnsi="Arial"/>
          <w:lang w:val="en-GB"/>
        </w:rPr>
        <w:fldChar w:fldCharType="end"/>
      </w:r>
      <w:r w:rsidR="00985638">
        <w:rPr>
          <w:rStyle w:val="None"/>
          <w:rFonts w:ascii="Arial" w:hAnsi="Arial"/>
          <w:lang w:val="en-GB"/>
        </w:rPr>
        <w:t>. Our qualitative findings suggest that t</w:t>
      </w:r>
      <w:r w:rsidR="00F35DDA" w:rsidRPr="00E56010">
        <w:rPr>
          <w:rStyle w:val="None"/>
          <w:rFonts w:ascii="Arial" w:hAnsi="Arial"/>
          <w:lang w:val="en-GB"/>
        </w:rPr>
        <w:t>he word ‘incontinent’ was unpopular amongst RCT participants</w:t>
      </w:r>
      <w:r w:rsidR="00E33864" w:rsidRPr="00E56010">
        <w:rPr>
          <w:rStyle w:val="None"/>
          <w:rFonts w:ascii="Arial" w:hAnsi="Arial"/>
          <w:lang w:val="en-GB"/>
        </w:rPr>
        <w:t xml:space="preserve">, with many </w:t>
      </w:r>
      <w:r w:rsidR="00F35DDA" w:rsidRPr="00E56010">
        <w:rPr>
          <w:rStyle w:val="None"/>
          <w:rFonts w:ascii="Arial" w:hAnsi="Arial"/>
          <w:lang w:val="en-GB"/>
        </w:rPr>
        <w:t>den</w:t>
      </w:r>
      <w:r w:rsidR="00E33864" w:rsidRPr="00E56010">
        <w:rPr>
          <w:rStyle w:val="None"/>
          <w:rFonts w:ascii="Arial" w:hAnsi="Arial"/>
          <w:lang w:val="en-GB"/>
        </w:rPr>
        <w:t xml:space="preserve">ying </w:t>
      </w:r>
      <w:r w:rsidR="00F35DDA" w:rsidRPr="00E56010">
        <w:rPr>
          <w:rStyle w:val="None"/>
          <w:rFonts w:ascii="Arial" w:hAnsi="Arial"/>
          <w:lang w:val="en-GB"/>
        </w:rPr>
        <w:t>FI</w:t>
      </w:r>
      <w:r w:rsidR="00E33864" w:rsidRPr="00E56010">
        <w:rPr>
          <w:rStyle w:val="None"/>
          <w:rFonts w:ascii="Arial" w:hAnsi="Arial"/>
          <w:lang w:val="en-GB"/>
        </w:rPr>
        <w:t xml:space="preserve"> and </w:t>
      </w:r>
      <w:r w:rsidR="00FE6779" w:rsidRPr="00E56010">
        <w:rPr>
          <w:rStyle w:val="None"/>
          <w:rFonts w:ascii="Arial" w:hAnsi="Arial"/>
          <w:lang w:val="en-GB"/>
        </w:rPr>
        <w:t xml:space="preserve">preferring to talk about ‘urgency’ or ‘leakage’. </w:t>
      </w:r>
      <w:r w:rsidR="00D63935" w:rsidRPr="00E56010">
        <w:rPr>
          <w:rStyle w:val="None"/>
          <w:rFonts w:ascii="Arial" w:hAnsi="Arial"/>
          <w:lang w:val="en-GB"/>
        </w:rPr>
        <w:t>Using this language in clinical practice, and re-</w:t>
      </w:r>
      <w:r w:rsidR="001D292E" w:rsidRPr="00E56010">
        <w:rPr>
          <w:rStyle w:val="None"/>
          <w:rFonts w:ascii="Arial" w:hAnsi="Arial"/>
          <w:lang w:val="en-GB"/>
        </w:rPr>
        <w:t xml:space="preserve">naming </w:t>
      </w:r>
      <w:r w:rsidR="00D63935" w:rsidRPr="00E56010">
        <w:rPr>
          <w:rStyle w:val="None"/>
          <w:rFonts w:ascii="Arial" w:hAnsi="Arial"/>
          <w:lang w:val="en-GB"/>
        </w:rPr>
        <w:t>the booklet as ‘</w:t>
      </w:r>
      <w:r w:rsidR="00D63935" w:rsidRPr="00EA56A8">
        <w:rPr>
          <w:rStyle w:val="None"/>
          <w:rFonts w:ascii="Arial" w:hAnsi="Arial"/>
          <w:i/>
          <w:iCs/>
          <w:lang w:val="en-GB"/>
        </w:rPr>
        <w:t>Managing Bowel Control in Inflammatory Bowel Disease</w:t>
      </w:r>
      <w:r w:rsidR="00D63935" w:rsidRPr="00E56010">
        <w:rPr>
          <w:rStyle w:val="None"/>
          <w:rFonts w:ascii="Arial" w:hAnsi="Arial"/>
          <w:lang w:val="en-GB"/>
        </w:rPr>
        <w:t xml:space="preserve">’ may appeal to more people who would welcome </w:t>
      </w:r>
      <w:r w:rsidR="00CC1A3B" w:rsidRPr="00E56010">
        <w:rPr>
          <w:rStyle w:val="None"/>
          <w:rFonts w:ascii="Arial" w:hAnsi="Arial"/>
          <w:lang w:val="en-GB"/>
        </w:rPr>
        <w:t>help b</w:t>
      </w:r>
      <w:r w:rsidR="00D63935" w:rsidRPr="00E56010">
        <w:rPr>
          <w:rStyle w:val="None"/>
          <w:rFonts w:ascii="Arial" w:hAnsi="Arial"/>
          <w:lang w:val="en-GB"/>
        </w:rPr>
        <w:t xml:space="preserve">ut do not consider themselves </w:t>
      </w:r>
      <w:r w:rsidR="002B358D" w:rsidRPr="00E56010">
        <w:rPr>
          <w:rStyle w:val="None"/>
          <w:rFonts w:ascii="Arial" w:hAnsi="Arial"/>
          <w:lang w:val="en-GB"/>
        </w:rPr>
        <w:t>‘</w:t>
      </w:r>
      <w:r w:rsidR="00D63935" w:rsidRPr="00E56010">
        <w:rPr>
          <w:rStyle w:val="None"/>
          <w:rFonts w:ascii="Arial" w:hAnsi="Arial"/>
          <w:lang w:val="en-GB"/>
        </w:rPr>
        <w:t>incontinent</w:t>
      </w:r>
      <w:r w:rsidR="002B358D" w:rsidRPr="00E56010">
        <w:rPr>
          <w:rStyle w:val="None"/>
          <w:rFonts w:ascii="Arial" w:hAnsi="Arial"/>
          <w:lang w:val="en-GB"/>
        </w:rPr>
        <w:t>’</w:t>
      </w:r>
      <w:r w:rsidR="00D63935" w:rsidRPr="00E56010">
        <w:rPr>
          <w:rStyle w:val="None"/>
          <w:rFonts w:ascii="Arial" w:hAnsi="Arial"/>
          <w:lang w:val="en-GB"/>
        </w:rPr>
        <w:t>.</w:t>
      </w:r>
      <w:r w:rsidR="000805DE" w:rsidRPr="000805DE">
        <w:t xml:space="preserve"> </w:t>
      </w:r>
    </w:p>
    <w:p w14:paraId="7E145950" w14:textId="6C299783" w:rsidR="00985638" w:rsidRDefault="00985638" w:rsidP="005472C0">
      <w:pPr>
        <w:pStyle w:val="BodyA"/>
        <w:spacing w:line="480" w:lineRule="auto"/>
        <w:rPr>
          <w:rStyle w:val="None"/>
          <w:rFonts w:ascii="Arial" w:hAnsi="Arial"/>
          <w:lang w:val="en-GB"/>
        </w:rPr>
      </w:pPr>
      <w:r>
        <w:rPr>
          <w:rStyle w:val="None"/>
          <w:rFonts w:ascii="Arial" w:hAnsi="Arial"/>
          <w:lang w:val="en-GB"/>
        </w:rPr>
        <w:t>Patient and Public Involvement is now an expectation in publicly-funded research in the UK</w:t>
      </w:r>
      <w:r w:rsidR="00747ED6">
        <w:rPr>
          <w:rStyle w:val="None"/>
          <w:rFonts w:ascii="Arial" w:hAnsi="Arial"/>
          <w:lang w:val="en-GB"/>
        </w:rPr>
        <w:fldChar w:fldCharType="begin" w:fldLock="1"/>
      </w:r>
      <w:r w:rsidR="00747ED6">
        <w:rPr>
          <w:rStyle w:val="None"/>
          <w:rFonts w:ascii="Arial" w:hAnsi="Arial"/>
          <w:lang w:val="en-GB"/>
        </w:rPr>
        <w:instrText>ADDIN CSL_CITATION {"citationItems":[{"id":"ITEM-1","itemData":{"author":[{"dropping-particle":"","family":"National Institute for Health Research","given":"","non-dropping-particle":"","parse-names":false,"suffix":""}],"id":"ITEM-1","issued":{"date-parts":[["2010"]]},"title":"Patient and public involvement in health and social care research: a handbook for researchers","type":"report"},"uris":["http://www.mendeley.com/documents/?uuid=bb4b2920-7c15-4102-ad03-b48a9bb171b4"]}],"mendeley":{"formattedCitation":"&lt;sup&gt;32&lt;/sup&gt;","plainTextFormattedCitation":"32","previouslyFormattedCitation":"&lt;sup&gt;32&lt;/sup&gt;"},"properties":{"noteIndex":0},"schema":"https://github.com/citation-style-language/schema/raw/master/csl-citation.json"}</w:instrText>
      </w:r>
      <w:r w:rsidR="00747ED6">
        <w:rPr>
          <w:rStyle w:val="None"/>
          <w:rFonts w:ascii="Arial" w:hAnsi="Arial"/>
          <w:lang w:val="en-GB"/>
        </w:rPr>
        <w:fldChar w:fldCharType="separate"/>
      </w:r>
      <w:r w:rsidR="00747ED6" w:rsidRPr="00747ED6">
        <w:rPr>
          <w:rStyle w:val="None"/>
          <w:rFonts w:ascii="Arial" w:hAnsi="Arial"/>
          <w:noProof/>
          <w:vertAlign w:val="superscript"/>
          <w:lang w:val="en-GB"/>
        </w:rPr>
        <w:t>32</w:t>
      </w:r>
      <w:r w:rsidR="00747ED6">
        <w:rPr>
          <w:rStyle w:val="None"/>
          <w:rFonts w:ascii="Arial" w:hAnsi="Arial"/>
          <w:lang w:val="en-GB"/>
        </w:rPr>
        <w:fldChar w:fldCharType="end"/>
      </w:r>
      <w:r>
        <w:rPr>
          <w:rStyle w:val="None"/>
          <w:rFonts w:ascii="Arial" w:hAnsi="Arial"/>
          <w:lang w:val="en-GB"/>
        </w:rPr>
        <w:t xml:space="preserve"> </w:t>
      </w:r>
      <w:r w:rsidR="00AE4AE1">
        <w:rPr>
          <w:rStyle w:val="None"/>
          <w:rFonts w:ascii="Arial" w:hAnsi="Arial"/>
          <w:lang w:val="en-GB"/>
        </w:rPr>
        <w:t xml:space="preserve"> although Staley</w:t>
      </w:r>
      <w:r w:rsidR="00747ED6">
        <w:rPr>
          <w:rStyle w:val="None"/>
          <w:rFonts w:ascii="Arial" w:hAnsi="Arial"/>
          <w:lang w:val="en-GB"/>
        </w:rPr>
        <w:fldChar w:fldCharType="begin" w:fldLock="1"/>
      </w:r>
      <w:r w:rsidR="00747ED6">
        <w:rPr>
          <w:rStyle w:val="None"/>
          <w:rFonts w:ascii="Arial" w:hAnsi="Arial"/>
          <w:lang w:val="en-GB"/>
        </w:rPr>
        <w:instrText>ADDIN CSL_CITATION {"citationItems":[{"id":"ITEM-1","itemData":{"DOI":"10.1186/s40900-015-0008-5","ISSN":"20567529","abstract":"Much of the current debate around the impact of patient/public involvement on research focuses on the lack of empirical data. While a number of systematic literature reviews have reported the various ways in which involvement makes a difference to research and the people involved, this evidence has been criticised as being weak and anecdotal. It is argued that robust evidence is still required. This review reflects on the use of quantitative approaches to evaluating impact. It concludes that the statistical evidence is weakened by not paying sufficient attention to the context in which involvement takes place and the way it is carried out. However, if scientific (systematic, quantitative, empirical) approaches are designed in a way to take these factors into account, they might not generate knowledge that is useful beyond the original context. Such approaches might not therefore enhance our understanding of when, why and how involvement makes a difference. In the context of individual research projects where researchers collaborate with patients/the public, researchers often acquire ‘new’ knowledge about life with a health condition. This new understanding can be described as experiential knowledge—‘knowledge in context’—that researchers gain through direct experience of working with patients/the public. On this basis, researchers’ accounts of their experience potentially provide a source of insight and learning to influence others, in the same way that the patient experience helps to shape research. These accounts could be improved by increasing the detail provided about context and mechanism. One of the most important contextual factors that influence the outcome of involvement is the researchers themselves and the skills, assumptions, values and priorities they start with. At the beginning of any research project, the researchers ‘don’t know what they don’t know’ until they involve patients/the public. This means that the impact of involvement within any particular project is somewhat unpredictable. The answer to the question ‘Is involvement worth doing?’ will always be ‘It depends’. Further exploration of the contextual and mechanistic factors which influence outcomes could give a stronger steer to researchers but may never accurately predict any specific impact.","author":[{"dropping-particle":"","family":"Staley","given":"Kristina","non-dropping-particle":"","parse-names":false,"suffix":""}],"container-title":"Research Involvement and Engagement","id":"ITEM-1","issue":"1","issued":{"date-parts":[["2015","7","31"]]},"page":"1-10","publisher":"BioMed Central Ltd.","title":"‘Is it worth doing?’ Measuring the impact of patient and public involvement in research","type":"article","volume":"1"},"uris":["http://www.mendeley.com/documents/?uuid=c2545ab1-43f1-32c5-97bd-2588264f071a"]}],"mendeley":{"formattedCitation":"&lt;sup&gt;33&lt;/sup&gt;","plainTextFormattedCitation":"33","previouslyFormattedCitation":"&lt;sup&gt;33&lt;/sup&gt;"},"properties":{"noteIndex":0},"schema":"https://github.com/citation-style-language/schema/raw/master/csl-citation.json"}</w:instrText>
      </w:r>
      <w:r w:rsidR="00747ED6">
        <w:rPr>
          <w:rStyle w:val="None"/>
          <w:rFonts w:ascii="Arial" w:hAnsi="Arial"/>
          <w:lang w:val="en-GB"/>
        </w:rPr>
        <w:fldChar w:fldCharType="separate"/>
      </w:r>
      <w:r w:rsidR="00747ED6" w:rsidRPr="00747ED6">
        <w:rPr>
          <w:rStyle w:val="None"/>
          <w:rFonts w:ascii="Arial" w:hAnsi="Arial"/>
          <w:noProof/>
          <w:vertAlign w:val="superscript"/>
          <w:lang w:val="en-GB"/>
        </w:rPr>
        <w:t>33</w:t>
      </w:r>
      <w:r w:rsidR="00747ED6">
        <w:rPr>
          <w:rStyle w:val="None"/>
          <w:rFonts w:ascii="Arial" w:hAnsi="Arial"/>
          <w:lang w:val="en-GB"/>
        </w:rPr>
        <w:fldChar w:fldCharType="end"/>
      </w:r>
      <w:r w:rsidR="00AE4AE1">
        <w:rPr>
          <w:rStyle w:val="None"/>
          <w:rFonts w:ascii="Arial" w:hAnsi="Arial"/>
          <w:lang w:val="en-GB"/>
        </w:rPr>
        <w:t xml:space="preserve"> argues that ‘</w:t>
      </w:r>
      <w:r w:rsidR="00AE4AE1" w:rsidRPr="00891FFE">
        <w:rPr>
          <w:rStyle w:val="None"/>
          <w:rFonts w:ascii="Arial" w:hAnsi="Arial"/>
          <w:i/>
          <w:iCs/>
          <w:lang w:val="en-GB"/>
        </w:rPr>
        <w:t>the impact of (PPI) involvement in any particular project is somewhat unpredictable</w:t>
      </w:r>
      <w:r w:rsidR="00AE4AE1">
        <w:rPr>
          <w:rStyle w:val="None"/>
          <w:rFonts w:ascii="Arial" w:hAnsi="Arial"/>
          <w:lang w:val="en-GB"/>
        </w:rPr>
        <w:t xml:space="preserve">.’ </w:t>
      </w:r>
      <w:r w:rsidR="00891FFE">
        <w:rPr>
          <w:rStyle w:val="None"/>
          <w:rFonts w:ascii="Arial" w:hAnsi="Arial"/>
          <w:lang w:val="en-GB"/>
        </w:rPr>
        <w:t xml:space="preserve">The level of experience of both the research team in working with PPI, and the panel members, may contribute to this unpredictability. </w:t>
      </w:r>
      <w:r w:rsidR="00AE4AE1">
        <w:rPr>
          <w:rStyle w:val="None"/>
          <w:rFonts w:ascii="Arial" w:hAnsi="Arial"/>
          <w:lang w:val="en-GB"/>
        </w:rPr>
        <w:t xml:space="preserve">The research team on this study </w:t>
      </w:r>
      <w:r w:rsidR="00747ED6">
        <w:rPr>
          <w:rStyle w:val="None"/>
          <w:rFonts w:ascii="Arial" w:hAnsi="Arial"/>
          <w:lang w:val="en-GB"/>
        </w:rPr>
        <w:t>were</w:t>
      </w:r>
      <w:r w:rsidR="00AE4AE1">
        <w:rPr>
          <w:rStyle w:val="None"/>
          <w:rFonts w:ascii="Arial" w:hAnsi="Arial"/>
          <w:lang w:val="en-GB"/>
        </w:rPr>
        <w:t xml:space="preserve"> </w:t>
      </w:r>
      <w:r w:rsidR="00891FFE">
        <w:rPr>
          <w:rStyle w:val="None"/>
          <w:rFonts w:ascii="Arial" w:hAnsi="Arial"/>
          <w:lang w:val="en-GB"/>
        </w:rPr>
        <w:t xml:space="preserve">proficient </w:t>
      </w:r>
      <w:r w:rsidR="00AE4AE1">
        <w:rPr>
          <w:rStyle w:val="None"/>
          <w:rFonts w:ascii="Arial" w:hAnsi="Arial"/>
          <w:lang w:val="en-GB"/>
        </w:rPr>
        <w:t>at working with PPI panels to design, facilitate and deliver research studies. Yet d</w:t>
      </w:r>
      <w:r w:rsidR="00F35DDA" w:rsidRPr="00E56010">
        <w:rPr>
          <w:rStyle w:val="None"/>
          <w:rFonts w:ascii="Arial" w:hAnsi="Arial"/>
          <w:lang w:val="en-GB"/>
        </w:rPr>
        <w:t xml:space="preserve">espite </w:t>
      </w:r>
      <w:r w:rsidR="007B3054" w:rsidRPr="00E56010">
        <w:rPr>
          <w:rStyle w:val="None"/>
          <w:rFonts w:ascii="Arial" w:hAnsi="Arial"/>
          <w:lang w:val="en-GB"/>
        </w:rPr>
        <w:t xml:space="preserve">PPI </w:t>
      </w:r>
      <w:r w:rsidR="00F35DDA" w:rsidRPr="00E56010">
        <w:rPr>
          <w:rStyle w:val="None"/>
          <w:rFonts w:ascii="Arial" w:hAnsi="Arial"/>
          <w:lang w:val="en-GB"/>
        </w:rPr>
        <w:t>input</w:t>
      </w:r>
      <w:r w:rsidR="00CC1A3B" w:rsidRPr="00E56010">
        <w:rPr>
          <w:rStyle w:val="None"/>
          <w:rFonts w:ascii="Arial" w:hAnsi="Arial"/>
          <w:lang w:val="en-GB"/>
        </w:rPr>
        <w:t xml:space="preserve">, </w:t>
      </w:r>
      <w:r w:rsidR="007B3054" w:rsidRPr="00E56010">
        <w:rPr>
          <w:rStyle w:val="None"/>
          <w:rFonts w:ascii="Arial" w:hAnsi="Arial"/>
          <w:lang w:val="en-GB"/>
        </w:rPr>
        <w:t xml:space="preserve">participants reported </w:t>
      </w:r>
      <w:r w:rsidR="000805DE">
        <w:rPr>
          <w:rStyle w:val="None"/>
          <w:rFonts w:ascii="Arial" w:hAnsi="Arial"/>
          <w:lang w:val="en-GB"/>
        </w:rPr>
        <w:t xml:space="preserve">at interview </w:t>
      </w:r>
      <w:r w:rsidR="00CC1A3B" w:rsidRPr="00E56010">
        <w:rPr>
          <w:rStyle w:val="None"/>
          <w:rFonts w:ascii="Arial" w:hAnsi="Arial"/>
          <w:lang w:val="en-GB"/>
        </w:rPr>
        <w:t xml:space="preserve">that </w:t>
      </w:r>
      <w:r w:rsidR="00F35DDA" w:rsidRPr="00E56010">
        <w:rPr>
          <w:rStyle w:val="None"/>
          <w:rFonts w:ascii="Arial" w:hAnsi="Arial"/>
          <w:lang w:val="en-GB"/>
        </w:rPr>
        <w:t xml:space="preserve">the questionnaires used as outcome measures in the RCT </w:t>
      </w:r>
      <w:r w:rsidR="00CC1A3B" w:rsidRPr="00E56010">
        <w:rPr>
          <w:rStyle w:val="None"/>
          <w:rFonts w:ascii="Arial" w:hAnsi="Arial"/>
          <w:lang w:val="en-GB"/>
        </w:rPr>
        <w:t xml:space="preserve">were </w:t>
      </w:r>
      <w:r w:rsidR="00F35DDA" w:rsidRPr="00E56010">
        <w:rPr>
          <w:rStyle w:val="None"/>
          <w:rFonts w:ascii="Arial" w:hAnsi="Arial"/>
          <w:lang w:val="en-GB"/>
        </w:rPr>
        <w:t xml:space="preserve">too long and repetitive. </w:t>
      </w:r>
      <w:r w:rsidR="00AE4AE1">
        <w:rPr>
          <w:rStyle w:val="None"/>
          <w:rFonts w:ascii="Arial" w:hAnsi="Arial"/>
          <w:lang w:val="en-GB"/>
        </w:rPr>
        <w:t>O</w:t>
      </w:r>
      <w:r w:rsidR="00F35DDA" w:rsidRPr="00E56010">
        <w:rPr>
          <w:rStyle w:val="None"/>
          <w:rFonts w:ascii="Arial" w:hAnsi="Arial"/>
          <w:lang w:val="en-GB"/>
        </w:rPr>
        <w:t>ur experience suggest</w:t>
      </w:r>
      <w:r w:rsidR="007B3054" w:rsidRPr="00E56010">
        <w:rPr>
          <w:rStyle w:val="None"/>
          <w:rFonts w:ascii="Arial" w:hAnsi="Arial"/>
          <w:lang w:val="en-GB"/>
        </w:rPr>
        <w:t>s</w:t>
      </w:r>
      <w:r w:rsidR="00F35DDA" w:rsidRPr="00E56010">
        <w:rPr>
          <w:rStyle w:val="None"/>
          <w:rFonts w:ascii="Arial" w:hAnsi="Arial"/>
          <w:lang w:val="en-GB"/>
        </w:rPr>
        <w:t xml:space="preserve"> that research teams should be cautious of </w:t>
      </w:r>
      <w:r w:rsidR="00FA6906" w:rsidRPr="00E56010">
        <w:rPr>
          <w:rStyle w:val="None"/>
          <w:rFonts w:ascii="Arial" w:hAnsi="Arial"/>
          <w:lang w:val="en-GB"/>
        </w:rPr>
        <w:t xml:space="preserve">only </w:t>
      </w:r>
      <w:r w:rsidR="00F35DDA" w:rsidRPr="00E56010">
        <w:rPr>
          <w:rStyle w:val="None"/>
          <w:rFonts w:ascii="Arial" w:hAnsi="Arial"/>
          <w:lang w:val="en-GB"/>
        </w:rPr>
        <w:t xml:space="preserve">consulting with ‘expert’ PPI members, who may be more committed and enthusiastic than the </w:t>
      </w:r>
      <w:r w:rsidR="00AF0FB1" w:rsidRPr="00E56010">
        <w:rPr>
          <w:rStyle w:val="None"/>
          <w:rFonts w:ascii="Arial" w:hAnsi="Arial"/>
          <w:lang w:val="en-GB"/>
        </w:rPr>
        <w:t>‘</w:t>
      </w:r>
      <w:r w:rsidR="00FA6906" w:rsidRPr="00E56010">
        <w:rPr>
          <w:rStyle w:val="None"/>
          <w:rFonts w:ascii="Arial" w:hAnsi="Arial"/>
          <w:lang w:val="en-GB"/>
        </w:rPr>
        <w:t>typi</w:t>
      </w:r>
      <w:r w:rsidR="001C56DF" w:rsidRPr="00E56010">
        <w:rPr>
          <w:rStyle w:val="None"/>
          <w:rFonts w:ascii="Arial" w:hAnsi="Arial"/>
          <w:lang w:val="en-GB"/>
        </w:rPr>
        <w:t>c</w:t>
      </w:r>
      <w:r w:rsidR="00FA6906" w:rsidRPr="00E56010">
        <w:rPr>
          <w:rStyle w:val="None"/>
          <w:rFonts w:ascii="Arial" w:hAnsi="Arial"/>
          <w:lang w:val="en-GB"/>
        </w:rPr>
        <w:t>al</w:t>
      </w:r>
      <w:r w:rsidR="00AF0FB1" w:rsidRPr="00E56010">
        <w:rPr>
          <w:rStyle w:val="None"/>
          <w:rFonts w:ascii="Arial" w:hAnsi="Arial"/>
          <w:lang w:val="en-GB"/>
        </w:rPr>
        <w:t>’</w:t>
      </w:r>
      <w:r w:rsidR="00FA6906" w:rsidRPr="00E56010">
        <w:rPr>
          <w:rStyle w:val="None"/>
          <w:rFonts w:ascii="Arial" w:hAnsi="Arial"/>
          <w:lang w:val="en-GB"/>
        </w:rPr>
        <w:t xml:space="preserve"> </w:t>
      </w:r>
      <w:r w:rsidR="00F35DDA" w:rsidRPr="00E56010">
        <w:rPr>
          <w:rStyle w:val="None"/>
          <w:rFonts w:ascii="Arial" w:hAnsi="Arial"/>
          <w:lang w:val="en-GB"/>
        </w:rPr>
        <w:t xml:space="preserve">member of the </w:t>
      </w:r>
      <w:r w:rsidR="00AF0FB1" w:rsidRPr="00E56010">
        <w:rPr>
          <w:rStyle w:val="None"/>
          <w:rFonts w:ascii="Arial" w:hAnsi="Arial"/>
          <w:lang w:val="en-GB"/>
        </w:rPr>
        <w:t xml:space="preserve">target </w:t>
      </w:r>
      <w:r w:rsidR="00F35DDA" w:rsidRPr="00E56010">
        <w:rPr>
          <w:rStyle w:val="None"/>
          <w:rFonts w:ascii="Arial" w:hAnsi="Arial"/>
          <w:lang w:val="en-GB"/>
        </w:rPr>
        <w:t xml:space="preserve">population. Ensuring PPI teams have a mix of experienced and novice members may </w:t>
      </w:r>
      <w:r w:rsidR="002B358D" w:rsidRPr="00E56010">
        <w:rPr>
          <w:rStyle w:val="None"/>
          <w:rFonts w:ascii="Arial" w:hAnsi="Arial"/>
          <w:lang w:val="en-GB"/>
        </w:rPr>
        <w:t xml:space="preserve">give a </w:t>
      </w:r>
      <w:r w:rsidR="00CC1A3B" w:rsidRPr="00E56010">
        <w:rPr>
          <w:rStyle w:val="None"/>
          <w:rFonts w:ascii="Arial" w:hAnsi="Arial"/>
          <w:lang w:val="en-GB"/>
        </w:rPr>
        <w:t xml:space="preserve">more </w:t>
      </w:r>
      <w:r w:rsidR="002B358D" w:rsidRPr="00E56010">
        <w:rPr>
          <w:rStyle w:val="None"/>
          <w:rFonts w:ascii="Arial" w:hAnsi="Arial"/>
          <w:lang w:val="en-GB"/>
        </w:rPr>
        <w:t xml:space="preserve">realistic view of what participants may be willing to </w:t>
      </w:r>
      <w:r w:rsidR="00E35DF6" w:rsidRPr="00E56010">
        <w:rPr>
          <w:rStyle w:val="None"/>
          <w:rFonts w:ascii="Arial" w:hAnsi="Arial"/>
          <w:lang w:val="en-GB"/>
        </w:rPr>
        <w:t>do</w:t>
      </w:r>
      <w:r w:rsidR="00CC1A3B" w:rsidRPr="00E56010">
        <w:rPr>
          <w:rStyle w:val="None"/>
          <w:rFonts w:ascii="Arial" w:hAnsi="Arial"/>
          <w:lang w:val="en-GB"/>
        </w:rPr>
        <w:t xml:space="preserve"> regarding </w:t>
      </w:r>
      <w:r w:rsidR="00E35DF6" w:rsidRPr="00E56010">
        <w:rPr>
          <w:rStyle w:val="None"/>
          <w:rFonts w:ascii="Arial" w:hAnsi="Arial"/>
          <w:lang w:val="en-GB"/>
        </w:rPr>
        <w:t>intervention</w:t>
      </w:r>
      <w:r w:rsidR="00CC1A3B" w:rsidRPr="00E56010">
        <w:rPr>
          <w:rStyle w:val="None"/>
          <w:rFonts w:ascii="Arial" w:hAnsi="Arial"/>
          <w:lang w:val="en-GB"/>
        </w:rPr>
        <w:t>s</w:t>
      </w:r>
      <w:r w:rsidR="00E35DF6" w:rsidRPr="00E56010">
        <w:rPr>
          <w:rStyle w:val="None"/>
          <w:rFonts w:ascii="Arial" w:hAnsi="Arial"/>
          <w:lang w:val="en-GB"/>
        </w:rPr>
        <w:t xml:space="preserve"> and </w:t>
      </w:r>
      <w:r w:rsidR="006C48DA" w:rsidRPr="00E56010">
        <w:rPr>
          <w:rStyle w:val="None"/>
          <w:rFonts w:ascii="Arial" w:hAnsi="Arial"/>
          <w:lang w:val="en-GB"/>
        </w:rPr>
        <w:t>outcome me</w:t>
      </w:r>
      <w:r w:rsidR="001A02E9" w:rsidRPr="00E56010">
        <w:rPr>
          <w:rStyle w:val="None"/>
          <w:rFonts w:ascii="Arial" w:hAnsi="Arial"/>
          <w:lang w:val="en-GB"/>
        </w:rPr>
        <w:t>a</w:t>
      </w:r>
      <w:r w:rsidR="006C48DA" w:rsidRPr="00E56010">
        <w:rPr>
          <w:rStyle w:val="None"/>
          <w:rFonts w:ascii="Arial" w:hAnsi="Arial"/>
          <w:lang w:val="en-GB"/>
        </w:rPr>
        <w:t>sures</w:t>
      </w:r>
      <w:r w:rsidR="00E35DF6" w:rsidRPr="00E56010">
        <w:rPr>
          <w:rStyle w:val="None"/>
          <w:rFonts w:ascii="Arial" w:hAnsi="Arial"/>
          <w:lang w:val="en-GB"/>
        </w:rPr>
        <w:t xml:space="preserve"> in future studies</w:t>
      </w:r>
      <w:r w:rsidR="00891FFE">
        <w:rPr>
          <w:rStyle w:val="None"/>
          <w:rFonts w:ascii="Arial" w:hAnsi="Arial"/>
          <w:lang w:val="en-GB"/>
        </w:rPr>
        <w:t xml:space="preserve"> and go some way towards mitigating against the unpredictable impact of their involvement</w:t>
      </w:r>
      <w:r w:rsidR="00F35DDA" w:rsidRPr="00E56010">
        <w:rPr>
          <w:rStyle w:val="None"/>
          <w:rFonts w:ascii="Arial" w:hAnsi="Arial"/>
          <w:lang w:val="en-GB"/>
        </w:rPr>
        <w:t>.</w:t>
      </w:r>
      <w:r w:rsidR="00E63783" w:rsidRPr="00E56010">
        <w:rPr>
          <w:rStyle w:val="None"/>
          <w:rFonts w:ascii="Arial" w:hAnsi="Arial"/>
          <w:lang w:val="en-GB"/>
        </w:rPr>
        <w:t xml:space="preserve"> </w:t>
      </w:r>
    </w:p>
    <w:p w14:paraId="02F1237A" w14:textId="5794AE1B" w:rsidR="00F35DDA" w:rsidRDefault="00E63783" w:rsidP="005472C0">
      <w:pPr>
        <w:pStyle w:val="BodyA"/>
        <w:spacing w:line="480" w:lineRule="auto"/>
        <w:rPr>
          <w:rStyle w:val="None"/>
          <w:rFonts w:ascii="Arial" w:hAnsi="Arial"/>
          <w:lang w:val="en-GB"/>
        </w:rPr>
      </w:pPr>
      <w:r w:rsidRPr="00E56010">
        <w:rPr>
          <w:rStyle w:val="None"/>
          <w:rFonts w:ascii="Arial" w:hAnsi="Arial"/>
          <w:lang w:val="en-GB"/>
        </w:rPr>
        <w:lastRenderedPageBreak/>
        <w:t>More work is needed to determine acceptable interventions for addressing FI in IBD</w:t>
      </w:r>
      <w:r w:rsidR="00BA02EF" w:rsidRPr="00E56010">
        <w:rPr>
          <w:rStyle w:val="None"/>
          <w:rFonts w:ascii="Arial" w:hAnsi="Arial"/>
          <w:lang w:val="en-GB"/>
        </w:rPr>
        <w:t xml:space="preserve">. </w:t>
      </w:r>
      <w:r w:rsidR="00891FFE">
        <w:rPr>
          <w:rStyle w:val="None"/>
          <w:rFonts w:ascii="Arial" w:hAnsi="Arial"/>
          <w:lang w:val="en-GB"/>
        </w:rPr>
        <w:t>Non-invasive interventions such as dietary modification, medication and biofeedback are effective in the general population</w:t>
      </w:r>
      <w:r w:rsidR="00747ED6">
        <w:rPr>
          <w:rStyle w:val="None"/>
          <w:rFonts w:ascii="Arial" w:hAnsi="Arial"/>
          <w:lang w:val="en-GB"/>
        </w:rPr>
        <w:fldChar w:fldCharType="begin" w:fldLock="1"/>
      </w:r>
      <w:r w:rsidR="00747ED6">
        <w:rPr>
          <w:rStyle w:val="None"/>
          <w:rFonts w:ascii="Arial" w:hAnsi="Arial"/>
          <w:lang w:val="en-GB"/>
        </w:rPr>
        <w:instrText>ADDIN CSL_CITATION {"citationItems":[{"id":"ITEM-1","itemData":{"DOI":"10.3748/wjg.v19.i48.9216","ISSN":"10079327","abstract":"The severity of fecal incontinence widely varies and can have dramatic devastating impacts on a person's life. Fecal incontinence is common, though it is often underreported by patients. In addition to standard treatment options, new treatments have been developed during the past decade to attempt to effectively treat fecal incontinence with minimal morbidity. Non-operative treatments include dietary modifications, medications, and biofeedback therapy. Currently used surgical treatments include repair (sphincteroplasty), stimulation (sacral nerve stimulation or posterior tibial nerve stimulation), replacement (artificial bowel sphincter or muscle transposition) and diversion (stoma formation). Newer augmentation treatments such as radiofrequency energy delivery and injectable materials, are minimally invasive tools that may be good options before proceeding to surgery in some patients with mild fecal incontinence. In general, more invasive surgical treatments are now reserved for moderate to severe fecal incontinence. Functional and quality of life related outcomes, as well as potential complications of the treatment must be considered and the treatment of fecal incontinence must be individualized to the patient. General indications, techniques, and outcomes profiles for the various treatments of fecal incontinence are discussed in detail. Choosing the most effective treatment for the individual patient is essential to achieve optimal outcomes in the treatment of fecal incontinence. © 2013 Baishideng Publishing Group Co., Limited. All rights reserved.","author":[{"dropping-particle":"","family":"Koughnett","given":"Julie Ann M.","non-dropping-particle":"Van","parse-names":false,"suffix":""},{"dropping-particle":"","family":"Wexner","given":"Steven D.","non-dropping-particle":"","parse-names":false,"suffix":""}],"container-title":"World Journal of Gastroenterology","id":"ITEM-1","issue":"48","issued":{"date-parts":[["2013","12","28"]]},"page":"9216-9230","publisher":"Baishideng Publishing Group Inc","title":"Current management of fecal incontinence: Choosing amongst treatment options to optimize outcomes","type":"article-journal","volume":"19"},"uris":["http://www.mendeley.com/documents/?uuid=9906f02d-0ff1-39f9-beea-f54c2988c05c"]}],"mendeley":{"formattedCitation":"&lt;sup&gt;34&lt;/sup&gt;","plainTextFormattedCitation":"34","previouslyFormattedCitation":"&lt;sup&gt;34&lt;/sup&gt;"},"properties":{"noteIndex":0},"schema":"https://github.com/citation-style-language/schema/raw/master/csl-citation.json"}</w:instrText>
      </w:r>
      <w:r w:rsidR="00747ED6">
        <w:rPr>
          <w:rStyle w:val="None"/>
          <w:rFonts w:ascii="Arial" w:hAnsi="Arial"/>
          <w:lang w:val="en-GB"/>
        </w:rPr>
        <w:fldChar w:fldCharType="separate"/>
      </w:r>
      <w:r w:rsidR="00747ED6" w:rsidRPr="00747ED6">
        <w:rPr>
          <w:rStyle w:val="None"/>
          <w:rFonts w:ascii="Arial" w:hAnsi="Arial"/>
          <w:noProof/>
          <w:vertAlign w:val="superscript"/>
          <w:lang w:val="en-GB"/>
        </w:rPr>
        <w:t>34</w:t>
      </w:r>
      <w:r w:rsidR="00747ED6">
        <w:rPr>
          <w:rStyle w:val="None"/>
          <w:rFonts w:ascii="Arial" w:hAnsi="Arial"/>
          <w:lang w:val="en-GB"/>
        </w:rPr>
        <w:fldChar w:fldCharType="end"/>
      </w:r>
      <w:r w:rsidR="00891FFE">
        <w:rPr>
          <w:rStyle w:val="None"/>
          <w:rFonts w:ascii="Arial" w:hAnsi="Arial"/>
          <w:lang w:val="en-GB"/>
        </w:rPr>
        <w:t>, while a</w:t>
      </w:r>
      <w:r w:rsidR="00BA02EF" w:rsidRPr="00E56010">
        <w:rPr>
          <w:rStyle w:val="None"/>
          <w:rFonts w:ascii="Arial" w:hAnsi="Arial"/>
          <w:lang w:val="en-GB"/>
        </w:rPr>
        <w:t>nal sphincter repair, and sacral and tibial nerve stimulation have been shown to improve FI but studies were small and uncontrolled</w:t>
      </w:r>
      <w:r w:rsidR="00747ED6">
        <w:rPr>
          <w:rStyle w:val="None"/>
          <w:rFonts w:ascii="Arial" w:hAnsi="Arial"/>
          <w:lang w:val="en-GB"/>
        </w:rPr>
        <w:fldChar w:fldCharType="begin" w:fldLock="1"/>
      </w:r>
      <w:r w:rsidR="00747ED6">
        <w:rPr>
          <w:rStyle w:val="None"/>
          <w:rFonts w:ascii="Arial" w:hAnsi="Arial"/>
          <w:lang w:val="en-GB"/>
        </w:rPr>
        <w:instrText>ADDIN CSL_CITATION {"citationItems":[{"id":"ITEM-1","itemData":{"DOI":"10.1080/00365521.2018.1543451","ISSN":"15027708","abstract":"Objective: Prevalence of faecal incontinence is greater in patients with inflammatory bowel disease than in the general population. It is a major concern for patients with inflammatory bowel disease, even when disease is in remission. It is underreported and negatively affects quality of life. We explored the evidence on the associations of faecal incontinence in inflammatory bowel disease and the effectiveness of interventions. Material and methods: Databases searched in October 2017: Web of Science, MEDLINE, EMBASE, CINAHL, PsycINFO, British Nursing Index and Scopus. Manual search of reference lists was also conducted. Four researchers independently screened references and extracted data. Results: Eighteen studies were included in the review (14 on associations, four on interventions). The presence of faecal incontinence was reported as 12.7–76% among 5924 participants, varying in definitions adopted and populations studied. Factors associated with faecal incontinence included disease activity, loose stool, female gender, childbirth, previous surgery, anal sphincter weakness or fatigability, anxiety and depression. The cross-sectional design of studies means causation cannot be inferred. Interventions included surgery (sphincter repair and sacral nerve stimulation) and tibial nerve stimulation which each improved faecal incontinence. However, the four intervention studies were small (34 participants in total) and uncontrolled. Conclusion: There is a high prevalence of faecal incontinence in inflammatory bowel disease associated with various sociodemographic, clinical and psychosocial factors which could be targeted in future interventions. Future intervention studies with control groups, targeting likely underlying causes such as disease activity, loose stool, psychological factors and anal sphincter function, are needed.","author":[{"dropping-particle":"","family":"Proudfoot","given":"Hannah","non-dropping-particle":"","parse-names":false,"suffix":""},{"dropping-particle":"","family":"Norton","given":"Christine","non-dropping-particle":"","parse-names":false,"suffix":""},{"dropping-particle":"","family":"Artom","given":"Micol","non-dropping-particle":"","parse-names":false,"suffix":""},{"dropping-particle":"","family":"Didymus","given":"Eve","non-dropping-particle":"","parse-names":false,"suffix":""},{"dropping-particle":"","family":"Kubasiewicz","given":"Sylwia","non-dropping-particle":"","parse-names":false,"suffix":""},{"dropping-particle":"","family":"Khoshaba","given":"Bernadette","non-dropping-particle":"","parse-names":false,"suffix":""}],"container-title":"Scandinavian Journal of Gastroenterology","id":"ITEM-1","issue":"12","issued":{"date-parts":[["2018","12","2"]]},"page":"1476-1483","publisher":"Taylor and Francis Ltd","title":"Targets for interventions for faecal incontinence in inflammatory bowel disease: a systematic review","type":"article","volume":"53"},"uris":["http://www.mendeley.com/documents/?uuid=8a94e02f-b352-365a-9715-eadc55befdb5"]}],"mendeley":{"formattedCitation":"&lt;sup&gt;35&lt;/sup&gt;","plainTextFormattedCitation":"35","previouslyFormattedCitation":"&lt;sup&gt;35&lt;/sup&gt;"},"properties":{"noteIndex":0},"schema":"https://github.com/citation-style-language/schema/raw/master/csl-citation.json"}</w:instrText>
      </w:r>
      <w:r w:rsidR="00747ED6">
        <w:rPr>
          <w:rStyle w:val="None"/>
          <w:rFonts w:ascii="Arial" w:hAnsi="Arial"/>
          <w:lang w:val="en-GB"/>
        </w:rPr>
        <w:fldChar w:fldCharType="separate"/>
      </w:r>
      <w:r w:rsidR="00747ED6" w:rsidRPr="00747ED6">
        <w:rPr>
          <w:rStyle w:val="None"/>
          <w:rFonts w:ascii="Arial" w:hAnsi="Arial"/>
          <w:noProof/>
          <w:vertAlign w:val="superscript"/>
          <w:lang w:val="en-GB"/>
        </w:rPr>
        <w:t>35</w:t>
      </w:r>
      <w:r w:rsidR="00747ED6">
        <w:rPr>
          <w:rStyle w:val="None"/>
          <w:rFonts w:ascii="Arial" w:hAnsi="Arial"/>
          <w:lang w:val="en-GB"/>
        </w:rPr>
        <w:fldChar w:fldCharType="end"/>
      </w:r>
      <w:r w:rsidR="00BA02EF" w:rsidRPr="00E56010">
        <w:rPr>
          <w:rStyle w:val="None"/>
          <w:rFonts w:ascii="Arial" w:hAnsi="Arial"/>
          <w:lang w:val="en-GB"/>
        </w:rPr>
        <w:t>. Future controlled studies which target underlying causes, including loose stool and psychological factors, are recommended</w:t>
      </w:r>
      <w:r w:rsidR="00747ED6">
        <w:rPr>
          <w:rStyle w:val="None"/>
          <w:rFonts w:ascii="Arial" w:hAnsi="Arial"/>
          <w:lang w:val="en-GB"/>
        </w:rPr>
        <w:fldChar w:fldCharType="begin" w:fldLock="1"/>
      </w:r>
      <w:r w:rsidR="00747ED6">
        <w:rPr>
          <w:rStyle w:val="None"/>
          <w:rFonts w:ascii="Arial" w:hAnsi="Arial"/>
          <w:lang w:val="en-GB"/>
        </w:rPr>
        <w:instrText>ADDIN CSL_CITATION {"citationItems":[{"id":"ITEM-1","itemData":{"DOI":"10.1080/00365521.2018.1543451","ISSN":"15027708","abstract":"Objective: Prevalence of faecal incontinence is greater in patients with inflammatory bowel disease than in the general population. It is a major concern for patients with inflammatory bowel disease, even when disease is in remission. It is underreported and negatively affects quality of life. We explored the evidence on the associations of faecal incontinence in inflammatory bowel disease and the effectiveness of interventions. Material and methods: Databases searched in October 2017: Web of Science, MEDLINE, EMBASE, CINAHL, PsycINFO, British Nursing Index and Scopus. Manual search of reference lists was also conducted. Four researchers independently screened references and extracted data. Results: Eighteen studies were included in the review (14 on associations, four on interventions). The presence of faecal incontinence was reported as 12.7–76% among 5924 participants, varying in definitions adopted and populations studied. Factors associated with faecal incontinence included disease activity, loose stool, female gender, childbirth, previous surgery, anal sphincter weakness or fatigability, anxiety and depression. The cross-sectional design of studies means causation cannot be inferred. Interventions included surgery (sphincter repair and sacral nerve stimulation) and tibial nerve stimulation which each improved faecal incontinence. However, the four intervention studies were small (34 participants in total) and uncontrolled. Conclusion: There is a high prevalence of faecal incontinence in inflammatory bowel disease associated with various sociodemographic, clinical and psychosocial factors which could be targeted in future interventions. Future intervention studies with control groups, targeting likely underlying causes such as disease activity, loose stool, psychological factors and anal sphincter function, are needed.","author":[{"dropping-particle":"","family":"Proudfoot","given":"Hannah","non-dropping-particle":"","parse-names":false,"suffix":""},{"dropping-particle":"","family":"Norton","given":"Christine","non-dropping-particle":"","parse-names":false,"suffix":""},{"dropping-particle":"","family":"Artom","given":"Micol","non-dropping-particle":"","parse-names":false,"suffix":""},{"dropping-particle":"","family":"Didymus","given":"Eve","non-dropping-particle":"","parse-names":false,"suffix":""},{"dropping-particle":"","family":"Kubasiewicz","given":"Sylwia","non-dropping-particle":"","parse-names":false,"suffix":""},{"dropping-particle":"","family":"Khoshaba","given":"Bernadette","non-dropping-particle":"","parse-names":false,"suffix":""}],"container-title":"Scandinavian Journal of Gastroenterology","id":"ITEM-1","issue":"12","issued":{"date-parts":[["2018","12","2"]]},"page":"1476-1483","publisher":"Taylor and Francis Ltd","title":"Targets for interventions for faecal incontinence in inflammatory bowel disease: a systematic review","type":"article","volume":"53"},"uris":["http://www.mendeley.com/documents/?uuid=8a94e02f-b352-365a-9715-eadc55befdb5"]}],"mendeley":{"formattedCitation":"&lt;sup&gt;35&lt;/sup&gt;","plainTextFormattedCitation":"35","previouslyFormattedCitation":"&lt;sup&gt;35&lt;/sup&gt;"},"properties":{"noteIndex":0},"schema":"https://github.com/citation-style-language/schema/raw/master/csl-citation.json"}</w:instrText>
      </w:r>
      <w:r w:rsidR="00747ED6">
        <w:rPr>
          <w:rStyle w:val="None"/>
          <w:rFonts w:ascii="Arial" w:hAnsi="Arial"/>
          <w:lang w:val="en-GB"/>
        </w:rPr>
        <w:fldChar w:fldCharType="separate"/>
      </w:r>
      <w:r w:rsidR="00747ED6" w:rsidRPr="00747ED6">
        <w:rPr>
          <w:rStyle w:val="None"/>
          <w:rFonts w:ascii="Arial" w:hAnsi="Arial"/>
          <w:noProof/>
          <w:vertAlign w:val="superscript"/>
          <w:lang w:val="en-GB"/>
        </w:rPr>
        <w:t>35</w:t>
      </w:r>
      <w:r w:rsidR="00747ED6">
        <w:rPr>
          <w:rStyle w:val="None"/>
          <w:rFonts w:ascii="Arial" w:hAnsi="Arial"/>
          <w:lang w:val="en-GB"/>
        </w:rPr>
        <w:fldChar w:fldCharType="end"/>
      </w:r>
      <w:r w:rsidR="00BA02EF" w:rsidRPr="00E56010">
        <w:rPr>
          <w:rStyle w:val="None"/>
          <w:rFonts w:ascii="Arial" w:hAnsi="Arial"/>
          <w:lang w:val="en-GB"/>
        </w:rPr>
        <w:t>, although mode</w:t>
      </w:r>
      <w:r w:rsidR="0029004E" w:rsidRPr="00E56010">
        <w:rPr>
          <w:rStyle w:val="None"/>
          <w:rFonts w:ascii="Arial" w:hAnsi="Arial"/>
          <w:lang w:val="en-GB"/>
        </w:rPr>
        <w:t>s</w:t>
      </w:r>
      <w:r w:rsidR="00BA02EF" w:rsidRPr="00E56010">
        <w:rPr>
          <w:rStyle w:val="None"/>
          <w:rFonts w:ascii="Arial" w:hAnsi="Arial"/>
          <w:lang w:val="en-GB"/>
        </w:rPr>
        <w:t xml:space="preserve"> of delivery which avoid over-burdening </w:t>
      </w:r>
      <w:r w:rsidR="00B554F5">
        <w:rPr>
          <w:rStyle w:val="None"/>
          <w:rFonts w:ascii="Arial" w:hAnsi="Arial"/>
          <w:lang w:val="en-GB"/>
        </w:rPr>
        <w:t xml:space="preserve">both </w:t>
      </w:r>
      <w:r w:rsidR="001D292E" w:rsidRPr="00E56010">
        <w:rPr>
          <w:rStyle w:val="None"/>
          <w:rFonts w:ascii="Arial" w:hAnsi="Arial"/>
          <w:lang w:val="en-GB"/>
        </w:rPr>
        <w:t xml:space="preserve">patients </w:t>
      </w:r>
      <w:r w:rsidR="00B554F5">
        <w:rPr>
          <w:rStyle w:val="None"/>
          <w:rFonts w:ascii="Arial" w:hAnsi="Arial"/>
          <w:lang w:val="en-GB"/>
        </w:rPr>
        <w:t>(</w:t>
      </w:r>
      <w:r w:rsidR="001D292E" w:rsidRPr="00E56010">
        <w:rPr>
          <w:rStyle w:val="None"/>
          <w:rFonts w:ascii="Arial" w:hAnsi="Arial"/>
          <w:lang w:val="en-GB"/>
        </w:rPr>
        <w:t>with additional hospital visits</w:t>
      </w:r>
      <w:r w:rsidR="00B554F5">
        <w:rPr>
          <w:rStyle w:val="None"/>
          <w:rFonts w:ascii="Arial" w:hAnsi="Arial"/>
          <w:lang w:val="en-GB"/>
        </w:rPr>
        <w:t>)</w:t>
      </w:r>
      <w:r w:rsidR="001D292E" w:rsidRPr="00E56010">
        <w:rPr>
          <w:rStyle w:val="None"/>
          <w:rFonts w:ascii="Arial" w:hAnsi="Arial"/>
          <w:lang w:val="en-GB"/>
        </w:rPr>
        <w:t xml:space="preserve"> and </w:t>
      </w:r>
      <w:r w:rsidR="00BA02EF" w:rsidRPr="00E56010">
        <w:rPr>
          <w:rStyle w:val="None"/>
          <w:rFonts w:ascii="Arial" w:hAnsi="Arial"/>
          <w:lang w:val="en-GB"/>
        </w:rPr>
        <w:t>clinical staff</w:t>
      </w:r>
      <w:r w:rsidR="00B554F5">
        <w:rPr>
          <w:rStyle w:val="None"/>
          <w:rFonts w:ascii="Arial" w:hAnsi="Arial"/>
          <w:lang w:val="en-GB"/>
        </w:rPr>
        <w:t xml:space="preserve"> (with additional workload)</w:t>
      </w:r>
      <w:r w:rsidR="0029004E" w:rsidRPr="00E56010">
        <w:rPr>
          <w:rStyle w:val="None"/>
          <w:rFonts w:ascii="Arial" w:hAnsi="Arial"/>
          <w:lang w:val="en-GB"/>
        </w:rPr>
        <w:t xml:space="preserve"> are required.</w:t>
      </w:r>
      <w:r w:rsidR="00747ED6">
        <w:rPr>
          <w:rStyle w:val="None"/>
          <w:rFonts w:ascii="Arial" w:hAnsi="Arial"/>
          <w:lang w:val="en-GB"/>
        </w:rPr>
        <w:t xml:space="preserve"> Our experiences have informed a larger programme of study to develop and deliver an on-line self-management intervention for people with IBD  </w:t>
      </w:r>
      <w:r w:rsidR="0029004E" w:rsidRPr="00E56010">
        <w:rPr>
          <w:rStyle w:val="None"/>
          <w:rFonts w:ascii="Arial" w:hAnsi="Arial"/>
          <w:lang w:val="en-GB"/>
        </w:rPr>
        <w:t xml:space="preserve"> </w:t>
      </w:r>
      <w:r w:rsidR="00BA02EF" w:rsidRPr="00E56010">
        <w:rPr>
          <w:rStyle w:val="None"/>
          <w:rFonts w:ascii="Arial" w:hAnsi="Arial"/>
          <w:lang w:val="en-GB"/>
        </w:rPr>
        <w:t xml:space="preserve">  </w:t>
      </w:r>
      <w:r w:rsidRPr="00E56010">
        <w:rPr>
          <w:rStyle w:val="None"/>
          <w:rFonts w:ascii="Arial" w:hAnsi="Arial"/>
          <w:lang w:val="en-GB"/>
        </w:rPr>
        <w:t xml:space="preserve">  </w:t>
      </w:r>
      <w:r w:rsidR="00F35DDA" w:rsidRPr="00E56010">
        <w:rPr>
          <w:rStyle w:val="None"/>
          <w:rFonts w:ascii="Arial" w:hAnsi="Arial"/>
          <w:lang w:val="en-GB"/>
        </w:rPr>
        <w:t xml:space="preserve">  </w:t>
      </w:r>
    </w:p>
    <w:p w14:paraId="77EAA289" w14:textId="7C073F4C" w:rsidR="0028796C" w:rsidRPr="00E56010" w:rsidRDefault="00FE6779" w:rsidP="005472C0">
      <w:pPr>
        <w:pStyle w:val="BodyA"/>
        <w:spacing w:after="0" w:line="480" w:lineRule="auto"/>
        <w:rPr>
          <w:rStyle w:val="None"/>
          <w:rFonts w:ascii="Arial" w:eastAsia="Arial" w:hAnsi="Arial" w:cs="Arial"/>
          <w:b/>
          <w:bCs/>
          <w:lang w:val="en-GB"/>
        </w:rPr>
      </w:pPr>
      <w:r w:rsidRPr="00E56010">
        <w:rPr>
          <w:rStyle w:val="None"/>
          <w:rFonts w:ascii="Arial" w:hAnsi="Arial"/>
          <w:b/>
          <w:bCs/>
          <w:lang w:val="en-GB"/>
        </w:rPr>
        <w:t>Strengths and limitations</w:t>
      </w:r>
    </w:p>
    <w:p w14:paraId="09E0066B" w14:textId="4C45B599" w:rsidR="00836A9E" w:rsidRPr="00957306" w:rsidRDefault="00CD719B" w:rsidP="005472C0">
      <w:pPr>
        <w:spacing w:line="480" w:lineRule="auto"/>
        <w:rPr>
          <w:rFonts w:ascii="Arial" w:hAnsi="Arial" w:cs="Arial"/>
          <w:sz w:val="22"/>
          <w:szCs w:val="22"/>
        </w:rPr>
      </w:pPr>
      <w:r w:rsidRPr="00957306">
        <w:rPr>
          <w:rStyle w:val="None"/>
          <w:rFonts w:ascii="Arial" w:hAnsi="Arial"/>
          <w:sz w:val="22"/>
          <w:szCs w:val="22"/>
          <w:lang w:val="en-GB"/>
        </w:rPr>
        <w:t xml:space="preserve">The failure of the study to recruit to the RCT </w:t>
      </w:r>
      <w:r w:rsidR="00675CB9">
        <w:rPr>
          <w:rStyle w:val="None"/>
          <w:rFonts w:ascii="Arial" w:hAnsi="Arial"/>
          <w:sz w:val="22"/>
          <w:szCs w:val="22"/>
          <w:lang w:val="en-GB"/>
        </w:rPr>
        <w:t>was</w:t>
      </w:r>
      <w:r w:rsidR="00675CB9" w:rsidRPr="00957306">
        <w:rPr>
          <w:rStyle w:val="None"/>
          <w:rFonts w:ascii="Arial" w:hAnsi="Arial"/>
          <w:sz w:val="22"/>
          <w:szCs w:val="22"/>
          <w:lang w:val="en-GB"/>
        </w:rPr>
        <w:t xml:space="preserve"> </w:t>
      </w:r>
      <w:r w:rsidRPr="00957306">
        <w:rPr>
          <w:rStyle w:val="None"/>
          <w:rFonts w:ascii="Arial" w:hAnsi="Arial"/>
          <w:sz w:val="22"/>
          <w:szCs w:val="22"/>
          <w:lang w:val="en-GB"/>
        </w:rPr>
        <w:t>a major limitation</w:t>
      </w:r>
      <w:r w:rsidR="00737846" w:rsidRPr="00957306">
        <w:rPr>
          <w:rStyle w:val="None"/>
          <w:rFonts w:ascii="Arial" w:hAnsi="Arial"/>
          <w:sz w:val="22"/>
          <w:szCs w:val="22"/>
          <w:lang w:val="en-GB"/>
        </w:rPr>
        <w:t xml:space="preserve">, preventing collection of sufficient data to answer the research question through complete analyses. Statements regarding generalisability and interpretation are also inappropriate. </w:t>
      </w:r>
      <w:r w:rsidR="00FE6779" w:rsidRPr="00957306">
        <w:rPr>
          <w:rStyle w:val="None"/>
          <w:rFonts w:ascii="Arial" w:hAnsi="Arial"/>
          <w:sz w:val="22"/>
          <w:szCs w:val="22"/>
          <w:lang w:val="en-GB"/>
        </w:rPr>
        <w:t xml:space="preserve">There was robust PPI involvement in </w:t>
      </w:r>
      <w:r w:rsidRPr="00957306">
        <w:rPr>
          <w:rStyle w:val="None"/>
          <w:rFonts w:ascii="Arial" w:hAnsi="Arial"/>
          <w:sz w:val="22"/>
          <w:szCs w:val="22"/>
          <w:lang w:val="en-GB"/>
        </w:rPr>
        <w:t xml:space="preserve">study design and </w:t>
      </w:r>
      <w:r w:rsidR="00FE6779" w:rsidRPr="00957306">
        <w:rPr>
          <w:rStyle w:val="None"/>
          <w:rFonts w:ascii="Arial" w:hAnsi="Arial"/>
          <w:sz w:val="22"/>
          <w:szCs w:val="22"/>
          <w:lang w:val="en-GB"/>
        </w:rPr>
        <w:t>delivery</w:t>
      </w:r>
      <w:r w:rsidRPr="00957306">
        <w:rPr>
          <w:rStyle w:val="None"/>
          <w:rFonts w:ascii="Arial" w:hAnsi="Arial"/>
          <w:sz w:val="22"/>
          <w:szCs w:val="22"/>
          <w:lang w:val="en-GB"/>
        </w:rPr>
        <w:t xml:space="preserve">, </w:t>
      </w:r>
      <w:r w:rsidR="00FE6779" w:rsidRPr="00957306">
        <w:rPr>
          <w:rStyle w:val="None"/>
          <w:rFonts w:ascii="Arial" w:hAnsi="Arial"/>
          <w:sz w:val="22"/>
          <w:szCs w:val="22"/>
          <w:lang w:val="en-GB"/>
        </w:rPr>
        <w:t>but th</w:t>
      </w:r>
      <w:r w:rsidR="007B3054" w:rsidRPr="00957306">
        <w:rPr>
          <w:rStyle w:val="None"/>
          <w:rFonts w:ascii="Arial" w:hAnsi="Arial"/>
          <w:sz w:val="22"/>
          <w:szCs w:val="22"/>
          <w:lang w:val="en-GB"/>
        </w:rPr>
        <w:t>e</w:t>
      </w:r>
      <w:r w:rsidR="00FE6779" w:rsidRPr="00957306">
        <w:rPr>
          <w:rStyle w:val="None"/>
          <w:rFonts w:ascii="Arial" w:hAnsi="Arial"/>
          <w:sz w:val="22"/>
          <w:szCs w:val="22"/>
          <w:lang w:val="en-GB"/>
        </w:rPr>
        <w:t xml:space="preserve"> </w:t>
      </w:r>
      <w:r w:rsidR="00957306">
        <w:rPr>
          <w:rStyle w:val="None"/>
          <w:rFonts w:ascii="Arial" w:hAnsi="Arial"/>
          <w:sz w:val="22"/>
          <w:szCs w:val="22"/>
          <w:lang w:val="en-GB"/>
        </w:rPr>
        <w:t xml:space="preserve">perspectives of the very experienced panel </w:t>
      </w:r>
      <w:r w:rsidR="00FE6779" w:rsidRPr="00957306">
        <w:rPr>
          <w:rStyle w:val="None"/>
          <w:rFonts w:ascii="Arial" w:hAnsi="Arial"/>
          <w:sz w:val="22"/>
          <w:szCs w:val="22"/>
          <w:lang w:val="en-GB"/>
        </w:rPr>
        <w:t xml:space="preserve">perhaps skewed the </w:t>
      </w:r>
      <w:r w:rsidR="00CC1A3B" w:rsidRPr="00957306">
        <w:rPr>
          <w:rStyle w:val="None"/>
          <w:rFonts w:ascii="Arial" w:hAnsi="Arial"/>
          <w:sz w:val="22"/>
          <w:szCs w:val="22"/>
          <w:lang w:val="en-GB"/>
        </w:rPr>
        <w:t xml:space="preserve">assessment of </w:t>
      </w:r>
      <w:r w:rsidR="00FE6779" w:rsidRPr="00957306">
        <w:rPr>
          <w:rStyle w:val="None"/>
          <w:rFonts w:ascii="Arial" w:hAnsi="Arial"/>
          <w:sz w:val="22"/>
          <w:szCs w:val="22"/>
          <w:lang w:val="en-GB"/>
        </w:rPr>
        <w:t>appropriate burden for participants</w:t>
      </w:r>
      <w:r w:rsidR="004F1298" w:rsidRPr="00957306">
        <w:rPr>
          <w:rStyle w:val="None"/>
          <w:rFonts w:ascii="Arial" w:hAnsi="Arial"/>
          <w:sz w:val="22"/>
          <w:szCs w:val="22"/>
          <w:lang w:val="en-GB"/>
        </w:rPr>
        <w:t xml:space="preserve">. </w:t>
      </w:r>
      <w:r w:rsidR="00957306">
        <w:rPr>
          <w:rFonts w:ascii="Arial" w:hAnsi="Arial" w:cs="Arial"/>
          <w:sz w:val="22"/>
          <w:szCs w:val="22"/>
          <w:lang w:val="en-GB"/>
        </w:rPr>
        <w:t xml:space="preserve">We cannot report on fidelity to the intervention although we had planned </w:t>
      </w:r>
      <w:r w:rsidR="00957306" w:rsidRPr="00957306">
        <w:rPr>
          <w:rFonts w:ascii="Arial" w:hAnsi="Arial" w:cs="Arial"/>
          <w:lang w:val="en-GB"/>
        </w:rPr>
        <w:t xml:space="preserve">to </w:t>
      </w:r>
      <w:r w:rsidR="00836A9E" w:rsidRPr="00957306">
        <w:rPr>
          <w:rFonts w:ascii="Arial" w:hAnsi="Arial" w:cs="Arial"/>
          <w:sz w:val="22"/>
          <w:szCs w:val="22"/>
        </w:rPr>
        <w:t xml:space="preserve">conduct two initial “test” sessions with each IBD </w:t>
      </w:r>
      <w:r w:rsidR="0093734E">
        <w:rPr>
          <w:rFonts w:ascii="Arial" w:hAnsi="Arial" w:cs="Arial"/>
          <w:sz w:val="22"/>
          <w:szCs w:val="22"/>
        </w:rPr>
        <w:t>CNS</w:t>
      </w:r>
      <w:r w:rsidR="00836A9E" w:rsidRPr="00957306">
        <w:rPr>
          <w:rFonts w:ascii="Arial" w:hAnsi="Arial" w:cs="Arial"/>
          <w:sz w:val="22"/>
          <w:szCs w:val="22"/>
        </w:rPr>
        <w:t xml:space="preserve"> to gauge competence and 3-4 follow up visits at random during patient consultations </w:t>
      </w:r>
      <w:r w:rsidR="00957306">
        <w:rPr>
          <w:rFonts w:ascii="Arial" w:hAnsi="Arial" w:cs="Arial"/>
          <w:sz w:val="22"/>
          <w:szCs w:val="22"/>
        </w:rPr>
        <w:t xml:space="preserve">for this purpose. </w:t>
      </w:r>
    </w:p>
    <w:p w14:paraId="547BB095" w14:textId="77777777" w:rsidR="00675CB9" w:rsidRDefault="00675CB9" w:rsidP="005472C0">
      <w:pPr>
        <w:pStyle w:val="BodyA"/>
        <w:spacing w:after="0" w:line="480" w:lineRule="auto"/>
        <w:rPr>
          <w:rFonts w:ascii="Arial" w:hAnsi="Arial"/>
        </w:rPr>
      </w:pPr>
    </w:p>
    <w:p w14:paraId="2B9FDFC7" w14:textId="29548234" w:rsidR="0028796C" w:rsidRPr="00E56010" w:rsidRDefault="000C4ACB" w:rsidP="002E534E">
      <w:pPr>
        <w:pStyle w:val="BodyA"/>
        <w:spacing w:after="0" w:line="480" w:lineRule="auto"/>
        <w:rPr>
          <w:rStyle w:val="None"/>
          <w:rFonts w:ascii="Arial" w:eastAsia="Arial" w:hAnsi="Arial" w:cs="Arial"/>
          <w:lang w:val="en-GB"/>
        </w:rPr>
      </w:pPr>
      <w:r w:rsidRPr="00957306">
        <w:rPr>
          <w:rFonts w:ascii="Arial" w:hAnsi="Arial"/>
        </w:rPr>
        <w:t xml:space="preserve">We </w:t>
      </w:r>
      <w:r w:rsidRPr="00957306">
        <w:rPr>
          <w:rFonts w:ascii="Arial" w:hAnsi="Arial"/>
          <w:lang w:val="en-GB"/>
        </w:rPr>
        <w:t>recogni</w:t>
      </w:r>
      <w:r w:rsidR="00957306">
        <w:rPr>
          <w:rFonts w:ascii="Arial" w:hAnsi="Arial"/>
          <w:lang w:val="en-GB"/>
        </w:rPr>
        <w:t>s</w:t>
      </w:r>
      <w:r w:rsidRPr="00957306">
        <w:rPr>
          <w:rFonts w:ascii="Arial" w:hAnsi="Arial"/>
          <w:lang w:val="en-GB"/>
        </w:rPr>
        <w:t>e</w:t>
      </w:r>
      <w:r w:rsidR="00957306" w:rsidRPr="00957306">
        <w:rPr>
          <w:rFonts w:ascii="Arial" w:hAnsi="Arial"/>
          <w:lang w:val="en-GB"/>
        </w:rPr>
        <w:t>d</w:t>
      </w:r>
      <w:r w:rsidRPr="00957306">
        <w:rPr>
          <w:rFonts w:ascii="Arial" w:hAnsi="Arial"/>
        </w:rPr>
        <w:t xml:space="preserve"> th</w:t>
      </w:r>
      <w:r w:rsidR="00957306">
        <w:rPr>
          <w:rFonts w:ascii="Arial" w:hAnsi="Arial"/>
        </w:rPr>
        <w:t xml:space="preserve">at </w:t>
      </w:r>
      <w:r w:rsidR="00957306" w:rsidRPr="00957306">
        <w:rPr>
          <w:rFonts w:ascii="Arial" w:hAnsi="Arial"/>
        </w:rPr>
        <w:t xml:space="preserve">training the IBD </w:t>
      </w:r>
      <w:r w:rsidR="0093734E">
        <w:rPr>
          <w:rFonts w:ascii="Arial" w:hAnsi="Arial"/>
        </w:rPr>
        <w:t xml:space="preserve">CNS’ </w:t>
      </w:r>
      <w:r w:rsidR="00957306" w:rsidRPr="00957306">
        <w:rPr>
          <w:rFonts w:ascii="Arial" w:hAnsi="Arial"/>
        </w:rPr>
        <w:t xml:space="preserve">to deliver the intervention </w:t>
      </w:r>
      <w:r w:rsidR="00957306">
        <w:rPr>
          <w:rFonts w:ascii="Arial" w:hAnsi="Arial"/>
        </w:rPr>
        <w:t xml:space="preserve">could </w:t>
      </w:r>
      <w:r w:rsidRPr="00957306">
        <w:rPr>
          <w:rFonts w:ascii="Arial" w:hAnsi="Arial"/>
        </w:rPr>
        <w:t>potential</w:t>
      </w:r>
      <w:r w:rsidR="00957306">
        <w:rPr>
          <w:rFonts w:ascii="Arial" w:hAnsi="Arial"/>
        </w:rPr>
        <w:t>ly</w:t>
      </w:r>
      <w:r w:rsidRPr="00957306">
        <w:rPr>
          <w:rFonts w:ascii="Arial" w:hAnsi="Arial"/>
        </w:rPr>
        <w:t xml:space="preserve"> influence </w:t>
      </w:r>
      <w:r w:rsidR="00957306">
        <w:rPr>
          <w:rFonts w:ascii="Arial" w:hAnsi="Arial"/>
        </w:rPr>
        <w:t xml:space="preserve">delivery of </w:t>
      </w:r>
      <w:r w:rsidRPr="00957306">
        <w:rPr>
          <w:rFonts w:ascii="Arial" w:hAnsi="Arial"/>
        </w:rPr>
        <w:t xml:space="preserve">usual </w:t>
      </w:r>
      <w:r w:rsidR="00957306">
        <w:rPr>
          <w:rFonts w:ascii="Arial" w:hAnsi="Arial"/>
        </w:rPr>
        <w:t xml:space="preserve">IBD </w:t>
      </w:r>
      <w:r w:rsidRPr="00957306">
        <w:rPr>
          <w:rFonts w:ascii="Arial" w:hAnsi="Arial"/>
        </w:rPr>
        <w:t>care. We emphasi</w:t>
      </w:r>
      <w:r w:rsidR="009727A9">
        <w:rPr>
          <w:rFonts w:ascii="Arial" w:hAnsi="Arial"/>
        </w:rPr>
        <w:t>z</w:t>
      </w:r>
      <w:r w:rsidRPr="00957306">
        <w:rPr>
          <w:rFonts w:ascii="Arial" w:hAnsi="Arial"/>
        </w:rPr>
        <w:t xml:space="preserve">ed during training the importance of attempting not to influence usual care for the </w:t>
      </w:r>
      <w:r w:rsidR="00957306">
        <w:rPr>
          <w:rFonts w:ascii="Arial" w:hAnsi="Arial"/>
        </w:rPr>
        <w:t xml:space="preserve">Group 2 (booklet alone) </w:t>
      </w:r>
      <w:r w:rsidRPr="00957306">
        <w:rPr>
          <w:rFonts w:ascii="Arial" w:hAnsi="Arial"/>
        </w:rPr>
        <w:t>participants and wherever feasible</w:t>
      </w:r>
      <w:r w:rsidR="00957306">
        <w:rPr>
          <w:rFonts w:ascii="Arial" w:hAnsi="Arial"/>
        </w:rPr>
        <w:t>,</w:t>
      </w:r>
      <w:r w:rsidRPr="00957306">
        <w:rPr>
          <w:rFonts w:ascii="Arial" w:hAnsi="Arial"/>
        </w:rPr>
        <w:t xml:space="preserve"> for another team member to see these patients in consultations</w:t>
      </w:r>
      <w:r w:rsidR="00957306">
        <w:rPr>
          <w:rFonts w:ascii="Arial" w:hAnsi="Arial"/>
        </w:rPr>
        <w:t xml:space="preserve">. </w:t>
      </w:r>
      <w:proofErr w:type="gramStart"/>
      <w:r w:rsidRPr="00957306">
        <w:rPr>
          <w:rFonts w:ascii="Arial" w:hAnsi="Arial"/>
        </w:rPr>
        <w:t>In reality</w:t>
      </w:r>
      <w:r w:rsidR="002F2C35">
        <w:rPr>
          <w:rFonts w:ascii="Arial" w:hAnsi="Arial"/>
        </w:rPr>
        <w:t xml:space="preserve">, </w:t>
      </w:r>
      <w:r w:rsidRPr="00957306">
        <w:rPr>
          <w:rFonts w:ascii="Arial" w:hAnsi="Arial"/>
        </w:rPr>
        <w:t>the</w:t>
      </w:r>
      <w:proofErr w:type="gramEnd"/>
      <w:r w:rsidRPr="00957306">
        <w:rPr>
          <w:rFonts w:ascii="Arial" w:hAnsi="Arial"/>
        </w:rPr>
        <w:t xml:space="preserve"> IBD</w:t>
      </w:r>
      <w:r w:rsidR="0093734E">
        <w:rPr>
          <w:rFonts w:ascii="Arial" w:hAnsi="Arial"/>
        </w:rPr>
        <w:t xml:space="preserve"> CNS</w:t>
      </w:r>
      <w:r w:rsidRPr="00957306">
        <w:rPr>
          <w:rFonts w:ascii="Arial" w:hAnsi="Arial"/>
        </w:rPr>
        <w:t xml:space="preserve"> </w:t>
      </w:r>
      <w:r w:rsidR="00957306">
        <w:rPr>
          <w:rFonts w:ascii="Arial" w:hAnsi="Arial"/>
        </w:rPr>
        <w:t>were</w:t>
      </w:r>
      <w:r w:rsidRPr="00957306">
        <w:rPr>
          <w:rFonts w:ascii="Arial" w:hAnsi="Arial"/>
        </w:rPr>
        <w:t xml:space="preserve"> very busy managing acute aspects of IBD and </w:t>
      </w:r>
      <w:r w:rsidR="00957306">
        <w:rPr>
          <w:rFonts w:ascii="Arial" w:hAnsi="Arial"/>
        </w:rPr>
        <w:t xml:space="preserve">it is unlikely that they would have had the time </w:t>
      </w:r>
      <w:r w:rsidRPr="00957306">
        <w:rPr>
          <w:rFonts w:ascii="Arial" w:hAnsi="Arial"/>
        </w:rPr>
        <w:t>to spontaneously provide more intensive input for FI</w:t>
      </w:r>
      <w:r w:rsidR="00957306">
        <w:rPr>
          <w:rFonts w:ascii="Arial" w:hAnsi="Arial"/>
        </w:rPr>
        <w:t xml:space="preserve">, to Group 2 participants. </w:t>
      </w:r>
      <w:r w:rsidRPr="00957306">
        <w:rPr>
          <w:rFonts w:ascii="Arial" w:hAnsi="Arial"/>
        </w:rPr>
        <w:t xml:space="preserve"> </w:t>
      </w:r>
      <w:r w:rsidR="002F2C35">
        <w:rPr>
          <w:rFonts w:ascii="Arial" w:hAnsi="Arial" w:cs="Arial"/>
          <w:lang w:val="en-GB"/>
        </w:rPr>
        <w:br/>
      </w:r>
      <w:r w:rsidR="00D74A7A">
        <w:rPr>
          <w:rFonts w:ascii="Arial" w:hAnsi="Arial" w:cs="Arial"/>
          <w:lang w:val="en-GB"/>
        </w:rPr>
        <w:t>The robust processes adopted during t</w:t>
      </w:r>
      <w:r w:rsidR="00957306" w:rsidRPr="00957306">
        <w:rPr>
          <w:rFonts w:ascii="Arial" w:hAnsi="Arial" w:cs="Arial"/>
          <w:lang w:val="en-GB"/>
        </w:rPr>
        <w:t>eam analysis of qualitative data and</w:t>
      </w:r>
      <w:r w:rsidR="00D74A7A">
        <w:rPr>
          <w:rFonts w:ascii="Arial" w:hAnsi="Arial" w:cs="Arial"/>
          <w:lang w:val="en-GB"/>
        </w:rPr>
        <w:t xml:space="preserve"> team</w:t>
      </w:r>
      <w:r w:rsidR="00957306" w:rsidRPr="00957306">
        <w:rPr>
          <w:rFonts w:ascii="Arial" w:hAnsi="Arial" w:cs="Arial"/>
          <w:lang w:val="en-GB"/>
        </w:rPr>
        <w:t xml:space="preserve"> agreement on final themes added credibility to findings.  </w:t>
      </w:r>
    </w:p>
    <w:p w14:paraId="2F5895F5" w14:textId="7F872DE2" w:rsidR="0028796C" w:rsidRPr="00E56010" w:rsidRDefault="00FE6779" w:rsidP="005472C0">
      <w:pPr>
        <w:pStyle w:val="BodyA"/>
        <w:spacing w:after="0" w:line="480" w:lineRule="auto"/>
        <w:rPr>
          <w:lang w:val="en-GB"/>
        </w:rPr>
      </w:pPr>
      <w:r w:rsidRPr="00E56010">
        <w:rPr>
          <w:rStyle w:val="None"/>
          <w:rFonts w:ascii="Arial" w:hAnsi="Arial"/>
          <w:b/>
          <w:bCs/>
          <w:lang w:val="en-GB"/>
        </w:rPr>
        <w:lastRenderedPageBreak/>
        <w:t>Conclusions</w:t>
      </w:r>
      <w:r w:rsidRPr="00E56010">
        <w:rPr>
          <w:rStyle w:val="None"/>
          <w:lang w:val="en-GB"/>
        </w:rPr>
        <w:t xml:space="preserve"> </w:t>
      </w:r>
    </w:p>
    <w:p w14:paraId="5EF6C6AB" w14:textId="420D2A2A" w:rsidR="000805DE" w:rsidRDefault="00FE6779" w:rsidP="005472C0">
      <w:pPr>
        <w:pStyle w:val="BodyA"/>
        <w:spacing w:line="480" w:lineRule="auto"/>
        <w:rPr>
          <w:rStyle w:val="None"/>
          <w:rFonts w:ascii="Arial" w:hAnsi="Arial"/>
          <w:lang w:val="en-GB"/>
        </w:rPr>
      </w:pPr>
      <w:r w:rsidRPr="00E56010">
        <w:rPr>
          <w:rStyle w:val="None"/>
          <w:rFonts w:ascii="Arial" w:hAnsi="Arial"/>
          <w:lang w:val="en-GB"/>
        </w:rPr>
        <w:t xml:space="preserve">The RCT data </w:t>
      </w:r>
      <w:r w:rsidR="004F1298" w:rsidRPr="00E56010">
        <w:rPr>
          <w:rStyle w:val="None"/>
          <w:rFonts w:ascii="Arial" w:hAnsi="Arial"/>
          <w:lang w:val="en-GB"/>
        </w:rPr>
        <w:t>w</w:t>
      </w:r>
      <w:r w:rsidR="009727A9">
        <w:rPr>
          <w:rStyle w:val="None"/>
          <w:rFonts w:ascii="Arial" w:hAnsi="Arial"/>
          <w:lang w:val="en-GB"/>
        </w:rPr>
        <w:t>ere</w:t>
      </w:r>
      <w:r w:rsidR="004F1298" w:rsidRPr="00E56010">
        <w:rPr>
          <w:rStyle w:val="None"/>
          <w:rFonts w:ascii="Arial" w:hAnsi="Arial"/>
          <w:lang w:val="en-GB"/>
        </w:rPr>
        <w:t xml:space="preserve"> not analysed </w:t>
      </w:r>
      <w:r w:rsidRPr="00E56010">
        <w:rPr>
          <w:rStyle w:val="None"/>
          <w:rFonts w:ascii="Arial" w:hAnsi="Arial"/>
          <w:lang w:val="en-GB"/>
        </w:rPr>
        <w:t>due to low participant numbers</w:t>
      </w:r>
      <w:r w:rsidR="007B3054" w:rsidRPr="00E56010">
        <w:rPr>
          <w:rStyle w:val="None"/>
          <w:rFonts w:ascii="Arial" w:hAnsi="Arial"/>
          <w:lang w:val="en-GB"/>
        </w:rPr>
        <w:t xml:space="preserve">. </w:t>
      </w:r>
      <w:r w:rsidR="0039208B">
        <w:rPr>
          <w:rStyle w:val="None"/>
          <w:rFonts w:ascii="Arial" w:hAnsi="Arial"/>
          <w:lang w:val="en-GB"/>
        </w:rPr>
        <w:t xml:space="preserve">Recruitment was affected by several operational and system-wide factors beyond the control of the study team. Outcome data collection appears to have been too onerous for participants.  </w:t>
      </w:r>
      <w:r w:rsidR="007B3054" w:rsidRPr="00E56010">
        <w:rPr>
          <w:rStyle w:val="None"/>
          <w:rFonts w:ascii="Arial" w:hAnsi="Arial"/>
          <w:lang w:val="en-GB"/>
        </w:rPr>
        <w:t>I</w:t>
      </w:r>
      <w:r w:rsidRPr="00E56010">
        <w:rPr>
          <w:rStyle w:val="None"/>
          <w:rFonts w:ascii="Arial" w:hAnsi="Arial"/>
          <w:lang w:val="en-GB"/>
        </w:rPr>
        <w:t xml:space="preserve">t is not possible to report whether </w:t>
      </w:r>
      <w:r w:rsidR="00572959" w:rsidRPr="00E56010">
        <w:rPr>
          <w:rStyle w:val="None"/>
          <w:rFonts w:ascii="Arial" w:hAnsi="Arial"/>
          <w:lang w:val="en-GB"/>
        </w:rPr>
        <w:t>any perceived improvements ar</w:t>
      </w:r>
      <w:r w:rsidR="00751913" w:rsidRPr="00E56010">
        <w:rPr>
          <w:rStyle w:val="None"/>
          <w:rFonts w:ascii="Arial" w:hAnsi="Arial"/>
          <w:lang w:val="en-GB"/>
        </w:rPr>
        <w:t xml:space="preserve">ose from </w:t>
      </w:r>
      <w:r w:rsidR="00572959" w:rsidRPr="00E56010">
        <w:rPr>
          <w:rStyle w:val="None"/>
          <w:rFonts w:ascii="Arial" w:hAnsi="Arial"/>
          <w:lang w:val="en-GB"/>
        </w:rPr>
        <w:t xml:space="preserve">the intervention alone, or if </w:t>
      </w:r>
      <w:r w:rsidRPr="00E56010">
        <w:rPr>
          <w:rStyle w:val="None"/>
          <w:rFonts w:ascii="Arial" w:hAnsi="Arial"/>
          <w:lang w:val="en-GB"/>
        </w:rPr>
        <w:t xml:space="preserve">the increased cost of contact with the IBD </w:t>
      </w:r>
      <w:r w:rsidR="0093734E">
        <w:rPr>
          <w:rStyle w:val="None"/>
          <w:rFonts w:ascii="Arial" w:hAnsi="Arial"/>
          <w:lang w:val="en-GB"/>
        </w:rPr>
        <w:t>CNS</w:t>
      </w:r>
      <w:r w:rsidRPr="00E56010">
        <w:rPr>
          <w:rStyle w:val="None"/>
          <w:rFonts w:ascii="Arial" w:hAnsi="Arial"/>
          <w:lang w:val="en-GB"/>
        </w:rPr>
        <w:t xml:space="preserve"> is offset by improvement in patient outcomes. Participants’ and clinicians’ experiences provide insights into </w:t>
      </w:r>
      <w:r w:rsidR="00751913" w:rsidRPr="00E56010">
        <w:rPr>
          <w:rStyle w:val="None"/>
          <w:rFonts w:ascii="Arial" w:hAnsi="Arial"/>
          <w:lang w:val="en-GB"/>
        </w:rPr>
        <w:t xml:space="preserve">study design and delivery, </w:t>
      </w:r>
      <w:r w:rsidRPr="00E56010">
        <w:rPr>
          <w:rStyle w:val="None"/>
          <w:rFonts w:ascii="Arial" w:hAnsi="Arial"/>
          <w:lang w:val="en-GB"/>
        </w:rPr>
        <w:t xml:space="preserve">which </w:t>
      </w:r>
      <w:r w:rsidR="00751913" w:rsidRPr="00E56010">
        <w:rPr>
          <w:rStyle w:val="None"/>
          <w:rFonts w:ascii="Arial" w:hAnsi="Arial"/>
          <w:lang w:val="en-GB"/>
        </w:rPr>
        <w:t xml:space="preserve">have </w:t>
      </w:r>
      <w:r w:rsidR="00855040" w:rsidRPr="00E56010">
        <w:rPr>
          <w:rStyle w:val="None"/>
          <w:rFonts w:ascii="Arial" w:hAnsi="Arial"/>
          <w:lang w:val="en-GB"/>
        </w:rPr>
        <w:t xml:space="preserve">since informed </w:t>
      </w:r>
      <w:r w:rsidRPr="00E56010">
        <w:rPr>
          <w:rStyle w:val="None"/>
          <w:rFonts w:ascii="Arial" w:hAnsi="Arial"/>
          <w:lang w:val="en-GB"/>
        </w:rPr>
        <w:t>a subsequent intervention study</w:t>
      </w:r>
      <w:r w:rsidR="000772BF" w:rsidRPr="00E56010">
        <w:rPr>
          <w:rStyle w:val="None"/>
          <w:rFonts w:ascii="Arial" w:hAnsi="Arial"/>
          <w:lang w:val="en-GB"/>
        </w:rPr>
        <w:t>.</w:t>
      </w:r>
      <w:r w:rsidR="00BA02EF" w:rsidRPr="00E56010">
        <w:rPr>
          <w:rStyle w:val="None"/>
          <w:rFonts w:ascii="Arial" w:hAnsi="Arial"/>
          <w:lang w:val="en-GB"/>
        </w:rPr>
        <w:t xml:space="preserve"> </w:t>
      </w:r>
      <w:r w:rsidR="000805DE" w:rsidRPr="00E56010">
        <w:rPr>
          <w:rStyle w:val="None"/>
          <w:rFonts w:ascii="Arial" w:hAnsi="Arial"/>
          <w:lang w:val="en-GB"/>
        </w:rPr>
        <w:t xml:space="preserve">Given the fast pace and complexity of modern life, future interventions should be designed around technologies which enable remote access. The motivational function of the </w:t>
      </w:r>
      <w:r w:rsidR="0093734E">
        <w:rPr>
          <w:rStyle w:val="None"/>
          <w:rFonts w:ascii="Arial" w:hAnsi="Arial"/>
          <w:lang w:val="en-GB"/>
        </w:rPr>
        <w:t xml:space="preserve">IBD CNS </w:t>
      </w:r>
      <w:r w:rsidR="000805DE" w:rsidRPr="00E56010">
        <w:rPr>
          <w:rStyle w:val="None"/>
          <w:rFonts w:ascii="Arial" w:hAnsi="Arial"/>
          <w:lang w:val="en-GB"/>
        </w:rPr>
        <w:t>appears essential, and online materials would need to include access to professional help, but a ‘one-size fits all’ approach may not work.</w:t>
      </w:r>
    </w:p>
    <w:p w14:paraId="6ABB829C" w14:textId="47735F49" w:rsidR="0081185F" w:rsidRDefault="0081185F" w:rsidP="005472C0">
      <w:pPr>
        <w:pStyle w:val="BodyA"/>
        <w:spacing w:line="480" w:lineRule="auto"/>
        <w:rPr>
          <w:rStyle w:val="None"/>
          <w:rFonts w:ascii="Arial" w:hAnsi="Arial"/>
          <w:lang w:val="en-GB"/>
        </w:rPr>
      </w:pPr>
    </w:p>
    <w:p w14:paraId="301B44AB" w14:textId="22E73CEC" w:rsidR="00747ED6" w:rsidRDefault="00747ED6" w:rsidP="005472C0">
      <w:pPr>
        <w:pStyle w:val="BodyA"/>
        <w:spacing w:line="480" w:lineRule="auto"/>
        <w:rPr>
          <w:rStyle w:val="None"/>
          <w:rFonts w:ascii="Arial" w:hAnsi="Arial"/>
          <w:b/>
          <w:bCs/>
          <w:lang w:val="en-GB"/>
        </w:rPr>
      </w:pPr>
      <w:r w:rsidRPr="00747ED6">
        <w:rPr>
          <w:rStyle w:val="None"/>
          <w:rFonts w:ascii="Arial" w:hAnsi="Arial"/>
          <w:b/>
          <w:bCs/>
          <w:lang w:val="en-GB"/>
        </w:rPr>
        <w:t>References</w:t>
      </w:r>
    </w:p>
    <w:p w14:paraId="084C5535" w14:textId="15593E54" w:rsidR="00F26D24" w:rsidRPr="00F26D24" w:rsidRDefault="00747ED6" w:rsidP="00F26D24">
      <w:pPr>
        <w:widowControl w:val="0"/>
        <w:autoSpaceDE w:val="0"/>
        <w:autoSpaceDN w:val="0"/>
        <w:adjustRightInd w:val="0"/>
        <w:spacing w:after="160" w:line="480" w:lineRule="auto"/>
        <w:ind w:left="640" w:hanging="640"/>
        <w:rPr>
          <w:rFonts w:ascii="Arial" w:hAnsi="Arial" w:cs="Arial"/>
          <w:noProof/>
          <w:sz w:val="22"/>
        </w:rPr>
      </w:pPr>
      <w:r>
        <w:rPr>
          <w:rStyle w:val="None"/>
          <w:rFonts w:ascii="Arial" w:hAnsi="Arial"/>
          <w:b/>
          <w:bCs/>
          <w:lang w:val="en-GB"/>
        </w:rPr>
        <w:fldChar w:fldCharType="begin" w:fldLock="1"/>
      </w:r>
      <w:r>
        <w:rPr>
          <w:rStyle w:val="None"/>
          <w:rFonts w:ascii="Arial" w:hAnsi="Arial"/>
          <w:b/>
          <w:bCs/>
          <w:lang w:val="en-GB"/>
        </w:rPr>
        <w:instrText xml:space="preserve">ADDIN Mendeley Bibliography CSL_BIBLIOGRAPHY </w:instrText>
      </w:r>
      <w:r>
        <w:rPr>
          <w:rStyle w:val="None"/>
          <w:rFonts w:ascii="Arial" w:hAnsi="Arial"/>
          <w:b/>
          <w:bCs/>
          <w:lang w:val="en-GB"/>
        </w:rPr>
        <w:fldChar w:fldCharType="separate"/>
      </w:r>
      <w:r w:rsidR="00F26D24" w:rsidRPr="00F26D24">
        <w:rPr>
          <w:rFonts w:ascii="Arial" w:hAnsi="Arial" w:cs="Arial"/>
          <w:noProof/>
          <w:sz w:val="22"/>
        </w:rPr>
        <w:t xml:space="preserve">1. </w:t>
      </w:r>
      <w:r w:rsidR="00F26D24" w:rsidRPr="00F26D24">
        <w:rPr>
          <w:rFonts w:ascii="Arial" w:hAnsi="Arial" w:cs="Arial"/>
          <w:noProof/>
          <w:sz w:val="22"/>
        </w:rPr>
        <w:tab/>
        <w:t xml:space="preserve">Alatab S, Sepanlou SG, Ikuta K, et al. The global, regional, and national burden of inflammatory bowel disease in 195 countries and territories, 1990–2017: a systematic analysis for the Global Burden of Disease Study 2017. </w:t>
      </w:r>
      <w:r w:rsidR="00F26D24" w:rsidRPr="00F26D24">
        <w:rPr>
          <w:rFonts w:ascii="Arial" w:hAnsi="Arial" w:cs="Arial"/>
          <w:i/>
          <w:iCs/>
          <w:noProof/>
          <w:sz w:val="22"/>
        </w:rPr>
        <w:t>Lancet Gastroenterol Hepatol</w:t>
      </w:r>
      <w:r w:rsidR="00F26D24" w:rsidRPr="00F26D24">
        <w:rPr>
          <w:rFonts w:ascii="Arial" w:hAnsi="Arial" w:cs="Arial"/>
          <w:noProof/>
          <w:sz w:val="22"/>
        </w:rPr>
        <w:t>. 2020;5(1):17-30. doi:10.1016/S2468-1253(19)30333-4</w:t>
      </w:r>
    </w:p>
    <w:p w14:paraId="736D86ED"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 </w:t>
      </w:r>
      <w:r w:rsidRPr="00F26D24">
        <w:rPr>
          <w:rFonts w:ascii="Arial" w:hAnsi="Arial" w:cs="Arial"/>
          <w:noProof/>
          <w:sz w:val="22"/>
        </w:rPr>
        <w:tab/>
        <w:t xml:space="preserve">Whitehead WE, Borrud L, Goode PS, et al. Fecal Incontinence in US Adults: Epidemiology and Risk Factors. </w:t>
      </w:r>
      <w:r w:rsidRPr="00F26D24">
        <w:rPr>
          <w:rFonts w:ascii="Arial" w:hAnsi="Arial" w:cs="Arial"/>
          <w:i/>
          <w:iCs/>
          <w:noProof/>
          <w:sz w:val="22"/>
        </w:rPr>
        <w:t>Gastroenterology</w:t>
      </w:r>
      <w:r w:rsidRPr="00F26D24">
        <w:rPr>
          <w:rFonts w:ascii="Arial" w:hAnsi="Arial" w:cs="Arial"/>
          <w:noProof/>
          <w:sz w:val="22"/>
        </w:rPr>
        <w:t>. 2009;137(2):512-517.e2. doi:10.1053/j.gastro.2009.04.054</w:t>
      </w:r>
    </w:p>
    <w:p w14:paraId="4BDE2689" w14:textId="212FB623"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 </w:t>
      </w:r>
      <w:r w:rsidRPr="00F26D24">
        <w:rPr>
          <w:rFonts w:ascii="Arial" w:hAnsi="Arial" w:cs="Arial"/>
          <w:noProof/>
          <w:sz w:val="22"/>
        </w:rPr>
        <w:tab/>
        <w:t xml:space="preserve">Norton C, Dibley LB, Bassett P. </w:t>
      </w:r>
      <w:r w:rsidR="000527A7">
        <w:rPr>
          <w:rFonts w:ascii="Arial" w:hAnsi="Arial" w:cs="Arial"/>
          <w:noProof/>
          <w:sz w:val="22"/>
        </w:rPr>
        <w:t>Fecal</w:t>
      </w:r>
      <w:r w:rsidRPr="00F26D24">
        <w:rPr>
          <w:rFonts w:ascii="Arial" w:hAnsi="Arial" w:cs="Arial"/>
          <w:noProof/>
          <w:sz w:val="22"/>
        </w:rPr>
        <w:t xml:space="preserve"> incontinence in inflammatory bowel disease: Associations and effect on quality of life. </w:t>
      </w:r>
      <w:r w:rsidRPr="00F26D24">
        <w:rPr>
          <w:rFonts w:ascii="Arial" w:hAnsi="Arial" w:cs="Arial"/>
          <w:i/>
          <w:iCs/>
          <w:noProof/>
          <w:sz w:val="22"/>
        </w:rPr>
        <w:t>J Crohn’s Colitis</w:t>
      </w:r>
      <w:r w:rsidRPr="00F26D24">
        <w:rPr>
          <w:rFonts w:ascii="Arial" w:hAnsi="Arial" w:cs="Arial"/>
          <w:noProof/>
          <w:sz w:val="22"/>
        </w:rPr>
        <w:t>. 2013;7(8). doi:10.1016/j.crohns.2012.11.004</w:t>
      </w:r>
    </w:p>
    <w:p w14:paraId="24793A1A" w14:textId="2E2AA486"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4. </w:t>
      </w:r>
      <w:r w:rsidRPr="00F26D24">
        <w:rPr>
          <w:rFonts w:ascii="Arial" w:hAnsi="Arial" w:cs="Arial"/>
          <w:noProof/>
          <w:sz w:val="22"/>
        </w:rPr>
        <w:tab/>
        <w:t xml:space="preserve">Subasinghe D, Samarasekera DN. </w:t>
      </w:r>
      <w:r w:rsidR="000527A7">
        <w:rPr>
          <w:rFonts w:ascii="Arial" w:hAnsi="Arial" w:cs="Arial"/>
          <w:noProof/>
          <w:sz w:val="22"/>
        </w:rPr>
        <w:t>Fecal</w:t>
      </w:r>
      <w:r w:rsidRPr="00F26D24">
        <w:rPr>
          <w:rFonts w:ascii="Arial" w:hAnsi="Arial" w:cs="Arial"/>
          <w:noProof/>
          <w:sz w:val="22"/>
        </w:rPr>
        <w:t xml:space="preserve"> incontinence and health related quality of life in inflammatory bowel disease patients: Findings from a tertiary care center in South </w:t>
      </w:r>
      <w:r w:rsidRPr="00F26D24">
        <w:rPr>
          <w:rFonts w:ascii="Arial" w:hAnsi="Arial" w:cs="Arial"/>
          <w:noProof/>
          <w:sz w:val="22"/>
        </w:rPr>
        <w:lastRenderedPageBreak/>
        <w:t xml:space="preserve">Asia. </w:t>
      </w:r>
      <w:r w:rsidRPr="00F26D24">
        <w:rPr>
          <w:rFonts w:ascii="Arial" w:hAnsi="Arial" w:cs="Arial"/>
          <w:i/>
          <w:iCs/>
          <w:noProof/>
          <w:sz w:val="22"/>
        </w:rPr>
        <w:t>World J Gastrointest Pharmacol Ther</w:t>
      </w:r>
      <w:r w:rsidRPr="00F26D24">
        <w:rPr>
          <w:rFonts w:ascii="Arial" w:hAnsi="Arial" w:cs="Arial"/>
          <w:noProof/>
          <w:sz w:val="22"/>
        </w:rPr>
        <w:t>. 2016;7(3):447. doi:10.4292/wjgpt.v7.i3.447</w:t>
      </w:r>
    </w:p>
    <w:p w14:paraId="59B6B33D"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5. </w:t>
      </w:r>
      <w:r w:rsidRPr="00F26D24">
        <w:rPr>
          <w:rFonts w:ascii="Arial" w:hAnsi="Arial" w:cs="Arial"/>
          <w:noProof/>
          <w:sz w:val="22"/>
        </w:rPr>
        <w:tab/>
        <w:t xml:space="preserve">Lönnfors S, Vermeire S, Greco M, Hommes D, Bell C, Avedano L. IBD and health-related quality of life — Discovering the true impact. </w:t>
      </w:r>
      <w:r w:rsidRPr="00F26D24">
        <w:rPr>
          <w:rFonts w:ascii="Arial" w:hAnsi="Arial" w:cs="Arial"/>
          <w:i/>
          <w:iCs/>
          <w:noProof/>
          <w:sz w:val="22"/>
        </w:rPr>
        <w:t>J Crohn’s Colitis</w:t>
      </w:r>
      <w:r w:rsidRPr="00F26D24">
        <w:rPr>
          <w:rFonts w:ascii="Arial" w:hAnsi="Arial" w:cs="Arial"/>
          <w:noProof/>
          <w:sz w:val="22"/>
        </w:rPr>
        <w:t>. 2014;8(10):1281-1286. doi:10.1016/j.crohns.2014.03.005</w:t>
      </w:r>
    </w:p>
    <w:p w14:paraId="5107030D"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6. </w:t>
      </w:r>
      <w:r w:rsidRPr="00F26D24">
        <w:rPr>
          <w:rFonts w:ascii="Arial" w:hAnsi="Arial" w:cs="Arial"/>
          <w:noProof/>
          <w:sz w:val="22"/>
        </w:rPr>
        <w:tab/>
        <w:t xml:space="preserve">Gu P, Kuenzig ME, Kaplan GG, Pimentel M, Rezaie A. Fecal Incontinence in Inflammatory Bowel Disease: A Systematic Review and Meta-Analysis. </w:t>
      </w:r>
      <w:r w:rsidRPr="00F26D24">
        <w:rPr>
          <w:rFonts w:ascii="Arial" w:hAnsi="Arial" w:cs="Arial"/>
          <w:i/>
          <w:iCs/>
          <w:noProof/>
          <w:sz w:val="22"/>
        </w:rPr>
        <w:t>Inflamm Bowel Dis</w:t>
      </w:r>
      <w:r w:rsidRPr="00F26D24">
        <w:rPr>
          <w:rFonts w:ascii="Arial" w:hAnsi="Arial" w:cs="Arial"/>
          <w:noProof/>
          <w:sz w:val="22"/>
        </w:rPr>
        <w:t>. 2018;24(6):1280-1290. doi:10.1093/ibd/izx109</w:t>
      </w:r>
    </w:p>
    <w:p w14:paraId="150CE60A"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7. </w:t>
      </w:r>
      <w:r w:rsidRPr="00F26D24">
        <w:rPr>
          <w:rFonts w:ascii="Arial" w:hAnsi="Arial" w:cs="Arial"/>
          <w:noProof/>
          <w:sz w:val="22"/>
        </w:rPr>
        <w:tab/>
        <w:t xml:space="preserve">Pihl Lesnovska K, Hollman Frisman G, Hjortswang H, Börjeson S. Critical Situations in Daily Life as Experienced by Patients With Inflammatory Bowel Disease. </w:t>
      </w:r>
      <w:r w:rsidRPr="00F26D24">
        <w:rPr>
          <w:rFonts w:ascii="Arial" w:hAnsi="Arial" w:cs="Arial"/>
          <w:i/>
          <w:iCs/>
          <w:noProof/>
          <w:sz w:val="22"/>
        </w:rPr>
        <w:t>Gastroenterol Nurs</w:t>
      </w:r>
      <w:r w:rsidRPr="00F26D24">
        <w:rPr>
          <w:rFonts w:ascii="Arial" w:hAnsi="Arial" w:cs="Arial"/>
          <w:noProof/>
          <w:sz w:val="22"/>
        </w:rPr>
        <w:t>. 2016;39(3):195-203. doi:10.1097/SGA.0000000000000211</w:t>
      </w:r>
    </w:p>
    <w:p w14:paraId="2AE1B8B8"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8. </w:t>
      </w:r>
      <w:r w:rsidRPr="00F26D24">
        <w:rPr>
          <w:rFonts w:ascii="Arial" w:hAnsi="Arial" w:cs="Arial"/>
          <w:noProof/>
          <w:sz w:val="22"/>
        </w:rPr>
        <w:tab/>
        <w:t xml:space="preserve">Dibley L, Norton C. Experiences of fecal incontinence in people with inflammatory bowel disease: Self-reported experiences among a community sample. </w:t>
      </w:r>
      <w:r w:rsidRPr="00F26D24">
        <w:rPr>
          <w:rFonts w:ascii="Arial" w:hAnsi="Arial" w:cs="Arial"/>
          <w:i/>
          <w:iCs/>
          <w:noProof/>
          <w:sz w:val="22"/>
        </w:rPr>
        <w:t>Inflamm Bowel Dis</w:t>
      </w:r>
      <w:r w:rsidRPr="00F26D24">
        <w:rPr>
          <w:rFonts w:ascii="Arial" w:hAnsi="Arial" w:cs="Arial"/>
          <w:noProof/>
          <w:sz w:val="22"/>
        </w:rPr>
        <w:t>. 2013;19(7). doi:10.1097/MIB.0b013e318281327f</w:t>
      </w:r>
    </w:p>
    <w:p w14:paraId="30782F54" w14:textId="6D98956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9. </w:t>
      </w:r>
      <w:r w:rsidRPr="00F26D24">
        <w:rPr>
          <w:rFonts w:ascii="Arial" w:hAnsi="Arial" w:cs="Arial"/>
          <w:noProof/>
          <w:sz w:val="22"/>
        </w:rPr>
        <w:tab/>
        <w:t xml:space="preserve">NICE. </w:t>
      </w:r>
      <w:r w:rsidRPr="00F26D24">
        <w:rPr>
          <w:rFonts w:ascii="Arial" w:hAnsi="Arial" w:cs="Arial"/>
          <w:i/>
          <w:iCs/>
          <w:noProof/>
          <w:sz w:val="22"/>
        </w:rPr>
        <w:t xml:space="preserve">Management of </w:t>
      </w:r>
      <w:r w:rsidR="000527A7">
        <w:rPr>
          <w:rFonts w:ascii="Arial" w:hAnsi="Arial" w:cs="Arial"/>
          <w:i/>
          <w:iCs/>
          <w:noProof/>
          <w:sz w:val="22"/>
        </w:rPr>
        <w:t>Fecal</w:t>
      </w:r>
      <w:r w:rsidRPr="00F26D24">
        <w:rPr>
          <w:rFonts w:ascii="Arial" w:hAnsi="Arial" w:cs="Arial"/>
          <w:i/>
          <w:iCs/>
          <w:noProof/>
          <w:sz w:val="22"/>
        </w:rPr>
        <w:t xml:space="preserve"> Incontinence in Adults</w:t>
      </w:r>
      <w:r w:rsidRPr="00F26D24">
        <w:rPr>
          <w:rFonts w:ascii="Arial" w:hAnsi="Arial" w:cs="Arial"/>
          <w:noProof/>
          <w:sz w:val="22"/>
        </w:rPr>
        <w:t>.; 2007.</w:t>
      </w:r>
    </w:p>
    <w:p w14:paraId="0DBC841B" w14:textId="0962454A"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10. </w:t>
      </w:r>
      <w:r w:rsidRPr="00F26D24">
        <w:rPr>
          <w:rFonts w:ascii="Arial" w:hAnsi="Arial" w:cs="Arial"/>
          <w:noProof/>
          <w:sz w:val="22"/>
        </w:rPr>
        <w:tab/>
        <w:t xml:space="preserve">Norton C, Thomas L, Hill J. Management of </w:t>
      </w:r>
      <w:r w:rsidR="000527A7">
        <w:rPr>
          <w:rFonts w:ascii="Arial" w:hAnsi="Arial" w:cs="Arial"/>
          <w:noProof/>
          <w:sz w:val="22"/>
        </w:rPr>
        <w:t>fecal</w:t>
      </w:r>
      <w:r w:rsidRPr="00F26D24">
        <w:rPr>
          <w:rFonts w:ascii="Arial" w:hAnsi="Arial" w:cs="Arial"/>
          <w:noProof/>
          <w:sz w:val="22"/>
        </w:rPr>
        <w:t xml:space="preserve"> incontinence in adults: Summary of NICE guidance. </w:t>
      </w:r>
      <w:r w:rsidRPr="00F26D24">
        <w:rPr>
          <w:rFonts w:ascii="Arial" w:hAnsi="Arial" w:cs="Arial"/>
          <w:i/>
          <w:iCs/>
          <w:noProof/>
          <w:sz w:val="22"/>
        </w:rPr>
        <w:t>Br Med J</w:t>
      </w:r>
      <w:r w:rsidRPr="00F26D24">
        <w:rPr>
          <w:rFonts w:ascii="Arial" w:hAnsi="Arial" w:cs="Arial"/>
          <w:noProof/>
          <w:sz w:val="22"/>
        </w:rPr>
        <w:t>. 2007;334(7608):1370-1371. doi:10.1136/bmj.39231.633275.AD</w:t>
      </w:r>
    </w:p>
    <w:p w14:paraId="1424CA71"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11. </w:t>
      </w:r>
      <w:r w:rsidRPr="00F26D24">
        <w:rPr>
          <w:rFonts w:ascii="Arial" w:hAnsi="Arial" w:cs="Arial"/>
          <w:noProof/>
          <w:sz w:val="22"/>
        </w:rPr>
        <w:tab/>
        <w:t xml:space="preserve">Norton C. Bowel Control and managing a misbehaving bowel. In: Gartley C, Klein M, Norton C, Saltmarche A, eds. </w:t>
      </w:r>
      <w:r w:rsidRPr="00F26D24">
        <w:rPr>
          <w:rFonts w:ascii="Arial" w:hAnsi="Arial" w:cs="Arial"/>
          <w:i/>
          <w:iCs/>
          <w:noProof/>
          <w:sz w:val="22"/>
        </w:rPr>
        <w:t>Managing Life with Incontinence</w:t>
      </w:r>
      <w:r w:rsidRPr="00F26D24">
        <w:rPr>
          <w:rFonts w:ascii="Arial" w:hAnsi="Arial" w:cs="Arial"/>
          <w:noProof/>
          <w:sz w:val="22"/>
        </w:rPr>
        <w:t>. Wilmette, Illinois: The Simon Foundation for Continence; 2012:55-66.</w:t>
      </w:r>
    </w:p>
    <w:p w14:paraId="6277013A"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12. </w:t>
      </w:r>
      <w:r w:rsidRPr="00F26D24">
        <w:rPr>
          <w:rFonts w:ascii="Arial" w:hAnsi="Arial" w:cs="Arial"/>
          <w:noProof/>
          <w:sz w:val="22"/>
        </w:rPr>
        <w:tab/>
        <w:t xml:space="preserve">Norton C, Kamm M. </w:t>
      </w:r>
      <w:r w:rsidRPr="00F26D24">
        <w:rPr>
          <w:rFonts w:ascii="Arial" w:hAnsi="Arial" w:cs="Arial"/>
          <w:i/>
          <w:iCs/>
          <w:noProof/>
          <w:sz w:val="22"/>
        </w:rPr>
        <w:t>Bowel Control - Practical Information and Advice</w:t>
      </w:r>
      <w:r w:rsidRPr="00F26D24">
        <w:rPr>
          <w:rFonts w:ascii="Arial" w:hAnsi="Arial" w:cs="Arial"/>
          <w:noProof/>
          <w:sz w:val="22"/>
        </w:rPr>
        <w:t>. Beaconsfield: Beaconsfield Publishers; 1999.</w:t>
      </w:r>
    </w:p>
    <w:p w14:paraId="0A770669" w14:textId="626977DB"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13. </w:t>
      </w:r>
      <w:r w:rsidRPr="00F26D24">
        <w:rPr>
          <w:rFonts w:ascii="Arial" w:hAnsi="Arial" w:cs="Arial"/>
          <w:noProof/>
          <w:sz w:val="22"/>
        </w:rPr>
        <w:tab/>
        <w:t xml:space="preserve">Norton C, Dibley LB, Hart A, et al. </w:t>
      </w:r>
      <w:r w:rsidR="000527A7">
        <w:rPr>
          <w:rFonts w:ascii="Arial" w:hAnsi="Arial" w:cs="Arial"/>
          <w:noProof/>
          <w:sz w:val="22"/>
        </w:rPr>
        <w:t>Fecal</w:t>
      </w:r>
      <w:r w:rsidRPr="00F26D24">
        <w:rPr>
          <w:rFonts w:ascii="Arial" w:hAnsi="Arial" w:cs="Arial"/>
          <w:noProof/>
          <w:sz w:val="22"/>
        </w:rPr>
        <w:t xml:space="preserve"> incontinence intervention study (FINS): Self-management booklet information with or without nurse support to improve continence </w:t>
      </w:r>
      <w:r w:rsidRPr="00F26D24">
        <w:rPr>
          <w:rFonts w:ascii="Arial" w:hAnsi="Arial" w:cs="Arial"/>
          <w:noProof/>
          <w:sz w:val="22"/>
        </w:rPr>
        <w:lastRenderedPageBreak/>
        <w:t xml:space="preserve">in people with inflammatory bowel disease: Study protocol for a randomized controlled trial. </w:t>
      </w:r>
      <w:r w:rsidRPr="00F26D24">
        <w:rPr>
          <w:rFonts w:ascii="Arial" w:hAnsi="Arial" w:cs="Arial"/>
          <w:i/>
          <w:iCs/>
          <w:noProof/>
          <w:sz w:val="22"/>
        </w:rPr>
        <w:t>Trials</w:t>
      </w:r>
      <w:r w:rsidRPr="00F26D24">
        <w:rPr>
          <w:rFonts w:ascii="Arial" w:hAnsi="Arial" w:cs="Arial"/>
          <w:noProof/>
          <w:sz w:val="22"/>
        </w:rPr>
        <w:t>. 2015;16(1). doi:10.1186/s13063-015-0962-0</w:t>
      </w:r>
    </w:p>
    <w:p w14:paraId="133D92AF"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14. </w:t>
      </w:r>
      <w:r w:rsidRPr="00F26D24">
        <w:rPr>
          <w:rFonts w:ascii="Arial" w:hAnsi="Arial" w:cs="Arial"/>
          <w:noProof/>
          <w:sz w:val="22"/>
        </w:rPr>
        <w:tab/>
        <w:t xml:space="preserve">Maeda Y, Pares D, Norton C, Vaizey C, Kamm M. Does the St Mark’s Incontinence Score reflect patients’ perceptions? A review of 390 patients. </w:t>
      </w:r>
      <w:r w:rsidRPr="00F26D24">
        <w:rPr>
          <w:rFonts w:ascii="Arial" w:hAnsi="Arial" w:cs="Arial"/>
          <w:i/>
          <w:iCs/>
          <w:noProof/>
          <w:sz w:val="22"/>
        </w:rPr>
        <w:t>Dis Colon Rectum</w:t>
      </w:r>
      <w:r w:rsidRPr="00F26D24">
        <w:rPr>
          <w:rFonts w:ascii="Arial" w:hAnsi="Arial" w:cs="Arial"/>
          <w:noProof/>
          <w:sz w:val="22"/>
        </w:rPr>
        <w:t>. 2008;51:436-442.</w:t>
      </w:r>
    </w:p>
    <w:p w14:paraId="3C310151"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15. </w:t>
      </w:r>
      <w:r w:rsidRPr="00F26D24">
        <w:rPr>
          <w:rFonts w:ascii="Arial" w:hAnsi="Arial" w:cs="Arial"/>
          <w:noProof/>
          <w:sz w:val="22"/>
        </w:rPr>
        <w:tab/>
        <w:t xml:space="preserve">Harvey RF, Bradshaw JM. A SIMPLE INDEX OF CROHN’S-DISEASE ACTIVITY. </w:t>
      </w:r>
      <w:r w:rsidRPr="00F26D24">
        <w:rPr>
          <w:rFonts w:ascii="Arial" w:hAnsi="Arial" w:cs="Arial"/>
          <w:i/>
          <w:iCs/>
          <w:noProof/>
          <w:sz w:val="22"/>
        </w:rPr>
        <w:t>Lancet</w:t>
      </w:r>
      <w:r w:rsidRPr="00F26D24">
        <w:rPr>
          <w:rFonts w:ascii="Arial" w:hAnsi="Arial" w:cs="Arial"/>
          <w:noProof/>
          <w:sz w:val="22"/>
        </w:rPr>
        <w:t>. 1980;315(8167):514. doi:10.1016/S0140-6736(80)92767-1</w:t>
      </w:r>
    </w:p>
    <w:p w14:paraId="3F0C4DAD"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16. </w:t>
      </w:r>
      <w:r w:rsidRPr="00F26D24">
        <w:rPr>
          <w:rFonts w:ascii="Arial" w:hAnsi="Arial" w:cs="Arial"/>
          <w:noProof/>
          <w:sz w:val="22"/>
        </w:rPr>
        <w:tab/>
        <w:t xml:space="preserve">Walmsley RS, Ayres RCS, Pounder RE, Allan RN. A simple clinical colitis activity index. </w:t>
      </w:r>
      <w:r w:rsidRPr="00F26D24">
        <w:rPr>
          <w:rFonts w:ascii="Arial" w:hAnsi="Arial" w:cs="Arial"/>
          <w:i/>
          <w:iCs/>
          <w:noProof/>
          <w:sz w:val="22"/>
        </w:rPr>
        <w:t>Gut</w:t>
      </w:r>
      <w:r w:rsidRPr="00F26D24">
        <w:rPr>
          <w:rFonts w:ascii="Arial" w:hAnsi="Arial" w:cs="Arial"/>
          <w:noProof/>
          <w:sz w:val="22"/>
        </w:rPr>
        <w:t>. 1998;43(1):29-32. doi:10.1136/gut.43.1.29</w:t>
      </w:r>
    </w:p>
    <w:p w14:paraId="560CCA1A"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17. </w:t>
      </w:r>
      <w:r w:rsidRPr="00F26D24">
        <w:rPr>
          <w:rFonts w:ascii="Arial" w:hAnsi="Arial" w:cs="Arial"/>
          <w:noProof/>
          <w:sz w:val="22"/>
        </w:rPr>
        <w:tab/>
        <w:t xml:space="preserve">Irvine EJ. Development and Subsequent Refinement of the Inflammatory Bowel Disease Questionnaire: A Quality-of-Life Instrument for Adult Patients with Inflammatory Bowel Disease. </w:t>
      </w:r>
      <w:r w:rsidRPr="00F26D24">
        <w:rPr>
          <w:rFonts w:ascii="Arial" w:hAnsi="Arial" w:cs="Arial"/>
          <w:i/>
          <w:iCs/>
          <w:noProof/>
          <w:sz w:val="22"/>
        </w:rPr>
        <w:t>J Pediatr Gastroenterol Nutr</w:t>
      </w:r>
      <w:r w:rsidRPr="00F26D24">
        <w:rPr>
          <w:rFonts w:ascii="Arial" w:hAnsi="Arial" w:cs="Arial"/>
          <w:noProof/>
          <w:sz w:val="22"/>
        </w:rPr>
        <w:t>. 1999;28(4). https://journals.lww.com/jpgn/Fulltext/1999/04001/Development_and_Subsequent_Refinement_of_the.3.aspx.</w:t>
      </w:r>
    </w:p>
    <w:p w14:paraId="43B222A2"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18. </w:t>
      </w:r>
      <w:r w:rsidRPr="00F26D24">
        <w:rPr>
          <w:rFonts w:ascii="Arial" w:hAnsi="Arial" w:cs="Arial"/>
          <w:noProof/>
          <w:sz w:val="22"/>
        </w:rPr>
        <w:tab/>
        <w:t xml:space="preserve">Dibley L, Norton C, Cotterill N, Bassett P. Development and initial validation of a disease-specific bowel continence questionnaire for inflammatory bowel disease patients: The ICIQ-IBD. </w:t>
      </w:r>
      <w:r w:rsidRPr="00F26D24">
        <w:rPr>
          <w:rFonts w:ascii="Arial" w:hAnsi="Arial" w:cs="Arial"/>
          <w:i/>
          <w:iCs/>
          <w:noProof/>
          <w:sz w:val="22"/>
        </w:rPr>
        <w:t>Eur J Gastroenterol Hepatol</w:t>
      </w:r>
      <w:r w:rsidRPr="00F26D24">
        <w:rPr>
          <w:rFonts w:ascii="Arial" w:hAnsi="Arial" w:cs="Arial"/>
          <w:noProof/>
          <w:sz w:val="22"/>
        </w:rPr>
        <w:t>. 2016;28(2). doi:10.1097/MEG.0000000000000513</w:t>
      </w:r>
    </w:p>
    <w:p w14:paraId="23E77CDE"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19. </w:t>
      </w:r>
      <w:r w:rsidRPr="00F26D24">
        <w:rPr>
          <w:rFonts w:ascii="Arial" w:hAnsi="Arial" w:cs="Arial"/>
          <w:noProof/>
          <w:sz w:val="22"/>
        </w:rPr>
        <w:tab/>
        <w:t xml:space="preserve">Broadbent E, Petrie KJ, Main J, Weinman J. The Brief Illness Perception Questionnaire. </w:t>
      </w:r>
      <w:r w:rsidRPr="00F26D24">
        <w:rPr>
          <w:rFonts w:ascii="Arial" w:hAnsi="Arial" w:cs="Arial"/>
          <w:i/>
          <w:iCs/>
          <w:noProof/>
          <w:sz w:val="22"/>
        </w:rPr>
        <w:t>J Psychosom Res</w:t>
      </w:r>
      <w:r w:rsidRPr="00F26D24">
        <w:rPr>
          <w:rFonts w:ascii="Arial" w:hAnsi="Arial" w:cs="Arial"/>
          <w:noProof/>
          <w:sz w:val="22"/>
        </w:rPr>
        <w:t>. 2006;60(6):631-637. doi:10.1016/j.jpsychores.2005.10.020</w:t>
      </w:r>
    </w:p>
    <w:p w14:paraId="02AE063A"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20. </w:t>
      </w:r>
      <w:r w:rsidRPr="00F26D24">
        <w:rPr>
          <w:rFonts w:ascii="Arial" w:hAnsi="Arial" w:cs="Arial"/>
          <w:noProof/>
          <w:sz w:val="22"/>
        </w:rPr>
        <w:tab/>
        <w:t xml:space="preserve">Herdman M, Gudex C, Lloyd A, et al. Development and preliminary testing of the new five-level version of EQ-5D (EQ-5D-5L). </w:t>
      </w:r>
      <w:r w:rsidRPr="00F26D24">
        <w:rPr>
          <w:rFonts w:ascii="Arial" w:hAnsi="Arial" w:cs="Arial"/>
          <w:i/>
          <w:iCs/>
          <w:noProof/>
          <w:sz w:val="22"/>
        </w:rPr>
        <w:t>Qual Life Res</w:t>
      </w:r>
      <w:r w:rsidRPr="00F26D24">
        <w:rPr>
          <w:rFonts w:ascii="Arial" w:hAnsi="Arial" w:cs="Arial"/>
          <w:noProof/>
          <w:sz w:val="22"/>
        </w:rPr>
        <w:t>. 2011;20(10):1727-1736. doi:10.1007/s11136-011-9903-x</w:t>
      </w:r>
    </w:p>
    <w:p w14:paraId="69318DAC"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21. </w:t>
      </w:r>
      <w:r w:rsidRPr="00F26D24">
        <w:rPr>
          <w:rFonts w:ascii="Arial" w:hAnsi="Arial" w:cs="Arial"/>
          <w:noProof/>
          <w:sz w:val="22"/>
        </w:rPr>
        <w:tab/>
        <w:t xml:space="preserve">Paterson C. Measuring outcomes in primary care: A patient generated measure, </w:t>
      </w:r>
      <w:r w:rsidRPr="00F26D24">
        <w:rPr>
          <w:rFonts w:ascii="Arial" w:hAnsi="Arial" w:cs="Arial"/>
          <w:noProof/>
          <w:sz w:val="22"/>
        </w:rPr>
        <w:lastRenderedPageBreak/>
        <w:t xml:space="preserve">MYMOP, compared with the SF-36 health survey. </w:t>
      </w:r>
      <w:r w:rsidRPr="00F26D24">
        <w:rPr>
          <w:rFonts w:ascii="Arial" w:hAnsi="Arial" w:cs="Arial"/>
          <w:i/>
          <w:iCs/>
          <w:noProof/>
          <w:sz w:val="22"/>
        </w:rPr>
        <w:t>Br Med J</w:t>
      </w:r>
      <w:r w:rsidRPr="00F26D24">
        <w:rPr>
          <w:rFonts w:ascii="Arial" w:hAnsi="Arial" w:cs="Arial"/>
          <w:noProof/>
          <w:sz w:val="22"/>
        </w:rPr>
        <w:t>. 1996;312(7037):1016-1020. doi:10.1136/bmj.312.7037.1016</w:t>
      </w:r>
    </w:p>
    <w:p w14:paraId="2D14FEF1"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22. </w:t>
      </w:r>
      <w:r w:rsidRPr="00F26D24">
        <w:rPr>
          <w:rFonts w:ascii="Arial" w:hAnsi="Arial" w:cs="Arial"/>
          <w:noProof/>
          <w:sz w:val="22"/>
        </w:rPr>
        <w:tab/>
        <w:t xml:space="preserve">Spencer L, Ritchie J, O’Connor W. Analysis: Practices, Principles and Processes. In: Ritchie J, Lewis J, eds. </w:t>
      </w:r>
      <w:r w:rsidRPr="00F26D24">
        <w:rPr>
          <w:rFonts w:ascii="Arial" w:hAnsi="Arial" w:cs="Arial"/>
          <w:i/>
          <w:iCs/>
          <w:noProof/>
          <w:sz w:val="22"/>
        </w:rPr>
        <w:t>Qualitative Research Practice: A Guide for Social Science Students and Researchers</w:t>
      </w:r>
      <w:r w:rsidRPr="00F26D24">
        <w:rPr>
          <w:rFonts w:ascii="Arial" w:hAnsi="Arial" w:cs="Arial"/>
          <w:noProof/>
          <w:sz w:val="22"/>
        </w:rPr>
        <w:t>. First. London: SAGE Publications Inc; 2003:199-262.</w:t>
      </w:r>
    </w:p>
    <w:p w14:paraId="19852CE9"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23. </w:t>
      </w:r>
      <w:r w:rsidRPr="00F26D24">
        <w:rPr>
          <w:rFonts w:ascii="Arial" w:hAnsi="Arial" w:cs="Arial"/>
          <w:noProof/>
          <w:sz w:val="22"/>
        </w:rPr>
        <w:tab/>
        <w:t xml:space="preserve">Walters SJ, Bonacho dos Anjos Henriques-Cadby I, Bortolami O, et al. Recruitment and retention of participants in randomised controlled trials: a review of trials funded and published by the United Kingdom Health Technology Assessment Programme. </w:t>
      </w:r>
      <w:r w:rsidRPr="00F26D24">
        <w:rPr>
          <w:rFonts w:ascii="Arial" w:hAnsi="Arial" w:cs="Arial"/>
          <w:i/>
          <w:iCs/>
          <w:noProof/>
          <w:sz w:val="22"/>
        </w:rPr>
        <w:t>BMJ Open</w:t>
      </w:r>
      <w:r w:rsidRPr="00F26D24">
        <w:rPr>
          <w:rFonts w:ascii="Arial" w:hAnsi="Arial" w:cs="Arial"/>
          <w:noProof/>
          <w:sz w:val="22"/>
        </w:rPr>
        <w:t>. 2017;7(3):e015276. doi:10.1136/bmjopen-2016-015276</w:t>
      </w:r>
    </w:p>
    <w:p w14:paraId="25189374"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24. </w:t>
      </w:r>
      <w:r w:rsidRPr="00F26D24">
        <w:rPr>
          <w:rFonts w:ascii="Arial" w:hAnsi="Arial" w:cs="Arial"/>
          <w:noProof/>
          <w:sz w:val="22"/>
        </w:rPr>
        <w:tab/>
        <w:t xml:space="preserve">Leary A, Mason I, Punshon G. Modelling the Inflammatory Bowel Disease Specialist Nurse Workforce Standards by Determination of Optimum Caseloads in the UK. </w:t>
      </w:r>
      <w:r w:rsidRPr="00F26D24">
        <w:rPr>
          <w:rFonts w:ascii="Arial" w:hAnsi="Arial" w:cs="Arial"/>
          <w:i/>
          <w:iCs/>
          <w:noProof/>
          <w:sz w:val="22"/>
        </w:rPr>
        <w:t>J Crohn’s Colitis</w:t>
      </w:r>
      <w:r w:rsidRPr="00F26D24">
        <w:rPr>
          <w:rFonts w:ascii="Arial" w:hAnsi="Arial" w:cs="Arial"/>
          <w:noProof/>
          <w:sz w:val="22"/>
        </w:rPr>
        <w:t>. 2018;12(11):1295-1301. doi:10.1093/ecco-jcc/jjy106</w:t>
      </w:r>
    </w:p>
    <w:p w14:paraId="3ADD9472"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25. </w:t>
      </w:r>
      <w:r w:rsidRPr="00F26D24">
        <w:rPr>
          <w:rFonts w:ascii="Arial" w:hAnsi="Arial" w:cs="Arial"/>
          <w:noProof/>
          <w:sz w:val="22"/>
        </w:rPr>
        <w:tab/>
        <w:t xml:space="preserve">Stansfield C. Inflammatory bowel disease nurse specialists: Sailing into a perfect storm? </w:t>
      </w:r>
      <w:r w:rsidRPr="00F26D24">
        <w:rPr>
          <w:rFonts w:ascii="Arial" w:hAnsi="Arial" w:cs="Arial"/>
          <w:i/>
          <w:iCs/>
          <w:noProof/>
          <w:sz w:val="22"/>
        </w:rPr>
        <w:t>Br J Nurs</w:t>
      </w:r>
      <w:r w:rsidRPr="00F26D24">
        <w:rPr>
          <w:rFonts w:ascii="Arial" w:hAnsi="Arial" w:cs="Arial"/>
          <w:noProof/>
          <w:sz w:val="22"/>
        </w:rPr>
        <w:t>. 2019;28(5):278-280. doi:10.12968/bjon.2019.28.5.278</w:t>
      </w:r>
    </w:p>
    <w:p w14:paraId="6194A1F1"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26. </w:t>
      </w:r>
      <w:r w:rsidRPr="00F26D24">
        <w:rPr>
          <w:rFonts w:ascii="Arial" w:hAnsi="Arial" w:cs="Arial"/>
          <w:noProof/>
          <w:sz w:val="22"/>
        </w:rPr>
        <w:tab/>
        <w:t xml:space="preserve">Naidoo N, Nguyen VT, Ravaud P, et al. The research burden of randomized controlled trial participation: A systematic thematic synthesis of qualitative evidence. </w:t>
      </w:r>
      <w:r w:rsidRPr="00F26D24">
        <w:rPr>
          <w:rFonts w:ascii="Arial" w:hAnsi="Arial" w:cs="Arial"/>
          <w:i/>
          <w:iCs/>
          <w:noProof/>
          <w:sz w:val="22"/>
        </w:rPr>
        <w:t>BMC Med</w:t>
      </w:r>
      <w:r w:rsidRPr="00F26D24">
        <w:rPr>
          <w:rFonts w:ascii="Arial" w:hAnsi="Arial" w:cs="Arial"/>
          <w:noProof/>
          <w:sz w:val="22"/>
        </w:rPr>
        <w:t>. 2020;18(1):6. doi:10.1186/s12916-019-1476-5</w:t>
      </w:r>
    </w:p>
    <w:p w14:paraId="1E159429"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27. </w:t>
      </w:r>
      <w:r w:rsidRPr="00F26D24">
        <w:rPr>
          <w:rFonts w:ascii="Arial" w:hAnsi="Arial" w:cs="Arial"/>
          <w:noProof/>
          <w:sz w:val="22"/>
        </w:rPr>
        <w:tab/>
        <w:t xml:space="preserve">Norton C, Dibley L. Understanding the taboos about bladders and bowels. In: Gartley C, Klein M, Norton C, Saltmarche A, eds. </w:t>
      </w:r>
      <w:r w:rsidRPr="00F26D24">
        <w:rPr>
          <w:rFonts w:ascii="Arial" w:hAnsi="Arial" w:cs="Arial"/>
          <w:i/>
          <w:iCs/>
          <w:noProof/>
          <w:sz w:val="22"/>
        </w:rPr>
        <w:t>Managing Life with Incontinence</w:t>
      </w:r>
      <w:r w:rsidRPr="00F26D24">
        <w:rPr>
          <w:rFonts w:ascii="Arial" w:hAnsi="Arial" w:cs="Arial"/>
          <w:noProof/>
          <w:sz w:val="22"/>
        </w:rPr>
        <w:t>. Wilmotte, Illinois: The Simon Foundation for Continence; 2012:1-8.</w:t>
      </w:r>
    </w:p>
    <w:p w14:paraId="3CE1BB2B"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28. </w:t>
      </w:r>
      <w:r w:rsidRPr="00F26D24">
        <w:rPr>
          <w:rFonts w:ascii="Arial" w:hAnsi="Arial" w:cs="Arial"/>
          <w:noProof/>
          <w:sz w:val="22"/>
        </w:rPr>
        <w:tab/>
        <w:t xml:space="preserve">Norton C. Nurses, Bowel Continence, Stigma, and Taboos. </w:t>
      </w:r>
      <w:r w:rsidRPr="00F26D24">
        <w:rPr>
          <w:rFonts w:ascii="Arial" w:hAnsi="Arial" w:cs="Arial"/>
          <w:i/>
          <w:iCs/>
          <w:noProof/>
          <w:sz w:val="22"/>
        </w:rPr>
        <w:t>J Wound Ostomy Cont Nurs</w:t>
      </w:r>
      <w:r w:rsidRPr="00F26D24">
        <w:rPr>
          <w:rFonts w:ascii="Arial" w:hAnsi="Arial" w:cs="Arial"/>
          <w:noProof/>
          <w:sz w:val="22"/>
        </w:rPr>
        <w:t>. 2004;31(2). https://journals.lww.com/jwocnonline/Fulltext/2004/03000/Nurses,_Bowel_Continence,_Stigma,_and_Taboos.8.aspx.</w:t>
      </w:r>
    </w:p>
    <w:p w14:paraId="3AD62508"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29. </w:t>
      </w:r>
      <w:r w:rsidRPr="00F26D24">
        <w:rPr>
          <w:rFonts w:ascii="Arial" w:hAnsi="Arial" w:cs="Arial"/>
          <w:noProof/>
          <w:sz w:val="22"/>
        </w:rPr>
        <w:tab/>
        <w:t xml:space="preserve">Dibley L, Norton C, Whitehead E. The experience of stigma in inflammatory bowel </w:t>
      </w:r>
      <w:r w:rsidRPr="00F26D24">
        <w:rPr>
          <w:rFonts w:ascii="Arial" w:hAnsi="Arial" w:cs="Arial"/>
          <w:noProof/>
          <w:sz w:val="22"/>
        </w:rPr>
        <w:lastRenderedPageBreak/>
        <w:t xml:space="preserve">disease: An interpretive (hermeneutic) phenomenological study. </w:t>
      </w:r>
      <w:r w:rsidRPr="00F26D24">
        <w:rPr>
          <w:rFonts w:ascii="Arial" w:hAnsi="Arial" w:cs="Arial"/>
          <w:i/>
          <w:iCs/>
          <w:noProof/>
          <w:sz w:val="22"/>
        </w:rPr>
        <w:t>J Adv Nurs</w:t>
      </w:r>
      <w:r w:rsidRPr="00F26D24">
        <w:rPr>
          <w:rFonts w:ascii="Arial" w:hAnsi="Arial" w:cs="Arial"/>
          <w:noProof/>
          <w:sz w:val="22"/>
        </w:rPr>
        <w:t>. 2018;74(4):838-851. doi:10.1111/jan.13492</w:t>
      </w:r>
    </w:p>
    <w:p w14:paraId="44577787"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30. </w:t>
      </w:r>
      <w:r w:rsidRPr="00F26D24">
        <w:rPr>
          <w:rFonts w:ascii="Arial" w:hAnsi="Arial" w:cs="Arial"/>
          <w:noProof/>
          <w:sz w:val="22"/>
        </w:rPr>
        <w:tab/>
        <w:t xml:space="preserve">Meyer I, Richter HE. Impact of fecal incontinence and its treatment on quality of life in women. </w:t>
      </w:r>
      <w:r w:rsidRPr="00F26D24">
        <w:rPr>
          <w:rFonts w:ascii="Arial" w:hAnsi="Arial" w:cs="Arial"/>
          <w:i/>
          <w:iCs/>
          <w:noProof/>
          <w:sz w:val="22"/>
        </w:rPr>
        <w:t>Women’s Heal</w:t>
      </w:r>
      <w:r w:rsidRPr="00F26D24">
        <w:rPr>
          <w:rFonts w:ascii="Arial" w:hAnsi="Arial" w:cs="Arial"/>
          <w:noProof/>
          <w:sz w:val="22"/>
        </w:rPr>
        <w:t>. 2015;11(2):225-238. doi:10.2217/whe.14.66</w:t>
      </w:r>
    </w:p>
    <w:p w14:paraId="6A9144CA"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31. </w:t>
      </w:r>
      <w:r w:rsidRPr="00F26D24">
        <w:rPr>
          <w:rFonts w:ascii="Arial" w:hAnsi="Arial" w:cs="Arial"/>
          <w:noProof/>
          <w:sz w:val="22"/>
        </w:rPr>
        <w:tab/>
        <w:t xml:space="preserve">Wagner TH, Subak LL. Talking about incontinence: The first step toward prevention and treatment. </w:t>
      </w:r>
      <w:r w:rsidRPr="00F26D24">
        <w:rPr>
          <w:rFonts w:ascii="Arial" w:hAnsi="Arial" w:cs="Arial"/>
          <w:i/>
          <w:iCs/>
          <w:noProof/>
          <w:sz w:val="22"/>
        </w:rPr>
        <w:t>JAMA - J Am Med Assoc</w:t>
      </w:r>
      <w:r w:rsidRPr="00F26D24">
        <w:rPr>
          <w:rFonts w:ascii="Arial" w:hAnsi="Arial" w:cs="Arial"/>
          <w:noProof/>
          <w:sz w:val="22"/>
        </w:rPr>
        <w:t>. 2010;303(21):2184-2185. doi:10.1001/jama.2010.747</w:t>
      </w:r>
    </w:p>
    <w:p w14:paraId="6208F5E9"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32. </w:t>
      </w:r>
      <w:r w:rsidRPr="00F26D24">
        <w:rPr>
          <w:rFonts w:ascii="Arial" w:hAnsi="Arial" w:cs="Arial"/>
          <w:noProof/>
          <w:sz w:val="22"/>
        </w:rPr>
        <w:tab/>
        <w:t xml:space="preserve">National Institute for Health Research. </w:t>
      </w:r>
      <w:r w:rsidRPr="00F26D24">
        <w:rPr>
          <w:rFonts w:ascii="Arial" w:hAnsi="Arial" w:cs="Arial"/>
          <w:i/>
          <w:iCs/>
          <w:noProof/>
          <w:sz w:val="22"/>
        </w:rPr>
        <w:t>Patient and Public Involvement in Health and Social Care Research: A Handbook for Researchers</w:t>
      </w:r>
      <w:r w:rsidRPr="00F26D24">
        <w:rPr>
          <w:rFonts w:ascii="Arial" w:hAnsi="Arial" w:cs="Arial"/>
          <w:noProof/>
          <w:sz w:val="22"/>
        </w:rPr>
        <w:t>.; 2010.</w:t>
      </w:r>
    </w:p>
    <w:p w14:paraId="0CCEE781"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33. </w:t>
      </w:r>
      <w:r w:rsidRPr="00F26D24">
        <w:rPr>
          <w:rFonts w:ascii="Arial" w:hAnsi="Arial" w:cs="Arial"/>
          <w:noProof/>
          <w:sz w:val="22"/>
        </w:rPr>
        <w:tab/>
        <w:t xml:space="preserve">Staley K. ‘Is it worth doing?’ Measuring the impact of patient and public involvement in research. </w:t>
      </w:r>
      <w:r w:rsidRPr="00F26D24">
        <w:rPr>
          <w:rFonts w:ascii="Arial" w:hAnsi="Arial" w:cs="Arial"/>
          <w:i/>
          <w:iCs/>
          <w:noProof/>
          <w:sz w:val="22"/>
        </w:rPr>
        <w:t>Res Involv Engagem</w:t>
      </w:r>
      <w:r w:rsidRPr="00F26D24">
        <w:rPr>
          <w:rFonts w:ascii="Arial" w:hAnsi="Arial" w:cs="Arial"/>
          <w:noProof/>
          <w:sz w:val="22"/>
        </w:rPr>
        <w:t>. 2015;1(1):1-10. doi:10.1186/s40900-015-0008-5</w:t>
      </w:r>
    </w:p>
    <w:p w14:paraId="7893FD00" w14:textId="77777777"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34. </w:t>
      </w:r>
      <w:r w:rsidRPr="00F26D24">
        <w:rPr>
          <w:rFonts w:ascii="Arial" w:hAnsi="Arial" w:cs="Arial"/>
          <w:noProof/>
          <w:sz w:val="22"/>
        </w:rPr>
        <w:tab/>
        <w:t xml:space="preserve">Van Koughnett JAM, Wexner SD. Current management of fecal incontinence: Choosing amongst treatment options to optimize outcomes. </w:t>
      </w:r>
      <w:r w:rsidRPr="00F26D24">
        <w:rPr>
          <w:rFonts w:ascii="Arial" w:hAnsi="Arial" w:cs="Arial"/>
          <w:i/>
          <w:iCs/>
          <w:noProof/>
          <w:sz w:val="22"/>
        </w:rPr>
        <w:t>World J Gastroenterol</w:t>
      </w:r>
      <w:r w:rsidRPr="00F26D24">
        <w:rPr>
          <w:rFonts w:ascii="Arial" w:hAnsi="Arial" w:cs="Arial"/>
          <w:noProof/>
          <w:sz w:val="22"/>
        </w:rPr>
        <w:t>. 2013;19(48):9216-9230. doi:10.3748/wjg.v19.i48.9216</w:t>
      </w:r>
    </w:p>
    <w:p w14:paraId="605DF198" w14:textId="319590FD" w:rsidR="00F26D24" w:rsidRPr="00F26D24" w:rsidRDefault="00F26D24" w:rsidP="00F26D24">
      <w:pPr>
        <w:widowControl w:val="0"/>
        <w:autoSpaceDE w:val="0"/>
        <w:autoSpaceDN w:val="0"/>
        <w:adjustRightInd w:val="0"/>
        <w:spacing w:after="160" w:line="480" w:lineRule="auto"/>
        <w:ind w:left="640" w:hanging="640"/>
        <w:rPr>
          <w:rFonts w:ascii="Arial" w:hAnsi="Arial" w:cs="Arial"/>
          <w:noProof/>
          <w:sz w:val="22"/>
        </w:rPr>
      </w:pPr>
      <w:r w:rsidRPr="00F26D24">
        <w:rPr>
          <w:rFonts w:ascii="Arial" w:hAnsi="Arial" w:cs="Arial"/>
          <w:noProof/>
          <w:sz w:val="22"/>
        </w:rPr>
        <w:t xml:space="preserve">35. </w:t>
      </w:r>
      <w:r w:rsidRPr="00F26D24">
        <w:rPr>
          <w:rFonts w:ascii="Arial" w:hAnsi="Arial" w:cs="Arial"/>
          <w:noProof/>
          <w:sz w:val="22"/>
        </w:rPr>
        <w:tab/>
        <w:t xml:space="preserve">Proudfoot H, Norton C, Artom M, Didymus E, Kubasiewicz S, Khoshaba B. Targets for interventions for </w:t>
      </w:r>
      <w:r w:rsidR="000527A7">
        <w:rPr>
          <w:rFonts w:ascii="Arial" w:hAnsi="Arial" w:cs="Arial"/>
          <w:noProof/>
          <w:sz w:val="22"/>
        </w:rPr>
        <w:t>fecal</w:t>
      </w:r>
      <w:r w:rsidRPr="00F26D24">
        <w:rPr>
          <w:rFonts w:ascii="Arial" w:hAnsi="Arial" w:cs="Arial"/>
          <w:noProof/>
          <w:sz w:val="22"/>
        </w:rPr>
        <w:t xml:space="preserve"> incontinence in inflammatory bowel disease: a systematic review. </w:t>
      </w:r>
      <w:r w:rsidRPr="00F26D24">
        <w:rPr>
          <w:rFonts w:ascii="Arial" w:hAnsi="Arial" w:cs="Arial"/>
          <w:i/>
          <w:iCs/>
          <w:noProof/>
          <w:sz w:val="22"/>
        </w:rPr>
        <w:t>Scand J Gastroenterol</w:t>
      </w:r>
      <w:r w:rsidRPr="00F26D24">
        <w:rPr>
          <w:rFonts w:ascii="Arial" w:hAnsi="Arial" w:cs="Arial"/>
          <w:noProof/>
          <w:sz w:val="22"/>
        </w:rPr>
        <w:t>. 2018;53(12):1476-1483. doi:10.1080/00365521.2018.1543451</w:t>
      </w:r>
    </w:p>
    <w:p w14:paraId="129FB130" w14:textId="750CBE89" w:rsidR="0081185F" w:rsidRPr="00E56010" w:rsidRDefault="00747ED6" w:rsidP="005472C0">
      <w:pPr>
        <w:pStyle w:val="BodyA"/>
        <w:spacing w:line="480" w:lineRule="auto"/>
        <w:rPr>
          <w:rStyle w:val="None"/>
          <w:rFonts w:ascii="Arial" w:eastAsia="Arial" w:hAnsi="Arial" w:cs="Arial"/>
          <w:lang w:val="en-GB"/>
        </w:rPr>
      </w:pPr>
      <w:r>
        <w:rPr>
          <w:rStyle w:val="None"/>
          <w:rFonts w:ascii="Arial" w:hAnsi="Arial"/>
          <w:b/>
          <w:bCs/>
          <w:lang w:val="en-GB"/>
        </w:rPr>
        <w:fldChar w:fldCharType="end"/>
      </w:r>
    </w:p>
    <w:p w14:paraId="02E10D09" w14:textId="24BC942F" w:rsidR="00D74A7A" w:rsidRDefault="00320B94" w:rsidP="005472C0">
      <w:pPr>
        <w:pStyle w:val="EndNoteBibliography"/>
        <w:tabs>
          <w:tab w:val="left" w:pos="284"/>
        </w:tabs>
        <w:spacing w:after="0" w:line="480" w:lineRule="auto"/>
        <w:rPr>
          <w:rStyle w:val="None"/>
          <w:rFonts w:ascii="Arial" w:hAnsi="Arial"/>
          <w:b/>
        </w:rPr>
      </w:pPr>
      <w:r>
        <w:rPr>
          <w:rStyle w:val="None"/>
          <w:rFonts w:ascii="Arial" w:hAnsi="Arial"/>
          <w:b/>
        </w:rPr>
        <w:t>Figure Legends</w:t>
      </w:r>
    </w:p>
    <w:p w14:paraId="718D9761" w14:textId="442950DC" w:rsidR="00320B94" w:rsidRDefault="00320B94" w:rsidP="005472C0">
      <w:pPr>
        <w:pStyle w:val="EndNoteBibliography"/>
        <w:tabs>
          <w:tab w:val="left" w:pos="284"/>
        </w:tabs>
        <w:spacing w:after="0" w:line="480" w:lineRule="auto"/>
        <w:rPr>
          <w:rStyle w:val="None"/>
          <w:rFonts w:ascii="Arial" w:hAnsi="Arial"/>
          <w:b/>
        </w:rPr>
      </w:pPr>
      <w:r>
        <w:rPr>
          <w:rStyle w:val="None"/>
          <w:rFonts w:ascii="Arial" w:hAnsi="Arial"/>
          <w:b/>
        </w:rPr>
        <w:t>Figure 1: CONSORT flow diagram</w:t>
      </w:r>
    </w:p>
    <w:p w14:paraId="1EA0615C" w14:textId="77777777" w:rsidR="00D74A7A" w:rsidRDefault="00D74A7A" w:rsidP="005472C0">
      <w:pPr>
        <w:pStyle w:val="EndNoteBibliography"/>
        <w:tabs>
          <w:tab w:val="left" w:pos="284"/>
        </w:tabs>
        <w:spacing w:after="0" w:line="480" w:lineRule="auto"/>
        <w:rPr>
          <w:rStyle w:val="None"/>
          <w:rFonts w:ascii="Arial" w:hAnsi="Arial"/>
          <w:b/>
        </w:rPr>
      </w:pPr>
    </w:p>
    <w:sectPr w:rsidR="00D74A7A" w:rsidSect="00BF172B">
      <w:headerReference w:type="default" r:id="rId13"/>
      <w:pgSz w:w="11900" w:h="16840"/>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50741" w14:textId="77777777" w:rsidR="00A47547" w:rsidRDefault="00A47547">
      <w:r>
        <w:separator/>
      </w:r>
    </w:p>
  </w:endnote>
  <w:endnote w:type="continuationSeparator" w:id="0">
    <w:p w14:paraId="22EE4556" w14:textId="77777777" w:rsidR="00A47547" w:rsidRDefault="00A4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48A37" w14:textId="77777777" w:rsidR="00A47547" w:rsidRDefault="00A47547">
      <w:r>
        <w:separator/>
      </w:r>
    </w:p>
  </w:footnote>
  <w:footnote w:type="continuationSeparator" w:id="0">
    <w:p w14:paraId="6723DFFF" w14:textId="77777777" w:rsidR="00A47547" w:rsidRDefault="00A4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8C37" w14:textId="396E3720" w:rsidR="003C1F53" w:rsidRDefault="003C1F53">
    <w:pPr>
      <w:pStyle w:val="Header"/>
      <w:tabs>
        <w:tab w:val="clear" w:pos="9026"/>
        <w:tab w:val="right" w:pos="8478"/>
      </w:tabs>
      <w:jc w:val="right"/>
    </w:pPr>
    <w:r>
      <w:fldChar w:fldCharType="begin"/>
    </w:r>
    <w:r>
      <w:instrText xml:space="preserve"> PAGE </w:instrText>
    </w:r>
    <w:r>
      <w:fldChar w:fldCharType="separate"/>
    </w:r>
    <w:r>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DC2B6" w14:textId="28571394" w:rsidR="003C1F53" w:rsidRDefault="003C1F53">
    <w:pPr>
      <w:pStyle w:val="Header"/>
      <w:tabs>
        <w:tab w:val="clear" w:pos="9026"/>
        <w:tab w:val="right" w:pos="8478"/>
      </w:tabs>
      <w:jc w:val="right"/>
    </w:pPr>
    <w:r>
      <w:fldChar w:fldCharType="begin"/>
    </w:r>
    <w:r>
      <w:instrText xml:space="preserve"> PAGE </w:instrText>
    </w:r>
    <w:r>
      <w:fldChar w:fldCharType="separate"/>
    </w:r>
    <w:r>
      <w:rPr>
        <w:noProof/>
      </w:rPr>
      <w:t>34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335E"/>
    <w:multiLevelType w:val="hybridMultilevel"/>
    <w:tmpl w:val="241C8CFC"/>
    <w:numStyleLink w:val="ImportedStyle1"/>
  </w:abstractNum>
  <w:abstractNum w:abstractNumId="1" w15:restartNumberingAfterBreak="0">
    <w:nsid w:val="042072EE"/>
    <w:multiLevelType w:val="hybridMultilevel"/>
    <w:tmpl w:val="B0D096DC"/>
    <w:numStyleLink w:val="ImportedStyle2"/>
  </w:abstractNum>
  <w:abstractNum w:abstractNumId="2" w15:restartNumberingAfterBreak="0">
    <w:nsid w:val="052917D9"/>
    <w:multiLevelType w:val="hybridMultilevel"/>
    <w:tmpl w:val="38E86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C51F3"/>
    <w:multiLevelType w:val="multilevel"/>
    <w:tmpl w:val="247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820A5"/>
    <w:multiLevelType w:val="hybridMultilevel"/>
    <w:tmpl w:val="61B27782"/>
    <w:numStyleLink w:val="ImportedStyle3"/>
  </w:abstractNum>
  <w:abstractNum w:abstractNumId="5" w15:restartNumberingAfterBreak="0">
    <w:nsid w:val="099372FE"/>
    <w:multiLevelType w:val="hybridMultilevel"/>
    <w:tmpl w:val="80F8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3957CEC"/>
    <w:multiLevelType w:val="multilevel"/>
    <w:tmpl w:val="6292EF98"/>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FE0C8B"/>
    <w:multiLevelType w:val="hybridMultilevel"/>
    <w:tmpl w:val="E2FC6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72311"/>
    <w:multiLevelType w:val="hybridMultilevel"/>
    <w:tmpl w:val="F7FE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F7273"/>
    <w:multiLevelType w:val="hybridMultilevel"/>
    <w:tmpl w:val="EA460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03219"/>
    <w:multiLevelType w:val="hybridMultilevel"/>
    <w:tmpl w:val="281C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C6A5C"/>
    <w:multiLevelType w:val="hybridMultilevel"/>
    <w:tmpl w:val="2674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1774D"/>
    <w:multiLevelType w:val="multilevel"/>
    <w:tmpl w:val="2654B12C"/>
    <w:lvl w:ilvl="0">
      <w:start w:val="1"/>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6FC25D3"/>
    <w:multiLevelType w:val="hybridMultilevel"/>
    <w:tmpl w:val="B0D096DC"/>
    <w:styleLink w:val="ImportedStyle2"/>
    <w:lvl w:ilvl="0" w:tplc="FB7EDB4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E6B6E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FC6C6E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9AC7A5E">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5EC52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D9AEF3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8DAA3FC">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FC6635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F42BEC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37BC6EE4"/>
    <w:multiLevelType w:val="multilevel"/>
    <w:tmpl w:val="26F8406C"/>
    <w:lvl w:ilvl="0">
      <w:start w:val="1"/>
      <w:numFmt w:val="decimal"/>
      <w:pStyle w:val="Heading1"/>
      <w:lvlText w:val="%1."/>
      <w:lvlJc w:val="left"/>
      <w:pPr>
        <w:ind w:left="1390" w:hanging="397"/>
      </w:pPr>
      <w:rPr>
        <w:rFonts w:ascii="Arial" w:eastAsia="Times New Roman" w:hAnsi="Arial" w:cs="Arial" w:hint="default"/>
        <w:b/>
      </w:rPr>
    </w:lvl>
    <w:lvl w:ilvl="1">
      <w:start w:val="1"/>
      <w:numFmt w:val="decimal"/>
      <w:pStyle w:val="Heading2"/>
      <w:lvlText w:val="%1.%2."/>
      <w:lvlJc w:val="left"/>
      <w:pPr>
        <w:tabs>
          <w:tab w:val="num" w:pos="596"/>
        </w:tabs>
        <w:ind w:left="783" w:hanging="357"/>
      </w:pPr>
      <w:rPr>
        <w:rFonts w:hint="default"/>
        <w:b/>
      </w:rPr>
    </w:lvl>
    <w:lvl w:ilvl="2">
      <w:start w:val="1"/>
      <w:numFmt w:val="decimal"/>
      <w:lvlText w:val="%1.%2.%3."/>
      <w:lvlJc w:val="left"/>
      <w:pPr>
        <w:ind w:left="1491" w:hanging="357"/>
      </w:pPr>
      <w:rPr>
        <w:rFonts w:hint="default"/>
        <w:b/>
      </w:rPr>
    </w:lvl>
    <w:lvl w:ilvl="3">
      <w:start w:val="1"/>
      <w:numFmt w:val="decimal"/>
      <w:lvlText w:val="%1.%2.%3.%4."/>
      <w:lvlJc w:val="left"/>
      <w:pPr>
        <w:ind w:left="2058" w:hanging="357"/>
      </w:pPr>
      <w:rPr>
        <w:rFonts w:hint="default"/>
      </w:rPr>
    </w:lvl>
    <w:lvl w:ilvl="4">
      <w:start w:val="1"/>
      <w:numFmt w:val="decimal"/>
      <w:lvlText w:val="%1.%2.%3.%4.%5."/>
      <w:lvlJc w:val="left"/>
      <w:pPr>
        <w:ind w:left="2625" w:hanging="357"/>
      </w:pPr>
      <w:rPr>
        <w:rFonts w:hint="default"/>
      </w:rPr>
    </w:lvl>
    <w:lvl w:ilvl="5">
      <w:start w:val="1"/>
      <w:numFmt w:val="decimal"/>
      <w:lvlText w:val="%1.%2.%3.%4.%5.%6."/>
      <w:lvlJc w:val="left"/>
      <w:pPr>
        <w:ind w:left="3192" w:hanging="357"/>
      </w:pPr>
      <w:rPr>
        <w:rFonts w:hint="default"/>
      </w:rPr>
    </w:lvl>
    <w:lvl w:ilvl="6">
      <w:start w:val="1"/>
      <w:numFmt w:val="decimal"/>
      <w:lvlText w:val="%1.%2.%3.%4.%5.%6.%7."/>
      <w:lvlJc w:val="left"/>
      <w:pPr>
        <w:ind w:left="3759" w:hanging="357"/>
      </w:pPr>
      <w:rPr>
        <w:rFonts w:hint="default"/>
      </w:rPr>
    </w:lvl>
    <w:lvl w:ilvl="7">
      <w:start w:val="1"/>
      <w:numFmt w:val="decimal"/>
      <w:lvlText w:val="%1.%2.%3.%4.%5.%6.%7.%8."/>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15" w15:restartNumberingAfterBreak="0">
    <w:nsid w:val="39290A6E"/>
    <w:multiLevelType w:val="hybridMultilevel"/>
    <w:tmpl w:val="A4B89F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27E2791"/>
    <w:multiLevelType w:val="hybridMultilevel"/>
    <w:tmpl w:val="7988BC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5A69E2"/>
    <w:multiLevelType w:val="multilevel"/>
    <w:tmpl w:val="9796C58C"/>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7030980"/>
    <w:multiLevelType w:val="hybridMultilevel"/>
    <w:tmpl w:val="3D10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7C2263"/>
    <w:multiLevelType w:val="multilevel"/>
    <w:tmpl w:val="B4E8D018"/>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8AF32BD"/>
    <w:multiLevelType w:val="hybridMultilevel"/>
    <w:tmpl w:val="61B27782"/>
    <w:styleLink w:val="ImportedStyle3"/>
    <w:lvl w:ilvl="0" w:tplc="2E3C3E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5C7C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446D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BAC6AE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498F4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0F2E7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3906A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C045E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31E7B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4B135636"/>
    <w:multiLevelType w:val="hybridMultilevel"/>
    <w:tmpl w:val="39F83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802F4B"/>
    <w:multiLevelType w:val="hybridMultilevel"/>
    <w:tmpl w:val="F3D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15AD7"/>
    <w:multiLevelType w:val="hybridMultilevel"/>
    <w:tmpl w:val="4770E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5330F"/>
    <w:multiLevelType w:val="hybridMultilevel"/>
    <w:tmpl w:val="1B20E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930861"/>
    <w:multiLevelType w:val="hybridMultilevel"/>
    <w:tmpl w:val="241C8CFC"/>
    <w:styleLink w:val="ImportedStyle1"/>
    <w:lvl w:ilvl="0" w:tplc="2F3C85B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732A6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AA342C76">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rPr>
    </w:lvl>
    <w:lvl w:ilvl="3" w:tplc="F7367FA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4D2C6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C0AE8B6A">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rPr>
    </w:lvl>
    <w:lvl w:ilvl="6" w:tplc="F0C2C3F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57862BF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FACCF906">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65CE6823"/>
    <w:multiLevelType w:val="hybridMultilevel"/>
    <w:tmpl w:val="C99A8BB8"/>
    <w:lvl w:ilvl="0" w:tplc="C9402968">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674AC"/>
    <w:multiLevelType w:val="hybridMultilevel"/>
    <w:tmpl w:val="64B25B80"/>
    <w:lvl w:ilvl="0" w:tplc="844E08DC">
      <w:start w:val="1"/>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692D6E"/>
    <w:multiLevelType w:val="multilevel"/>
    <w:tmpl w:val="186C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C330A"/>
    <w:multiLevelType w:val="hybridMultilevel"/>
    <w:tmpl w:val="BADC29E6"/>
    <w:lvl w:ilvl="0" w:tplc="C13CD478">
      <w:start w:val="1"/>
      <w:numFmt w:val="bullet"/>
      <w:lvlText w:val="–"/>
      <w:lvlJc w:val="left"/>
      <w:pPr>
        <w:ind w:left="1140" w:hanging="360"/>
      </w:pPr>
      <w:rPr>
        <w:rFonts w:ascii="Arial" w:eastAsiaTheme="minorEastAsia" w:hAnsi="Arial" w:cs="Aria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7A8E5F4D"/>
    <w:multiLevelType w:val="hybridMultilevel"/>
    <w:tmpl w:val="908CF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0"/>
  </w:num>
  <w:num w:numId="3">
    <w:abstractNumId w:val="13"/>
  </w:num>
  <w:num w:numId="4">
    <w:abstractNumId w:val="1"/>
  </w:num>
  <w:num w:numId="5">
    <w:abstractNumId w:val="20"/>
  </w:num>
  <w:num w:numId="6">
    <w:abstractNumId w:val="4"/>
  </w:num>
  <w:num w:numId="7">
    <w:abstractNumId w:val="14"/>
  </w:num>
  <w:num w:numId="8">
    <w:abstractNumId w:val="23"/>
  </w:num>
  <w:num w:numId="9">
    <w:abstractNumId w:val="10"/>
  </w:num>
  <w:num w:numId="10">
    <w:abstractNumId w:val="29"/>
  </w:num>
  <w:num w:numId="11">
    <w:abstractNumId w:val="21"/>
  </w:num>
  <w:num w:numId="12">
    <w:abstractNumId w:val="18"/>
  </w:num>
  <w:num w:numId="13">
    <w:abstractNumId w:val="30"/>
  </w:num>
  <w:num w:numId="14">
    <w:abstractNumId w:val="2"/>
  </w:num>
  <w:num w:numId="15">
    <w:abstractNumId w:val="24"/>
  </w:num>
  <w:num w:numId="16">
    <w:abstractNumId w:val="7"/>
  </w:num>
  <w:num w:numId="17">
    <w:abstractNumId w:val="8"/>
  </w:num>
  <w:num w:numId="18">
    <w:abstractNumId w:val="26"/>
  </w:num>
  <w:num w:numId="19">
    <w:abstractNumId w:val="11"/>
  </w:num>
  <w:num w:numId="20">
    <w:abstractNumId w:val="22"/>
  </w:num>
  <w:num w:numId="21">
    <w:abstractNumId w:val="3"/>
  </w:num>
  <w:num w:numId="22">
    <w:abstractNumId w:val="5"/>
  </w:num>
  <w:num w:numId="23">
    <w:abstractNumId w:val="9"/>
  </w:num>
  <w:num w:numId="24">
    <w:abstractNumId w:val="16"/>
  </w:num>
  <w:num w:numId="25">
    <w:abstractNumId w:val="27"/>
  </w:num>
  <w:num w:numId="26">
    <w:abstractNumId w:val="28"/>
  </w:num>
  <w:num w:numId="27">
    <w:abstractNumId w:val="19"/>
  </w:num>
  <w:num w:numId="28">
    <w:abstractNumId w:val="17"/>
  </w:num>
  <w:num w:numId="29">
    <w:abstractNumId w:val="6"/>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proofState w:spelling="clean" w:grammar="clean"/>
  <w:defaultTabStop w:val="720"/>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paevvvvdzea9err055eseyt05as00tewt2&quot;&gt;Chris main library 09.01.19&lt;record-ids&gt;&lt;item&gt;6188&lt;/item&gt;&lt;/record-ids&gt;&lt;/item&gt;&lt;/Libraries&gt;"/>
  </w:docVars>
  <w:rsids>
    <w:rsidRoot w:val="0028796C"/>
    <w:rsid w:val="00002C99"/>
    <w:rsid w:val="00005EAF"/>
    <w:rsid w:val="00006ABA"/>
    <w:rsid w:val="00006FAF"/>
    <w:rsid w:val="0001184E"/>
    <w:rsid w:val="00013CD0"/>
    <w:rsid w:val="0001565F"/>
    <w:rsid w:val="0001575F"/>
    <w:rsid w:val="0002095B"/>
    <w:rsid w:val="00020F13"/>
    <w:rsid w:val="000213E6"/>
    <w:rsid w:val="00022A80"/>
    <w:rsid w:val="00031891"/>
    <w:rsid w:val="000333A1"/>
    <w:rsid w:val="0003357D"/>
    <w:rsid w:val="000342DD"/>
    <w:rsid w:val="00035412"/>
    <w:rsid w:val="0003559E"/>
    <w:rsid w:val="000365DF"/>
    <w:rsid w:val="00040508"/>
    <w:rsid w:val="00042211"/>
    <w:rsid w:val="000436C9"/>
    <w:rsid w:val="00046351"/>
    <w:rsid w:val="000527A7"/>
    <w:rsid w:val="000533AE"/>
    <w:rsid w:val="00060061"/>
    <w:rsid w:val="00063DE1"/>
    <w:rsid w:val="00064234"/>
    <w:rsid w:val="0006708D"/>
    <w:rsid w:val="00067F51"/>
    <w:rsid w:val="00076F0E"/>
    <w:rsid w:val="000770EF"/>
    <w:rsid w:val="000772BF"/>
    <w:rsid w:val="000800FD"/>
    <w:rsid w:val="000805DE"/>
    <w:rsid w:val="00082A3A"/>
    <w:rsid w:val="00085C52"/>
    <w:rsid w:val="00086B7C"/>
    <w:rsid w:val="00086C36"/>
    <w:rsid w:val="00096B3E"/>
    <w:rsid w:val="000A565F"/>
    <w:rsid w:val="000A72CE"/>
    <w:rsid w:val="000B123A"/>
    <w:rsid w:val="000B16EF"/>
    <w:rsid w:val="000B3661"/>
    <w:rsid w:val="000B3FD4"/>
    <w:rsid w:val="000B48C4"/>
    <w:rsid w:val="000B560E"/>
    <w:rsid w:val="000B57A4"/>
    <w:rsid w:val="000B5F2C"/>
    <w:rsid w:val="000C0397"/>
    <w:rsid w:val="000C225E"/>
    <w:rsid w:val="000C3958"/>
    <w:rsid w:val="000C4ACB"/>
    <w:rsid w:val="000C4B32"/>
    <w:rsid w:val="000C4C5D"/>
    <w:rsid w:val="000D1E7B"/>
    <w:rsid w:val="000D1F2F"/>
    <w:rsid w:val="000D3059"/>
    <w:rsid w:val="000D3A65"/>
    <w:rsid w:val="000D6494"/>
    <w:rsid w:val="000E00FB"/>
    <w:rsid w:val="000E17A7"/>
    <w:rsid w:val="000E2224"/>
    <w:rsid w:val="000F06EB"/>
    <w:rsid w:val="000F21AB"/>
    <w:rsid w:val="000F5CF6"/>
    <w:rsid w:val="000F62E9"/>
    <w:rsid w:val="000F768D"/>
    <w:rsid w:val="001066AF"/>
    <w:rsid w:val="00106790"/>
    <w:rsid w:val="00110671"/>
    <w:rsid w:val="00112D35"/>
    <w:rsid w:val="001157BC"/>
    <w:rsid w:val="00115879"/>
    <w:rsid w:val="0011763F"/>
    <w:rsid w:val="001212DB"/>
    <w:rsid w:val="0012253C"/>
    <w:rsid w:val="001247F2"/>
    <w:rsid w:val="00127F2E"/>
    <w:rsid w:val="001323BA"/>
    <w:rsid w:val="00135BFD"/>
    <w:rsid w:val="00136275"/>
    <w:rsid w:val="001419B8"/>
    <w:rsid w:val="0014638F"/>
    <w:rsid w:val="00152977"/>
    <w:rsid w:val="00160479"/>
    <w:rsid w:val="00166D3C"/>
    <w:rsid w:val="001741B8"/>
    <w:rsid w:val="00175061"/>
    <w:rsid w:val="00181440"/>
    <w:rsid w:val="00182F11"/>
    <w:rsid w:val="001833A7"/>
    <w:rsid w:val="001867E4"/>
    <w:rsid w:val="00186ED5"/>
    <w:rsid w:val="0018776E"/>
    <w:rsid w:val="00190F5D"/>
    <w:rsid w:val="001A02E9"/>
    <w:rsid w:val="001A24D7"/>
    <w:rsid w:val="001A6B58"/>
    <w:rsid w:val="001A7282"/>
    <w:rsid w:val="001A7B7B"/>
    <w:rsid w:val="001B5409"/>
    <w:rsid w:val="001B733A"/>
    <w:rsid w:val="001C0B9B"/>
    <w:rsid w:val="001C2E98"/>
    <w:rsid w:val="001C529C"/>
    <w:rsid w:val="001C56DF"/>
    <w:rsid w:val="001C7765"/>
    <w:rsid w:val="001C7C5A"/>
    <w:rsid w:val="001D292E"/>
    <w:rsid w:val="001D7F26"/>
    <w:rsid w:val="001E3466"/>
    <w:rsid w:val="001E3510"/>
    <w:rsid w:val="001E5827"/>
    <w:rsid w:val="001F0D89"/>
    <w:rsid w:val="001F2670"/>
    <w:rsid w:val="001F31AF"/>
    <w:rsid w:val="001F3542"/>
    <w:rsid w:val="002002E5"/>
    <w:rsid w:val="00200375"/>
    <w:rsid w:val="00200672"/>
    <w:rsid w:val="002020B4"/>
    <w:rsid w:val="002025DD"/>
    <w:rsid w:val="00205DFC"/>
    <w:rsid w:val="00206739"/>
    <w:rsid w:val="00206FC9"/>
    <w:rsid w:val="002110EE"/>
    <w:rsid w:val="0021158D"/>
    <w:rsid w:val="00212872"/>
    <w:rsid w:val="00213260"/>
    <w:rsid w:val="00213626"/>
    <w:rsid w:val="00214E97"/>
    <w:rsid w:val="00215821"/>
    <w:rsid w:val="00215ADE"/>
    <w:rsid w:val="00220BC9"/>
    <w:rsid w:val="00221AC9"/>
    <w:rsid w:val="002248DF"/>
    <w:rsid w:val="00226FB7"/>
    <w:rsid w:val="00227223"/>
    <w:rsid w:val="002304D8"/>
    <w:rsid w:val="00231984"/>
    <w:rsid w:val="002319C9"/>
    <w:rsid w:val="00233834"/>
    <w:rsid w:val="00235755"/>
    <w:rsid w:val="00235932"/>
    <w:rsid w:val="00235F62"/>
    <w:rsid w:val="00236431"/>
    <w:rsid w:val="00236963"/>
    <w:rsid w:val="002374DB"/>
    <w:rsid w:val="00242B11"/>
    <w:rsid w:val="00247D22"/>
    <w:rsid w:val="00250625"/>
    <w:rsid w:val="00255658"/>
    <w:rsid w:val="00263689"/>
    <w:rsid w:val="0026651F"/>
    <w:rsid w:val="00267301"/>
    <w:rsid w:val="00271312"/>
    <w:rsid w:val="0027363F"/>
    <w:rsid w:val="00273645"/>
    <w:rsid w:val="00273701"/>
    <w:rsid w:val="002748C1"/>
    <w:rsid w:val="00283685"/>
    <w:rsid w:val="00285381"/>
    <w:rsid w:val="00285E76"/>
    <w:rsid w:val="00287501"/>
    <w:rsid w:val="00287564"/>
    <w:rsid w:val="0028796C"/>
    <w:rsid w:val="0029004E"/>
    <w:rsid w:val="00290836"/>
    <w:rsid w:val="0029124C"/>
    <w:rsid w:val="00291518"/>
    <w:rsid w:val="002915A5"/>
    <w:rsid w:val="00292CB0"/>
    <w:rsid w:val="00293F27"/>
    <w:rsid w:val="00294EDF"/>
    <w:rsid w:val="0029787B"/>
    <w:rsid w:val="002B0716"/>
    <w:rsid w:val="002B0BDF"/>
    <w:rsid w:val="002B185E"/>
    <w:rsid w:val="002B231C"/>
    <w:rsid w:val="002B358D"/>
    <w:rsid w:val="002B5973"/>
    <w:rsid w:val="002B5BE5"/>
    <w:rsid w:val="002C4E81"/>
    <w:rsid w:val="002C798E"/>
    <w:rsid w:val="002D1653"/>
    <w:rsid w:val="002D2F43"/>
    <w:rsid w:val="002D52EC"/>
    <w:rsid w:val="002D5E00"/>
    <w:rsid w:val="002E0B12"/>
    <w:rsid w:val="002E2568"/>
    <w:rsid w:val="002E4FA7"/>
    <w:rsid w:val="002E51D0"/>
    <w:rsid w:val="002E534E"/>
    <w:rsid w:val="002E7EBB"/>
    <w:rsid w:val="002F06B9"/>
    <w:rsid w:val="002F2C35"/>
    <w:rsid w:val="002F2C3F"/>
    <w:rsid w:val="002F7FCC"/>
    <w:rsid w:val="00301B39"/>
    <w:rsid w:val="00304DEA"/>
    <w:rsid w:val="003100C6"/>
    <w:rsid w:val="003112B2"/>
    <w:rsid w:val="003114B4"/>
    <w:rsid w:val="003172D9"/>
    <w:rsid w:val="00320B94"/>
    <w:rsid w:val="003212CA"/>
    <w:rsid w:val="003213E4"/>
    <w:rsid w:val="00321C71"/>
    <w:rsid w:val="003272F5"/>
    <w:rsid w:val="00327D64"/>
    <w:rsid w:val="00330DED"/>
    <w:rsid w:val="00332968"/>
    <w:rsid w:val="00336A65"/>
    <w:rsid w:val="003377D3"/>
    <w:rsid w:val="00341304"/>
    <w:rsid w:val="0034218E"/>
    <w:rsid w:val="00342921"/>
    <w:rsid w:val="003443C0"/>
    <w:rsid w:val="00345B29"/>
    <w:rsid w:val="00346012"/>
    <w:rsid w:val="00346993"/>
    <w:rsid w:val="00350416"/>
    <w:rsid w:val="00350C43"/>
    <w:rsid w:val="00350F4E"/>
    <w:rsid w:val="003542F0"/>
    <w:rsid w:val="00356225"/>
    <w:rsid w:val="00360821"/>
    <w:rsid w:val="003616D7"/>
    <w:rsid w:val="0036384F"/>
    <w:rsid w:val="00365571"/>
    <w:rsid w:val="003659DE"/>
    <w:rsid w:val="00365F3E"/>
    <w:rsid w:val="0036679A"/>
    <w:rsid w:val="00370839"/>
    <w:rsid w:val="00372289"/>
    <w:rsid w:val="00372C99"/>
    <w:rsid w:val="003740C4"/>
    <w:rsid w:val="00380FB8"/>
    <w:rsid w:val="00387F26"/>
    <w:rsid w:val="00391D6E"/>
    <w:rsid w:val="0039208B"/>
    <w:rsid w:val="00394B53"/>
    <w:rsid w:val="00394DD9"/>
    <w:rsid w:val="003A0976"/>
    <w:rsid w:val="003A1E19"/>
    <w:rsid w:val="003A5083"/>
    <w:rsid w:val="003A5D08"/>
    <w:rsid w:val="003A6D6A"/>
    <w:rsid w:val="003A6D7A"/>
    <w:rsid w:val="003A6E30"/>
    <w:rsid w:val="003A7E70"/>
    <w:rsid w:val="003B01AB"/>
    <w:rsid w:val="003B3DB7"/>
    <w:rsid w:val="003B7744"/>
    <w:rsid w:val="003B7ED6"/>
    <w:rsid w:val="003C1F53"/>
    <w:rsid w:val="003C284F"/>
    <w:rsid w:val="003C29DE"/>
    <w:rsid w:val="003C2F6E"/>
    <w:rsid w:val="003C4774"/>
    <w:rsid w:val="003C4DEF"/>
    <w:rsid w:val="003C6842"/>
    <w:rsid w:val="003D3F83"/>
    <w:rsid w:val="003D4AB2"/>
    <w:rsid w:val="003D5781"/>
    <w:rsid w:val="003D6F9D"/>
    <w:rsid w:val="003E1F47"/>
    <w:rsid w:val="003E35A5"/>
    <w:rsid w:val="003E369D"/>
    <w:rsid w:val="003E618E"/>
    <w:rsid w:val="003F2E99"/>
    <w:rsid w:val="00401197"/>
    <w:rsid w:val="00403013"/>
    <w:rsid w:val="00406120"/>
    <w:rsid w:val="00407BDA"/>
    <w:rsid w:val="0041155C"/>
    <w:rsid w:val="004119A6"/>
    <w:rsid w:val="00413B95"/>
    <w:rsid w:val="00416DD0"/>
    <w:rsid w:val="0042063E"/>
    <w:rsid w:val="004337EC"/>
    <w:rsid w:val="00433A07"/>
    <w:rsid w:val="00433F25"/>
    <w:rsid w:val="00435978"/>
    <w:rsid w:val="00437829"/>
    <w:rsid w:val="0044118E"/>
    <w:rsid w:val="004473DE"/>
    <w:rsid w:val="004519EF"/>
    <w:rsid w:val="004528D6"/>
    <w:rsid w:val="004538F1"/>
    <w:rsid w:val="00453D33"/>
    <w:rsid w:val="004547FA"/>
    <w:rsid w:val="00454A18"/>
    <w:rsid w:val="004613E3"/>
    <w:rsid w:val="00465C87"/>
    <w:rsid w:val="004669D1"/>
    <w:rsid w:val="00470F22"/>
    <w:rsid w:val="0047334B"/>
    <w:rsid w:val="00474FA5"/>
    <w:rsid w:val="0047537C"/>
    <w:rsid w:val="00476892"/>
    <w:rsid w:val="0047750C"/>
    <w:rsid w:val="00484F07"/>
    <w:rsid w:val="0049046C"/>
    <w:rsid w:val="004912FB"/>
    <w:rsid w:val="00492A61"/>
    <w:rsid w:val="004973D9"/>
    <w:rsid w:val="004A1DD9"/>
    <w:rsid w:val="004A2157"/>
    <w:rsid w:val="004A3FA2"/>
    <w:rsid w:val="004A56DA"/>
    <w:rsid w:val="004A6835"/>
    <w:rsid w:val="004B0E40"/>
    <w:rsid w:val="004B2CBE"/>
    <w:rsid w:val="004B59E4"/>
    <w:rsid w:val="004B7F92"/>
    <w:rsid w:val="004C36D7"/>
    <w:rsid w:val="004C7714"/>
    <w:rsid w:val="004D37E7"/>
    <w:rsid w:val="004D5435"/>
    <w:rsid w:val="004D5657"/>
    <w:rsid w:val="004E00C7"/>
    <w:rsid w:val="004E2AC9"/>
    <w:rsid w:val="004E2EA6"/>
    <w:rsid w:val="004E4C5A"/>
    <w:rsid w:val="004E5E27"/>
    <w:rsid w:val="004E6670"/>
    <w:rsid w:val="004F0478"/>
    <w:rsid w:val="004F0EF5"/>
    <w:rsid w:val="004F1020"/>
    <w:rsid w:val="004F1298"/>
    <w:rsid w:val="004F2306"/>
    <w:rsid w:val="004F4467"/>
    <w:rsid w:val="004F508C"/>
    <w:rsid w:val="00500A26"/>
    <w:rsid w:val="00504CE7"/>
    <w:rsid w:val="00505E11"/>
    <w:rsid w:val="00506963"/>
    <w:rsid w:val="00507434"/>
    <w:rsid w:val="00507604"/>
    <w:rsid w:val="00507FA5"/>
    <w:rsid w:val="005102B4"/>
    <w:rsid w:val="0051057E"/>
    <w:rsid w:val="00511576"/>
    <w:rsid w:val="00511813"/>
    <w:rsid w:val="005160FD"/>
    <w:rsid w:val="00517F98"/>
    <w:rsid w:val="00531846"/>
    <w:rsid w:val="0053490B"/>
    <w:rsid w:val="00534BA0"/>
    <w:rsid w:val="00534CBE"/>
    <w:rsid w:val="00535AA1"/>
    <w:rsid w:val="005363DC"/>
    <w:rsid w:val="00536A99"/>
    <w:rsid w:val="00541910"/>
    <w:rsid w:val="00541CAA"/>
    <w:rsid w:val="00542232"/>
    <w:rsid w:val="005432FF"/>
    <w:rsid w:val="00543778"/>
    <w:rsid w:val="00545A6B"/>
    <w:rsid w:val="00546C93"/>
    <w:rsid w:val="0054717F"/>
    <w:rsid w:val="005472C0"/>
    <w:rsid w:val="0054750F"/>
    <w:rsid w:val="00550F4A"/>
    <w:rsid w:val="00551269"/>
    <w:rsid w:val="005541C1"/>
    <w:rsid w:val="00554E27"/>
    <w:rsid w:val="005559A2"/>
    <w:rsid w:val="0055661D"/>
    <w:rsid w:val="00557039"/>
    <w:rsid w:val="00563EEB"/>
    <w:rsid w:val="00564507"/>
    <w:rsid w:val="00565BDE"/>
    <w:rsid w:val="00571722"/>
    <w:rsid w:val="005722EB"/>
    <w:rsid w:val="00572959"/>
    <w:rsid w:val="005763B6"/>
    <w:rsid w:val="00576AC0"/>
    <w:rsid w:val="00577CF3"/>
    <w:rsid w:val="00582058"/>
    <w:rsid w:val="0058371B"/>
    <w:rsid w:val="005846FD"/>
    <w:rsid w:val="005848C7"/>
    <w:rsid w:val="00591FEC"/>
    <w:rsid w:val="00593E32"/>
    <w:rsid w:val="00596E44"/>
    <w:rsid w:val="00597AA7"/>
    <w:rsid w:val="00597D42"/>
    <w:rsid w:val="005A0D4B"/>
    <w:rsid w:val="005A4CEC"/>
    <w:rsid w:val="005A7F32"/>
    <w:rsid w:val="005B11E8"/>
    <w:rsid w:val="005B6B3A"/>
    <w:rsid w:val="005C0B84"/>
    <w:rsid w:val="005C57A1"/>
    <w:rsid w:val="005C7AEE"/>
    <w:rsid w:val="005D1257"/>
    <w:rsid w:val="005D2E95"/>
    <w:rsid w:val="005D5255"/>
    <w:rsid w:val="005D5B93"/>
    <w:rsid w:val="005E0CF3"/>
    <w:rsid w:val="005E241A"/>
    <w:rsid w:val="005E3DAF"/>
    <w:rsid w:val="005E7F33"/>
    <w:rsid w:val="005F322D"/>
    <w:rsid w:val="005F53A8"/>
    <w:rsid w:val="005F5C8A"/>
    <w:rsid w:val="006017DE"/>
    <w:rsid w:val="00601C20"/>
    <w:rsid w:val="0060327C"/>
    <w:rsid w:val="006035B7"/>
    <w:rsid w:val="00606161"/>
    <w:rsid w:val="00606598"/>
    <w:rsid w:val="00611ADB"/>
    <w:rsid w:val="00613525"/>
    <w:rsid w:val="00614311"/>
    <w:rsid w:val="006152BF"/>
    <w:rsid w:val="006159B7"/>
    <w:rsid w:val="00617F31"/>
    <w:rsid w:val="006219B0"/>
    <w:rsid w:val="00621AAC"/>
    <w:rsid w:val="00622EF2"/>
    <w:rsid w:val="00623944"/>
    <w:rsid w:val="00624972"/>
    <w:rsid w:val="0063253F"/>
    <w:rsid w:val="00632C40"/>
    <w:rsid w:val="00632FF6"/>
    <w:rsid w:val="00635A21"/>
    <w:rsid w:val="0064102D"/>
    <w:rsid w:val="00646F1F"/>
    <w:rsid w:val="00651D65"/>
    <w:rsid w:val="0065279D"/>
    <w:rsid w:val="006547C3"/>
    <w:rsid w:val="00654A9E"/>
    <w:rsid w:val="0065512C"/>
    <w:rsid w:val="00655DCF"/>
    <w:rsid w:val="00656748"/>
    <w:rsid w:val="00660878"/>
    <w:rsid w:val="00661985"/>
    <w:rsid w:val="006669E2"/>
    <w:rsid w:val="00671796"/>
    <w:rsid w:val="00672D63"/>
    <w:rsid w:val="006741DB"/>
    <w:rsid w:val="00675CB9"/>
    <w:rsid w:val="0068382C"/>
    <w:rsid w:val="0068421B"/>
    <w:rsid w:val="0068535F"/>
    <w:rsid w:val="00691BFE"/>
    <w:rsid w:val="00692DF4"/>
    <w:rsid w:val="00692F48"/>
    <w:rsid w:val="0069318A"/>
    <w:rsid w:val="006A0C49"/>
    <w:rsid w:val="006A689E"/>
    <w:rsid w:val="006B5512"/>
    <w:rsid w:val="006B6973"/>
    <w:rsid w:val="006B70B1"/>
    <w:rsid w:val="006C0C21"/>
    <w:rsid w:val="006C140F"/>
    <w:rsid w:val="006C269B"/>
    <w:rsid w:val="006C42D1"/>
    <w:rsid w:val="006C4818"/>
    <w:rsid w:val="006C48DA"/>
    <w:rsid w:val="006C5D0D"/>
    <w:rsid w:val="006C6FE0"/>
    <w:rsid w:val="006C77DA"/>
    <w:rsid w:val="006D1C8C"/>
    <w:rsid w:val="006D2AA0"/>
    <w:rsid w:val="006D2C1E"/>
    <w:rsid w:val="006D3CD6"/>
    <w:rsid w:val="006D4E3A"/>
    <w:rsid w:val="006E3A30"/>
    <w:rsid w:val="006E45EF"/>
    <w:rsid w:val="006E5C8C"/>
    <w:rsid w:val="006E75F3"/>
    <w:rsid w:val="006F1866"/>
    <w:rsid w:val="006F3E8E"/>
    <w:rsid w:val="006F6E2D"/>
    <w:rsid w:val="00701F2D"/>
    <w:rsid w:val="007020AE"/>
    <w:rsid w:val="00705389"/>
    <w:rsid w:val="00705A2D"/>
    <w:rsid w:val="00705B56"/>
    <w:rsid w:val="00707B81"/>
    <w:rsid w:val="00707E4A"/>
    <w:rsid w:val="00713635"/>
    <w:rsid w:val="007154AB"/>
    <w:rsid w:val="0071660A"/>
    <w:rsid w:val="007276D2"/>
    <w:rsid w:val="0073180A"/>
    <w:rsid w:val="00737846"/>
    <w:rsid w:val="00747ED6"/>
    <w:rsid w:val="00751913"/>
    <w:rsid w:val="007519CF"/>
    <w:rsid w:val="00752561"/>
    <w:rsid w:val="007534AA"/>
    <w:rsid w:val="00755C95"/>
    <w:rsid w:val="00760BA0"/>
    <w:rsid w:val="0076120E"/>
    <w:rsid w:val="00762EAA"/>
    <w:rsid w:val="0076368D"/>
    <w:rsid w:val="007678FE"/>
    <w:rsid w:val="007709DE"/>
    <w:rsid w:val="00773946"/>
    <w:rsid w:val="00773F2D"/>
    <w:rsid w:val="00775310"/>
    <w:rsid w:val="00775A63"/>
    <w:rsid w:val="00777BBA"/>
    <w:rsid w:val="00780442"/>
    <w:rsid w:val="0078250F"/>
    <w:rsid w:val="0078335C"/>
    <w:rsid w:val="00785E01"/>
    <w:rsid w:val="00794E76"/>
    <w:rsid w:val="00795801"/>
    <w:rsid w:val="0079609B"/>
    <w:rsid w:val="007970F0"/>
    <w:rsid w:val="007977C5"/>
    <w:rsid w:val="007A0997"/>
    <w:rsid w:val="007A6FBC"/>
    <w:rsid w:val="007A765F"/>
    <w:rsid w:val="007A7733"/>
    <w:rsid w:val="007A7B6F"/>
    <w:rsid w:val="007B2270"/>
    <w:rsid w:val="007B2CB0"/>
    <w:rsid w:val="007B3054"/>
    <w:rsid w:val="007B71F8"/>
    <w:rsid w:val="007B775D"/>
    <w:rsid w:val="007C1CAF"/>
    <w:rsid w:val="007C3394"/>
    <w:rsid w:val="007C5C94"/>
    <w:rsid w:val="007C602F"/>
    <w:rsid w:val="007C6FC8"/>
    <w:rsid w:val="007D2E4D"/>
    <w:rsid w:val="007D4A7C"/>
    <w:rsid w:val="007E0661"/>
    <w:rsid w:val="007E1973"/>
    <w:rsid w:val="007E3F78"/>
    <w:rsid w:val="007E6AE3"/>
    <w:rsid w:val="007E741E"/>
    <w:rsid w:val="007F05F4"/>
    <w:rsid w:val="007F0F77"/>
    <w:rsid w:val="007F147E"/>
    <w:rsid w:val="007F269A"/>
    <w:rsid w:val="007F4866"/>
    <w:rsid w:val="007F5906"/>
    <w:rsid w:val="00800FD5"/>
    <w:rsid w:val="00801753"/>
    <w:rsid w:val="00806620"/>
    <w:rsid w:val="00807003"/>
    <w:rsid w:val="00807E9A"/>
    <w:rsid w:val="00807EE1"/>
    <w:rsid w:val="0081048B"/>
    <w:rsid w:val="0081185F"/>
    <w:rsid w:val="008165B2"/>
    <w:rsid w:val="00817714"/>
    <w:rsid w:val="00820BA6"/>
    <w:rsid w:val="008210F1"/>
    <w:rsid w:val="008222BE"/>
    <w:rsid w:val="00823811"/>
    <w:rsid w:val="008268BB"/>
    <w:rsid w:val="008274ED"/>
    <w:rsid w:val="00831721"/>
    <w:rsid w:val="00836A9E"/>
    <w:rsid w:val="00837DE4"/>
    <w:rsid w:val="0084552C"/>
    <w:rsid w:val="00852549"/>
    <w:rsid w:val="00853D12"/>
    <w:rsid w:val="008540F0"/>
    <w:rsid w:val="00855040"/>
    <w:rsid w:val="00857BE2"/>
    <w:rsid w:val="00861B97"/>
    <w:rsid w:val="00862C41"/>
    <w:rsid w:val="00862EB3"/>
    <w:rsid w:val="00863E9F"/>
    <w:rsid w:val="008646EE"/>
    <w:rsid w:val="00870481"/>
    <w:rsid w:val="00873663"/>
    <w:rsid w:val="008736D5"/>
    <w:rsid w:val="00874AE1"/>
    <w:rsid w:val="00875286"/>
    <w:rsid w:val="00876025"/>
    <w:rsid w:val="0088376F"/>
    <w:rsid w:val="008852B4"/>
    <w:rsid w:val="00887615"/>
    <w:rsid w:val="00887E76"/>
    <w:rsid w:val="00891B1D"/>
    <w:rsid w:val="00891FFE"/>
    <w:rsid w:val="008946EB"/>
    <w:rsid w:val="0089586F"/>
    <w:rsid w:val="00896322"/>
    <w:rsid w:val="008A1D0A"/>
    <w:rsid w:val="008A2165"/>
    <w:rsid w:val="008A2E80"/>
    <w:rsid w:val="008A2F85"/>
    <w:rsid w:val="008B0F18"/>
    <w:rsid w:val="008B26A1"/>
    <w:rsid w:val="008B3BAD"/>
    <w:rsid w:val="008B4538"/>
    <w:rsid w:val="008B6E31"/>
    <w:rsid w:val="008B74DF"/>
    <w:rsid w:val="008B76E9"/>
    <w:rsid w:val="008B77D9"/>
    <w:rsid w:val="008C14A7"/>
    <w:rsid w:val="008C312D"/>
    <w:rsid w:val="008C4370"/>
    <w:rsid w:val="008C54A7"/>
    <w:rsid w:val="008C6365"/>
    <w:rsid w:val="008D1458"/>
    <w:rsid w:val="008D1E7F"/>
    <w:rsid w:val="008D2212"/>
    <w:rsid w:val="008D267C"/>
    <w:rsid w:val="008D452F"/>
    <w:rsid w:val="008D51F1"/>
    <w:rsid w:val="008E102F"/>
    <w:rsid w:val="008E12E7"/>
    <w:rsid w:val="008E2D56"/>
    <w:rsid w:val="008E4EF6"/>
    <w:rsid w:val="008E67C8"/>
    <w:rsid w:val="008E69E2"/>
    <w:rsid w:val="008E7624"/>
    <w:rsid w:val="008F40E1"/>
    <w:rsid w:val="00901837"/>
    <w:rsid w:val="009026AF"/>
    <w:rsid w:val="00903F5F"/>
    <w:rsid w:val="009078A7"/>
    <w:rsid w:val="00910B75"/>
    <w:rsid w:val="0091505D"/>
    <w:rsid w:val="00915B0F"/>
    <w:rsid w:val="009204DF"/>
    <w:rsid w:val="009206DA"/>
    <w:rsid w:val="00924097"/>
    <w:rsid w:val="00924A32"/>
    <w:rsid w:val="0093525C"/>
    <w:rsid w:val="00935BC0"/>
    <w:rsid w:val="00937154"/>
    <w:rsid w:val="0093734E"/>
    <w:rsid w:val="00937C46"/>
    <w:rsid w:val="00952205"/>
    <w:rsid w:val="00953251"/>
    <w:rsid w:val="00955B8E"/>
    <w:rsid w:val="00957306"/>
    <w:rsid w:val="00957CB1"/>
    <w:rsid w:val="00970ADD"/>
    <w:rsid w:val="009710A4"/>
    <w:rsid w:val="009727A9"/>
    <w:rsid w:val="00975A29"/>
    <w:rsid w:val="009813B1"/>
    <w:rsid w:val="0098287F"/>
    <w:rsid w:val="00985638"/>
    <w:rsid w:val="0098586A"/>
    <w:rsid w:val="009864ED"/>
    <w:rsid w:val="00990C6D"/>
    <w:rsid w:val="00993125"/>
    <w:rsid w:val="009A1E6C"/>
    <w:rsid w:val="009A5476"/>
    <w:rsid w:val="009A79FE"/>
    <w:rsid w:val="009B3121"/>
    <w:rsid w:val="009C1CE6"/>
    <w:rsid w:val="009C2FA4"/>
    <w:rsid w:val="009C39E3"/>
    <w:rsid w:val="009C3C32"/>
    <w:rsid w:val="009D0714"/>
    <w:rsid w:val="009D10C0"/>
    <w:rsid w:val="009D2255"/>
    <w:rsid w:val="009D2F9B"/>
    <w:rsid w:val="009D5634"/>
    <w:rsid w:val="009D5E2F"/>
    <w:rsid w:val="009D686B"/>
    <w:rsid w:val="009E2644"/>
    <w:rsid w:val="009E2E67"/>
    <w:rsid w:val="009E5BA8"/>
    <w:rsid w:val="009F1217"/>
    <w:rsid w:val="009F3DE4"/>
    <w:rsid w:val="009F4301"/>
    <w:rsid w:val="009F45F6"/>
    <w:rsid w:val="009F52B3"/>
    <w:rsid w:val="009F6242"/>
    <w:rsid w:val="009F656C"/>
    <w:rsid w:val="009F6EAF"/>
    <w:rsid w:val="00A01A2D"/>
    <w:rsid w:val="00A02162"/>
    <w:rsid w:val="00A039E3"/>
    <w:rsid w:val="00A03AB8"/>
    <w:rsid w:val="00A04504"/>
    <w:rsid w:val="00A060B9"/>
    <w:rsid w:val="00A10860"/>
    <w:rsid w:val="00A1414B"/>
    <w:rsid w:val="00A165D6"/>
    <w:rsid w:val="00A247F9"/>
    <w:rsid w:val="00A30ABD"/>
    <w:rsid w:val="00A33F32"/>
    <w:rsid w:val="00A368CB"/>
    <w:rsid w:val="00A36FA8"/>
    <w:rsid w:val="00A4016C"/>
    <w:rsid w:val="00A41312"/>
    <w:rsid w:val="00A4132F"/>
    <w:rsid w:val="00A4225D"/>
    <w:rsid w:val="00A4279E"/>
    <w:rsid w:val="00A43012"/>
    <w:rsid w:val="00A445BC"/>
    <w:rsid w:val="00A47547"/>
    <w:rsid w:val="00A511FA"/>
    <w:rsid w:val="00A52EFD"/>
    <w:rsid w:val="00A5336E"/>
    <w:rsid w:val="00A53991"/>
    <w:rsid w:val="00A57A9B"/>
    <w:rsid w:val="00A63D7F"/>
    <w:rsid w:val="00A65C73"/>
    <w:rsid w:val="00A66073"/>
    <w:rsid w:val="00A71590"/>
    <w:rsid w:val="00A71C52"/>
    <w:rsid w:val="00A74A2E"/>
    <w:rsid w:val="00A74AC5"/>
    <w:rsid w:val="00A763CD"/>
    <w:rsid w:val="00A81464"/>
    <w:rsid w:val="00A90276"/>
    <w:rsid w:val="00A92A84"/>
    <w:rsid w:val="00A9338D"/>
    <w:rsid w:val="00A9435D"/>
    <w:rsid w:val="00A94EA1"/>
    <w:rsid w:val="00AA29A6"/>
    <w:rsid w:val="00AA2CDE"/>
    <w:rsid w:val="00AA3FB9"/>
    <w:rsid w:val="00AA55AF"/>
    <w:rsid w:val="00AA6C6B"/>
    <w:rsid w:val="00AB0041"/>
    <w:rsid w:val="00AB4ECF"/>
    <w:rsid w:val="00AB6D32"/>
    <w:rsid w:val="00AC1246"/>
    <w:rsid w:val="00AC27E9"/>
    <w:rsid w:val="00AC29A6"/>
    <w:rsid w:val="00AC3105"/>
    <w:rsid w:val="00AC3204"/>
    <w:rsid w:val="00AC32F9"/>
    <w:rsid w:val="00AC6BD8"/>
    <w:rsid w:val="00AD0236"/>
    <w:rsid w:val="00AD4C6D"/>
    <w:rsid w:val="00AD5126"/>
    <w:rsid w:val="00AE3E89"/>
    <w:rsid w:val="00AE4AE1"/>
    <w:rsid w:val="00AE5685"/>
    <w:rsid w:val="00AE6E9D"/>
    <w:rsid w:val="00AF0FB1"/>
    <w:rsid w:val="00AF1C4F"/>
    <w:rsid w:val="00AF2E0B"/>
    <w:rsid w:val="00AF5F7A"/>
    <w:rsid w:val="00AF65A8"/>
    <w:rsid w:val="00B007B8"/>
    <w:rsid w:val="00B0754C"/>
    <w:rsid w:val="00B101EA"/>
    <w:rsid w:val="00B10D08"/>
    <w:rsid w:val="00B14C50"/>
    <w:rsid w:val="00B150DC"/>
    <w:rsid w:val="00B151DA"/>
    <w:rsid w:val="00B155F2"/>
    <w:rsid w:val="00B219DF"/>
    <w:rsid w:val="00B21CDD"/>
    <w:rsid w:val="00B23AAF"/>
    <w:rsid w:val="00B25353"/>
    <w:rsid w:val="00B307C9"/>
    <w:rsid w:val="00B342EC"/>
    <w:rsid w:val="00B40033"/>
    <w:rsid w:val="00B41263"/>
    <w:rsid w:val="00B42A1C"/>
    <w:rsid w:val="00B44356"/>
    <w:rsid w:val="00B4750A"/>
    <w:rsid w:val="00B5026F"/>
    <w:rsid w:val="00B554F5"/>
    <w:rsid w:val="00B55718"/>
    <w:rsid w:val="00B56068"/>
    <w:rsid w:val="00B5631F"/>
    <w:rsid w:val="00B5733A"/>
    <w:rsid w:val="00B6417E"/>
    <w:rsid w:val="00B65B46"/>
    <w:rsid w:val="00B65BA7"/>
    <w:rsid w:val="00B65CA8"/>
    <w:rsid w:val="00B67AFD"/>
    <w:rsid w:val="00B716C1"/>
    <w:rsid w:val="00B728C1"/>
    <w:rsid w:val="00B728F3"/>
    <w:rsid w:val="00B776E7"/>
    <w:rsid w:val="00B821BD"/>
    <w:rsid w:val="00B82CF4"/>
    <w:rsid w:val="00B84AEC"/>
    <w:rsid w:val="00B8647B"/>
    <w:rsid w:val="00B909C7"/>
    <w:rsid w:val="00B912CE"/>
    <w:rsid w:val="00B93724"/>
    <w:rsid w:val="00B93DD3"/>
    <w:rsid w:val="00BA02EF"/>
    <w:rsid w:val="00BA21A1"/>
    <w:rsid w:val="00BA22F2"/>
    <w:rsid w:val="00BA23EE"/>
    <w:rsid w:val="00BA50AC"/>
    <w:rsid w:val="00BA54D3"/>
    <w:rsid w:val="00BA607E"/>
    <w:rsid w:val="00BA79B3"/>
    <w:rsid w:val="00BB6BE7"/>
    <w:rsid w:val="00BB6F7F"/>
    <w:rsid w:val="00BC1B8D"/>
    <w:rsid w:val="00BC1DAF"/>
    <w:rsid w:val="00BD023B"/>
    <w:rsid w:val="00BD114A"/>
    <w:rsid w:val="00BE15EE"/>
    <w:rsid w:val="00BE31A3"/>
    <w:rsid w:val="00BE3D20"/>
    <w:rsid w:val="00BE68EB"/>
    <w:rsid w:val="00BE7785"/>
    <w:rsid w:val="00BF1385"/>
    <w:rsid w:val="00BF172B"/>
    <w:rsid w:val="00C00269"/>
    <w:rsid w:val="00C03D54"/>
    <w:rsid w:val="00C047DB"/>
    <w:rsid w:val="00C04EAC"/>
    <w:rsid w:val="00C05C60"/>
    <w:rsid w:val="00C063EA"/>
    <w:rsid w:val="00C06430"/>
    <w:rsid w:val="00C125D0"/>
    <w:rsid w:val="00C156CA"/>
    <w:rsid w:val="00C15DDB"/>
    <w:rsid w:val="00C20AC5"/>
    <w:rsid w:val="00C23412"/>
    <w:rsid w:val="00C25A59"/>
    <w:rsid w:val="00C32FAF"/>
    <w:rsid w:val="00C347A0"/>
    <w:rsid w:val="00C36A72"/>
    <w:rsid w:val="00C42C73"/>
    <w:rsid w:val="00C44C22"/>
    <w:rsid w:val="00C47C28"/>
    <w:rsid w:val="00C47EEA"/>
    <w:rsid w:val="00C50E9F"/>
    <w:rsid w:val="00C5119E"/>
    <w:rsid w:val="00C5133E"/>
    <w:rsid w:val="00C51D40"/>
    <w:rsid w:val="00C526AB"/>
    <w:rsid w:val="00C57246"/>
    <w:rsid w:val="00C57F2B"/>
    <w:rsid w:val="00C605FA"/>
    <w:rsid w:val="00C60C20"/>
    <w:rsid w:val="00C61696"/>
    <w:rsid w:val="00C629B0"/>
    <w:rsid w:val="00C65B6B"/>
    <w:rsid w:val="00C66614"/>
    <w:rsid w:val="00C677E9"/>
    <w:rsid w:val="00C703F4"/>
    <w:rsid w:val="00C704C3"/>
    <w:rsid w:val="00C70D3E"/>
    <w:rsid w:val="00C71704"/>
    <w:rsid w:val="00C738F5"/>
    <w:rsid w:val="00C757DF"/>
    <w:rsid w:val="00C80C05"/>
    <w:rsid w:val="00C81B69"/>
    <w:rsid w:val="00C843F7"/>
    <w:rsid w:val="00C861B7"/>
    <w:rsid w:val="00C87713"/>
    <w:rsid w:val="00C92FC5"/>
    <w:rsid w:val="00C93BF7"/>
    <w:rsid w:val="00C94F28"/>
    <w:rsid w:val="00C9523F"/>
    <w:rsid w:val="00C954EA"/>
    <w:rsid w:val="00C956FC"/>
    <w:rsid w:val="00C96913"/>
    <w:rsid w:val="00C971C6"/>
    <w:rsid w:val="00CA526D"/>
    <w:rsid w:val="00CB0CF7"/>
    <w:rsid w:val="00CB1DE1"/>
    <w:rsid w:val="00CB278C"/>
    <w:rsid w:val="00CB5468"/>
    <w:rsid w:val="00CB5AC6"/>
    <w:rsid w:val="00CB7831"/>
    <w:rsid w:val="00CC1A3B"/>
    <w:rsid w:val="00CC2D3D"/>
    <w:rsid w:val="00CD719B"/>
    <w:rsid w:val="00CE0FAF"/>
    <w:rsid w:val="00CE669D"/>
    <w:rsid w:val="00CE6AA5"/>
    <w:rsid w:val="00CE733F"/>
    <w:rsid w:val="00CE73B4"/>
    <w:rsid w:val="00CF0D0E"/>
    <w:rsid w:val="00CF17F7"/>
    <w:rsid w:val="00CF1B7E"/>
    <w:rsid w:val="00CF2300"/>
    <w:rsid w:val="00CF269E"/>
    <w:rsid w:val="00CF2BC1"/>
    <w:rsid w:val="00CF52B9"/>
    <w:rsid w:val="00CF7102"/>
    <w:rsid w:val="00CF77D6"/>
    <w:rsid w:val="00D02DA0"/>
    <w:rsid w:val="00D06857"/>
    <w:rsid w:val="00D14B33"/>
    <w:rsid w:val="00D20DB1"/>
    <w:rsid w:val="00D210BD"/>
    <w:rsid w:val="00D23C9C"/>
    <w:rsid w:val="00D259E9"/>
    <w:rsid w:val="00D25BA4"/>
    <w:rsid w:val="00D303B9"/>
    <w:rsid w:val="00D351FB"/>
    <w:rsid w:val="00D40773"/>
    <w:rsid w:val="00D40FE8"/>
    <w:rsid w:val="00D4127F"/>
    <w:rsid w:val="00D44454"/>
    <w:rsid w:val="00D46E2A"/>
    <w:rsid w:val="00D50632"/>
    <w:rsid w:val="00D53F4B"/>
    <w:rsid w:val="00D5538D"/>
    <w:rsid w:val="00D5679D"/>
    <w:rsid w:val="00D62AFB"/>
    <w:rsid w:val="00D6300C"/>
    <w:rsid w:val="00D63935"/>
    <w:rsid w:val="00D66AEA"/>
    <w:rsid w:val="00D67FFA"/>
    <w:rsid w:val="00D71B4E"/>
    <w:rsid w:val="00D71FEA"/>
    <w:rsid w:val="00D74A7A"/>
    <w:rsid w:val="00D824A0"/>
    <w:rsid w:val="00D84499"/>
    <w:rsid w:val="00D91B81"/>
    <w:rsid w:val="00D93776"/>
    <w:rsid w:val="00D94412"/>
    <w:rsid w:val="00D95EAE"/>
    <w:rsid w:val="00DA0049"/>
    <w:rsid w:val="00DA1871"/>
    <w:rsid w:val="00DA4EF3"/>
    <w:rsid w:val="00DA57FA"/>
    <w:rsid w:val="00DB324D"/>
    <w:rsid w:val="00DB4751"/>
    <w:rsid w:val="00DB598A"/>
    <w:rsid w:val="00DB781E"/>
    <w:rsid w:val="00DC0007"/>
    <w:rsid w:val="00DC228F"/>
    <w:rsid w:val="00DC6089"/>
    <w:rsid w:val="00DC7ED4"/>
    <w:rsid w:val="00DD0F5F"/>
    <w:rsid w:val="00DD16C9"/>
    <w:rsid w:val="00DD47B1"/>
    <w:rsid w:val="00DD7FF7"/>
    <w:rsid w:val="00DE179F"/>
    <w:rsid w:val="00DE3664"/>
    <w:rsid w:val="00DE4B9F"/>
    <w:rsid w:val="00DE705F"/>
    <w:rsid w:val="00DF2869"/>
    <w:rsid w:val="00DF4423"/>
    <w:rsid w:val="00DF7C22"/>
    <w:rsid w:val="00E00F57"/>
    <w:rsid w:val="00E01178"/>
    <w:rsid w:val="00E033EC"/>
    <w:rsid w:val="00E04439"/>
    <w:rsid w:val="00E0754D"/>
    <w:rsid w:val="00E109D0"/>
    <w:rsid w:val="00E14451"/>
    <w:rsid w:val="00E16EBA"/>
    <w:rsid w:val="00E17701"/>
    <w:rsid w:val="00E17859"/>
    <w:rsid w:val="00E21C6D"/>
    <w:rsid w:val="00E22FDE"/>
    <w:rsid w:val="00E24535"/>
    <w:rsid w:val="00E33864"/>
    <w:rsid w:val="00E350FC"/>
    <w:rsid w:val="00E35DF6"/>
    <w:rsid w:val="00E40598"/>
    <w:rsid w:val="00E40B9B"/>
    <w:rsid w:val="00E44F8D"/>
    <w:rsid w:val="00E4705F"/>
    <w:rsid w:val="00E4741F"/>
    <w:rsid w:val="00E47701"/>
    <w:rsid w:val="00E50796"/>
    <w:rsid w:val="00E50ADB"/>
    <w:rsid w:val="00E50F58"/>
    <w:rsid w:val="00E5284A"/>
    <w:rsid w:val="00E5407F"/>
    <w:rsid w:val="00E56010"/>
    <w:rsid w:val="00E63783"/>
    <w:rsid w:val="00E64061"/>
    <w:rsid w:val="00E70A2D"/>
    <w:rsid w:val="00E756E2"/>
    <w:rsid w:val="00E75D06"/>
    <w:rsid w:val="00E77519"/>
    <w:rsid w:val="00E80158"/>
    <w:rsid w:val="00E80C43"/>
    <w:rsid w:val="00E81073"/>
    <w:rsid w:val="00E846E1"/>
    <w:rsid w:val="00E851AE"/>
    <w:rsid w:val="00E86368"/>
    <w:rsid w:val="00E9058C"/>
    <w:rsid w:val="00E90653"/>
    <w:rsid w:val="00E932D6"/>
    <w:rsid w:val="00E9350D"/>
    <w:rsid w:val="00E9450E"/>
    <w:rsid w:val="00E9674F"/>
    <w:rsid w:val="00E96994"/>
    <w:rsid w:val="00E97064"/>
    <w:rsid w:val="00E97DE1"/>
    <w:rsid w:val="00EA3062"/>
    <w:rsid w:val="00EA4C43"/>
    <w:rsid w:val="00EA56A8"/>
    <w:rsid w:val="00EA7CEC"/>
    <w:rsid w:val="00EB0368"/>
    <w:rsid w:val="00EB1195"/>
    <w:rsid w:val="00EB24E4"/>
    <w:rsid w:val="00EB3CEF"/>
    <w:rsid w:val="00EC27CC"/>
    <w:rsid w:val="00EC4F05"/>
    <w:rsid w:val="00EC56F7"/>
    <w:rsid w:val="00EC7D08"/>
    <w:rsid w:val="00ED167C"/>
    <w:rsid w:val="00ED3103"/>
    <w:rsid w:val="00ED320C"/>
    <w:rsid w:val="00ED4C57"/>
    <w:rsid w:val="00ED5873"/>
    <w:rsid w:val="00EE2EDE"/>
    <w:rsid w:val="00EE3A88"/>
    <w:rsid w:val="00EE4657"/>
    <w:rsid w:val="00EE4AF8"/>
    <w:rsid w:val="00EE5D1D"/>
    <w:rsid w:val="00EF3585"/>
    <w:rsid w:val="00EF5799"/>
    <w:rsid w:val="00EF70F0"/>
    <w:rsid w:val="00F00BF2"/>
    <w:rsid w:val="00F050F0"/>
    <w:rsid w:val="00F06308"/>
    <w:rsid w:val="00F16BD5"/>
    <w:rsid w:val="00F21101"/>
    <w:rsid w:val="00F24452"/>
    <w:rsid w:val="00F24E7A"/>
    <w:rsid w:val="00F262A8"/>
    <w:rsid w:val="00F26D24"/>
    <w:rsid w:val="00F27BE1"/>
    <w:rsid w:val="00F32C2E"/>
    <w:rsid w:val="00F35DDA"/>
    <w:rsid w:val="00F35F8F"/>
    <w:rsid w:val="00F37746"/>
    <w:rsid w:val="00F37E86"/>
    <w:rsid w:val="00F4500A"/>
    <w:rsid w:val="00F50AE6"/>
    <w:rsid w:val="00F512C2"/>
    <w:rsid w:val="00F516AE"/>
    <w:rsid w:val="00F56128"/>
    <w:rsid w:val="00F6131B"/>
    <w:rsid w:val="00F63613"/>
    <w:rsid w:val="00F6394A"/>
    <w:rsid w:val="00F649F8"/>
    <w:rsid w:val="00F64C7B"/>
    <w:rsid w:val="00F66415"/>
    <w:rsid w:val="00F70A3C"/>
    <w:rsid w:val="00F762F3"/>
    <w:rsid w:val="00F7757E"/>
    <w:rsid w:val="00F80CA4"/>
    <w:rsid w:val="00F80F68"/>
    <w:rsid w:val="00F8105E"/>
    <w:rsid w:val="00F81A9E"/>
    <w:rsid w:val="00F81B12"/>
    <w:rsid w:val="00F84233"/>
    <w:rsid w:val="00F87269"/>
    <w:rsid w:val="00F90328"/>
    <w:rsid w:val="00F93ADA"/>
    <w:rsid w:val="00F94C90"/>
    <w:rsid w:val="00FA0174"/>
    <w:rsid w:val="00FA0964"/>
    <w:rsid w:val="00FA2755"/>
    <w:rsid w:val="00FA68F4"/>
    <w:rsid w:val="00FA6906"/>
    <w:rsid w:val="00FA6B63"/>
    <w:rsid w:val="00FB3C23"/>
    <w:rsid w:val="00FB58EE"/>
    <w:rsid w:val="00FB6A69"/>
    <w:rsid w:val="00FB73FE"/>
    <w:rsid w:val="00FC5B00"/>
    <w:rsid w:val="00FC603D"/>
    <w:rsid w:val="00FC6921"/>
    <w:rsid w:val="00FC7011"/>
    <w:rsid w:val="00FD11A8"/>
    <w:rsid w:val="00FD1EBF"/>
    <w:rsid w:val="00FD2F16"/>
    <w:rsid w:val="00FD3805"/>
    <w:rsid w:val="00FD3B3D"/>
    <w:rsid w:val="00FD5C98"/>
    <w:rsid w:val="00FE2862"/>
    <w:rsid w:val="00FE2BBC"/>
    <w:rsid w:val="00FE66A5"/>
    <w:rsid w:val="00FE6779"/>
    <w:rsid w:val="00FE680D"/>
    <w:rsid w:val="00FF17D4"/>
    <w:rsid w:val="00FF1A7C"/>
    <w:rsid w:val="00FF1A8C"/>
    <w:rsid w:val="00FF2B2F"/>
    <w:rsid w:val="00FF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0FFFA"/>
  <w15:docId w15:val="{12E94072-7EBF-4D6A-94BB-BC3EDFB0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78A7"/>
    <w:rPr>
      <w:sz w:val="24"/>
      <w:szCs w:val="24"/>
      <w:lang w:val="en-US" w:eastAsia="en-US"/>
    </w:rPr>
  </w:style>
  <w:style w:type="paragraph" w:styleId="Heading1">
    <w:name w:val="heading 1"/>
    <w:basedOn w:val="Normal"/>
    <w:next w:val="Normal"/>
    <w:link w:val="Heading1Char"/>
    <w:uiPriority w:val="9"/>
    <w:qFormat/>
    <w:rsid w:val="00492A61"/>
    <w:pPr>
      <w:keepNext/>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397"/>
      <w:jc w:val="both"/>
      <w:outlineLvl w:val="0"/>
    </w:pPr>
    <w:rPr>
      <w:rFonts w:ascii="Arial" w:eastAsia="Times New Roman" w:hAnsi="Arial" w:cs="Arial"/>
      <w:b/>
      <w:bCs/>
      <w:kern w:val="32"/>
      <w:bdr w:val="none" w:sz="0" w:space="0" w:color="auto"/>
      <w:lang w:val="en-GB"/>
    </w:rPr>
  </w:style>
  <w:style w:type="paragraph" w:styleId="Heading2">
    <w:name w:val="heading 2"/>
    <w:basedOn w:val="Normal"/>
    <w:next w:val="Normal"/>
    <w:link w:val="Heading2Char"/>
    <w:uiPriority w:val="9"/>
    <w:unhideWhenUsed/>
    <w:qFormat/>
    <w:rsid w:val="00492A6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ascii="Arial" w:eastAsia="Times New Roman" w:hAnsi="Arial" w:cs="Arial"/>
      <w:b/>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78A7"/>
    <w:rPr>
      <w:u w:val="single"/>
    </w:rPr>
  </w:style>
  <w:style w:type="paragraph" w:styleId="Header">
    <w:name w:val="header"/>
    <w:rsid w:val="009078A7"/>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rsid w:val="009078A7"/>
    <w:pPr>
      <w:tabs>
        <w:tab w:val="right" w:pos="9020"/>
      </w:tabs>
    </w:pPr>
    <w:rPr>
      <w:rFonts w:ascii="Helvetica" w:hAnsi="Helvetica" w:cs="Arial Unicode MS"/>
      <w:color w:val="000000"/>
      <w:sz w:val="24"/>
      <w:szCs w:val="24"/>
    </w:rPr>
  </w:style>
  <w:style w:type="paragraph" w:customStyle="1" w:styleId="BodyA">
    <w:name w:val="Body A"/>
    <w:rsid w:val="009078A7"/>
    <w:pPr>
      <w:spacing w:after="160" w:line="259" w:lineRule="auto"/>
    </w:pPr>
    <w:rPr>
      <w:rFonts w:ascii="Calibri" w:eastAsia="Calibri" w:hAnsi="Calibri" w:cs="Calibri"/>
      <w:color w:val="000000"/>
      <w:sz w:val="22"/>
      <w:szCs w:val="22"/>
      <w:u w:color="000000"/>
      <w:lang w:val="en-US"/>
    </w:rPr>
  </w:style>
  <w:style w:type="paragraph" w:customStyle="1" w:styleId="Default">
    <w:name w:val="Default"/>
    <w:link w:val="DefaultChar"/>
    <w:rsid w:val="009078A7"/>
    <w:rPr>
      <w:rFonts w:ascii="Arial" w:eastAsia="Arial" w:hAnsi="Arial" w:cs="Arial"/>
      <w:color w:val="000000"/>
      <w:sz w:val="24"/>
      <w:szCs w:val="24"/>
      <w:u w:color="000000"/>
      <w:lang w:val="en-US"/>
    </w:rPr>
  </w:style>
  <w:style w:type="character" w:customStyle="1" w:styleId="None">
    <w:name w:val="None"/>
    <w:rsid w:val="009078A7"/>
  </w:style>
  <w:style w:type="character" w:customStyle="1" w:styleId="Hyperlink0">
    <w:name w:val="Hyperlink.0"/>
    <w:basedOn w:val="None"/>
    <w:rsid w:val="009078A7"/>
    <w:rPr>
      <w:rFonts w:ascii="Arial" w:eastAsia="Arial" w:hAnsi="Arial" w:cs="Arial"/>
      <w:color w:val="0563C1"/>
      <w:u w:val="single" w:color="0563C1"/>
    </w:rPr>
  </w:style>
  <w:style w:type="paragraph" w:styleId="ListParagraph">
    <w:name w:val="List Paragraph"/>
    <w:uiPriority w:val="34"/>
    <w:qFormat/>
    <w:rsid w:val="009078A7"/>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rsid w:val="009078A7"/>
    <w:pPr>
      <w:numPr>
        <w:numId w:val="1"/>
      </w:numPr>
    </w:pPr>
  </w:style>
  <w:style w:type="numbering" w:customStyle="1" w:styleId="ImportedStyle2">
    <w:name w:val="Imported Style 2"/>
    <w:rsid w:val="009078A7"/>
    <w:pPr>
      <w:numPr>
        <w:numId w:val="3"/>
      </w:numPr>
    </w:pPr>
  </w:style>
  <w:style w:type="numbering" w:customStyle="1" w:styleId="ImportedStyle3">
    <w:name w:val="Imported Style 3"/>
    <w:rsid w:val="009078A7"/>
    <w:pPr>
      <w:numPr>
        <w:numId w:val="5"/>
      </w:numPr>
    </w:pPr>
  </w:style>
  <w:style w:type="paragraph" w:customStyle="1" w:styleId="EndNoteBibliography">
    <w:name w:val="EndNote Bibliography"/>
    <w:rsid w:val="009078A7"/>
    <w:pPr>
      <w:spacing w:after="160"/>
    </w:pPr>
    <w:rPr>
      <w:rFonts w:eastAsia="Calibri"/>
      <w:color w:val="000000"/>
      <w:sz w:val="24"/>
      <w:szCs w:val="24"/>
      <w:u w:color="000000"/>
    </w:rPr>
  </w:style>
  <w:style w:type="paragraph" w:styleId="CommentText">
    <w:name w:val="annotation text"/>
    <w:basedOn w:val="Normal"/>
    <w:link w:val="CommentTextChar"/>
    <w:uiPriority w:val="99"/>
    <w:semiHidden/>
    <w:unhideWhenUsed/>
    <w:rsid w:val="009078A7"/>
    <w:rPr>
      <w:sz w:val="20"/>
      <w:szCs w:val="20"/>
    </w:rPr>
  </w:style>
  <w:style w:type="character" w:customStyle="1" w:styleId="CommentTextChar">
    <w:name w:val="Comment Text Char"/>
    <w:basedOn w:val="DefaultParagraphFont"/>
    <w:link w:val="CommentText"/>
    <w:uiPriority w:val="99"/>
    <w:semiHidden/>
    <w:rsid w:val="009078A7"/>
    <w:rPr>
      <w:lang w:val="en-US" w:eastAsia="en-US"/>
    </w:rPr>
  </w:style>
  <w:style w:type="character" w:styleId="CommentReference">
    <w:name w:val="annotation reference"/>
    <w:basedOn w:val="DefaultParagraphFont"/>
    <w:uiPriority w:val="99"/>
    <w:semiHidden/>
    <w:unhideWhenUsed/>
    <w:rsid w:val="009078A7"/>
    <w:rPr>
      <w:sz w:val="16"/>
      <w:szCs w:val="16"/>
    </w:rPr>
  </w:style>
  <w:style w:type="paragraph" w:styleId="BalloonText">
    <w:name w:val="Balloon Text"/>
    <w:basedOn w:val="Normal"/>
    <w:link w:val="BalloonTextChar"/>
    <w:uiPriority w:val="99"/>
    <w:semiHidden/>
    <w:unhideWhenUsed/>
    <w:rsid w:val="00A03A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B8"/>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B5026F"/>
    <w:rPr>
      <w:b/>
      <w:bCs/>
    </w:rPr>
  </w:style>
  <w:style w:type="character" w:customStyle="1" w:styleId="CommentSubjectChar">
    <w:name w:val="Comment Subject Char"/>
    <w:basedOn w:val="CommentTextChar"/>
    <w:link w:val="CommentSubject"/>
    <w:uiPriority w:val="99"/>
    <w:semiHidden/>
    <w:rsid w:val="00B5026F"/>
    <w:rPr>
      <w:b/>
      <w:bCs/>
      <w:lang w:val="en-US" w:eastAsia="en-US"/>
    </w:rPr>
  </w:style>
  <w:style w:type="paragraph" w:styleId="Revision">
    <w:name w:val="Revision"/>
    <w:hidden/>
    <w:uiPriority w:val="99"/>
    <w:semiHidden/>
    <w:rsid w:val="00AC32F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EndNoteBibliographyTitle">
    <w:name w:val="EndNote Bibliography Title"/>
    <w:basedOn w:val="Normal"/>
    <w:link w:val="EndNoteBibliographyTitleChar"/>
    <w:rsid w:val="00535AA1"/>
    <w:pPr>
      <w:jc w:val="center"/>
    </w:pPr>
    <w:rPr>
      <w:noProof/>
    </w:rPr>
  </w:style>
  <w:style w:type="character" w:customStyle="1" w:styleId="DefaultChar">
    <w:name w:val="Default Char"/>
    <w:basedOn w:val="DefaultParagraphFont"/>
    <w:link w:val="Default"/>
    <w:rsid w:val="00535AA1"/>
    <w:rPr>
      <w:rFonts w:ascii="Arial" w:eastAsia="Arial" w:hAnsi="Arial" w:cs="Arial"/>
      <w:color w:val="000000"/>
      <w:sz w:val="24"/>
      <w:szCs w:val="24"/>
      <w:u w:color="000000"/>
      <w:lang w:val="en-US"/>
    </w:rPr>
  </w:style>
  <w:style w:type="character" w:customStyle="1" w:styleId="EndNoteBibliographyTitleChar">
    <w:name w:val="EndNote Bibliography Title Char"/>
    <w:basedOn w:val="DefaultChar"/>
    <w:link w:val="EndNoteBibliographyTitle"/>
    <w:rsid w:val="00535AA1"/>
    <w:rPr>
      <w:rFonts w:ascii="Arial" w:eastAsia="Arial" w:hAnsi="Arial" w:cs="Arial"/>
      <w:noProof/>
      <w:color w:val="000000"/>
      <w:sz w:val="24"/>
      <w:szCs w:val="24"/>
      <w:u w:color="000000"/>
      <w:lang w:val="en-US" w:eastAsia="en-US"/>
    </w:rPr>
  </w:style>
  <w:style w:type="paragraph" w:styleId="Footer">
    <w:name w:val="footer"/>
    <w:basedOn w:val="Normal"/>
    <w:link w:val="FooterChar"/>
    <w:uiPriority w:val="99"/>
    <w:unhideWhenUsed/>
    <w:rsid w:val="00507FA5"/>
    <w:pPr>
      <w:tabs>
        <w:tab w:val="center" w:pos="4513"/>
        <w:tab w:val="right" w:pos="9026"/>
      </w:tabs>
    </w:pPr>
  </w:style>
  <w:style w:type="character" w:customStyle="1" w:styleId="FooterChar">
    <w:name w:val="Footer Char"/>
    <w:basedOn w:val="DefaultParagraphFont"/>
    <w:link w:val="Footer"/>
    <w:uiPriority w:val="99"/>
    <w:rsid w:val="00507FA5"/>
    <w:rPr>
      <w:sz w:val="24"/>
      <w:szCs w:val="24"/>
      <w:lang w:val="en-US" w:eastAsia="en-US"/>
    </w:rPr>
  </w:style>
  <w:style w:type="table" w:styleId="TableGrid">
    <w:name w:val="Table Grid"/>
    <w:basedOn w:val="TableNormal"/>
    <w:uiPriority w:val="39"/>
    <w:rsid w:val="004669D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2A61"/>
    <w:rPr>
      <w:rFonts w:ascii="Arial" w:eastAsia="Times New Roman" w:hAnsi="Arial" w:cs="Arial"/>
      <w:b/>
      <w:bCs/>
      <w:kern w:val="32"/>
      <w:sz w:val="24"/>
      <w:szCs w:val="24"/>
      <w:bdr w:val="none" w:sz="0" w:space="0" w:color="auto"/>
      <w:lang w:eastAsia="en-US"/>
    </w:rPr>
  </w:style>
  <w:style w:type="character" w:customStyle="1" w:styleId="Heading2Char">
    <w:name w:val="Heading 2 Char"/>
    <w:basedOn w:val="DefaultParagraphFont"/>
    <w:link w:val="Heading2"/>
    <w:uiPriority w:val="9"/>
    <w:rsid w:val="00492A61"/>
    <w:rPr>
      <w:rFonts w:ascii="Arial" w:eastAsia="Times New Roman" w:hAnsi="Arial" w:cs="Arial"/>
      <w:b/>
      <w:sz w:val="24"/>
      <w:szCs w:val="24"/>
      <w:bdr w:val="none" w:sz="0" w:space="0" w:color="auto"/>
      <w:lang w:eastAsia="en-US"/>
    </w:rPr>
  </w:style>
  <w:style w:type="paragraph" w:styleId="NormalWeb">
    <w:name w:val="Normal (Web)"/>
    <w:basedOn w:val="Normal"/>
    <w:uiPriority w:val="99"/>
    <w:unhideWhenUsed/>
    <w:rsid w:val="00E637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24kjd">
    <w:name w:val="e24kjd"/>
    <w:basedOn w:val="DefaultParagraphFont"/>
    <w:rsid w:val="001D292E"/>
  </w:style>
  <w:style w:type="character" w:styleId="Emphasis">
    <w:name w:val="Emphasis"/>
    <w:basedOn w:val="DefaultParagraphFont"/>
    <w:uiPriority w:val="20"/>
    <w:qFormat/>
    <w:rsid w:val="005160FD"/>
    <w:rPr>
      <w:i/>
      <w:iCs/>
    </w:rPr>
  </w:style>
  <w:style w:type="character" w:customStyle="1" w:styleId="none0">
    <w:name w:val="none"/>
    <w:basedOn w:val="DefaultParagraphFont"/>
    <w:rsid w:val="005160FD"/>
  </w:style>
  <w:style w:type="character" w:customStyle="1" w:styleId="orcid-id1">
    <w:name w:val="orcid-id1"/>
    <w:basedOn w:val="DefaultParagraphFont"/>
    <w:rsid w:val="00785E01"/>
    <w:rPr>
      <w:i w:val="0"/>
      <w:iCs w:val="0"/>
      <w:color w:val="494A4C"/>
      <w:position w:val="5"/>
    </w:rPr>
  </w:style>
  <w:style w:type="character" w:styleId="Strong">
    <w:name w:val="Strong"/>
    <w:basedOn w:val="DefaultParagraphFont"/>
    <w:uiPriority w:val="22"/>
    <w:qFormat/>
    <w:rsid w:val="00115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9057">
      <w:bodyDiv w:val="1"/>
      <w:marLeft w:val="0"/>
      <w:marRight w:val="0"/>
      <w:marTop w:val="0"/>
      <w:marBottom w:val="0"/>
      <w:divBdr>
        <w:top w:val="none" w:sz="0" w:space="0" w:color="auto"/>
        <w:left w:val="none" w:sz="0" w:space="0" w:color="auto"/>
        <w:bottom w:val="none" w:sz="0" w:space="0" w:color="auto"/>
        <w:right w:val="none" w:sz="0" w:space="0" w:color="auto"/>
      </w:divBdr>
    </w:div>
    <w:div w:id="122311749">
      <w:bodyDiv w:val="1"/>
      <w:marLeft w:val="0"/>
      <w:marRight w:val="0"/>
      <w:marTop w:val="0"/>
      <w:marBottom w:val="0"/>
      <w:divBdr>
        <w:top w:val="none" w:sz="0" w:space="0" w:color="auto"/>
        <w:left w:val="none" w:sz="0" w:space="0" w:color="auto"/>
        <w:bottom w:val="none" w:sz="0" w:space="0" w:color="auto"/>
        <w:right w:val="none" w:sz="0" w:space="0" w:color="auto"/>
      </w:divBdr>
    </w:div>
    <w:div w:id="243805144">
      <w:bodyDiv w:val="1"/>
      <w:marLeft w:val="0"/>
      <w:marRight w:val="0"/>
      <w:marTop w:val="0"/>
      <w:marBottom w:val="0"/>
      <w:divBdr>
        <w:top w:val="none" w:sz="0" w:space="0" w:color="auto"/>
        <w:left w:val="none" w:sz="0" w:space="0" w:color="auto"/>
        <w:bottom w:val="none" w:sz="0" w:space="0" w:color="auto"/>
        <w:right w:val="none" w:sz="0" w:space="0" w:color="auto"/>
      </w:divBdr>
    </w:div>
    <w:div w:id="324407202">
      <w:bodyDiv w:val="1"/>
      <w:marLeft w:val="0"/>
      <w:marRight w:val="0"/>
      <w:marTop w:val="0"/>
      <w:marBottom w:val="0"/>
      <w:divBdr>
        <w:top w:val="none" w:sz="0" w:space="0" w:color="auto"/>
        <w:left w:val="none" w:sz="0" w:space="0" w:color="auto"/>
        <w:bottom w:val="none" w:sz="0" w:space="0" w:color="auto"/>
        <w:right w:val="none" w:sz="0" w:space="0" w:color="auto"/>
      </w:divBdr>
    </w:div>
    <w:div w:id="337974358">
      <w:bodyDiv w:val="1"/>
      <w:marLeft w:val="0"/>
      <w:marRight w:val="0"/>
      <w:marTop w:val="0"/>
      <w:marBottom w:val="0"/>
      <w:divBdr>
        <w:top w:val="none" w:sz="0" w:space="0" w:color="auto"/>
        <w:left w:val="none" w:sz="0" w:space="0" w:color="auto"/>
        <w:bottom w:val="none" w:sz="0" w:space="0" w:color="auto"/>
        <w:right w:val="none" w:sz="0" w:space="0" w:color="auto"/>
      </w:divBdr>
    </w:div>
    <w:div w:id="786046706">
      <w:bodyDiv w:val="1"/>
      <w:marLeft w:val="0"/>
      <w:marRight w:val="0"/>
      <w:marTop w:val="0"/>
      <w:marBottom w:val="0"/>
      <w:divBdr>
        <w:top w:val="none" w:sz="0" w:space="0" w:color="auto"/>
        <w:left w:val="none" w:sz="0" w:space="0" w:color="auto"/>
        <w:bottom w:val="none" w:sz="0" w:space="0" w:color="auto"/>
        <w:right w:val="none" w:sz="0" w:space="0" w:color="auto"/>
      </w:divBdr>
    </w:div>
    <w:div w:id="819231493">
      <w:bodyDiv w:val="1"/>
      <w:marLeft w:val="0"/>
      <w:marRight w:val="0"/>
      <w:marTop w:val="0"/>
      <w:marBottom w:val="0"/>
      <w:divBdr>
        <w:top w:val="none" w:sz="0" w:space="0" w:color="auto"/>
        <w:left w:val="none" w:sz="0" w:space="0" w:color="auto"/>
        <w:bottom w:val="none" w:sz="0" w:space="0" w:color="auto"/>
        <w:right w:val="none" w:sz="0" w:space="0" w:color="auto"/>
      </w:divBdr>
    </w:div>
    <w:div w:id="929394286">
      <w:bodyDiv w:val="1"/>
      <w:marLeft w:val="0"/>
      <w:marRight w:val="0"/>
      <w:marTop w:val="0"/>
      <w:marBottom w:val="0"/>
      <w:divBdr>
        <w:top w:val="none" w:sz="0" w:space="0" w:color="auto"/>
        <w:left w:val="none" w:sz="0" w:space="0" w:color="auto"/>
        <w:bottom w:val="none" w:sz="0" w:space="0" w:color="auto"/>
        <w:right w:val="none" w:sz="0" w:space="0" w:color="auto"/>
      </w:divBdr>
    </w:div>
    <w:div w:id="1011222509">
      <w:bodyDiv w:val="1"/>
      <w:marLeft w:val="0"/>
      <w:marRight w:val="0"/>
      <w:marTop w:val="0"/>
      <w:marBottom w:val="0"/>
      <w:divBdr>
        <w:top w:val="none" w:sz="0" w:space="0" w:color="auto"/>
        <w:left w:val="none" w:sz="0" w:space="0" w:color="auto"/>
        <w:bottom w:val="none" w:sz="0" w:space="0" w:color="auto"/>
        <w:right w:val="none" w:sz="0" w:space="0" w:color="auto"/>
      </w:divBdr>
    </w:div>
    <w:div w:id="1208952746">
      <w:bodyDiv w:val="1"/>
      <w:marLeft w:val="0"/>
      <w:marRight w:val="0"/>
      <w:marTop w:val="0"/>
      <w:marBottom w:val="0"/>
      <w:divBdr>
        <w:top w:val="none" w:sz="0" w:space="0" w:color="auto"/>
        <w:left w:val="none" w:sz="0" w:space="0" w:color="auto"/>
        <w:bottom w:val="none" w:sz="0" w:space="0" w:color="auto"/>
        <w:right w:val="none" w:sz="0" w:space="0" w:color="auto"/>
      </w:divBdr>
      <w:divsChild>
        <w:div w:id="1588005220">
          <w:marLeft w:val="0"/>
          <w:marRight w:val="0"/>
          <w:marTop w:val="0"/>
          <w:marBottom w:val="0"/>
          <w:divBdr>
            <w:top w:val="none" w:sz="0" w:space="0" w:color="auto"/>
            <w:left w:val="none" w:sz="0" w:space="0" w:color="auto"/>
            <w:bottom w:val="none" w:sz="0" w:space="0" w:color="auto"/>
            <w:right w:val="none" w:sz="0" w:space="0" w:color="auto"/>
          </w:divBdr>
        </w:div>
      </w:divsChild>
    </w:div>
    <w:div w:id="1218248956">
      <w:bodyDiv w:val="1"/>
      <w:marLeft w:val="0"/>
      <w:marRight w:val="0"/>
      <w:marTop w:val="0"/>
      <w:marBottom w:val="0"/>
      <w:divBdr>
        <w:top w:val="none" w:sz="0" w:space="0" w:color="auto"/>
        <w:left w:val="none" w:sz="0" w:space="0" w:color="auto"/>
        <w:bottom w:val="none" w:sz="0" w:space="0" w:color="auto"/>
        <w:right w:val="none" w:sz="0" w:space="0" w:color="auto"/>
      </w:divBdr>
    </w:div>
    <w:div w:id="1325621654">
      <w:bodyDiv w:val="1"/>
      <w:marLeft w:val="0"/>
      <w:marRight w:val="0"/>
      <w:marTop w:val="0"/>
      <w:marBottom w:val="0"/>
      <w:divBdr>
        <w:top w:val="none" w:sz="0" w:space="0" w:color="auto"/>
        <w:left w:val="none" w:sz="0" w:space="0" w:color="auto"/>
        <w:bottom w:val="none" w:sz="0" w:space="0" w:color="auto"/>
        <w:right w:val="none" w:sz="0" w:space="0" w:color="auto"/>
      </w:divBdr>
    </w:div>
    <w:div w:id="1584990182">
      <w:bodyDiv w:val="1"/>
      <w:marLeft w:val="0"/>
      <w:marRight w:val="0"/>
      <w:marTop w:val="0"/>
      <w:marBottom w:val="0"/>
      <w:divBdr>
        <w:top w:val="none" w:sz="0" w:space="0" w:color="auto"/>
        <w:left w:val="none" w:sz="0" w:space="0" w:color="auto"/>
        <w:bottom w:val="none" w:sz="0" w:space="0" w:color="auto"/>
        <w:right w:val="none" w:sz="0" w:space="0" w:color="auto"/>
      </w:divBdr>
    </w:div>
    <w:div w:id="1732189360">
      <w:bodyDiv w:val="1"/>
      <w:marLeft w:val="0"/>
      <w:marRight w:val="0"/>
      <w:marTop w:val="0"/>
      <w:marBottom w:val="0"/>
      <w:divBdr>
        <w:top w:val="none" w:sz="0" w:space="0" w:color="auto"/>
        <w:left w:val="none" w:sz="0" w:space="0" w:color="auto"/>
        <w:bottom w:val="none" w:sz="0" w:space="0" w:color="auto"/>
        <w:right w:val="none" w:sz="0" w:space="0" w:color="auto"/>
      </w:divBdr>
    </w:div>
    <w:div w:id="1799953088">
      <w:bodyDiv w:val="1"/>
      <w:marLeft w:val="0"/>
      <w:marRight w:val="0"/>
      <w:marTop w:val="0"/>
      <w:marBottom w:val="0"/>
      <w:divBdr>
        <w:top w:val="none" w:sz="0" w:space="0" w:color="auto"/>
        <w:left w:val="none" w:sz="0" w:space="0" w:color="auto"/>
        <w:bottom w:val="none" w:sz="0" w:space="0" w:color="auto"/>
        <w:right w:val="none" w:sz="0" w:space="0" w:color="auto"/>
      </w:divBdr>
    </w:div>
    <w:div w:id="1890453080">
      <w:bodyDiv w:val="1"/>
      <w:marLeft w:val="0"/>
      <w:marRight w:val="0"/>
      <w:marTop w:val="0"/>
      <w:marBottom w:val="0"/>
      <w:divBdr>
        <w:top w:val="none" w:sz="0" w:space="0" w:color="auto"/>
        <w:left w:val="none" w:sz="0" w:space="0" w:color="auto"/>
        <w:bottom w:val="none" w:sz="0" w:space="0" w:color="auto"/>
        <w:right w:val="none" w:sz="0" w:space="0" w:color="auto"/>
      </w:divBdr>
    </w:div>
    <w:div w:id="2031570181">
      <w:bodyDiv w:val="1"/>
      <w:marLeft w:val="0"/>
      <w:marRight w:val="0"/>
      <w:marTop w:val="0"/>
      <w:marBottom w:val="0"/>
      <w:divBdr>
        <w:top w:val="none" w:sz="0" w:space="0" w:color="auto"/>
        <w:left w:val="none" w:sz="0" w:space="0" w:color="auto"/>
        <w:bottom w:val="none" w:sz="0" w:space="0" w:color="auto"/>
        <w:right w:val="none" w:sz="0" w:space="0" w:color="auto"/>
      </w:divBdr>
    </w:div>
    <w:div w:id="205757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b.dibley@gre.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E7CFBC71A274F96FBC980025450AD" ma:contentTypeVersion="13" ma:contentTypeDescription="Create a new document." ma:contentTypeScope="" ma:versionID="2138bc132139c6d17c9d729d742d8214">
  <xsd:schema xmlns:xsd="http://www.w3.org/2001/XMLSchema" xmlns:xs="http://www.w3.org/2001/XMLSchema" xmlns:p="http://schemas.microsoft.com/office/2006/metadata/properties" xmlns:ns3="982a00fb-22bb-4c2d-9de4-7b66356d862a" xmlns:ns4="bcf4de19-4295-40bc-ba56-ffc25baa7ed0" targetNamespace="http://schemas.microsoft.com/office/2006/metadata/properties" ma:root="true" ma:fieldsID="f9a0ce90bbc8e3766f344aa11b3a812d" ns3:_="" ns4:_="">
    <xsd:import namespace="982a00fb-22bb-4c2d-9de4-7b66356d862a"/>
    <xsd:import namespace="bcf4de19-4295-40bc-ba56-ffc25baa7e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a00fb-22bb-4c2d-9de4-7b66356d86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4de19-4295-40bc-ba56-ffc25baa7e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BFEE-5FE4-4E6E-995C-13E68546B8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21011-8104-4BA5-9133-3F11CC4C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a00fb-22bb-4c2d-9de4-7b66356d862a"/>
    <ds:schemaRef ds:uri="bcf4de19-4295-40bc-ba56-ffc25ba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04758-142A-4B3C-ACA7-9CB3BE9B1D66}">
  <ds:schemaRefs>
    <ds:schemaRef ds:uri="http://schemas.microsoft.com/sharepoint/v3/contenttype/forms"/>
  </ds:schemaRefs>
</ds:datastoreItem>
</file>

<file path=customXml/itemProps4.xml><?xml version="1.0" encoding="utf-8"?>
<ds:datastoreItem xmlns:ds="http://schemas.openxmlformats.org/officeDocument/2006/customXml" ds:itemID="{508FB8AD-0D4B-4C5B-B5A1-EE6090E1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26341</Words>
  <Characters>150145</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176134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Vichithranie Madurasinghe</dc:creator>
  <cp:lastModifiedBy>Lesley Dibley</cp:lastModifiedBy>
  <cp:revision>15</cp:revision>
  <cp:lastPrinted>2020-05-22T07:59:00Z</cp:lastPrinted>
  <dcterms:created xsi:type="dcterms:W3CDTF">2020-06-03T08:59:00Z</dcterms:created>
  <dcterms:modified xsi:type="dcterms:W3CDTF">2020-06-03T16:27:00Z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0x010100D02E7CFBC71A274F96FBC980025450AD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2f2df290-4fe5-37bf-8ef5-0aae24218dc7</vt:lpwstr>
  </property>
  <property fmtid="{D5CDD505-2E9C-101B-9397-08002B2CF9AE}" pid="25" name="Mendeley Citation Style_1">
    <vt:lpwstr>http://www.zotero.org/styles/american-medical-association</vt:lpwstr>
  </property>
</Properties>
</file>